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AD4D" w14:textId="1B893FAC" w:rsidR="00F32411" w:rsidRDefault="00F32411">
      <w:pPr>
        <w:spacing w:line="400" w:lineRule="exact"/>
        <w:ind w:leftChars="-1" w:left="-2"/>
        <w:rPr>
          <w:rFonts w:ascii="Times New Roman" w:eastAsia="宋体" w:hAnsi="Times New Roman" w:cs="Times New Roman"/>
          <w:color w:val="000000"/>
          <w:szCs w:val="24"/>
        </w:rPr>
      </w:pPr>
    </w:p>
    <w:p w14:paraId="2E054E1F" w14:textId="77777777" w:rsidR="00F32411" w:rsidRDefault="005E7209">
      <w:pPr>
        <w:spacing w:beforeLines="50" w:before="156" w:line="1600" w:lineRule="exact"/>
        <w:ind w:leftChars="-64" w:left="634" w:hangingChars="64" w:hanging="768"/>
        <w:jc w:val="center"/>
        <w:rPr>
          <w:rFonts w:ascii="方正小标宋_GBK" w:eastAsia="方正小标宋_GBK" w:hAnsi="宋体" w:cs="Times New Roman" w:hint="eastAsia"/>
          <w:color w:val="000000"/>
          <w:sz w:val="120"/>
          <w:szCs w:val="120"/>
        </w:rPr>
      </w:pPr>
      <w:r>
        <w:rPr>
          <w:rFonts w:ascii="方正小标宋_GBK" w:eastAsia="方正小标宋_GBK" w:hAnsi="宋体" w:cs="Times New Roman" w:hint="eastAsia"/>
          <w:color w:val="000000"/>
          <w:sz w:val="120"/>
          <w:szCs w:val="120"/>
        </w:rPr>
        <w:t>招标文件</w:t>
      </w:r>
    </w:p>
    <w:p w14:paraId="1C92CB5D" w14:textId="77777777" w:rsidR="00F32411" w:rsidRDefault="00F32411">
      <w:pPr>
        <w:spacing w:line="400" w:lineRule="exact"/>
        <w:ind w:leftChars="-1" w:left="-2"/>
        <w:rPr>
          <w:rFonts w:ascii="Times New Roman" w:eastAsia="宋体" w:hAnsi="Times New Roman" w:cs="Times New Roman"/>
          <w:color w:val="000000"/>
          <w:szCs w:val="24"/>
        </w:rPr>
      </w:pPr>
    </w:p>
    <w:p w14:paraId="469068EE" w14:textId="77777777" w:rsidR="00F32411" w:rsidRDefault="00F32411">
      <w:pPr>
        <w:spacing w:line="400" w:lineRule="exact"/>
        <w:ind w:leftChars="-1" w:left="-2"/>
        <w:rPr>
          <w:rFonts w:ascii="Times New Roman" w:eastAsia="宋体" w:hAnsi="Times New Roman" w:cs="Times New Roman"/>
          <w:color w:val="000000"/>
          <w:szCs w:val="24"/>
        </w:rPr>
      </w:pPr>
    </w:p>
    <w:p w14:paraId="2D164A81" w14:textId="77777777" w:rsidR="00F32411" w:rsidRDefault="00F32411">
      <w:pPr>
        <w:spacing w:line="400" w:lineRule="exact"/>
        <w:ind w:leftChars="-1" w:left="-2"/>
        <w:rPr>
          <w:rFonts w:ascii="Times New Roman" w:eastAsia="宋体" w:hAnsi="Times New Roman" w:cs="Times New Roman"/>
          <w:color w:val="000000"/>
          <w:szCs w:val="24"/>
        </w:rPr>
      </w:pPr>
    </w:p>
    <w:p w14:paraId="4B34FABF" w14:textId="77777777" w:rsidR="00F32411" w:rsidRDefault="00F32411">
      <w:pPr>
        <w:spacing w:line="400" w:lineRule="exact"/>
        <w:ind w:leftChars="-1" w:left="-2"/>
        <w:rPr>
          <w:rFonts w:ascii="Times New Roman" w:eastAsia="宋体" w:hAnsi="Times New Roman" w:cs="Times New Roman"/>
          <w:color w:val="000000"/>
          <w:szCs w:val="24"/>
        </w:rPr>
      </w:pPr>
    </w:p>
    <w:p w14:paraId="4A8460F4" w14:textId="77777777" w:rsidR="00F32411" w:rsidRDefault="00F32411">
      <w:pPr>
        <w:spacing w:line="400" w:lineRule="exact"/>
        <w:ind w:leftChars="-1" w:left="-2"/>
        <w:rPr>
          <w:rFonts w:ascii="Times New Roman" w:eastAsia="宋体" w:hAnsi="Times New Roman" w:cs="Times New Roman"/>
          <w:color w:val="000000"/>
          <w:szCs w:val="24"/>
        </w:rPr>
      </w:pPr>
    </w:p>
    <w:p w14:paraId="53885C3D" w14:textId="77777777" w:rsidR="00F32411" w:rsidRDefault="00F32411">
      <w:pPr>
        <w:spacing w:line="400" w:lineRule="exact"/>
        <w:ind w:leftChars="-1" w:left="-2"/>
        <w:rPr>
          <w:rFonts w:ascii="Times New Roman" w:eastAsia="宋体" w:hAnsi="Times New Roman" w:cs="Times New Roman"/>
          <w:color w:val="000000"/>
          <w:szCs w:val="24"/>
        </w:rPr>
      </w:pPr>
    </w:p>
    <w:p w14:paraId="314763B5" w14:textId="77777777" w:rsidR="00F32411" w:rsidRDefault="00F32411">
      <w:pPr>
        <w:spacing w:line="400" w:lineRule="exact"/>
        <w:ind w:leftChars="-1" w:left="-2"/>
        <w:rPr>
          <w:rFonts w:ascii="Times New Roman" w:eastAsia="宋体" w:hAnsi="Times New Roman" w:cs="Times New Roman"/>
          <w:color w:val="000000"/>
          <w:szCs w:val="24"/>
        </w:rPr>
      </w:pPr>
    </w:p>
    <w:p w14:paraId="1AC8DE8A" w14:textId="77777777" w:rsidR="00F32411" w:rsidRDefault="00F32411">
      <w:pPr>
        <w:spacing w:line="400" w:lineRule="exact"/>
        <w:ind w:leftChars="-1" w:left="-2"/>
        <w:rPr>
          <w:rFonts w:ascii="Times New Roman" w:eastAsia="宋体" w:hAnsi="Times New Roman" w:cs="Times New Roman"/>
          <w:color w:val="000000"/>
          <w:szCs w:val="24"/>
        </w:rPr>
      </w:pPr>
    </w:p>
    <w:p w14:paraId="270E080F" w14:textId="77777777" w:rsidR="00F32411" w:rsidRDefault="00F32411">
      <w:pPr>
        <w:spacing w:line="400" w:lineRule="exact"/>
        <w:ind w:leftChars="-1" w:left="-2"/>
        <w:rPr>
          <w:rFonts w:ascii="Times New Roman" w:eastAsia="宋体" w:hAnsi="Times New Roman" w:cs="Times New Roman"/>
          <w:color w:val="000000"/>
          <w:szCs w:val="24"/>
        </w:rPr>
      </w:pPr>
    </w:p>
    <w:p w14:paraId="6057FC91" w14:textId="77777777" w:rsidR="00F32411" w:rsidRDefault="00F32411">
      <w:pPr>
        <w:spacing w:line="400" w:lineRule="exact"/>
        <w:ind w:leftChars="-1" w:left="-2"/>
        <w:rPr>
          <w:rFonts w:ascii="Times New Roman" w:eastAsia="宋体" w:hAnsi="Times New Roman" w:cs="Times New Roman"/>
          <w:color w:val="000000"/>
          <w:szCs w:val="24"/>
        </w:rPr>
      </w:pPr>
    </w:p>
    <w:p w14:paraId="2A812DB4" w14:textId="77777777" w:rsidR="00F32411" w:rsidRDefault="00F32411">
      <w:pPr>
        <w:spacing w:line="400" w:lineRule="exact"/>
        <w:ind w:leftChars="-1" w:left="-2"/>
        <w:rPr>
          <w:rFonts w:ascii="Times New Roman" w:eastAsia="宋体" w:hAnsi="Times New Roman" w:cs="Times New Roman"/>
          <w:color w:val="000000"/>
          <w:szCs w:val="24"/>
        </w:rPr>
      </w:pPr>
    </w:p>
    <w:p w14:paraId="38C322DD" w14:textId="5A5A5F5E" w:rsidR="00F32411" w:rsidRDefault="005E7209">
      <w:pPr>
        <w:snapToGrid w:val="0"/>
        <w:spacing w:beforeLines="50" w:before="156" w:line="320" w:lineRule="exact"/>
        <w:rPr>
          <w:rFonts w:ascii="方正小标宋_GBK" w:eastAsia="方正小标宋_GBK" w:hAnsi="宋体" w:cs="Times New Roman" w:hint="eastAsia"/>
          <w:bCs/>
          <w:color w:val="000000"/>
          <w:sz w:val="30"/>
          <w:szCs w:val="30"/>
        </w:rPr>
      </w:pPr>
      <w:r>
        <w:rPr>
          <w:rFonts w:ascii="方正小标宋_GBK" w:eastAsia="方正小标宋_GBK" w:hAnsi="宋体" w:cs="Times New Roman" w:hint="eastAsia"/>
          <w:color w:val="000000"/>
          <w:spacing w:val="6"/>
          <w:sz w:val="30"/>
          <w:szCs w:val="72"/>
        </w:rPr>
        <w:t xml:space="preserve">           项目名称</w:t>
      </w:r>
      <w:r>
        <w:rPr>
          <w:rFonts w:ascii="方正小标宋_GBK" w:eastAsia="方正小标宋_GBK" w:hAnsi="宋体" w:cs="Times New Roman" w:hint="eastAsia"/>
          <w:color w:val="000000"/>
          <w:sz w:val="30"/>
          <w:szCs w:val="72"/>
        </w:rPr>
        <w:t>:</w:t>
      </w:r>
      <w:r w:rsidR="00337B3A">
        <w:rPr>
          <w:rFonts w:ascii="方正小标宋_GBK" w:eastAsia="方正小标宋_GBK" w:hAnsi="宋体" w:cs="Times New Roman" w:hint="eastAsia"/>
          <w:bCs/>
          <w:color w:val="000000"/>
          <w:sz w:val="30"/>
          <w:szCs w:val="30"/>
        </w:rPr>
        <w:t>灵山县职业技术学校改善办学条件设备</w:t>
      </w:r>
    </w:p>
    <w:p w14:paraId="311D5546" w14:textId="21CB9708" w:rsidR="00F32411" w:rsidRDefault="005E7209">
      <w:pPr>
        <w:snapToGrid w:val="0"/>
        <w:spacing w:beforeLines="50" w:before="156" w:line="400" w:lineRule="exact"/>
        <w:rPr>
          <w:rFonts w:ascii="方正小标宋_GBK" w:eastAsia="方正小标宋_GBK" w:hAnsi="宋体" w:cs="Times New Roman" w:hint="eastAsia"/>
          <w:b/>
          <w:bCs/>
          <w:color w:val="000000"/>
          <w:sz w:val="30"/>
          <w:szCs w:val="30"/>
        </w:rPr>
      </w:pPr>
      <w:r>
        <w:rPr>
          <w:rFonts w:ascii="方正小标宋_GBK" w:eastAsia="方正小标宋_GBK" w:hAnsi="宋体" w:cs="Times New Roman" w:hint="eastAsia"/>
          <w:color w:val="000000"/>
          <w:spacing w:val="6"/>
          <w:sz w:val="30"/>
          <w:szCs w:val="72"/>
        </w:rPr>
        <w:t xml:space="preserve">           项目编号</w:t>
      </w:r>
      <w:r>
        <w:rPr>
          <w:rFonts w:ascii="方正小标宋_GBK" w:eastAsia="方正小标宋_GBK" w:hAnsi="宋体" w:cs="Times New Roman" w:hint="eastAsia"/>
          <w:color w:val="000000"/>
          <w:sz w:val="30"/>
          <w:szCs w:val="72"/>
        </w:rPr>
        <w:t>:</w:t>
      </w:r>
      <w:bookmarkStart w:id="0" w:name="OLE_LINK6"/>
      <w:r w:rsidR="005F21D2">
        <w:rPr>
          <w:rFonts w:ascii="方正小标宋_GBK" w:eastAsia="方正小标宋_GBK" w:hAnsi="宋体" w:cs="Times New Roman" w:hint="eastAsia"/>
          <w:bCs/>
          <w:color w:val="000000"/>
          <w:sz w:val="30"/>
          <w:szCs w:val="30"/>
        </w:rPr>
        <w:t>QZZC2026-G1-210103-QZSZ</w:t>
      </w:r>
      <w:bookmarkEnd w:id="0"/>
    </w:p>
    <w:p w14:paraId="4D5D21DD" w14:textId="77777777" w:rsidR="00F32411" w:rsidRDefault="00F32411">
      <w:pPr>
        <w:spacing w:line="400" w:lineRule="exact"/>
        <w:ind w:leftChars="-1" w:left="-2"/>
        <w:rPr>
          <w:rFonts w:ascii="Times New Roman" w:eastAsia="宋体" w:hAnsi="Times New Roman" w:cs="Times New Roman"/>
          <w:color w:val="000000"/>
          <w:szCs w:val="24"/>
        </w:rPr>
      </w:pPr>
    </w:p>
    <w:p w14:paraId="08E90769" w14:textId="77777777" w:rsidR="00F32411" w:rsidRDefault="00F32411">
      <w:pPr>
        <w:spacing w:line="400" w:lineRule="exact"/>
        <w:ind w:leftChars="-1" w:left="-2"/>
        <w:rPr>
          <w:rFonts w:ascii="Times New Roman" w:eastAsia="宋体" w:hAnsi="Times New Roman" w:cs="Times New Roman"/>
          <w:color w:val="000000"/>
          <w:szCs w:val="24"/>
        </w:rPr>
      </w:pPr>
    </w:p>
    <w:p w14:paraId="6ECDFEBD" w14:textId="77777777" w:rsidR="00F32411" w:rsidRDefault="00F32411">
      <w:pPr>
        <w:spacing w:line="400" w:lineRule="exact"/>
        <w:ind w:leftChars="-1" w:left="-2"/>
        <w:rPr>
          <w:rFonts w:ascii="Times New Roman" w:eastAsia="宋体" w:hAnsi="Times New Roman" w:cs="Times New Roman"/>
          <w:color w:val="000000"/>
          <w:szCs w:val="24"/>
        </w:rPr>
      </w:pPr>
    </w:p>
    <w:p w14:paraId="6FB29051" w14:textId="77777777" w:rsidR="00F32411" w:rsidRDefault="00F32411">
      <w:pPr>
        <w:spacing w:line="400" w:lineRule="exact"/>
        <w:ind w:leftChars="-1" w:left="-2"/>
        <w:rPr>
          <w:rFonts w:ascii="Times New Roman" w:eastAsia="宋体" w:hAnsi="Times New Roman" w:cs="Times New Roman"/>
          <w:color w:val="000000"/>
          <w:szCs w:val="24"/>
        </w:rPr>
      </w:pPr>
    </w:p>
    <w:p w14:paraId="305776C7" w14:textId="77777777" w:rsidR="00F32411" w:rsidRDefault="00F32411">
      <w:pPr>
        <w:spacing w:line="400" w:lineRule="exact"/>
        <w:ind w:leftChars="-1" w:left="-2"/>
        <w:rPr>
          <w:rFonts w:ascii="Times New Roman" w:eastAsia="宋体" w:hAnsi="Times New Roman" w:cs="Times New Roman"/>
          <w:color w:val="000000"/>
          <w:szCs w:val="24"/>
        </w:rPr>
      </w:pPr>
    </w:p>
    <w:p w14:paraId="267473CE" w14:textId="77777777" w:rsidR="00F32411" w:rsidRDefault="00F32411">
      <w:pPr>
        <w:spacing w:line="400" w:lineRule="exact"/>
        <w:ind w:leftChars="-1" w:left="-2"/>
        <w:rPr>
          <w:rFonts w:ascii="Times New Roman" w:eastAsia="宋体" w:hAnsi="Times New Roman" w:cs="Times New Roman"/>
          <w:color w:val="000000"/>
          <w:szCs w:val="24"/>
        </w:rPr>
      </w:pPr>
    </w:p>
    <w:p w14:paraId="5C8B7290" w14:textId="77777777" w:rsidR="00F32411" w:rsidRDefault="00F32411">
      <w:pPr>
        <w:spacing w:line="400" w:lineRule="exact"/>
        <w:ind w:leftChars="-1" w:left="-2"/>
        <w:rPr>
          <w:rFonts w:ascii="Times New Roman" w:eastAsia="宋体" w:hAnsi="Times New Roman" w:cs="Times New Roman"/>
          <w:color w:val="000000"/>
          <w:szCs w:val="24"/>
        </w:rPr>
      </w:pPr>
    </w:p>
    <w:p w14:paraId="6CB6D826" w14:textId="77777777" w:rsidR="00F32411" w:rsidRDefault="00F32411">
      <w:pPr>
        <w:spacing w:line="400" w:lineRule="exact"/>
        <w:ind w:leftChars="-1" w:left="-2"/>
        <w:rPr>
          <w:rFonts w:ascii="Times New Roman" w:eastAsia="宋体" w:hAnsi="Times New Roman" w:cs="Times New Roman"/>
          <w:color w:val="000000"/>
          <w:szCs w:val="24"/>
        </w:rPr>
      </w:pPr>
    </w:p>
    <w:p w14:paraId="3D8F21D7" w14:textId="77777777" w:rsidR="00F32411" w:rsidRDefault="00F32411">
      <w:pPr>
        <w:spacing w:line="400" w:lineRule="exact"/>
        <w:ind w:leftChars="-1" w:left="-2"/>
        <w:rPr>
          <w:rFonts w:ascii="Times New Roman" w:eastAsia="宋体" w:hAnsi="Times New Roman" w:cs="Times New Roman"/>
          <w:color w:val="000000"/>
          <w:szCs w:val="24"/>
        </w:rPr>
      </w:pPr>
    </w:p>
    <w:p w14:paraId="37120EA5" w14:textId="77777777" w:rsidR="00F32411" w:rsidRDefault="00F32411">
      <w:pPr>
        <w:spacing w:line="400" w:lineRule="exact"/>
        <w:ind w:leftChars="-1" w:left="-2"/>
        <w:rPr>
          <w:rFonts w:ascii="Times New Roman" w:eastAsia="宋体" w:hAnsi="Times New Roman" w:cs="Times New Roman"/>
          <w:color w:val="000000"/>
          <w:szCs w:val="24"/>
        </w:rPr>
      </w:pPr>
    </w:p>
    <w:p w14:paraId="4AC8AC1A" w14:textId="77777777" w:rsidR="00F32411" w:rsidRDefault="00F32411">
      <w:pPr>
        <w:spacing w:line="400" w:lineRule="exact"/>
        <w:ind w:leftChars="-1" w:left="-2"/>
        <w:rPr>
          <w:rFonts w:ascii="Times New Roman" w:eastAsia="宋体" w:hAnsi="Times New Roman" w:cs="Times New Roman"/>
          <w:color w:val="000000"/>
          <w:szCs w:val="24"/>
        </w:rPr>
      </w:pPr>
    </w:p>
    <w:p w14:paraId="0F7F4B53" w14:textId="77777777" w:rsidR="00F32411" w:rsidRDefault="00F32411">
      <w:pPr>
        <w:spacing w:line="400" w:lineRule="exact"/>
        <w:ind w:leftChars="-1" w:left="-2"/>
        <w:rPr>
          <w:rFonts w:ascii="Times New Roman" w:eastAsia="宋体" w:hAnsi="Times New Roman" w:cs="Times New Roman"/>
          <w:color w:val="000000"/>
          <w:szCs w:val="24"/>
        </w:rPr>
      </w:pPr>
    </w:p>
    <w:p w14:paraId="21795585" w14:textId="77777777" w:rsidR="00F32411" w:rsidRDefault="005E7209">
      <w:pPr>
        <w:spacing w:line="360" w:lineRule="exact"/>
        <w:jc w:val="center"/>
        <w:rPr>
          <w:rFonts w:ascii="方正小标宋_GBK" w:eastAsia="方正小标宋_GBK" w:hAnsi="微软雅黑" w:cs="Times New Roman" w:hint="eastAsia"/>
          <w:color w:val="000000"/>
          <w:sz w:val="32"/>
          <w:szCs w:val="32"/>
        </w:rPr>
      </w:pPr>
      <w:r>
        <w:rPr>
          <w:rFonts w:ascii="方正小标宋_GBK" w:eastAsia="方正小标宋_GBK" w:hAnsi="微软雅黑" w:cs="Times New Roman" w:hint="eastAsia"/>
          <w:color w:val="000000"/>
          <w:sz w:val="32"/>
          <w:szCs w:val="32"/>
        </w:rPr>
        <w:t>钦州市政府采购中心</w:t>
      </w:r>
    </w:p>
    <w:p w14:paraId="46D282CB" w14:textId="551895FF" w:rsidR="00F32411" w:rsidRDefault="005E7209">
      <w:pPr>
        <w:snapToGrid w:val="0"/>
        <w:spacing w:beforeLines="50" w:before="156" w:line="360" w:lineRule="exact"/>
        <w:jc w:val="center"/>
        <w:rPr>
          <w:rFonts w:ascii="方正小标宋_GBK" w:eastAsia="方正小标宋_GBK" w:hAnsi="宋体" w:cs="Times New Roman" w:hint="eastAsia"/>
          <w:color w:val="000000"/>
          <w:sz w:val="30"/>
          <w:szCs w:val="72"/>
        </w:rPr>
      </w:pPr>
      <w:r>
        <w:rPr>
          <w:rFonts w:ascii="方正小标宋_GBK" w:eastAsia="方正小标宋_GBK" w:hAnsi="微软雅黑" w:cs="Times New Roman" w:hint="eastAsia"/>
          <w:color w:val="000000"/>
          <w:sz w:val="32"/>
          <w:szCs w:val="32"/>
        </w:rPr>
        <w:t>2026年0</w:t>
      </w:r>
      <w:r w:rsidR="00337B3A">
        <w:rPr>
          <w:rFonts w:ascii="方正小标宋_GBK" w:eastAsia="方正小标宋_GBK" w:hAnsi="微软雅黑" w:cs="Times New Roman" w:hint="eastAsia"/>
          <w:color w:val="000000"/>
          <w:sz w:val="32"/>
          <w:szCs w:val="32"/>
        </w:rPr>
        <w:t>7</w:t>
      </w:r>
      <w:r>
        <w:rPr>
          <w:rFonts w:ascii="方正小标宋_GBK" w:eastAsia="方正小标宋_GBK" w:hAnsi="微软雅黑" w:cs="Times New Roman" w:hint="eastAsia"/>
          <w:color w:val="000000"/>
          <w:sz w:val="32"/>
          <w:szCs w:val="32"/>
        </w:rPr>
        <w:t>月</w:t>
      </w:r>
    </w:p>
    <w:p w14:paraId="14F0776C" w14:textId="77777777" w:rsidR="00F32411" w:rsidRDefault="005E7209">
      <w:pPr>
        <w:spacing w:line="400" w:lineRule="exact"/>
        <w:rPr>
          <w:rFonts w:ascii="Times New Roman" w:eastAsia="宋体" w:hAnsi="Times New Roman" w:cs="Times New Roman"/>
          <w:szCs w:val="24"/>
        </w:rPr>
      </w:pPr>
      <w:r>
        <w:rPr>
          <w:rFonts w:ascii="Times New Roman" w:eastAsia="宋体" w:hAnsi="Times New Roman" w:cs="Times New Roman"/>
          <w:szCs w:val="24"/>
        </w:rPr>
        <w:br w:type="page"/>
      </w:r>
    </w:p>
    <w:p w14:paraId="68221D42" w14:textId="77777777" w:rsidR="00F32411" w:rsidRDefault="00F32411">
      <w:pPr>
        <w:spacing w:line="400" w:lineRule="exact"/>
        <w:rPr>
          <w:rFonts w:ascii="Times New Roman" w:eastAsia="宋体" w:hAnsi="Times New Roman" w:cs="Times New Roman"/>
          <w:szCs w:val="24"/>
        </w:rPr>
      </w:pPr>
    </w:p>
    <w:p w14:paraId="7FC96190" w14:textId="77777777" w:rsidR="00F32411" w:rsidRDefault="005E7209">
      <w:pPr>
        <w:spacing w:line="400" w:lineRule="exact"/>
        <w:jc w:val="center"/>
        <w:rPr>
          <w:rFonts w:ascii="隶书" w:eastAsia="隶书" w:hAnsi="Courier New" w:cs="Courier New"/>
          <w:b/>
          <w:color w:val="000000"/>
          <w:sz w:val="44"/>
          <w:szCs w:val="21"/>
        </w:rPr>
      </w:pPr>
      <w:r>
        <w:rPr>
          <w:rFonts w:ascii="隶书" w:eastAsia="隶书" w:hAnsi="Courier New" w:cs="Courier New" w:hint="eastAsia"/>
          <w:b/>
          <w:color w:val="000000"/>
          <w:sz w:val="44"/>
          <w:szCs w:val="21"/>
        </w:rPr>
        <w:t>目   录</w:t>
      </w:r>
    </w:p>
    <w:p w14:paraId="6BB0C36D" w14:textId="77777777" w:rsidR="00F32411" w:rsidRDefault="00F32411">
      <w:pPr>
        <w:spacing w:line="400" w:lineRule="exact"/>
        <w:rPr>
          <w:rFonts w:ascii="Times New Roman" w:eastAsia="宋体" w:hAnsi="Times New Roman" w:cs="Times New Roman"/>
          <w:szCs w:val="24"/>
        </w:rPr>
      </w:pPr>
    </w:p>
    <w:p w14:paraId="77461F03" w14:textId="19BD8AB5"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r>
        <w:rPr>
          <w:rFonts w:ascii="方正小标宋_GBK" w:eastAsia="方正小标宋_GBK" w:hAnsi="宋体" w:cs="Times New Roman" w:hint="eastAsia"/>
          <w:b/>
          <w:color w:val="000000"/>
          <w:sz w:val="28"/>
          <w:szCs w:val="28"/>
        </w:rPr>
        <w:fldChar w:fldCharType="begin"/>
      </w:r>
      <w:r>
        <w:rPr>
          <w:rFonts w:ascii="方正小标宋_GBK" w:eastAsia="方正小标宋_GBK" w:hAnsi="宋体" w:cs="Times New Roman" w:hint="eastAsia"/>
          <w:b/>
          <w:color w:val="000000"/>
          <w:sz w:val="28"/>
          <w:szCs w:val="28"/>
        </w:rPr>
        <w:instrText xml:space="preserve"> TOC \o "1-1" \h \z \u </w:instrText>
      </w:r>
      <w:r>
        <w:rPr>
          <w:rFonts w:ascii="方正小标宋_GBK" w:eastAsia="方正小标宋_GBK" w:hAnsi="宋体" w:cs="Times New Roman" w:hint="eastAsia"/>
          <w:b/>
          <w:color w:val="000000"/>
          <w:sz w:val="28"/>
          <w:szCs w:val="28"/>
        </w:rPr>
        <w:fldChar w:fldCharType="separate"/>
      </w:r>
      <w:hyperlink w:anchor="_Toc173764938" w:history="1">
        <w:r>
          <w:rPr>
            <w:rStyle w:val="affd"/>
            <w:rFonts w:ascii="方正小标宋_GBK" w:eastAsia="方正小标宋_GBK" w:hAnsi="宋体" w:cs="Times New Roman" w:hint="eastAsia"/>
            <w:b/>
            <w:bCs/>
            <w:noProof/>
            <w:kern w:val="0"/>
            <w:sz w:val="28"/>
            <w:szCs w:val="28"/>
          </w:rPr>
          <w:t>第一章  公 告</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_Toc173764938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006B4E">
          <w:rPr>
            <w:rFonts w:ascii="方正小标宋_GBK" w:eastAsia="方正小标宋_GBK" w:hAnsi="宋体" w:hint="eastAsia"/>
            <w:noProof/>
            <w:sz w:val="28"/>
            <w:szCs w:val="28"/>
          </w:rPr>
          <w:t>3</w:t>
        </w:r>
        <w:r>
          <w:rPr>
            <w:rFonts w:ascii="方正小标宋_GBK" w:eastAsia="方正小标宋_GBK" w:hAnsi="宋体" w:hint="eastAsia"/>
            <w:noProof/>
            <w:sz w:val="28"/>
            <w:szCs w:val="28"/>
          </w:rPr>
          <w:fldChar w:fldCharType="end"/>
        </w:r>
      </w:hyperlink>
    </w:p>
    <w:p w14:paraId="58209E04" w14:textId="3CA38BFC"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39" w:history="1">
        <w:r>
          <w:rPr>
            <w:rStyle w:val="affd"/>
            <w:rFonts w:ascii="方正小标宋_GBK" w:eastAsia="方正小标宋_GBK" w:hAnsi="宋体" w:cs="Times New Roman" w:hint="eastAsia"/>
            <w:b/>
            <w:bCs/>
            <w:noProof/>
            <w:kern w:val="0"/>
            <w:sz w:val="28"/>
            <w:szCs w:val="28"/>
          </w:rPr>
          <w:t>第二章  项目需求</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_Toc173764939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006B4E">
          <w:rPr>
            <w:rFonts w:ascii="方正小标宋_GBK" w:eastAsia="方正小标宋_GBK" w:hAnsi="宋体" w:hint="eastAsia"/>
            <w:noProof/>
            <w:sz w:val="28"/>
            <w:szCs w:val="28"/>
          </w:rPr>
          <w:t>8</w:t>
        </w:r>
        <w:r>
          <w:rPr>
            <w:rFonts w:ascii="方正小标宋_GBK" w:eastAsia="方正小标宋_GBK" w:hAnsi="宋体" w:hint="eastAsia"/>
            <w:noProof/>
            <w:sz w:val="28"/>
            <w:szCs w:val="28"/>
          </w:rPr>
          <w:fldChar w:fldCharType="end"/>
        </w:r>
      </w:hyperlink>
    </w:p>
    <w:p w14:paraId="765AD6E4" w14:textId="3EC4E662"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0" w:history="1">
        <w:r>
          <w:rPr>
            <w:rStyle w:val="affd"/>
            <w:rFonts w:ascii="方正小标宋_GBK" w:eastAsia="方正小标宋_GBK" w:hAnsi="宋体" w:cs="Times New Roman" w:hint="eastAsia"/>
            <w:b/>
            <w:bCs/>
            <w:noProof/>
            <w:kern w:val="0"/>
            <w:sz w:val="28"/>
            <w:szCs w:val="28"/>
          </w:rPr>
          <w:t>第三章  投标人须知及前附表</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_Toc173764940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006B4E">
          <w:rPr>
            <w:rFonts w:ascii="方正小标宋_GBK" w:eastAsia="方正小标宋_GBK" w:hAnsi="宋体" w:hint="eastAsia"/>
            <w:noProof/>
            <w:sz w:val="28"/>
            <w:szCs w:val="28"/>
          </w:rPr>
          <w:t>55</w:t>
        </w:r>
        <w:r>
          <w:rPr>
            <w:rFonts w:ascii="方正小标宋_GBK" w:eastAsia="方正小标宋_GBK" w:hAnsi="宋体" w:hint="eastAsia"/>
            <w:noProof/>
            <w:sz w:val="28"/>
            <w:szCs w:val="28"/>
          </w:rPr>
          <w:fldChar w:fldCharType="end"/>
        </w:r>
      </w:hyperlink>
    </w:p>
    <w:p w14:paraId="15F2E80F" w14:textId="12ECE7C2"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1" w:history="1">
        <w:r>
          <w:rPr>
            <w:rStyle w:val="affd"/>
            <w:rFonts w:ascii="方正小标宋_GBK" w:eastAsia="方正小标宋_GBK" w:hAnsi="宋体" w:cs="Times New Roman" w:hint="eastAsia"/>
            <w:b/>
            <w:bCs/>
            <w:noProof/>
            <w:kern w:val="0"/>
            <w:sz w:val="28"/>
            <w:szCs w:val="28"/>
          </w:rPr>
          <w:t>第四章  评定标准及推荐原则</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_Toc173764941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006B4E">
          <w:rPr>
            <w:rFonts w:ascii="方正小标宋_GBK" w:eastAsia="方正小标宋_GBK" w:hAnsi="宋体" w:hint="eastAsia"/>
            <w:noProof/>
            <w:sz w:val="28"/>
            <w:szCs w:val="28"/>
          </w:rPr>
          <w:t>69</w:t>
        </w:r>
        <w:r>
          <w:rPr>
            <w:rFonts w:ascii="方正小标宋_GBK" w:eastAsia="方正小标宋_GBK" w:hAnsi="宋体" w:hint="eastAsia"/>
            <w:noProof/>
            <w:sz w:val="28"/>
            <w:szCs w:val="28"/>
          </w:rPr>
          <w:fldChar w:fldCharType="end"/>
        </w:r>
      </w:hyperlink>
    </w:p>
    <w:p w14:paraId="22BD4B69" w14:textId="2B05DE36"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2" w:history="1">
        <w:r>
          <w:rPr>
            <w:rStyle w:val="affd"/>
            <w:rFonts w:ascii="方正小标宋_GBK" w:eastAsia="方正小标宋_GBK" w:hAnsi="宋体" w:cs="Times New Roman" w:hint="eastAsia"/>
            <w:b/>
            <w:bCs/>
            <w:noProof/>
            <w:kern w:val="0"/>
            <w:sz w:val="28"/>
            <w:szCs w:val="28"/>
          </w:rPr>
          <w:t>第五章  政府采购合同主要条款</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_Toc173764942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006B4E">
          <w:rPr>
            <w:rFonts w:ascii="方正小标宋_GBK" w:eastAsia="方正小标宋_GBK" w:hAnsi="宋体" w:hint="eastAsia"/>
            <w:noProof/>
            <w:sz w:val="28"/>
            <w:szCs w:val="28"/>
          </w:rPr>
          <w:t>77</w:t>
        </w:r>
        <w:r>
          <w:rPr>
            <w:rFonts w:ascii="方正小标宋_GBK" w:eastAsia="方正小标宋_GBK" w:hAnsi="宋体" w:hint="eastAsia"/>
            <w:noProof/>
            <w:sz w:val="28"/>
            <w:szCs w:val="28"/>
          </w:rPr>
          <w:fldChar w:fldCharType="end"/>
        </w:r>
      </w:hyperlink>
    </w:p>
    <w:p w14:paraId="5302CB51" w14:textId="0D0602F9" w:rsidR="00F32411" w:rsidRDefault="005E7209">
      <w:pPr>
        <w:pStyle w:val="TOC1"/>
        <w:tabs>
          <w:tab w:val="right" w:leader="dot" w:pos="9710"/>
        </w:tabs>
        <w:spacing w:line="1000" w:lineRule="exact"/>
        <w:rPr>
          <w:rFonts w:ascii="方正小标宋_GBK" w:eastAsia="方正小标宋_GBK" w:hAnsi="宋体" w:hint="eastAsia"/>
          <w:noProof/>
          <w:sz w:val="28"/>
          <w:szCs w:val="28"/>
          <w14:ligatures w14:val="standardContextual"/>
        </w:rPr>
      </w:pPr>
      <w:hyperlink w:anchor="_Toc173764943" w:history="1">
        <w:r>
          <w:rPr>
            <w:rStyle w:val="affd"/>
            <w:rFonts w:ascii="方正小标宋_GBK" w:eastAsia="方正小标宋_GBK" w:hAnsi="宋体" w:cs="Times New Roman" w:hint="eastAsia"/>
            <w:b/>
            <w:bCs/>
            <w:noProof/>
            <w:kern w:val="0"/>
            <w:sz w:val="28"/>
            <w:szCs w:val="28"/>
          </w:rPr>
          <w:t>第六章　投标文件格式</w:t>
        </w:r>
        <w:r>
          <w:rPr>
            <w:rFonts w:ascii="方正小标宋_GBK" w:eastAsia="方正小标宋_GBK" w:hAnsi="宋体" w:hint="eastAsia"/>
            <w:noProof/>
            <w:sz w:val="28"/>
            <w:szCs w:val="28"/>
          </w:rPr>
          <w:tab/>
        </w:r>
        <w:r>
          <w:rPr>
            <w:rFonts w:ascii="方正小标宋_GBK" w:eastAsia="方正小标宋_GBK" w:hAnsi="宋体" w:hint="eastAsia"/>
            <w:noProof/>
            <w:sz w:val="28"/>
            <w:szCs w:val="28"/>
          </w:rPr>
          <w:fldChar w:fldCharType="begin"/>
        </w:r>
        <w:r>
          <w:rPr>
            <w:rFonts w:ascii="方正小标宋_GBK" w:eastAsia="方正小标宋_GBK" w:hAnsi="宋体" w:hint="eastAsia"/>
            <w:noProof/>
            <w:sz w:val="28"/>
            <w:szCs w:val="28"/>
          </w:rPr>
          <w:instrText xml:space="preserve"> PAGEREF _Toc173764943 \h </w:instrText>
        </w:r>
        <w:r>
          <w:rPr>
            <w:rFonts w:ascii="方正小标宋_GBK" w:eastAsia="方正小标宋_GBK" w:hAnsi="宋体" w:hint="eastAsia"/>
            <w:noProof/>
            <w:sz w:val="28"/>
            <w:szCs w:val="28"/>
          </w:rPr>
        </w:r>
        <w:r>
          <w:rPr>
            <w:rFonts w:ascii="方正小标宋_GBK" w:eastAsia="方正小标宋_GBK" w:hAnsi="宋体" w:hint="eastAsia"/>
            <w:noProof/>
            <w:sz w:val="28"/>
            <w:szCs w:val="28"/>
          </w:rPr>
          <w:fldChar w:fldCharType="separate"/>
        </w:r>
        <w:r w:rsidR="00006B4E">
          <w:rPr>
            <w:rFonts w:ascii="方正小标宋_GBK" w:eastAsia="方正小标宋_GBK" w:hAnsi="宋体" w:hint="eastAsia"/>
            <w:noProof/>
            <w:sz w:val="28"/>
            <w:szCs w:val="28"/>
          </w:rPr>
          <w:t>93</w:t>
        </w:r>
        <w:r>
          <w:rPr>
            <w:rFonts w:ascii="方正小标宋_GBK" w:eastAsia="方正小标宋_GBK" w:hAnsi="宋体" w:hint="eastAsia"/>
            <w:noProof/>
            <w:sz w:val="28"/>
            <w:szCs w:val="28"/>
          </w:rPr>
          <w:fldChar w:fldCharType="end"/>
        </w:r>
      </w:hyperlink>
    </w:p>
    <w:p w14:paraId="2D3EC9E7" w14:textId="77777777" w:rsidR="00F32411" w:rsidRDefault="005E7209">
      <w:pPr>
        <w:spacing w:line="1000" w:lineRule="exact"/>
        <w:ind w:leftChars="-1" w:left="-2"/>
        <w:rPr>
          <w:rFonts w:ascii="Times New Roman" w:eastAsia="宋体" w:hAnsi="Times New Roman" w:cs="Times New Roman"/>
          <w:color w:val="000000"/>
          <w:szCs w:val="24"/>
        </w:rPr>
      </w:pPr>
      <w:r>
        <w:rPr>
          <w:rFonts w:ascii="方正小标宋_GBK" w:eastAsia="方正小标宋_GBK" w:hAnsi="宋体" w:cs="Times New Roman" w:hint="eastAsia"/>
          <w:color w:val="000000"/>
          <w:sz w:val="28"/>
          <w:szCs w:val="28"/>
        </w:rPr>
        <w:fldChar w:fldCharType="end"/>
      </w:r>
    </w:p>
    <w:p w14:paraId="5CD476D6" w14:textId="77777777" w:rsidR="00F32411" w:rsidRDefault="00F32411">
      <w:pPr>
        <w:widowControl/>
        <w:jc w:val="left"/>
        <w:rPr>
          <w:rFonts w:ascii="Times New Roman" w:eastAsia="宋体" w:hAnsi="Times New Roman" w:cs="Times New Roman"/>
          <w:color w:val="000000"/>
          <w:szCs w:val="24"/>
        </w:rPr>
        <w:sectPr w:rsidR="00F32411">
          <w:headerReference w:type="even" r:id="rId9"/>
          <w:headerReference w:type="default" r:id="rId10"/>
          <w:footerReference w:type="even" r:id="rId11"/>
          <w:footerReference w:type="default" r:id="rId12"/>
          <w:headerReference w:type="first" r:id="rId13"/>
          <w:footerReference w:type="first" r:id="rId14"/>
          <w:pgSz w:w="11906" w:h="16838"/>
          <w:pgMar w:top="1246" w:right="1106" w:bottom="1091" w:left="1080" w:header="851" w:footer="992" w:gutter="0"/>
          <w:cols w:space="720"/>
          <w:docGrid w:type="lines" w:linePitch="312"/>
        </w:sectPr>
      </w:pPr>
    </w:p>
    <w:p w14:paraId="5DDFDA5D" w14:textId="77777777" w:rsidR="00F32411" w:rsidRDefault="00F32411">
      <w:pPr>
        <w:spacing w:line="400" w:lineRule="exact"/>
        <w:ind w:leftChars="-1" w:left="-2"/>
        <w:rPr>
          <w:rFonts w:ascii="Times New Roman" w:eastAsia="宋体" w:hAnsi="Times New Roman" w:cs="Times New Roman"/>
          <w:color w:val="000000"/>
          <w:szCs w:val="24"/>
        </w:rPr>
      </w:pPr>
    </w:p>
    <w:p w14:paraId="6FC90DD4" w14:textId="77777777" w:rsidR="00F32411" w:rsidRDefault="00F32411">
      <w:pPr>
        <w:spacing w:line="400" w:lineRule="exact"/>
        <w:rPr>
          <w:rFonts w:ascii="Times New Roman" w:eastAsia="宋体" w:hAnsi="Times New Roman" w:cs="Times New Roman"/>
          <w:color w:val="000000"/>
          <w:szCs w:val="24"/>
        </w:rPr>
      </w:pPr>
    </w:p>
    <w:p w14:paraId="0F247B60" w14:textId="77777777" w:rsidR="00F32411" w:rsidRDefault="00F32411">
      <w:pPr>
        <w:spacing w:line="400" w:lineRule="exact"/>
        <w:rPr>
          <w:rFonts w:ascii="Times New Roman" w:eastAsia="宋体" w:hAnsi="Times New Roman" w:cs="Times New Roman"/>
          <w:color w:val="000000"/>
          <w:szCs w:val="24"/>
        </w:rPr>
      </w:pPr>
    </w:p>
    <w:p w14:paraId="059DC102" w14:textId="77777777" w:rsidR="00F32411" w:rsidRDefault="00F32411">
      <w:pPr>
        <w:spacing w:line="400" w:lineRule="exact"/>
        <w:rPr>
          <w:rFonts w:ascii="Times New Roman" w:eastAsia="宋体" w:hAnsi="Times New Roman" w:cs="Times New Roman"/>
          <w:color w:val="000000"/>
          <w:szCs w:val="24"/>
        </w:rPr>
      </w:pPr>
    </w:p>
    <w:p w14:paraId="100226DF" w14:textId="77777777" w:rsidR="00F32411" w:rsidRDefault="00F32411">
      <w:pPr>
        <w:spacing w:line="400" w:lineRule="exact"/>
        <w:rPr>
          <w:rFonts w:ascii="Times New Roman" w:eastAsia="宋体" w:hAnsi="Times New Roman" w:cs="Times New Roman"/>
          <w:color w:val="000000"/>
          <w:szCs w:val="24"/>
        </w:rPr>
      </w:pPr>
    </w:p>
    <w:p w14:paraId="3D99F4E1" w14:textId="77777777" w:rsidR="00F32411" w:rsidRDefault="00F32411">
      <w:pPr>
        <w:spacing w:line="400" w:lineRule="exact"/>
        <w:rPr>
          <w:rFonts w:ascii="Times New Roman" w:eastAsia="宋体" w:hAnsi="Times New Roman" w:cs="Times New Roman"/>
          <w:color w:val="000000"/>
          <w:szCs w:val="24"/>
        </w:rPr>
      </w:pPr>
    </w:p>
    <w:p w14:paraId="56543A99" w14:textId="77777777" w:rsidR="00F32411" w:rsidRDefault="00F32411">
      <w:pPr>
        <w:spacing w:line="400" w:lineRule="exact"/>
        <w:rPr>
          <w:rFonts w:ascii="Times New Roman" w:eastAsia="宋体" w:hAnsi="Times New Roman" w:cs="Times New Roman"/>
          <w:color w:val="000000"/>
          <w:szCs w:val="24"/>
        </w:rPr>
      </w:pPr>
    </w:p>
    <w:p w14:paraId="7858D7C5" w14:textId="77777777" w:rsidR="00F32411" w:rsidRDefault="00F32411">
      <w:pPr>
        <w:spacing w:line="400" w:lineRule="exact"/>
        <w:rPr>
          <w:rFonts w:ascii="Times New Roman" w:eastAsia="宋体" w:hAnsi="Times New Roman" w:cs="Times New Roman"/>
          <w:color w:val="000000"/>
          <w:szCs w:val="24"/>
        </w:rPr>
      </w:pPr>
    </w:p>
    <w:p w14:paraId="035A98C1" w14:textId="77777777" w:rsidR="00F32411" w:rsidRDefault="00F32411">
      <w:pPr>
        <w:spacing w:line="400" w:lineRule="exact"/>
        <w:rPr>
          <w:rFonts w:ascii="Times New Roman" w:eastAsia="宋体" w:hAnsi="Times New Roman" w:cs="Times New Roman"/>
          <w:color w:val="000000"/>
          <w:szCs w:val="24"/>
        </w:rPr>
      </w:pPr>
    </w:p>
    <w:p w14:paraId="45A2E513" w14:textId="77777777" w:rsidR="00F32411" w:rsidRDefault="00F32411">
      <w:pPr>
        <w:spacing w:line="400" w:lineRule="exact"/>
        <w:rPr>
          <w:rFonts w:ascii="Times New Roman" w:eastAsia="宋体" w:hAnsi="Times New Roman" w:cs="Times New Roman"/>
          <w:color w:val="000000"/>
          <w:szCs w:val="24"/>
        </w:rPr>
      </w:pPr>
    </w:p>
    <w:p w14:paraId="153AF640" w14:textId="77777777" w:rsidR="00F32411" w:rsidRDefault="00F32411">
      <w:pPr>
        <w:spacing w:line="400" w:lineRule="exact"/>
        <w:rPr>
          <w:rFonts w:ascii="Times New Roman" w:eastAsia="宋体" w:hAnsi="Times New Roman" w:cs="Times New Roman"/>
          <w:color w:val="000000"/>
          <w:szCs w:val="24"/>
        </w:rPr>
      </w:pPr>
    </w:p>
    <w:p w14:paraId="1205C1C1" w14:textId="77777777" w:rsidR="00F32411" w:rsidRDefault="005E7209">
      <w:pPr>
        <w:spacing w:line="300" w:lineRule="auto"/>
        <w:jc w:val="center"/>
        <w:outlineLvl w:val="0"/>
        <w:rPr>
          <w:rFonts w:ascii="方正小标宋_GBK" w:eastAsia="方正小标宋_GBK" w:hAnsi="Cambria" w:cs="Times New Roman"/>
          <w:b/>
          <w:bCs/>
          <w:color w:val="000000"/>
          <w:kern w:val="0"/>
          <w:sz w:val="44"/>
          <w:szCs w:val="44"/>
        </w:rPr>
      </w:pPr>
      <w:bookmarkStart w:id="1" w:name="_Toc173764938"/>
      <w:r>
        <w:rPr>
          <w:rFonts w:ascii="方正小标宋_GBK" w:eastAsia="方正小标宋_GBK" w:hAnsi="Cambria" w:cs="Times New Roman" w:hint="eastAsia"/>
          <w:b/>
          <w:bCs/>
          <w:color w:val="000000"/>
          <w:kern w:val="0"/>
          <w:sz w:val="44"/>
          <w:szCs w:val="44"/>
        </w:rPr>
        <w:t>第一章  公 告</w:t>
      </w:r>
      <w:bookmarkEnd w:id="1"/>
    </w:p>
    <w:p w14:paraId="01E6CE0D" w14:textId="77777777" w:rsidR="00F32411" w:rsidRDefault="005E7209">
      <w:pPr>
        <w:spacing w:line="440" w:lineRule="exact"/>
        <w:jc w:val="left"/>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0E7B8066" w14:textId="07F23108" w:rsidR="00F32411" w:rsidRDefault="005E7209">
      <w:pPr>
        <w:spacing w:line="440" w:lineRule="exact"/>
        <w:jc w:val="center"/>
        <w:rPr>
          <w:rFonts w:ascii="方正小标宋_GBK" w:eastAsia="方正小标宋_GBK" w:hAnsi="Times New Roman" w:cs="Times New Roman"/>
          <w:b/>
          <w:bCs/>
          <w:color w:val="000000" w:themeColor="text1"/>
          <w:sz w:val="36"/>
          <w:szCs w:val="36"/>
        </w:rPr>
      </w:pPr>
      <w:r>
        <w:rPr>
          <w:rFonts w:ascii="方正小标宋_GBK" w:eastAsia="方正小标宋_GBK" w:hAnsi="Times New Roman" w:cs="Times New Roman" w:hint="eastAsia"/>
          <w:b/>
          <w:bCs/>
          <w:color w:val="000000"/>
          <w:sz w:val="36"/>
          <w:szCs w:val="36"/>
        </w:rPr>
        <w:lastRenderedPageBreak/>
        <w:t>钦州</w:t>
      </w:r>
      <w:r>
        <w:rPr>
          <w:rFonts w:ascii="方正小标宋_GBK" w:eastAsia="方正小标宋_GBK" w:hAnsi="Times New Roman" w:cs="Times New Roman" w:hint="eastAsia"/>
          <w:b/>
          <w:bCs/>
          <w:color w:val="000000" w:themeColor="text1"/>
          <w:sz w:val="36"/>
          <w:szCs w:val="36"/>
        </w:rPr>
        <w:t>市政府采购中心关于</w:t>
      </w:r>
      <w:bookmarkStart w:id="2" w:name="_Hlk218419541"/>
      <w:r w:rsidR="00337B3A">
        <w:rPr>
          <w:rFonts w:ascii="方正小标宋_GBK" w:eastAsia="方正小标宋_GBK" w:hAnsi="Times New Roman" w:cs="Times New Roman" w:hint="eastAsia"/>
          <w:b/>
          <w:bCs/>
          <w:color w:val="000000" w:themeColor="text1"/>
          <w:sz w:val="36"/>
          <w:szCs w:val="36"/>
        </w:rPr>
        <w:t>灵山县职业技术学校改善办学条件设备</w:t>
      </w:r>
      <w:r>
        <w:rPr>
          <w:rFonts w:ascii="方正小标宋_GBK" w:eastAsia="方正小标宋_GBK" w:hAnsi="Times New Roman" w:cs="Times New Roman" w:hint="eastAsia"/>
          <w:b/>
          <w:bCs/>
          <w:color w:val="000000" w:themeColor="text1"/>
          <w:sz w:val="36"/>
          <w:szCs w:val="36"/>
        </w:rPr>
        <w:t>(</w:t>
      </w:r>
      <w:r w:rsidR="005F21D2">
        <w:rPr>
          <w:rFonts w:ascii="方正小标宋_GBK" w:eastAsia="方正小标宋_GBK" w:hAnsi="Times New Roman" w:cs="Times New Roman" w:hint="eastAsia"/>
          <w:b/>
          <w:bCs/>
          <w:color w:val="000000" w:themeColor="text1"/>
          <w:sz w:val="36"/>
          <w:szCs w:val="36"/>
        </w:rPr>
        <w:t>QZZC2026-G1-210103-QZSZ</w:t>
      </w:r>
      <w:r>
        <w:rPr>
          <w:rFonts w:ascii="方正小标宋_GBK" w:eastAsia="方正小标宋_GBK" w:hAnsi="Times New Roman" w:cs="Times New Roman" w:hint="eastAsia"/>
          <w:b/>
          <w:bCs/>
          <w:color w:val="000000" w:themeColor="text1"/>
          <w:sz w:val="36"/>
          <w:szCs w:val="36"/>
        </w:rPr>
        <w:t>)</w:t>
      </w:r>
      <w:bookmarkEnd w:id="2"/>
      <w:r>
        <w:rPr>
          <w:rFonts w:ascii="方正小标宋_GBK" w:eastAsia="方正小标宋_GBK" w:hAnsi="Times New Roman" w:cs="Times New Roman" w:hint="eastAsia"/>
          <w:b/>
          <w:bCs/>
          <w:color w:val="000000" w:themeColor="text1"/>
          <w:sz w:val="36"/>
          <w:szCs w:val="36"/>
        </w:rPr>
        <w:t>的招标公告</w:t>
      </w:r>
    </w:p>
    <w:p w14:paraId="32F97AF6" w14:textId="77777777" w:rsidR="00F32411" w:rsidRDefault="00F32411">
      <w:pPr>
        <w:spacing w:line="240" w:lineRule="exact"/>
        <w:ind w:firstLine="200"/>
        <w:jc w:val="center"/>
        <w:rPr>
          <w:rFonts w:ascii="方正小标宋_GBK" w:eastAsia="方正小标宋_GBK" w:hAnsi="Times New Roman" w:cs="Times New Roman"/>
          <w:b/>
          <w:color w:val="000000" w:themeColor="text1"/>
          <w:sz w:val="44"/>
          <w:szCs w:val="44"/>
        </w:rPr>
      </w:pPr>
    </w:p>
    <w:p w14:paraId="27EEF8CC" w14:textId="77777777" w:rsidR="00F32411" w:rsidRDefault="005E7209">
      <w:pPr>
        <w:pBdr>
          <w:top w:val="single" w:sz="4" w:space="0" w:color="auto"/>
          <w:left w:val="single" w:sz="4" w:space="4" w:color="auto"/>
          <w:bottom w:val="single" w:sz="4" w:space="1" w:color="auto"/>
          <w:right w:val="single" w:sz="4" w:space="4" w:color="auto"/>
        </w:pBdr>
        <w:spacing w:line="40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项目概况</w:t>
      </w:r>
    </w:p>
    <w:p w14:paraId="15CB8440" w14:textId="6594CE84" w:rsidR="00F32411" w:rsidRDefault="00337B3A">
      <w:pPr>
        <w:pBdr>
          <w:top w:val="single" w:sz="4" w:space="0" w:color="auto"/>
          <w:left w:val="single" w:sz="4" w:space="4" w:color="auto"/>
          <w:bottom w:val="single" w:sz="4" w:space="1" w:color="auto"/>
          <w:right w:val="single" w:sz="4" w:space="4" w:color="auto"/>
        </w:pBdr>
        <w:spacing w:line="400" w:lineRule="exact"/>
        <w:ind w:firstLineChars="200" w:firstLine="420"/>
        <w:rPr>
          <w:rFonts w:ascii="宋体" w:eastAsia="宋体" w:hAnsi="宋体" w:cs="Times New Roman" w:hint="eastAsia"/>
          <w:color w:val="000000" w:themeColor="text1"/>
          <w:szCs w:val="21"/>
        </w:rPr>
      </w:pPr>
      <w:bookmarkStart w:id="3" w:name="OLE_LINK17"/>
      <w:r>
        <w:rPr>
          <w:rFonts w:ascii="宋体" w:eastAsia="宋体" w:hAnsi="宋体" w:cs="Times New Roman" w:hint="eastAsia"/>
          <w:bCs/>
          <w:color w:val="000000" w:themeColor="text1"/>
          <w:szCs w:val="21"/>
        </w:rPr>
        <w:t>灵山县职业技术学校改善办学条件设备</w:t>
      </w:r>
      <w:bookmarkEnd w:id="3"/>
      <w:r w:rsidR="005E7209">
        <w:rPr>
          <w:rFonts w:ascii="宋体" w:eastAsia="宋体" w:hAnsi="宋体" w:cs="Times New Roman" w:hint="eastAsia"/>
          <w:bCs/>
          <w:color w:val="000000" w:themeColor="text1"/>
          <w:szCs w:val="21"/>
        </w:rPr>
        <w:t>招标</w:t>
      </w:r>
      <w:r w:rsidR="005E7209">
        <w:rPr>
          <w:rFonts w:ascii="宋体" w:eastAsia="宋体" w:hAnsi="宋体" w:cs="Times New Roman" w:hint="eastAsia"/>
          <w:color w:val="000000" w:themeColor="text1"/>
          <w:szCs w:val="21"/>
        </w:rPr>
        <w:t>项目的潜在投标人应在</w:t>
      </w:r>
      <w:bookmarkStart w:id="4" w:name="_Hlk164066481"/>
      <w:r w:rsidR="005E7209">
        <w:rPr>
          <w:rFonts w:ascii="宋体" w:eastAsia="宋体" w:hAnsi="宋体" w:cs="Times New Roman" w:hint="eastAsia"/>
          <w:color w:val="000000" w:themeColor="text1"/>
          <w:szCs w:val="21"/>
        </w:rPr>
        <w:t>广西政府采购云平台(</w:t>
      </w:r>
      <w:bookmarkEnd w:id="4"/>
      <w:r w:rsidR="00006B4E" w:rsidRPr="00074E10">
        <w:rPr>
          <w:rFonts w:ascii="宋体" w:eastAsia="宋体" w:hAnsi="宋体" w:cs="Times New Roman" w:hint="eastAsia"/>
          <w:color w:val="000000" w:themeColor="text1"/>
          <w:szCs w:val="21"/>
        </w:rPr>
        <w:fldChar w:fldCharType="begin"/>
      </w:r>
      <w:r w:rsidR="00006B4E" w:rsidRPr="00074E10">
        <w:rPr>
          <w:rFonts w:ascii="宋体" w:eastAsia="宋体" w:hAnsi="宋体" w:cs="Times New Roman" w:hint="eastAsia"/>
          <w:color w:val="000000" w:themeColor="text1"/>
          <w:szCs w:val="21"/>
        </w:rPr>
        <w:instrText>HYPERLINK "https://www.gcy.zfcg.gxzf.gov.cn/)获取招标文件，并于2026年08月"</w:instrText>
      </w:r>
      <w:r w:rsidR="00006B4E" w:rsidRPr="00074E10">
        <w:rPr>
          <w:rFonts w:ascii="宋体" w:eastAsia="宋体" w:hAnsi="宋体" w:cs="Times New Roman" w:hint="eastAsia"/>
          <w:color w:val="000000" w:themeColor="text1"/>
          <w:szCs w:val="21"/>
        </w:rPr>
      </w:r>
      <w:r w:rsidR="00006B4E" w:rsidRPr="00074E10">
        <w:rPr>
          <w:rFonts w:ascii="宋体" w:eastAsia="宋体" w:hAnsi="宋体" w:cs="Times New Roman" w:hint="eastAsia"/>
          <w:color w:val="000000" w:themeColor="text1"/>
          <w:szCs w:val="21"/>
        </w:rPr>
        <w:fldChar w:fldCharType="separate"/>
      </w:r>
      <w:r w:rsidR="00006B4E" w:rsidRPr="00074E10">
        <w:rPr>
          <w:rStyle w:val="affd"/>
          <w:rFonts w:ascii="宋体" w:eastAsia="宋体" w:hAnsi="宋体" w:cs="Times New Roman" w:hint="eastAsia"/>
          <w:color w:val="000000" w:themeColor="text1"/>
          <w:szCs w:val="21"/>
          <w:u w:val="none"/>
        </w:rPr>
        <w:t>https://www.gcy.zfcg.gxzf.gov.cn/)获取招标文件，并于2026年08月</w:t>
      </w:r>
      <w:r w:rsidR="00006B4E" w:rsidRPr="00074E10">
        <w:rPr>
          <w:rFonts w:ascii="宋体" w:eastAsia="宋体" w:hAnsi="宋体" w:cs="Times New Roman" w:hint="eastAsia"/>
          <w:color w:val="000000" w:themeColor="text1"/>
          <w:szCs w:val="21"/>
        </w:rPr>
        <w:fldChar w:fldCharType="end"/>
      </w:r>
      <w:r w:rsidR="00F41E0E">
        <w:rPr>
          <w:rFonts w:ascii="宋体" w:eastAsia="宋体" w:hAnsi="宋体" w:cs="Times New Roman" w:hint="eastAsia"/>
          <w:color w:val="000000" w:themeColor="text1"/>
          <w:szCs w:val="21"/>
        </w:rPr>
        <w:t>20</w:t>
      </w:r>
      <w:r w:rsidR="005E7209">
        <w:rPr>
          <w:rFonts w:ascii="宋体" w:eastAsia="宋体" w:hAnsi="宋体" w:cs="Times New Roman" w:hint="eastAsia"/>
          <w:color w:val="000000" w:themeColor="text1"/>
          <w:szCs w:val="21"/>
        </w:rPr>
        <w:t>日</w:t>
      </w:r>
      <w:r w:rsidR="00F41E0E">
        <w:rPr>
          <w:rFonts w:ascii="Times New Roman" w:eastAsia="宋体" w:hAnsi="Times New Roman" w:cs="Times New Roman" w:hint="eastAsia"/>
          <w:color w:val="000000" w:themeColor="text1"/>
          <w:szCs w:val="24"/>
        </w:rPr>
        <w:t>09</w:t>
      </w:r>
      <w:r w:rsidR="00F11C7A">
        <w:rPr>
          <w:rFonts w:ascii="Times New Roman" w:eastAsia="宋体" w:hAnsi="Times New Roman" w:cs="Times New Roman" w:hint="eastAsia"/>
          <w:color w:val="000000" w:themeColor="text1"/>
          <w:szCs w:val="24"/>
        </w:rPr>
        <w:t>:</w:t>
      </w:r>
      <w:r w:rsidR="00F41E0E">
        <w:rPr>
          <w:rFonts w:ascii="Times New Roman" w:eastAsia="宋体" w:hAnsi="Times New Roman" w:cs="Times New Roman" w:hint="eastAsia"/>
          <w:color w:val="000000" w:themeColor="text1"/>
          <w:szCs w:val="24"/>
        </w:rPr>
        <w:t>3</w:t>
      </w:r>
      <w:r w:rsidR="005E7209">
        <w:rPr>
          <w:rFonts w:ascii="Times New Roman" w:eastAsia="宋体" w:hAnsi="Times New Roman" w:cs="Times New Roman"/>
          <w:color w:val="000000" w:themeColor="text1"/>
          <w:szCs w:val="24"/>
        </w:rPr>
        <w:t>0</w:t>
      </w:r>
      <w:r w:rsidR="005E7209">
        <w:rPr>
          <w:rFonts w:ascii="宋体" w:eastAsia="宋体" w:hAnsi="宋体" w:cs="Times New Roman" w:hint="eastAsia"/>
          <w:color w:val="000000" w:themeColor="text1"/>
          <w:szCs w:val="21"/>
        </w:rPr>
        <w:t>(北京时间)前提交投标文件。</w:t>
      </w:r>
    </w:p>
    <w:p w14:paraId="3B9D526F" w14:textId="77777777" w:rsidR="00F32411" w:rsidRDefault="005E7209">
      <w:pPr>
        <w:spacing w:line="400" w:lineRule="exact"/>
        <w:rPr>
          <w:rFonts w:ascii="Times New Roman" w:eastAsia="宋体" w:hAnsi="Times New Roman" w:cs="Times New Roman"/>
          <w:b/>
          <w:color w:val="000000" w:themeColor="text1"/>
          <w:szCs w:val="24"/>
        </w:rPr>
      </w:pPr>
      <w:bookmarkStart w:id="5" w:name="_Toc35393790"/>
      <w:bookmarkStart w:id="6" w:name="_Toc28359002"/>
      <w:bookmarkStart w:id="7" w:name="_Toc35393621"/>
      <w:bookmarkStart w:id="8" w:name="_Toc28359079"/>
      <w:bookmarkStart w:id="9" w:name="_Hlk24379207"/>
      <w:bookmarkStart w:id="10" w:name="_Hlk92355554"/>
      <w:r>
        <w:rPr>
          <w:rFonts w:ascii="Times New Roman" w:eastAsia="宋体" w:hAnsi="Times New Roman" w:cs="Times New Roman" w:hint="eastAsia"/>
          <w:b/>
          <w:color w:val="000000" w:themeColor="text1"/>
          <w:szCs w:val="24"/>
        </w:rPr>
        <w:t>一、项目基本情况</w:t>
      </w:r>
      <w:bookmarkEnd w:id="5"/>
      <w:bookmarkEnd w:id="6"/>
      <w:bookmarkEnd w:id="7"/>
      <w:bookmarkEnd w:id="8"/>
    </w:p>
    <w:p w14:paraId="1D70353B" w14:textId="1A64FF7B"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项目编号：</w:t>
      </w:r>
      <w:bookmarkStart w:id="11" w:name="_Hlk233624744"/>
      <w:r w:rsidR="005F21D2">
        <w:rPr>
          <w:rFonts w:ascii="宋体" w:eastAsia="宋体" w:hAnsi="宋体" w:cs="Times New Roman" w:hint="eastAsia"/>
          <w:bCs/>
          <w:color w:val="000000" w:themeColor="text1"/>
          <w:szCs w:val="24"/>
        </w:rPr>
        <w:t>QZZC2026-G1-210103-QZSZ</w:t>
      </w:r>
      <w:bookmarkEnd w:id="11"/>
    </w:p>
    <w:p w14:paraId="74B6E828" w14:textId="1EDC9FB1"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项目名称：</w:t>
      </w:r>
      <w:bookmarkStart w:id="12" w:name="_Hlk233624756"/>
      <w:r w:rsidR="00337B3A">
        <w:rPr>
          <w:rFonts w:ascii="Times New Roman" w:eastAsia="宋体" w:hAnsi="Times New Roman" w:cs="Times New Roman" w:hint="eastAsia"/>
          <w:color w:val="000000" w:themeColor="text1"/>
          <w:szCs w:val="24"/>
        </w:rPr>
        <w:t>灵山县职业技术学校改善办学条件设备</w:t>
      </w:r>
      <w:bookmarkEnd w:id="12"/>
    </w:p>
    <w:bookmarkEnd w:id="9"/>
    <w:p w14:paraId="27F52A90" w14:textId="2DB8F320"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预算总金额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sidR="00337B3A">
        <w:rPr>
          <w:rFonts w:ascii="Times New Roman" w:eastAsia="宋体" w:hAnsi="Times New Roman" w:cs="Times New Roman" w:hint="eastAsia"/>
          <w:color w:val="000000" w:themeColor="text1"/>
          <w:szCs w:val="24"/>
        </w:rPr>
        <w:t>4100000</w:t>
      </w:r>
      <w:r>
        <w:rPr>
          <w:rFonts w:ascii="Times New Roman" w:eastAsia="宋体" w:hAnsi="Times New Roman" w:cs="Times New Roman" w:hint="eastAsia"/>
          <w:color w:val="000000" w:themeColor="text1"/>
          <w:szCs w:val="24"/>
        </w:rPr>
        <w:t>.00</w:t>
      </w:r>
    </w:p>
    <w:p w14:paraId="036E9CA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采购需求：</w:t>
      </w:r>
    </w:p>
    <w:p w14:paraId="219B7E9B" w14:textId="77777777" w:rsidR="003E174C" w:rsidRDefault="003E174C">
      <w:pPr>
        <w:spacing w:line="400" w:lineRule="exact"/>
        <w:ind w:firstLineChars="200" w:firstLine="420"/>
        <w:rPr>
          <w:rFonts w:ascii="Times New Roman" w:eastAsia="宋体" w:hAnsi="Times New Roman" w:cs="Times New Roman"/>
          <w:color w:val="000000" w:themeColor="text1"/>
          <w:szCs w:val="24"/>
        </w:rPr>
      </w:pPr>
    </w:p>
    <w:p w14:paraId="457D3B77" w14:textId="622431E8" w:rsidR="00F32411" w:rsidRDefault="003E174C">
      <w:pPr>
        <w:spacing w:line="400" w:lineRule="exact"/>
        <w:ind w:firstLineChars="200" w:firstLine="420"/>
        <w:rPr>
          <w:rFonts w:ascii="Times New Roman" w:eastAsia="宋体" w:hAnsi="Times New Roman" w:cs="Times New Roman"/>
          <w:color w:val="000000" w:themeColor="text1"/>
          <w:szCs w:val="24"/>
        </w:rPr>
      </w:pPr>
      <w:proofErr w:type="gramStart"/>
      <w:r>
        <w:rPr>
          <w:rFonts w:ascii="Times New Roman" w:eastAsia="宋体" w:hAnsi="Times New Roman" w:cs="Times New Roman" w:hint="eastAsia"/>
          <w:color w:val="000000" w:themeColor="text1"/>
          <w:szCs w:val="24"/>
        </w:rPr>
        <w:t>标项一</w:t>
      </w:r>
      <w:proofErr w:type="gramEnd"/>
    </w:p>
    <w:p w14:paraId="705F1AEB" w14:textId="579CA040" w:rsidR="00F32411" w:rsidRDefault="005E7209">
      <w:pPr>
        <w:spacing w:line="400" w:lineRule="exact"/>
        <w:ind w:firstLineChars="200" w:firstLine="420"/>
        <w:rPr>
          <w:rFonts w:ascii="Times New Roman" w:eastAsia="宋体" w:hAnsi="Times New Roman" w:cs="Times New Roman"/>
          <w:color w:val="000000" w:themeColor="text1"/>
          <w:szCs w:val="24"/>
        </w:rPr>
      </w:pPr>
      <w:bookmarkStart w:id="13" w:name="OLE_LINK9"/>
      <w:proofErr w:type="gramStart"/>
      <w:r>
        <w:rPr>
          <w:rFonts w:ascii="Times New Roman" w:eastAsia="宋体" w:hAnsi="Times New Roman" w:cs="Times New Roman" w:hint="eastAsia"/>
          <w:color w:val="000000" w:themeColor="text1"/>
          <w:szCs w:val="24"/>
        </w:rPr>
        <w:t>标项名称</w:t>
      </w:r>
      <w:proofErr w:type="gramEnd"/>
      <w:r>
        <w:rPr>
          <w:rFonts w:ascii="Times New Roman" w:eastAsia="宋体" w:hAnsi="Times New Roman" w:cs="Times New Roman" w:hint="eastAsia"/>
          <w:color w:val="000000" w:themeColor="text1"/>
          <w:szCs w:val="24"/>
        </w:rPr>
        <w:t>：</w:t>
      </w:r>
      <w:bookmarkStart w:id="14" w:name="_Hlk233118828"/>
      <w:r w:rsidR="003E174C" w:rsidRPr="003E174C">
        <w:rPr>
          <w:rFonts w:ascii="Times New Roman" w:eastAsia="宋体" w:hAnsi="Times New Roman" w:cs="Times New Roman" w:hint="eastAsia"/>
          <w:color w:val="000000" w:themeColor="text1"/>
          <w:szCs w:val="24"/>
        </w:rPr>
        <w:t>改善学生住宿条件设施</w:t>
      </w:r>
      <w:bookmarkEnd w:id="14"/>
    </w:p>
    <w:p w14:paraId="0B98AFA5" w14:textId="15F56776"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数量：</w:t>
      </w:r>
      <w:r w:rsidR="00337B3A">
        <w:rPr>
          <w:rFonts w:ascii="Times New Roman" w:eastAsia="宋体" w:hAnsi="Times New Roman" w:cs="Times New Roman" w:hint="eastAsia"/>
          <w:color w:val="000000" w:themeColor="text1"/>
          <w:szCs w:val="24"/>
        </w:rPr>
        <w:t>1</w:t>
      </w:r>
      <w:r w:rsidR="005364FB">
        <w:rPr>
          <w:rFonts w:ascii="Times New Roman" w:eastAsia="宋体" w:hAnsi="Times New Roman" w:cs="Times New Roman" w:hint="eastAsia"/>
          <w:color w:val="000000" w:themeColor="text1"/>
          <w:szCs w:val="24"/>
        </w:rPr>
        <w:t>批</w:t>
      </w:r>
    </w:p>
    <w:p w14:paraId="7B971398" w14:textId="3281536E"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bookmarkStart w:id="15" w:name="_Hlk224718322"/>
      <w:r w:rsidR="003E174C">
        <w:rPr>
          <w:rFonts w:ascii="Times New Roman" w:eastAsia="宋体" w:hAnsi="Times New Roman" w:cs="Times New Roman" w:hint="eastAsia"/>
          <w:color w:val="000000" w:themeColor="text1"/>
          <w:szCs w:val="24"/>
        </w:rPr>
        <w:t>26</w:t>
      </w:r>
      <w:r w:rsidR="00337B3A">
        <w:rPr>
          <w:rFonts w:ascii="Times New Roman" w:eastAsia="宋体" w:hAnsi="Times New Roman" w:cs="Times New Roman" w:hint="eastAsia"/>
          <w:color w:val="000000" w:themeColor="text1"/>
          <w:szCs w:val="24"/>
        </w:rPr>
        <w:t>00000</w:t>
      </w:r>
      <w:r w:rsidR="001903CE">
        <w:rPr>
          <w:rFonts w:ascii="Times New Roman" w:eastAsia="宋体" w:hAnsi="Times New Roman" w:cs="Times New Roman" w:hint="eastAsia"/>
          <w:color w:val="000000" w:themeColor="text1"/>
          <w:szCs w:val="24"/>
        </w:rPr>
        <w:t>.00</w:t>
      </w:r>
      <w:bookmarkEnd w:id="15"/>
    </w:p>
    <w:p w14:paraId="6DD7B96F" w14:textId="2298A74F"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简要规格描述或项目基本概况介绍、用途：</w:t>
      </w:r>
      <w:bookmarkStart w:id="16" w:name="OLE_LINK7"/>
      <w:r w:rsidR="003E174C">
        <w:rPr>
          <w:rFonts w:hint="eastAsia"/>
          <w:sz w:val="22"/>
        </w:rPr>
        <w:t>学生宿舍</w:t>
      </w:r>
      <w:r w:rsidR="003E174C" w:rsidRPr="00A25071">
        <w:rPr>
          <w:rFonts w:hint="eastAsia"/>
          <w:color w:val="000000" w:themeColor="text1"/>
          <w:sz w:val="22"/>
        </w:rPr>
        <w:t>床</w:t>
      </w:r>
      <w:r w:rsidR="00A25071" w:rsidRPr="00A25071">
        <w:rPr>
          <w:rFonts w:ascii="Times New Roman" w:eastAsia="宋体" w:hAnsi="Times New Roman" w:cs="Times New Roman" w:hint="eastAsia"/>
          <w:color w:val="000000" w:themeColor="text1"/>
          <w:szCs w:val="24"/>
        </w:rPr>
        <w:t>2175</w:t>
      </w:r>
      <w:r w:rsidR="003E174C" w:rsidRPr="00A25071">
        <w:rPr>
          <w:rFonts w:ascii="Times New Roman" w:eastAsia="宋体" w:hAnsi="Times New Roman" w:cs="Times New Roman" w:hint="eastAsia"/>
          <w:color w:val="000000" w:themeColor="text1"/>
          <w:szCs w:val="24"/>
        </w:rPr>
        <w:t>套，行李架</w:t>
      </w:r>
      <w:r w:rsidR="00A25071" w:rsidRPr="00A25071">
        <w:rPr>
          <w:rFonts w:ascii="Times New Roman" w:eastAsia="宋体" w:hAnsi="Times New Roman" w:cs="Times New Roman" w:hint="eastAsia"/>
          <w:color w:val="000000" w:themeColor="text1"/>
          <w:szCs w:val="24"/>
        </w:rPr>
        <w:t>500</w:t>
      </w:r>
      <w:r w:rsidR="003E174C" w:rsidRPr="00A25071">
        <w:rPr>
          <w:rFonts w:ascii="Times New Roman" w:eastAsia="宋体" w:hAnsi="Times New Roman" w:cs="Times New Roman" w:hint="eastAsia"/>
          <w:color w:val="000000" w:themeColor="text1"/>
          <w:szCs w:val="24"/>
        </w:rPr>
        <w:t>套</w:t>
      </w:r>
      <w:r w:rsidRPr="00A25071">
        <w:rPr>
          <w:rFonts w:ascii="Times New Roman" w:eastAsia="宋体" w:hAnsi="Times New Roman" w:cs="Times New Roman" w:hint="eastAsia"/>
          <w:color w:val="000000" w:themeColor="text1"/>
          <w:szCs w:val="24"/>
        </w:rPr>
        <w:t>，详</w:t>
      </w:r>
      <w:r>
        <w:rPr>
          <w:rFonts w:ascii="Times New Roman" w:eastAsia="宋体" w:hAnsi="Times New Roman" w:cs="Times New Roman" w:hint="eastAsia"/>
          <w:color w:val="000000" w:themeColor="text1"/>
          <w:szCs w:val="24"/>
        </w:rPr>
        <w:t>见招标文件。</w:t>
      </w:r>
      <w:bookmarkEnd w:id="16"/>
    </w:p>
    <w:p w14:paraId="07F1C40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最高限价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如有</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p>
    <w:p w14:paraId="60FAC96A" w14:textId="60C5EF04"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合同履行期限：</w:t>
      </w:r>
      <w:r w:rsidR="001903CE" w:rsidRPr="001903CE">
        <w:rPr>
          <w:rFonts w:ascii="Times New Roman" w:eastAsia="宋体" w:hAnsi="Times New Roman" w:cs="Times New Roman" w:hint="eastAsia"/>
          <w:color w:val="000000" w:themeColor="text1"/>
          <w:szCs w:val="24"/>
        </w:rPr>
        <w:t>自签订合同之日起</w:t>
      </w:r>
      <w:r w:rsidR="003E174C">
        <w:rPr>
          <w:rFonts w:ascii="Times New Roman" w:eastAsia="宋体" w:hAnsi="Times New Roman" w:cs="Times New Roman" w:hint="eastAsia"/>
          <w:color w:val="000000" w:themeColor="text1"/>
          <w:szCs w:val="24"/>
        </w:rPr>
        <w:t>30</w:t>
      </w:r>
      <w:r w:rsidR="003E174C">
        <w:rPr>
          <w:rFonts w:ascii="Times New Roman" w:eastAsia="宋体" w:hAnsi="Times New Roman" w:cs="Times New Roman" w:hint="eastAsia"/>
          <w:color w:val="000000" w:themeColor="text1"/>
          <w:szCs w:val="24"/>
        </w:rPr>
        <w:t>个工作日内安装调试交付</w:t>
      </w:r>
      <w:r w:rsidR="001903CE">
        <w:rPr>
          <w:rFonts w:ascii="Times New Roman" w:eastAsia="宋体" w:hAnsi="Times New Roman" w:cs="Times New Roman" w:hint="eastAsia"/>
          <w:color w:val="000000" w:themeColor="text1"/>
          <w:szCs w:val="24"/>
        </w:rPr>
        <w:t>使用</w:t>
      </w:r>
      <w:r>
        <w:rPr>
          <w:rFonts w:ascii="Times New Roman" w:eastAsia="宋体" w:hAnsi="Times New Roman" w:cs="Times New Roman" w:hint="eastAsia"/>
          <w:color w:val="000000" w:themeColor="text1"/>
          <w:szCs w:val="24"/>
        </w:rPr>
        <w:t>。</w:t>
      </w:r>
    </w:p>
    <w:p w14:paraId="100DC52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proofErr w:type="gramStart"/>
      <w:r>
        <w:rPr>
          <w:rFonts w:ascii="Times New Roman" w:eastAsia="宋体" w:hAnsi="Times New Roman" w:cs="Times New Roman" w:hint="eastAsia"/>
          <w:color w:val="000000" w:themeColor="text1"/>
          <w:szCs w:val="24"/>
        </w:rPr>
        <w:t>本标项</w:t>
      </w:r>
      <w:proofErr w:type="gramEnd"/>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否</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接受联合体投标。</w:t>
      </w:r>
    </w:p>
    <w:p w14:paraId="7C93BC07" w14:textId="1A178659" w:rsidR="003E174C" w:rsidRDefault="005E7209"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备注：</w:t>
      </w:r>
    </w:p>
    <w:p w14:paraId="24A27A47" w14:textId="77777777" w:rsidR="003E174C" w:rsidRPr="003E174C" w:rsidRDefault="003E174C" w:rsidP="003E174C">
      <w:pPr>
        <w:rPr>
          <w:rFonts w:hint="eastAsia"/>
        </w:rPr>
      </w:pPr>
    </w:p>
    <w:p w14:paraId="35E0DE30" w14:textId="17824857" w:rsidR="003E174C" w:rsidRDefault="003E174C" w:rsidP="003E174C">
      <w:pPr>
        <w:spacing w:line="400" w:lineRule="exact"/>
        <w:ind w:firstLineChars="200" w:firstLine="420"/>
        <w:rPr>
          <w:rFonts w:ascii="Times New Roman" w:eastAsia="宋体" w:hAnsi="Times New Roman" w:cs="Times New Roman"/>
          <w:color w:val="000000" w:themeColor="text1"/>
          <w:szCs w:val="24"/>
        </w:rPr>
      </w:pPr>
      <w:bookmarkStart w:id="17" w:name="OLE_LINK10"/>
      <w:proofErr w:type="gramStart"/>
      <w:r>
        <w:rPr>
          <w:rFonts w:ascii="Times New Roman" w:eastAsia="宋体" w:hAnsi="Times New Roman" w:cs="Times New Roman" w:hint="eastAsia"/>
          <w:color w:val="000000" w:themeColor="text1"/>
          <w:szCs w:val="24"/>
        </w:rPr>
        <w:t>标项二</w:t>
      </w:r>
      <w:proofErr w:type="gramEnd"/>
    </w:p>
    <w:p w14:paraId="0EB89F72" w14:textId="2BD6AF8C" w:rsidR="003E174C" w:rsidRDefault="003E174C" w:rsidP="003E174C">
      <w:pPr>
        <w:spacing w:line="400" w:lineRule="exact"/>
        <w:ind w:firstLineChars="200" w:firstLine="420"/>
        <w:rPr>
          <w:rFonts w:ascii="Times New Roman" w:eastAsia="宋体" w:hAnsi="Times New Roman" w:cs="Times New Roman"/>
          <w:color w:val="000000" w:themeColor="text1"/>
          <w:szCs w:val="24"/>
        </w:rPr>
      </w:pPr>
      <w:proofErr w:type="gramStart"/>
      <w:r>
        <w:rPr>
          <w:rFonts w:ascii="Times New Roman" w:eastAsia="宋体" w:hAnsi="Times New Roman" w:cs="Times New Roman" w:hint="eastAsia"/>
          <w:color w:val="000000" w:themeColor="text1"/>
          <w:szCs w:val="24"/>
        </w:rPr>
        <w:t>标项名称</w:t>
      </w:r>
      <w:proofErr w:type="gramEnd"/>
      <w:r>
        <w:rPr>
          <w:rFonts w:ascii="Times New Roman" w:eastAsia="宋体" w:hAnsi="Times New Roman" w:cs="Times New Roman" w:hint="eastAsia"/>
          <w:color w:val="000000" w:themeColor="text1"/>
          <w:szCs w:val="24"/>
        </w:rPr>
        <w:t>：</w:t>
      </w:r>
      <w:r w:rsidR="005364FB" w:rsidRPr="005364FB">
        <w:rPr>
          <w:rFonts w:ascii="Times New Roman" w:eastAsia="宋体" w:hAnsi="Times New Roman" w:cs="Times New Roman" w:hint="eastAsia"/>
          <w:color w:val="000000" w:themeColor="text1"/>
          <w:szCs w:val="24"/>
        </w:rPr>
        <w:t>数控技术应用专业实训设备</w:t>
      </w:r>
    </w:p>
    <w:p w14:paraId="5BC9A13E" w14:textId="474DFD26" w:rsidR="003E174C" w:rsidRDefault="003E174C"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数量：</w:t>
      </w:r>
      <w:r>
        <w:rPr>
          <w:rFonts w:ascii="Times New Roman" w:eastAsia="宋体" w:hAnsi="Times New Roman" w:cs="Times New Roman" w:hint="eastAsia"/>
          <w:color w:val="000000" w:themeColor="text1"/>
          <w:szCs w:val="24"/>
        </w:rPr>
        <w:t>1</w:t>
      </w:r>
      <w:r w:rsidR="005364FB">
        <w:rPr>
          <w:rFonts w:ascii="Times New Roman" w:eastAsia="宋体" w:hAnsi="Times New Roman" w:cs="Times New Roman" w:hint="eastAsia"/>
          <w:color w:val="000000" w:themeColor="text1"/>
          <w:szCs w:val="24"/>
        </w:rPr>
        <w:t>批</w:t>
      </w:r>
    </w:p>
    <w:p w14:paraId="613BB6A4" w14:textId="1B0D1C97" w:rsidR="003E174C" w:rsidRDefault="003E174C"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sidR="005364FB">
        <w:rPr>
          <w:rFonts w:ascii="Times New Roman" w:eastAsia="宋体" w:hAnsi="Times New Roman" w:cs="Times New Roman" w:hint="eastAsia"/>
          <w:color w:val="000000" w:themeColor="text1"/>
          <w:szCs w:val="24"/>
        </w:rPr>
        <w:t>715</w:t>
      </w:r>
      <w:r>
        <w:rPr>
          <w:rFonts w:ascii="Times New Roman" w:eastAsia="宋体" w:hAnsi="Times New Roman" w:cs="Times New Roman" w:hint="eastAsia"/>
          <w:color w:val="000000" w:themeColor="text1"/>
          <w:szCs w:val="24"/>
        </w:rPr>
        <w:t>000.00</w:t>
      </w:r>
    </w:p>
    <w:p w14:paraId="4ADA99BA" w14:textId="6B32FD89" w:rsidR="003E174C" w:rsidRDefault="003E174C"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简要规格描述或项目基本概况介绍、用途：</w:t>
      </w:r>
      <w:r w:rsidR="005364FB" w:rsidRPr="005364FB">
        <w:rPr>
          <w:rFonts w:ascii="Times New Roman" w:eastAsia="宋体" w:hAnsi="Times New Roman" w:cs="Times New Roman" w:hint="eastAsia"/>
          <w:color w:val="000000" w:themeColor="text1"/>
          <w:szCs w:val="24"/>
        </w:rPr>
        <w:t>实体设计软件</w:t>
      </w:r>
      <w:r w:rsidR="005364FB">
        <w:rPr>
          <w:rFonts w:ascii="Times New Roman" w:eastAsia="宋体" w:hAnsi="Times New Roman" w:cs="Times New Roman" w:hint="eastAsia"/>
          <w:color w:val="000000" w:themeColor="text1"/>
          <w:szCs w:val="24"/>
        </w:rPr>
        <w:t>、</w:t>
      </w:r>
      <w:r w:rsidR="005364FB" w:rsidRPr="005364FB">
        <w:rPr>
          <w:rFonts w:ascii="Times New Roman" w:eastAsia="宋体" w:hAnsi="Times New Roman" w:cs="Times New Roman" w:hint="eastAsia"/>
          <w:color w:val="000000" w:themeColor="text1"/>
          <w:szCs w:val="24"/>
        </w:rPr>
        <w:t>制造工程师软件、环境建设、数控车床</w:t>
      </w:r>
      <w:r w:rsidR="005364FB">
        <w:rPr>
          <w:rFonts w:ascii="Times New Roman" w:eastAsia="宋体" w:hAnsi="Times New Roman" w:cs="Times New Roman" w:hint="eastAsia"/>
          <w:color w:val="000000" w:themeColor="text1"/>
          <w:szCs w:val="24"/>
        </w:rPr>
        <w:t>、</w:t>
      </w:r>
      <w:r w:rsidR="005364FB" w:rsidRPr="005364FB">
        <w:rPr>
          <w:rFonts w:ascii="Times New Roman" w:eastAsia="宋体" w:hAnsi="Times New Roman" w:cs="Times New Roman" w:hint="eastAsia"/>
          <w:color w:val="000000" w:themeColor="text1"/>
          <w:szCs w:val="24"/>
        </w:rPr>
        <w:t>数控机床配套刀具</w:t>
      </w:r>
      <w:r w:rsidR="005364FB">
        <w:rPr>
          <w:rFonts w:ascii="Times New Roman" w:eastAsia="宋体" w:hAnsi="Times New Roman" w:cs="Times New Roman" w:hint="eastAsia"/>
          <w:color w:val="000000" w:themeColor="text1"/>
          <w:szCs w:val="24"/>
        </w:rPr>
        <w:t>等</w:t>
      </w:r>
      <w:r>
        <w:rPr>
          <w:rFonts w:ascii="Times New Roman" w:eastAsia="宋体" w:hAnsi="Times New Roman" w:cs="Times New Roman" w:hint="eastAsia"/>
          <w:color w:val="000000" w:themeColor="text1"/>
          <w:szCs w:val="24"/>
        </w:rPr>
        <w:t>，详见招标文件。</w:t>
      </w:r>
    </w:p>
    <w:p w14:paraId="3F4860D8" w14:textId="77777777" w:rsidR="003E174C" w:rsidRDefault="003E174C"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最高限价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如有</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p>
    <w:p w14:paraId="56B80400" w14:textId="77777777" w:rsidR="003E174C" w:rsidRDefault="003E174C"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合同履行期限：</w:t>
      </w:r>
      <w:bookmarkStart w:id="18" w:name="OLE_LINK19"/>
      <w:r w:rsidRPr="001903CE">
        <w:rPr>
          <w:rFonts w:ascii="Times New Roman" w:eastAsia="宋体" w:hAnsi="Times New Roman" w:cs="Times New Roman" w:hint="eastAsia"/>
          <w:color w:val="000000" w:themeColor="text1"/>
          <w:szCs w:val="24"/>
        </w:rPr>
        <w:t>自签订合同之日起</w:t>
      </w:r>
      <w:r>
        <w:rPr>
          <w:rFonts w:ascii="Times New Roman" w:eastAsia="宋体" w:hAnsi="Times New Roman" w:cs="Times New Roman" w:hint="eastAsia"/>
          <w:color w:val="000000" w:themeColor="text1"/>
          <w:szCs w:val="24"/>
        </w:rPr>
        <w:t>30</w:t>
      </w:r>
      <w:r>
        <w:rPr>
          <w:rFonts w:ascii="Times New Roman" w:eastAsia="宋体" w:hAnsi="Times New Roman" w:cs="Times New Roman" w:hint="eastAsia"/>
          <w:color w:val="000000" w:themeColor="text1"/>
          <w:szCs w:val="24"/>
        </w:rPr>
        <w:t>个工作日内安装调试交付使用。</w:t>
      </w:r>
      <w:bookmarkEnd w:id="18"/>
    </w:p>
    <w:p w14:paraId="6C7E636A" w14:textId="77777777" w:rsidR="003E174C" w:rsidRDefault="003E174C" w:rsidP="003E174C">
      <w:pPr>
        <w:spacing w:line="400" w:lineRule="exact"/>
        <w:ind w:firstLineChars="200" w:firstLine="420"/>
        <w:rPr>
          <w:rFonts w:ascii="Times New Roman" w:eastAsia="宋体" w:hAnsi="Times New Roman" w:cs="Times New Roman"/>
          <w:color w:val="000000" w:themeColor="text1"/>
          <w:szCs w:val="24"/>
        </w:rPr>
      </w:pPr>
      <w:proofErr w:type="gramStart"/>
      <w:r>
        <w:rPr>
          <w:rFonts w:ascii="Times New Roman" w:eastAsia="宋体" w:hAnsi="Times New Roman" w:cs="Times New Roman" w:hint="eastAsia"/>
          <w:color w:val="000000" w:themeColor="text1"/>
          <w:szCs w:val="24"/>
        </w:rPr>
        <w:t>本标项</w:t>
      </w:r>
      <w:proofErr w:type="gramEnd"/>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否</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接受联合体投标。</w:t>
      </w:r>
    </w:p>
    <w:bookmarkEnd w:id="17"/>
    <w:p w14:paraId="47B8DD88" w14:textId="77777777" w:rsidR="003E174C" w:rsidRDefault="003E174C" w:rsidP="003E174C">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备注：</w:t>
      </w:r>
    </w:p>
    <w:p w14:paraId="29BF95C1" w14:textId="77777777" w:rsidR="003E174C" w:rsidRPr="003E174C" w:rsidRDefault="003E174C" w:rsidP="003E174C">
      <w:pPr>
        <w:rPr>
          <w:rFonts w:hint="eastAsia"/>
        </w:rPr>
      </w:pPr>
    </w:p>
    <w:bookmarkEnd w:id="13"/>
    <w:p w14:paraId="43D16B00" w14:textId="26A8099B" w:rsidR="005364FB" w:rsidRDefault="005364FB" w:rsidP="005364FB">
      <w:pPr>
        <w:spacing w:line="400" w:lineRule="exact"/>
        <w:ind w:firstLineChars="200" w:firstLine="420"/>
        <w:rPr>
          <w:rFonts w:ascii="Times New Roman" w:eastAsia="宋体" w:hAnsi="Times New Roman" w:cs="Times New Roman"/>
          <w:color w:val="000000" w:themeColor="text1"/>
          <w:szCs w:val="24"/>
        </w:rPr>
      </w:pPr>
      <w:proofErr w:type="gramStart"/>
      <w:r>
        <w:rPr>
          <w:rFonts w:ascii="Times New Roman" w:eastAsia="宋体" w:hAnsi="Times New Roman" w:cs="Times New Roman" w:hint="eastAsia"/>
          <w:color w:val="000000" w:themeColor="text1"/>
          <w:szCs w:val="24"/>
        </w:rPr>
        <w:t>标项三</w:t>
      </w:r>
      <w:proofErr w:type="gramEnd"/>
    </w:p>
    <w:p w14:paraId="5402A6EE" w14:textId="66D7FE62" w:rsidR="005364FB" w:rsidRDefault="005364FB" w:rsidP="005364FB">
      <w:pPr>
        <w:spacing w:line="400" w:lineRule="exact"/>
        <w:ind w:firstLineChars="200" w:firstLine="420"/>
        <w:rPr>
          <w:rFonts w:ascii="Times New Roman" w:eastAsia="宋体" w:hAnsi="Times New Roman" w:cs="Times New Roman"/>
          <w:color w:val="000000" w:themeColor="text1"/>
          <w:szCs w:val="24"/>
        </w:rPr>
      </w:pPr>
      <w:proofErr w:type="gramStart"/>
      <w:r>
        <w:rPr>
          <w:rFonts w:ascii="Times New Roman" w:eastAsia="宋体" w:hAnsi="Times New Roman" w:cs="Times New Roman" w:hint="eastAsia"/>
          <w:color w:val="000000" w:themeColor="text1"/>
          <w:szCs w:val="24"/>
        </w:rPr>
        <w:t>标项名称</w:t>
      </w:r>
      <w:proofErr w:type="gramEnd"/>
      <w:r>
        <w:rPr>
          <w:rFonts w:ascii="Times New Roman" w:eastAsia="宋体" w:hAnsi="Times New Roman" w:cs="Times New Roman" w:hint="eastAsia"/>
          <w:color w:val="000000" w:themeColor="text1"/>
          <w:szCs w:val="24"/>
        </w:rPr>
        <w:t>：</w:t>
      </w:r>
      <w:bookmarkStart w:id="19" w:name="_Hlk233297197"/>
      <w:r w:rsidRPr="005364FB">
        <w:rPr>
          <w:rFonts w:ascii="Times New Roman" w:eastAsia="宋体" w:hAnsi="Times New Roman" w:cs="Times New Roman" w:hint="eastAsia"/>
          <w:color w:val="000000" w:themeColor="text1"/>
          <w:szCs w:val="24"/>
        </w:rPr>
        <w:t>数控应用专业仿真实训室设备</w:t>
      </w:r>
      <w:bookmarkEnd w:id="19"/>
    </w:p>
    <w:p w14:paraId="04CAE0B1" w14:textId="0746EF10" w:rsidR="005364FB" w:rsidRDefault="005364FB" w:rsidP="005364FB">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lastRenderedPageBreak/>
        <w:t>数量：</w:t>
      </w:r>
      <w:r>
        <w:rPr>
          <w:rFonts w:ascii="Times New Roman" w:eastAsia="宋体" w:hAnsi="Times New Roman" w:cs="Times New Roman" w:hint="eastAsia"/>
          <w:color w:val="000000" w:themeColor="text1"/>
          <w:szCs w:val="24"/>
        </w:rPr>
        <w:t>1</w:t>
      </w:r>
      <w:r>
        <w:rPr>
          <w:rFonts w:ascii="Times New Roman" w:eastAsia="宋体" w:hAnsi="Times New Roman" w:cs="Times New Roman" w:hint="eastAsia"/>
          <w:color w:val="000000" w:themeColor="text1"/>
          <w:szCs w:val="24"/>
        </w:rPr>
        <w:t>批</w:t>
      </w:r>
    </w:p>
    <w:p w14:paraId="761A8CD0" w14:textId="3A5D26AB" w:rsidR="005364FB" w:rsidRDefault="005364FB" w:rsidP="005364FB">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预算金额</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785000.00</w:t>
      </w:r>
    </w:p>
    <w:p w14:paraId="7398EF56" w14:textId="3E26136E" w:rsidR="005364FB" w:rsidRDefault="005364FB" w:rsidP="005364FB">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简要规格描述或项目基本概况介绍、用途：</w:t>
      </w:r>
      <w:bookmarkStart w:id="20" w:name="OLE_LINK20"/>
      <w:r>
        <w:rPr>
          <w:rFonts w:ascii="Times New Roman" w:eastAsia="宋体" w:hAnsi="Times New Roman" w:cs="Times New Roman" w:hint="eastAsia"/>
          <w:color w:val="000000" w:themeColor="text1"/>
          <w:szCs w:val="24"/>
        </w:rPr>
        <w:t>计算机、</w:t>
      </w:r>
      <w:r w:rsidRPr="005364FB">
        <w:rPr>
          <w:rFonts w:ascii="Times New Roman" w:eastAsia="宋体" w:hAnsi="Times New Roman" w:cs="Times New Roman" w:hint="eastAsia"/>
          <w:color w:val="000000" w:themeColor="text1"/>
          <w:szCs w:val="24"/>
        </w:rPr>
        <w:t>交换机</w:t>
      </w:r>
      <w:r>
        <w:rPr>
          <w:rFonts w:ascii="Times New Roman" w:eastAsia="宋体" w:hAnsi="Times New Roman" w:cs="Times New Roman" w:hint="eastAsia"/>
          <w:color w:val="000000" w:themeColor="text1"/>
          <w:szCs w:val="24"/>
        </w:rPr>
        <w:t>、</w:t>
      </w:r>
      <w:r w:rsidRPr="005364FB">
        <w:rPr>
          <w:rFonts w:ascii="Times New Roman" w:eastAsia="宋体" w:hAnsi="Times New Roman" w:cs="Times New Roman" w:hint="eastAsia"/>
          <w:color w:val="000000" w:themeColor="text1"/>
          <w:szCs w:val="24"/>
        </w:rPr>
        <w:t>路由器</w:t>
      </w:r>
      <w:r>
        <w:rPr>
          <w:rFonts w:ascii="Times New Roman" w:eastAsia="宋体" w:hAnsi="Times New Roman" w:cs="Times New Roman" w:hint="eastAsia"/>
          <w:color w:val="000000" w:themeColor="text1"/>
          <w:szCs w:val="24"/>
        </w:rPr>
        <w:t>、</w:t>
      </w:r>
      <w:r w:rsidRPr="005364FB">
        <w:rPr>
          <w:rFonts w:ascii="Times New Roman" w:eastAsia="宋体" w:hAnsi="Times New Roman" w:cs="Times New Roman" w:hint="eastAsia"/>
          <w:color w:val="000000" w:themeColor="text1"/>
          <w:szCs w:val="24"/>
        </w:rPr>
        <w:t>摄像头</w:t>
      </w:r>
      <w:r>
        <w:rPr>
          <w:rFonts w:ascii="Times New Roman" w:eastAsia="宋体" w:hAnsi="Times New Roman" w:cs="Times New Roman" w:hint="eastAsia"/>
          <w:color w:val="000000" w:themeColor="text1"/>
          <w:szCs w:val="24"/>
        </w:rPr>
        <w:t>、</w:t>
      </w:r>
      <w:r w:rsidRPr="005364FB">
        <w:rPr>
          <w:rFonts w:ascii="Times New Roman" w:eastAsia="宋体" w:hAnsi="Times New Roman" w:cs="Times New Roman" w:hint="eastAsia"/>
          <w:color w:val="000000" w:themeColor="text1"/>
          <w:szCs w:val="24"/>
        </w:rPr>
        <w:t>手机柜</w:t>
      </w:r>
      <w:r>
        <w:rPr>
          <w:rFonts w:ascii="Times New Roman" w:eastAsia="宋体" w:hAnsi="Times New Roman" w:cs="Times New Roman" w:hint="eastAsia"/>
          <w:color w:val="000000" w:themeColor="text1"/>
          <w:szCs w:val="24"/>
        </w:rPr>
        <w:t>、</w:t>
      </w:r>
      <w:r w:rsidRPr="005364FB">
        <w:rPr>
          <w:rFonts w:ascii="Times New Roman" w:eastAsia="宋体" w:hAnsi="Times New Roman" w:cs="Times New Roman" w:hint="eastAsia"/>
          <w:color w:val="000000" w:themeColor="text1"/>
          <w:szCs w:val="24"/>
        </w:rPr>
        <w:t>交换机柜</w:t>
      </w:r>
      <w:r>
        <w:rPr>
          <w:rFonts w:ascii="Times New Roman" w:eastAsia="宋体" w:hAnsi="Times New Roman" w:cs="Times New Roman" w:hint="eastAsia"/>
          <w:color w:val="000000" w:themeColor="text1"/>
          <w:szCs w:val="24"/>
        </w:rPr>
        <w:t>、</w:t>
      </w:r>
      <w:r w:rsidRPr="005364FB">
        <w:rPr>
          <w:rFonts w:ascii="Times New Roman" w:eastAsia="宋体" w:hAnsi="Times New Roman" w:cs="Times New Roman" w:hint="eastAsia"/>
          <w:color w:val="000000" w:themeColor="text1"/>
          <w:szCs w:val="24"/>
        </w:rPr>
        <w:t>智慧讲台</w:t>
      </w:r>
      <w:r>
        <w:rPr>
          <w:rFonts w:ascii="Times New Roman" w:eastAsia="宋体" w:hAnsi="Times New Roman" w:cs="Times New Roman" w:hint="eastAsia"/>
          <w:color w:val="000000" w:themeColor="text1"/>
          <w:szCs w:val="24"/>
        </w:rPr>
        <w:t>、</w:t>
      </w:r>
      <w:r w:rsidRPr="005364FB">
        <w:rPr>
          <w:rFonts w:ascii="Times New Roman" w:eastAsia="宋体" w:hAnsi="Times New Roman" w:cs="Times New Roman" w:hint="eastAsia"/>
          <w:color w:val="000000" w:themeColor="text1"/>
          <w:szCs w:val="24"/>
        </w:rPr>
        <w:t>学生六角桌椅</w:t>
      </w:r>
      <w:r>
        <w:rPr>
          <w:rFonts w:ascii="Times New Roman" w:eastAsia="宋体" w:hAnsi="Times New Roman" w:cs="Times New Roman" w:hint="eastAsia"/>
          <w:color w:val="000000" w:themeColor="text1"/>
          <w:szCs w:val="24"/>
        </w:rPr>
        <w:t>、</w:t>
      </w:r>
      <w:r w:rsidRPr="005364FB">
        <w:rPr>
          <w:rFonts w:ascii="Times New Roman" w:eastAsia="宋体" w:hAnsi="Times New Roman" w:cs="Times New Roman" w:hint="eastAsia"/>
          <w:color w:val="000000" w:themeColor="text1"/>
          <w:szCs w:val="24"/>
        </w:rPr>
        <w:t>空调网络综合布线</w:t>
      </w:r>
      <w:r>
        <w:rPr>
          <w:rFonts w:ascii="Times New Roman" w:eastAsia="宋体" w:hAnsi="Times New Roman" w:cs="Times New Roman" w:hint="eastAsia"/>
          <w:color w:val="000000" w:themeColor="text1"/>
          <w:szCs w:val="24"/>
        </w:rPr>
        <w:t>、</w:t>
      </w:r>
      <w:r w:rsidRPr="005364FB">
        <w:rPr>
          <w:rFonts w:ascii="Times New Roman" w:eastAsia="宋体" w:hAnsi="Times New Roman" w:cs="Times New Roman" w:hint="eastAsia"/>
          <w:color w:val="000000" w:themeColor="text1"/>
          <w:szCs w:val="24"/>
        </w:rPr>
        <w:t>多媒体系统</w:t>
      </w:r>
      <w:r>
        <w:rPr>
          <w:rFonts w:ascii="Times New Roman" w:eastAsia="宋体" w:hAnsi="Times New Roman" w:cs="Times New Roman" w:hint="eastAsia"/>
          <w:color w:val="000000" w:themeColor="text1"/>
          <w:szCs w:val="24"/>
        </w:rPr>
        <w:t>等，详见招标文件。</w:t>
      </w:r>
      <w:bookmarkEnd w:id="20"/>
    </w:p>
    <w:p w14:paraId="4D22A61C" w14:textId="77777777" w:rsidR="005364FB" w:rsidRDefault="005364FB" w:rsidP="005364FB">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最高限价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如有</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p>
    <w:p w14:paraId="454B615B" w14:textId="77777777" w:rsidR="005364FB" w:rsidRDefault="005364FB" w:rsidP="005364FB">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合同履行期限：</w:t>
      </w:r>
      <w:r w:rsidRPr="001903CE">
        <w:rPr>
          <w:rFonts w:ascii="Times New Roman" w:eastAsia="宋体" w:hAnsi="Times New Roman" w:cs="Times New Roman" w:hint="eastAsia"/>
          <w:color w:val="000000" w:themeColor="text1"/>
          <w:szCs w:val="24"/>
        </w:rPr>
        <w:t>自签订合同之日起</w:t>
      </w:r>
      <w:r>
        <w:rPr>
          <w:rFonts w:ascii="Times New Roman" w:eastAsia="宋体" w:hAnsi="Times New Roman" w:cs="Times New Roman" w:hint="eastAsia"/>
          <w:color w:val="000000" w:themeColor="text1"/>
          <w:szCs w:val="24"/>
        </w:rPr>
        <w:t>30</w:t>
      </w:r>
      <w:r>
        <w:rPr>
          <w:rFonts w:ascii="Times New Roman" w:eastAsia="宋体" w:hAnsi="Times New Roman" w:cs="Times New Roman" w:hint="eastAsia"/>
          <w:color w:val="000000" w:themeColor="text1"/>
          <w:szCs w:val="24"/>
        </w:rPr>
        <w:t>个工作日内安装调试交付使用。</w:t>
      </w:r>
    </w:p>
    <w:p w14:paraId="77E2AA16" w14:textId="77777777" w:rsidR="005364FB" w:rsidRDefault="005364FB" w:rsidP="005364FB">
      <w:pPr>
        <w:spacing w:line="400" w:lineRule="exact"/>
        <w:ind w:firstLineChars="200" w:firstLine="420"/>
        <w:rPr>
          <w:rFonts w:ascii="Times New Roman" w:eastAsia="宋体" w:hAnsi="Times New Roman" w:cs="Times New Roman"/>
          <w:color w:val="000000" w:themeColor="text1"/>
          <w:szCs w:val="24"/>
        </w:rPr>
      </w:pPr>
      <w:proofErr w:type="gramStart"/>
      <w:r>
        <w:rPr>
          <w:rFonts w:ascii="Times New Roman" w:eastAsia="宋体" w:hAnsi="Times New Roman" w:cs="Times New Roman" w:hint="eastAsia"/>
          <w:color w:val="000000" w:themeColor="text1"/>
          <w:szCs w:val="24"/>
        </w:rPr>
        <w:t>本标项</w:t>
      </w:r>
      <w:proofErr w:type="gramEnd"/>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否</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接受联合体投标。</w:t>
      </w:r>
    </w:p>
    <w:p w14:paraId="0ECE292E" w14:textId="77777777" w:rsidR="00F32411" w:rsidRPr="005364FB" w:rsidRDefault="00F32411">
      <w:pPr>
        <w:spacing w:line="400" w:lineRule="exact"/>
        <w:ind w:firstLineChars="200" w:firstLine="420"/>
        <w:rPr>
          <w:rFonts w:ascii="Times New Roman" w:eastAsia="宋体" w:hAnsi="Times New Roman" w:cs="Times New Roman"/>
          <w:color w:val="000000" w:themeColor="text1"/>
          <w:szCs w:val="24"/>
        </w:rPr>
      </w:pPr>
    </w:p>
    <w:p w14:paraId="160E84AF" w14:textId="77777777" w:rsidR="00F32411" w:rsidRDefault="005E7209">
      <w:pPr>
        <w:spacing w:line="400" w:lineRule="exact"/>
        <w:rPr>
          <w:rFonts w:ascii="Times New Roman" w:eastAsia="宋体" w:hAnsi="Times New Roman" w:cs="Times New Roman"/>
          <w:b/>
          <w:color w:val="000000" w:themeColor="text1"/>
          <w:szCs w:val="24"/>
        </w:rPr>
      </w:pPr>
      <w:bookmarkStart w:id="21" w:name="_Toc28359080"/>
      <w:bookmarkStart w:id="22" w:name="_Toc28359003"/>
      <w:bookmarkStart w:id="23" w:name="_Toc35393622"/>
      <w:bookmarkStart w:id="24" w:name="_Toc35393791"/>
      <w:r>
        <w:rPr>
          <w:rFonts w:ascii="Times New Roman" w:eastAsia="宋体" w:hAnsi="Times New Roman" w:cs="Times New Roman" w:hint="eastAsia"/>
          <w:b/>
          <w:color w:val="000000" w:themeColor="text1"/>
          <w:szCs w:val="24"/>
        </w:rPr>
        <w:t>二、申请人的资格要求：</w:t>
      </w:r>
      <w:bookmarkStart w:id="25" w:name="_Toc35393623"/>
      <w:bookmarkStart w:id="26" w:name="_Toc35393792"/>
      <w:bookmarkStart w:id="27" w:name="_Toc28359004"/>
      <w:bookmarkStart w:id="28" w:name="_Toc28359081"/>
      <w:bookmarkEnd w:id="21"/>
      <w:bookmarkEnd w:id="22"/>
      <w:bookmarkEnd w:id="23"/>
      <w:bookmarkEnd w:id="24"/>
    </w:p>
    <w:p w14:paraId="4604DF2D"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满足《中华人民共和国政府采购法》第二十二条规定；</w:t>
      </w:r>
    </w:p>
    <w:p w14:paraId="43F2A4A1" w14:textId="0BA57DE6"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落实政府采购政策需满足的资格要求：</w:t>
      </w:r>
      <w:bookmarkStart w:id="29" w:name="OLE_LINK13"/>
      <w:bookmarkStart w:id="30" w:name="_Hlk223013172"/>
      <w:r w:rsidR="005364FB">
        <w:rPr>
          <w:rFonts w:ascii="Times New Roman" w:eastAsia="宋体" w:hAnsi="Times New Roman" w:cs="Times New Roman" w:hint="eastAsia"/>
          <w:color w:val="000000" w:themeColor="text1"/>
          <w:szCs w:val="24"/>
        </w:rPr>
        <w:t>标</w:t>
      </w:r>
      <w:r w:rsidR="005364FB" w:rsidRPr="00323BEE">
        <w:rPr>
          <w:rFonts w:ascii="Times New Roman" w:eastAsia="宋体" w:hAnsi="Times New Roman" w:cs="Times New Roman" w:hint="eastAsia"/>
          <w:color w:val="000000" w:themeColor="text1"/>
          <w:szCs w:val="24"/>
        </w:rPr>
        <w:t>项</w:t>
      </w:r>
      <w:proofErr w:type="gramStart"/>
      <w:r w:rsidR="005364FB" w:rsidRPr="00323BEE">
        <w:rPr>
          <w:rFonts w:ascii="Times New Roman" w:eastAsia="宋体" w:hAnsi="Times New Roman" w:cs="Times New Roman" w:hint="eastAsia"/>
          <w:color w:val="000000" w:themeColor="text1"/>
          <w:szCs w:val="24"/>
        </w:rPr>
        <w:t>一</w:t>
      </w:r>
      <w:proofErr w:type="gramEnd"/>
      <w:r w:rsidR="005364FB" w:rsidRPr="00323BEE">
        <w:rPr>
          <w:rFonts w:ascii="Times New Roman" w:eastAsia="宋体" w:hAnsi="Times New Roman" w:cs="Times New Roman" w:hint="eastAsia"/>
          <w:color w:val="000000" w:themeColor="text1"/>
          <w:szCs w:val="24"/>
        </w:rPr>
        <w:t>：货物全部由符合政策要求的小微型企业制造；</w:t>
      </w:r>
      <w:proofErr w:type="gramStart"/>
      <w:r w:rsidR="005364FB" w:rsidRPr="00323BEE">
        <w:rPr>
          <w:rFonts w:ascii="Times New Roman" w:eastAsia="宋体" w:hAnsi="Times New Roman" w:cs="Times New Roman" w:hint="eastAsia"/>
          <w:color w:val="000000" w:themeColor="text1"/>
          <w:szCs w:val="24"/>
        </w:rPr>
        <w:t>标项二</w:t>
      </w:r>
      <w:proofErr w:type="gramEnd"/>
      <w:r w:rsidR="005364FB" w:rsidRPr="00323BEE">
        <w:rPr>
          <w:rFonts w:ascii="Times New Roman" w:eastAsia="宋体" w:hAnsi="Times New Roman" w:cs="Times New Roman" w:hint="eastAsia"/>
          <w:color w:val="000000" w:themeColor="text1"/>
          <w:szCs w:val="24"/>
        </w:rPr>
        <w:t>：货物全部由符合政策要求的小微型企业制造；</w:t>
      </w:r>
      <w:proofErr w:type="gramStart"/>
      <w:r w:rsidR="005364FB" w:rsidRPr="00323BEE">
        <w:rPr>
          <w:rFonts w:ascii="Times New Roman" w:eastAsia="宋体" w:hAnsi="Times New Roman" w:cs="Times New Roman" w:hint="eastAsia"/>
          <w:color w:val="000000" w:themeColor="text1"/>
          <w:szCs w:val="24"/>
        </w:rPr>
        <w:t>标项三</w:t>
      </w:r>
      <w:proofErr w:type="gramEnd"/>
      <w:r w:rsidR="005364FB" w:rsidRPr="00323BEE">
        <w:rPr>
          <w:rFonts w:ascii="Times New Roman" w:eastAsia="宋体" w:hAnsi="Times New Roman" w:cs="Times New Roman" w:hint="eastAsia"/>
          <w:color w:val="000000" w:themeColor="text1"/>
          <w:szCs w:val="24"/>
        </w:rPr>
        <w:t>：</w:t>
      </w:r>
      <w:bookmarkEnd w:id="29"/>
      <w:r w:rsidR="00A25071" w:rsidRPr="00323BEE">
        <w:rPr>
          <w:rFonts w:ascii="Times New Roman" w:eastAsia="宋体" w:hAnsi="Times New Roman" w:cs="Times New Roman" w:hint="eastAsia"/>
          <w:color w:val="000000" w:themeColor="text1"/>
          <w:szCs w:val="24"/>
        </w:rPr>
        <w:t>部分货物由符合政策要求的小微型企业制造</w:t>
      </w:r>
    </w:p>
    <w:bookmarkEnd w:id="30"/>
    <w:p w14:paraId="4EA281D0" w14:textId="7BF20C0D" w:rsidR="00F32411" w:rsidRPr="00323BEE" w:rsidRDefault="005E7209">
      <w:pPr>
        <w:spacing w:line="400" w:lineRule="exact"/>
        <w:ind w:firstLine="435"/>
        <w:rPr>
          <w:rFonts w:ascii="Times New Roman" w:eastAsia="宋体" w:hAnsi="Times New Roman" w:cs="Times New Roman"/>
          <w:color w:val="000000" w:themeColor="text1"/>
          <w:szCs w:val="24"/>
        </w:rPr>
      </w:pPr>
      <w:r w:rsidRPr="00323BEE">
        <w:rPr>
          <w:rFonts w:ascii="Times New Roman" w:eastAsia="宋体" w:hAnsi="Times New Roman" w:cs="Times New Roman"/>
          <w:color w:val="000000" w:themeColor="text1"/>
          <w:szCs w:val="24"/>
        </w:rPr>
        <w:t>3.</w:t>
      </w:r>
      <w:r w:rsidRPr="00323BEE">
        <w:rPr>
          <w:rFonts w:ascii="Times New Roman" w:eastAsia="宋体" w:hAnsi="Times New Roman" w:cs="Times New Roman" w:hint="eastAsia"/>
          <w:color w:val="000000" w:themeColor="text1"/>
          <w:szCs w:val="24"/>
        </w:rPr>
        <w:t>本项目的特定资格要求：</w:t>
      </w:r>
      <w:r w:rsidR="0002242F" w:rsidRPr="00323BEE">
        <w:rPr>
          <w:rFonts w:ascii="Times New Roman" w:eastAsia="宋体" w:hAnsi="Times New Roman" w:cs="Times New Roman" w:hint="eastAsia"/>
          <w:color w:val="000000" w:themeColor="text1"/>
          <w:szCs w:val="24"/>
        </w:rPr>
        <w:t>无</w:t>
      </w:r>
    </w:p>
    <w:p w14:paraId="4B5AF3C9" w14:textId="77777777" w:rsidR="00F32411" w:rsidRPr="00230F99" w:rsidRDefault="005E7209">
      <w:pPr>
        <w:spacing w:line="400" w:lineRule="exact"/>
        <w:rPr>
          <w:rFonts w:ascii="Times New Roman" w:eastAsia="宋体" w:hAnsi="Times New Roman" w:cs="Times New Roman"/>
          <w:b/>
          <w:szCs w:val="24"/>
        </w:rPr>
      </w:pPr>
      <w:r w:rsidRPr="00230F99">
        <w:rPr>
          <w:rFonts w:ascii="Times New Roman" w:eastAsia="宋体" w:hAnsi="Times New Roman" w:cs="Times New Roman" w:hint="eastAsia"/>
          <w:b/>
          <w:szCs w:val="24"/>
        </w:rPr>
        <w:t>三、获取招标文件</w:t>
      </w:r>
      <w:bookmarkEnd w:id="25"/>
      <w:bookmarkEnd w:id="26"/>
      <w:bookmarkEnd w:id="27"/>
      <w:bookmarkEnd w:id="28"/>
    </w:p>
    <w:p w14:paraId="7B473D15" w14:textId="25A386CD" w:rsidR="00F32411" w:rsidRPr="00230F99" w:rsidRDefault="005E7209">
      <w:pPr>
        <w:spacing w:line="400" w:lineRule="exact"/>
        <w:ind w:firstLineChars="200" w:firstLine="420"/>
        <w:jc w:val="left"/>
        <w:rPr>
          <w:rFonts w:ascii="Times New Roman" w:eastAsia="宋体" w:hAnsi="Times New Roman" w:cs="Times New Roman"/>
          <w:szCs w:val="24"/>
        </w:rPr>
      </w:pPr>
      <w:bookmarkStart w:id="31" w:name="_Toc38370141"/>
      <w:r w:rsidRPr="00230F99">
        <w:rPr>
          <w:rFonts w:ascii="Times New Roman" w:eastAsia="宋体" w:hAnsi="Times New Roman" w:cs="Times New Roman" w:hint="eastAsia"/>
          <w:szCs w:val="24"/>
        </w:rPr>
        <w:t>时间：</w:t>
      </w:r>
      <w:r w:rsidRPr="00230F99">
        <w:rPr>
          <w:rFonts w:ascii="Times New Roman" w:eastAsia="宋体" w:hAnsi="Times New Roman" w:cs="Times New Roman"/>
          <w:szCs w:val="24"/>
        </w:rPr>
        <w:t>2026</w:t>
      </w:r>
      <w:r w:rsidRPr="00230F99">
        <w:rPr>
          <w:rFonts w:ascii="Times New Roman" w:eastAsia="宋体" w:hAnsi="Times New Roman" w:cs="Times New Roman" w:hint="eastAsia"/>
          <w:szCs w:val="24"/>
        </w:rPr>
        <w:t>年</w:t>
      </w:r>
      <w:r w:rsidRPr="00230F99">
        <w:rPr>
          <w:rFonts w:ascii="Times New Roman" w:eastAsia="宋体" w:hAnsi="Times New Roman" w:cs="Times New Roman" w:hint="eastAsia"/>
          <w:szCs w:val="24"/>
        </w:rPr>
        <w:t>0</w:t>
      </w:r>
      <w:r w:rsidR="005364FB">
        <w:rPr>
          <w:rFonts w:ascii="Times New Roman" w:eastAsia="宋体" w:hAnsi="Times New Roman" w:cs="Times New Roman" w:hint="eastAsia"/>
          <w:szCs w:val="24"/>
        </w:rPr>
        <w:t>7</w:t>
      </w:r>
      <w:r w:rsidRPr="00230F99">
        <w:rPr>
          <w:rFonts w:ascii="Times New Roman" w:eastAsia="宋体" w:hAnsi="Times New Roman" w:cs="Times New Roman" w:hint="eastAsia"/>
          <w:szCs w:val="24"/>
        </w:rPr>
        <w:t>月</w:t>
      </w:r>
      <w:r w:rsidR="003B51A5">
        <w:rPr>
          <w:rFonts w:ascii="Times New Roman" w:eastAsia="宋体" w:hAnsi="Times New Roman" w:cs="Times New Roman" w:hint="eastAsia"/>
          <w:szCs w:val="24"/>
        </w:rPr>
        <w:t>28</w:t>
      </w:r>
      <w:r w:rsidRPr="00230F99">
        <w:rPr>
          <w:rFonts w:ascii="Times New Roman" w:eastAsia="宋体" w:hAnsi="Times New Roman" w:cs="Times New Roman" w:hint="eastAsia"/>
          <w:szCs w:val="24"/>
        </w:rPr>
        <w:t>日至</w:t>
      </w:r>
      <w:r w:rsidRPr="00230F99">
        <w:rPr>
          <w:rFonts w:ascii="Times New Roman" w:eastAsia="宋体" w:hAnsi="Times New Roman" w:cs="Times New Roman"/>
          <w:szCs w:val="24"/>
        </w:rPr>
        <w:t>2026</w:t>
      </w:r>
      <w:r w:rsidRPr="00230F99">
        <w:rPr>
          <w:rFonts w:ascii="Times New Roman" w:eastAsia="宋体" w:hAnsi="Times New Roman" w:cs="Times New Roman" w:hint="eastAsia"/>
          <w:szCs w:val="24"/>
        </w:rPr>
        <w:t>年</w:t>
      </w:r>
      <w:r w:rsidRPr="00230F99">
        <w:rPr>
          <w:rFonts w:ascii="Times New Roman" w:eastAsia="宋体" w:hAnsi="Times New Roman" w:cs="Times New Roman" w:hint="eastAsia"/>
          <w:szCs w:val="24"/>
        </w:rPr>
        <w:t>0</w:t>
      </w:r>
      <w:r w:rsidR="003B51A5">
        <w:rPr>
          <w:rFonts w:ascii="Times New Roman" w:eastAsia="宋体" w:hAnsi="Times New Roman" w:cs="Times New Roman" w:hint="eastAsia"/>
          <w:szCs w:val="24"/>
        </w:rPr>
        <w:t>8</w:t>
      </w:r>
      <w:r w:rsidRPr="00230F99">
        <w:rPr>
          <w:rFonts w:ascii="Times New Roman" w:eastAsia="宋体" w:hAnsi="Times New Roman" w:cs="Times New Roman" w:hint="eastAsia"/>
          <w:szCs w:val="24"/>
        </w:rPr>
        <w:t>月</w:t>
      </w:r>
      <w:r w:rsidR="003B51A5">
        <w:rPr>
          <w:rFonts w:ascii="Times New Roman" w:eastAsia="宋体" w:hAnsi="Times New Roman" w:cs="Times New Roman" w:hint="eastAsia"/>
          <w:szCs w:val="24"/>
        </w:rPr>
        <w:t>05</w:t>
      </w:r>
      <w:r w:rsidRPr="00230F99">
        <w:rPr>
          <w:rFonts w:ascii="Times New Roman" w:eastAsia="宋体" w:hAnsi="Times New Roman" w:cs="Times New Roman" w:hint="eastAsia"/>
          <w:szCs w:val="24"/>
        </w:rPr>
        <w:t>日</w:t>
      </w:r>
      <w:r w:rsidRPr="00230F99">
        <w:rPr>
          <w:rFonts w:ascii="Times New Roman" w:eastAsia="宋体" w:hAnsi="Times New Roman" w:cs="Times New Roman"/>
          <w:szCs w:val="24"/>
        </w:rPr>
        <w:t xml:space="preserve"> </w:t>
      </w:r>
      <w:r w:rsidRPr="00230F99">
        <w:rPr>
          <w:rFonts w:ascii="Times New Roman" w:eastAsia="宋体" w:hAnsi="Times New Roman" w:cs="Times New Roman" w:hint="eastAsia"/>
          <w:szCs w:val="24"/>
        </w:rPr>
        <w:t>，每天上午</w:t>
      </w:r>
      <w:r w:rsidRPr="00230F99">
        <w:rPr>
          <w:rFonts w:ascii="Times New Roman" w:eastAsia="宋体" w:hAnsi="Times New Roman" w:cs="Times New Roman"/>
          <w:szCs w:val="24"/>
        </w:rPr>
        <w:t>00:00</w:t>
      </w:r>
      <w:r w:rsidRPr="00230F99">
        <w:rPr>
          <w:rFonts w:ascii="Times New Roman" w:eastAsia="宋体" w:hAnsi="Times New Roman" w:cs="Times New Roman" w:hint="eastAsia"/>
          <w:szCs w:val="24"/>
        </w:rPr>
        <w:t>至</w:t>
      </w:r>
      <w:r w:rsidRPr="00230F99">
        <w:rPr>
          <w:rFonts w:ascii="Times New Roman" w:eastAsia="宋体" w:hAnsi="Times New Roman" w:cs="Times New Roman"/>
          <w:szCs w:val="24"/>
        </w:rPr>
        <w:t>12:00</w:t>
      </w:r>
      <w:r w:rsidRPr="00230F99">
        <w:rPr>
          <w:rFonts w:ascii="Times New Roman" w:eastAsia="宋体" w:hAnsi="Times New Roman" w:cs="Times New Roman" w:hint="eastAsia"/>
          <w:szCs w:val="24"/>
        </w:rPr>
        <w:t>，下午</w:t>
      </w:r>
      <w:r w:rsidRPr="00230F99">
        <w:rPr>
          <w:rFonts w:ascii="Times New Roman" w:eastAsia="宋体" w:hAnsi="Times New Roman" w:cs="Times New Roman"/>
          <w:szCs w:val="24"/>
        </w:rPr>
        <w:t>12:00</w:t>
      </w:r>
      <w:r w:rsidRPr="00230F99">
        <w:rPr>
          <w:rFonts w:ascii="Times New Roman" w:eastAsia="宋体" w:hAnsi="Times New Roman" w:cs="Times New Roman" w:hint="eastAsia"/>
          <w:szCs w:val="24"/>
        </w:rPr>
        <w:t>至</w:t>
      </w:r>
      <w:r w:rsidRPr="00230F99">
        <w:rPr>
          <w:rFonts w:ascii="Times New Roman" w:eastAsia="宋体" w:hAnsi="Times New Roman" w:cs="Times New Roman"/>
          <w:szCs w:val="24"/>
        </w:rPr>
        <w:t>23:59</w:t>
      </w:r>
      <w:r w:rsidRPr="00230F99">
        <w:rPr>
          <w:rFonts w:ascii="Times New Roman" w:eastAsia="宋体" w:hAnsi="Times New Roman" w:cs="Times New Roman" w:hint="eastAsia"/>
          <w:szCs w:val="24"/>
        </w:rPr>
        <w:t>(</w:t>
      </w:r>
      <w:r w:rsidRPr="00230F99">
        <w:rPr>
          <w:rFonts w:ascii="Times New Roman" w:eastAsia="宋体" w:hAnsi="Times New Roman" w:cs="Times New Roman" w:hint="eastAsia"/>
          <w:szCs w:val="24"/>
        </w:rPr>
        <w:t>北京时间，法定节假日除外</w:t>
      </w:r>
      <w:r w:rsidRPr="00230F99">
        <w:rPr>
          <w:rFonts w:ascii="Times New Roman" w:eastAsia="宋体" w:hAnsi="Times New Roman" w:cs="Times New Roman" w:hint="eastAsia"/>
          <w:szCs w:val="24"/>
        </w:rPr>
        <w:t>)</w:t>
      </w:r>
    </w:p>
    <w:p w14:paraId="76FF5160"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hint="eastAsia"/>
          <w:szCs w:val="24"/>
        </w:rPr>
        <w:t>地点</w:t>
      </w:r>
      <w:r w:rsidRPr="00230F99">
        <w:rPr>
          <w:rFonts w:ascii="Times New Roman" w:eastAsia="宋体" w:hAnsi="Times New Roman" w:cs="Times New Roman"/>
          <w:szCs w:val="24"/>
        </w:rPr>
        <w:t>(</w:t>
      </w:r>
      <w:r w:rsidRPr="00230F99">
        <w:rPr>
          <w:rFonts w:ascii="Times New Roman" w:eastAsia="宋体" w:hAnsi="Times New Roman" w:cs="Times New Roman" w:hint="eastAsia"/>
          <w:szCs w:val="24"/>
        </w:rPr>
        <w:t>网址</w:t>
      </w:r>
      <w:r w:rsidRPr="00230F99">
        <w:rPr>
          <w:rFonts w:ascii="Times New Roman" w:eastAsia="宋体" w:hAnsi="Times New Roman" w:cs="Times New Roman"/>
          <w:szCs w:val="24"/>
        </w:rPr>
        <w:t>)</w:t>
      </w:r>
      <w:r w:rsidRPr="00230F99">
        <w:rPr>
          <w:rFonts w:ascii="Times New Roman" w:eastAsia="宋体" w:hAnsi="Times New Roman" w:cs="Times New Roman" w:hint="eastAsia"/>
          <w:szCs w:val="24"/>
        </w:rPr>
        <w:t>：</w:t>
      </w:r>
      <w:r w:rsidRPr="00230F99">
        <w:rPr>
          <w:rFonts w:ascii="宋体" w:eastAsia="宋体" w:hAnsi="宋体" w:cs="Times New Roman" w:hint="eastAsia"/>
          <w:szCs w:val="21"/>
        </w:rPr>
        <w:t>广西政府采购云平台(ht</w:t>
      </w:r>
      <w:r>
        <w:rPr>
          <w:rFonts w:ascii="宋体" w:eastAsia="宋体" w:hAnsi="宋体" w:cs="Times New Roman" w:hint="eastAsia"/>
          <w:color w:val="000000" w:themeColor="text1"/>
          <w:szCs w:val="21"/>
        </w:rPr>
        <w:t>tps://www.gcy.zfcg.gxzf.gov.cn/)</w:t>
      </w:r>
    </w:p>
    <w:p w14:paraId="3BE1CEB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方式：供应商登录广西政府采购云平台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以下称“政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在线获取招标文件</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进入“项目采购”应用选择项目，获取招标文件</w:t>
      </w:r>
      <w:r>
        <w:rPr>
          <w:rFonts w:ascii="Times New Roman" w:eastAsia="宋体" w:hAnsi="Times New Roman" w:cs="Times New Roman" w:hint="eastAsia"/>
          <w:color w:val="000000" w:themeColor="text1"/>
          <w:szCs w:val="24"/>
        </w:rPr>
        <w:t>)</w:t>
      </w:r>
    </w:p>
    <w:p w14:paraId="60C4A35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售价</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 xml:space="preserve">0 </w:t>
      </w:r>
    </w:p>
    <w:p w14:paraId="72BB1E6A"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bCs/>
          <w:color w:val="000000" w:themeColor="text1"/>
          <w:szCs w:val="24"/>
        </w:rPr>
        <w:t>四、</w:t>
      </w:r>
      <w:bookmarkStart w:id="32" w:name="_Toc28359082"/>
      <w:bookmarkStart w:id="33" w:name="_Toc28359005"/>
      <w:bookmarkStart w:id="34" w:name="_Toc35393793"/>
      <w:bookmarkStart w:id="35" w:name="_Toc35393624"/>
      <w:bookmarkEnd w:id="31"/>
      <w:r>
        <w:rPr>
          <w:rFonts w:ascii="Times New Roman" w:eastAsia="宋体" w:hAnsi="Times New Roman" w:cs="Times New Roman" w:hint="eastAsia"/>
          <w:b/>
          <w:color w:val="000000" w:themeColor="text1"/>
          <w:szCs w:val="24"/>
        </w:rPr>
        <w:t>投标文件</w:t>
      </w:r>
      <w:bookmarkEnd w:id="32"/>
      <w:bookmarkEnd w:id="33"/>
      <w:r>
        <w:rPr>
          <w:rFonts w:ascii="Times New Roman" w:eastAsia="宋体" w:hAnsi="Times New Roman" w:cs="Times New Roman" w:hint="eastAsia"/>
          <w:b/>
          <w:color w:val="000000" w:themeColor="text1"/>
          <w:szCs w:val="24"/>
        </w:rPr>
        <w:t>提交截止时间、开标时间和</w:t>
      </w:r>
      <w:bookmarkEnd w:id="34"/>
      <w:bookmarkEnd w:id="35"/>
      <w:r>
        <w:rPr>
          <w:rFonts w:ascii="Times New Roman" w:eastAsia="宋体" w:hAnsi="Times New Roman" w:cs="Times New Roman" w:hint="eastAsia"/>
          <w:b/>
          <w:color w:val="000000" w:themeColor="text1"/>
          <w:szCs w:val="24"/>
        </w:rPr>
        <w:t>地点</w:t>
      </w:r>
    </w:p>
    <w:p w14:paraId="0F8AB23C" w14:textId="01D05C6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提交投标文件截止时间：</w:t>
      </w:r>
      <w:r>
        <w:rPr>
          <w:rFonts w:ascii="Times New Roman" w:eastAsia="宋体" w:hAnsi="Times New Roman" w:cs="Times New Roman"/>
          <w:color w:val="000000" w:themeColor="text1"/>
          <w:szCs w:val="24"/>
        </w:rPr>
        <w:t>2026</w:t>
      </w:r>
      <w:r>
        <w:rPr>
          <w:rFonts w:ascii="Times New Roman" w:eastAsia="宋体" w:hAnsi="Times New Roman" w:cs="Times New Roman" w:hint="eastAsia"/>
          <w:color w:val="000000" w:themeColor="text1"/>
          <w:szCs w:val="24"/>
        </w:rPr>
        <w:t>年</w:t>
      </w:r>
      <w:r>
        <w:rPr>
          <w:rFonts w:ascii="Times New Roman" w:eastAsia="宋体" w:hAnsi="Times New Roman" w:cs="Times New Roman" w:hint="eastAsia"/>
          <w:color w:val="000000" w:themeColor="text1"/>
          <w:szCs w:val="24"/>
        </w:rPr>
        <w:t>0</w:t>
      </w:r>
      <w:r w:rsidR="00006B4E">
        <w:rPr>
          <w:rFonts w:ascii="Times New Roman" w:eastAsia="宋体" w:hAnsi="Times New Roman" w:cs="Times New Roman" w:hint="eastAsia"/>
          <w:color w:val="000000" w:themeColor="text1"/>
          <w:szCs w:val="24"/>
        </w:rPr>
        <w:t>8</w:t>
      </w:r>
      <w:r>
        <w:rPr>
          <w:rFonts w:ascii="Times New Roman" w:eastAsia="宋体" w:hAnsi="Times New Roman" w:cs="Times New Roman" w:hint="eastAsia"/>
          <w:color w:val="000000" w:themeColor="text1"/>
          <w:szCs w:val="24"/>
        </w:rPr>
        <w:t>月</w:t>
      </w:r>
      <w:r w:rsidR="00C55558">
        <w:rPr>
          <w:rFonts w:ascii="Times New Roman" w:eastAsia="宋体" w:hAnsi="Times New Roman" w:cs="Times New Roman" w:hint="eastAsia"/>
          <w:color w:val="000000" w:themeColor="text1"/>
          <w:szCs w:val="24"/>
        </w:rPr>
        <w:t>20</w:t>
      </w:r>
      <w:r>
        <w:rPr>
          <w:rFonts w:ascii="Times New Roman" w:eastAsia="宋体" w:hAnsi="Times New Roman" w:cs="Times New Roman" w:hint="eastAsia"/>
          <w:color w:val="000000" w:themeColor="text1"/>
          <w:szCs w:val="24"/>
        </w:rPr>
        <w:t>日</w:t>
      </w:r>
      <w:r w:rsidR="00C55558">
        <w:rPr>
          <w:rFonts w:ascii="Times New Roman" w:eastAsia="宋体" w:hAnsi="Times New Roman" w:cs="Times New Roman" w:hint="eastAsia"/>
          <w:color w:val="000000" w:themeColor="text1"/>
          <w:szCs w:val="24"/>
        </w:rPr>
        <w:t>09</w:t>
      </w:r>
      <w:r w:rsidR="00F11C7A">
        <w:rPr>
          <w:rFonts w:ascii="Times New Roman" w:eastAsia="宋体" w:hAnsi="Times New Roman" w:cs="Times New Roman" w:hint="eastAsia"/>
          <w:color w:val="000000" w:themeColor="text1"/>
          <w:szCs w:val="24"/>
        </w:rPr>
        <w:t>:</w:t>
      </w:r>
      <w:r w:rsidR="00C55558">
        <w:rPr>
          <w:rFonts w:ascii="Times New Roman" w:eastAsia="宋体" w:hAnsi="Times New Roman" w:cs="Times New Roman" w:hint="eastAsia"/>
          <w:color w:val="000000" w:themeColor="text1"/>
          <w:szCs w:val="24"/>
        </w:rPr>
        <w:t>3</w:t>
      </w:r>
      <w:r w:rsidR="00F11C7A">
        <w:rPr>
          <w:rFonts w:ascii="Times New Roman" w:eastAsia="宋体" w:hAnsi="Times New Roman" w:cs="Times New Roman" w:hint="eastAsia"/>
          <w:color w:val="000000" w:themeColor="text1"/>
          <w:szCs w:val="24"/>
        </w:rPr>
        <w:t>0</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北京时间</w:t>
      </w:r>
      <w:r>
        <w:rPr>
          <w:rFonts w:ascii="Times New Roman" w:eastAsia="宋体" w:hAnsi="Times New Roman" w:cs="Times New Roman" w:hint="eastAsia"/>
          <w:color w:val="000000" w:themeColor="text1"/>
          <w:szCs w:val="24"/>
        </w:rPr>
        <w:t>)</w:t>
      </w:r>
    </w:p>
    <w:p w14:paraId="56E466A9" w14:textId="77777777" w:rsidR="00F32411" w:rsidRDefault="005E7209">
      <w:pPr>
        <w:spacing w:line="400" w:lineRule="exact"/>
        <w:ind w:firstLineChars="200" w:firstLine="420"/>
        <w:rPr>
          <w:rFonts w:ascii="宋体" w:eastAsia="宋体" w:hAnsi="宋体" w:cs="Courier New" w:hint="eastAsia"/>
          <w:color w:val="000000" w:themeColor="text1"/>
          <w:szCs w:val="21"/>
        </w:rPr>
      </w:pPr>
      <w:r>
        <w:rPr>
          <w:rFonts w:ascii="Times New Roman" w:eastAsia="宋体" w:hAnsi="Times New Roman" w:cs="Times New Roman" w:hint="eastAsia"/>
          <w:color w:val="000000" w:themeColor="text1"/>
          <w:szCs w:val="24"/>
        </w:rPr>
        <w:t>投标地点</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网址</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r>
        <w:rPr>
          <w:rFonts w:ascii="宋体" w:eastAsia="宋体" w:hAnsi="宋体" w:cs="Courier New" w:hint="eastAsia"/>
          <w:color w:val="000000" w:themeColor="text1"/>
          <w:szCs w:val="21"/>
        </w:rPr>
        <w:t>政府采购云平台(https://www.gcy.zfcg.gxzf.gov.cn/)</w:t>
      </w:r>
    </w:p>
    <w:p w14:paraId="13434A72" w14:textId="1B9B1750" w:rsidR="00F32411" w:rsidRDefault="005E7209">
      <w:pPr>
        <w:spacing w:line="40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开标时间：2026年0</w:t>
      </w:r>
      <w:r w:rsidR="00006B4E">
        <w:rPr>
          <w:rFonts w:ascii="宋体" w:eastAsia="宋体" w:hAnsi="宋体" w:cs="Courier New" w:hint="eastAsia"/>
          <w:color w:val="000000" w:themeColor="text1"/>
          <w:szCs w:val="21"/>
        </w:rPr>
        <w:t>8</w:t>
      </w:r>
      <w:r>
        <w:rPr>
          <w:rFonts w:ascii="宋体" w:eastAsia="宋体" w:hAnsi="宋体" w:cs="Courier New" w:hint="eastAsia"/>
          <w:color w:val="000000" w:themeColor="text1"/>
          <w:szCs w:val="21"/>
        </w:rPr>
        <w:t>月</w:t>
      </w:r>
      <w:r w:rsidR="00C55558">
        <w:rPr>
          <w:rFonts w:ascii="宋体" w:eastAsia="宋体" w:hAnsi="宋体" w:cs="Courier New" w:hint="eastAsia"/>
          <w:color w:val="000000" w:themeColor="text1"/>
          <w:szCs w:val="21"/>
        </w:rPr>
        <w:t>20</w:t>
      </w:r>
      <w:r>
        <w:rPr>
          <w:rFonts w:ascii="宋体" w:eastAsia="宋体" w:hAnsi="宋体" w:cs="Courier New" w:hint="eastAsia"/>
          <w:color w:val="000000" w:themeColor="text1"/>
          <w:szCs w:val="21"/>
        </w:rPr>
        <w:t>日</w:t>
      </w:r>
      <w:r w:rsidR="00C55558">
        <w:rPr>
          <w:rFonts w:ascii="Times New Roman" w:eastAsia="宋体" w:hAnsi="Times New Roman" w:cs="Times New Roman" w:hint="eastAsia"/>
          <w:color w:val="000000" w:themeColor="text1"/>
          <w:szCs w:val="24"/>
        </w:rPr>
        <w:t>09</w:t>
      </w:r>
      <w:r w:rsidR="00F11C7A">
        <w:rPr>
          <w:rFonts w:ascii="Times New Roman" w:eastAsia="宋体" w:hAnsi="Times New Roman" w:cs="Times New Roman" w:hint="eastAsia"/>
          <w:color w:val="000000" w:themeColor="text1"/>
          <w:szCs w:val="24"/>
        </w:rPr>
        <w:t>:</w:t>
      </w:r>
      <w:r w:rsidR="00C55558">
        <w:rPr>
          <w:rFonts w:ascii="Times New Roman" w:eastAsia="宋体" w:hAnsi="Times New Roman" w:cs="Times New Roman" w:hint="eastAsia"/>
          <w:color w:val="000000" w:themeColor="text1"/>
          <w:szCs w:val="24"/>
        </w:rPr>
        <w:t>3</w:t>
      </w:r>
      <w:r w:rsidR="00F11C7A">
        <w:rPr>
          <w:rFonts w:ascii="Times New Roman" w:eastAsia="宋体" w:hAnsi="Times New Roman" w:cs="Times New Roman" w:hint="eastAsia"/>
          <w:color w:val="000000" w:themeColor="text1"/>
          <w:szCs w:val="24"/>
        </w:rPr>
        <w:t>0</w:t>
      </w:r>
      <w:r w:rsidR="00F11C7A">
        <w:rPr>
          <w:rFonts w:ascii="宋体" w:eastAsia="宋体" w:hAnsi="宋体" w:cs="Courier New" w:hint="eastAsia"/>
          <w:color w:val="000000" w:themeColor="text1"/>
          <w:szCs w:val="21"/>
        </w:rPr>
        <w:t xml:space="preserve"> </w:t>
      </w:r>
      <w:r>
        <w:rPr>
          <w:rFonts w:ascii="宋体" w:eastAsia="宋体" w:hAnsi="宋体" w:cs="Courier New" w:hint="eastAsia"/>
          <w:color w:val="000000" w:themeColor="text1"/>
          <w:szCs w:val="21"/>
        </w:rPr>
        <w:t>(北京时间)</w:t>
      </w:r>
    </w:p>
    <w:p w14:paraId="178BC438" w14:textId="77777777" w:rsidR="00F32411" w:rsidRDefault="005E7209">
      <w:pPr>
        <w:spacing w:line="40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开标地点：</w:t>
      </w:r>
      <w:bookmarkStart w:id="36" w:name="_Toc35393625"/>
      <w:bookmarkStart w:id="37" w:name="_Toc35393794"/>
      <w:bookmarkStart w:id="38" w:name="_Toc28359007"/>
      <w:bookmarkStart w:id="39" w:name="_Toc28359084"/>
      <w:r>
        <w:rPr>
          <w:rFonts w:ascii="宋体" w:eastAsia="宋体" w:hAnsi="宋体" w:cs="Courier New" w:hint="eastAsia"/>
          <w:color w:val="000000" w:themeColor="text1"/>
          <w:szCs w:val="21"/>
        </w:rPr>
        <w:t>广西钦州市金海湾东大街8号市政务服务中心三楼开标室</w:t>
      </w:r>
    </w:p>
    <w:p w14:paraId="67F352C9"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color w:val="000000" w:themeColor="text1"/>
          <w:szCs w:val="24"/>
        </w:rPr>
        <w:t>五、公告期限</w:t>
      </w:r>
      <w:bookmarkEnd w:id="36"/>
      <w:bookmarkEnd w:id="37"/>
      <w:bookmarkEnd w:id="38"/>
      <w:bookmarkEnd w:id="39"/>
    </w:p>
    <w:p w14:paraId="7CBBDCE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自本公告发布之日起</w:t>
      </w:r>
      <w:r>
        <w:rPr>
          <w:rFonts w:ascii="Times New Roman" w:eastAsia="宋体" w:hAnsi="Times New Roman" w:cs="Times New Roman"/>
          <w:color w:val="000000" w:themeColor="text1"/>
          <w:szCs w:val="24"/>
        </w:rPr>
        <w:t>5</w:t>
      </w:r>
      <w:r>
        <w:rPr>
          <w:rFonts w:ascii="Times New Roman" w:eastAsia="宋体" w:hAnsi="Times New Roman" w:cs="Times New Roman" w:hint="eastAsia"/>
          <w:color w:val="000000" w:themeColor="text1"/>
          <w:szCs w:val="24"/>
        </w:rPr>
        <w:t>个工作日。</w:t>
      </w:r>
    </w:p>
    <w:p w14:paraId="4E179696" w14:textId="77777777" w:rsidR="00F32411" w:rsidRDefault="005E7209">
      <w:pPr>
        <w:spacing w:line="400" w:lineRule="exact"/>
        <w:rPr>
          <w:rFonts w:ascii="Times New Roman" w:eastAsia="宋体" w:hAnsi="Times New Roman" w:cs="Times New Roman"/>
          <w:b/>
          <w:color w:val="000000" w:themeColor="text1"/>
          <w:szCs w:val="24"/>
        </w:rPr>
      </w:pPr>
      <w:bookmarkStart w:id="40" w:name="_Toc35393796"/>
      <w:bookmarkStart w:id="41" w:name="_Toc35393627"/>
      <w:bookmarkStart w:id="42" w:name="_Toc28359008"/>
      <w:bookmarkStart w:id="43" w:name="_Toc28359085"/>
      <w:r>
        <w:rPr>
          <w:rFonts w:ascii="Times New Roman" w:eastAsia="宋体" w:hAnsi="Times New Roman" w:cs="Times New Roman" w:hint="eastAsia"/>
          <w:b/>
          <w:color w:val="000000" w:themeColor="text1"/>
          <w:szCs w:val="24"/>
        </w:rPr>
        <w:t>六、其他补充事宜</w:t>
      </w:r>
    </w:p>
    <w:p w14:paraId="79F8E9B5"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bCs/>
          <w:color w:val="000000" w:themeColor="text1"/>
          <w:szCs w:val="24"/>
        </w:rPr>
        <w:t>本项目需落实的政府采购政策</w:t>
      </w:r>
      <w:r>
        <w:rPr>
          <w:rFonts w:ascii="Times New Roman" w:eastAsia="宋体" w:hAnsi="Times New Roman" w:cs="Times New Roman" w:hint="eastAsia"/>
          <w:b/>
          <w:color w:val="000000" w:themeColor="text1"/>
          <w:szCs w:val="24"/>
        </w:rPr>
        <w:t>：</w:t>
      </w:r>
    </w:p>
    <w:p w14:paraId="5D2AB03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工业和信息化部关于印发《政府采购促进中小企业发展管理办法》的通知</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2020</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46</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49B680A6"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司法部关于政府采购支持监狱企业发展有关问题的通知</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2014</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68</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79723E4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财政部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民政部</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中国残疾人联合会关于促进残疾人就业政府采购政策的通知</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财库﹝</w:t>
      </w:r>
      <w:r>
        <w:rPr>
          <w:rFonts w:ascii="Times New Roman" w:eastAsia="宋体" w:hAnsi="Times New Roman" w:cs="Times New Roman"/>
          <w:color w:val="000000" w:themeColor="text1"/>
          <w:szCs w:val="24"/>
        </w:rPr>
        <w:t>2017</w:t>
      </w:r>
      <w:r>
        <w:rPr>
          <w:rFonts w:ascii="Times New Roman" w:eastAsia="宋体" w:hAnsi="Times New Roman" w:cs="Times New Roman" w:hint="eastAsia"/>
          <w:color w:val="000000" w:themeColor="text1"/>
          <w:szCs w:val="24"/>
        </w:rPr>
        <w:t>﹞</w:t>
      </w:r>
      <w:r>
        <w:rPr>
          <w:rFonts w:ascii="Times New Roman" w:eastAsia="宋体" w:hAnsi="Times New Roman" w:cs="Times New Roman"/>
          <w:color w:val="000000" w:themeColor="text1"/>
          <w:szCs w:val="24"/>
        </w:rPr>
        <w:t>141</w:t>
      </w:r>
      <w:r>
        <w:rPr>
          <w:rFonts w:ascii="Times New Roman" w:eastAsia="宋体" w:hAnsi="Times New Roman" w:cs="Times New Roman" w:hint="eastAsia"/>
          <w:color w:val="000000" w:themeColor="text1"/>
          <w:szCs w:val="24"/>
        </w:rPr>
        <w:t>号</w:t>
      </w:r>
      <w:r>
        <w:rPr>
          <w:rFonts w:ascii="Times New Roman" w:eastAsia="宋体" w:hAnsi="Times New Roman" w:cs="Times New Roman"/>
          <w:color w:val="000000" w:themeColor="text1"/>
          <w:szCs w:val="24"/>
        </w:rPr>
        <w:t>)</w:t>
      </w:r>
    </w:p>
    <w:p w14:paraId="1D5155CE" w14:textId="77777777" w:rsidR="00B8082E" w:rsidRPr="003B161F" w:rsidRDefault="00B8082E" w:rsidP="00B8082E">
      <w:pPr>
        <w:spacing w:line="400" w:lineRule="exact"/>
        <w:ind w:firstLineChars="200" w:firstLine="420"/>
        <w:rPr>
          <w:rFonts w:ascii="Times New Roman" w:eastAsia="宋体" w:hAnsi="Times New Roman" w:cs="Times New Roman"/>
          <w:color w:val="000000" w:themeColor="text1"/>
          <w:szCs w:val="24"/>
        </w:rPr>
      </w:pPr>
      <w:bookmarkStart w:id="44" w:name="OLE_LINK26"/>
      <w:r w:rsidRPr="003B161F">
        <w:rPr>
          <w:rFonts w:ascii="Times New Roman" w:eastAsia="宋体" w:hAnsi="Times New Roman" w:cs="Times New Roman" w:hint="eastAsia"/>
          <w:color w:val="000000" w:themeColor="text1"/>
          <w:szCs w:val="24"/>
        </w:rPr>
        <w:t>(4)</w:t>
      </w:r>
      <w:r w:rsidRPr="003B161F">
        <w:rPr>
          <w:rFonts w:ascii="Times New Roman" w:eastAsia="宋体" w:hAnsi="Times New Roman" w:cs="Times New Roman" w:hint="eastAsia"/>
          <w:color w:val="000000" w:themeColor="text1"/>
          <w:szCs w:val="24"/>
        </w:rPr>
        <w:t>财政部</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发展改革委</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生态环境部</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市场监管总局关于调整优化节能产品、环境标志产品政府采购执行机制的通知</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财库〔</w:t>
      </w:r>
      <w:r w:rsidRPr="003B161F">
        <w:rPr>
          <w:rFonts w:ascii="Times New Roman" w:eastAsia="宋体" w:hAnsi="Times New Roman" w:cs="Times New Roman" w:hint="eastAsia"/>
          <w:color w:val="000000" w:themeColor="text1"/>
          <w:szCs w:val="24"/>
        </w:rPr>
        <w:t>2019</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9</w:t>
      </w:r>
      <w:r w:rsidRPr="003B161F">
        <w:rPr>
          <w:rFonts w:ascii="Times New Roman" w:eastAsia="宋体" w:hAnsi="Times New Roman" w:cs="Times New Roman" w:hint="eastAsia"/>
          <w:color w:val="000000" w:themeColor="text1"/>
          <w:szCs w:val="24"/>
        </w:rPr>
        <w:t>号</w:t>
      </w:r>
      <w:r w:rsidRPr="003B161F">
        <w:rPr>
          <w:rFonts w:ascii="Times New Roman" w:eastAsia="宋体" w:hAnsi="Times New Roman" w:cs="Times New Roman" w:hint="eastAsia"/>
          <w:color w:val="000000" w:themeColor="text1"/>
          <w:szCs w:val="24"/>
        </w:rPr>
        <w:t>)</w:t>
      </w:r>
    </w:p>
    <w:p w14:paraId="5455702A" w14:textId="77777777" w:rsidR="00B8082E" w:rsidRPr="003B161F" w:rsidRDefault="00B8082E" w:rsidP="00B8082E">
      <w:pPr>
        <w:spacing w:line="400" w:lineRule="exact"/>
        <w:ind w:firstLineChars="200" w:firstLine="420"/>
        <w:rPr>
          <w:rFonts w:ascii="Times New Roman" w:eastAsia="宋体" w:hAnsi="Times New Roman" w:cs="Times New Roman"/>
          <w:color w:val="000000" w:themeColor="text1"/>
          <w:szCs w:val="24"/>
        </w:rPr>
      </w:pPr>
      <w:r w:rsidRPr="003B161F">
        <w:rPr>
          <w:rFonts w:ascii="Times New Roman" w:eastAsia="宋体" w:hAnsi="Times New Roman" w:cs="Times New Roman" w:hint="eastAsia"/>
          <w:color w:val="000000" w:themeColor="text1"/>
          <w:szCs w:val="24"/>
        </w:rPr>
        <w:t>(5)</w:t>
      </w:r>
      <w:r w:rsidRPr="003B161F">
        <w:rPr>
          <w:rFonts w:ascii="Times New Roman" w:eastAsia="宋体" w:hAnsi="Times New Roman" w:cs="Times New Roman" w:hint="eastAsia"/>
          <w:color w:val="000000" w:themeColor="text1"/>
          <w:szCs w:val="24"/>
        </w:rPr>
        <w:t>财政部</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发展改革委</w:t>
      </w:r>
      <w:r w:rsidRPr="003B161F">
        <w:rPr>
          <w:rFonts w:ascii="Times New Roman" w:eastAsia="宋体" w:hAnsi="Times New Roman" w:cs="Times New Roman" w:hint="eastAsia"/>
          <w:color w:val="000000" w:themeColor="text1"/>
          <w:szCs w:val="24"/>
        </w:rPr>
        <w:t xml:space="preserve"> </w:t>
      </w:r>
      <w:r w:rsidRPr="003B161F">
        <w:rPr>
          <w:rFonts w:ascii="Times New Roman" w:eastAsia="宋体" w:hAnsi="Times New Roman" w:cs="Times New Roman" w:hint="eastAsia"/>
          <w:color w:val="000000" w:themeColor="text1"/>
          <w:szCs w:val="24"/>
        </w:rPr>
        <w:t>关于印发节能产品政府采购品目清单的通知</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财库〔</w:t>
      </w:r>
      <w:r w:rsidRPr="003B161F">
        <w:rPr>
          <w:rFonts w:ascii="Times New Roman" w:eastAsia="宋体" w:hAnsi="Times New Roman" w:cs="Times New Roman" w:hint="eastAsia"/>
          <w:color w:val="000000" w:themeColor="text1"/>
          <w:szCs w:val="24"/>
        </w:rPr>
        <w:t>2019</w:t>
      </w:r>
      <w:r w:rsidRPr="003B161F">
        <w:rPr>
          <w:rFonts w:ascii="Times New Roman" w:eastAsia="宋体" w:hAnsi="Times New Roman" w:cs="Times New Roman" w:hint="eastAsia"/>
          <w:color w:val="000000" w:themeColor="text1"/>
          <w:szCs w:val="24"/>
        </w:rPr>
        <w:t>〕</w:t>
      </w:r>
      <w:r w:rsidRPr="003B161F">
        <w:rPr>
          <w:rFonts w:ascii="Times New Roman" w:eastAsia="宋体" w:hAnsi="Times New Roman" w:cs="Times New Roman" w:hint="eastAsia"/>
          <w:color w:val="000000" w:themeColor="text1"/>
          <w:szCs w:val="24"/>
        </w:rPr>
        <w:t>19</w:t>
      </w:r>
      <w:r w:rsidRPr="003B161F">
        <w:rPr>
          <w:rFonts w:ascii="Times New Roman" w:eastAsia="宋体" w:hAnsi="Times New Roman" w:cs="Times New Roman" w:hint="eastAsia"/>
          <w:color w:val="000000" w:themeColor="text1"/>
          <w:szCs w:val="24"/>
        </w:rPr>
        <w:t>号</w:t>
      </w:r>
      <w:r w:rsidRPr="003B161F">
        <w:rPr>
          <w:rFonts w:ascii="Times New Roman" w:eastAsia="宋体" w:hAnsi="Times New Roman" w:cs="Times New Roman" w:hint="eastAsia"/>
          <w:color w:val="000000" w:themeColor="text1"/>
          <w:szCs w:val="24"/>
        </w:rPr>
        <w:t>)</w:t>
      </w:r>
    </w:p>
    <w:p w14:paraId="6CBCDB2A" w14:textId="77777777" w:rsidR="00B8082E" w:rsidRDefault="00B8082E" w:rsidP="00B8082E">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lastRenderedPageBreak/>
        <w:t>(6)</w:t>
      </w:r>
      <w:r>
        <w:rPr>
          <w:rFonts w:ascii="Times New Roman" w:eastAsia="宋体" w:hAnsi="Times New Roman" w:cs="Times New Roman" w:hint="eastAsia"/>
          <w:color w:val="000000" w:themeColor="text1"/>
          <w:szCs w:val="24"/>
        </w:rPr>
        <w:t>国家市场监督管理总局</w:t>
      </w:r>
      <w:r>
        <w:rPr>
          <w:rFonts w:ascii="Times New Roman" w:eastAsia="宋体" w:hAnsi="Times New Roman" w:cs="Times New Roman" w:hint="eastAsia"/>
          <w:color w:val="000000" w:themeColor="text1"/>
          <w:szCs w:val="24"/>
        </w:rPr>
        <w:t xml:space="preserve"> </w:t>
      </w:r>
      <w:r>
        <w:rPr>
          <w:rFonts w:ascii="Times New Roman" w:eastAsia="宋体" w:hAnsi="Times New Roman" w:cs="Times New Roman" w:hint="eastAsia"/>
          <w:color w:val="000000" w:themeColor="text1"/>
          <w:szCs w:val="24"/>
        </w:rPr>
        <w:t>《强制性产品认证管理规定》</w:t>
      </w:r>
    </w:p>
    <w:p w14:paraId="2430C748" w14:textId="77777777" w:rsidR="00B8082E" w:rsidRDefault="00B8082E" w:rsidP="00B8082E">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(7)</w:t>
      </w:r>
      <w:r>
        <w:rPr>
          <w:rFonts w:ascii="Times New Roman" w:eastAsia="宋体" w:hAnsi="Times New Roman" w:cs="Times New Roman" w:hint="eastAsia"/>
          <w:color w:val="000000" w:themeColor="text1"/>
          <w:szCs w:val="24"/>
        </w:rPr>
        <w:t>国务院办公厅关于在政府采购中实施本国产品标准及相关政策的通知</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国办发〔</w:t>
      </w:r>
      <w:r>
        <w:rPr>
          <w:rFonts w:ascii="Times New Roman" w:eastAsia="宋体" w:hAnsi="Times New Roman" w:cs="Times New Roman" w:hint="eastAsia"/>
          <w:color w:val="000000" w:themeColor="text1"/>
          <w:szCs w:val="24"/>
        </w:rPr>
        <w:t>2025</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34</w:t>
      </w:r>
      <w:r>
        <w:rPr>
          <w:rFonts w:ascii="Times New Roman" w:eastAsia="宋体" w:hAnsi="Times New Roman" w:cs="Times New Roman" w:hint="eastAsia"/>
          <w:color w:val="000000" w:themeColor="text1"/>
          <w:szCs w:val="24"/>
        </w:rPr>
        <w:t>号</w:t>
      </w:r>
      <w:r>
        <w:rPr>
          <w:rFonts w:ascii="Times New Roman" w:eastAsia="宋体" w:hAnsi="Times New Roman" w:cs="Times New Roman" w:hint="eastAsia"/>
          <w:color w:val="000000" w:themeColor="text1"/>
          <w:szCs w:val="24"/>
        </w:rPr>
        <w:t>)</w:t>
      </w:r>
    </w:p>
    <w:bookmarkEnd w:id="44"/>
    <w:p w14:paraId="2A39A551" w14:textId="0A1EC4AE"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投标保证金：</w:t>
      </w:r>
      <w:r w:rsidR="005364FB">
        <w:rPr>
          <w:rFonts w:ascii="Times New Roman" w:eastAsia="宋体" w:hAnsi="Times New Roman" w:cs="Times New Roman" w:hint="eastAsia"/>
          <w:color w:val="000000" w:themeColor="text1"/>
          <w:szCs w:val="24"/>
        </w:rPr>
        <w:t>标项</w:t>
      </w:r>
      <w:proofErr w:type="gramStart"/>
      <w:r w:rsidR="005364FB">
        <w:rPr>
          <w:rFonts w:ascii="Times New Roman" w:eastAsia="宋体" w:hAnsi="Times New Roman" w:cs="Times New Roman" w:hint="eastAsia"/>
          <w:color w:val="000000" w:themeColor="text1"/>
          <w:szCs w:val="24"/>
        </w:rPr>
        <w:t>一</w:t>
      </w:r>
      <w:proofErr w:type="gramEnd"/>
      <w:r w:rsidR="005364FB">
        <w:rPr>
          <w:rFonts w:ascii="Times New Roman" w:eastAsia="宋体" w:hAnsi="Times New Roman" w:cs="Times New Roman" w:hint="eastAsia"/>
          <w:color w:val="000000" w:themeColor="text1"/>
          <w:szCs w:val="24"/>
        </w:rPr>
        <w:t>：贰万伍仟元整</w:t>
      </w:r>
      <w:r w:rsidR="005364FB">
        <w:rPr>
          <w:rFonts w:ascii="Times New Roman" w:eastAsia="宋体" w:hAnsi="Times New Roman" w:cs="Times New Roman" w:hint="eastAsia"/>
          <w:color w:val="000000" w:themeColor="text1"/>
          <w:szCs w:val="24"/>
        </w:rPr>
        <w:t>(¥25000.00)</w:t>
      </w:r>
      <w:r w:rsidR="005364FB">
        <w:rPr>
          <w:rFonts w:ascii="Times New Roman" w:eastAsia="宋体" w:hAnsi="Times New Roman" w:cs="Times New Roman" w:hint="eastAsia"/>
          <w:color w:val="000000" w:themeColor="text1"/>
          <w:szCs w:val="24"/>
        </w:rPr>
        <w:t>；</w:t>
      </w:r>
      <w:proofErr w:type="gramStart"/>
      <w:r w:rsidR="005364FB">
        <w:rPr>
          <w:rFonts w:ascii="Times New Roman" w:eastAsia="宋体" w:hAnsi="Times New Roman" w:cs="Times New Roman" w:hint="eastAsia"/>
          <w:color w:val="000000" w:themeColor="text1"/>
          <w:szCs w:val="24"/>
        </w:rPr>
        <w:t>标项二</w:t>
      </w:r>
      <w:proofErr w:type="gramEnd"/>
      <w:r w:rsidR="005364FB">
        <w:rPr>
          <w:rFonts w:ascii="Times New Roman" w:eastAsia="宋体" w:hAnsi="Times New Roman" w:cs="Times New Roman" w:hint="eastAsia"/>
          <w:color w:val="000000" w:themeColor="text1"/>
          <w:szCs w:val="24"/>
        </w:rPr>
        <w:t>：柒仟壹佰元整</w:t>
      </w:r>
      <w:r w:rsidR="005364FB">
        <w:rPr>
          <w:rFonts w:ascii="Times New Roman" w:eastAsia="宋体" w:hAnsi="Times New Roman" w:cs="Times New Roman" w:hint="eastAsia"/>
          <w:color w:val="000000" w:themeColor="text1"/>
          <w:szCs w:val="24"/>
        </w:rPr>
        <w:t>(¥</w:t>
      </w:r>
      <w:r w:rsidR="005364FB">
        <w:rPr>
          <w:rFonts w:ascii="Times New Roman" w:eastAsia="宋体" w:hAnsi="Times New Roman" w:cs="Times New Roman"/>
          <w:color w:val="000000" w:themeColor="text1"/>
          <w:szCs w:val="24"/>
        </w:rPr>
        <w:t>7</w:t>
      </w:r>
      <w:r w:rsidR="005364FB">
        <w:rPr>
          <w:rFonts w:ascii="Times New Roman" w:eastAsia="宋体" w:hAnsi="Times New Roman" w:cs="Times New Roman" w:hint="eastAsia"/>
          <w:color w:val="000000" w:themeColor="text1"/>
          <w:szCs w:val="24"/>
        </w:rPr>
        <w:t>100.00)</w:t>
      </w:r>
      <w:r w:rsidR="005364FB">
        <w:rPr>
          <w:rFonts w:ascii="Times New Roman" w:eastAsia="宋体" w:hAnsi="Times New Roman" w:cs="Times New Roman" w:hint="eastAsia"/>
          <w:color w:val="000000" w:themeColor="text1"/>
          <w:szCs w:val="24"/>
        </w:rPr>
        <w:t>；</w:t>
      </w:r>
      <w:proofErr w:type="gramStart"/>
      <w:r w:rsidR="005364FB">
        <w:rPr>
          <w:rFonts w:ascii="Times New Roman" w:eastAsia="宋体" w:hAnsi="Times New Roman" w:cs="Times New Roman" w:hint="eastAsia"/>
          <w:color w:val="000000" w:themeColor="text1"/>
          <w:szCs w:val="24"/>
        </w:rPr>
        <w:t>标项三</w:t>
      </w:r>
      <w:proofErr w:type="gramEnd"/>
      <w:r w:rsidR="005364FB">
        <w:rPr>
          <w:rFonts w:ascii="Times New Roman" w:eastAsia="宋体" w:hAnsi="Times New Roman" w:cs="Times New Roman" w:hint="eastAsia"/>
          <w:color w:val="000000" w:themeColor="text1"/>
          <w:szCs w:val="24"/>
        </w:rPr>
        <w:t>：柒仟捌佰</w:t>
      </w:r>
      <w:r>
        <w:rPr>
          <w:rFonts w:ascii="Times New Roman" w:eastAsia="宋体" w:hAnsi="Times New Roman" w:cs="Times New Roman" w:hint="eastAsia"/>
          <w:color w:val="000000" w:themeColor="text1"/>
          <w:szCs w:val="24"/>
        </w:rPr>
        <w:t>元整</w:t>
      </w:r>
      <w:r>
        <w:rPr>
          <w:rFonts w:ascii="Times New Roman" w:eastAsia="宋体" w:hAnsi="Times New Roman" w:cs="Times New Roman" w:hint="eastAsia"/>
          <w:color w:val="000000" w:themeColor="text1"/>
          <w:szCs w:val="24"/>
        </w:rPr>
        <w:t>(¥</w:t>
      </w:r>
      <w:r w:rsidR="00E1283E">
        <w:rPr>
          <w:rFonts w:ascii="Times New Roman" w:eastAsia="宋体" w:hAnsi="Times New Roman" w:cs="Times New Roman"/>
          <w:color w:val="000000" w:themeColor="text1"/>
          <w:szCs w:val="24"/>
        </w:rPr>
        <w:t>7</w:t>
      </w:r>
      <w:r w:rsidR="005364FB">
        <w:rPr>
          <w:rFonts w:ascii="Times New Roman" w:eastAsia="宋体" w:hAnsi="Times New Roman" w:cs="Times New Roman" w:hint="eastAsia"/>
          <w:color w:val="000000" w:themeColor="text1"/>
          <w:szCs w:val="24"/>
        </w:rPr>
        <w:t>8</w:t>
      </w:r>
      <w:r>
        <w:rPr>
          <w:rFonts w:ascii="Times New Roman" w:eastAsia="宋体" w:hAnsi="Times New Roman" w:cs="Times New Roman" w:hint="eastAsia"/>
          <w:color w:val="000000" w:themeColor="text1"/>
          <w:szCs w:val="24"/>
        </w:rPr>
        <w:t>00.00)</w:t>
      </w:r>
    </w:p>
    <w:p w14:paraId="0087E5BA"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提交形式</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以支票、汇票、本票、网上银行支付或者金融机构、担保机构出具的保函等非现金形式提交。</w:t>
      </w:r>
    </w:p>
    <w:p w14:paraId="7884C71D"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bookmarkStart w:id="45" w:name="_Hlk91771226"/>
      <w:r>
        <w:rPr>
          <w:rFonts w:ascii="Times New Roman" w:eastAsia="宋体" w:hAnsi="Times New Roman" w:cs="Times New Roman" w:hint="eastAsia"/>
          <w:color w:val="000000" w:themeColor="text1"/>
          <w:szCs w:val="24"/>
        </w:rPr>
        <w:t>以支票、汇票、本票、保函等形式提交保证金的，投标人必须将票据、保函等原件于投标文件提交截止时间前递交至本中心财务室</w:t>
      </w:r>
      <w:r>
        <w:rPr>
          <w:rFonts w:ascii="Times New Roman" w:eastAsia="宋体" w:hAnsi="Times New Roman" w:cs="Times New Roman" w:hint="eastAsia"/>
          <w:color w:val="000000" w:themeColor="text1"/>
          <w:szCs w:val="24"/>
        </w:rPr>
        <w:t>(</w:t>
      </w:r>
      <w:r>
        <w:rPr>
          <w:rFonts w:ascii="宋体" w:eastAsia="宋体" w:hAnsi="宋体" w:cs="宋体" w:hint="eastAsia"/>
          <w:bCs/>
          <w:color w:val="000000" w:themeColor="text1"/>
          <w:kern w:val="0"/>
          <w:szCs w:val="21"/>
        </w:rPr>
        <w:t>地址:广西钦州市钦南区水东</w:t>
      </w:r>
      <w:proofErr w:type="gramStart"/>
      <w:r>
        <w:rPr>
          <w:rFonts w:ascii="宋体" w:eastAsia="宋体" w:hAnsi="宋体" w:cs="宋体" w:hint="eastAsia"/>
          <w:bCs/>
          <w:color w:val="000000" w:themeColor="text1"/>
          <w:kern w:val="0"/>
          <w:szCs w:val="21"/>
        </w:rPr>
        <w:t>街区金</w:t>
      </w:r>
      <w:proofErr w:type="gramEnd"/>
      <w:r>
        <w:rPr>
          <w:rFonts w:ascii="宋体" w:eastAsia="宋体" w:hAnsi="宋体" w:cs="宋体" w:hint="eastAsia"/>
          <w:bCs/>
          <w:color w:val="000000" w:themeColor="text1"/>
          <w:kern w:val="0"/>
          <w:szCs w:val="21"/>
        </w:rPr>
        <w:t>海湾东大街8号市政务服务中心二楼市采购中心财务室，</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:0777-2886026</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bookmarkEnd w:id="45"/>
    <w:p w14:paraId="18D7ACB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网上银行支付形式提交的，投标人必须于投标文件递交截止时间前从投标人账户缴存至本中心银行账户</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以到账时间为准</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p w14:paraId="250A576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本中心银行账户：</w:t>
      </w:r>
    </w:p>
    <w:p w14:paraId="18C8D41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开户名称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钦州市政府采购中心</w:t>
      </w:r>
    </w:p>
    <w:p w14:paraId="6B7DCBAD"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开户银行</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中国工商银行股份有限公司钦州市永福东支行</w:t>
      </w:r>
    </w:p>
    <w:p w14:paraId="53FB8AB5"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银行账号</w:t>
      </w:r>
      <w:r>
        <w:rPr>
          <w:rFonts w:ascii="Times New Roman" w:eastAsia="宋体" w:hAnsi="Times New Roman" w:cs="Times New Roman"/>
          <w:color w:val="000000" w:themeColor="text1"/>
          <w:szCs w:val="24"/>
        </w:rPr>
        <w:t>:2115591229100078724</w:t>
      </w:r>
    </w:p>
    <w:p w14:paraId="74051A1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注：投标人无法选择以上开户银行的，请选择“中国工商银行股份有限公司钦州分行”进行缴存。</w:t>
      </w:r>
    </w:p>
    <w:p w14:paraId="02C6EA7B"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bookmarkStart w:id="46" w:name="_Hlk91598380"/>
      <w:r>
        <w:rPr>
          <w:rFonts w:ascii="Times New Roman" w:eastAsia="宋体" w:hAnsi="Times New Roman" w:cs="Times New Roman" w:hint="eastAsia"/>
          <w:color w:val="000000" w:themeColor="text1"/>
          <w:szCs w:val="24"/>
        </w:rPr>
        <w:t>全流程电子化</w:t>
      </w:r>
      <w:bookmarkEnd w:id="46"/>
      <w:r>
        <w:rPr>
          <w:rFonts w:ascii="Times New Roman" w:eastAsia="宋体" w:hAnsi="Times New Roman" w:cs="Times New Roman" w:hint="eastAsia"/>
          <w:color w:val="000000" w:themeColor="text1"/>
          <w:szCs w:val="24"/>
        </w:rPr>
        <w:t>要求：</w:t>
      </w:r>
    </w:p>
    <w:p w14:paraId="241E298E"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本项目为全流程电子化项目，潜在投标人应做好参与全流程电子化交易的充分准备，熟悉掌握电子化采购项目操作指南</w:t>
      </w:r>
      <w:bookmarkStart w:id="47" w:name="_Hlk154044590"/>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操作指南：政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电子卖场首页右上角—服务中心</w:t>
      </w:r>
      <w:proofErr w:type="gramStart"/>
      <w:r>
        <w:rPr>
          <w:rFonts w:ascii="Times New Roman" w:eastAsia="宋体" w:hAnsi="Times New Roman" w:cs="Times New Roman" w:hint="eastAsia"/>
          <w:color w:val="000000" w:themeColor="text1"/>
          <w:szCs w:val="24"/>
        </w:rPr>
        <w:t>—帮助</w:t>
      </w:r>
      <w:proofErr w:type="gramEnd"/>
      <w:r>
        <w:rPr>
          <w:rFonts w:ascii="Times New Roman" w:eastAsia="宋体" w:hAnsi="Times New Roman" w:cs="Times New Roman" w:hint="eastAsia"/>
          <w:color w:val="000000" w:themeColor="text1"/>
          <w:szCs w:val="24"/>
        </w:rPr>
        <w:t>文档—项目采购</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，及时完成</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申领和绑定</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操作指南：政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电子卖场首页右上角</w:t>
      </w:r>
      <w:proofErr w:type="gramStart"/>
      <w:r>
        <w:rPr>
          <w:rFonts w:ascii="Times New Roman" w:eastAsia="宋体" w:hAnsi="Times New Roman" w:cs="Times New Roman" w:hint="eastAsia"/>
          <w:color w:val="000000" w:themeColor="text1"/>
          <w:szCs w:val="24"/>
        </w:rPr>
        <w:t>—帮助</w:t>
      </w:r>
      <w:proofErr w:type="gramEnd"/>
      <w:r>
        <w:rPr>
          <w:rFonts w:ascii="Times New Roman" w:eastAsia="宋体" w:hAnsi="Times New Roman" w:cs="Times New Roman" w:hint="eastAsia"/>
          <w:color w:val="000000" w:themeColor="text1"/>
          <w:szCs w:val="24"/>
        </w:rPr>
        <w:t>文档—入驻与配置—</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管理；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证书申领路径：政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平台—我的工作台右上角—</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管理—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证书申领</w:t>
      </w:r>
      <w:r>
        <w:rPr>
          <w:rFonts w:ascii="Times New Roman" w:eastAsia="宋体" w:hAnsi="Times New Roman" w:cs="Times New Roman"/>
          <w:color w:val="000000" w:themeColor="text1"/>
          <w:szCs w:val="24"/>
        </w:rPr>
        <w:t>)</w:t>
      </w:r>
      <w:bookmarkEnd w:id="47"/>
      <w:r>
        <w:rPr>
          <w:rFonts w:ascii="Times New Roman" w:eastAsia="宋体" w:hAnsi="Times New Roman" w:cs="Times New Roman" w:hint="eastAsia"/>
          <w:color w:val="000000" w:themeColor="text1"/>
          <w:szCs w:val="24"/>
        </w:rPr>
        <w:t>。因未注册入库、未办理</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数字证书、</w:t>
      </w:r>
      <w:r>
        <w:rPr>
          <w:rFonts w:ascii="Times New Roman" w:eastAsia="宋体" w:hAnsi="Times New Roman" w:cs="Times New Roman"/>
          <w:color w:val="000000" w:themeColor="text1"/>
          <w:szCs w:val="24"/>
        </w:rPr>
        <w:t>CA</w:t>
      </w:r>
      <w:r>
        <w:rPr>
          <w:rFonts w:ascii="Times New Roman" w:eastAsia="宋体" w:hAnsi="Times New Roman" w:cs="Times New Roman" w:hint="eastAsia"/>
          <w:color w:val="000000" w:themeColor="text1"/>
          <w:szCs w:val="24"/>
        </w:rPr>
        <w:t>证书故障、操作不当等原因造成投标失败等后果由投标人承担。</w:t>
      </w:r>
    </w:p>
    <w:p w14:paraId="342D0142"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依法获取招标文件：投标人须在获取招标文件时间内登录</w:t>
      </w:r>
      <w:r>
        <w:fldChar w:fldCharType="begin"/>
      </w:r>
      <w:r>
        <w:instrText>HYPERLINK "https://www.zcygov.cn/"</w:instrText>
      </w:r>
      <w:r>
        <w:fldChar w:fldCharType="separate"/>
      </w:r>
      <w:r>
        <w:rPr>
          <w:rFonts w:ascii="Times New Roman" w:eastAsia="宋体" w:hAnsi="Times New Roman" w:cs="Times New Roman" w:hint="eastAsia"/>
          <w:color w:val="000000" w:themeColor="text1"/>
          <w:szCs w:val="24"/>
          <w:u w:val="single"/>
        </w:rPr>
        <w:t>政府采购云平台</w:t>
      </w:r>
      <w:r>
        <w:fldChar w:fldCharType="end"/>
      </w:r>
      <w:r>
        <w:rPr>
          <w:rFonts w:ascii="Times New Roman" w:eastAsia="宋体" w:hAnsi="Times New Roman" w:cs="Times New Roman" w:hint="eastAsia"/>
          <w:color w:val="000000" w:themeColor="text1"/>
          <w:szCs w:val="24"/>
        </w:rPr>
        <w:t>申请下载招标文件才视作依法获取招标文件。</w:t>
      </w:r>
    </w:p>
    <w:p w14:paraId="3D961532"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投标人应通过广西政府采购云平台客户端制作投标文件，供应商自行前往下载安装</w:t>
      </w:r>
      <w:bookmarkStart w:id="48" w:name="_Hlk154044625"/>
      <w:r>
        <w:rPr>
          <w:rFonts w:ascii="Times New Roman" w:eastAsia="宋体" w:hAnsi="Times New Roman" w:cs="Times New Roman" w:hint="eastAsia"/>
          <w:color w:val="000000" w:themeColor="text1"/>
          <w:szCs w:val="24"/>
        </w:rPr>
        <w:t>(</w:t>
      </w:r>
      <w:bookmarkStart w:id="49" w:name="_Hlk152682913"/>
      <w:r>
        <w:rPr>
          <w:rFonts w:ascii="Times New Roman" w:eastAsia="宋体" w:hAnsi="Times New Roman" w:cs="Times New Roman"/>
          <w:color w:val="000000" w:themeColor="text1"/>
          <w:szCs w:val="24"/>
        </w:rPr>
        <w:fldChar w:fldCharType="begin"/>
      </w:r>
      <w:r>
        <w:rPr>
          <w:rFonts w:ascii="Times New Roman" w:eastAsia="宋体" w:hAnsi="Times New Roman" w:cs="Times New Roman"/>
          <w:color w:val="000000" w:themeColor="text1"/>
          <w:szCs w:val="24"/>
        </w:rPr>
        <w:instrText>HYPERLINK "https://sitecdn.zcycdn.com/zcy-client/bidding-client-new/official/guangxi/GuangXiSetup.exe"</w:instrText>
      </w:r>
      <w:r>
        <w:rPr>
          <w:rFonts w:ascii="Times New Roman" w:eastAsia="宋体" w:hAnsi="Times New Roman" w:cs="Times New Roman"/>
          <w:color w:val="000000" w:themeColor="text1"/>
          <w:szCs w:val="24"/>
        </w:rPr>
      </w:r>
      <w:r>
        <w:rPr>
          <w:rFonts w:ascii="Times New Roman" w:eastAsia="宋体" w:hAnsi="Times New Roman" w:cs="Times New Roman"/>
          <w:color w:val="000000" w:themeColor="text1"/>
          <w:szCs w:val="24"/>
        </w:rPr>
        <w:fldChar w:fldCharType="separate"/>
      </w:r>
      <w:r>
        <w:rPr>
          <w:rFonts w:ascii="Times New Roman" w:eastAsia="宋体" w:hAnsi="Times New Roman" w:cs="Times New Roman" w:hint="eastAsia"/>
          <w:color w:val="000000" w:themeColor="text1"/>
          <w:szCs w:val="24"/>
          <w:u w:val="single"/>
        </w:rPr>
        <w:t>客户端下载</w:t>
      </w:r>
      <w:r>
        <w:rPr>
          <w:rFonts w:ascii="Times New Roman" w:eastAsia="宋体" w:hAnsi="Times New Roman" w:cs="Times New Roman"/>
          <w:color w:val="000000" w:themeColor="text1"/>
          <w:szCs w:val="24"/>
        </w:rPr>
        <w:fldChar w:fldCharType="end"/>
      </w:r>
      <w:bookmarkEnd w:id="49"/>
      <w:r>
        <w:rPr>
          <w:rFonts w:ascii="Times New Roman" w:eastAsia="宋体" w:hAnsi="Times New Roman" w:cs="Times New Roman" w:hint="eastAsia"/>
          <w:color w:val="000000" w:themeColor="text1"/>
          <w:szCs w:val="24"/>
        </w:rPr>
        <w:t>)</w:t>
      </w:r>
      <w:bookmarkEnd w:id="48"/>
      <w:r>
        <w:rPr>
          <w:rFonts w:ascii="Times New Roman" w:eastAsia="宋体" w:hAnsi="Times New Roman" w:cs="Times New Roman" w:hint="eastAsia"/>
          <w:color w:val="000000" w:themeColor="text1"/>
          <w:szCs w:val="24"/>
        </w:rPr>
        <w:t>。</w:t>
      </w:r>
    </w:p>
    <w:p w14:paraId="41B7FF4C"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投标人须按照招标文件和政府采购云平台的要求进行编制、上传、加密、提交、解密投标文件，投标文件在线提交截止时间后，政府采购云平台自动提取全部投标文件，各投标人须在提交截止时间后</w:t>
      </w:r>
      <w:r>
        <w:rPr>
          <w:rFonts w:ascii="Times New Roman" w:eastAsia="宋体" w:hAnsi="Times New Roman" w:cs="Times New Roman"/>
          <w:color w:val="000000" w:themeColor="text1"/>
          <w:szCs w:val="24"/>
        </w:rPr>
        <w:t>30</w:t>
      </w:r>
      <w:r>
        <w:rPr>
          <w:rFonts w:ascii="Times New Roman" w:eastAsia="宋体" w:hAnsi="Times New Roman" w:cs="Times New Roman" w:hint="eastAsia"/>
          <w:color w:val="000000" w:themeColor="text1"/>
          <w:szCs w:val="24"/>
        </w:rPr>
        <w:t>分钟内对已上</w:t>
      </w:r>
      <w:proofErr w:type="gramStart"/>
      <w:r>
        <w:rPr>
          <w:rFonts w:ascii="Times New Roman" w:eastAsia="宋体" w:hAnsi="Times New Roman" w:cs="Times New Roman" w:hint="eastAsia"/>
          <w:color w:val="000000" w:themeColor="text1"/>
          <w:szCs w:val="24"/>
        </w:rPr>
        <w:t>传政府</w:t>
      </w:r>
      <w:proofErr w:type="gramEnd"/>
      <w:r>
        <w:rPr>
          <w:rFonts w:ascii="Times New Roman" w:eastAsia="宋体" w:hAnsi="Times New Roman" w:cs="Times New Roman" w:hint="eastAsia"/>
          <w:color w:val="000000" w:themeColor="text1"/>
          <w:szCs w:val="24"/>
        </w:rPr>
        <w:t>采购云平台的投标文件进行解密，参与本项目的全部投标人在规定的解密时限内解密完成或解密时限结束后，我中心开启投标文件；投标人在解密时限内未完成解密的，政府采购云平台默认为投标人放弃参与投标。</w:t>
      </w:r>
    </w:p>
    <w:p w14:paraId="4AC9E22C" w14:textId="77777777" w:rsidR="00F32411" w:rsidRDefault="005E7209">
      <w:pPr>
        <w:spacing w:line="400" w:lineRule="exact"/>
        <w:ind w:firstLineChars="200" w:firstLine="420"/>
        <w:rPr>
          <w:rFonts w:ascii="Times New Roman" w:eastAsia="宋体" w:hAnsi="Times New Roman" w:cs="Times New Roman"/>
          <w:b/>
          <w:color w:val="000000" w:themeColor="text1"/>
          <w:szCs w:val="24"/>
        </w:rPr>
      </w:pPr>
      <w:r>
        <w:rPr>
          <w:rFonts w:ascii="Times New Roman" w:eastAsia="宋体" w:hAnsi="Times New Roman" w:cs="Times New Roman"/>
          <w:color w:val="000000" w:themeColor="text1"/>
          <w:szCs w:val="24"/>
        </w:rPr>
        <w:t>(4)</w:t>
      </w:r>
      <w:r>
        <w:rPr>
          <w:rFonts w:ascii="Times New Roman" w:eastAsia="宋体" w:hAnsi="Times New Roman" w:cs="Times New Roman"/>
          <w:b/>
          <w:color w:val="000000" w:themeColor="text1"/>
          <w:szCs w:val="24"/>
        </w:rPr>
        <w:t xml:space="preserve"> </w:t>
      </w:r>
      <w:r>
        <w:rPr>
          <w:rFonts w:ascii="Times New Roman" w:eastAsia="宋体" w:hAnsi="Times New Roman" w:cs="Times New Roman" w:hint="eastAsia"/>
          <w:color w:val="000000" w:themeColor="text1"/>
          <w:szCs w:val="24"/>
        </w:rPr>
        <w:t>投标人法定代表人或委托代理人须按时登录</w:t>
      </w:r>
      <w:bookmarkStart w:id="50" w:name="_Hlk90367388"/>
      <w:r>
        <w:rPr>
          <w:rFonts w:ascii="宋体" w:eastAsia="宋体" w:hAnsi="宋体" w:cs="Courier New" w:hint="eastAsia"/>
          <w:color w:val="000000" w:themeColor="text1"/>
          <w:szCs w:val="21"/>
        </w:rPr>
        <w:t>政</w:t>
      </w:r>
      <w:proofErr w:type="gramStart"/>
      <w:r>
        <w:rPr>
          <w:rFonts w:ascii="宋体" w:eastAsia="宋体" w:hAnsi="宋体" w:cs="Courier New" w:hint="eastAsia"/>
          <w:color w:val="000000" w:themeColor="text1"/>
          <w:szCs w:val="21"/>
        </w:rPr>
        <w:t>采云</w:t>
      </w:r>
      <w:proofErr w:type="gramEnd"/>
      <w:r>
        <w:rPr>
          <w:rFonts w:ascii="宋体" w:eastAsia="宋体" w:hAnsi="宋体" w:cs="Courier New" w:hint="eastAsia"/>
          <w:color w:val="000000" w:themeColor="text1"/>
          <w:szCs w:val="21"/>
        </w:rPr>
        <w:t>远程开标大厅</w:t>
      </w:r>
      <w:bookmarkEnd w:id="50"/>
      <w:r>
        <w:rPr>
          <w:rFonts w:ascii="Times New Roman" w:eastAsia="宋体" w:hAnsi="Times New Roman" w:cs="Times New Roman" w:hint="eastAsia"/>
          <w:color w:val="000000" w:themeColor="text1"/>
          <w:szCs w:val="24"/>
        </w:rPr>
        <w:t>，保持全程在线并关注开标评标进度，评标期间评标委员会提出澄清等要求时，投标人须在规定时间内进行应答，否则按招标文件或政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平台的相关规定执行。</w:t>
      </w:r>
    </w:p>
    <w:p w14:paraId="3DF68A7A" w14:textId="77777777" w:rsidR="00F32411" w:rsidRDefault="005E7209">
      <w:pPr>
        <w:spacing w:line="400" w:lineRule="exact"/>
        <w:ind w:firstLineChars="200" w:firstLine="420"/>
        <w:rPr>
          <w:rFonts w:ascii="Times New Roman" w:eastAsia="宋体" w:hAnsi="宋体" w:cs="Times New Roman" w:hint="eastAsia"/>
          <w:color w:val="000000" w:themeColor="text1"/>
          <w:szCs w:val="24"/>
        </w:rPr>
      </w:pPr>
      <w:r>
        <w:rPr>
          <w:rFonts w:ascii="Times New Roman" w:eastAsia="宋体" w:hAnsi="Times New Roman" w:cs="Times New Roman"/>
          <w:color w:val="000000" w:themeColor="text1"/>
          <w:szCs w:val="24"/>
        </w:rPr>
        <w:t>(5)</w:t>
      </w:r>
      <w:r>
        <w:rPr>
          <w:rFonts w:ascii="Times New Roman" w:eastAsia="宋体" w:hAnsi="Times New Roman" w:cs="Times New Roman" w:hint="eastAsia"/>
          <w:color w:val="000000" w:themeColor="text1"/>
          <w:szCs w:val="24"/>
        </w:rPr>
        <w:t>投标人参与投标过程中涉及政府采购云平台的问题，请咨询政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宋体" w:cs="Times New Roman" w:hint="eastAsia"/>
          <w:color w:val="000000" w:themeColor="text1"/>
          <w:szCs w:val="24"/>
        </w:rPr>
        <w:t>技术支持热线：</w:t>
      </w:r>
      <w:r>
        <w:rPr>
          <w:rFonts w:ascii="Times New Roman" w:eastAsia="宋体" w:hAnsi="宋体" w:cs="Times New Roman"/>
          <w:color w:val="000000" w:themeColor="text1"/>
          <w:szCs w:val="24"/>
        </w:rPr>
        <w:t>95763</w:t>
      </w:r>
      <w:r>
        <w:rPr>
          <w:rFonts w:ascii="Times New Roman" w:eastAsia="宋体" w:hAnsi="宋体" w:cs="Times New Roman" w:hint="eastAsia"/>
          <w:color w:val="000000" w:themeColor="text1"/>
          <w:szCs w:val="24"/>
        </w:rPr>
        <w:t>。</w:t>
      </w:r>
    </w:p>
    <w:p w14:paraId="362B31A7" w14:textId="77777777" w:rsidR="00F32411" w:rsidRDefault="005E7209">
      <w:pPr>
        <w:spacing w:line="40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4.</w:t>
      </w:r>
      <w:r>
        <w:rPr>
          <w:rFonts w:ascii="Times New Roman" w:eastAsia="宋体" w:hAnsi="宋体" w:cs="Times New Roman" w:hint="eastAsia"/>
          <w:color w:val="000000" w:themeColor="text1"/>
          <w:szCs w:val="24"/>
        </w:rPr>
        <w:t>查询媒体：</w:t>
      </w:r>
      <w:bookmarkStart w:id="51" w:name="_Hlk97804124"/>
      <w:r>
        <w:rPr>
          <w:rFonts w:ascii="Times New Roman" w:eastAsia="宋体" w:hAnsi="Times New Roman" w:cs="Times New Roman"/>
          <w:color w:val="000000" w:themeColor="text1"/>
          <w:szCs w:val="24"/>
        </w:rPr>
        <w:fldChar w:fldCharType="begin"/>
      </w:r>
      <w:r>
        <w:rPr>
          <w:rFonts w:ascii="Times New Roman" w:eastAsia="宋体" w:hAnsi="Times New Roman" w:cs="Times New Roman"/>
          <w:color w:val="000000" w:themeColor="text1"/>
          <w:szCs w:val="24"/>
        </w:rPr>
        <w:instrText>HYPERLINK "http://www.ccgp.gov.cn/"</w:instrText>
      </w:r>
      <w:r>
        <w:rPr>
          <w:rFonts w:ascii="Times New Roman" w:eastAsia="宋体" w:hAnsi="Times New Roman" w:cs="Times New Roman"/>
          <w:color w:val="000000" w:themeColor="text1"/>
          <w:szCs w:val="24"/>
        </w:rPr>
      </w:r>
      <w:r>
        <w:rPr>
          <w:rFonts w:ascii="Times New Roman" w:eastAsia="宋体" w:hAnsi="Times New Roman" w:cs="Times New Roman"/>
          <w:color w:val="000000" w:themeColor="text1"/>
          <w:szCs w:val="24"/>
        </w:rPr>
        <w:fldChar w:fldCharType="separate"/>
      </w:r>
      <w:r>
        <w:rPr>
          <w:rFonts w:ascii="Times New Roman" w:eastAsia="宋体" w:hAnsi="宋体" w:cs="Times New Roman" w:hint="eastAsia"/>
          <w:color w:val="000000" w:themeColor="text1"/>
          <w:szCs w:val="24"/>
          <w:u w:val="single"/>
        </w:rPr>
        <w:t>中国政府采购网</w:t>
      </w:r>
      <w:r>
        <w:rPr>
          <w:rFonts w:ascii="Times New Roman" w:eastAsia="宋体" w:hAnsi="Times New Roman" w:cs="Times New Roman"/>
          <w:color w:val="000000" w:themeColor="text1"/>
          <w:szCs w:val="24"/>
        </w:rPr>
        <w:fldChar w:fldCharType="end"/>
      </w:r>
      <w:r>
        <w:rPr>
          <w:rFonts w:ascii="Times New Roman" w:eastAsia="宋体" w:hAnsi="宋体" w:cs="Times New Roman" w:hint="eastAsia"/>
          <w:color w:val="000000" w:themeColor="text1"/>
          <w:szCs w:val="24"/>
        </w:rPr>
        <w:t>、</w:t>
      </w:r>
      <w:hyperlink r:id="rId15" w:history="1">
        <w:r>
          <w:rPr>
            <w:rFonts w:ascii="Times New Roman" w:eastAsia="宋体" w:hAnsi="宋体" w:cs="Times New Roman" w:hint="eastAsia"/>
            <w:color w:val="000000" w:themeColor="text1"/>
            <w:szCs w:val="24"/>
            <w:u w:val="single"/>
          </w:rPr>
          <w:t>广西政府采购网</w:t>
        </w:r>
      </w:hyperlink>
      <w:r>
        <w:rPr>
          <w:rFonts w:ascii="Times New Roman" w:eastAsia="宋体" w:hAnsi="宋体" w:cs="Times New Roman" w:hint="eastAsia"/>
          <w:color w:val="000000" w:themeColor="text1"/>
          <w:szCs w:val="24"/>
        </w:rPr>
        <w:t>。</w:t>
      </w:r>
      <w:bookmarkEnd w:id="51"/>
    </w:p>
    <w:p w14:paraId="321CAA8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5.</w:t>
      </w:r>
      <w:r>
        <w:rPr>
          <w:rFonts w:ascii="Times New Roman" w:eastAsia="宋体" w:hAnsi="宋体" w:cs="Times New Roman" w:hint="eastAsia"/>
          <w:color w:val="000000" w:themeColor="text1"/>
          <w:szCs w:val="24"/>
        </w:rPr>
        <w:t>钦州市政府采购中心联系方式：</w:t>
      </w:r>
    </w:p>
    <w:p w14:paraId="10C62B1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lastRenderedPageBreak/>
        <w:t>(1)</w:t>
      </w:r>
      <w:r>
        <w:rPr>
          <w:rFonts w:ascii="Times New Roman" w:eastAsia="宋体" w:hAnsi="宋体" w:cs="Times New Roman" w:hint="eastAsia"/>
          <w:color w:val="000000" w:themeColor="text1"/>
          <w:szCs w:val="24"/>
        </w:rPr>
        <w:t>采购部</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招标文件</w:t>
      </w:r>
      <w:r>
        <w:rPr>
          <w:rFonts w:ascii="Times New Roman" w:eastAsia="宋体" w:hAnsi="宋体" w:cs="Times New Roman"/>
          <w:color w:val="000000" w:themeColor="text1"/>
          <w:szCs w:val="24"/>
        </w:rPr>
        <w:t>)</w:t>
      </w:r>
    </w:p>
    <w:p w14:paraId="1D6F3652"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联系人：</w:t>
      </w:r>
      <w:proofErr w:type="gramStart"/>
      <w:r>
        <w:rPr>
          <w:rFonts w:ascii="Times New Roman" w:eastAsia="宋体" w:hAnsi="宋体" w:cs="Times New Roman" w:hint="eastAsia"/>
          <w:color w:val="000000" w:themeColor="text1"/>
          <w:szCs w:val="24"/>
        </w:rPr>
        <w:t>黄谦</w:t>
      </w:r>
      <w:proofErr w:type="gramEnd"/>
      <w:r>
        <w:rPr>
          <w:rFonts w:ascii="Times New Roman" w:eastAsia="宋体" w:hAnsi="宋体" w:cs="Times New Roman"/>
          <w:color w:val="000000" w:themeColor="text1"/>
          <w:szCs w:val="24"/>
        </w:rPr>
        <w:t xml:space="preserve">   </w:t>
      </w:r>
      <w:r>
        <w:rPr>
          <w:rFonts w:ascii="Times New Roman" w:eastAsia="宋体" w:hAnsi="宋体" w:cs="Times New Roman" w:hint="eastAsia"/>
          <w:color w:val="000000" w:themeColor="text1"/>
          <w:szCs w:val="24"/>
        </w:rPr>
        <w:t>联系方式：</w:t>
      </w:r>
      <w:r>
        <w:rPr>
          <w:rFonts w:ascii="Times New Roman" w:eastAsia="宋体" w:hAnsi="宋体" w:cs="Times New Roman"/>
          <w:color w:val="000000" w:themeColor="text1"/>
          <w:szCs w:val="24"/>
        </w:rPr>
        <w:t>0777-2886022</w:t>
      </w:r>
    </w:p>
    <w:p w14:paraId="4E83A707"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(2)</w:t>
      </w:r>
      <w:r>
        <w:rPr>
          <w:rFonts w:ascii="Times New Roman" w:eastAsia="宋体" w:hAnsi="宋体" w:cs="Times New Roman" w:hint="eastAsia"/>
          <w:color w:val="000000" w:themeColor="text1"/>
          <w:szCs w:val="24"/>
        </w:rPr>
        <w:t>综合二部</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保证金、开评标、中标及合同管理</w:t>
      </w:r>
      <w:r>
        <w:rPr>
          <w:rFonts w:ascii="Times New Roman" w:eastAsia="宋体" w:hAnsi="宋体" w:cs="Times New Roman"/>
          <w:color w:val="000000" w:themeColor="text1"/>
          <w:szCs w:val="24"/>
        </w:rPr>
        <w:t>)</w:t>
      </w:r>
    </w:p>
    <w:p w14:paraId="2BAB9D13" w14:textId="77777777" w:rsidR="00F32411" w:rsidRDefault="005E7209">
      <w:pPr>
        <w:spacing w:line="400" w:lineRule="exact"/>
        <w:ind w:firstLineChars="200" w:firstLine="420"/>
        <w:jc w:val="left"/>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联系人：陈侃、陈启梅</w:t>
      </w:r>
      <w:r>
        <w:rPr>
          <w:rFonts w:ascii="Times New Roman" w:eastAsia="宋体" w:hAnsi="宋体" w:cs="Times New Roman"/>
          <w:color w:val="000000" w:themeColor="text1"/>
          <w:szCs w:val="24"/>
        </w:rPr>
        <w:t xml:space="preserve">   </w:t>
      </w:r>
      <w:r>
        <w:rPr>
          <w:rFonts w:ascii="Times New Roman" w:eastAsia="宋体" w:hAnsi="宋体" w:cs="Times New Roman" w:hint="eastAsia"/>
          <w:color w:val="000000" w:themeColor="text1"/>
          <w:szCs w:val="24"/>
        </w:rPr>
        <w:t>联系方式：</w:t>
      </w:r>
      <w:r>
        <w:rPr>
          <w:rFonts w:ascii="Times New Roman" w:eastAsia="宋体" w:hAnsi="宋体" w:cs="Times New Roman"/>
          <w:color w:val="000000" w:themeColor="text1"/>
          <w:szCs w:val="24"/>
        </w:rPr>
        <w:t xml:space="preserve"> 0777-</w:t>
      </w:r>
      <w:bookmarkStart w:id="52" w:name="OLE_LINK2"/>
      <w:r>
        <w:rPr>
          <w:rFonts w:ascii="Times New Roman" w:eastAsia="宋体" w:hAnsi="宋体" w:cs="Times New Roman"/>
          <w:color w:val="000000" w:themeColor="text1"/>
          <w:szCs w:val="24"/>
        </w:rPr>
        <w:t>2886006</w:t>
      </w:r>
      <w:bookmarkEnd w:id="52"/>
    </w:p>
    <w:p w14:paraId="71B59A19" w14:textId="77777777" w:rsidR="00F32411" w:rsidRDefault="005E7209">
      <w:pPr>
        <w:spacing w:line="400" w:lineRule="exact"/>
        <w:rPr>
          <w:rFonts w:ascii="Times New Roman" w:eastAsia="宋体" w:hAnsi="Times New Roman" w:cs="Times New Roman"/>
          <w:b/>
          <w:color w:val="000000" w:themeColor="text1"/>
          <w:szCs w:val="24"/>
        </w:rPr>
      </w:pPr>
      <w:r>
        <w:rPr>
          <w:rFonts w:ascii="Times New Roman" w:eastAsia="宋体" w:hAnsi="Times New Roman" w:cs="Times New Roman" w:hint="eastAsia"/>
          <w:b/>
          <w:color w:val="000000" w:themeColor="text1"/>
          <w:szCs w:val="24"/>
        </w:rPr>
        <w:t>七、对本次招标提出询问，请按以下方式联系</w:t>
      </w:r>
      <w:bookmarkEnd w:id="40"/>
      <w:bookmarkEnd w:id="41"/>
      <w:bookmarkEnd w:id="42"/>
      <w:bookmarkEnd w:id="43"/>
    </w:p>
    <w:bookmarkEnd w:id="10"/>
    <w:p w14:paraId="5EE593C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采购人信息</w:t>
      </w:r>
    </w:p>
    <w:p w14:paraId="28628239" w14:textId="07368DAE"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名称：</w:t>
      </w:r>
      <w:bookmarkStart w:id="53" w:name="OLE_LINK14"/>
      <w:r w:rsidR="009F398F">
        <w:rPr>
          <w:rFonts w:ascii="Times New Roman" w:eastAsia="宋体" w:hAnsi="Times New Roman" w:cs="Times New Roman" w:hint="eastAsia"/>
          <w:color w:val="000000" w:themeColor="text1"/>
          <w:szCs w:val="24"/>
        </w:rPr>
        <w:t>灵山县职业技</w:t>
      </w:r>
      <w:r w:rsidR="009F398F" w:rsidRPr="00323BEE">
        <w:rPr>
          <w:rFonts w:ascii="Times New Roman" w:eastAsia="宋体" w:hAnsi="Times New Roman" w:cs="Times New Roman" w:hint="eastAsia"/>
          <w:color w:val="000000" w:themeColor="text1"/>
          <w:szCs w:val="24"/>
        </w:rPr>
        <w:t>术学校</w:t>
      </w:r>
      <w:bookmarkEnd w:id="53"/>
    </w:p>
    <w:p w14:paraId="662A8B23" w14:textId="744625B3"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sidRPr="00323BEE">
        <w:rPr>
          <w:rFonts w:ascii="Times New Roman" w:eastAsia="宋体" w:hAnsi="Times New Roman" w:cs="Times New Roman" w:hint="eastAsia"/>
          <w:color w:val="000000" w:themeColor="text1"/>
          <w:szCs w:val="24"/>
        </w:rPr>
        <w:t>地址：</w:t>
      </w:r>
      <w:r w:rsidR="009F398F" w:rsidRPr="00323BEE">
        <w:rPr>
          <w:rFonts w:ascii="Times New Roman" w:eastAsia="宋体" w:hAnsi="Times New Roman" w:cs="Times New Roman" w:hint="eastAsia"/>
          <w:color w:val="000000" w:themeColor="text1"/>
          <w:szCs w:val="24"/>
        </w:rPr>
        <w:t>广西灵山县江南路</w:t>
      </w:r>
      <w:r w:rsidR="009F398F" w:rsidRPr="00323BEE">
        <w:rPr>
          <w:rFonts w:ascii="Times New Roman" w:eastAsia="宋体" w:hAnsi="Times New Roman" w:cs="Times New Roman" w:hint="eastAsia"/>
          <w:color w:val="000000" w:themeColor="text1"/>
          <w:szCs w:val="24"/>
        </w:rPr>
        <w:t>365</w:t>
      </w:r>
      <w:r w:rsidR="009F398F" w:rsidRPr="00323BEE">
        <w:rPr>
          <w:rFonts w:ascii="Times New Roman" w:eastAsia="宋体" w:hAnsi="Times New Roman" w:cs="Times New Roman" w:hint="eastAsia"/>
          <w:color w:val="000000" w:themeColor="text1"/>
          <w:szCs w:val="24"/>
        </w:rPr>
        <w:t>号</w:t>
      </w:r>
    </w:p>
    <w:p w14:paraId="0928B408" w14:textId="3ADEDBD7"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sidRPr="00323BEE">
        <w:rPr>
          <w:rFonts w:ascii="Times New Roman" w:eastAsia="宋体" w:hAnsi="Times New Roman" w:cs="Times New Roman" w:hint="eastAsia"/>
          <w:color w:val="000000" w:themeColor="text1"/>
          <w:szCs w:val="24"/>
        </w:rPr>
        <w:t>项目联系人：</w:t>
      </w:r>
      <w:bookmarkStart w:id="54" w:name="OLE_LINK12"/>
      <w:r w:rsidR="009F398F" w:rsidRPr="00323BEE">
        <w:rPr>
          <w:rFonts w:ascii="Times New Roman" w:eastAsia="宋体" w:hAnsi="Times New Roman" w:cs="Times New Roman" w:hint="eastAsia"/>
          <w:color w:val="000000" w:themeColor="text1"/>
          <w:szCs w:val="24"/>
        </w:rPr>
        <w:t>陈银鼎</w:t>
      </w:r>
    </w:p>
    <w:bookmarkEnd w:id="54"/>
    <w:p w14:paraId="798F431C" w14:textId="56BA6C2B"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项目联系方式</w:t>
      </w:r>
      <w:bookmarkStart w:id="55" w:name="_Toc28359086"/>
      <w:bookmarkStart w:id="56" w:name="_Toc28359009"/>
      <w:r>
        <w:rPr>
          <w:rFonts w:ascii="Times New Roman" w:eastAsia="宋体" w:hAnsi="Times New Roman" w:cs="Times New Roman" w:hint="eastAsia"/>
          <w:color w:val="000000" w:themeColor="text1"/>
          <w:szCs w:val="24"/>
        </w:rPr>
        <w:t>：</w:t>
      </w:r>
      <w:bookmarkStart w:id="57" w:name="OLE_LINK25"/>
      <w:r w:rsidR="009F398F" w:rsidRPr="009F398F">
        <w:rPr>
          <w:rFonts w:ascii="Times New Roman" w:eastAsia="宋体" w:hAnsi="Times New Roman" w:cs="Times New Roman" w:hint="eastAsia"/>
          <w:color w:val="000000" w:themeColor="text1"/>
          <w:szCs w:val="24"/>
        </w:rPr>
        <w:t>0777-6208300</w:t>
      </w:r>
      <w:bookmarkEnd w:id="57"/>
    </w:p>
    <w:p w14:paraId="080E8FD2"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bookmarkStart w:id="58" w:name="_Hlk92356946"/>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采购代理机构信息</w:t>
      </w:r>
      <w:bookmarkEnd w:id="55"/>
      <w:bookmarkEnd w:id="56"/>
    </w:p>
    <w:p w14:paraId="31B02E80"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名称：钦州市政府采购中心</w:t>
      </w:r>
    </w:p>
    <w:p w14:paraId="4EF4BBB7"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地址：钦州市金海湾东大街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w:t>
      </w:r>
    </w:p>
    <w:p w14:paraId="1DD245CE" w14:textId="1CE88B9E"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项目联系人：</w:t>
      </w:r>
      <w:r w:rsidR="00C82B63">
        <w:rPr>
          <w:rFonts w:ascii="Times New Roman" w:eastAsia="宋体" w:hAnsi="Times New Roman" w:cs="Times New Roman" w:hint="eastAsia"/>
          <w:color w:val="000000" w:themeColor="text1"/>
          <w:szCs w:val="24"/>
        </w:rPr>
        <w:t>黄谦</w:t>
      </w:r>
      <w:r>
        <w:rPr>
          <w:rFonts w:ascii="Times New Roman" w:eastAsia="宋体" w:hAnsi="Times New Roman" w:cs="Times New Roman" w:hint="eastAsia"/>
          <w:color w:val="000000" w:themeColor="text1"/>
          <w:szCs w:val="24"/>
        </w:rPr>
        <w:t>、陈侃、陈启梅</w:t>
      </w:r>
    </w:p>
    <w:p w14:paraId="26CCC003" w14:textId="77777777" w:rsidR="00F32411" w:rsidRDefault="005E7209">
      <w:pPr>
        <w:spacing w:line="40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项目联系方式：</w:t>
      </w:r>
      <w:bookmarkStart w:id="59" w:name="_Toc28359010"/>
      <w:bookmarkStart w:id="60" w:name="_Toc28359087"/>
      <w:r>
        <w:rPr>
          <w:rFonts w:ascii="Times New Roman" w:eastAsia="宋体" w:hAnsi="Times New Roman" w:cs="Times New Roman" w:hint="eastAsia"/>
          <w:color w:val="000000" w:themeColor="text1"/>
          <w:szCs w:val="24"/>
        </w:rPr>
        <w:t>0777-2886022</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2886006</w:t>
      </w:r>
    </w:p>
    <w:bookmarkEnd w:id="58"/>
    <w:bookmarkEnd w:id="59"/>
    <w:bookmarkEnd w:id="60"/>
    <w:p w14:paraId="17EEF435" w14:textId="77777777" w:rsidR="00F32411" w:rsidRDefault="005E7209">
      <w:pPr>
        <w:spacing w:line="400" w:lineRule="exact"/>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p>
    <w:p w14:paraId="451B42CF" w14:textId="77777777" w:rsidR="00F32411" w:rsidRDefault="00F32411">
      <w:pPr>
        <w:spacing w:line="400" w:lineRule="exact"/>
        <w:jc w:val="left"/>
        <w:rPr>
          <w:rFonts w:ascii="Times New Roman" w:eastAsia="宋体" w:hAnsi="Times New Roman" w:cs="Times New Roman"/>
          <w:color w:val="000000" w:themeColor="text1"/>
          <w:szCs w:val="24"/>
        </w:rPr>
      </w:pPr>
    </w:p>
    <w:p w14:paraId="41DEE9D3" w14:textId="77777777" w:rsidR="00F32411" w:rsidRDefault="00F32411">
      <w:pPr>
        <w:spacing w:line="400" w:lineRule="exact"/>
        <w:jc w:val="left"/>
        <w:rPr>
          <w:rFonts w:ascii="Times New Roman" w:eastAsia="宋体" w:hAnsi="Times New Roman" w:cs="Times New Roman"/>
          <w:color w:val="000000" w:themeColor="text1"/>
          <w:szCs w:val="24"/>
        </w:rPr>
      </w:pPr>
    </w:p>
    <w:p w14:paraId="1FBD0957" w14:textId="77777777" w:rsidR="00F32411" w:rsidRDefault="00F32411">
      <w:pPr>
        <w:spacing w:line="400" w:lineRule="exact"/>
        <w:jc w:val="left"/>
        <w:rPr>
          <w:rFonts w:ascii="Times New Roman" w:eastAsia="宋体" w:hAnsi="Times New Roman" w:cs="Times New Roman"/>
          <w:color w:val="000000" w:themeColor="text1"/>
          <w:szCs w:val="24"/>
        </w:rPr>
      </w:pPr>
    </w:p>
    <w:p w14:paraId="321BFF3C" w14:textId="77777777" w:rsidR="00F32411" w:rsidRDefault="00F32411">
      <w:pPr>
        <w:spacing w:line="400" w:lineRule="exact"/>
        <w:jc w:val="left"/>
        <w:rPr>
          <w:rFonts w:ascii="Times New Roman" w:eastAsia="宋体" w:hAnsi="Times New Roman" w:cs="Times New Roman"/>
          <w:color w:val="000000" w:themeColor="text1"/>
          <w:szCs w:val="24"/>
        </w:rPr>
      </w:pPr>
    </w:p>
    <w:p w14:paraId="771B7636" w14:textId="77777777" w:rsidR="00F32411" w:rsidRDefault="00F32411">
      <w:pPr>
        <w:spacing w:line="400" w:lineRule="exact"/>
        <w:jc w:val="left"/>
        <w:rPr>
          <w:rFonts w:ascii="Times New Roman" w:eastAsia="宋体" w:hAnsi="Times New Roman" w:cs="Times New Roman"/>
          <w:color w:val="000000" w:themeColor="text1"/>
          <w:szCs w:val="24"/>
        </w:rPr>
      </w:pPr>
    </w:p>
    <w:p w14:paraId="7392F884" w14:textId="77777777" w:rsidR="00F32411" w:rsidRDefault="00F32411">
      <w:pPr>
        <w:spacing w:line="400" w:lineRule="exact"/>
        <w:jc w:val="left"/>
        <w:rPr>
          <w:rFonts w:ascii="Times New Roman" w:eastAsia="宋体" w:hAnsi="Times New Roman" w:cs="Times New Roman"/>
          <w:color w:val="000000" w:themeColor="text1"/>
          <w:szCs w:val="24"/>
        </w:rPr>
      </w:pPr>
    </w:p>
    <w:p w14:paraId="6854C661" w14:textId="77777777" w:rsidR="00F32411" w:rsidRDefault="00F32411">
      <w:pPr>
        <w:spacing w:line="400" w:lineRule="exact"/>
        <w:jc w:val="left"/>
        <w:rPr>
          <w:rFonts w:ascii="Times New Roman" w:eastAsia="宋体" w:hAnsi="Times New Roman" w:cs="Times New Roman"/>
          <w:color w:val="000000" w:themeColor="text1"/>
          <w:szCs w:val="24"/>
        </w:rPr>
      </w:pPr>
    </w:p>
    <w:p w14:paraId="174B5CC5" w14:textId="77777777" w:rsidR="00F32411" w:rsidRDefault="00F32411">
      <w:pPr>
        <w:spacing w:line="400" w:lineRule="exact"/>
        <w:jc w:val="left"/>
        <w:rPr>
          <w:rFonts w:ascii="Times New Roman" w:eastAsia="宋体" w:hAnsi="Times New Roman" w:cs="Times New Roman"/>
          <w:color w:val="000000" w:themeColor="text1"/>
          <w:szCs w:val="24"/>
        </w:rPr>
      </w:pPr>
    </w:p>
    <w:p w14:paraId="4132A9C3" w14:textId="77777777" w:rsidR="00F32411" w:rsidRDefault="00F32411">
      <w:pPr>
        <w:rPr>
          <w:rFonts w:hint="eastAsia"/>
        </w:rPr>
      </w:pPr>
    </w:p>
    <w:p w14:paraId="4FA78085" w14:textId="77777777" w:rsidR="00F32411" w:rsidRDefault="00F32411">
      <w:pPr>
        <w:rPr>
          <w:rFonts w:hint="eastAsia"/>
        </w:rPr>
      </w:pPr>
    </w:p>
    <w:p w14:paraId="67FA509F" w14:textId="77777777" w:rsidR="00F32411" w:rsidRDefault="00F32411">
      <w:pPr>
        <w:spacing w:line="400" w:lineRule="exact"/>
        <w:jc w:val="left"/>
        <w:rPr>
          <w:rFonts w:ascii="Times New Roman" w:eastAsia="宋体" w:hAnsi="Times New Roman" w:cs="Times New Roman"/>
          <w:color w:val="000000" w:themeColor="text1"/>
          <w:szCs w:val="24"/>
        </w:rPr>
      </w:pPr>
    </w:p>
    <w:p w14:paraId="08F3C998" w14:textId="77777777" w:rsidR="00F32411" w:rsidRDefault="00F32411">
      <w:pPr>
        <w:spacing w:line="400" w:lineRule="exact"/>
        <w:jc w:val="left"/>
        <w:rPr>
          <w:rFonts w:ascii="Times New Roman" w:eastAsia="宋体" w:hAnsi="Times New Roman" w:cs="Times New Roman"/>
          <w:color w:val="000000" w:themeColor="text1"/>
          <w:szCs w:val="24"/>
        </w:rPr>
      </w:pPr>
    </w:p>
    <w:p w14:paraId="0B8979EE" w14:textId="77777777" w:rsidR="00F32411" w:rsidRDefault="00F32411">
      <w:pPr>
        <w:spacing w:line="400" w:lineRule="exact"/>
        <w:jc w:val="left"/>
        <w:rPr>
          <w:rFonts w:ascii="Times New Roman" w:eastAsia="宋体" w:hAnsi="Times New Roman" w:cs="Times New Roman"/>
          <w:color w:val="000000" w:themeColor="text1"/>
          <w:szCs w:val="24"/>
        </w:rPr>
      </w:pPr>
    </w:p>
    <w:p w14:paraId="34174B4C" w14:textId="77777777" w:rsidR="00F32411" w:rsidRDefault="005E7209">
      <w:pPr>
        <w:spacing w:line="300" w:lineRule="auto"/>
        <w:jc w:val="center"/>
        <w:outlineLvl w:val="0"/>
        <w:rPr>
          <w:rFonts w:ascii="Cambria" w:eastAsia="方正小标宋_GBK" w:hAnsi="Cambria" w:cs="Times New Roman"/>
          <w:b/>
          <w:bCs/>
          <w:color w:val="000000" w:themeColor="text1"/>
          <w:kern w:val="0"/>
          <w:sz w:val="44"/>
          <w:szCs w:val="32"/>
        </w:rPr>
      </w:pPr>
      <w:bookmarkStart w:id="61" w:name="_Toc352700402"/>
      <w:bookmarkStart w:id="62" w:name="_Toc173764939"/>
      <w:r>
        <w:rPr>
          <w:rFonts w:ascii="Cambria" w:eastAsia="方正小标宋_GBK" w:hAnsi="Cambria" w:cs="Times New Roman" w:hint="eastAsia"/>
          <w:b/>
          <w:bCs/>
          <w:color w:val="000000" w:themeColor="text1"/>
          <w:kern w:val="0"/>
          <w:sz w:val="44"/>
          <w:szCs w:val="32"/>
        </w:rPr>
        <w:t>第二章</w:t>
      </w:r>
      <w:r>
        <w:rPr>
          <w:rFonts w:ascii="Cambria" w:eastAsia="方正小标宋_GBK" w:hAnsi="Cambria" w:cs="Times New Roman"/>
          <w:b/>
          <w:bCs/>
          <w:color w:val="000000" w:themeColor="text1"/>
          <w:kern w:val="0"/>
          <w:sz w:val="44"/>
          <w:szCs w:val="32"/>
        </w:rPr>
        <w:t xml:space="preserve">  </w:t>
      </w:r>
      <w:bookmarkEnd w:id="61"/>
      <w:r>
        <w:rPr>
          <w:rFonts w:ascii="Cambria" w:eastAsia="方正小标宋_GBK" w:hAnsi="Cambria" w:cs="Times New Roman" w:hint="eastAsia"/>
          <w:b/>
          <w:bCs/>
          <w:color w:val="000000" w:themeColor="text1"/>
          <w:kern w:val="0"/>
          <w:sz w:val="44"/>
          <w:szCs w:val="32"/>
        </w:rPr>
        <w:t>项目需求</w:t>
      </w:r>
      <w:bookmarkStart w:id="63" w:name="_Toc352700403"/>
      <w:bookmarkEnd w:id="62"/>
    </w:p>
    <w:p w14:paraId="7CB0600C" w14:textId="77777777" w:rsidR="00F32411" w:rsidRDefault="005E7209">
      <w:pPr>
        <w:spacing w:line="800" w:lineRule="exact"/>
        <w:ind w:leftChars="-202" w:left="-291" w:hangingChars="30" w:hanging="133"/>
        <w:jc w:val="center"/>
        <w:rPr>
          <w:rFonts w:ascii="Times New Roman" w:eastAsia="宋体" w:hAnsi="Times New Roman" w:cs="Times New Roman"/>
          <w:b/>
          <w:color w:val="000000" w:themeColor="text1"/>
          <w:szCs w:val="24"/>
        </w:rPr>
      </w:pPr>
      <w:r>
        <w:rPr>
          <w:rFonts w:ascii="方正小标宋_GBK" w:eastAsia="方正小标宋_GBK" w:hAnsi="Times New Roman" w:cs="Times New Roman" w:hint="eastAsia"/>
          <w:b/>
          <w:color w:val="000000" w:themeColor="text1"/>
          <w:sz w:val="44"/>
          <w:szCs w:val="44"/>
        </w:rPr>
        <w:br w:type="page"/>
      </w:r>
      <w:bookmarkStart w:id="64" w:name="_Hlk235779032"/>
      <w:r>
        <w:rPr>
          <w:rFonts w:ascii="方正小标宋_GBK" w:eastAsia="方正小标宋_GBK" w:hAnsi="Times New Roman" w:cs="Times New Roman" w:hint="eastAsia"/>
          <w:b/>
          <w:color w:val="000000" w:themeColor="text1"/>
          <w:sz w:val="44"/>
          <w:szCs w:val="44"/>
        </w:rPr>
        <w:lastRenderedPageBreak/>
        <w:t>项目需求</w:t>
      </w:r>
    </w:p>
    <w:p w14:paraId="1561AA77" w14:textId="77777777" w:rsidR="00F32411" w:rsidRDefault="005E7209">
      <w:pPr>
        <w:spacing w:line="420" w:lineRule="exact"/>
        <w:rPr>
          <w:rFonts w:ascii="Times New Roman" w:eastAsia="宋体" w:hAnsi="Times New Roman" w:cs="Times New Roman"/>
          <w:color w:val="000000" w:themeColor="text1"/>
          <w:szCs w:val="24"/>
        </w:rPr>
      </w:pPr>
      <w:bookmarkStart w:id="65" w:name="_Hlk92357261"/>
      <w:r>
        <w:rPr>
          <w:rFonts w:ascii="Times New Roman" w:eastAsia="宋体" w:hAnsi="Times New Roman" w:cs="Times New Roman" w:hint="eastAsia"/>
          <w:color w:val="000000" w:themeColor="text1"/>
          <w:szCs w:val="24"/>
        </w:rPr>
        <w:t>说明：</w:t>
      </w:r>
    </w:p>
    <w:p w14:paraId="5ED565AE" w14:textId="77777777" w:rsidR="00F32411" w:rsidRDefault="005E7209">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1.本表中的品牌型号、技术参数及其性能（规格）仅起参考作用，投标人可选用其他品牌型号替代，</w:t>
      </w:r>
      <w:bookmarkStart w:id="66" w:name="_Hlk126843748"/>
      <w:r>
        <w:rPr>
          <w:rFonts w:ascii="宋体" w:eastAsia="宋体" w:hAnsi="宋体" w:cs="Times New Roman" w:hint="eastAsia"/>
          <w:color w:val="000000" w:themeColor="text1"/>
          <w:szCs w:val="24"/>
        </w:rPr>
        <w:t>但替代的产品整体上要相当于或优于参考品牌型号或其技术参数性能（规格）要求。</w:t>
      </w:r>
      <w:bookmarkEnd w:id="66"/>
    </w:p>
    <w:p w14:paraId="3BAAA4DE" w14:textId="77777777" w:rsidR="00F32411" w:rsidRDefault="005E7209">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投标人必须自行为其投标产品侵犯其他投标人或专利人的专利成果承担相应法律责任；同时，具有产品专利的投标人应在其投标文件中提供与其自有产品专利相关的有效证明材料，否则不能就其产品的专利在本项目投标过程中被侵权问题提出异议。</w:t>
      </w:r>
    </w:p>
    <w:p w14:paraId="1C83BEA1" w14:textId="77777777" w:rsidR="00F32411" w:rsidRDefault="005E7209">
      <w:pPr>
        <w:spacing w:line="360" w:lineRule="exact"/>
        <w:ind w:firstLineChars="200" w:firstLine="420"/>
        <w:rPr>
          <w:rFonts w:ascii="宋体" w:eastAsia="宋体" w:hAnsi="宋体" w:cs="Times New Roman" w:hint="eastAsia"/>
          <w:bCs/>
          <w:color w:val="000000" w:themeColor="text1"/>
          <w:szCs w:val="24"/>
        </w:rPr>
      </w:pPr>
      <w:r>
        <w:rPr>
          <w:rFonts w:ascii="宋体" w:eastAsia="宋体" w:hAnsi="宋体" w:cs="Times New Roman" w:hint="eastAsia"/>
          <w:bCs/>
          <w:color w:val="000000" w:themeColor="text1"/>
          <w:szCs w:val="24"/>
        </w:rPr>
        <w:t>3.</w:t>
      </w:r>
      <w:r>
        <w:rPr>
          <w:rFonts w:ascii="Times New Roman" w:eastAsia="宋体" w:hAnsi="Times New Roman" w:cs="Times New Roman" w:hint="eastAsia"/>
          <w:color w:val="000000" w:themeColor="text1"/>
          <w:szCs w:val="24"/>
        </w:rPr>
        <w:t>本项目不接受投标人提供通过中国海关报关验放进入中国境内且产自关境外的产品。</w:t>
      </w:r>
    </w:p>
    <w:p w14:paraId="0534E223" w14:textId="532B3FC0" w:rsidR="00F32411" w:rsidRDefault="005E7209">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w:t>
      </w:r>
      <w:r w:rsidR="00862F85" w:rsidRPr="00862F85">
        <w:rPr>
          <w:rFonts w:ascii="宋体" w:eastAsia="宋体" w:hAnsi="宋体" w:cs="Times New Roman" w:hint="eastAsia"/>
          <w:color w:val="000000" w:themeColor="text1"/>
          <w:szCs w:val="21"/>
        </w:rPr>
        <w:t>标注</w:t>
      </w:r>
      <w:bookmarkStart w:id="67" w:name="OLE_LINK24"/>
      <w:r w:rsidR="00862F85" w:rsidRPr="00862F85">
        <w:rPr>
          <w:rFonts w:ascii="宋体" w:eastAsia="宋体" w:hAnsi="宋体" w:cs="Times New Roman" w:hint="eastAsia"/>
          <w:color w:val="000000" w:themeColor="text1"/>
          <w:szCs w:val="21"/>
        </w:rPr>
        <w:t>★</w:t>
      </w:r>
      <w:bookmarkEnd w:id="67"/>
      <w:r w:rsidR="00862F85" w:rsidRPr="00862F85">
        <w:rPr>
          <w:rFonts w:ascii="宋体" w:eastAsia="宋体" w:hAnsi="宋体" w:cs="Times New Roman" w:hint="eastAsia"/>
          <w:color w:val="000000" w:themeColor="text1"/>
          <w:szCs w:val="21"/>
        </w:rPr>
        <w:t>号的技术参数为实质性要求的参数，要求必须满足或优于，否则视为无效投标文件。标注▲号的项系与项目实际紧密相关的功能条款、技术指标，将作为设备性能评审依据，请投标人按招标文件要求结合实际情况做出响应。</w:t>
      </w:r>
    </w:p>
    <w:p w14:paraId="58D3FC4E" w14:textId="77777777" w:rsidR="00F32411" w:rsidRDefault="005E7209">
      <w:pPr>
        <w:spacing w:line="36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5.本项目对应的中小企业划分标准所属行业为</w:t>
      </w:r>
      <w:r>
        <w:rPr>
          <w:rFonts w:ascii="宋体" w:eastAsia="宋体" w:hAnsi="宋体" w:cs="Times New Roman" w:hint="eastAsia"/>
          <w:color w:val="000000" w:themeColor="text1"/>
          <w:szCs w:val="24"/>
          <w:u w:val="single"/>
        </w:rPr>
        <w:t>工业(制造业)</w:t>
      </w:r>
      <w:r>
        <w:rPr>
          <w:rFonts w:ascii="宋体" w:eastAsia="宋体" w:hAnsi="宋体" w:cs="Times New Roman" w:hint="eastAsia"/>
          <w:color w:val="000000" w:themeColor="text1"/>
          <w:szCs w:val="24"/>
        </w:rPr>
        <w:t>。</w:t>
      </w:r>
    </w:p>
    <w:p w14:paraId="18CFEB46" w14:textId="77777777" w:rsidR="004A734D" w:rsidRDefault="004A734D">
      <w:pPr>
        <w:widowControl/>
        <w:jc w:val="left"/>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br w:type="page"/>
      </w:r>
    </w:p>
    <w:p w14:paraId="6609EDE6" w14:textId="77777777" w:rsidR="0029604F" w:rsidRDefault="0029604F" w:rsidP="0029604F">
      <w:pPr>
        <w:spacing w:line="360" w:lineRule="exact"/>
        <w:rPr>
          <w:rFonts w:ascii="Times New Roman" w:eastAsia="宋体" w:hAnsi="Times New Roman" w:cs="Times New Roman"/>
          <w:color w:val="000000"/>
          <w:szCs w:val="24"/>
        </w:rPr>
      </w:pPr>
      <w:r>
        <w:rPr>
          <w:rFonts w:ascii="Times New Roman" w:eastAsia="宋体" w:hAnsi="Times New Roman" w:cs="Times New Roman" w:hint="eastAsia"/>
          <w:color w:val="000000"/>
          <w:szCs w:val="24"/>
        </w:rPr>
        <w:lastRenderedPageBreak/>
        <w:t>标项</w:t>
      </w:r>
      <w:proofErr w:type="gramStart"/>
      <w:r>
        <w:rPr>
          <w:rFonts w:ascii="Times New Roman" w:eastAsia="宋体" w:hAnsi="Times New Roman" w:cs="Times New Roman" w:hint="eastAsia"/>
          <w:color w:val="000000"/>
          <w:szCs w:val="24"/>
        </w:rPr>
        <w:t>一</w:t>
      </w:r>
      <w:proofErr w:type="gramEnd"/>
      <w:r>
        <w:rPr>
          <w:rFonts w:ascii="Times New Roman" w:eastAsia="宋体" w:hAnsi="Times New Roman" w:cs="Times New Roman" w:hint="eastAsia"/>
          <w:color w:val="000000"/>
          <w:szCs w:val="24"/>
        </w:rPr>
        <w:t>：改善学生住宿条件设施</w:t>
      </w:r>
    </w:p>
    <w:p w14:paraId="25F88C43" w14:textId="77777777" w:rsidR="0029604F" w:rsidRDefault="0029604F" w:rsidP="0029604F">
      <w:pPr>
        <w:spacing w:line="360" w:lineRule="exact"/>
        <w:rPr>
          <w:rFonts w:ascii="宋体" w:eastAsia="宋体" w:hAnsi="宋体" w:cs="Times New Roman" w:hint="eastAsia"/>
          <w:color w:val="000000"/>
          <w:szCs w:val="24"/>
        </w:rPr>
      </w:pPr>
      <w:r>
        <w:rPr>
          <w:rFonts w:ascii="Times New Roman" w:eastAsia="宋体" w:hAnsi="Times New Roman" w:cs="Times New Roman" w:hint="eastAsia"/>
          <w:color w:val="000000"/>
          <w:szCs w:val="24"/>
        </w:rPr>
        <w:t>预算金额：</w:t>
      </w:r>
      <w:r>
        <w:rPr>
          <w:rFonts w:ascii="Times New Roman" w:eastAsia="宋体" w:hAnsi="Times New Roman" w:cs="Times New Roman" w:hint="eastAsia"/>
          <w:color w:val="000000"/>
          <w:szCs w:val="24"/>
          <w:u w:val="single"/>
        </w:rPr>
        <w:t>贰佰陆拾万元整</w:t>
      </w:r>
      <w:r>
        <w:rPr>
          <w:rFonts w:ascii="Times New Roman" w:eastAsia="宋体" w:hAnsi="Times New Roman" w:cs="Times New Roman"/>
          <w:color w:val="000000"/>
          <w:szCs w:val="24"/>
        </w:rPr>
        <w:t>(</w:t>
      </w:r>
      <w:r>
        <w:rPr>
          <w:rFonts w:ascii="Times New Roman" w:eastAsia="宋体" w:hAnsi="Times New Roman" w:cs="Times New Roman" w:hint="eastAsia"/>
          <w:color w:val="000000"/>
          <w:szCs w:val="24"/>
        </w:rPr>
        <w:t>￥</w:t>
      </w:r>
      <w:r>
        <w:rPr>
          <w:rFonts w:ascii="Times New Roman" w:eastAsia="宋体" w:hAnsi="Times New Roman" w:cs="Times New Roman" w:hint="eastAsia"/>
          <w:color w:val="000000"/>
          <w:szCs w:val="24"/>
          <w:u w:val="single"/>
        </w:rPr>
        <w:t>2</w:t>
      </w:r>
      <w:r>
        <w:rPr>
          <w:rFonts w:ascii="Times New Roman" w:eastAsia="宋体" w:hAnsi="Times New Roman" w:cs="Times New Roman"/>
          <w:color w:val="000000"/>
          <w:szCs w:val="24"/>
          <w:u w:val="single"/>
        </w:rPr>
        <w:t>,</w:t>
      </w:r>
      <w:r>
        <w:rPr>
          <w:rFonts w:ascii="Times New Roman" w:eastAsia="宋体" w:hAnsi="Times New Roman" w:cs="Times New Roman" w:hint="eastAsia"/>
          <w:color w:val="000000"/>
          <w:szCs w:val="24"/>
          <w:u w:val="single"/>
        </w:rPr>
        <w:t>600</w:t>
      </w:r>
      <w:r>
        <w:rPr>
          <w:rFonts w:ascii="Times New Roman" w:eastAsia="宋体" w:hAnsi="Times New Roman" w:cs="Times New Roman"/>
          <w:color w:val="000000"/>
          <w:szCs w:val="24"/>
          <w:u w:val="single"/>
        </w:rPr>
        <w:t>,0</w:t>
      </w:r>
      <w:r>
        <w:rPr>
          <w:rFonts w:ascii="Times New Roman" w:eastAsia="宋体" w:hAnsi="Times New Roman" w:cs="Times New Roman" w:hint="eastAsia"/>
          <w:color w:val="000000"/>
          <w:szCs w:val="24"/>
          <w:u w:val="single"/>
        </w:rPr>
        <w:t>00</w:t>
      </w:r>
      <w:r>
        <w:rPr>
          <w:rFonts w:ascii="Times New Roman" w:eastAsia="宋体" w:hAnsi="Times New Roman" w:cs="Times New Roman"/>
          <w:color w:val="000000"/>
          <w:szCs w:val="24"/>
          <w:u w:val="single"/>
        </w:rPr>
        <w:t>.00</w:t>
      </w:r>
      <w:r>
        <w:rPr>
          <w:rFonts w:ascii="Times New Roman" w:eastAsia="宋体" w:hAnsi="Times New Roman" w:cs="Times New Roman"/>
          <w:color w:val="000000"/>
          <w:szCs w:val="24"/>
        </w:rPr>
        <w:t>)</w:t>
      </w:r>
    </w:p>
    <w:tbl>
      <w:tblPr>
        <w:tblW w:w="10201" w:type="dxa"/>
        <w:tblInd w:w="-147" w:type="dxa"/>
        <w:tblLayout w:type="fixed"/>
        <w:tblLook w:val="04A0" w:firstRow="1" w:lastRow="0" w:firstColumn="1" w:lastColumn="0" w:noHBand="0" w:noVBand="1"/>
      </w:tblPr>
      <w:tblGrid>
        <w:gridCol w:w="675"/>
        <w:gridCol w:w="1091"/>
        <w:gridCol w:w="7443"/>
        <w:gridCol w:w="992"/>
      </w:tblGrid>
      <w:tr w:rsidR="0029604F" w14:paraId="3CACC238" w14:textId="77777777" w:rsidTr="0029604F">
        <w:trPr>
          <w:trHeight w:val="658"/>
        </w:trPr>
        <w:tc>
          <w:tcPr>
            <w:tcW w:w="675" w:type="dxa"/>
            <w:tcBorders>
              <w:top w:val="single" w:sz="4" w:space="0" w:color="auto"/>
              <w:left w:val="single" w:sz="4" w:space="0" w:color="000000"/>
              <w:bottom w:val="single" w:sz="4" w:space="0" w:color="000000"/>
              <w:right w:val="single" w:sz="4" w:space="0" w:color="000000"/>
            </w:tcBorders>
            <w:vAlign w:val="center"/>
          </w:tcPr>
          <w:p w14:paraId="4B29BBE8" w14:textId="77777777" w:rsidR="0029604F" w:rsidRDefault="0029604F" w:rsidP="00C3532F">
            <w:pPr>
              <w:widowControl/>
              <w:spacing w:line="340" w:lineRule="exact"/>
              <w:jc w:val="center"/>
              <w:textAlignment w:val="center"/>
              <w:rPr>
                <w:rFonts w:ascii="宋体" w:eastAsia="宋体" w:hAnsi="宋体" w:cs="宋体" w:hint="eastAsia"/>
                <w:b/>
                <w:bCs/>
                <w:color w:val="000000"/>
                <w:szCs w:val="21"/>
              </w:rPr>
            </w:pPr>
            <w:r>
              <w:rPr>
                <w:rFonts w:ascii="宋体" w:eastAsia="宋体" w:hAnsi="宋体" w:cs="宋体" w:hint="eastAsia"/>
                <w:b/>
                <w:bCs/>
                <w:color w:val="000000"/>
                <w:kern w:val="0"/>
                <w:szCs w:val="21"/>
                <w:lang w:bidi="ar"/>
              </w:rPr>
              <w:t>序号</w:t>
            </w:r>
          </w:p>
        </w:tc>
        <w:tc>
          <w:tcPr>
            <w:tcW w:w="1091" w:type="dxa"/>
            <w:tcBorders>
              <w:top w:val="single" w:sz="4" w:space="0" w:color="auto"/>
              <w:left w:val="single" w:sz="4" w:space="0" w:color="000000"/>
              <w:bottom w:val="single" w:sz="4" w:space="0" w:color="000000"/>
              <w:right w:val="single" w:sz="4" w:space="0" w:color="000000"/>
            </w:tcBorders>
            <w:vAlign w:val="center"/>
          </w:tcPr>
          <w:p w14:paraId="1B1A9DC2" w14:textId="77777777" w:rsidR="0029604F" w:rsidRDefault="0029604F" w:rsidP="00C3532F">
            <w:pPr>
              <w:widowControl/>
              <w:spacing w:line="340" w:lineRule="exact"/>
              <w:ind w:hanging="10"/>
              <w:jc w:val="center"/>
              <w:textAlignment w:val="center"/>
              <w:rPr>
                <w:rFonts w:ascii="宋体" w:eastAsia="宋体" w:hAnsi="宋体" w:cs="宋体" w:hint="eastAsia"/>
                <w:b/>
                <w:bCs/>
                <w:color w:val="000000"/>
                <w:szCs w:val="21"/>
              </w:rPr>
            </w:pPr>
            <w:r>
              <w:rPr>
                <w:rFonts w:ascii="宋体" w:eastAsia="宋体" w:hAnsi="宋体" w:cs="宋体" w:hint="eastAsia"/>
                <w:b/>
                <w:bCs/>
                <w:color w:val="000000"/>
                <w:kern w:val="0"/>
                <w:szCs w:val="21"/>
                <w:lang w:bidi="ar"/>
              </w:rPr>
              <w:t>标的名称</w:t>
            </w:r>
          </w:p>
        </w:tc>
        <w:tc>
          <w:tcPr>
            <w:tcW w:w="7443" w:type="dxa"/>
            <w:tcBorders>
              <w:top w:val="single" w:sz="4" w:space="0" w:color="auto"/>
              <w:left w:val="single" w:sz="4" w:space="0" w:color="000000"/>
              <w:bottom w:val="single" w:sz="4" w:space="0" w:color="000000"/>
              <w:right w:val="single" w:sz="4" w:space="0" w:color="000000"/>
            </w:tcBorders>
            <w:vAlign w:val="center"/>
          </w:tcPr>
          <w:p w14:paraId="6722D339" w14:textId="77777777" w:rsidR="0029604F" w:rsidRDefault="0029604F" w:rsidP="00C3532F">
            <w:pPr>
              <w:widowControl/>
              <w:spacing w:line="340" w:lineRule="exact"/>
              <w:jc w:val="center"/>
              <w:textAlignment w:val="center"/>
              <w:rPr>
                <w:rFonts w:ascii="宋体" w:eastAsia="宋体" w:hAnsi="宋体" w:cs="宋体" w:hint="eastAsia"/>
                <w:b/>
                <w:bCs/>
                <w:color w:val="000000"/>
                <w:szCs w:val="21"/>
              </w:rPr>
            </w:pPr>
            <w:bookmarkStart w:id="68" w:name="OLE_LINK1"/>
            <w:r>
              <w:rPr>
                <w:rFonts w:ascii="宋体" w:eastAsia="宋体" w:hAnsi="宋体" w:cs="宋体" w:hint="eastAsia"/>
                <w:b/>
                <w:bCs/>
                <w:color w:val="000000"/>
                <w:kern w:val="0"/>
                <w:szCs w:val="21"/>
                <w:lang w:bidi="ar"/>
              </w:rPr>
              <w:t>技术参数及其性能（规格）</w:t>
            </w:r>
            <w:bookmarkEnd w:id="68"/>
          </w:p>
        </w:tc>
        <w:tc>
          <w:tcPr>
            <w:tcW w:w="992" w:type="dxa"/>
            <w:tcBorders>
              <w:top w:val="single" w:sz="4" w:space="0" w:color="auto"/>
              <w:left w:val="single" w:sz="4" w:space="0" w:color="000000"/>
              <w:bottom w:val="single" w:sz="4" w:space="0" w:color="000000"/>
              <w:right w:val="single" w:sz="4" w:space="0" w:color="000000"/>
            </w:tcBorders>
            <w:vAlign w:val="center"/>
          </w:tcPr>
          <w:p w14:paraId="3E0E10F1" w14:textId="77777777" w:rsidR="0029604F" w:rsidRDefault="0029604F" w:rsidP="00C3532F">
            <w:pPr>
              <w:widowControl/>
              <w:spacing w:line="340" w:lineRule="exact"/>
              <w:jc w:val="center"/>
              <w:textAlignment w:val="center"/>
              <w:rPr>
                <w:rFonts w:ascii="宋体" w:eastAsia="宋体" w:hAnsi="宋体" w:cs="宋体" w:hint="eastAsia"/>
                <w:b/>
                <w:bCs/>
                <w:color w:val="000000"/>
                <w:szCs w:val="21"/>
              </w:rPr>
            </w:pPr>
            <w:r>
              <w:rPr>
                <w:rFonts w:ascii="宋体" w:eastAsia="宋体" w:hAnsi="宋体" w:cs="宋体" w:hint="eastAsia"/>
                <w:b/>
                <w:bCs/>
                <w:color w:val="000000"/>
                <w:kern w:val="0"/>
                <w:szCs w:val="21"/>
                <w:lang w:bidi="ar"/>
              </w:rPr>
              <w:t>数量</w:t>
            </w:r>
          </w:p>
        </w:tc>
      </w:tr>
      <w:tr w:rsidR="0029604F" w14:paraId="55A53BCD" w14:textId="77777777" w:rsidTr="0029604F">
        <w:trPr>
          <w:trHeight w:val="3294"/>
        </w:trPr>
        <w:tc>
          <w:tcPr>
            <w:tcW w:w="675" w:type="dxa"/>
            <w:tcBorders>
              <w:top w:val="single" w:sz="4" w:space="0" w:color="000000"/>
              <w:left w:val="single" w:sz="4" w:space="0" w:color="000000"/>
              <w:bottom w:val="single" w:sz="4" w:space="0" w:color="000000"/>
              <w:right w:val="single" w:sz="4" w:space="0" w:color="000000"/>
            </w:tcBorders>
            <w:vAlign w:val="center"/>
          </w:tcPr>
          <w:p w14:paraId="4AA3C1EC" w14:textId="77777777" w:rsidR="0029604F" w:rsidRDefault="0029604F" w:rsidP="00C3532F">
            <w:pPr>
              <w:widowControl/>
              <w:spacing w:line="340" w:lineRule="exact"/>
              <w:jc w:val="center"/>
              <w:textAlignment w:val="center"/>
              <w:rPr>
                <w:rFonts w:ascii="宋体" w:eastAsia="宋体" w:hAnsi="宋体" w:cs="宋体" w:hint="eastAsia"/>
                <w:color w:val="000000"/>
                <w:szCs w:val="21"/>
              </w:rPr>
            </w:pPr>
            <w:r>
              <w:rPr>
                <w:rFonts w:ascii="宋体" w:eastAsia="宋体" w:hAnsi="宋体" w:cs="宋体" w:hint="eastAsia"/>
                <w:color w:val="000000"/>
                <w:kern w:val="0"/>
                <w:szCs w:val="21"/>
                <w:lang w:bidi="ar"/>
              </w:rPr>
              <w:t>1</w:t>
            </w:r>
          </w:p>
        </w:tc>
        <w:tc>
          <w:tcPr>
            <w:tcW w:w="1091" w:type="dxa"/>
            <w:tcBorders>
              <w:top w:val="single" w:sz="4" w:space="0" w:color="000000"/>
              <w:left w:val="single" w:sz="4" w:space="0" w:color="000000"/>
              <w:bottom w:val="single" w:sz="4" w:space="0" w:color="000000"/>
              <w:right w:val="single" w:sz="4" w:space="0" w:color="000000"/>
            </w:tcBorders>
            <w:vAlign w:val="center"/>
          </w:tcPr>
          <w:p w14:paraId="075363F0" w14:textId="77777777" w:rsidR="0029604F" w:rsidRDefault="0029604F" w:rsidP="00C3532F">
            <w:pPr>
              <w:widowControl/>
              <w:spacing w:line="340" w:lineRule="exact"/>
              <w:ind w:hanging="10"/>
              <w:jc w:val="center"/>
              <w:textAlignment w:val="center"/>
              <w:rPr>
                <w:rFonts w:ascii="宋体" w:eastAsia="宋体" w:hAnsi="宋体" w:cs="宋体" w:hint="eastAsia"/>
                <w:color w:val="000000"/>
                <w:szCs w:val="21"/>
              </w:rPr>
            </w:pPr>
            <w:bookmarkStart w:id="69" w:name="OLE_LINK16"/>
            <w:r>
              <w:rPr>
                <w:rFonts w:ascii="宋体" w:eastAsia="宋体" w:hAnsi="宋体" w:cs="宋体" w:hint="eastAsia"/>
                <w:color w:val="000000"/>
                <w:szCs w:val="21"/>
              </w:rPr>
              <w:t>学生</w:t>
            </w:r>
            <w:r>
              <w:rPr>
                <w:rFonts w:ascii="等线" w:eastAsia="等线" w:hAnsi="等线" w:cs="Times New Roman" w:hint="eastAsia"/>
                <w:sz w:val="22"/>
              </w:rPr>
              <w:t>宿舍床</w:t>
            </w:r>
            <w:bookmarkEnd w:id="69"/>
          </w:p>
        </w:tc>
        <w:tc>
          <w:tcPr>
            <w:tcW w:w="7443" w:type="dxa"/>
            <w:tcBorders>
              <w:top w:val="single" w:sz="4" w:space="0" w:color="000000"/>
              <w:left w:val="single" w:sz="4" w:space="0" w:color="000000"/>
              <w:bottom w:val="single" w:sz="4" w:space="0" w:color="000000"/>
              <w:right w:val="single" w:sz="4" w:space="0" w:color="000000"/>
            </w:tcBorders>
          </w:tcPr>
          <w:p w14:paraId="252DA290" w14:textId="77777777" w:rsidR="0029604F" w:rsidRDefault="0029604F" w:rsidP="00C3532F">
            <w:pPr>
              <w:spacing w:line="360" w:lineRule="exact"/>
              <w:rPr>
                <w:rFonts w:ascii="宋体" w:eastAsia="宋体" w:hAnsi="宋体" w:cs="Times New Roman" w:hint="eastAsia"/>
                <w:szCs w:val="21"/>
              </w:rPr>
            </w:pPr>
            <w:r>
              <w:rPr>
                <w:rFonts w:ascii="宋体" w:eastAsia="宋体" w:hAnsi="宋体" w:cs="Times New Roman" w:hint="eastAsia"/>
                <w:szCs w:val="21"/>
              </w:rPr>
              <w:t>一、上下铺床架基本参数要求：</w:t>
            </w:r>
          </w:p>
          <w:p w14:paraId="62C246E0" w14:textId="77777777" w:rsidR="0029604F" w:rsidRPr="001F32F4" w:rsidRDefault="0029604F" w:rsidP="00C3532F">
            <w:pPr>
              <w:spacing w:line="340" w:lineRule="exact"/>
              <w:rPr>
                <w:rFonts w:ascii="宋体" w:eastAsia="宋体" w:hAnsi="宋体" w:cs="Times New Roman" w:hint="eastAsia"/>
                <w:color w:val="000000" w:themeColor="text1"/>
                <w:szCs w:val="21"/>
              </w:rPr>
            </w:pPr>
            <w:r>
              <w:rPr>
                <w:rFonts w:ascii="宋体" w:eastAsia="宋体" w:hAnsi="宋体" w:cs="Times New Roman" w:hint="eastAsia"/>
                <w:szCs w:val="21"/>
              </w:rPr>
              <w:t>1.规格2000*900*1</w:t>
            </w:r>
            <w:r w:rsidRPr="001F32F4">
              <w:rPr>
                <w:rFonts w:ascii="宋体" w:eastAsia="宋体" w:hAnsi="宋体" w:cs="Times New Roman" w:hint="eastAsia"/>
                <w:color w:val="000000" w:themeColor="text1"/>
                <w:szCs w:val="21"/>
              </w:rPr>
              <w:t>850mm高，</w:t>
            </w:r>
            <w:proofErr w:type="gramStart"/>
            <w:r w:rsidRPr="001F32F4">
              <w:rPr>
                <w:rFonts w:ascii="宋体" w:eastAsia="宋体" w:hAnsi="宋体" w:cs="Times New Roman" w:hint="eastAsia"/>
                <w:color w:val="000000" w:themeColor="text1"/>
                <w:szCs w:val="21"/>
              </w:rPr>
              <w:t>公寓床须符合</w:t>
            </w:r>
            <w:proofErr w:type="gramEnd"/>
            <w:r w:rsidRPr="001F32F4">
              <w:rPr>
                <w:rFonts w:ascii="宋体" w:eastAsia="宋体" w:hAnsi="宋体" w:cs="Times New Roman" w:hint="eastAsia"/>
                <w:color w:val="000000" w:themeColor="text1"/>
                <w:szCs w:val="21"/>
              </w:rPr>
              <w:t>GB/T 3325-2024 、GB/T 35607-2024外观性能；</w:t>
            </w:r>
          </w:p>
          <w:p w14:paraId="5225F40A" w14:textId="77777777" w:rsidR="0029604F" w:rsidRPr="001F32F4" w:rsidRDefault="0029604F" w:rsidP="00C3532F">
            <w:pPr>
              <w:spacing w:line="340" w:lineRule="exact"/>
              <w:rPr>
                <w:rFonts w:ascii="宋体" w:eastAsia="宋体" w:hAnsi="宋体" w:cs="Times New Roman" w:hint="eastAsia"/>
                <w:color w:val="000000" w:themeColor="text1"/>
                <w:szCs w:val="21"/>
              </w:rPr>
            </w:pPr>
            <w:r w:rsidRPr="001F32F4">
              <w:rPr>
                <w:rFonts w:ascii="宋体" w:eastAsia="宋体" w:hAnsi="宋体" w:cs="Times New Roman" w:hint="eastAsia"/>
                <w:color w:val="000000" w:themeColor="text1"/>
                <w:szCs w:val="21"/>
              </w:rPr>
              <w:t>2.金属件；</w:t>
            </w:r>
          </w:p>
          <w:p w14:paraId="150FF65B" w14:textId="77777777" w:rsidR="0029604F" w:rsidRPr="001F32F4" w:rsidRDefault="0029604F" w:rsidP="00C3532F">
            <w:pPr>
              <w:spacing w:line="340" w:lineRule="exact"/>
              <w:rPr>
                <w:rFonts w:ascii="宋体" w:eastAsia="宋体" w:hAnsi="宋体" w:cs="Times New Roman" w:hint="eastAsia"/>
                <w:color w:val="000000" w:themeColor="text1"/>
                <w:szCs w:val="21"/>
              </w:rPr>
            </w:pPr>
            <w:r w:rsidRPr="001F32F4">
              <w:rPr>
                <w:rFonts w:ascii="宋体" w:eastAsia="宋体" w:hAnsi="宋体" w:cs="Times New Roman" w:hint="eastAsia"/>
                <w:color w:val="000000" w:themeColor="text1"/>
                <w:szCs w:val="21"/>
              </w:rPr>
              <w:t>▲（1）管材：应无裂缝、叠缝；外露管口端面应封闭；圆管和</w:t>
            </w:r>
            <w:proofErr w:type="gramStart"/>
            <w:r w:rsidRPr="001F32F4">
              <w:rPr>
                <w:rFonts w:ascii="宋体" w:eastAsia="宋体" w:hAnsi="宋体" w:cs="Times New Roman" w:hint="eastAsia"/>
                <w:color w:val="000000" w:themeColor="text1"/>
                <w:szCs w:val="21"/>
              </w:rPr>
              <w:t>扁线管</w:t>
            </w:r>
            <w:proofErr w:type="gramEnd"/>
            <w:r w:rsidRPr="001F32F4">
              <w:rPr>
                <w:rFonts w:ascii="宋体" w:eastAsia="宋体" w:hAnsi="宋体" w:cs="Times New Roman" w:hint="eastAsia"/>
                <w:color w:val="000000" w:themeColor="text1"/>
                <w:szCs w:val="21"/>
              </w:rPr>
              <w:t>弯曲处弧形应圆滑一致；</w:t>
            </w:r>
          </w:p>
          <w:p w14:paraId="206AC8EB" w14:textId="77777777" w:rsidR="0029604F" w:rsidRPr="001F32F4" w:rsidRDefault="0029604F" w:rsidP="00C3532F">
            <w:pPr>
              <w:spacing w:line="340" w:lineRule="exact"/>
              <w:rPr>
                <w:rFonts w:ascii="宋体" w:eastAsia="宋体" w:hAnsi="宋体" w:cs="Times New Roman" w:hint="eastAsia"/>
                <w:color w:val="000000" w:themeColor="text1"/>
                <w:szCs w:val="21"/>
              </w:rPr>
            </w:pPr>
            <w:r w:rsidRPr="001F32F4">
              <w:rPr>
                <w:rFonts w:ascii="宋体" w:eastAsia="宋体" w:hAnsi="宋体" w:cs="Times New Roman" w:hint="eastAsia"/>
                <w:color w:val="000000" w:themeColor="text1"/>
                <w:szCs w:val="21"/>
              </w:rPr>
              <w:t>▲（2）电镀件：应无露底、毛刺、镀层脱落、锈蚀等；应无气泡、烧焦，无光泽(整体异色)、针孔、裂纹、斑点等；</w:t>
            </w:r>
          </w:p>
          <w:p w14:paraId="3BAA9A44" w14:textId="45056A09" w:rsidR="0029604F" w:rsidRPr="001F32F4" w:rsidRDefault="0029604F" w:rsidP="00C3532F">
            <w:pPr>
              <w:spacing w:line="340" w:lineRule="exact"/>
              <w:rPr>
                <w:rFonts w:ascii="宋体" w:eastAsia="宋体" w:hAnsi="宋体" w:cs="Times New Roman" w:hint="eastAsia"/>
                <w:color w:val="000000" w:themeColor="text1"/>
                <w:szCs w:val="21"/>
              </w:rPr>
            </w:pPr>
            <w:r w:rsidRPr="001F32F4">
              <w:rPr>
                <w:rFonts w:ascii="宋体" w:eastAsia="宋体" w:hAnsi="宋体" w:cs="Times New Roman" w:hint="eastAsia"/>
                <w:color w:val="000000" w:themeColor="text1"/>
                <w:szCs w:val="21"/>
              </w:rPr>
              <w:t>▲（3）焊接件：焊接处应无脱焊、虚焊、焊穿、错位；焊接处应无夹渣、气孔、焊瘤、焊丝头、飞溅；焊接处表面波纹应均匀；</w:t>
            </w:r>
          </w:p>
          <w:p w14:paraId="1AECF3B4" w14:textId="77777777" w:rsidR="0029604F" w:rsidRPr="001F32F4" w:rsidRDefault="0029604F" w:rsidP="00C3532F">
            <w:pPr>
              <w:spacing w:line="340" w:lineRule="exact"/>
              <w:rPr>
                <w:rFonts w:ascii="宋体" w:eastAsia="宋体" w:hAnsi="宋体" w:cs="Times New Roman" w:hint="eastAsia"/>
                <w:color w:val="000000" w:themeColor="text1"/>
                <w:szCs w:val="21"/>
              </w:rPr>
            </w:pPr>
            <w:r w:rsidRPr="001F32F4">
              <w:rPr>
                <w:rFonts w:ascii="宋体" w:eastAsia="宋体" w:hAnsi="宋体" w:cs="Times New Roman" w:hint="eastAsia"/>
                <w:color w:val="000000" w:themeColor="text1"/>
                <w:szCs w:val="21"/>
              </w:rPr>
              <w:t>▲（4）冲压件：应无脱层、裂缝；铸造件：应无缩孔、缩松、砂眼等；铆接件：铆接处铆接应牢固，无漏铆、脱铆；铆钉应端正圆滑，无明显锤印；</w:t>
            </w:r>
          </w:p>
          <w:p w14:paraId="0F4E016F" w14:textId="57414D63" w:rsidR="0029604F" w:rsidRPr="001F32F4" w:rsidRDefault="0029604F" w:rsidP="00C3532F">
            <w:pPr>
              <w:spacing w:line="360" w:lineRule="exact"/>
              <w:rPr>
                <w:rFonts w:ascii="宋体" w:eastAsia="宋体" w:hAnsi="宋体" w:cs="Times New Roman" w:hint="eastAsia"/>
                <w:color w:val="000000" w:themeColor="text1"/>
                <w:szCs w:val="21"/>
              </w:rPr>
            </w:pPr>
            <w:r w:rsidRPr="001F32F4">
              <w:rPr>
                <w:rFonts w:ascii="宋体" w:eastAsia="宋体" w:hAnsi="宋体" w:cs="Times New Roman" w:hint="eastAsia"/>
                <w:noProof/>
                <w:color w:val="000000" w:themeColor="text1"/>
                <w:szCs w:val="21"/>
              </w:rPr>
              <w:drawing>
                <wp:anchor distT="0" distB="0" distL="114300" distR="114300" simplePos="0" relativeHeight="251663360" behindDoc="0" locked="0" layoutInCell="1" allowOverlap="1" wp14:anchorId="342D9B33" wp14:editId="54A7D409">
                  <wp:simplePos x="0" y="0"/>
                  <wp:positionH relativeFrom="column">
                    <wp:posOffset>3224530</wp:posOffset>
                  </wp:positionH>
                  <wp:positionV relativeFrom="paragraph">
                    <wp:posOffset>2757170</wp:posOffset>
                  </wp:positionV>
                  <wp:extent cx="1298575" cy="1889760"/>
                  <wp:effectExtent l="0" t="0" r="0" b="0"/>
                  <wp:wrapSquare wrapText="bothSides"/>
                  <wp:docPr id="83178655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786551" name="图片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1298575" cy="1889760"/>
                          </a:xfrm>
                          <a:prstGeom prst="rect">
                            <a:avLst/>
                          </a:prstGeom>
                          <a:noFill/>
                        </pic:spPr>
                      </pic:pic>
                    </a:graphicData>
                  </a:graphic>
                </wp:anchor>
              </w:drawing>
            </w:r>
            <w:r w:rsidRPr="001F32F4">
              <w:rPr>
                <w:rFonts w:ascii="宋体" w:eastAsia="宋体" w:hAnsi="宋体" w:cs="Times New Roman" w:hint="eastAsia"/>
                <w:color w:val="000000" w:themeColor="text1"/>
                <w:szCs w:val="21"/>
              </w:rPr>
              <w:t>（5）合金件等其他金属件：应无锈蚀、氧化膜脱落、刃口、毛刺、锐棱；表面应细密，应无裂纹、黑斑等；喷漆(塑)涂层：涂层应无漏喷、锈蚀、脱色掉色现象；涂层应光滑均匀，色泽一致，应无流挂、疙瘩、皱皮、飞漆等缺陷；3.木制件：软硬质覆面：外表应无干花、湿花；内表干花、湿</w:t>
            </w:r>
            <w:proofErr w:type="gramStart"/>
            <w:r w:rsidRPr="001F32F4">
              <w:rPr>
                <w:rFonts w:ascii="宋体" w:eastAsia="宋体" w:hAnsi="宋体" w:cs="Times New Roman" w:hint="eastAsia"/>
                <w:color w:val="000000" w:themeColor="text1"/>
                <w:szCs w:val="21"/>
              </w:rPr>
              <w:t>花面积</w:t>
            </w:r>
            <w:proofErr w:type="gramEnd"/>
            <w:r w:rsidRPr="001F32F4">
              <w:rPr>
                <w:rFonts w:ascii="宋体" w:eastAsia="宋体" w:hAnsi="宋体" w:cs="Times New Roman" w:hint="eastAsia"/>
                <w:color w:val="000000" w:themeColor="text1"/>
                <w:szCs w:val="21"/>
              </w:rPr>
              <w:t>不超过板面的 5%；同一板面外表，允许有一处污斑，面积为3mm</w:t>
            </w:r>
            <w:bookmarkStart w:id="70" w:name="OLE_LINK11"/>
            <w:r w:rsidR="000B4AA0">
              <w:rPr>
                <w:rFonts w:ascii="宋体" w:eastAsia="宋体" w:hAnsi="宋体" w:cs="Times New Roman" w:hint="eastAsia"/>
                <w:color w:val="000000" w:themeColor="text1"/>
                <w:szCs w:val="21"/>
              </w:rPr>
              <w:t>²</w:t>
            </w:r>
            <w:bookmarkEnd w:id="70"/>
            <w:r w:rsidRPr="001F32F4">
              <w:rPr>
                <w:rFonts w:ascii="宋体" w:eastAsia="宋体" w:hAnsi="宋体" w:cs="Times New Roman" w:hint="eastAsia"/>
                <w:color w:val="000000" w:themeColor="text1"/>
                <w:szCs w:val="21"/>
              </w:rPr>
              <w:t>～30mm</w:t>
            </w:r>
            <w:r w:rsidR="000B4AA0">
              <w:rPr>
                <w:rFonts w:ascii="宋体" w:eastAsia="宋体" w:hAnsi="宋体" w:cs="Times New Roman" w:hint="eastAsia"/>
                <w:color w:val="000000" w:themeColor="text1"/>
                <w:szCs w:val="21"/>
              </w:rPr>
              <w:t>²</w:t>
            </w:r>
            <w:r w:rsidRPr="001F32F4">
              <w:rPr>
                <w:rFonts w:ascii="宋体" w:eastAsia="宋体" w:hAnsi="宋体" w:cs="Times New Roman" w:hint="eastAsia"/>
                <w:color w:val="000000" w:themeColor="text1"/>
                <w:szCs w:val="21"/>
              </w:rPr>
              <w:t>；外表应无鼓泡、鼓包、龟裂、分层；应无明显皱纹、疵点；主要尺寸及偏差；形状和位置公差：邻边垂直度、翘曲度、平整度、分缝、底</w:t>
            </w:r>
            <w:proofErr w:type="gramStart"/>
            <w:r w:rsidRPr="001F32F4">
              <w:rPr>
                <w:rFonts w:ascii="宋体" w:eastAsia="宋体" w:hAnsi="宋体" w:cs="Times New Roman" w:hint="eastAsia"/>
                <w:color w:val="000000" w:themeColor="text1"/>
                <w:szCs w:val="21"/>
              </w:rPr>
              <w:t>脚着</w:t>
            </w:r>
            <w:proofErr w:type="gramEnd"/>
            <w:r w:rsidRPr="001F32F4">
              <w:rPr>
                <w:rFonts w:ascii="宋体" w:eastAsia="宋体" w:hAnsi="宋体" w:cs="Times New Roman" w:hint="eastAsia"/>
                <w:color w:val="000000" w:themeColor="text1"/>
                <w:szCs w:val="21"/>
              </w:rPr>
              <w:t>地平稳性；金属喷漆（塑）涂层：硬度、冲击强度、耐盐性、附着力；</w:t>
            </w:r>
            <w:proofErr w:type="gramStart"/>
            <w:r w:rsidRPr="001F32F4">
              <w:rPr>
                <w:rFonts w:ascii="宋体" w:eastAsia="宋体" w:hAnsi="宋体" w:cs="Times New Roman" w:hint="eastAsia"/>
                <w:color w:val="000000" w:themeColor="text1"/>
                <w:szCs w:val="21"/>
              </w:rPr>
              <w:t>金属电</w:t>
            </w:r>
            <w:proofErr w:type="gramEnd"/>
            <w:r w:rsidRPr="001F32F4">
              <w:rPr>
                <w:rFonts w:ascii="宋体" w:eastAsia="宋体" w:hAnsi="宋体" w:cs="Times New Roman" w:hint="eastAsia"/>
                <w:color w:val="000000" w:themeColor="text1"/>
                <w:szCs w:val="21"/>
              </w:rPr>
              <w:t>镀层：抗盐雾；木制件表面硬质覆面：耐冷热循环、耐干热、耐湿热、耐污染、耐磨、抗冲击、耐光色牢度；双层床强度和耐久性：安全栏板的静载荷试验、床铺面垂直向上静载荷试验、床铺面垂直向下静载荷试验、床铺面冲击试验、床铺面耐久性试验、框架和紧固件耐久性试验、踏脚板垂直静载荷、梯子踏脚板水平静载荷、踏脚板耐久性试验、踏脚板冲击试验、楼梯安全栏强度试验、楼梯进出平台强度试验；双层床稳定性；结构安全：基本结构安全、孔及间隙、安全栏板、上下床的坚固；有害物质限量：可迁移有害元素（锑、砷、钡、镉、铬、铅、汞、硒）、甲醛、苯、甲苯、二甲苯、TVOC；环境属性-产品有害物质：甲醛释放量、苯、甲苯、二甲苯、总挥发有机化合物、家具涂层可迁移元素（锑、砷、钡、镉、铬、铅、汞、硒）；品质属性-产品寿命：</w:t>
            </w:r>
            <w:proofErr w:type="gramStart"/>
            <w:r w:rsidRPr="001F32F4">
              <w:rPr>
                <w:rFonts w:ascii="宋体" w:eastAsia="宋体" w:hAnsi="宋体" w:cs="Times New Roman" w:hint="eastAsia"/>
                <w:color w:val="000000" w:themeColor="text1"/>
                <w:szCs w:val="21"/>
              </w:rPr>
              <w:t>床结构</w:t>
            </w:r>
            <w:proofErr w:type="gramEnd"/>
            <w:r w:rsidRPr="001F32F4">
              <w:rPr>
                <w:rFonts w:ascii="宋体" w:eastAsia="宋体" w:hAnsi="宋体" w:cs="Times New Roman" w:hint="eastAsia"/>
                <w:color w:val="000000" w:themeColor="text1"/>
                <w:szCs w:val="21"/>
              </w:rPr>
              <w:t>耐久性（2万次）的合格标准。</w:t>
            </w:r>
          </w:p>
          <w:p w14:paraId="3E99A5EA"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rPr>
            </w:pPr>
            <w:r w:rsidRPr="001F32F4">
              <w:rPr>
                <w:rFonts w:ascii="宋体" w:eastAsia="宋体" w:hAnsi="宋体" w:cs="宋体" w:hint="eastAsia"/>
                <w:color w:val="000000" w:themeColor="text1"/>
                <w:kern w:val="0"/>
                <w:szCs w:val="21"/>
              </w:rPr>
              <w:t>二、材质参数：</w:t>
            </w:r>
          </w:p>
          <w:p w14:paraId="277ECA64"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rPr>
            </w:pPr>
            <w:r w:rsidRPr="001F32F4">
              <w:rPr>
                <w:rFonts w:ascii="宋体" w:eastAsia="宋体" w:hAnsi="宋体" w:cs="宋体" w:hint="eastAsia"/>
                <w:color w:val="000000" w:themeColor="text1"/>
                <w:kern w:val="0"/>
                <w:szCs w:val="21"/>
              </w:rPr>
              <w:t>1.钢架部分</w:t>
            </w:r>
          </w:p>
          <w:p w14:paraId="462723A3" w14:textId="77777777" w:rsidR="0029604F" w:rsidRPr="001F32F4" w:rsidRDefault="0029604F" w:rsidP="00C3532F">
            <w:pPr>
              <w:widowControl/>
              <w:kinsoku w:val="0"/>
              <w:autoSpaceDE w:val="0"/>
              <w:autoSpaceDN w:val="0"/>
              <w:adjustRightInd w:val="0"/>
              <w:snapToGrid w:val="0"/>
              <w:jc w:val="left"/>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hint="eastAsia"/>
                <w:snapToGrid w:val="0"/>
                <w:color w:val="000000" w:themeColor="text1"/>
                <w:kern w:val="0"/>
                <w:szCs w:val="21"/>
              </w:rPr>
              <w:lastRenderedPageBreak/>
              <w:t>(1)边立柱：</w:t>
            </w:r>
          </w:p>
          <w:p w14:paraId="668EFEBA" w14:textId="77777777"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snapToGrid w:val="0"/>
                <w:color w:val="000000" w:themeColor="text1"/>
                <w:kern w:val="0"/>
                <w:szCs w:val="21"/>
              </w:rPr>
              <w:fldChar w:fldCharType="begin"/>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hint="eastAsia"/>
                <w:snapToGrid w:val="0"/>
                <w:color w:val="000000" w:themeColor="text1"/>
                <w:kern w:val="0"/>
                <w:szCs w:val="21"/>
              </w:rPr>
              <w:instrText>= 1 \* GB3</w:instrText>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snapToGrid w:val="0"/>
                <w:color w:val="000000" w:themeColor="text1"/>
                <w:kern w:val="0"/>
                <w:szCs w:val="21"/>
              </w:rPr>
              <w:fldChar w:fldCharType="separate"/>
            </w:r>
            <w:r w:rsidRPr="001F32F4">
              <w:rPr>
                <w:rFonts w:ascii="宋体" w:eastAsia="宋体" w:hAnsi="宋体" w:cs="宋体" w:hint="eastAsia"/>
                <w:snapToGrid w:val="0"/>
                <w:color w:val="000000" w:themeColor="text1"/>
                <w:kern w:val="0"/>
                <w:szCs w:val="21"/>
              </w:rPr>
              <w:t>①</w:t>
            </w:r>
            <w:r w:rsidRPr="001F32F4">
              <w:rPr>
                <w:rFonts w:ascii="宋体" w:eastAsia="宋体" w:hAnsi="宋体" w:cs="宋体"/>
                <w:snapToGrid w:val="0"/>
                <w:color w:val="000000" w:themeColor="text1"/>
                <w:kern w:val="0"/>
                <w:szCs w:val="21"/>
              </w:rPr>
              <w:fldChar w:fldCharType="end"/>
            </w:r>
            <w:r w:rsidRPr="001F32F4">
              <w:rPr>
                <w:rFonts w:ascii="宋体" w:eastAsia="宋体" w:hAnsi="宋体" w:cs="宋体" w:hint="eastAsia"/>
                <w:snapToGrid w:val="0"/>
                <w:color w:val="000000" w:themeColor="text1"/>
                <w:kern w:val="0"/>
                <w:szCs w:val="21"/>
              </w:rPr>
              <w:t>采用≥60*88P</w:t>
            </w:r>
            <w:proofErr w:type="gramStart"/>
            <w:r w:rsidRPr="001F32F4">
              <w:rPr>
                <w:rFonts w:ascii="宋体" w:eastAsia="宋体" w:hAnsi="宋体" w:cs="宋体" w:hint="eastAsia"/>
                <w:snapToGrid w:val="0"/>
                <w:color w:val="000000" w:themeColor="text1"/>
                <w:kern w:val="0"/>
                <w:szCs w:val="21"/>
              </w:rPr>
              <w:t>型管表面</w:t>
            </w:r>
            <w:proofErr w:type="gramEnd"/>
            <w:r w:rsidRPr="001F32F4">
              <w:rPr>
                <w:rFonts w:ascii="宋体" w:eastAsia="宋体" w:hAnsi="宋体" w:cs="宋体" w:hint="eastAsia"/>
                <w:snapToGrid w:val="0"/>
                <w:color w:val="000000" w:themeColor="text1"/>
                <w:kern w:val="0"/>
                <w:szCs w:val="21"/>
              </w:rPr>
              <w:t>加强筋不少于3条，采用Q235优质带钢经数控多轴辊轧机辊压成型后高频焊接成闭口型管材，管材截面由不少于3条凹型加强筋及6个面组成。</w:t>
            </w:r>
          </w:p>
          <w:p w14:paraId="16CF0F99" w14:textId="77777777"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snapToGrid w:val="0"/>
                <w:color w:val="000000" w:themeColor="text1"/>
                <w:kern w:val="0"/>
                <w:szCs w:val="21"/>
              </w:rPr>
              <w:fldChar w:fldCharType="begin"/>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hint="eastAsia"/>
                <w:snapToGrid w:val="0"/>
                <w:color w:val="000000" w:themeColor="text1"/>
                <w:kern w:val="0"/>
                <w:szCs w:val="21"/>
              </w:rPr>
              <w:instrText>= 2 \* GB3</w:instrText>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snapToGrid w:val="0"/>
                <w:color w:val="000000" w:themeColor="text1"/>
                <w:kern w:val="0"/>
                <w:szCs w:val="21"/>
              </w:rPr>
              <w:fldChar w:fldCharType="separate"/>
            </w:r>
            <w:r w:rsidRPr="001F32F4">
              <w:rPr>
                <w:rFonts w:ascii="宋体" w:eastAsia="宋体" w:hAnsi="宋体" w:cs="宋体" w:hint="eastAsia"/>
                <w:snapToGrid w:val="0"/>
                <w:color w:val="000000" w:themeColor="text1"/>
                <w:kern w:val="0"/>
                <w:szCs w:val="21"/>
              </w:rPr>
              <w:t>②</w:t>
            </w:r>
            <w:r w:rsidRPr="001F32F4">
              <w:rPr>
                <w:rFonts w:ascii="宋体" w:eastAsia="宋体" w:hAnsi="宋体" w:cs="宋体"/>
                <w:snapToGrid w:val="0"/>
                <w:color w:val="000000" w:themeColor="text1"/>
                <w:kern w:val="0"/>
                <w:szCs w:val="21"/>
              </w:rPr>
              <w:fldChar w:fldCharType="end"/>
            </w:r>
            <w:r w:rsidRPr="001F32F4">
              <w:rPr>
                <w:rFonts w:ascii="宋体" w:eastAsia="宋体" w:hAnsi="宋体" w:cs="宋体" w:hint="eastAsia"/>
                <w:snapToGrid w:val="0"/>
                <w:color w:val="000000" w:themeColor="text1"/>
                <w:kern w:val="0"/>
                <w:szCs w:val="21"/>
              </w:rPr>
              <w:t>外立面边角采用圆角处理，圆角半径9mm，能有效避免碰撞带来的安全隐患，内立面采用凹形设计，立柱及床</w:t>
            </w:r>
            <w:proofErr w:type="gramStart"/>
            <w:r w:rsidRPr="001F32F4">
              <w:rPr>
                <w:rFonts w:ascii="宋体" w:eastAsia="宋体" w:hAnsi="宋体" w:cs="宋体" w:hint="eastAsia"/>
                <w:snapToGrid w:val="0"/>
                <w:color w:val="000000" w:themeColor="text1"/>
                <w:kern w:val="0"/>
                <w:szCs w:val="21"/>
              </w:rPr>
              <w:t>床母采用</w:t>
            </w:r>
            <w:proofErr w:type="gramEnd"/>
            <w:r w:rsidRPr="001F32F4">
              <w:rPr>
                <w:rFonts w:ascii="宋体" w:eastAsia="宋体" w:hAnsi="宋体" w:cs="宋体" w:hint="eastAsia"/>
                <w:snapToGrid w:val="0"/>
                <w:color w:val="000000" w:themeColor="text1"/>
                <w:kern w:val="0"/>
                <w:szCs w:val="21"/>
              </w:rPr>
              <w:t>无螺丝安装，使整体结构更加稳固、实用、美观、安全，有效避免螺丝外露造成的刮伤。底部加装塑料防潮内塞，塑料</w:t>
            </w:r>
            <w:proofErr w:type="gramStart"/>
            <w:r w:rsidRPr="001F32F4">
              <w:rPr>
                <w:rFonts w:ascii="宋体" w:eastAsia="宋体" w:hAnsi="宋体" w:cs="宋体" w:hint="eastAsia"/>
                <w:snapToGrid w:val="0"/>
                <w:color w:val="000000" w:themeColor="text1"/>
                <w:kern w:val="0"/>
                <w:szCs w:val="21"/>
              </w:rPr>
              <w:t>件采用</w:t>
            </w:r>
            <w:proofErr w:type="gramEnd"/>
            <w:r w:rsidRPr="001F32F4">
              <w:rPr>
                <w:rFonts w:ascii="宋体" w:eastAsia="宋体" w:hAnsi="宋体" w:cs="宋体" w:hint="eastAsia"/>
                <w:snapToGrid w:val="0"/>
                <w:color w:val="000000" w:themeColor="text1"/>
                <w:kern w:val="0"/>
                <w:szCs w:val="21"/>
              </w:rPr>
              <w:t>ABS工程塑料注塑成型，起防滑及密封作用（不允许采用3D打印塑料），完全不含重金属,与立柱连接处光滑、平顺、手感好、无毛刺。</w:t>
            </w:r>
          </w:p>
          <w:p w14:paraId="209614E2" w14:textId="77777777"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snapToGrid w:val="0"/>
                <w:color w:val="000000" w:themeColor="text1"/>
                <w:kern w:val="0"/>
                <w:szCs w:val="21"/>
              </w:rPr>
              <w:fldChar w:fldCharType="begin"/>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hint="eastAsia"/>
                <w:snapToGrid w:val="0"/>
                <w:color w:val="000000" w:themeColor="text1"/>
                <w:kern w:val="0"/>
                <w:szCs w:val="21"/>
              </w:rPr>
              <w:instrText>= 3 \* GB3</w:instrText>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snapToGrid w:val="0"/>
                <w:color w:val="000000" w:themeColor="text1"/>
                <w:kern w:val="0"/>
                <w:szCs w:val="21"/>
              </w:rPr>
              <w:fldChar w:fldCharType="separate"/>
            </w:r>
            <w:r w:rsidRPr="001F32F4">
              <w:rPr>
                <w:rFonts w:ascii="宋体" w:eastAsia="宋体" w:hAnsi="宋体" w:cs="宋体" w:hint="eastAsia"/>
                <w:snapToGrid w:val="0"/>
                <w:color w:val="000000" w:themeColor="text1"/>
                <w:kern w:val="0"/>
                <w:szCs w:val="21"/>
              </w:rPr>
              <w:t>③</w:t>
            </w:r>
            <w:r w:rsidRPr="001F32F4">
              <w:rPr>
                <w:rFonts w:ascii="宋体" w:eastAsia="宋体" w:hAnsi="宋体" w:cs="宋体"/>
                <w:snapToGrid w:val="0"/>
                <w:color w:val="000000" w:themeColor="text1"/>
                <w:kern w:val="0"/>
                <w:szCs w:val="21"/>
              </w:rPr>
              <w:fldChar w:fldCharType="end"/>
            </w:r>
            <w:r w:rsidRPr="001F32F4">
              <w:rPr>
                <w:rFonts w:ascii="宋体" w:eastAsia="宋体" w:hAnsi="宋体" w:cs="宋体" w:hint="eastAsia"/>
                <w:snapToGrid w:val="0"/>
                <w:color w:val="000000" w:themeColor="text1"/>
                <w:kern w:val="0"/>
                <w:szCs w:val="21"/>
              </w:rPr>
              <w:t>塑料须符合</w:t>
            </w:r>
          </w:p>
          <w:p w14:paraId="38ABF3B3" w14:textId="77777777"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lang w:bidi="ar"/>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snapToGrid w:val="0"/>
                <w:color w:val="000000" w:themeColor="text1"/>
                <w:kern w:val="0"/>
                <w:szCs w:val="21"/>
              </w:rPr>
              <w:t>a)</w:t>
            </w:r>
            <w:r w:rsidRPr="001F32F4">
              <w:rPr>
                <w:rFonts w:ascii="宋体" w:eastAsia="宋体" w:hAnsi="宋体" w:cs="宋体" w:hint="eastAsia"/>
                <w:snapToGrid w:val="0"/>
                <w:color w:val="000000" w:themeColor="text1"/>
                <w:kern w:val="0"/>
                <w:szCs w:val="21"/>
                <w:lang w:bidi="ar"/>
              </w:rPr>
              <w:t xml:space="preserve"> GB/T 32487-2016《塑料家具通用技术条件》理化性能：塑料件-硬度≥HD63；邻苯二甲酸酯未检出；</w:t>
            </w:r>
          </w:p>
          <w:p w14:paraId="37B0EC73" w14:textId="7CDFB456"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lang w:bidi="ar"/>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hint="eastAsia"/>
                <w:snapToGrid w:val="0"/>
                <w:color w:val="000000" w:themeColor="text1"/>
                <w:kern w:val="0"/>
                <w:szCs w:val="21"/>
                <w:lang w:bidi="ar"/>
              </w:rPr>
              <w:t>b</w:t>
            </w:r>
            <w:r w:rsidRPr="001F32F4">
              <w:rPr>
                <w:rFonts w:ascii="宋体" w:eastAsia="宋体" w:hAnsi="宋体" w:cs="宋体"/>
                <w:snapToGrid w:val="0"/>
                <w:color w:val="000000" w:themeColor="text1"/>
                <w:kern w:val="0"/>
                <w:szCs w:val="21"/>
                <w:lang w:bidi="ar"/>
              </w:rPr>
              <w:t>)</w:t>
            </w:r>
            <w:r w:rsidRPr="001F32F4">
              <w:rPr>
                <w:rFonts w:ascii="宋体" w:eastAsia="宋体" w:hAnsi="宋体" w:cs="宋体" w:hint="eastAsia"/>
                <w:snapToGrid w:val="0"/>
                <w:color w:val="000000" w:themeColor="text1"/>
                <w:kern w:val="0"/>
                <w:szCs w:val="21"/>
                <w:lang w:bidi="ar"/>
              </w:rPr>
              <w:t xml:space="preserve"> </w:t>
            </w:r>
            <w:bookmarkStart w:id="71" w:name="OLE_LINK28"/>
            <w:r w:rsidRPr="001F32F4">
              <w:rPr>
                <w:rFonts w:ascii="宋体" w:eastAsia="宋体" w:hAnsi="宋体" w:cs="宋体" w:hint="eastAsia"/>
                <w:snapToGrid w:val="0"/>
                <w:color w:val="000000" w:themeColor="text1"/>
                <w:kern w:val="0"/>
                <w:szCs w:val="21"/>
                <w:lang w:bidi="ar"/>
              </w:rPr>
              <w:t>GB/T 35607-2024《绿色产品评价 家具》产品有害物质</w:t>
            </w:r>
            <w:bookmarkEnd w:id="71"/>
            <w:r w:rsidR="009A0E0A">
              <w:rPr>
                <w:rFonts w:ascii="宋体" w:eastAsia="宋体" w:hAnsi="宋体" w:cs="宋体" w:hint="eastAsia"/>
                <w:snapToGrid w:val="0"/>
                <w:color w:val="000000" w:themeColor="text1"/>
                <w:kern w:val="0"/>
                <w:szCs w:val="21"/>
                <w:lang w:bidi="ar"/>
              </w:rPr>
              <w:t>释放量符合标准；</w:t>
            </w:r>
          </w:p>
          <w:p w14:paraId="196BCA20" w14:textId="449F1515"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lang w:bidi="ar"/>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hint="eastAsia"/>
                <w:snapToGrid w:val="0"/>
                <w:color w:val="000000" w:themeColor="text1"/>
                <w:kern w:val="0"/>
                <w:szCs w:val="21"/>
                <w:lang w:bidi="ar"/>
              </w:rPr>
              <w:t>c</w:t>
            </w:r>
            <w:r w:rsidRPr="001F32F4">
              <w:rPr>
                <w:rFonts w:ascii="宋体" w:eastAsia="宋体" w:hAnsi="宋体" w:cs="宋体"/>
                <w:snapToGrid w:val="0"/>
                <w:color w:val="000000" w:themeColor="text1"/>
                <w:kern w:val="0"/>
                <w:szCs w:val="21"/>
                <w:lang w:bidi="ar"/>
              </w:rPr>
              <w:t>)</w:t>
            </w:r>
            <w:r w:rsidRPr="001F32F4">
              <w:rPr>
                <w:rFonts w:ascii="宋体" w:eastAsia="宋体" w:hAnsi="宋体" w:cs="宋体" w:hint="eastAsia"/>
                <w:snapToGrid w:val="0"/>
                <w:color w:val="000000" w:themeColor="text1"/>
                <w:kern w:val="0"/>
                <w:szCs w:val="21"/>
                <w:lang w:bidi="ar"/>
              </w:rPr>
              <w:t>家具涂层可迁移元素铅（Pb）、镉(Cd)、</w:t>
            </w:r>
            <w:r w:rsidR="000B4AA0" w:rsidRPr="000B4AA0">
              <w:rPr>
                <w:rFonts w:ascii="宋体" w:eastAsia="宋体" w:hAnsi="宋体" w:cs="宋体" w:hint="eastAsia"/>
                <w:snapToGrid w:val="0"/>
                <w:color w:val="000000" w:themeColor="text1"/>
                <w:kern w:val="0"/>
                <w:szCs w:val="21"/>
                <w:lang w:bidi="ar"/>
              </w:rPr>
              <w:t>铬</w:t>
            </w:r>
            <w:r w:rsidRPr="001F32F4">
              <w:rPr>
                <w:rFonts w:ascii="宋体" w:eastAsia="宋体" w:hAnsi="宋体" w:cs="宋体" w:hint="eastAsia"/>
                <w:snapToGrid w:val="0"/>
                <w:color w:val="000000" w:themeColor="text1"/>
                <w:kern w:val="0"/>
                <w:szCs w:val="21"/>
                <w:lang w:bidi="ar"/>
              </w:rPr>
              <w:t>(Cr)、汞(Hg)、锑(Sb)、钡(Ba)、硒(Se)、砷(As)未检出（绿色产品值）的合格标准。</w:t>
            </w:r>
          </w:p>
          <w:p w14:paraId="5735F900" w14:textId="77777777"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lang w:bidi="ar"/>
              </w:rPr>
            </w:pPr>
            <w:r w:rsidRPr="001F32F4">
              <w:rPr>
                <w:rFonts w:ascii="宋体" w:eastAsia="宋体" w:hAnsi="宋体" w:cs="宋体"/>
                <w:snapToGrid w:val="0"/>
                <w:color w:val="000000" w:themeColor="text1"/>
                <w:kern w:val="0"/>
                <w:szCs w:val="21"/>
                <w:lang w:bidi="ar"/>
              </w:rPr>
              <w:fldChar w:fldCharType="begin"/>
            </w:r>
            <w:r w:rsidRPr="001F32F4">
              <w:rPr>
                <w:rFonts w:ascii="宋体" w:eastAsia="宋体" w:hAnsi="宋体" w:cs="宋体"/>
                <w:snapToGrid w:val="0"/>
                <w:color w:val="000000" w:themeColor="text1"/>
                <w:kern w:val="0"/>
                <w:szCs w:val="21"/>
                <w:lang w:bidi="ar"/>
              </w:rPr>
              <w:instrText xml:space="preserve"> </w:instrText>
            </w:r>
            <w:r w:rsidRPr="001F32F4">
              <w:rPr>
                <w:rFonts w:ascii="宋体" w:eastAsia="宋体" w:hAnsi="宋体" w:cs="宋体" w:hint="eastAsia"/>
                <w:snapToGrid w:val="0"/>
                <w:color w:val="000000" w:themeColor="text1"/>
                <w:kern w:val="0"/>
                <w:szCs w:val="21"/>
                <w:lang w:bidi="ar"/>
              </w:rPr>
              <w:instrText>= 4 \* GB3</w:instrText>
            </w:r>
            <w:r w:rsidRPr="001F32F4">
              <w:rPr>
                <w:rFonts w:ascii="宋体" w:eastAsia="宋体" w:hAnsi="宋体" w:cs="宋体"/>
                <w:snapToGrid w:val="0"/>
                <w:color w:val="000000" w:themeColor="text1"/>
                <w:kern w:val="0"/>
                <w:szCs w:val="21"/>
                <w:lang w:bidi="ar"/>
              </w:rPr>
              <w:instrText xml:space="preserve"> </w:instrText>
            </w:r>
            <w:r w:rsidRPr="001F32F4">
              <w:rPr>
                <w:rFonts w:ascii="宋体" w:eastAsia="宋体" w:hAnsi="宋体" w:cs="宋体"/>
                <w:snapToGrid w:val="0"/>
                <w:color w:val="000000" w:themeColor="text1"/>
                <w:kern w:val="0"/>
                <w:szCs w:val="21"/>
                <w:lang w:bidi="ar"/>
              </w:rPr>
              <w:fldChar w:fldCharType="separate"/>
            </w:r>
            <w:r w:rsidRPr="001F32F4">
              <w:rPr>
                <w:rFonts w:ascii="宋体" w:eastAsia="宋体" w:hAnsi="宋体" w:cs="宋体" w:hint="eastAsia"/>
                <w:snapToGrid w:val="0"/>
                <w:color w:val="000000" w:themeColor="text1"/>
                <w:kern w:val="0"/>
                <w:szCs w:val="21"/>
                <w:lang w:bidi="ar"/>
              </w:rPr>
              <w:t>④</w:t>
            </w:r>
            <w:r w:rsidRPr="001F32F4">
              <w:rPr>
                <w:rFonts w:ascii="宋体" w:eastAsia="宋体" w:hAnsi="宋体" w:cs="宋体"/>
                <w:snapToGrid w:val="0"/>
                <w:color w:val="000000" w:themeColor="text1"/>
                <w:kern w:val="0"/>
                <w:szCs w:val="21"/>
                <w:lang w:bidi="ar"/>
              </w:rPr>
              <w:fldChar w:fldCharType="end"/>
            </w:r>
            <w:r w:rsidRPr="001F32F4">
              <w:rPr>
                <w:rFonts w:ascii="宋体" w:eastAsia="宋体" w:hAnsi="宋体" w:cs="宋体" w:hint="eastAsia"/>
                <w:snapToGrid w:val="0"/>
                <w:color w:val="000000" w:themeColor="text1"/>
                <w:kern w:val="0"/>
                <w:szCs w:val="21"/>
                <w:lang w:bidi="ar"/>
              </w:rPr>
              <w:t>边立柱须符合</w:t>
            </w:r>
          </w:p>
          <w:p w14:paraId="4C9E6ADD" w14:textId="611F9C6B"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lang w:bidi="ar"/>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snapToGrid w:val="0"/>
                <w:color w:val="000000" w:themeColor="text1"/>
                <w:kern w:val="0"/>
                <w:szCs w:val="21"/>
                <w:lang w:bidi="ar"/>
              </w:rPr>
              <w:t>a)</w:t>
            </w:r>
            <w:r w:rsidRPr="001F32F4">
              <w:rPr>
                <w:rFonts w:ascii="宋体" w:eastAsia="宋体" w:hAnsi="宋体" w:cs="宋体" w:hint="eastAsia"/>
                <w:snapToGrid w:val="0"/>
                <w:color w:val="000000" w:themeColor="text1"/>
                <w:kern w:val="0"/>
                <w:szCs w:val="21"/>
                <w:lang w:bidi="ar"/>
              </w:rPr>
              <w:t xml:space="preserve"> QB/T 4767-2014</w:t>
            </w:r>
            <w:r w:rsidRPr="001F32F4">
              <w:rPr>
                <w:rFonts w:ascii="宋体" w:eastAsia="宋体" w:hAnsi="宋体" w:cs="宋体"/>
                <w:snapToGrid w:val="0"/>
                <w:color w:val="000000" w:themeColor="text1"/>
                <w:kern w:val="0"/>
                <w:szCs w:val="21"/>
                <w:lang w:bidi="ar"/>
              </w:rPr>
              <w:t>《家具</w:t>
            </w:r>
            <w:r w:rsidRPr="001F32F4">
              <w:rPr>
                <w:rFonts w:ascii="宋体" w:eastAsia="宋体" w:hAnsi="宋体" w:cs="宋体" w:hint="eastAsia"/>
                <w:snapToGrid w:val="0"/>
                <w:color w:val="000000" w:themeColor="text1"/>
                <w:kern w:val="0"/>
                <w:szCs w:val="21"/>
                <w:lang w:bidi="ar"/>
              </w:rPr>
              <w:t>用钢构</w:t>
            </w:r>
            <w:r w:rsidR="000B4AA0">
              <w:rPr>
                <w:rFonts w:ascii="宋体" w:eastAsia="宋体" w:hAnsi="宋体" w:cs="宋体" w:hint="eastAsia"/>
                <w:snapToGrid w:val="0"/>
                <w:color w:val="000000" w:themeColor="text1"/>
                <w:kern w:val="0"/>
                <w:szCs w:val="21"/>
                <w:lang w:bidi="ar"/>
              </w:rPr>
              <w:t>件</w:t>
            </w:r>
            <w:r w:rsidRPr="001F32F4">
              <w:rPr>
                <w:rFonts w:ascii="宋体" w:eastAsia="宋体" w:hAnsi="宋体" w:cs="宋体"/>
                <w:snapToGrid w:val="0"/>
                <w:color w:val="000000" w:themeColor="text1"/>
                <w:kern w:val="0"/>
                <w:szCs w:val="21"/>
                <w:lang w:bidi="ar"/>
              </w:rPr>
              <w:t>》</w:t>
            </w:r>
            <w:r w:rsidR="00E2574C">
              <w:rPr>
                <w:rFonts w:ascii="宋体" w:eastAsia="宋体" w:hAnsi="宋体" w:cs="宋体" w:hint="eastAsia"/>
                <w:snapToGrid w:val="0"/>
                <w:color w:val="000000" w:themeColor="text1"/>
                <w:kern w:val="0"/>
                <w:szCs w:val="21"/>
                <w:lang w:bidi="ar"/>
              </w:rPr>
              <w:t>；</w:t>
            </w:r>
          </w:p>
          <w:p w14:paraId="74766F68" w14:textId="031E801E"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lang w:bidi="ar"/>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hint="eastAsia"/>
                <w:snapToGrid w:val="0"/>
                <w:color w:val="000000" w:themeColor="text1"/>
                <w:kern w:val="0"/>
                <w:szCs w:val="21"/>
                <w:lang w:bidi="ar"/>
              </w:rPr>
              <w:t>b</w:t>
            </w:r>
            <w:r w:rsidRPr="001F32F4">
              <w:rPr>
                <w:rFonts w:ascii="宋体" w:eastAsia="宋体" w:hAnsi="宋体" w:cs="宋体"/>
                <w:snapToGrid w:val="0"/>
                <w:color w:val="000000" w:themeColor="text1"/>
                <w:kern w:val="0"/>
                <w:szCs w:val="21"/>
                <w:lang w:bidi="ar"/>
              </w:rPr>
              <w:t>)</w:t>
            </w:r>
            <w:r w:rsidRPr="001F32F4">
              <w:rPr>
                <w:rFonts w:ascii="宋体" w:eastAsia="宋体" w:hAnsi="宋体" w:cs="宋体" w:hint="eastAsia"/>
                <w:snapToGrid w:val="0"/>
                <w:color w:val="000000" w:themeColor="text1"/>
                <w:kern w:val="0"/>
                <w:szCs w:val="21"/>
                <w:lang w:bidi="ar"/>
              </w:rPr>
              <w:t>连接用钢构件：材料厚度：1.2mm；QB/T 3832-1999《轻工产品金属镀层腐蚀试验结果的评价》</w:t>
            </w:r>
            <w:r w:rsidR="00E2574C">
              <w:rPr>
                <w:rFonts w:ascii="宋体" w:eastAsia="宋体" w:hAnsi="宋体" w:cs="宋体" w:hint="eastAsia"/>
                <w:snapToGrid w:val="0"/>
                <w:color w:val="000000" w:themeColor="text1"/>
                <w:kern w:val="0"/>
                <w:szCs w:val="21"/>
                <w:lang w:bidi="ar"/>
              </w:rPr>
              <w:t>；</w:t>
            </w:r>
          </w:p>
          <w:p w14:paraId="7E9CE1C9" w14:textId="725EBF65"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lang w:bidi="ar"/>
              </w:rPr>
            </w:pPr>
            <w:r w:rsidRPr="001F32F4">
              <w:rPr>
                <w:rFonts w:ascii="宋体" w:eastAsia="宋体" w:hAnsi="宋体" w:cs="宋体"/>
                <w:snapToGrid w:val="0"/>
                <w:color w:val="000000" w:themeColor="text1"/>
                <w:kern w:val="0"/>
                <w:szCs w:val="21"/>
                <w:lang w:bidi="ar"/>
              </w:rPr>
              <w:t>c).</w:t>
            </w:r>
            <w:r w:rsidRPr="001F32F4">
              <w:rPr>
                <w:rFonts w:ascii="宋体" w:eastAsia="宋体" w:hAnsi="宋体" w:cs="宋体" w:hint="eastAsia"/>
                <w:snapToGrid w:val="0"/>
                <w:color w:val="000000" w:themeColor="text1"/>
                <w:kern w:val="0"/>
                <w:szCs w:val="21"/>
                <w:lang w:bidi="ar"/>
              </w:rPr>
              <w:t>QB/T 3827-1999《轻工产品金属镀层和化学处理层的耐腐蚀试验方法乙酸盐雾试验(ASS)法》</w:t>
            </w:r>
            <w:r w:rsidR="00E2574C">
              <w:rPr>
                <w:rFonts w:ascii="宋体" w:eastAsia="宋体" w:hAnsi="宋体" w:cs="宋体" w:hint="eastAsia"/>
                <w:snapToGrid w:val="0"/>
                <w:color w:val="000000" w:themeColor="text1"/>
                <w:kern w:val="0"/>
                <w:szCs w:val="21"/>
                <w:lang w:bidi="ar"/>
              </w:rPr>
              <w:t>；</w:t>
            </w:r>
          </w:p>
          <w:p w14:paraId="638EE9B5" w14:textId="77777777"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snapToGrid w:val="0"/>
                <w:color w:val="000000" w:themeColor="text1"/>
                <w:kern w:val="0"/>
                <w:szCs w:val="21"/>
                <w:lang w:bidi="ar"/>
              </w:rPr>
              <w:t>d)</w:t>
            </w:r>
            <w:r w:rsidRPr="001F32F4">
              <w:rPr>
                <w:rFonts w:ascii="宋体" w:eastAsia="宋体" w:hAnsi="宋体" w:cs="宋体" w:hint="eastAsia"/>
                <w:snapToGrid w:val="0"/>
                <w:color w:val="000000" w:themeColor="text1"/>
                <w:kern w:val="0"/>
                <w:szCs w:val="21"/>
                <w:lang w:bidi="ar"/>
              </w:rPr>
              <w:t>乙酸盐雾试验(ASS)法24h，涂层对基体的保护等级10级，涂层本身的耐腐蚀等级10级。</w:t>
            </w:r>
          </w:p>
          <w:p w14:paraId="7CA8B12C" w14:textId="77777777" w:rsidR="0029604F" w:rsidRPr="001F32F4" w:rsidRDefault="0029604F" w:rsidP="00C3532F">
            <w:pPr>
              <w:widowControl/>
              <w:kinsoku w:val="0"/>
              <w:autoSpaceDE w:val="0"/>
              <w:autoSpaceDN w:val="0"/>
              <w:adjustRightInd w:val="0"/>
              <w:snapToGrid w:val="0"/>
              <w:jc w:val="left"/>
              <w:textAlignment w:val="baseline"/>
              <w:rPr>
                <w:rFonts w:ascii="宋体" w:eastAsia="宋体" w:hAnsi="宋体" w:cs="宋体" w:hint="eastAsia"/>
                <w:snapToGrid w:val="0"/>
                <w:color w:val="000000" w:themeColor="text1"/>
                <w:kern w:val="0"/>
                <w:szCs w:val="21"/>
                <w:lang w:bidi="ar"/>
              </w:rPr>
            </w:pPr>
            <w:r w:rsidRPr="001F32F4">
              <w:rPr>
                <w:rFonts w:ascii="宋体" w:eastAsia="宋体" w:hAnsi="宋体" w:cs="宋体" w:hint="eastAsia"/>
                <w:noProof/>
                <w:snapToGrid w:val="0"/>
                <w:color w:val="000000" w:themeColor="text1"/>
                <w:kern w:val="0"/>
                <w:szCs w:val="21"/>
                <w:lang w:eastAsia="en-US" w:bidi="ar"/>
              </w:rPr>
              <w:drawing>
                <wp:inline distT="0" distB="0" distL="114300" distR="114300" wp14:anchorId="457E354F" wp14:editId="15D001F3">
                  <wp:extent cx="1722755" cy="1083945"/>
                  <wp:effectExtent l="0" t="0" r="10795" b="1905"/>
                  <wp:docPr id="5"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IMG_256"/>
                          <pic:cNvPicPr>
                            <a:picLocks noChangeAspect="1"/>
                          </pic:cNvPicPr>
                        </pic:nvPicPr>
                        <pic:blipFill>
                          <a:blip r:embed="rId17"/>
                          <a:stretch>
                            <a:fillRect/>
                          </a:stretch>
                        </pic:blipFill>
                        <pic:spPr>
                          <a:xfrm>
                            <a:off x="0" y="0"/>
                            <a:ext cx="1722755" cy="1083945"/>
                          </a:xfrm>
                          <a:prstGeom prst="rect">
                            <a:avLst/>
                          </a:prstGeom>
                          <a:noFill/>
                          <a:ln>
                            <a:noFill/>
                          </a:ln>
                        </pic:spPr>
                      </pic:pic>
                    </a:graphicData>
                  </a:graphic>
                </wp:inline>
              </w:drawing>
            </w:r>
          </w:p>
          <w:p w14:paraId="6EA1DED1" w14:textId="77777777"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hint="eastAsia"/>
                <w:snapToGrid w:val="0"/>
                <w:color w:val="000000" w:themeColor="text1"/>
                <w:kern w:val="0"/>
                <w:szCs w:val="21"/>
              </w:rPr>
              <w:t>（2）边立柱挡头：</w:t>
            </w:r>
          </w:p>
          <w:p w14:paraId="52EDDF40" w14:textId="14DEF644" w:rsidR="0029604F" w:rsidRDefault="0029604F" w:rsidP="00C3532F">
            <w:pPr>
              <w:widowControl/>
              <w:kinsoku w:val="0"/>
              <w:autoSpaceDE w:val="0"/>
              <w:autoSpaceDN w:val="0"/>
              <w:adjustRightInd w:val="0"/>
              <w:snapToGrid w:val="0"/>
              <w:spacing w:line="360" w:lineRule="exact"/>
              <w:jc w:val="left"/>
              <w:textAlignment w:val="baseline"/>
              <w:rPr>
                <w:rFonts w:ascii="Times New Roman" w:eastAsia="宋体" w:hAnsi="Times New Roman" w:cs="Times New Roman"/>
                <w:snapToGrid w:val="0"/>
                <w:color w:val="000000" w:themeColor="text1"/>
                <w:szCs w:val="24"/>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snapToGrid w:val="0"/>
                <w:color w:val="000000" w:themeColor="text1"/>
                <w:kern w:val="0"/>
                <w:szCs w:val="21"/>
              </w:rPr>
              <w:fldChar w:fldCharType="begin"/>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hint="eastAsia"/>
                <w:snapToGrid w:val="0"/>
                <w:color w:val="000000" w:themeColor="text1"/>
                <w:kern w:val="0"/>
                <w:szCs w:val="21"/>
              </w:rPr>
              <w:instrText>= 1 \* GB3</w:instrText>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snapToGrid w:val="0"/>
                <w:color w:val="000000" w:themeColor="text1"/>
                <w:kern w:val="0"/>
                <w:szCs w:val="21"/>
              </w:rPr>
              <w:fldChar w:fldCharType="separate"/>
            </w:r>
            <w:r w:rsidRPr="001F32F4">
              <w:rPr>
                <w:rFonts w:ascii="宋体" w:eastAsia="宋体" w:hAnsi="宋体" w:cs="宋体" w:hint="eastAsia"/>
                <w:snapToGrid w:val="0"/>
                <w:color w:val="000000" w:themeColor="text1"/>
                <w:kern w:val="0"/>
                <w:szCs w:val="21"/>
              </w:rPr>
              <w:t>①</w:t>
            </w:r>
            <w:r w:rsidRPr="001F32F4">
              <w:rPr>
                <w:rFonts w:ascii="宋体" w:eastAsia="宋体" w:hAnsi="宋体" w:cs="宋体"/>
                <w:snapToGrid w:val="0"/>
                <w:color w:val="000000" w:themeColor="text1"/>
                <w:kern w:val="0"/>
                <w:szCs w:val="21"/>
              </w:rPr>
              <w:fldChar w:fldCharType="end"/>
            </w:r>
            <w:r w:rsidRPr="001F32F4">
              <w:rPr>
                <w:rFonts w:ascii="Times New Roman" w:eastAsia="宋体" w:hAnsi="Times New Roman" w:cs="Times New Roman" w:hint="eastAsia"/>
                <w:snapToGrid w:val="0"/>
                <w:color w:val="000000" w:themeColor="text1"/>
                <w:szCs w:val="24"/>
                <w:lang w:eastAsia="zh-Hans"/>
              </w:rPr>
              <w:t>采用经模具一次吹塑成型，</w:t>
            </w:r>
            <w:r w:rsidRPr="001F32F4">
              <w:rPr>
                <w:rFonts w:ascii="Times New Roman" w:eastAsia="宋体" w:hAnsi="Times New Roman" w:cs="Times New Roman" w:hint="eastAsia"/>
                <w:snapToGrid w:val="0"/>
                <w:color w:val="000000" w:themeColor="text1"/>
                <w:szCs w:val="24"/>
              </w:rPr>
              <w:t>中空</w:t>
            </w:r>
            <w:r w:rsidRPr="001F32F4">
              <w:rPr>
                <w:rFonts w:ascii="Times New Roman" w:eastAsia="宋体" w:hAnsi="Times New Roman" w:cs="Times New Roman" w:hint="eastAsia"/>
                <w:snapToGrid w:val="0"/>
                <w:color w:val="000000" w:themeColor="text1"/>
                <w:szCs w:val="24"/>
                <w:lang w:eastAsia="zh-Hans"/>
              </w:rPr>
              <w:t>吹塑挡头尺寸</w:t>
            </w:r>
            <w:r w:rsidRPr="001F32F4">
              <w:rPr>
                <w:rFonts w:ascii="Times New Roman" w:eastAsia="宋体" w:hAnsi="Times New Roman" w:cs="Times New Roman" w:hint="eastAsia"/>
                <w:snapToGrid w:val="0"/>
                <w:color w:val="000000" w:themeColor="text1"/>
                <w:szCs w:val="24"/>
              </w:rPr>
              <w:t>为</w:t>
            </w:r>
            <w:r w:rsidRPr="001F32F4">
              <w:rPr>
                <w:rFonts w:ascii="Times New Roman" w:eastAsia="宋体" w:hAnsi="Times New Roman" w:cs="Times New Roman" w:hint="eastAsia"/>
                <w:snapToGrid w:val="0"/>
                <w:color w:val="000000" w:themeColor="text1"/>
                <w:szCs w:val="24"/>
                <w:lang w:eastAsia="zh-Hans"/>
              </w:rPr>
              <w:t>910mm*350mm*61mm/40mm/16mm;</w:t>
            </w:r>
            <w:r w:rsidRPr="001F32F4">
              <w:rPr>
                <w:rFonts w:ascii="Times New Roman" w:eastAsia="宋体" w:hAnsi="Times New Roman" w:cs="Times New Roman" w:hint="eastAsia"/>
                <w:snapToGrid w:val="0"/>
                <w:color w:val="000000" w:themeColor="text1"/>
                <w:szCs w:val="24"/>
                <w:lang w:eastAsia="zh-Hans"/>
              </w:rPr>
              <w:t>四周无任何接缝及刃口</w:t>
            </w:r>
            <w:r w:rsidRPr="001F32F4">
              <w:rPr>
                <w:rFonts w:ascii="Times New Roman" w:eastAsia="宋体" w:hAnsi="Times New Roman" w:cs="Times New Roman" w:hint="eastAsia"/>
                <w:snapToGrid w:val="0"/>
                <w:color w:val="000000" w:themeColor="text1"/>
                <w:szCs w:val="24"/>
              </w:rPr>
              <w:t>，中空吹塑挡头</w:t>
            </w:r>
            <w:r w:rsidRPr="001F32F4">
              <w:rPr>
                <w:rFonts w:ascii="Times New Roman" w:eastAsia="宋体" w:hAnsi="Times New Roman" w:cs="Times New Roman" w:hint="eastAsia"/>
                <w:snapToGrid w:val="0"/>
                <w:color w:val="000000" w:themeColor="text1"/>
                <w:szCs w:val="24"/>
                <w:lang w:eastAsia="zh-Hans"/>
              </w:rPr>
              <w:t>能够有效避免刮擦碰撞带来的安全隐患。</w:t>
            </w:r>
          </w:p>
          <w:p w14:paraId="0A9A86AD" w14:textId="59B2753F" w:rsidR="0029604F" w:rsidRPr="001F32F4" w:rsidRDefault="0029604F" w:rsidP="00C3532F">
            <w:pPr>
              <w:widowControl/>
              <w:kinsoku w:val="0"/>
              <w:autoSpaceDE w:val="0"/>
              <w:autoSpaceDN w:val="0"/>
              <w:adjustRightInd w:val="0"/>
              <w:snapToGrid w:val="0"/>
              <w:spacing w:line="360" w:lineRule="exact"/>
              <w:jc w:val="left"/>
              <w:textAlignment w:val="baseline"/>
              <w:rPr>
                <w:rFonts w:ascii="Times New Roman" w:eastAsia="宋体" w:hAnsi="Times New Roman" w:cs="Times New Roman"/>
                <w:snapToGrid w:val="0"/>
                <w:color w:val="000000" w:themeColor="text1"/>
                <w:szCs w:val="24"/>
              </w:rPr>
            </w:pPr>
            <w:r w:rsidRPr="001F32F4">
              <w:rPr>
                <w:rFonts w:ascii="宋体" w:eastAsia="宋体" w:hAnsi="宋体" w:cs="宋体" w:hint="eastAsia"/>
                <w:snapToGrid w:val="0"/>
                <w:color w:val="000000" w:themeColor="text1"/>
                <w:kern w:val="0"/>
                <w:szCs w:val="21"/>
              </w:rPr>
              <w:t>▲</w:t>
            </w:r>
            <w:r w:rsidR="00887350">
              <w:rPr>
                <w:rFonts w:ascii="Times New Roman" w:eastAsia="宋体" w:hAnsi="Times New Roman" w:cs="Times New Roman" w:hint="eastAsia"/>
                <w:snapToGrid w:val="0"/>
                <w:color w:val="000000" w:themeColor="text1"/>
                <w:szCs w:val="24"/>
              </w:rPr>
              <w:t>②</w:t>
            </w:r>
            <w:r w:rsidRPr="001F32F4">
              <w:rPr>
                <w:rFonts w:ascii="Times New Roman" w:eastAsia="宋体" w:hAnsi="Times New Roman" w:cs="Times New Roman" w:hint="eastAsia"/>
                <w:snapToGrid w:val="0"/>
                <w:color w:val="000000" w:themeColor="text1"/>
                <w:szCs w:val="24"/>
                <w:lang w:eastAsia="zh-Hans"/>
              </w:rPr>
              <w:t>整体均匀分布加强筋设计，确保护栏强度与刚性的同时增加透气性。</w:t>
            </w:r>
            <w:r w:rsidRPr="001F32F4">
              <w:rPr>
                <w:rFonts w:ascii="Times New Roman" w:eastAsia="宋体" w:hAnsi="Times New Roman" w:cs="Times New Roman" w:hint="eastAsia"/>
                <w:snapToGrid w:val="0"/>
                <w:color w:val="000000" w:themeColor="text1"/>
                <w:szCs w:val="24"/>
              </w:rPr>
              <w:t>为保证</w:t>
            </w:r>
            <w:r w:rsidRPr="001F32F4">
              <w:rPr>
                <w:rFonts w:ascii="Times New Roman" w:eastAsia="宋体" w:hAnsi="Times New Roman" w:cs="Times New Roman" w:hint="eastAsia"/>
                <w:snapToGrid w:val="0"/>
                <w:color w:val="000000" w:themeColor="text1"/>
                <w:szCs w:val="24"/>
                <w:lang w:eastAsia="zh-Hans"/>
              </w:rPr>
              <w:t>床挡</w:t>
            </w:r>
            <w:r w:rsidRPr="001F32F4">
              <w:rPr>
                <w:rFonts w:ascii="Times New Roman" w:eastAsia="宋体" w:hAnsi="Times New Roman" w:cs="Times New Roman" w:hint="eastAsia"/>
                <w:snapToGrid w:val="0"/>
                <w:color w:val="000000" w:themeColor="text1"/>
                <w:szCs w:val="24"/>
              </w:rPr>
              <w:t>头牢固，当头</w:t>
            </w:r>
            <w:r w:rsidRPr="001F32F4">
              <w:rPr>
                <w:rFonts w:ascii="Times New Roman" w:eastAsia="宋体" w:hAnsi="Times New Roman" w:cs="Times New Roman" w:hint="eastAsia"/>
                <w:snapToGrid w:val="0"/>
                <w:color w:val="000000" w:themeColor="text1"/>
                <w:szCs w:val="24"/>
                <w:lang w:eastAsia="zh-Hans"/>
              </w:rPr>
              <w:t>两</w:t>
            </w:r>
            <w:r w:rsidRPr="001F32F4">
              <w:rPr>
                <w:rFonts w:ascii="Times New Roman" w:eastAsia="宋体" w:hAnsi="Times New Roman" w:cs="Times New Roman" w:hint="eastAsia"/>
                <w:snapToGrid w:val="0"/>
                <w:color w:val="000000" w:themeColor="text1"/>
                <w:szCs w:val="24"/>
              </w:rPr>
              <w:t>边</w:t>
            </w:r>
            <w:r w:rsidRPr="001F32F4">
              <w:rPr>
                <w:rFonts w:ascii="Times New Roman" w:eastAsia="宋体" w:hAnsi="Times New Roman" w:cs="Times New Roman" w:hint="eastAsia"/>
                <w:snapToGrid w:val="0"/>
                <w:color w:val="000000" w:themeColor="text1"/>
                <w:szCs w:val="24"/>
                <w:lang w:eastAsia="zh-Hans"/>
              </w:rPr>
              <w:t>部分内嵌安装于立柱内侧凹槽内</w:t>
            </w:r>
            <w:r w:rsidRPr="001F32F4">
              <w:rPr>
                <w:rFonts w:ascii="Times New Roman" w:eastAsia="宋体" w:hAnsi="Times New Roman" w:cs="Times New Roman" w:hint="eastAsia"/>
                <w:snapToGrid w:val="0"/>
                <w:color w:val="000000" w:themeColor="text1"/>
                <w:szCs w:val="24"/>
              </w:rPr>
              <w:t>，挡头中间在使用</w:t>
            </w:r>
            <w:r w:rsidRPr="001F32F4">
              <w:rPr>
                <w:rFonts w:ascii="Times New Roman" w:eastAsia="宋体" w:hAnsi="Times New Roman" w:cs="Times New Roman" w:hint="eastAsia"/>
                <w:snapToGrid w:val="0"/>
                <w:color w:val="000000" w:themeColor="text1"/>
                <w:szCs w:val="24"/>
              </w:rPr>
              <w:t>20*30</w:t>
            </w:r>
            <w:r w:rsidRPr="001F32F4">
              <w:rPr>
                <w:rFonts w:ascii="Times New Roman" w:eastAsia="宋体" w:hAnsi="Times New Roman" w:cs="Times New Roman" w:hint="eastAsia"/>
                <w:snapToGrid w:val="0"/>
                <w:color w:val="000000" w:themeColor="text1"/>
                <w:szCs w:val="24"/>
              </w:rPr>
              <w:t>方管连接挡头内侧固定</w:t>
            </w:r>
            <w:r w:rsidRPr="001F32F4">
              <w:rPr>
                <w:rFonts w:ascii="Times New Roman" w:eastAsia="宋体" w:hAnsi="Times New Roman" w:cs="Times New Roman" w:hint="eastAsia"/>
                <w:snapToGrid w:val="0"/>
                <w:color w:val="000000" w:themeColor="text1"/>
                <w:szCs w:val="24"/>
                <w:lang w:eastAsia="zh-Hans"/>
              </w:rPr>
              <w:t>，挡头</w:t>
            </w:r>
            <w:r w:rsidRPr="001F32F4">
              <w:rPr>
                <w:rFonts w:ascii="Times New Roman" w:eastAsia="宋体" w:hAnsi="Times New Roman" w:cs="Times New Roman" w:hint="eastAsia"/>
                <w:snapToGrid w:val="0"/>
                <w:color w:val="000000" w:themeColor="text1"/>
                <w:szCs w:val="24"/>
              </w:rPr>
              <w:t>一侧</w:t>
            </w:r>
            <w:r w:rsidRPr="001F32F4">
              <w:rPr>
                <w:rFonts w:ascii="Times New Roman" w:eastAsia="宋体" w:hAnsi="Times New Roman" w:cs="Times New Roman" w:hint="eastAsia"/>
                <w:snapToGrid w:val="0"/>
                <w:color w:val="000000" w:themeColor="text1"/>
                <w:szCs w:val="24"/>
                <w:lang w:eastAsia="zh-Hans"/>
              </w:rPr>
              <w:t>设置有被褥限高标识线，</w:t>
            </w:r>
            <w:r w:rsidRPr="001F32F4">
              <w:rPr>
                <w:rFonts w:ascii="Times New Roman" w:eastAsia="宋体" w:hAnsi="Times New Roman" w:cs="Times New Roman" w:hint="eastAsia"/>
                <w:snapToGrid w:val="0"/>
                <w:color w:val="000000" w:themeColor="text1"/>
                <w:szCs w:val="24"/>
              </w:rPr>
              <w:t>另一</w:t>
            </w:r>
            <w:r w:rsidRPr="001F32F4">
              <w:rPr>
                <w:rFonts w:ascii="Times New Roman" w:eastAsia="宋体" w:hAnsi="Times New Roman" w:cs="Times New Roman" w:hint="eastAsia"/>
                <w:snapToGrid w:val="0"/>
                <w:color w:val="000000" w:themeColor="text1"/>
                <w:szCs w:val="24"/>
                <w:lang w:eastAsia="zh-Hans"/>
              </w:rPr>
              <w:t>侧装饰有</w:t>
            </w:r>
            <w:r w:rsidRPr="001F32F4">
              <w:rPr>
                <w:rFonts w:ascii="Times New Roman" w:eastAsia="宋体" w:hAnsi="Times New Roman" w:cs="Times New Roman" w:hint="eastAsia"/>
                <w:snapToGrid w:val="0"/>
                <w:color w:val="000000" w:themeColor="text1"/>
                <w:szCs w:val="24"/>
              </w:rPr>
              <w:t>广西</w:t>
            </w:r>
            <w:r w:rsidRPr="001F32F4">
              <w:rPr>
                <w:rFonts w:ascii="Times New Roman" w:eastAsia="宋体" w:hAnsi="Times New Roman" w:cs="Times New Roman" w:hint="eastAsia"/>
                <w:snapToGrid w:val="0"/>
                <w:color w:val="000000" w:themeColor="text1"/>
                <w:szCs w:val="24"/>
                <w:lang w:eastAsia="zh-Hans"/>
              </w:rPr>
              <w:t>壮锦文化元素，使</w:t>
            </w:r>
            <w:proofErr w:type="gramStart"/>
            <w:r w:rsidRPr="001F32F4">
              <w:rPr>
                <w:rFonts w:ascii="Times New Roman" w:eastAsia="宋体" w:hAnsi="Times New Roman" w:cs="Times New Roman" w:hint="eastAsia"/>
                <w:snapToGrid w:val="0"/>
                <w:color w:val="000000" w:themeColor="text1"/>
                <w:szCs w:val="24"/>
                <w:lang w:eastAsia="zh-Hans"/>
              </w:rPr>
              <w:t>床整体</w:t>
            </w:r>
            <w:proofErr w:type="gramEnd"/>
            <w:r w:rsidRPr="001F32F4">
              <w:rPr>
                <w:rFonts w:ascii="Times New Roman" w:eastAsia="宋体" w:hAnsi="Times New Roman" w:cs="Times New Roman" w:hint="eastAsia"/>
                <w:snapToGrid w:val="0"/>
                <w:color w:val="000000" w:themeColor="text1"/>
                <w:szCs w:val="24"/>
                <w:lang w:eastAsia="zh-Hans"/>
              </w:rPr>
              <w:t>稳固美观</w:t>
            </w:r>
            <w:r w:rsidRPr="001F32F4">
              <w:rPr>
                <w:rFonts w:ascii="Times New Roman" w:eastAsia="宋体" w:hAnsi="Times New Roman" w:cs="Times New Roman" w:hint="eastAsia"/>
                <w:snapToGrid w:val="0"/>
                <w:color w:val="000000" w:themeColor="text1"/>
                <w:szCs w:val="24"/>
              </w:rPr>
              <w:t>。</w:t>
            </w:r>
          </w:p>
          <w:p w14:paraId="652D47F4" w14:textId="4797F694"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hint="eastAsia"/>
                <w:snapToGrid w:val="0"/>
                <w:color w:val="000000" w:themeColor="text1"/>
                <w:kern w:val="0"/>
                <w:szCs w:val="21"/>
              </w:rPr>
              <w:t>▲</w:t>
            </w:r>
            <w:r w:rsidR="00887350">
              <w:rPr>
                <w:rFonts w:ascii="Times New Roman" w:eastAsia="宋体" w:hAnsi="Times New Roman" w:cs="Times New Roman" w:hint="eastAsia"/>
                <w:snapToGrid w:val="0"/>
                <w:color w:val="000000" w:themeColor="text1"/>
                <w:szCs w:val="24"/>
              </w:rPr>
              <w:t>③</w:t>
            </w:r>
            <w:r w:rsidRPr="001F32F4">
              <w:rPr>
                <w:rFonts w:ascii="宋体" w:eastAsia="宋体" w:hAnsi="宋体" w:cs="宋体" w:hint="eastAsia"/>
                <w:snapToGrid w:val="0"/>
                <w:color w:val="000000" w:themeColor="text1"/>
                <w:kern w:val="0"/>
                <w:szCs w:val="21"/>
              </w:rPr>
              <w:t>边立柱</w:t>
            </w:r>
            <w:proofErr w:type="gramStart"/>
            <w:r w:rsidRPr="001F32F4">
              <w:rPr>
                <w:rFonts w:ascii="宋体" w:eastAsia="宋体" w:hAnsi="宋体" w:cs="宋体" w:hint="eastAsia"/>
                <w:snapToGrid w:val="0"/>
                <w:color w:val="000000" w:themeColor="text1"/>
                <w:kern w:val="0"/>
                <w:szCs w:val="21"/>
              </w:rPr>
              <w:t>床档头</w:t>
            </w:r>
            <w:proofErr w:type="gramEnd"/>
            <w:r w:rsidRPr="001F32F4">
              <w:rPr>
                <w:rFonts w:ascii="宋体" w:eastAsia="宋体" w:hAnsi="宋体" w:cs="宋体" w:hint="eastAsia"/>
                <w:snapToGrid w:val="0"/>
                <w:color w:val="000000" w:themeColor="text1"/>
                <w:kern w:val="0"/>
                <w:szCs w:val="21"/>
              </w:rPr>
              <w:t>须符合GB/T 32487-2016《塑料家具通用技术条件》理化性能：塑料件-硬度≥HD63；邻苯二甲酸酯未检出；GB/T 35607-2024《绿色产品评价 家具》产品有害物质</w:t>
            </w:r>
            <w:r w:rsidR="009A0E0A" w:rsidRPr="001F32F4">
              <w:rPr>
                <w:rFonts w:ascii="宋体" w:eastAsia="宋体" w:hAnsi="宋体" w:cs="宋体" w:hint="eastAsia"/>
                <w:snapToGrid w:val="0"/>
                <w:color w:val="000000" w:themeColor="text1"/>
                <w:kern w:val="0"/>
                <w:szCs w:val="21"/>
                <w:lang w:bidi="ar"/>
              </w:rPr>
              <w:t>物质</w:t>
            </w:r>
            <w:r w:rsidR="009A0E0A">
              <w:rPr>
                <w:rFonts w:ascii="宋体" w:eastAsia="宋体" w:hAnsi="宋体" w:cs="宋体" w:hint="eastAsia"/>
                <w:snapToGrid w:val="0"/>
                <w:color w:val="000000" w:themeColor="text1"/>
                <w:kern w:val="0"/>
                <w:szCs w:val="21"/>
                <w:lang w:bidi="ar"/>
              </w:rPr>
              <w:t>释放量符合标准</w:t>
            </w:r>
            <w:r w:rsidRPr="001F32F4">
              <w:rPr>
                <w:rFonts w:ascii="宋体" w:eastAsia="宋体" w:hAnsi="宋体" w:cs="宋体" w:hint="eastAsia"/>
                <w:snapToGrid w:val="0"/>
                <w:color w:val="000000" w:themeColor="text1"/>
                <w:kern w:val="0"/>
                <w:szCs w:val="21"/>
              </w:rPr>
              <w:t>：家具涂层可迁移元素铅（Pb</w:t>
            </w:r>
            <w:r w:rsidRPr="001F32F4">
              <w:rPr>
                <w:rFonts w:ascii="宋体" w:eastAsia="宋体" w:hAnsi="宋体" w:cs="宋体" w:hint="eastAsia"/>
                <w:snapToGrid w:val="0"/>
                <w:color w:val="000000" w:themeColor="text1"/>
                <w:kern w:val="0"/>
                <w:szCs w:val="21"/>
              </w:rPr>
              <w:lastRenderedPageBreak/>
              <w:t>）、镉(Cd)、</w:t>
            </w:r>
            <w:r w:rsidR="000B4AA0">
              <w:rPr>
                <w:rFonts w:ascii="宋体" w:eastAsia="宋体" w:hAnsi="宋体" w:cs="宋体" w:hint="eastAsia"/>
                <w:snapToGrid w:val="0"/>
                <w:color w:val="000000" w:themeColor="text1"/>
                <w:kern w:val="0"/>
                <w:szCs w:val="21"/>
              </w:rPr>
              <w:t>铬</w:t>
            </w:r>
            <w:r w:rsidRPr="001F32F4">
              <w:rPr>
                <w:rFonts w:ascii="宋体" w:eastAsia="宋体" w:hAnsi="宋体" w:cs="宋体" w:hint="eastAsia"/>
                <w:snapToGrid w:val="0"/>
                <w:color w:val="000000" w:themeColor="text1"/>
                <w:kern w:val="0"/>
                <w:szCs w:val="21"/>
              </w:rPr>
              <w:t>(Cr)、汞(Hg)、锑(Sb)、钡(Ba)、硒(Se)、砷(As)未检出（绿色产品值）的合格标准。</w:t>
            </w:r>
          </w:p>
          <w:p w14:paraId="152E42D2" w14:textId="77777777" w:rsidR="0029604F" w:rsidRPr="001F32F4" w:rsidRDefault="0029604F" w:rsidP="00C3532F">
            <w:pPr>
              <w:rPr>
                <w:rFonts w:ascii="等线" w:eastAsia="等线" w:hAnsi="等线" w:cs="Times New Roman" w:hint="eastAsia"/>
                <w:color w:val="000000" w:themeColor="text1"/>
              </w:rPr>
            </w:pPr>
            <w:r w:rsidRPr="001F32F4">
              <w:rPr>
                <w:rFonts w:ascii="等线" w:eastAsia="等线" w:hAnsi="等线" w:cs="Times New Roman" w:hint="eastAsia"/>
                <w:noProof/>
                <w:color w:val="000000" w:themeColor="text1"/>
              </w:rPr>
              <w:drawing>
                <wp:inline distT="0" distB="0" distL="0" distR="0" wp14:anchorId="67E7907B" wp14:editId="399EAA48">
                  <wp:extent cx="1521460" cy="1419225"/>
                  <wp:effectExtent l="0" t="0" r="2540" b="0"/>
                  <wp:docPr id="27818868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188686" name="图片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1525720" cy="1422621"/>
                          </a:xfrm>
                          <a:prstGeom prst="rect">
                            <a:avLst/>
                          </a:prstGeom>
                          <a:noFill/>
                        </pic:spPr>
                      </pic:pic>
                    </a:graphicData>
                  </a:graphic>
                </wp:inline>
              </w:drawing>
            </w:r>
          </w:p>
          <w:p w14:paraId="2AC62A56"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rPr>
            </w:pPr>
            <w:r w:rsidRPr="001F32F4">
              <w:rPr>
                <w:rFonts w:ascii="宋体" w:eastAsia="宋体" w:hAnsi="宋体" w:cs="宋体" w:hint="eastAsia"/>
                <w:color w:val="000000" w:themeColor="text1"/>
                <w:kern w:val="0"/>
                <w:szCs w:val="21"/>
              </w:rPr>
              <w:t>▲(3)前床厅：采用≥40*82mm高频焊接内外镀锌P型</w:t>
            </w:r>
            <w:proofErr w:type="gramStart"/>
            <w:r w:rsidRPr="001F32F4">
              <w:rPr>
                <w:rFonts w:ascii="宋体" w:eastAsia="宋体" w:hAnsi="宋体" w:cs="宋体" w:hint="eastAsia"/>
                <w:color w:val="000000" w:themeColor="text1"/>
                <w:kern w:val="0"/>
                <w:szCs w:val="21"/>
              </w:rPr>
              <w:t>闭口管</w:t>
            </w:r>
            <w:proofErr w:type="gramEnd"/>
            <w:r w:rsidRPr="001F32F4">
              <w:rPr>
                <w:rFonts w:ascii="宋体" w:eastAsia="宋体" w:hAnsi="宋体" w:cs="宋体" w:hint="eastAsia"/>
                <w:color w:val="000000" w:themeColor="text1"/>
                <w:kern w:val="0"/>
                <w:szCs w:val="21"/>
              </w:rPr>
              <w:t xml:space="preserve"> ，管材壁厚≥1.2mm，钢管材质为Q235B（或优于Q235B）优质钢材，经成型线轧制而成，前床厅加强筋不少于3条，表面经优质环保氧</w:t>
            </w:r>
            <w:proofErr w:type="gramStart"/>
            <w:r w:rsidRPr="001F32F4">
              <w:rPr>
                <w:rFonts w:ascii="宋体" w:eastAsia="宋体" w:hAnsi="宋体" w:cs="宋体" w:hint="eastAsia"/>
                <w:color w:val="000000" w:themeColor="text1"/>
                <w:kern w:val="0"/>
                <w:szCs w:val="21"/>
              </w:rPr>
              <w:t>聚酯塑粉静电</w:t>
            </w:r>
            <w:proofErr w:type="gramEnd"/>
            <w:r w:rsidRPr="001F32F4">
              <w:rPr>
                <w:rFonts w:ascii="宋体" w:eastAsia="宋体" w:hAnsi="宋体" w:cs="宋体" w:hint="eastAsia"/>
                <w:color w:val="000000" w:themeColor="text1"/>
                <w:kern w:val="0"/>
                <w:szCs w:val="21"/>
              </w:rPr>
              <w:t>喷塑处理。</w:t>
            </w:r>
          </w:p>
          <w:p w14:paraId="0F52F9FD" w14:textId="20ADBCF1" w:rsidR="0029604F" w:rsidRPr="001F32F4" w:rsidRDefault="0029604F" w:rsidP="00C3532F">
            <w:pPr>
              <w:widowControl/>
              <w:kinsoku w:val="0"/>
              <w:autoSpaceDE w:val="0"/>
              <w:autoSpaceDN w:val="0"/>
              <w:adjustRightInd w:val="0"/>
              <w:snapToGrid w:val="0"/>
              <w:spacing w:line="360" w:lineRule="exact"/>
              <w:jc w:val="left"/>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hint="eastAsia"/>
                <w:snapToGrid w:val="0"/>
                <w:color w:val="000000" w:themeColor="text1"/>
                <w:kern w:val="0"/>
                <w:szCs w:val="21"/>
              </w:rPr>
              <w:t>(4)</w:t>
            </w:r>
            <w:proofErr w:type="gramStart"/>
            <w:r w:rsidRPr="001F32F4">
              <w:rPr>
                <w:rFonts w:ascii="宋体" w:eastAsia="宋体" w:hAnsi="宋体" w:cs="宋体" w:hint="eastAsia"/>
                <w:snapToGrid w:val="0"/>
                <w:color w:val="000000" w:themeColor="text1"/>
                <w:kern w:val="0"/>
                <w:szCs w:val="21"/>
              </w:rPr>
              <w:t>后床厅</w:t>
            </w:r>
            <w:proofErr w:type="gramEnd"/>
            <w:r w:rsidRPr="001F32F4">
              <w:rPr>
                <w:rFonts w:ascii="宋体" w:eastAsia="宋体" w:hAnsi="宋体" w:cs="宋体" w:hint="eastAsia"/>
                <w:snapToGrid w:val="0"/>
                <w:color w:val="000000" w:themeColor="text1"/>
                <w:kern w:val="0"/>
                <w:szCs w:val="21"/>
              </w:rPr>
              <w:t>：采用≥32*72高频焊接内外镀锌闭口型材管 ，管材壁厚≥1.2mm，钢管材质为Q235B（或优于Q235B）优质钢材，经成型线轧制而成，正面有不少于5条内加强筋，表面经优质环保氧</w:t>
            </w:r>
            <w:proofErr w:type="gramStart"/>
            <w:r w:rsidRPr="001F32F4">
              <w:rPr>
                <w:rFonts w:ascii="宋体" w:eastAsia="宋体" w:hAnsi="宋体" w:cs="宋体" w:hint="eastAsia"/>
                <w:snapToGrid w:val="0"/>
                <w:color w:val="000000" w:themeColor="text1"/>
                <w:kern w:val="0"/>
                <w:szCs w:val="21"/>
              </w:rPr>
              <w:t>聚酯塑粉静电</w:t>
            </w:r>
            <w:proofErr w:type="gramEnd"/>
            <w:r w:rsidRPr="001F32F4">
              <w:rPr>
                <w:rFonts w:ascii="宋体" w:eastAsia="宋体" w:hAnsi="宋体" w:cs="宋体" w:hint="eastAsia"/>
                <w:snapToGrid w:val="0"/>
                <w:color w:val="000000" w:themeColor="text1"/>
                <w:kern w:val="0"/>
                <w:szCs w:val="21"/>
              </w:rPr>
              <w:t>喷塑处理。</w:t>
            </w:r>
            <w:proofErr w:type="gramStart"/>
            <w:r w:rsidRPr="001F32F4">
              <w:rPr>
                <w:rFonts w:ascii="宋体" w:eastAsia="宋体" w:hAnsi="宋体" w:cs="宋体" w:hint="eastAsia"/>
                <w:snapToGrid w:val="0"/>
                <w:color w:val="000000" w:themeColor="text1"/>
                <w:kern w:val="0"/>
                <w:szCs w:val="21"/>
              </w:rPr>
              <w:t>后床厅符合</w:t>
            </w:r>
            <w:proofErr w:type="gramEnd"/>
            <w:r w:rsidRPr="001F32F4">
              <w:rPr>
                <w:rFonts w:ascii="宋体" w:eastAsia="宋体" w:hAnsi="宋体" w:cs="宋体" w:hint="eastAsia"/>
                <w:snapToGrid w:val="0"/>
                <w:color w:val="000000" w:themeColor="text1"/>
                <w:kern w:val="0"/>
                <w:szCs w:val="21"/>
                <w:lang w:bidi="ar"/>
              </w:rPr>
              <w:t>QB/T 4767-2014</w:t>
            </w:r>
            <w:r w:rsidRPr="001F32F4">
              <w:rPr>
                <w:rFonts w:ascii="宋体" w:eastAsia="宋体" w:hAnsi="宋体" w:cs="宋体"/>
                <w:snapToGrid w:val="0"/>
                <w:color w:val="000000" w:themeColor="text1"/>
                <w:kern w:val="0"/>
                <w:szCs w:val="21"/>
                <w:lang w:bidi="ar"/>
              </w:rPr>
              <w:t>《家具</w:t>
            </w:r>
            <w:r w:rsidRPr="001F32F4">
              <w:rPr>
                <w:rFonts w:ascii="宋体" w:eastAsia="宋体" w:hAnsi="宋体" w:cs="宋体" w:hint="eastAsia"/>
                <w:snapToGrid w:val="0"/>
                <w:color w:val="000000" w:themeColor="text1"/>
                <w:kern w:val="0"/>
                <w:szCs w:val="21"/>
                <w:lang w:bidi="ar"/>
              </w:rPr>
              <w:t>用钢构</w:t>
            </w:r>
            <w:r w:rsidR="000B4AA0">
              <w:rPr>
                <w:rFonts w:ascii="宋体" w:eastAsia="宋体" w:hAnsi="宋体" w:cs="宋体" w:hint="eastAsia"/>
                <w:snapToGrid w:val="0"/>
                <w:color w:val="000000" w:themeColor="text1"/>
                <w:kern w:val="0"/>
                <w:szCs w:val="21"/>
                <w:lang w:bidi="ar"/>
              </w:rPr>
              <w:t>件</w:t>
            </w:r>
            <w:r w:rsidRPr="001F32F4">
              <w:rPr>
                <w:rFonts w:ascii="宋体" w:eastAsia="宋体" w:hAnsi="宋体" w:cs="宋体"/>
                <w:snapToGrid w:val="0"/>
                <w:color w:val="000000" w:themeColor="text1"/>
                <w:kern w:val="0"/>
                <w:szCs w:val="21"/>
                <w:lang w:bidi="ar"/>
              </w:rPr>
              <w:t>》</w:t>
            </w:r>
            <w:r w:rsidRPr="001F32F4">
              <w:rPr>
                <w:rFonts w:ascii="宋体" w:eastAsia="宋体" w:hAnsi="宋体" w:cs="宋体" w:hint="eastAsia"/>
                <w:snapToGrid w:val="0"/>
                <w:color w:val="000000" w:themeColor="text1"/>
                <w:kern w:val="0"/>
                <w:szCs w:val="21"/>
                <w:lang w:bidi="ar"/>
              </w:rPr>
              <w:t>：连接用钢构件：材料厚度：1.2mm；QB/T 3832-1999《轻工产品金属镀层腐蚀试验结果的评价》、QB/T 3827-1999《轻工产品金属镀层和化学处理层的耐腐蚀试验方法乙酸盐雾试验(ASS)法》：乙酸盐雾试验(ASS)法24h，涂层对基体的保护等级10级，涂层本身的耐腐蚀等级10级的合格检测。</w:t>
            </w:r>
          </w:p>
          <w:p w14:paraId="7D4D2317" w14:textId="77777777" w:rsidR="0029604F" w:rsidRPr="001F32F4" w:rsidRDefault="0029604F" w:rsidP="00C3532F">
            <w:pPr>
              <w:widowControl/>
              <w:snapToGrid w:val="0"/>
              <w:spacing w:before="120" w:after="120" w:line="360" w:lineRule="exact"/>
              <w:rPr>
                <w:rFonts w:ascii="宋体" w:eastAsia="宋体" w:hAnsi="宋体" w:cs="宋体" w:hint="eastAsia"/>
                <w:color w:val="000000" w:themeColor="text1"/>
                <w:kern w:val="0"/>
                <w:szCs w:val="21"/>
              </w:rPr>
            </w:pPr>
            <w:r w:rsidRPr="001F32F4">
              <w:rPr>
                <w:rFonts w:ascii="宋体" w:eastAsia="宋体" w:hAnsi="宋体" w:cs="宋体" w:hint="eastAsia"/>
                <w:color w:val="000000" w:themeColor="text1"/>
                <w:kern w:val="0"/>
                <w:szCs w:val="21"/>
              </w:rPr>
              <w:t>(5)立柱</w:t>
            </w:r>
            <w:proofErr w:type="gramStart"/>
            <w:r w:rsidRPr="001F32F4">
              <w:rPr>
                <w:rFonts w:ascii="宋体" w:eastAsia="宋体" w:hAnsi="宋体" w:cs="宋体" w:hint="eastAsia"/>
                <w:color w:val="000000" w:themeColor="text1"/>
                <w:kern w:val="0"/>
                <w:szCs w:val="21"/>
              </w:rPr>
              <w:t>与床厅连接方式</w:t>
            </w:r>
            <w:proofErr w:type="gramEnd"/>
            <w:r w:rsidRPr="001F32F4">
              <w:rPr>
                <w:rFonts w:ascii="宋体" w:eastAsia="宋体" w:hAnsi="宋体" w:cs="宋体" w:hint="eastAsia"/>
                <w:color w:val="000000" w:themeColor="text1"/>
                <w:kern w:val="0"/>
                <w:szCs w:val="21"/>
              </w:rPr>
              <w:t>：</w:t>
            </w:r>
          </w:p>
          <w:p w14:paraId="134834CD" w14:textId="77777777" w:rsidR="0029604F" w:rsidRPr="001F32F4" w:rsidRDefault="0029604F" w:rsidP="00C3532F">
            <w:pPr>
              <w:widowControl/>
              <w:snapToGrid w:val="0"/>
              <w:spacing w:before="120" w:after="120" w:line="360" w:lineRule="exact"/>
              <w:rPr>
                <w:rFonts w:ascii="宋体" w:eastAsia="宋体" w:hAnsi="宋体" w:cs="宋体" w:hint="eastAsia"/>
                <w:color w:val="000000" w:themeColor="text1"/>
                <w:kern w:val="0"/>
                <w:szCs w:val="21"/>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color w:val="000000" w:themeColor="text1"/>
                <w:kern w:val="0"/>
                <w:szCs w:val="21"/>
              </w:rPr>
              <w:fldChar w:fldCharType="begin"/>
            </w:r>
            <w:r w:rsidRPr="001F32F4">
              <w:rPr>
                <w:rFonts w:ascii="宋体" w:eastAsia="宋体" w:hAnsi="宋体" w:cs="宋体"/>
                <w:color w:val="000000" w:themeColor="text1"/>
                <w:kern w:val="0"/>
                <w:szCs w:val="21"/>
              </w:rPr>
              <w:instrText xml:space="preserve"> </w:instrText>
            </w:r>
            <w:r w:rsidRPr="001F32F4">
              <w:rPr>
                <w:rFonts w:ascii="宋体" w:eastAsia="宋体" w:hAnsi="宋体" w:cs="宋体" w:hint="eastAsia"/>
                <w:color w:val="000000" w:themeColor="text1"/>
                <w:kern w:val="0"/>
                <w:szCs w:val="21"/>
              </w:rPr>
              <w:instrText>= 1 \* GB3</w:instrText>
            </w:r>
            <w:r w:rsidRPr="001F32F4">
              <w:rPr>
                <w:rFonts w:ascii="宋体" w:eastAsia="宋体" w:hAnsi="宋体" w:cs="宋体"/>
                <w:color w:val="000000" w:themeColor="text1"/>
                <w:kern w:val="0"/>
                <w:szCs w:val="21"/>
              </w:rPr>
              <w:instrText xml:space="preserve"> </w:instrText>
            </w:r>
            <w:r w:rsidRPr="001F32F4">
              <w:rPr>
                <w:rFonts w:ascii="宋体" w:eastAsia="宋体" w:hAnsi="宋体" w:cs="宋体"/>
                <w:color w:val="000000" w:themeColor="text1"/>
                <w:kern w:val="0"/>
                <w:szCs w:val="21"/>
              </w:rPr>
              <w:fldChar w:fldCharType="separate"/>
            </w:r>
            <w:r w:rsidRPr="001F32F4">
              <w:rPr>
                <w:rFonts w:ascii="宋体" w:eastAsia="宋体" w:hAnsi="宋体" w:cs="宋体" w:hint="eastAsia"/>
                <w:color w:val="000000" w:themeColor="text1"/>
                <w:kern w:val="0"/>
                <w:szCs w:val="21"/>
              </w:rPr>
              <w:t>①</w:t>
            </w:r>
            <w:r w:rsidRPr="001F32F4">
              <w:rPr>
                <w:rFonts w:ascii="宋体" w:eastAsia="宋体" w:hAnsi="宋体" w:cs="宋体"/>
                <w:color w:val="000000" w:themeColor="text1"/>
                <w:kern w:val="0"/>
                <w:szCs w:val="21"/>
              </w:rPr>
              <w:fldChar w:fldCharType="end"/>
            </w:r>
            <w:r w:rsidRPr="001F32F4">
              <w:rPr>
                <w:rFonts w:ascii="宋体" w:eastAsia="宋体" w:hAnsi="宋体" w:cs="宋体" w:hint="eastAsia"/>
                <w:color w:val="000000" w:themeColor="text1"/>
                <w:kern w:val="0"/>
                <w:szCs w:val="21"/>
              </w:rPr>
              <w:t>连接件采用30*30*200*2mm优质钢板经冲压一次成型，连接扣点采用不小于3个位置纵向垂直连接，每个扣点与立柱接触面不小于3面。整体卡扣隐藏式,表面平整光滑，无冲压孔，</w:t>
            </w:r>
          </w:p>
          <w:p w14:paraId="541E514C" w14:textId="77777777" w:rsidR="0029604F" w:rsidRPr="001F32F4" w:rsidRDefault="0029604F" w:rsidP="00C3532F">
            <w:pPr>
              <w:widowControl/>
              <w:snapToGrid w:val="0"/>
              <w:spacing w:before="120" w:after="120" w:line="360" w:lineRule="exact"/>
              <w:rPr>
                <w:rFonts w:ascii="Times New Roman" w:eastAsia="宋体" w:hAnsi="Times New Roman" w:cs="Times New Roman"/>
                <w:color w:val="000000" w:themeColor="text1"/>
                <w:szCs w:val="24"/>
              </w:rPr>
            </w:pPr>
            <w:r w:rsidRPr="001F32F4">
              <w:rPr>
                <w:rFonts w:ascii="宋体" w:eastAsia="宋体" w:hAnsi="宋体" w:cs="宋体"/>
                <w:color w:val="000000" w:themeColor="text1"/>
                <w:kern w:val="0"/>
                <w:szCs w:val="21"/>
              </w:rPr>
              <w:fldChar w:fldCharType="begin"/>
            </w:r>
            <w:r w:rsidRPr="001F32F4">
              <w:rPr>
                <w:rFonts w:ascii="宋体" w:eastAsia="宋体" w:hAnsi="宋体" w:cs="宋体"/>
                <w:color w:val="000000" w:themeColor="text1"/>
                <w:kern w:val="0"/>
                <w:szCs w:val="21"/>
              </w:rPr>
              <w:instrText xml:space="preserve"> </w:instrText>
            </w:r>
            <w:r w:rsidRPr="001F32F4">
              <w:rPr>
                <w:rFonts w:ascii="宋体" w:eastAsia="宋体" w:hAnsi="宋体" w:cs="宋体" w:hint="eastAsia"/>
                <w:color w:val="000000" w:themeColor="text1"/>
                <w:kern w:val="0"/>
                <w:szCs w:val="21"/>
              </w:rPr>
              <w:instrText>= 2 \* GB3</w:instrText>
            </w:r>
            <w:r w:rsidRPr="001F32F4">
              <w:rPr>
                <w:rFonts w:ascii="宋体" w:eastAsia="宋体" w:hAnsi="宋体" w:cs="宋体"/>
                <w:color w:val="000000" w:themeColor="text1"/>
                <w:kern w:val="0"/>
                <w:szCs w:val="21"/>
              </w:rPr>
              <w:instrText xml:space="preserve"> </w:instrText>
            </w:r>
            <w:r w:rsidRPr="001F32F4">
              <w:rPr>
                <w:rFonts w:ascii="宋体" w:eastAsia="宋体" w:hAnsi="宋体" w:cs="宋体"/>
                <w:color w:val="000000" w:themeColor="text1"/>
                <w:kern w:val="0"/>
                <w:szCs w:val="21"/>
              </w:rPr>
              <w:fldChar w:fldCharType="separate"/>
            </w:r>
            <w:r w:rsidRPr="001F32F4">
              <w:rPr>
                <w:rFonts w:ascii="宋体" w:eastAsia="宋体" w:hAnsi="宋体" w:cs="宋体" w:hint="eastAsia"/>
                <w:color w:val="000000" w:themeColor="text1"/>
                <w:kern w:val="0"/>
                <w:szCs w:val="21"/>
              </w:rPr>
              <w:t>②</w:t>
            </w:r>
            <w:r w:rsidRPr="001F32F4">
              <w:rPr>
                <w:rFonts w:ascii="宋体" w:eastAsia="宋体" w:hAnsi="宋体" w:cs="宋体"/>
                <w:color w:val="000000" w:themeColor="text1"/>
                <w:kern w:val="0"/>
                <w:szCs w:val="21"/>
              </w:rPr>
              <w:fldChar w:fldCharType="end"/>
            </w:r>
            <w:r w:rsidRPr="001F32F4">
              <w:rPr>
                <w:rFonts w:ascii="Times New Roman" w:eastAsia="宋体" w:hAnsi="Times New Roman" w:cs="Times New Roman" w:hint="eastAsia"/>
                <w:color w:val="000000" w:themeColor="text1"/>
                <w:szCs w:val="24"/>
              </w:rPr>
              <w:t>钢板需符合</w:t>
            </w:r>
          </w:p>
          <w:p w14:paraId="2A21AC9F" w14:textId="77777777" w:rsidR="0029604F" w:rsidRPr="001F32F4" w:rsidRDefault="0029604F" w:rsidP="00C3532F">
            <w:pPr>
              <w:widowControl/>
              <w:snapToGrid w:val="0"/>
              <w:spacing w:before="120" w:after="120" w:line="360" w:lineRule="exact"/>
              <w:rPr>
                <w:rFonts w:ascii="宋体" w:eastAsia="宋体" w:hAnsi="宋体" w:cs="宋体" w:hint="eastAsia"/>
                <w:color w:val="000000" w:themeColor="text1"/>
                <w:kern w:val="0"/>
                <w:szCs w:val="21"/>
                <w:lang w:bidi="ar"/>
              </w:rPr>
            </w:pPr>
            <w:r w:rsidRPr="001F32F4">
              <w:rPr>
                <w:rFonts w:ascii="宋体" w:eastAsia="宋体" w:hAnsi="宋体" w:cs="宋体" w:hint="eastAsia"/>
                <w:snapToGrid w:val="0"/>
                <w:color w:val="000000" w:themeColor="text1"/>
                <w:kern w:val="0"/>
                <w:szCs w:val="21"/>
              </w:rPr>
              <w:t>▲</w:t>
            </w:r>
            <w:r w:rsidRPr="001F32F4">
              <w:rPr>
                <w:rFonts w:ascii="Times New Roman" w:eastAsia="宋体" w:hAnsi="Times New Roman" w:cs="Times New Roman" w:hint="eastAsia"/>
                <w:color w:val="000000" w:themeColor="text1"/>
                <w:szCs w:val="24"/>
              </w:rPr>
              <w:t>a</w:t>
            </w:r>
            <w:r w:rsidRPr="001F32F4">
              <w:rPr>
                <w:rFonts w:ascii="Times New Roman" w:eastAsia="宋体" w:hAnsi="Times New Roman" w:cs="Times New Roman"/>
                <w:color w:val="000000" w:themeColor="text1"/>
                <w:szCs w:val="24"/>
              </w:rPr>
              <w:t>)</w:t>
            </w:r>
            <w:r w:rsidRPr="001F32F4">
              <w:rPr>
                <w:rFonts w:ascii="宋体" w:eastAsia="宋体" w:hAnsi="宋体" w:cs="宋体" w:hint="eastAsia"/>
                <w:color w:val="000000" w:themeColor="text1"/>
                <w:kern w:val="0"/>
                <w:szCs w:val="21"/>
                <w:lang w:bidi="ar"/>
              </w:rPr>
              <w:t xml:space="preserve"> GB/T 13668-2015《钢制书柜、资料柜通用技术条件》：钢板的厚度：2.2mm，QB/T 3832-1999《轻工产品金属镀层腐蚀试验结果的评价》</w:t>
            </w:r>
          </w:p>
          <w:p w14:paraId="68E82BB2"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rPr>
            </w:pPr>
            <w:r w:rsidRPr="001F32F4">
              <w:rPr>
                <w:rFonts w:ascii="宋体" w:eastAsia="宋体" w:hAnsi="宋体" w:cs="宋体"/>
                <w:color w:val="000000" w:themeColor="text1"/>
                <w:kern w:val="0"/>
                <w:szCs w:val="21"/>
                <w:lang w:bidi="ar"/>
              </w:rPr>
              <w:t>b)</w:t>
            </w:r>
            <w:r w:rsidRPr="001F32F4">
              <w:rPr>
                <w:rFonts w:ascii="宋体" w:eastAsia="宋体" w:hAnsi="宋体" w:cs="宋体" w:hint="eastAsia"/>
                <w:color w:val="000000" w:themeColor="text1"/>
                <w:kern w:val="0"/>
                <w:szCs w:val="21"/>
                <w:lang w:bidi="ar"/>
              </w:rPr>
              <w:t>QB/T 3827-1999《轻工产品金属镀层和化学处理层的耐腐蚀试验方法乙酸盐雾试验(ASS)法》：乙酸盐雾试验(ASS)法24h，涂层对基体的保护等级10级，涂层本身的耐腐蚀等级10级的合格检测</w:t>
            </w:r>
            <w:r w:rsidRPr="001F32F4">
              <w:rPr>
                <w:rFonts w:ascii="宋体" w:eastAsia="宋体" w:hAnsi="宋体" w:cs="宋体" w:hint="eastAsia"/>
                <w:color w:val="000000" w:themeColor="text1"/>
                <w:kern w:val="0"/>
                <w:szCs w:val="21"/>
              </w:rPr>
              <w:t>(6)床换：20*30*1.2mm厚高频焊接内外镀锌闭口型管材，床换5根；床换卡入床厅内，与</w:t>
            </w:r>
            <w:proofErr w:type="gramStart"/>
            <w:r w:rsidRPr="001F32F4">
              <w:rPr>
                <w:rFonts w:ascii="宋体" w:eastAsia="宋体" w:hAnsi="宋体" w:cs="宋体" w:hint="eastAsia"/>
                <w:color w:val="000000" w:themeColor="text1"/>
                <w:kern w:val="0"/>
                <w:szCs w:val="21"/>
              </w:rPr>
              <w:t>床厅左右</w:t>
            </w:r>
            <w:proofErr w:type="gramEnd"/>
            <w:r w:rsidRPr="001F32F4">
              <w:rPr>
                <w:rFonts w:ascii="宋体" w:eastAsia="宋体" w:hAnsi="宋体" w:cs="宋体" w:hint="eastAsia"/>
                <w:color w:val="000000" w:themeColor="text1"/>
                <w:kern w:val="0"/>
                <w:szCs w:val="21"/>
              </w:rPr>
              <w:t>两面接触受力，从上往下越压越紧，牢固、不脱落；床换上下两面均不接触床厅，静音防噪，床换侧面</w:t>
            </w:r>
            <w:proofErr w:type="gramStart"/>
            <w:r w:rsidRPr="001F32F4">
              <w:rPr>
                <w:rFonts w:ascii="宋体" w:eastAsia="宋体" w:hAnsi="宋体" w:cs="宋体" w:hint="eastAsia"/>
                <w:color w:val="000000" w:themeColor="text1"/>
                <w:kern w:val="0"/>
                <w:szCs w:val="21"/>
              </w:rPr>
              <w:t>设定位</w:t>
            </w:r>
            <w:proofErr w:type="gramEnd"/>
            <w:r w:rsidRPr="001F32F4">
              <w:rPr>
                <w:rFonts w:ascii="宋体" w:eastAsia="宋体" w:hAnsi="宋体" w:cs="宋体" w:hint="eastAsia"/>
                <w:color w:val="000000" w:themeColor="text1"/>
                <w:kern w:val="0"/>
                <w:szCs w:val="21"/>
              </w:rPr>
              <w:t>凸包，防止前后移动脱落，</w:t>
            </w:r>
            <w:proofErr w:type="gramStart"/>
            <w:r w:rsidRPr="001F32F4">
              <w:rPr>
                <w:rFonts w:ascii="宋体" w:eastAsia="宋体" w:hAnsi="宋体" w:cs="宋体" w:hint="eastAsia"/>
                <w:color w:val="000000" w:themeColor="text1"/>
                <w:kern w:val="0"/>
                <w:szCs w:val="21"/>
              </w:rPr>
              <w:t>与床厅的</w:t>
            </w:r>
            <w:proofErr w:type="gramEnd"/>
            <w:r w:rsidRPr="001F32F4">
              <w:rPr>
                <w:rFonts w:ascii="宋体" w:eastAsia="宋体" w:hAnsi="宋体" w:cs="宋体" w:hint="eastAsia"/>
                <w:color w:val="000000" w:themeColor="text1"/>
                <w:kern w:val="0"/>
                <w:szCs w:val="21"/>
              </w:rPr>
              <w:t xml:space="preserve">连接更加稳固，保障使用安全；   </w:t>
            </w:r>
          </w:p>
          <w:p w14:paraId="2DE146FF"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rPr>
            </w:pPr>
            <w:r w:rsidRPr="001F32F4">
              <w:rPr>
                <w:rFonts w:ascii="宋体" w:eastAsia="宋体" w:hAnsi="宋体" w:cs="宋体" w:hint="eastAsia"/>
                <w:color w:val="000000" w:themeColor="text1"/>
                <w:kern w:val="0"/>
                <w:szCs w:val="21"/>
              </w:rPr>
              <w:t>(7)</w:t>
            </w:r>
            <w:proofErr w:type="gramStart"/>
            <w:r w:rsidRPr="001F32F4">
              <w:rPr>
                <w:rFonts w:ascii="宋体" w:eastAsia="宋体" w:hAnsi="宋体" w:cs="宋体" w:hint="eastAsia"/>
                <w:color w:val="000000" w:themeColor="text1"/>
                <w:kern w:val="0"/>
                <w:szCs w:val="21"/>
              </w:rPr>
              <w:t>床厅护栏</w:t>
            </w:r>
            <w:proofErr w:type="gramEnd"/>
            <w:r w:rsidRPr="001F32F4">
              <w:rPr>
                <w:rFonts w:ascii="宋体" w:eastAsia="宋体" w:hAnsi="宋体" w:cs="宋体" w:hint="eastAsia"/>
                <w:color w:val="000000" w:themeColor="text1"/>
                <w:kern w:val="0"/>
                <w:szCs w:val="21"/>
              </w:rPr>
              <w:t>：</w:t>
            </w:r>
          </w:p>
          <w:p w14:paraId="366D7DBA"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color w:val="000000" w:themeColor="text1"/>
                <w:kern w:val="0"/>
                <w:szCs w:val="21"/>
              </w:rPr>
              <w:fldChar w:fldCharType="begin"/>
            </w:r>
            <w:r w:rsidRPr="001F32F4">
              <w:rPr>
                <w:rFonts w:ascii="宋体" w:eastAsia="宋体" w:hAnsi="宋体" w:cs="宋体"/>
                <w:color w:val="000000" w:themeColor="text1"/>
                <w:kern w:val="0"/>
                <w:szCs w:val="21"/>
              </w:rPr>
              <w:instrText xml:space="preserve"> </w:instrText>
            </w:r>
            <w:r w:rsidRPr="001F32F4">
              <w:rPr>
                <w:rFonts w:ascii="宋体" w:eastAsia="宋体" w:hAnsi="宋体" w:cs="宋体" w:hint="eastAsia"/>
                <w:color w:val="000000" w:themeColor="text1"/>
                <w:kern w:val="0"/>
                <w:szCs w:val="21"/>
              </w:rPr>
              <w:instrText>= 1 \* GB3</w:instrText>
            </w:r>
            <w:r w:rsidRPr="001F32F4">
              <w:rPr>
                <w:rFonts w:ascii="宋体" w:eastAsia="宋体" w:hAnsi="宋体" w:cs="宋体"/>
                <w:color w:val="000000" w:themeColor="text1"/>
                <w:kern w:val="0"/>
                <w:szCs w:val="21"/>
              </w:rPr>
              <w:instrText xml:space="preserve"> </w:instrText>
            </w:r>
            <w:r w:rsidRPr="001F32F4">
              <w:rPr>
                <w:rFonts w:ascii="宋体" w:eastAsia="宋体" w:hAnsi="宋体" w:cs="宋体"/>
                <w:color w:val="000000" w:themeColor="text1"/>
                <w:kern w:val="0"/>
                <w:szCs w:val="21"/>
              </w:rPr>
              <w:fldChar w:fldCharType="separate"/>
            </w:r>
            <w:r w:rsidRPr="001F32F4">
              <w:rPr>
                <w:rFonts w:ascii="宋体" w:eastAsia="宋体" w:hAnsi="宋体" w:cs="宋体" w:hint="eastAsia"/>
                <w:color w:val="000000" w:themeColor="text1"/>
                <w:kern w:val="0"/>
                <w:szCs w:val="21"/>
              </w:rPr>
              <w:t>①</w:t>
            </w:r>
            <w:r w:rsidRPr="001F32F4">
              <w:rPr>
                <w:rFonts w:ascii="宋体" w:eastAsia="宋体" w:hAnsi="宋体" w:cs="宋体"/>
                <w:color w:val="000000" w:themeColor="text1"/>
                <w:kern w:val="0"/>
                <w:szCs w:val="21"/>
              </w:rPr>
              <w:fldChar w:fldCharType="end"/>
            </w:r>
            <w:r w:rsidRPr="001F32F4">
              <w:rPr>
                <w:rFonts w:ascii="宋体" w:eastAsia="宋体" w:hAnsi="宋体" w:cs="宋体" w:hint="eastAsia"/>
                <w:color w:val="000000" w:themeColor="text1"/>
                <w:kern w:val="0"/>
                <w:szCs w:val="21"/>
              </w:rPr>
              <w:t>高度≥310mm，主体设计为圆弧形，整体为钢木结合。</w:t>
            </w:r>
          </w:p>
          <w:p w14:paraId="217D214A"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rPr>
            </w:pPr>
            <w:r w:rsidRPr="001F32F4">
              <w:rPr>
                <w:rFonts w:ascii="宋体" w:eastAsia="宋体" w:hAnsi="宋体" w:cs="宋体" w:hint="eastAsia"/>
                <w:snapToGrid w:val="0"/>
                <w:color w:val="000000" w:themeColor="text1"/>
                <w:kern w:val="0"/>
                <w:szCs w:val="21"/>
              </w:rPr>
              <w:lastRenderedPageBreak/>
              <w:t>▲</w:t>
            </w:r>
            <w:r w:rsidRPr="001F32F4">
              <w:rPr>
                <w:rFonts w:ascii="宋体" w:eastAsia="宋体" w:hAnsi="宋体" w:cs="宋体"/>
                <w:color w:val="000000" w:themeColor="text1"/>
                <w:kern w:val="0"/>
                <w:szCs w:val="21"/>
              </w:rPr>
              <w:fldChar w:fldCharType="begin"/>
            </w:r>
            <w:r w:rsidRPr="001F32F4">
              <w:rPr>
                <w:rFonts w:ascii="宋体" w:eastAsia="宋体" w:hAnsi="宋体" w:cs="宋体"/>
                <w:color w:val="000000" w:themeColor="text1"/>
                <w:kern w:val="0"/>
                <w:szCs w:val="21"/>
              </w:rPr>
              <w:instrText xml:space="preserve"> </w:instrText>
            </w:r>
            <w:r w:rsidRPr="001F32F4">
              <w:rPr>
                <w:rFonts w:ascii="宋体" w:eastAsia="宋体" w:hAnsi="宋体" w:cs="宋体" w:hint="eastAsia"/>
                <w:color w:val="000000" w:themeColor="text1"/>
                <w:kern w:val="0"/>
                <w:szCs w:val="21"/>
              </w:rPr>
              <w:instrText>= 2 \* GB3</w:instrText>
            </w:r>
            <w:r w:rsidRPr="001F32F4">
              <w:rPr>
                <w:rFonts w:ascii="宋体" w:eastAsia="宋体" w:hAnsi="宋体" w:cs="宋体"/>
                <w:color w:val="000000" w:themeColor="text1"/>
                <w:kern w:val="0"/>
                <w:szCs w:val="21"/>
              </w:rPr>
              <w:instrText xml:space="preserve"> </w:instrText>
            </w:r>
            <w:r w:rsidRPr="001F32F4">
              <w:rPr>
                <w:rFonts w:ascii="宋体" w:eastAsia="宋体" w:hAnsi="宋体" w:cs="宋体"/>
                <w:color w:val="000000" w:themeColor="text1"/>
                <w:kern w:val="0"/>
                <w:szCs w:val="21"/>
              </w:rPr>
              <w:fldChar w:fldCharType="separate"/>
            </w:r>
            <w:r w:rsidRPr="001F32F4">
              <w:rPr>
                <w:rFonts w:ascii="宋体" w:eastAsia="宋体" w:hAnsi="宋体" w:cs="宋体" w:hint="eastAsia"/>
                <w:color w:val="000000" w:themeColor="text1"/>
                <w:kern w:val="0"/>
                <w:szCs w:val="21"/>
              </w:rPr>
              <w:t>②</w:t>
            </w:r>
            <w:r w:rsidRPr="001F32F4">
              <w:rPr>
                <w:rFonts w:ascii="宋体" w:eastAsia="宋体" w:hAnsi="宋体" w:cs="宋体"/>
                <w:color w:val="000000" w:themeColor="text1"/>
                <w:kern w:val="0"/>
                <w:szCs w:val="21"/>
              </w:rPr>
              <w:fldChar w:fldCharType="end"/>
            </w:r>
            <w:r w:rsidRPr="001F32F4">
              <w:rPr>
                <w:rFonts w:ascii="宋体" w:eastAsia="宋体" w:hAnsi="宋体" w:cs="宋体" w:hint="eastAsia"/>
                <w:color w:val="000000" w:themeColor="text1"/>
                <w:kern w:val="0"/>
                <w:szCs w:val="21"/>
              </w:rPr>
              <w:t>护栏外框≥25mm×25mm×1.2mm</w:t>
            </w:r>
            <w:proofErr w:type="gramStart"/>
            <w:r w:rsidRPr="001F32F4">
              <w:rPr>
                <w:rFonts w:ascii="宋体" w:eastAsia="宋体" w:hAnsi="宋体" w:cs="宋体" w:hint="eastAsia"/>
                <w:color w:val="000000" w:themeColor="text1"/>
                <w:kern w:val="0"/>
                <w:szCs w:val="21"/>
              </w:rPr>
              <w:t>方管弯制成型</w:t>
            </w:r>
            <w:proofErr w:type="gramEnd"/>
            <w:r w:rsidRPr="001F32F4">
              <w:rPr>
                <w:rFonts w:ascii="宋体" w:eastAsia="宋体" w:hAnsi="宋体" w:cs="宋体" w:hint="eastAsia"/>
                <w:color w:val="000000" w:themeColor="text1"/>
                <w:kern w:val="0"/>
                <w:szCs w:val="21"/>
              </w:rPr>
              <w:t xml:space="preserve">，护栏整体美观，安全性能强，使用舒适，装饰板，符合相关国家标准，保护学生隐私。护栏整体设计有效增大学生铺面空间，可以防止棉袄吊坠，安全美观。                                                                                                      </w:t>
            </w:r>
          </w:p>
          <w:p w14:paraId="5872C9C1"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rPr>
            </w:pPr>
            <w:r w:rsidRPr="001F32F4">
              <w:rPr>
                <w:rFonts w:ascii="宋体" w:eastAsia="宋体" w:hAnsi="宋体" w:cs="宋体" w:hint="eastAsia"/>
                <w:color w:val="000000" w:themeColor="text1"/>
                <w:kern w:val="0"/>
                <w:szCs w:val="21"/>
              </w:rPr>
              <w:t>（8）边</w:t>
            </w:r>
            <w:proofErr w:type="gramStart"/>
            <w:r w:rsidRPr="001F32F4">
              <w:rPr>
                <w:rFonts w:ascii="宋体" w:eastAsia="宋体" w:hAnsi="宋体" w:cs="宋体" w:hint="eastAsia"/>
                <w:color w:val="000000" w:themeColor="text1"/>
                <w:kern w:val="0"/>
                <w:szCs w:val="21"/>
              </w:rPr>
              <w:t>立柱床横拉杆</w:t>
            </w:r>
            <w:proofErr w:type="gramEnd"/>
            <w:r w:rsidRPr="001F32F4">
              <w:rPr>
                <w:rFonts w:ascii="宋体" w:eastAsia="宋体" w:hAnsi="宋体" w:cs="宋体" w:hint="eastAsia"/>
                <w:color w:val="000000" w:themeColor="text1"/>
                <w:kern w:val="0"/>
                <w:szCs w:val="21"/>
              </w:rPr>
              <w:t>：采用20*30*1.0mm厚高频焊接闭口型管材，管材采用优质带钢，经成型线轧制而成，表面经优质环保氧</w:t>
            </w:r>
            <w:proofErr w:type="gramStart"/>
            <w:r w:rsidRPr="001F32F4">
              <w:rPr>
                <w:rFonts w:ascii="宋体" w:eastAsia="宋体" w:hAnsi="宋体" w:cs="宋体" w:hint="eastAsia"/>
                <w:color w:val="000000" w:themeColor="text1"/>
                <w:kern w:val="0"/>
                <w:szCs w:val="21"/>
              </w:rPr>
              <w:t>聚酯塑粉静电</w:t>
            </w:r>
            <w:proofErr w:type="gramEnd"/>
            <w:r w:rsidRPr="001F32F4">
              <w:rPr>
                <w:rFonts w:ascii="宋体" w:eastAsia="宋体" w:hAnsi="宋体" w:cs="宋体" w:hint="eastAsia"/>
                <w:color w:val="000000" w:themeColor="text1"/>
                <w:kern w:val="0"/>
                <w:szCs w:val="21"/>
              </w:rPr>
              <w:t>喷塑处理，外立面直线型，平整光滑，内立面与上表面相交处为直角凹槽，便于铺板平铺于凹槽内，使铺板与管材完美契合连接，减少异响，增强其稳固性，增大床位实际使用空间，整齐美观；</w:t>
            </w:r>
          </w:p>
          <w:p w14:paraId="46B2E1F5" w14:textId="77777777" w:rsidR="0029604F" w:rsidRPr="001F32F4" w:rsidRDefault="0029604F" w:rsidP="00C3532F">
            <w:pPr>
              <w:widowControl/>
              <w:snapToGrid w:val="0"/>
              <w:spacing w:before="120" w:after="120" w:line="288" w:lineRule="auto"/>
              <w:jc w:val="left"/>
              <w:rPr>
                <w:rFonts w:ascii="宋体" w:eastAsia="宋体" w:hAnsi="宋体" w:cs="宋体" w:hint="eastAsia"/>
                <w:color w:val="000000" w:themeColor="text1"/>
                <w:kern w:val="0"/>
                <w:szCs w:val="21"/>
              </w:rPr>
            </w:pPr>
            <w:r w:rsidRPr="001F32F4">
              <w:rPr>
                <w:rFonts w:ascii="宋体" w:eastAsia="宋体" w:hAnsi="宋体" w:cs="宋体" w:hint="eastAsia"/>
                <w:color w:val="000000" w:themeColor="text1"/>
                <w:kern w:val="0"/>
                <w:szCs w:val="21"/>
                <w:lang w:bidi="ar"/>
              </w:rPr>
              <w:fldChar w:fldCharType="begin"/>
            </w:r>
            <w:r w:rsidRPr="001F32F4">
              <w:rPr>
                <w:rFonts w:ascii="宋体" w:eastAsia="宋体" w:hAnsi="宋体" w:cs="宋体" w:hint="eastAsia"/>
                <w:color w:val="000000" w:themeColor="text1"/>
                <w:kern w:val="0"/>
                <w:szCs w:val="21"/>
                <w:lang w:bidi="ar"/>
              </w:rPr>
              <w:instrText xml:space="preserve">INCLUDEPICTURE \d "C:\\Users\\123\\AppData\\Local\\Temp\\ksohtml15752\\wps42.png" \* MERGEFORMATINET </w:instrText>
            </w:r>
            <w:r w:rsidRPr="001F32F4">
              <w:rPr>
                <w:rFonts w:ascii="宋体" w:eastAsia="宋体" w:hAnsi="宋体" w:cs="宋体" w:hint="eastAsia"/>
                <w:color w:val="000000" w:themeColor="text1"/>
                <w:kern w:val="0"/>
                <w:szCs w:val="21"/>
                <w:lang w:bidi="ar"/>
              </w:rPr>
              <w:fldChar w:fldCharType="separate"/>
            </w:r>
            <w:r w:rsidRPr="001F32F4">
              <w:rPr>
                <w:rFonts w:ascii="宋体" w:eastAsia="宋体" w:hAnsi="宋体" w:cs="宋体" w:hint="eastAsia"/>
                <w:noProof/>
                <w:color w:val="000000" w:themeColor="text1"/>
                <w:kern w:val="0"/>
                <w:szCs w:val="21"/>
                <w:lang w:bidi="ar"/>
              </w:rPr>
              <w:drawing>
                <wp:inline distT="0" distB="0" distL="114300" distR="114300" wp14:anchorId="16F75FB4" wp14:editId="2B1F442C">
                  <wp:extent cx="1285875" cy="1043940"/>
                  <wp:effectExtent l="0" t="0" r="0" b="3810"/>
                  <wp:docPr id="1" name="图片 3"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 descr="IMG_260"/>
                          <pic:cNvPicPr>
                            <a:picLocks noChangeAspect="1"/>
                          </pic:cNvPicPr>
                        </pic:nvPicPr>
                        <pic:blipFill>
                          <a:blip r:embed="rId19"/>
                          <a:stretch>
                            <a:fillRect/>
                          </a:stretch>
                        </pic:blipFill>
                        <pic:spPr>
                          <a:xfrm>
                            <a:off x="0" y="0"/>
                            <a:ext cx="1293644" cy="1050785"/>
                          </a:xfrm>
                          <a:prstGeom prst="rect">
                            <a:avLst/>
                          </a:prstGeom>
                          <a:noFill/>
                          <a:ln>
                            <a:noFill/>
                          </a:ln>
                        </pic:spPr>
                      </pic:pic>
                    </a:graphicData>
                  </a:graphic>
                </wp:inline>
              </w:drawing>
            </w:r>
            <w:r w:rsidRPr="001F32F4">
              <w:rPr>
                <w:rFonts w:ascii="宋体" w:eastAsia="宋体" w:hAnsi="宋体" w:cs="宋体" w:hint="eastAsia"/>
                <w:color w:val="000000" w:themeColor="text1"/>
                <w:kern w:val="0"/>
                <w:szCs w:val="21"/>
                <w:lang w:bidi="ar"/>
              </w:rPr>
              <w:fldChar w:fldCharType="end"/>
            </w:r>
          </w:p>
          <w:p w14:paraId="57933C9C"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lang w:bidi="ar"/>
              </w:rPr>
            </w:pPr>
            <w:r w:rsidRPr="001F32F4">
              <w:rPr>
                <w:rFonts w:ascii="宋体" w:eastAsia="宋体" w:hAnsi="宋体" w:cs="宋体" w:hint="eastAsia"/>
                <w:color w:val="000000" w:themeColor="text1"/>
                <w:kern w:val="0"/>
                <w:szCs w:val="21"/>
              </w:rPr>
              <w:t>(9）</w:t>
            </w:r>
            <w:r w:rsidRPr="001F32F4">
              <w:rPr>
                <w:rFonts w:ascii="宋体" w:eastAsia="宋体" w:hAnsi="宋体" w:cs="宋体" w:hint="eastAsia"/>
                <w:color w:val="000000" w:themeColor="text1"/>
                <w:kern w:val="0"/>
                <w:szCs w:val="21"/>
                <w:lang w:bidi="ar"/>
              </w:rPr>
              <w:t>爬梯：</w:t>
            </w:r>
          </w:p>
          <w:p w14:paraId="468906E3"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lang w:bidi="ar"/>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color w:val="000000" w:themeColor="text1"/>
                <w:kern w:val="0"/>
                <w:szCs w:val="21"/>
                <w:lang w:bidi="ar"/>
              </w:rPr>
              <w:fldChar w:fldCharType="begin"/>
            </w:r>
            <w:r w:rsidRPr="001F32F4">
              <w:rPr>
                <w:rFonts w:ascii="宋体" w:eastAsia="宋体" w:hAnsi="宋体" w:cs="宋体"/>
                <w:color w:val="000000" w:themeColor="text1"/>
                <w:kern w:val="0"/>
                <w:szCs w:val="21"/>
                <w:lang w:bidi="ar"/>
              </w:rPr>
              <w:instrText xml:space="preserve"> </w:instrText>
            </w:r>
            <w:r w:rsidRPr="001F32F4">
              <w:rPr>
                <w:rFonts w:ascii="宋体" w:eastAsia="宋体" w:hAnsi="宋体" w:cs="宋体" w:hint="eastAsia"/>
                <w:color w:val="000000" w:themeColor="text1"/>
                <w:kern w:val="0"/>
                <w:szCs w:val="21"/>
                <w:lang w:bidi="ar"/>
              </w:rPr>
              <w:instrText>= 1 \* GB3</w:instrText>
            </w:r>
            <w:r w:rsidRPr="001F32F4">
              <w:rPr>
                <w:rFonts w:ascii="宋体" w:eastAsia="宋体" w:hAnsi="宋体" w:cs="宋体"/>
                <w:color w:val="000000" w:themeColor="text1"/>
                <w:kern w:val="0"/>
                <w:szCs w:val="21"/>
                <w:lang w:bidi="ar"/>
              </w:rPr>
              <w:instrText xml:space="preserve"> </w:instrText>
            </w:r>
            <w:r w:rsidRPr="001F32F4">
              <w:rPr>
                <w:rFonts w:ascii="宋体" w:eastAsia="宋体" w:hAnsi="宋体" w:cs="宋体"/>
                <w:color w:val="000000" w:themeColor="text1"/>
                <w:kern w:val="0"/>
                <w:szCs w:val="21"/>
                <w:lang w:bidi="ar"/>
              </w:rPr>
              <w:fldChar w:fldCharType="separate"/>
            </w:r>
            <w:r w:rsidRPr="001F32F4">
              <w:rPr>
                <w:rFonts w:ascii="宋体" w:eastAsia="宋体" w:hAnsi="宋体" w:cs="宋体" w:hint="eastAsia"/>
                <w:color w:val="000000" w:themeColor="text1"/>
                <w:kern w:val="0"/>
                <w:szCs w:val="21"/>
                <w:lang w:bidi="ar"/>
              </w:rPr>
              <w:t>①</w:t>
            </w:r>
            <w:r w:rsidRPr="001F32F4">
              <w:rPr>
                <w:rFonts w:ascii="宋体" w:eastAsia="宋体" w:hAnsi="宋体" w:cs="宋体"/>
                <w:color w:val="000000" w:themeColor="text1"/>
                <w:kern w:val="0"/>
                <w:szCs w:val="21"/>
                <w:lang w:bidi="ar"/>
              </w:rPr>
              <w:fldChar w:fldCharType="end"/>
            </w:r>
            <w:proofErr w:type="gramStart"/>
            <w:r w:rsidRPr="001F32F4">
              <w:rPr>
                <w:rFonts w:ascii="宋体" w:eastAsia="宋体" w:hAnsi="宋体" w:cs="宋体" w:hint="eastAsia"/>
                <w:color w:val="000000" w:themeColor="text1"/>
                <w:kern w:val="0"/>
                <w:szCs w:val="21"/>
                <w:lang w:bidi="ar"/>
              </w:rPr>
              <w:t>爬梯边</w:t>
            </w:r>
            <w:proofErr w:type="gramEnd"/>
            <w:r w:rsidRPr="001F32F4">
              <w:rPr>
                <w:rFonts w:ascii="宋体" w:eastAsia="宋体" w:hAnsi="宋体" w:cs="宋体" w:hint="eastAsia"/>
                <w:color w:val="000000" w:themeColor="text1"/>
                <w:kern w:val="0"/>
                <w:szCs w:val="21"/>
                <w:lang w:bidi="ar"/>
              </w:rPr>
              <w:t>管采用25mm×1.2mm方管，踩板整体尺寸350mm×60mm×15mm,踩板主体采用优质冷轧钢板冲压拉伸成型，</w:t>
            </w:r>
          </w:p>
          <w:p w14:paraId="11DA009E" w14:textId="77777777"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lang w:bidi="ar"/>
              </w:rPr>
            </w:pPr>
            <w:r w:rsidRPr="001F32F4">
              <w:rPr>
                <w:rFonts w:ascii="宋体" w:eastAsia="宋体" w:hAnsi="宋体" w:cs="宋体"/>
                <w:color w:val="000000" w:themeColor="text1"/>
                <w:kern w:val="0"/>
                <w:szCs w:val="21"/>
                <w:lang w:bidi="ar"/>
              </w:rPr>
              <w:fldChar w:fldCharType="begin"/>
            </w:r>
            <w:r w:rsidRPr="001F32F4">
              <w:rPr>
                <w:rFonts w:ascii="宋体" w:eastAsia="宋体" w:hAnsi="宋体" w:cs="宋体"/>
                <w:color w:val="000000" w:themeColor="text1"/>
                <w:kern w:val="0"/>
                <w:szCs w:val="21"/>
                <w:lang w:bidi="ar"/>
              </w:rPr>
              <w:instrText xml:space="preserve"> </w:instrText>
            </w:r>
            <w:r w:rsidRPr="001F32F4">
              <w:rPr>
                <w:rFonts w:ascii="宋体" w:eastAsia="宋体" w:hAnsi="宋体" w:cs="宋体" w:hint="eastAsia"/>
                <w:color w:val="000000" w:themeColor="text1"/>
                <w:kern w:val="0"/>
                <w:szCs w:val="21"/>
                <w:lang w:bidi="ar"/>
              </w:rPr>
              <w:instrText>= 2 \* GB3</w:instrText>
            </w:r>
            <w:r w:rsidRPr="001F32F4">
              <w:rPr>
                <w:rFonts w:ascii="宋体" w:eastAsia="宋体" w:hAnsi="宋体" w:cs="宋体"/>
                <w:color w:val="000000" w:themeColor="text1"/>
                <w:kern w:val="0"/>
                <w:szCs w:val="21"/>
                <w:lang w:bidi="ar"/>
              </w:rPr>
              <w:instrText xml:space="preserve"> </w:instrText>
            </w:r>
            <w:r w:rsidRPr="001F32F4">
              <w:rPr>
                <w:rFonts w:ascii="宋体" w:eastAsia="宋体" w:hAnsi="宋体" w:cs="宋体"/>
                <w:color w:val="000000" w:themeColor="text1"/>
                <w:kern w:val="0"/>
                <w:szCs w:val="21"/>
                <w:lang w:bidi="ar"/>
              </w:rPr>
              <w:fldChar w:fldCharType="separate"/>
            </w:r>
            <w:r w:rsidRPr="001F32F4">
              <w:rPr>
                <w:rFonts w:ascii="宋体" w:eastAsia="宋体" w:hAnsi="宋体" w:cs="宋体" w:hint="eastAsia"/>
                <w:color w:val="000000" w:themeColor="text1"/>
                <w:kern w:val="0"/>
                <w:szCs w:val="21"/>
                <w:lang w:bidi="ar"/>
              </w:rPr>
              <w:t>②</w:t>
            </w:r>
            <w:r w:rsidRPr="001F32F4">
              <w:rPr>
                <w:rFonts w:ascii="宋体" w:eastAsia="宋体" w:hAnsi="宋体" w:cs="宋体"/>
                <w:color w:val="000000" w:themeColor="text1"/>
                <w:kern w:val="0"/>
                <w:szCs w:val="21"/>
                <w:lang w:bidi="ar"/>
              </w:rPr>
              <w:fldChar w:fldCharType="end"/>
            </w:r>
            <w:r w:rsidRPr="001F32F4">
              <w:rPr>
                <w:rFonts w:ascii="宋体" w:eastAsia="宋体" w:hAnsi="宋体" w:cs="宋体"/>
                <w:color w:val="000000" w:themeColor="text1"/>
                <w:kern w:val="0"/>
                <w:szCs w:val="21"/>
                <w:lang w:bidi="ar"/>
              </w:rPr>
              <w:t>.</w:t>
            </w:r>
            <w:r w:rsidRPr="001F32F4">
              <w:rPr>
                <w:rFonts w:ascii="宋体" w:eastAsia="宋体" w:hAnsi="宋体" w:cs="宋体" w:hint="eastAsia"/>
                <w:snapToGrid w:val="0"/>
                <w:color w:val="000000" w:themeColor="text1"/>
                <w:kern w:val="0"/>
                <w:szCs w:val="21"/>
              </w:rPr>
              <w:t xml:space="preserve"> </w:t>
            </w:r>
            <w:proofErr w:type="gramStart"/>
            <w:r w:rsidRPr="001F32F4">
              <w:rPr>
                <w:rFonts w:ascii="宋体" w:eastAsia="宋体" w:hAnsi="宋体" w:cs="宋体" w:hint="eastAsia"/>
                <w:color w:val="000000" w:themeColor="text1"/>
                <w:kern w:val="0"/>
                <w:szCs w:val="21"/>
                <w:lang w:bidi="ar"/>
              </w:rPr>
              <w:t>爬梯边管须</w:t>
            </w:r>
            <w:proofErr w:type="gramEnd"/>
            <w:r w:rsidRPr="001F32F4">
              <w:rPr>
                <w:rFonts w:ascii="宋体" w:eastAsia="宋体" w:hAnsi="宋体" w:cs="宋体" w:hint="eastAsia"/>
                <w:color w:val="000000" w:themeColor="text1"/>
                <w:kern w:val="0"/>
                <w:szCs w:val="21"/>
                <w:lang w:bidi="ar"/>
              </w:rPr>
              <w:t>通过</w:t>
            </w:r>
          </w:p>
          <w:p w14:paraId="7356722E" w14:textId="2F61F489" w:rsidR="0029604F" w:rsidRPr="001F32F4" w:rsidRDefault="0029604F" w:rsidP="00C3532F">
            <w:pPr>
              <w:widowControl/>
              <w:snapToGrid w:val="0"/>
              <w:spacing w:before="120" w:after="120" w:line="360" w:lineRule="exact"/>
              <w:jc w:val="left"/>
              <w:rPr>
                <w:rFonts w:ascii="宋体" w:eastAsia="宋体" w:hAnsi="宋体" w:cs="宋体" w:hint="eastAsia"/>
                <w:color w:val="000000" w:themeColor="text1"/>
                <w:kern w:val="0"/>
                <w:szCs w:val="21"/>
                <w:lang w:bidi="ar"/>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color w:val="000000" w:themeColor="text1"/>
                <w:kern w:val="0"/>
                <w:szCs w:val="21"/>
                <w:lang w:bidi="ar"/>
              </w:rPr>
              <w:t>a)</w:t>
            </w:r>
            <w:r w:rsidRPr="001F32F4">
              <w:rPr>
                <w:rFonts w:ascii="宋体" w:eastAsia="宋体" w:hAnsi="宋体" w:cs="宋体" w:hint="eastAsia"/>
                <w:color w:val="000000" w:themeColor="text1"/>
                <w:kern w:val="0"/>
                <w:szCs w:val="21"/>
                <w:lang w:bidi="ar"/>
              </w:rPr>
              <w:t xml:space="preserve"> QB/T 4767-2014</w:t>
            </w:r>
            <w:r w:rsidRPr="001F32F4">
              <w:rPr>
                <w:rFonts w:ascii="宋体" w:eastAsia="宋体" w:hAnsi="宋体" w:cs="宋体"/>
                <w:color w:val="000000" w:themeColor="text1"/>
                <w:kern w:val="0"/>
                <w:szCs w:val="21"/>
                <w:lang w:bidi="ar"/>
              </w:rPr>
              <w:t>《家具</w:t>
            </w:r>
            <w:r w:rsidRPr="001F32F4">
              <w:rPr>
                <w:rFonts w:ascii="宋体" w:eastAsia="宋体" w:hAnsi="宋体" w:cs="宋体" w:hint="eastAsia"/>
                <w:color w:val="000000" w:themeColor="text1"/>
                <w:kern w:val="0"/>
                <w:szCs w:val="21"/>
                <w:lang w:bidi="ar"/>
              </w:rPr>
              <w:t>用钢构</w:t>
            </w:r>
            <w:r w:rsidR="000B4AA0">
              <w:rPr>
                <w:rFonts w:ascii="宋体" w:eastAsia="宋体" w:hAnsi="宋体" w:cs="宋体" w:hint="eastAsia"/>
                <w:color w:val="000000" w:themeColor="text1"/>
                <w:kern w:val="0"/>
                <w:szCs w:val="21"/>
                <w:lang w:bidi="ar"/>
              </w:rPr>
              <w:t>件</w:t>
            </w:r>
            <w:r w:rsidRPr="001F32F4">
              <w:rPr>
                <w:rFonts w:ascii="宋体" w:eastAsia="宋体" w:hAnsi="宋体" w:cs="宋体"/>
                <w:color w:val="000000" w:themeColor="text1"/>
                <w:kern w:val="0"/>
                <w:szCs w:val="21"/>
                <w:lang w:bidi="ar"/>
              </w:rPr>
              <w:t>》</w:t>
            </w:r>
            <w:r w:rsidRPr="001F32F4">
              <w:rPr>
                <w:rFonts w:ascii="宋体" w:eastAsia="宋体" w:hAnsi="宋体" w:cs="宋体" w:hint="eastAsia"/>
                <w:color w:val="000000" w:themeColor="text1"/>
                <w:kern w:val="0"/>
                <w:szCs w:val="21"/>
                <w:lang w:bidi="ar"/>
              </w:rPr>
              <w:t>、QB/T 3832-1999、</w:t>
            </w:r>
            <w:r w:rsidRPr="001F32F4">
              <w:rPr>
                <w:rFonts w:ascii="宋体" w:eastAsia="宋体" w:hAnsi="宋体" w:cs="宋体"/>
                <w:color w:val="000000" w:themeColor="text1"/>
                <w:kern w:val="0"/>
                <w:szCs w:val="21"/>
                <w:lang w:bidi="ar"/>
              </w:rPr>
              <w:t>《</w:t>
            </w:r>
            <w:r w:rsidRPr="001F32F4">
              <w:rPr>
                <w:rFonts w:ascii="宋体" w:eastAsia="宋体" w:hAnsi="宋体" w:cs="宋体" w:hint="eastAsia"/>
                <w:color w:val="000000" w:themeColor="text1"/>
                <w:kern w:val="0"/>
                <w:szCs w:val="21"/>
                <w:lang w:bidi="ar"/>
              </w:rPr>
              <w:t>轻工产品金属镀层腐蚀实验结果的评价</w:t>
            </w:r>
            <w:r w:rsidRPr="001F32F4">
              <w:rPr>
                <w:rFonts w:ascii="宋体" w:eastAsia="宋体" w:hAnsi="宋体" w:cs="宋体"/>
                <w:color w:val="000000" w:themeColor="text1"/>
                <w:kern w:val="0"/>
                <w:szCs w:val="21"/>
                <w:lang w:bidi="ar"/>
              </w:rPr>
              <w:t>》</w:t>
            </w:r>
          </w:p>
          <w:p w14:paraId="5667452C" w14:textId="77777777" w:rsidR="0029604F" w:rsidRPr="001F32F4" w:rsidRDefault="0029604F" w:rsidP="00C3532F">
            <w:pPr>
              <w:widowControl/>
              <w:kinsoku w:val="0"/>
              <w:autoSpaceDE w:val="0"/>
              <w:autoSpaceDN w:val="0"/>
              <w:adjustRightInd w:val="0"/>
              <w:snapToGrid w:val="0"/>
              <w:spacing w:before="25" w:line="360" w:lineRule="exact"/>
              <w:ind w:right="103"/>
              <w:textAlignment w:val="baseline"/>
              <w:rPr>
                <w:rFonts w:ascii="宋体" w:eastAsia="宋体" w:hAnsi="宋体" w:cs="宋体" w:hint="eastAsia"/>
                <w:color w:val="000000" w:themeColor="text1"/>
                <w:kern w:val="0"/>
                <w:szCs w:val="21"/>
                <w:lang w:bidi="ar"/>
              </w:rPr>
            </w:pPr>
            <w:r w:rsidRPr="001F32F4">
              <w:rPr>
                <w:rFonts w:ascii="宋体" w:eastAsia="宋体" w:hAnsi="宋体" w:cs="宋体"/>
                <w:color w:val="000000" w:themeColor="text1"/>
                <w:kern w:val="0"/>
                <w:szCs w:val="21"/>
                <w:lang w:bidi="ar"/>
              </w:rPr>
              <w:t>b)</w:t>
            </w:r>
            <w:r w:rsidRPr="001F32F4">
              <w:rPr>
                <w:rFonts w:ascii="宋体" w:eastAsia="宋体" w:hAnsi="宋体" w:cs="宋体" w:hint="eastAsia"/>
                <w:color w:val="000000" w:themeColor="text1"/>
                <w:kern w:val="0"/>
                <w:szCs w:val="21"/>
                <w:lang w:bidi="ar"/>
              </w:rPr>
              <w:t>QB/T 3826-1999</w:t>
            </w:r>
            <w:r w:rsidRPr="001F32F4">
              <w:rPr>
                <w:rFonts w:ascii="宋体" w:eastAsia="宋体" w:hAnsi="宋体" w:cs="宋体"/>
                <w:color w:val="000000" w:themeColor="text1"/>
                <w:kern w:val="0"/>
                <w:szCs w:val="21"/>
                <w:lang w:bidi="ar"/>
              </w:rPr>
              <w:t>《</w:t>
            </w:r>
            <w:r w:rsidRPr="001F32F4">
              <w:rPr>
                <w:rFonts w:ascii="宋体" w:eastAsia="宋体" w:hAnsi="宋体" w:cs="宋体" w:hint="eastAsia"/>
                <w:color w:val="000000" w:themeColor="text1"/>
                <w:kern w:val="0"/>
                <w:szCs w:val="21"/>
                <w:lang w:bidi="ar"/>
              </w:rPr>
              <w:t>轻工产品金属镀层和化学处理层的耐腐蚀试验方法 中性盐雾试验（NNSS）法</w:t>
            </w:r>
            <w:r w:rsidRPr="001F32F4">
              <w:rPr>
                <w:rFonts w:ascii="宋体" w:eastAsia="宋体" w:hAnsi="宋体" w:cs="宋体"/>
                <w:color w:val="000000" w:themeColor="text1"/>
                <w:kern w:val="0"/>
                <w:szCs w:val="21"/>
                <w:lang w:bidi="ar"/>
              </w:rPr>
              <w:t>》</w:t>
            </w:r>
            <w:r w:rsidRPr="001F32F4">
              <w:rPr>
                <w:rFonts w:ascii="宋体" w:eastAsia="宋体" w:hAnsi="宋体" w:cs="宋体" w:hint="eastAsia"/>
                <w:color w:val="000000" w:themeColor="text1"/>
                <w:kern w:val="0"/>
                <w:szCs w:val="21"/>
                <w:lang w:bidi="ar"/>
              </w:rPr>
              <w:t>金属表面耐腐蚀中性盐雾（NSS）法100h，镀（涂）层对基体的保护等级10级，镀（涂）</w:t>
            </w:r>
            <w:proofErr w:type="gramStart"/>
            <w:r w:rsidRPr="001F32F4">
              <w:rPr>
                <w:rFonts w:ascii="宋体" w:eastAsia="宋体" w:hAnsi="宋体" w:cs="宋体" w:hint="eastAsia"/>
                <w:color w:val="000000" w:themeColor="text1"/>
                <w:kern w:val="0"/>
                <w:szCs w:val="21"/>
                <w:lang w:bidi="ar"/>
              </w:rPr>
              <w:t>层本身耐</w:t>
            </w:r>
            <w:proofErr w:type="gramEnd"/>
            <w:r w:rsidRPr="001F32F4">
              <w:rPr>
                <w:rFonts w:ascii="宋体" w:eastAsia="宋体" w:hAnsi="宋体" w:cs="宋体" w:hint="eastAsia"/>
                <w:color w:val="000000" w:themeColor="text1"/>
                <w:kern w:val="0"/>
                <w:szCs w:val="21"/>
                <w:lang w:bidi="ar"/>
              </w:rPr>
              <w:t>腐蚀等级10级；规格型号：厚度1.2mm的合格检测。</w:t>
            </w:r>
          </w:p>
          <w:p w14:paraId="52D58991" w14:textId="77777777" w:rsidR="0029604F" w:rsidRPr="001F32F4" w:rsidRDefault="0029604F" w:rsidP="00C3532F">
            <w:pPr>
              <w:widowControl/>
              <w:kinsoku w:val="0"/>
              <w:autoSpaceDE w:val="0"/>
              <w:autoSpaceDN w:val="0"/>
              <w:adjustRightInd w:val="0"/>
              <w:snapToGrid w:val="0"/>
              <w:spacing w:before="25" w:line="360" w:lineRule="exact"/>
              <w:ind w:right="103"/>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hint="eastAsia"/>
                <w:snapToGrid w:val="0"/>
                <w:color w:val="000000" w:themeColor="text1"/>
                <w:kern w:val="0"/>
                <w:szCs w:val="21"/>
              </w:rPr>
              <w:t>(10）蚊帐杆：</w:t>
            </w:r>
          </w:p>
          <w:p w14:paraId="650B5EAF" w14:textId="77777777" w:rsidR="0029604F" w:rsidRPr="001F32F4" w:rsidRDefault="0029604F" w:rsidP="00C3532F">
            <w:pPr>
              <w:widowControl/>
              <w:kinsoku w:val="0"/>
              <w:autoSpaceDE w:val="0"/>
              <w:autoSpaceDN w:val="0"/>
              <w:adjustRightInd w:val="0"/>
              <w:snapToGrid w:val="0"/>
              <w:spacing w:before="25" w:line="360" w:lineRule="exact"/>
              <w:ind w:right="103"/>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hint="eastAsia"/>
                <w:snapToGrid w:val="0"/>
                <w:color w:val="000000" w:themeColor="text1"/>
                <w:kern w:val="0"/>
                <w:szCs w:val="21"/>
              </w:rPr>
              <w:t>▲</w:t>
            </w:r>
            <w:r w:rsidRPr="001F32F4">
              <w:rPr>
                <w:rFonts w:ascii="宋体" w:eastAsia="宋体" w:hAnsi="宋体" w:cs="宋体"/>
                <w:snapToGrid w:val="0"/>
                <w:color w:val="000000" w:themeColor="text1"/>
                <w:kern w:val="0"/>
                <w:szCs w:val="21"/>
              </w:rPr>
              <w:fldChar w:fldCharType="begin"/>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hint="eastAsia"/>
                <w:snapToGrid w:val="0"/>
                <w:color w:val="000000" w:themeColor="text1"/>
                <w:kern w:val="0"/>
                <w:szCs w:val="21"/>
              </w:rPr>
              <w:instrText>= 1 \* GB3</w:instrText>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snapToGrid w:val="0"/>
                <w:color w:val="000000" w:themeColor="text1"/>
                <w:kern w:val="0"/>
                <w:szCs w:val="21"/>
              </w:rPr>
              <w:fldChar w:fldCharType="separate"/>
            </w:r>
            <w:r w:rsidRPr="001F32F4">
              <w:rPr>
                <w:rFonts w:ascii="宋体" w:eastAsia="宋体" w:hAnsi="宋体" w:cs="宋体" w:hint="eastAsia"/>
                <w:snapToGrid w:val="0"/>
                <w:color w:val="000000" w:themeColor="text1"/>
                <w:kern w:val="0"/>
                <w:szCs w:val="21"/>
              </w:rPr>
              <w:t>①</w:t>
            </w:r>
            <w:r w:rsidRPr="001F32F4">
              <w:rPr>
                <w:rFonts w:ascii="宋体" w:eastAsia="宋体" w:hAnsi="宋体" w:cs="宋体"/>
                <w:snapToGrid w:val="0"/>
                <w:color w:val="000000" w:themeColor="text1"/>
                <w:kern w:val="0"/>
                <w:szCs w:val="21"/>
              </w:rPr>
              <w:fldChar w:fldCharType="end"/>
            </w:r>
            <w:r w:rsidRPr="001F32F4">
              <w:rPr>
                <w:rFonts w:ascii="宋体" w:eastAsia="宋体" w:hAnsi="宋体" w:cs="宋体" w:hint="eastAsia"/>
                <w:snapToGrid w:val="0"/>
                <w:color w:val="000000" w:themeColor="text1"/>
                <w:kern w:val="0"/>
                <w:szCs w:val="21"/>
                <w:lang w:eastAsia="en-US"/>
              </w:rPr>
              <w:t>Φ</w:t>
            </w:r>
            <w:r w:rsidRPr="001F32F4">
              <w:rPr>
                <w:rFonts w:ascii="宋体" w:eastAsia="宋体" w:hAnsi="宋体" w:cs="宋体" w:hint="eastAsia"/>
                <w:snapToGrid w:val="0"/>
                <w:color w:val="000000" w:themeColor="text1"/>
                <w:kern w:val="0"/>
                <w:szCs w:val="21"/>
              </w:rPr>
              <w:t>16*1.2圆管，加装弹性</w:t>
            </w:r>
            <w:proofErr w:type="gramStart"/>
            <w:r w:rsidRPr="001F32F4">
              <w:rPr>
                <w:rFonts w:ascii="宋体" w:eastAsia="宋体" w:hAnsi="宋体" w:cs="宋体" w:hint="eastAsia"/>
                <w:snapToGrid w:val="0"/>
                <w:color w:val="000000" w:themeColor="text1"/>
                <w:kern w:val="0"/>
                <w:szCs w:val="21"/>
              </w:rPr>
              <w:t>阻尼胀套防滑</w:t>
            </w:r>
            <w:proofErr w:type="gramEnd"/>
            <w:r w:rsidRPr="001F32F4">
              <w:rPr>
                <w:rFonts w:ascii="宋体" w:eastAsia="宋体" w:hAnsi="宋体" w:cs="宋体" w:hint="eastAsia"/>
                <w:snapToGrid w:val="0"/>
                <w:color w:val="000000" w:themeColor="text1"/>
                <w:kern w:val="0"/>
                <w:szCs w:val="21"/>
              </w:rPr>
              <w:t>设计葫芦型盖帽设计与床体完美结合，可收缩于立柱之内，方便安全，</w:t>
            </w:r>
          </w:p>
          <w:p w14:paraId="003C45B5" w14:textId="77777777" w:rsidR="0029604F" w:rsidRPr="001F32F4" w:rsidRDefault="0029604F" w:rsidP="00C3532F">
            <w:pPr>
              <w:widowControl/>
              <w:kinsoku w:val="0"/>
              <w:autoSpaceDE w:val="0"/>
              <w:autoSpaceDN w:val="0"/>
              <w:adjustRightInd w:val="0"/>
              <w:snapToGrid w:val="0"/>
              <w:spacing w:before="25" w:line="360" w:lineRule="exact"/>
              <w:ind w:right="103"/>
              <w:textAlignment w:val="baseline"/>
              <w:rPr>
                <w:rFonts w:ascii="宋体" w:eastAsia="宋体" w:hAnsi="宋体" w:cs="宋体" w:hint="eastAsia"/>
                <w:snapToGrid w:val="0"/>
                <w:color w:val="000000" w:themeColor="text1"/>
                <w:kern w:val="0"/>
                <w:szCs w:val="21"/>
              </w:rPr>
            </w:pPr>
            <w:r w:rsidRPr="001F32F4">
              <w:rPr>
                <w:rFonts w:ascii="宋体" w:eastAsia="宋体" w:hAnsi="宋体" w:cs="宋体"/>
                <w:snapToGrid w:val="0"/>
                <w:color w:val="000000" w:themeColor="text1"/>
                <w:kern w:val="0"/>
                <w:szCs w:val="21"/>
              </w:rPr>
              <w:fldChar w:fldCharType="begin"/>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hint="eastAsia"/>
                <w:snapToGrid w:val="0"/>
                <w:color w:val="000000" w:themeColor="text1"/>
                <w:kern w:val="0"/>
                <w:szCs w:val="21"/>
              </w:rPr>
              <w:instrText>= 2 \* GB3</w:instrText>
            </w:r>
            <w:r w:rsidRPr="001F32F4">
              <w:rPr>
                <w:rFonts w:ascii="宋体" w:eastAsia="宋体" w:hAnsi="宋体" w:cs="宋体"/>
                <w:snapToGrid w:val="0"/>
                <w:color w:val="000000" w:themeColor="text1"/>
                <w:kern w:val="0"/>
                <w:szCs w:val="21"/>
              </w:rPr>
              <w:instrText xml:space="preserve"> </w:instrText>
            </w:r>
            <w:r w:rsidRPr="001F32F4">
              <w:rPr>
                <w:rFonts w:ascii="宋体" w:eastAsia="宋体" w:hAnsi="宋体" w:cs="宋体"/>
                <w:snapToGrid w:val="0"/>
                <w:color w:val="000000" w:themeColor="text1"/>
                <w:kern w:val="0"/>
                <w:szCs w:val="21"/>
              </w:rPr>
              <w:fldChar w:fldCharType="separate"/>
            </w:r>
            <w:r w:rsidRPr="001F32F4">
              <w:rPr>
                <w:rFonts w:ascii="宋体" w:eastAsia="宋体" w:hAnsi="宋体" w:cs="宋体" w:hint="eastAsia"/>
                <w:snapToGrid w:val="0"/>
                <w:color w:val="000000" w:themeColor="text1"/>
                <w:kern w:val="0"/>
                <w:szCs w:val="21"/>
              </w:rPr>
              <w:t>②</w:t>
            </w:r>
            <w:r w:rsidRPr="001F32F4">
              <w:rPr>
                <w:rFonts w:ascii="宋体" w:eastAsia="宋体" w:hAnsi="宋体" w:cs="宋体"/>
                <w:snapToGrid w:val="0"/>
                <w:color w:val="000000" w:themeColor="text1"/>
                <w:kern w:val="0"/>
                <w:szCs w:val="21"/>
              </w:rPr>
              <w:fldChar w:fldCharType="end"/>
            </w:r>
            <w:r w:rsidRPr="001F32F4">
              <w:rPr>
                <w:rFonts w:ascii="宋体" w:eastAsia="宋体" w:hAnsi="宋体" w:cs="宋体" w:hint="eastAsia"/>
                <w:snapToGrid w:val="0"/>
                <w:color w:val="000000" w:themeColor="text1"/>
                <w:kern w:val="0"/>
                <w:szCs w:val="21"/>
              </w:rPr>
              <w:t>蚊帐杆通过</w:t>
            </w:r>
          </w:p>
          <w:p w14:paraId="234AD3F9" w14:textId="7A21B593" w:rsidR="0029604F" w:rsidRPr="001F32F4" w:rsidRDefault="0029604F" w:rsidP="00C3532F">
            <w:pPr>
              <w:widowControl/>
              <w:kinsoku w:val="0"/>
              <w:autoSpaceDE w:val="0"/>
              <w:autoSpaceDN w:val="0"/>
              <w:adjustRightInd w:val="0"/>
              <w:snapToGrid w:val="0"/>
              <w:spacing w:before="25" w:line="360" w:lineRule="exact"/>
              <w:ind w:right="103"/>
              <w:textAlignment w:val="baseline"/>
              <w:rPr>
                <w:rFonts w:ascii="宋体" w:eastAsia="宋体" w:hAnsi="宋体" w:cs="宋体" w:hint="eastAsia"/>
                <w:snapToGrid w:val="0"/>
                <w:color w:val="000000" w:themeColor="text1"/>
                <w:kern w:val="0"/>
                <w:szCs w:val="21"/>
                <w:lang w:bidi="ar"/>
              </w:rPr>
            </w:pPr>
            <w:r w:rsidRPr="001F32F4">
              <w:rPr>
                <w:rFonts w:ascii="宋体" w:eastAsia="宋体" w:hAnsi="宋体" w:cs="宋体" w:hint="eastAsia"/>
                <w:snapToGrid w:val="0"/>
                <w:color w:val="000000" w:themeColor="text1"/>
                <w:kern w:val="0"/>
                <w:szCs w:val="21"/>
              </w:rPr>
              <w:t>a</w:t>
            </w:r>
            <w:r w:rsidRPr="001F32F4">
              <w:rPr>
                <w:rFonts w:ascii="宋体" w:eastAsia="宋体" w:hAnsi="宋体" w:cs="宋体"/>
                <w:snapToGrid w:val="0"/>
                <w:color w:val="000000" w:themeColor="text1"/>
                <w:kern w:val="0"/>
                <w:szCs w:val="21"/>
              </w:rPr>
              <w:t>)</w:t>
            </w:r>
            <w:r w:rsidRPr="001F32F4">
              <w:rPr>
                <w:rFonts w:ascii="宋体" w:eastAsia="宋体" w:hAnsi="宋体" w:cs="宋体" w:hint="eastAsia"/>
                <w:snapToGrid w:val="0"/>
                <w:color w:val="000000" w:themeColor="text1"/>
                <w:kern w:val="0"/>
                <w:szCs w:val="21"/>
                <w:lang w:bidi="ar"/>
              </w:rPr>
              <w:t>QB/T 4767-2014</w:t>
            </w:r>
            <w:r w:rsidRPr="001F32F4">
              <w:rPr>
                <w:rFonts w:ascii="宋体" w:eastAsia="宋体" w:hAnsi="宋体" w:cs="宋体"/>
                <w:snapToGrid w:val="0"/>
                <w:color w:val="000000" w:themeColor="text1"/>
                <w:kern w:val="0"/>
                <w:szCs w:val="21"/>
                <w:lang w:bidi="ar"/>
              </w:rPr>
              <w:t>《家具</w:t>
            </w:r>
            <w:r w:rsidRPr="001F32F4">
              <w:rPr>
                <w:rFonts w:ascii="宋体" w:eastAsia="宋体" w:hAnsi="宋体" w:cs="宋体" w:hint="eastAsia"/>
                <w:snapToGrid w:val="0"/>
                <w:color w:val="000000" w:themeColor="text1"/>
                <w:kern w:val="0"/>
                <w:szCs w:val="21"/>
                <w:lang w:bidi="ar"/>
              </w:rPr>
              <w:t>用钢构</w:t>
            </w:r>
            <w:r w:rsidR="000B4AA0">
              <w:rPr>
                <w:rFonts w:ascii="宋体" w:eastAsia="宋体" w:hAnsi="宋体" w:cs="宋体" w:hint="eastAsia"/>
                <w:snapToGrid w:val="0"/>
                <w:color w:val="000000" w:themeColor="text1"/>
                <w:kern w:val="0"/>
                <w:szCs w:val="21"/>
                <w:lang w:bidi="ar"/>
              </w:rPr>
              <w:t>件</w:t>
            </w:r>
            <w:r w:rsidRPr="001F32F4">
              <w:rPr>
                <w:rFonts w:ascii="宋体" w:eastAsia="宋体" w:hAnsi="宋体" w:cs="宋体"/>
                <w:snapToGrid w:val="0"/>
                <w:color w:val="000000" w:themeColor="text1"/>
                <w:kern w:val="0"/>
                <w:szCs w:val="21"/>
                <w:lang w:bidi="ar"/>
              </w:rPr>
              <w:t>》</w:t>
            </w:r>
            <w:r w:rsidRPr="001F32F4">
              <w:rPr>
                <w:rFonts w:ascii="宋体" w:eastAsia="宋体" w:hAnsi="宋体" w:cs="宋体" w:hint="eastAsia"/>
                <w:snapToGrid w:val="0"/>
                <w:color w:val="000000" w:themeColor="text1"/>
                <w:kern w:val="0"/>
                <w:szCs w:val="21"/>
                <w:lang w:bidi="ar"/>
              </w:rPr>
              <w:t>、QB/T 3832-1999、</w:t>
            </w:r>
            <w:r w:rsidRPr="001F32F4">
              <w:rPr>
                <w:rFonts w:ascii="宋体" w:eastAsia="宋体" w:hAnsi="宋体" w:cs="宋体"/>
                <w:snapToGrid w:val="0"/>
                <w:color w:val="000000" w:themeColor="text1"/>
                <w:kern w:val="0"/>
                <w:szCs w:val="21"/>
                <w:lang w:bidi="ar"/>
              </w:rPr>
              <w:t>《</w:t>
            </w:r>
            <w:r w:rsidRPr="001F32F4">
              <w:rPr>
                <w:rFonts w:ascii="宋体" w:eastAsia="宋体" w:hAnsi="宋体" w:cs="宋体" w:hint="eastAsia"/>
                <w:snapToGrid w:val="0"/>
                <w:color w:val="000000" w:themeColor="text1"/>
                <w:kern w:val="0"/>
                <w:szCs w:val="21"/>
                <w:lang w:bidi="ar"/>
              </w:rPr>
              <w:t>轻工产品金属镀层腐蚀实验结果的评价</w:t>
            </w:r>
            <w:r w:rsidRPr="001F32F4">
              <w:rPr>
                <w:rFonts w:ascii="宋体" w:eastAsia="宋体" w:hAnsi="宋体" w:cs="宋体"/>
                <w:snapToGrid w:val="0"/>
                <w:color w:val="000000" w:themeColor="text1"/>
                <w:kern w:val="0"/>
                <w:szCs w:val="21"/>
                <w:lang w:bidi="ar"/>
              </w:rPr>
              <w:t>》</w:t>
            </w:r>
          </w:p>
          <w:p w14:paraId="08B2B92D" w14:textId="10FFCAAE" w:rsidR="0029604F" w:rsidRPr="001F32F4" w:rsidRDefault="0029604F" w:rsidP="00C3532F">
            <w:pPr>
              <w:widowControl/>
              <w:kinsoku w:val="0"/>
              <w:autoSpaceDE w:val="0"/>
              <w:autoSpaceDN w:val="0"/>
              <w:adjustRightInd w:val="0"/>
              <w:snapToGrid w:val="0"/>
              <w:spacing w:before="25" w:line="360" w:lineRule="exact"/>
              <w:ind w:right="103"/>
              <w:textAlignment w:val="baseline"/>
              <w:rPr>
                <w:rFonts w:ascii="宋体" w:eastAsia="宋体" w:hAnsi="宋体" w:cs="宋体" w:hint="eastAsia"/>
                <w:snapToGrid w:val="0"/>
                <w:color w:val="000000" w:themeColor="text1"/>
                <w:kern w:val="0"/>
                <w:szCs w:val="21"/>
                <w:lang w:bidi="ar"/>
              </w:rPr>
            </w:pPr>
            <w:r w:rsidRPr="001F32F4">
              <w:rPr>
                <w:rFonts w:ascii="宋体" w:eastAsia="宋体" w:hAnsi="宋体" w:cs="宋体"/>
                <w:snapToGrid w:val="0"/>
                <w:color w:val="000000" w:themeColor="text1"/>
                <w:kern w:val="0"/>
                <w:szCs w:val="21"/>
                <w:lang w:bidi="ar"/>
              </w:rPr>
              <w:t>b)</w:t>
            </w:r>
            <w:r w:rsidRPr="001F32F4">
              <w:rPr>
                <w:rFonts w:ascii="宋体" w:eastAsia="宋体" w:hAnsi="宋体" w:cs="宋体" w:hint="eastAsia"/>
                <w:snapToGrid w:val="0"/>
                <w:color w:val="000000" w:themeColor="text1"/>
                <w:kern w:val="0"/>
                <w:szCs w:val="21"/>
                <w:lang w:bidi="ar"/>
              </w:rPr>
              <w:t xml:space="preserve"> QB/T 3826-1999</w:t>
            </w:r>
            <w:r w:rsidRPr="001F32F4">
              <w:rPr>
                <w:rFonts w:ascii="宋体" w:eastAsia="宋体" w:hAnsi="宋体" w:cs="宋体"/>
                <w:snapToGrid w:val="0"/>
                <w:color w:val="000000" w:themeColor="text1"/>
                <w:kern w:val="0"/>
                <w:szCs w:val="21"/>
                <w:lang w:bidi="ar"/>
              </w:rPr>
              <w:t>《</w:t>
            </w:r>
            <w:r w:rsidRPr="001F32F4">
              <w:rPr>
                <w:rFonts w:ascii="宋体" w:eastAsia="宋体" w:hAnsi="宋体" w:cs="宋体" w:hint="eastAsia"/>
                <w:snapToGrid w:val="0"/>
                <w:color w:val="000000" w:themeColor="text1"/>
                <w:kern w:val="0"/>
                <w:szCs w:val="21"/>
                <w:lang w:bidi="ar"/>
              </w:rPr>
              <w:t>轻工产品金属镀层和化学处理层的耐腐蚀试验方法 中性盐雾试验（NNSS）法</w:t>
            </w:r>
            <w:r w:rsidRPr="001F32F4">
              <w:rPr>
                <w:rFonts w:ascii="宋体" w:eastAsia="宋体" w:hAnsi="宋体" w:cs="宋体"/>
                <w:snapToGrid w:val="0"/>
                <w:color w:val="000000" w:themeColor="text1"/>
                <w:kern w:val="0"/>
                <w:szCs w:val="21"/>
                <w:lang w:bidi="ar"/>
              </w:rPr>
              <w:t>》</w:t>
            </w:r>
            <w:r w:rsidRPr="001F32F4">
              <w:rPr>
                <w:rFonts w:ascii="宋体" w:eastAsia="宋体" w:hAnsi="宋体" w:cs="宋体" w:hint="eastAsia"/>
                <w:snapToGrid w:val="0"/>
                <w:color w:val="000000" w:themeColor="text1"/>
                <w:kern w:val="0"/>
                <w:szCs w:val="21"/>
                <w:lang w:bidi="ar"/>
              </w:rPr>
              <w:t>金属表面耐腐蚀中性盐雾（NSS）法100h，镀（涂）层对基体的保护等级10级，镀（涂）</w:t>
            </w:r>
            <w:proofErr w:type="gramStart"/>
            <w:r w:rsidRPr="001F32F4">
              <w:rPr>
                <w:rFonts w:ascii="宋体" w:eastAsia="宋体" w:hAnsi="宋体" w:cs="宋体" w:hint="eastAsia"/>
                <w:snapToGrid w:val="0"/>
                <w:color w:val="000000" w:themeColor="text1"/>
                <w:kern w:val="0"/>
                <w:szCs w:val="21"/>
                <w:lang w:bidi="ar"/>
              </w:rPr>
              <w:t>层本身耐</w:t>
            </w:r>
            <w:proofErr w:type="gramEnd"/>
            <w:r w:rsidRPr="001F32F4">
              <w:rPr>
                <w:rFonts w:ascii="宋体" w:eastAsia="宋体" w:hAnsi="宋体" w:cs="宋体" w:hint="eastAsia"/>
                <w:snapToGrid w:val="0"/>
                <w:color w:val="000000" w:themeColor="text1"/>
                <w:kern w:val="0"/>
                <w:szCs w:val="21"/>
                <w:lang w:bidi="ar"/>
              </w:rPr>
              <w:t>腐蚀等级10级；规格型号：厚度≥1.2mm的合格检测。</w:t>
            </w:r>
          </w:p>
          <w:p w14:paraId="4B769A4F" w14:textId="20455D5D" w:rsidR="0029604F" w:rsidRDefault="0029604F" w:rsidP="00C3532F">
            <w:pPr>
              <w:spacing w:before="180" w:line="360" w:lineRule="exact"/>
              <w:rPr>
                <w:rFonts w:ascii="宋体" w:eastAsia="宋体" w:hAnsi="宋体" w:cs="宋体" w:hint="eastAsia"/>
                <w:snapToGrid w:val="0"/>
                <w:color w:val="000000"/>
                <w:kern w:val="0"/>
                <w:szCs w:val="21"/>
              </w:rPr>
            </w:pPr>
            <w:r w:rsidRPr="001F32F4">
              <w:rPr>
                <w:rFonts w:ascii="Arial" w:eastAsia="Arial" w:hAnsi="Arial" w:cs="Arial" w:hint="eastAsia"/>
                <w:noProof/>
                <w:snapToGrid w:val="0"/>
                <w:color w:val="000000" w:themeColor="text1"/>
                <w:kern w:val="0"/>
                <w:szCs w:val="21"/>
              </w:rPr>
              <w:lastRenderedPageBreak/>
              <w:drawing>
                <wp:anchor distT="0" distB="0" distL="114300" distR="114300" simplePos="0" relativeHeight="251661312" behindDoc="0" locked="0" layoutInCell="1" allowOverlap="1" wp14:anchorId="69872645" wp14:editId="00D4208D">
                  <wp:simplePos x="0" y="0"/>
                  <wp:positionH relativeFrom="column">
                    <wp:posOffset>34290</wp:posOffset>
                  </wp:positionH>
                  <wp:positionV relativeFrom="paragraph">
                    <wp:posOffset>1106170</wp:posOffset>
                  </wp:positionV>
                  <wp:extent cx="1452245" cy="1057275"/>
                  <wp:effectExtent l="0" t="0" r="0" b="9525"/>
                  <wp:wrapTopAndBottom/>
                  <wp:docPr id="9" name="图片 6" descr="1e18ffe90b58ac3cd1c6a0e87824c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descr="1e18ffe90b58ac3cd1c6a0e87824c565"/>
                          <pic:cNvPicPr>
                            <a:picLocks noChangeAspect="1"/>
                          </pic:cNvPicPr>
                        </pic:nvPicPr>
                        <pic:blipFill>
                          <a:blip r:embed="rId20"/>
                          <a:stretch>
                            <a:fillRect/>
                          </a:stretch>
                        </pic:blipFill>
                        <pic:spPr>
                          <a:xfrm>
                            <a:off x="0" y="0"/>
                            <a:ext cx="1452245" cy="1057275"/>
                          </a:xfrm>
                          <a:prstGeom prst="rect">
                            <a:avLst/>
                          </a:prstGeom>
                          <a:noFill/>
                          <a:ln>
                            <a:noFill/>
                          </a:ln>
                        </pic:spPr>
                      </pic:pic>
                    </a:graphicData>
                  </a:graphic>
                </wp:anchor>
              </w:drawing>
            </w:r>
            <w:r w:rsidRPr="001F32F4">
              <w:rPr>
                <w:rFonts w:ascii="宋体" w:eastAsia="宋体" w:hAnsi="宋体" w:cs="宋体" w:hint="eastAsia"/>
                <w:snapToGrid w:val="0"/>
                <w:color w:val="000000" w:themeColor="text1"/>
                <w:kern w:val="0"/>
                <w:szCs w:val="21"/>
              </w:rPr>
              <w:t>（11）床板</w:t>
            </w:r>
            <w:r>
              <w:rPr>
                <w:rFonts w:ascii="宋体" w:eastAsia="宋体" w:hAnsi="宋体" w:cs="宋体" w:hint="eastAsia"/>
                <w:snapToGrid w:val="0"/>
                <w:color w:val="000000"/>
                <w:kern w:val="0"/>
                <w:szCs w:val="21"/>
              </w:rPr>
              <w:t>：采用厚度不小于15mm的双面光杉木板；每块床板的拼装板料数量最多不得超过7块；固定横条不少于4条，规格为30mm×20mm的实木方料，不变形，拼板之间缺角不能大于3mm，并且不得使用边角料，床板长宽尺寸必须符合钢床的规格要求，床板安装后与床横梁上沿平齐。</w:t>
            </w:r>
          </w:p>
        </w:tc>
        <w:tc>
          <w:tcPr>
            <w:tcW w:w="992" w:type="dxa"/>
            <w:tcBorders>
              <w:top w:val="single" w:sz="4" w:space="0" w:color="000000"/>
              <w:left w:val="single" w:sz="4" w:space="0" w:color="000000"/>
              <w:bottom w:val="single" w:sz="4" w:space="0" w:color="000000"/>
              <w:right w:val="single" w:sz="4" w:space="0" w:color="000000"/>
            </w:tcBorders>
            <w:vAlign w:val="center"/>
          </w:tcPr>
          <w:p w14:paraId="200AB3ED" w14:textId="77777777" w:rsidR="0029604F" w:rsidRDefault="0029604F" w:rsidP="00C3532F">
            <w:pPr>
              <w:widowControl/>
              <w:spacing w:line="340" w:lineRule="exact"/>
              <w:jc w:val="center"/>
              <w:textAlignment w:val="center"/>
              <w:rPr>
                <w:rFonts w:ascii="宋体" w:eastAsia="宋体" w:hAnsi="宋体" w:cs="宋体" w:hint="eastAsia"/>
                <w:color w:val="000000"/>
                <w:szCs w:val="21"/>
              </w:rPr>
            </w:pPr>
            <w:r>
              <w:rPr>
                <w:rFonts w:ascii="宋体" w:eastAsia="宋体" w:hAnsi="宋体" w:cs="宋体" w:hint="eastAsia"/>
                <w:color w:val="000000"/>
                <w:szCs w:val="21"/>
              </w:rPr>
              <w:lastRenderedPageBreak/>
              <w:t>2175</w:t>
            </w:r>
            <w:r>
              <w:rPr>
                <w:rFonts w:ascii="宋体" w:eastAsia="宋体" w:hAnsi="宋体" w:cs="宋体"/>
                <w:color w:val="000000"/>
                <w:szCs w:val="21"/>
              </w:rPr>
              <w:t>套</w:t>
            </w:r>
          </w:p>
        </w:tc>
      </w:tr>
      <w:tr w:rsidR="0029604F" w14:paraId="03D6E5C2" w14:textId="77777777" w:rsidTr="0029604F">
        <w:trPr>
          <w:trHeight w:val="3959"/>
        </w:trPr>
        <w:tc>
          <w:tcPr>
            <w:tcW w:w="675" w:type="dxa"/>
            <w:tcBorders>
              <w:top w:val="single" w:sz="4" w:space="0" w:color="000000"/>
              <w:left w:val="single" w:sz="4" w:space="0" w:color="000000"/>
              <w:bottom w:val="single" w:sz="4" w:space="0" w:color="000000"/>
              <w:right w:val="single" w:sz="4" w:space="0" w:color="000000"/>
            </w:tcBorders>
            <w:vAlign w:val="center"/>
          </w:tcPr>
          <w:p w14:paraId="3EF403DC" w14:textId="77777777" w:rsidR="0029604F" w:rsidRDefault="0029604F" w:rsidP="00C3532F">
            <w:pPr>
              <w:widowControl/>
              <w:spacing w:line="340" w:lineRule="exact"/>
              <w:jc w:val="center"/>
              <w:textAlignment w:val="center"/>
              <w:rPr>
                <w:rFonts w:ascii="宋体" w:eastAsia="宋体" w:hAnsi="宋体" w:cs="宋体" w:hint="eastAsia"/>
                <w:color w:val="000000"/>
                <w:szCs w:val="21"/>
              </w:rPr>
            </w:pPr>
            <w:r>
              <w:rPr>
                <w:rFonts w:ascii="宋体" w:eastAsia="宋体" w:hAnsi="宋体" w:cs="宋体" w:hint="eastAsia"/>
                <w:color w:val="000000"/>
                <w:kern w:val="0"/>
                <w:szCs w:val="21"/>
                <w:lang w:bidi="ar"/>
              </w:rPr>
              <w:lastRenderedPageBreak/>
              <w:t>2</w:t>
            </w:r>
          </w:p>
        </w:tc>
        <w:tc>
          <w:tcPr>
            <w:tcW w:w="1091" w:type="dxa"/>
            <w:tcBorders>
              <w:top w:val="single" w:sz="4" w:space="0" w:color="000000"/>
              <w:left w:val="single" w:sz="4" w:space="0" w:color="000000"/>
              <w:bottom w:val="single" w:sz="4" w:space="0" w:color="000000"/>
              <w:right w:val="single" w:sz="4" w:space="0" w:color="000000"/>
            </w:tcBorders>
            <w:vAlign w:val="center"/>
          </w:tcPr>
          <w:p w14:paraId="3244E757" w14:textId="77777777" w:rsidR="0029604F" w:rsidRDefault="0029604F" w:rsidP="00C3532F">
            <w:pPr>
              <w:widowControl/>
              <w:spacing w:line="340" w:lineRule="exact"/>
              <w:ind w:hanging="10"/>
              <w:jc w:val="center"/>
              <w:textAlignment w:val="center"/>
              <w:rPr>
                <w:rFonts w:ascii="宋体" w:eastAsia="宋体" w:hAnsi="宋体" w:cs="宋体" w:hint="eastAsia"/>
                <w:color w:val="000000"/>
                <w:szCs w:val="21"/>
              </w:rPr>
            </w:pPr>
            <w:r>
              <w:rPr>
                <w:rFonts w:ascii="宋体" w:eastAsia="宋体" w:hAnsi="宋体" w:cs="宋体" w:hint="eastAsia"/>
                <w:color w:val="000000"/>
                <w:szCs w:val="21"/>
              </w:rPr>
              <w:t>行李架</w:t>
            </w:r>
          </w:p>
        </w:tc>
        <w:tc>
          <w:tcPr>
            <w:tcW w:w="7443" w:type="dxa"/>
            <w:tcBorders>
              <w:top w:val="single" w:sz="4" w:space="0" w:color="000000"/>
              <w:left w:val="single" w:sz="4" w:space="0" w:color="000000"/>
              <w:bottom w:val="single" w:sz="4" w:space="0" w:color="000000"/>
              <w:right w:val="single" w:sz="4" w:space="0" w:color="000000"/>
            </w:tcBorders>
          </w:tcPr>
          <w:p w14:paraId="186BB4F9" w14:textId="77777777" w:rsidR="0029604F" w:rsidRDefault="0029604F" w:rsidP="00C3532F">
            <w:pPr>
              <w:spacing w:before="180" w:line="200" w:lineRule="exact"/>
              <w:rPr>
                <w:rFonts w:ascii="宋体" w:eastAsia="宋体" w:hAnsi="宋体" w:cs="宋体" w:hint="eastAsia"/>
                <w:snapToGrid w:val="0"/>
                <w:color w:val="000000"/>
                <w:kern w:val="0"/>
                <w:szCs w:val="21"/>
              </w:rPr>
            </w:pPr>
            <w:r>
              <w:rPr>
                <w:rFonts w:ascii="宋体" w:eastAsia="宋体" w:hAnsi="宋体" w:cs="宋体" w:hint="eastAsia"/>
                <w:snapToGrid w:val="0"/>
                <w:color w:val="000000"/>
                <w:kern w:val="0"/>
                <w:szCs w:val="21"/>
              </w:rPr>
              <w:t>1.白色四层货架；</w:t>
            </w:r>
          </w:p>
          <w:p w14:paraId="770A690E" w14:textId="77777777" w:rsidR="0029604F" w:rsidRDefault="0029604F" w:rsidP="00C3532F">
            <w:pPr>
              <w:spacing w:before="180" w:line="200" w:lineRule="exact"/>
              <w:rPr>
                <w:rFonts w:ascii="宋体" w:eastAsia="宋体" w:hAnsi="宋体" w:cs="宋体" w:hint="eastAsia"/>
                <w:snapToGrid w:val="0"/>
                <w:color w:val="000000"/>
                <w:kern w:val="0"/>
                <w:szCs w:val="21"/>
              </w:rPr>
            </w:pPr>
            <w:r>
              <w:rPr>
                <w:rFonts w:ascii="宋体" w:eastAsia="宋体" w:hAnsi="宋体" w:cs="宋体" w:hint="eastAsia"/>
                <w:snapToGrid w:val="0"/>
                <w:color w:val="000000"/>
                <w:kern w:val="0"/>
                <w:szCs w:val="21"/>
              </w:rPr>
              <w:t>2.层数</w:t>
            </w:r>
            <w:bookmarkStart w:id="72" w:name="OLE_LINK15"/>
            <w:r>
              <w:rPr>
                <w:rFonts w:ascii="宋体" w:eastAsia="宋体" w:hAnsi="宋体" w:cs="宋体" w:hint="eastAsia"/>
                <w:snapToGrid w:val="0"/>
                <w:color w:val="000000"/>
                <w:kern w:val="0"/>
                <w:szCs w:val="21"/>
              </w:rPr>
              <w:t>：</w:t>
            </w:r>
            <w:bookmarkEnd w:id="72"/>
            <w:r>
              <w:rPr>
                <w:rFonts w:ascii="宋体" w:eastAsia="宋体" w:hAnsi="宋体" w:cs="宋体" w:hint="eastAsia"/>
                <w:snapToGrid w:val="0"/>
                <w:color w:val="000000"/>
                <w:kern w:val="0"/>
                <w:szCs w:val="21"/>
              </w:rPr>
              <w:t>4层；</w:t>
            </w:r>
          </w:p>
          <w:p w14:paraId="656D2B8E" w14:textId="77777777" w:rsidR="0029604F" w:rsidRDefault="0029604F" w:rsidP="00C3532F">
            <w:pPr>
              <w:spacing w:before="180" w:line="200" w:lineRule="exact"/>
              <w:rPr>
                <w:rFonts w:ascii="宋体" w:eastAsia="宋体" w:hAnsi="宋体" w:cs="宋体" w:hint="eastAsia"/>
                <w:snapToGrid w:val="0"/>
                <w:color w:val="000000"/>
                <w:kern w:val="0"/>
                <w:szCs w:val="21"/>
              </w:rPr>
            </w:pPr>
            <w:r>
              <w:rPr>
                <w:rFonts w:ascii="宋体" w:eastAsia="宋体" w:hAnsi="宋体" w:cs="宋体" w:hint="eastAsia"/>
                <w:snapToGrid w:val="0"/>
                <w:color w:val="000000"/>
                <w:kern w:val="0"/>
                <w:szCs w:val="21"/>
              </w:rPr>
              <w:t>3.总高度：1800mm；</w:t>
            </w:r>
          </w:p>
          <w:p w14:paraId="282CCEF6" w14:textId="2C53C394" w:rsidR="0029604F" w:rsidRPr="00887350" w:rsidRDefault="0029604F" w:rsidP="00C3532F">
            <w:pPr>
              <w:spacing w:before="180" w:line="200" w:lineRule="exact"/>
              <w:rPr>
                <w:rFonts w:ascii="宋体" w:eastAsia="宋体" w:hAnsi="宋体" w:cs="宋体" w:hint="eastAsia"/>
                <w:snapToGrid w:val="0"/>
                <w:color w:val="000000"/>
                <w:kern w:val="0"/>
                <w:szCs w:val="21"/>
              </w:rPr>
            </w:pPr>
            <w:r w:rsidRPr="00887350">
              <w:rPr>
                <w:rFonts w:ascii="宋体" w:eastAsia="宋体" w:hAnsi="宋体" w:cs="宋体" w:hint="eastAsia"/>
                <w:snapToGrid w:val="0"/>
                <w:color w:val="000000"/>
                <w:kern w:val="0"/>
                <w:szCs w:val="21"/>
              </w:rPr>
              <w:t>4.长度：100</w:t>
            </w:r>
            <w:r w:rsidR="00887350" w:rsidRPr="00887350">
              <w:rPr>
                <w:rFonts w:ascii="宋体" w:eastAsia="宋体" w:hAnsi="宋体" w:cs="宋体" w:hint="eastAsia"/>
                <w:snapToGrid w:val="0"/>
                <w:color w:val="000000"/>
                <w:kern w:val="0"/>
                <w:szCs w:val="21"/>
              </w:rPr>
              <w:t>0</w:t>
            </w:r>
            <w:r w:rsidRPr="00887350">
              <w:rPr>
                <w:rFonts w:ascii="宋体" w:eastAsia="宋体" w:hAnsi="宋体" w:cs="宋体" w:hint="eastAsia"/>
                <w:snapToGrid w:val="0"/>
                <w:color w:val="000000"/>
                <w:kern w:val="0"/>
                <w:szCs w:val="21"/>
              </w:rPr>
              <w:t>mm；</w:t>
            </w:r>
          </w:p>
          <w:p w14:paraId="5A0C8E2E" w14:textId="77777777" w:rsidR="0029604F" w:rsidRDefault="0029604F" w:rsidP="00C3532F">
            <w:pPr>
              <w:spacing w:before="180" w:line="200" w:lineRule="exact"/>
              <w:rPr>
                <w:rFonts w:ascii="宋体" w:eastAsia="宋体" w:hAnsi="宋体" w:cs="宋体" w:hint="eastAsia"/>
                <w:snapToGrid w:val="0"/>
                <w:color w:val="000000"/>
                <w:kern w:val="0"/>
                <w:szCs w:val="21"/>
              </w:rPr>
            </w:pPr>
            <w:r w:rsidRPr="00887350">
              <w:rPr>
                <w:rFonts w:ascii="宋体" w:eastAsia="宋体" w:hAnsi="宋体" w:cs="宋体" w:hint="eastAsia"/>
                <w:snapToGrid w:val="0"/>
                <w:color w:val="000000"/>
                <w:kern w:val="0"/>
                <w:szCs w:val="21"/>
              </w:rPr>
              <w:t>5.宽度：900mm；</w:t>
            </w:r>
          </w:p>
          <w:p w14:paraId="2EB75A3F" w14:textId="77777777" w:rsidR="0029604F" w:rsidRDefault="0029604F" w:rsidP="00C3532F">
            <w:pPr>
              <w:spacing w:before="180" w:line="200" w:lineRule="exact"/>
              <w:rPr>
                <w:rFonts w:ascii="宋体" w:eastAsia="宋体" w:hAnsi="宋体" w:cs="宋体" w:hint="eastAsia"/>
                <w:snapToGrid w:val="0"/>
                <w:color w:val="000000"/>
                <w:kern w:val="0"/>
                <w:szCs w:val="21"/>
              </w:rPr>
            </w:pPr>
            <w:r>
              <w:rPr>
                <w:rFonts w:ascii="宋体" w:eastAsia="宋体" w:hAnsi="宋体" w:cs="宋体" w:hint="eastAsia"/>
                <w:snapToGrid w:val="0"/>
                <w:color w:val="000000"/>
                <w:kern w:val="0"/>
                <w:szCs w:val="21"/>
              </w:rPr>
              <w:t>6.单层承重：400斤/层；</w:t>
            </w:r>
          </w:p>
          <w:p w14:paraId="4B0DED11" w14:textId="77777777" w:rsidR="0029604F" w:rsidRDefault="0029604F" w:rsidP="00C3532F">
            <w:pPr>
              <w:spacing w:before="180" w:line="200" w:lineRule="exact"/>
              <w:rPr>
                <w:rFonts w:ascii="宋体" w:eastAsia="宋体" w:hAnsi="宋体" w:cs="宋体" w:hint="eastAsia"/>
                <w:snapToGrid w:val="0"/>
                <w:color w:val="000000"/>
                <w:kern w:val="0"/>
                <w:szCs w:val="21"/>
              </w:rPr>
            </w:pPr>
            <w:r>
              <w:rPr>
                <w:rFonts w:ascii="宋体" w:eastAsia="宋体" w:hAnsi="宋体" w:cs="宋体" w:hint="eastAsia"/>
                <w:snapToGrid w:val="0"/>
                <w:color w:val="000000"/>
                <w:kern w:val="0"/>
                <w:szCs w:val="21"/>
              </w:rPr>
              <w:t>7.颜色：白色；</w:t>
            </w:r>
          </w:p>
          <w:p w14:paraId="704C7845" w14:textId="77777777" w:rsidR="0029604F" w:rsidRDefault="0029604F" w:rsidP="00C3532F">
            <w:pPr>
              <w:spacing w:before="180" w:line="200" w:lineRule="exact"/>
              <w:rPr>
                <w:rFonts w:ascii="宋体" w:eastAsia="宋体" w:hAnsi="宋体" w:cs="宋体" w:hint="eastAsia"/>
                <w:snapToGrid w:val="0"/>
                <w:color w:val="000000"/>
                <w:kern w:val="0"/>
                <w:szCs w:val="21"/>
              </w:rPr>
            </w:pPr>
            <w:r>
              <w:rPr>
                <w:rFonts w:ascii="宋体" w:eastAsia="宋体" w:hAnsi="宋体" w:cs="宋体" w:hint="eastAsia"/>
                <w:snapToGrid w:val="0"/>
                <w:color w:val="000000"/>
                <w:kern w:val="0"/>
                <w:szCs w:val="21"/>
              </w:rPr>
              <w:t>8.类型：主架（可独立使用，可</w:t>
            </w:r>
            <w:proofErr w:type="gramStart"/>
            <w:r>
              <w:rPr>
                <w:rFonts w:ascii="宋体" w:eastAsia="宋体" w:hAnsi="宋体" w:cs="宋体" w:hint="eastAsia"/>
                <w:snapToGrid w:val="0"/>
                <w:color w:val="000000"/>
                <w:kern w:val="0"/>
                <w:szCs w:val="21"/>
              </w:rPr>
              <w:t>拼接副架延长</w:t>
            </w:r>
            <w:proofErr w:type="gramEnd"/>
            <w:r>
              <w:rPr>
                <w:rFonts w:ascii="宋体" w:eastAsia="宋体" w:hAnsi="宋体" w:cs="宋体" w:hint="eastAsia"/>
                <w:snapToGrid w:val="0"/>
                <w:color w:val="000000"/>
                <w:kern w:val="0"/>
                <w:szCs w:val="21"/>
              </w:rPr>
              <w:t>）；</w:t>
            </w:r>
          </w:p>
          <w:p w14:paraId="40AED9C4" w14:textId="77777777" w:rsidR="0029604F" w:rsidRDefault="0029604F" w:rsidP="00C3532F">
            <w:pPr>
              <w:spacing w:before="180" w:line="200" w:lineRule="exact"/>
              <w:rPr>
                <w:rFonts w:ascii="宋体" w:eastAsia="宋体" w:hAnsi="宋体" w:cs="宋体" w:hint="eastAsia"/>
                <w:snapToGrid w:val="0"/>
                <w:color w:val="000000"/>
                <w:kern w:val="0"/>
                <w:szCs w:val="21"/>
              </w:rPr>
            </w:pPr>
            <w:r>
              <w:rPr>
                <w:rFonts w:ascii="宋体" w:eastAsia="宋体" w:hAnsi="宋体" w:cs="宋体" w:hint="eastAsia"/>
                <w:snapToGrid w:val="0"/>
                <w:color w:val="000000"/>
                <w:kern w:val="0"/>
                <w:szCs w:val="21"/>
              </w:rPr>
              <w:t>9.材质：加粗加厚冷轧钢，表面静电喷塑；</w:t>
            </w:r>
          </w:p>
          <w:p w14:paraId="0EE500DC" w14:textId="77777777" w:rsidR="0029604F" w:rsidRDefault="0029604F" w:rsidP="00C3532F">
            <w:pPr>
              <w:spacing w:before="180" w:line="200" w:lineRule="exact"/>
              <w:rPr>
                <w:rFonts w:ascii="宋体" w:eastAsia="宋体" w:hAnsi="宋体" w:cs="宋体" w:hint="eastAsia"/>
                <w:snapToGrid w:val="0"/>
                <w:color w:val="000000"/>
                <w:kern w:val="0"/>
                <w:szCs w:val="21"/>
              </w:rPr>
            </w:pPr>
            <w:r>
              <w:rPr>
                <w:rFonts w:ascii="宋体" w:eastAsia="宋体" w:hAnsi="宋体" w:cs="宋体" w:hint="eastAsia"/>
                <w:noProof/>
                <w:snapToGrid w:val="0"/>
                <w:color w:val="000000"/>
                <w:kern w:val="0"/>
                <w:szCs w:val="21"/>
              </w:rPr>
              <w:drawing>
                <wp:anchor distT="0" distB="0" distL="114300" distR="114300" simplePos="0" relativeHeight="251662336" behindDoc="0" locked="0" layoutInCell="1" allowOverlap="1" wp14:anchorId="64F181E2" wp14:editId="2010B1F1">
                  <wp:simplePos x="0" y="0"/>
                  <wp:positionH relativeFrom="column">
                    <wp:posOffset>-19685</wp:posOffset>
                  </wp:positionH>
                  <wp:positionV relativeFrom="paragraph">
                    <wp:posOffset>245745</wp:posOffset>
                  </wp:positionV>
                  <wp:extent cx="971550" cy="1168400"/>
                  <wp:effectExtent l="0" t="0" r="0" b="0"/>
                  <wp:wrapTopAndBottom/>
                  <wp:docPr id="17323227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322718" name="图片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971682" cy="1168718"/>
                          </a:xfrm>
                          <a:prstGeom prst="rect">
                            <a:avLst/>
                          </a:prstGeom>
                          <a:noFill/>
                        </pic:spPr>
                      </pic:pic>
                    </a:graphicData>
                  </a:graphic>
                </wp:anchor>
              </w:drawing>
            </w:r>
            <w:r>
              <w:rPr>
                <w:rFonts w:ascii="宋体" w:eastAsia="宋体" w:hAnsi="宋体" w:cs="宋体" w:hint="eastAsia"/>
                <w:snapToGrid w:val="0"/>
                <w:color w:val="000000"/>
                <w:kern w:val="0"/>
                <w:szCs w:val="21"/>
              </w:rPr>
              <w:t>10.层板调节 立柱带孔位，层板高度可自由调节。</w:t>
            </w:r>
          </w:p>
        </w:tc>
        <w:tc>
          <w:tcPr>
            <w:tcW w:w="992" w:type="dxa"/>
            <w:tcBorders>
              <w:top w:val="single" w:sz="4" w:space="0" w:color="000000"/>
              <w:left w:val="single" w:sz="4" w:space="0" w:color="000000"/>
              <w:bottom w:val="single" w:sz="4" w:space="0" w:color="000000"/>
              <w:right w:val="single" w:sz="4" w:space="0" w:color="000000"/>
            </w:tcBorders>
            <w:vAlign w:val="center"/>
          </w:tcPr>
          <w:p w14:paraId="025EA46F" w14:textId="77777777" w:rsidR="0029604F" w:rsidRDefault="0029604F" w:rsidP="00C3532F">
            <w:pPr>
              <w:widowControl/>
              <w:spacing w:line="340" w:lineRule="exact"/>
              <w:jc w:val="center"/>
              <w:textAlignment w:val="center"/>
              <w:rPr>
                <w:rFonts w:ascii="宋体" w:eastAsia="宋体" w:hAnsi="宋体" w:cs="宋体" w:hint="eastAsia"/>
                <w:color w:val="000000"/>
                <w:szCs w:val="21"/>
                <w:highlight w:val="yellow"/>
              </w:rPr>
            </w:pPr>
            <w:r w:rsidRPr="00323BEE">
              <w:rPr>
                <w:rFonts w:ascii="宋体" w:eastAsia="宋体" w:hAnsi="宋体" w:cs="宋体" w:hint="eastAsia"/>
                <w:color w:val="000000" w:themeColor="text1"/>
                <w:szCs w:val="21"/>
              </w:rPr>
              <w:t>500</w:t>
            </w:r>
            <w:r w:rsidRPr="00323BEE">
              <w:rPr>
                <w:rFonts w:ascii="宋体" w:eastAsia="宋体" w:hAnsi="宋体" w:cs="宋体"/>
                <w:color w:val="000000" w:themeColor="text1"/>
                <w:szCs w:val="21"/>
              </w:rPr>
              <w:t>套</w:t>
            </w:r>
          </w:p>
        </w:tc>
      </w:tr>
      <w:tr w:rsidR="0029604F" w14:paraId="324738BB" w14:textId="77777777" w:rsidTr="0029604F">
        <w:trPr>
          <w:trHeight w:val="459"/>
        </w:trPr>
        <w:tc>
          <w:tcPr>
            <w:tcW w:w="10201" w:type="dxa"/>
            <w:gridSpan w:val="4"/>
            <w:tcBorders>
              <w:top w:val="single" w:sz="4" w:space="0" w:color="000000"/>
              <w:left w:val="single" w:sz="4" w:space="0" w:color="000000"/>
              <w:bottom w:val="single" w:sz="4" w:space="0" w:color="000000"/>
              <w:right w:val="single" w:sz="4" w:space="0" w:color="000000"/>
            </w:tcBorders>
            <w:vAlign w:val="center"/>
          </w:tcPr>
          <w:p w14:paraId="6638F621" w14:textId="77777777" w:rsidR="0029604F" w:rsidRDefault="0029604F" w:rsidP="00C3532F">
            <w:pPr>
              <w:widowControl/>
              <w:spacing w:line="340" w:lineRule="exact"/>
              <w:jc w:val="center"/>
              <w:textAlignment w:val="center"/>
              <w:rPr>
                <w:rFonts w:ascii="宋体" w:eastAsia="宋体" w:hAnsi="宋体" w:cs="宋体" w:hint="eastAsia"/>
                <w:b/>
                <w:bCs/>
                <w:color w:val="000000"/>
                <w:szCs w:val="21"/>
              </w:rPr>
            </w:pPr>
            <w:r>
              <w:rPr>
                <w:rFonts w:ascii="宋体" w:eastAsia="宋体" w:hAnsi="宋体" w:cs="宋体" w:hint="eastAsia"/>
                <w:b/>
                <w:bCs/>
                <w:color w:val="000000"/>
                <w:szCs w:val="21"/>
              </w:rPr>
              <w:t>商务条款</w:t>
            </w:r>
          </w:p>
        </w:tc>
      </w:tr>
      <w:tr w:rsidR="0029604F" w14:paraId="4D8536F9" w14:textId="77777777" w:rsidTr="0029604F">
        <w:trPr>
          <w:trHeight w:val="3959"/>
        </w:trPr>
        <w:tc>
          <w:tcPr>
            <w:tcW w:w="10201" w:type="dxa"/>
            <w:gridSpan w:val="4"/>
            <w:tcBorders>
              <w:top w:val="single" w:sz="4" w:space="0" w:color="000000"/>
              <w:left w:val="single" w:sz="4" w:space="0" w:color="000000"/>
              <w:bottom w:val="single" w:sz="4" w:space="0" w:color="000000"/>
              <w:right w:val="single" w:sz="4" w:space="0" w:color="000000"/>
            </w:tcBorders>
            <w:vAlign w:val="center"/>
          </w:tcPr>
          <w:p w14:paraId="715825F0" w14:textId="77777777" w:rsidR="0029604F" w:rsidRPr="00323BEE" w:rsidRDefault="0029604F" w:rsidP="00C3532F">
            <w:pPr>
              <w:spacing w:line="400" w:lineRule="exact"/>
              <w:rPr>
                <w:rFonts w:ascii="宋体" w:eastAsia="宋体" w:hAnsi="宋体" w:cs="Times New Roman" w:hint="eastAsia"/>
                <w:b/>
                <w:bCs/>
                <w:szCs w:val="21"/>
                <w:lang w:bidi="ar"/>
              </w:rPr>
            </w:pPr>
            <w:r w:rsidRPr="00323BEE">
              <w:rPr>
                <w:rFonts w:ascii="宋体" w:eastAsia="宋体" w:hAnsi="宋体" w:cs="Times New Roman" w:hint="eastAsia"/>
                <w:b/>
                <w:bCs/>
                <w:szCs w:val="21"/>
                <w:lang w:bidi="ar"/>
              </w:rPr>
              <w:t>一、投标要求</w:t>
            </w:r>
          </w:p>
          <w:p w14:paraId="5DB45761"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1.核心产品：</w:t>
            </w:r>
            <w:r w:rsidRPr="00323BEE">
              <w:rPr>
                <w:rFonts w:ascii="宋体" w:eastAsia="宋体" w:hAnsi="宋体" w:cs="宋体" w:hint="eastAsia"/>
                <w:color w:val="000000"/>
                <w:szCs w:val="21"/>
              </w:rPr>
              <w:t>学生</w:t>
            </w:r>
            <w:r w:rsidRPr="00323BEE">
              <w:rPr>
                <w:rFonts w:ascii="宋体" w:eastAsia="宋体" w:hAnsi="宋体" w:cs="Times New Roman" w:hint="eastAsia"/>
                <w:szCs w:val="21"/>
              </w:rPr>
              <w:t>宿舍床</w:t>
            </w:r>
            <w:r w:rsidRPr="00323BEE">
              <w:rPr>
                <w:rFonts w:ascii="宋体" w:eastAsia="宋体" w:hAnsi="宋体" w:cs="Times New Roman" w:hint="eastAsia"/>
                <w:szCs w:val="21"/>
                <w:lang w:bidi="ar"/>
              </w:rPr>
              <w:t>。</w:t>
            </w:r>
          </w:p>
          <w:p w14:paraId="6A89135B"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2.投标人必须提供全套厂商原装、全新的、符合国家有关质量标准的产品。</w:t>
            </w:r>
          </w:p>
          <w:p w14:paraId="27B87236"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3.投标人在货物和配套设施交货的同时应随货物提供使用说明书、货物和配套设施的货物清单、维修保养手册、产品出厂检验合格证书、保修证明；</w:t>
            </w:r>
          </w:p>
          <w:p w14:paraId="6A024786"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4.投标报价包括全部货物和配套设施金额、安装费、运输费、吊装费、人工费、工具、调试费、实施费、迁移费、培训费、技术支持、更新升级、检验费、验收费、售后服务、税金、利息、合同实施过程中不可预见的费用及其它所有成本费用的总和。</w:t>
            </w:r>
          </w:p>
          <w:p w14:paraId="747ECB93" w14:textId="77777777" w:rsidR="0029604F" w:rsidRPr="00323BEE" w:rsidRDefault="0029604F" w:rsidP="00C3532F">
            <w:pPr>
              <w:spacing w:line="400" w:lineRule="exact"/>
              <w:rPr>
                <w:rFonts w:ascii="宋体" w:eastAsia="宋体" w:hAnsi="宋体" w:cs="Times New Roman" w:hint="eastAsia"/>
                <w:b/>
                <w:bCs/>
                <w:szCs w:val="21"/>
                <w:lang w:bidi="ar"/>
              </w:rPr>
            </w:pPr>
            <w:r w:rsidRPr="00323BEE">
              <w:rPr>
                <w:rFonts w:ascii="宋体" w:eastAsia="宋体" w:hAnsi="宋体" w:cs="Times New Roman" w:hint="eastAsia"/>
                <w:b/>
                <w:bCs/>
                <w:szCs w:val="21"/>
                <w:lang w:bidi="ar"/>
              </w:rPr>
              <w:t>二、售后服务要求</w:t>
            </w:r>
          </w:p>
          <w:p w14:paraId="3F54B5D2"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1.质保期：按国家有关产品“三包 ”规定执行“三包 ”，质保期除特别注明外，最短不得少于1年。质保期内负责上门服务、维修、更换，不得收取任何费用。</w:t>
            </w:r>
          </w:p>
          <w:p w14:paraId="2FD01707"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lastRenderedPageBreak/>
              <w:t>2.售后服务费用包含在报价中，售后服务内容如下：</w:t>
            </w:r>
          </w:p>
          <w:p w14:paraId="5D1023EF"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（1）负责送货上门，安装调试，培训操作人员。</w:t>
            </w:r>
          </w:p>
          <w:p w14:paraId="4F3F7119"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（2）不能正常使用的产品必须更换。</w:t>
            </w:r>
          </w:p>
          <w:p w14:paraId="4FE2ADCA"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（3）定期回访以及对问题产品的更换。</w:t>
            </w:r>
          </w:p>
          <w:p w14:paraId="4631F2D4"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（4）维修响应：质保期内接到采购人关于质量、缺陷问题通知后 30 分钟内响应，4小时内到达现场处理，1 天内更换或处理有质量、缺陷问题的相关服务成果，如中标人未在规定的时间内更换、维修造成延误等所有责任均由中标人承担。</w:t>
            </w:r>
          </w:p>
          <w:p w14:paraId="053D7DB2"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（5）其余按厂家承诺。</w:t>
            </w:r>
          </w:p>
          <w:p w14:paraId="230BBE81" w14:textId="77777777" w:rsidR="0029604F" w:rsidRPr="00323BEE" w:rsidRDefault="0029604F" w:rsidP="00C3532F">
            <w:pPr>
              <w:spacing w:line="400" w:lineRule="exact"/>
              <w:rPr>
                <w:rFonts w:ascii="宋体" w:eastAsia="宋体" w:hAnsi="宋体" w:cs="Times New Roman" w:hint="eastAsia"/>
                <w:b/>
                <w:bCs/>
                <w:szCs w:val="21"/>
                <w:lang w:bidi="ar"/>
              </w:rPr>
            </w:pPr>
            <w:r w:rsidRPr="00323BEE">
              <w:rPr>
                <w:rFonts w:ascii="宋体" w:eastAsia="宋体" w:hAnsi="宋体" w:cs="Times New Roman" w:hint="eastAsia"/>
                <w:b/>
                <w:bCs/>
                <w:szCs w:val="21"/>
                <w:lang w:bidi="ar"/>
              </w:rPr>
              <w:t>三、</w:t>
            </w:r>
            <w:r w:rsidRPr="00323BEE">
              <w:rPr>
                <w:rFonts w:ascii="宋体" w:eastAsia="宋体" w:hAnsi="宋体" w:cs="Times New Roman"/>
                <w:b/>
                <w:bCs/>
                <w:szCs w:val="21"/>
                <w:lang w:bidi="ar"/>
              </w:rPr>
              <w:t>验收要求</w:t>
            </w:r>
          </w:p>
          <w:p w14:paraId="14980E1E" w14:textId="722890BF"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1.采购人按照合同、投标文件承诺、招标文件的技术要求对货物的产品外观、规格、基本参数等进行检验（逐个产品检验），收货检验时发现质量不合格产品，中标人须给予更换。</w:t>
            </w:r>
          </w:p>
          <w:p w14:paraId="286251AB"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2.验收合格，由采购人填写《产品验收单》一式四份，一份交中标人作为</w:t>
            </w:r>
            <w:proofErr w:type="gramStart"/>
            <w:r w:rsidRPr="00323BEE">
              <w:rPr>
                <w:rFonts w:ascii="宋体" w:eastAsia="宋体" w:hAnsi="宋体" w:cs="Times New Roman" w:hint="eastAsia"/>
                <w:szCs w:val="21"/>
                <w:lang w:bidi="ar"/>
              </w:rPr>
              <w:t>结帐</w:t>
            </w:r>
            <w:proofErr w:type="gramEnd"/>
            <w:r w:rsidRPr="00323BEE">
              <w:rPr>
                <w:rFonts w:ascii="宋体" w:eastAsia="宋体" w:hAnsi="宋体" w:cs="Times New Roman" w:hint="eastAsia"/>
                <w:szCs w:val="21"/>
                <w:lang w:bidi="ar"/>
              </w:rPr>
              <w:t>依据。</w:t>
            </w:r>
          </w:p>
          <w:p w14:paraId="5EE3CC82" w14:textId="77777777" w:rsidR="0029604F" w:rsidRPr="00323BEE" w:rsidRDefault="0029604F" w:rsidP="00C3532F">
            <w:pPr>
              <w:spacing w:line="400" w:lineRule="exact"/>
              <w:rPr>
                <w:rFonts w:ascii="宋体" w:eastAsia="宋体" w:hAnsi="宋体" w:cs="Times New Roman" w:hint="eastAsia"/>
                <w:szCs w:val="21"/>
                <w:lang w:bidi="ar"/>
              </w:rPr>
            </w:pPr>
            <w:r w:rsidRPr="00323BEE">
              <w:rPr>
                <w:rFonts w:ascii="宋体" w:eastAsia="宋体" w:hAnsi="宋体" w:cs="Times New Roman" w:hint="eastAsia"/>
                <w:szCs w:val="21"/>
                <w:lang w:bidi="ar"/>
              </w:rPr>
              <w:t>3.如有产品质量问题，由采购人通知中标人协商更换处理，协商处理后仍不能更换处理达标的，将按合同约定追究违约责任。</w:t>
            </w:r>
          </w:p>
          <w:p w14:paraId="64298AB0" w14:textId="77777777" w:rsidR="0029604F" w:rsidRPr="00323BEE" w:rsidRDefault="0029604F" w:rsidP="00C3532F">
            <w:pPr>
              <w:spacing w:line="400" w:lineRule="exact"/>
              <w:rPr>
                <w:rFonts w:ascii="宋体" w:eastAsia="宋体" w:hAnsi="宋体" w:cs="Times New Roman" w:hint="eastAsia"/>
                <w:b/>
                <w:bCs/>
                <w:szCs w:val="21"/>
                <w:lang w:bidi="ar"/>
              </w:rPr>
            </w:pPr>
            <w:r w:rsidRPr="00323BEE">
              <w:rPr>
                <w:rFonts w:ascii="宋体" w:eastAsia="宋体" w:hAnsi="宋体" w:cs="Times New Roman" w:hint="eastAsia"/>
                <w:b/>
                <w:bCs/>
                <w:szCs w:val="21"/>
                <w:lang w:bidi="ar"/>
              </w:rPr>
              <w:t>四、其他要求</w:t>
            </w:r>
          </w:p>
          <w:p w14:paraId="28BA7E9F" w14:textId="77777777" w:rsidR="0029604F" w:rsidRPr="00323BEE" w:rsidRDefault="0029604F" w:rsidP="00C3532F">
            <w:pPr>
              <w:spacing w:line="400" w:lineRule="exact"/>
              <w:rPr>
                <w:rFonts w:ascii="宋体" w:eastAsia="宋体" w:hAnsi="宋体" w:cs="Times New Roman" w:hint="eastAsia"/>
                <w:spacing w:val="2"/>
                <w:szCs w:val="21"/>
              </w:rPr>
            </w:pPr>
            <w:r w:rsidRPr="00323BEE">
              <w:rPr>
                <w:rFonts w:ascii="宋体" w:eastAsia="宋体" w:hAnsi="宋体" w:cs="Times New Roman" w:hint="eastAsia"/>
                <w:szCs w:val="21"/>
                <w:lang w:bidi="ar"/>
              </w:rPr>
              <w:t>1.</w:t>
            </w:r>
            <w:r w:rsidRPr="00323BEE">
              <w:rPr>
                <w:rFonts w:ascii="宋体" w:eastAsia="宋体" w:hAnsi="宋体" w:cs="Times New Roman"/>
                <w:spacing w:val="8"/>
                <w:szCs w:val="21"/>
              </w:rPr>
              <w:t>合同签订时间</w:t>
            </w:r>
            <w:r w:rsidRPr="00323BEE">
              <w:rPr>
                <w:rFonts w:ascii="宋体" w:eastAsia="宋体" w:hAnsi="宋体" w:cs="Times New Roman" w:hint="eastAsia"/>
                <w:spacing w:val="8"/>
                <w:szCs w:val="21"/>
              </w:rPr>
              <w:t>：</w:t>
            </w:r>
            <w:r w:rsidRPr="00323BEE">
              <w:rPr>
                <w:rFonts w:ascii="宋体" w:eastAsia="宋体" w:hAnsi="宋体" w:cs="Times New Roman"/>
                <w:spacing w:val="3"/>
                <w:szCs w:val="21"/>
              </w:rPr>
              <w:t>自</w:t>
            </w:r>
            <w:r w:rsidRPr="00323BEE">
              <w:rPr>
                <w:rFonts w:ascii="宋体" w:eastAsia="宋体" w:hAnsi="宋体" w:cs="Times New Roman" w:hint="eastAsia"/>
                <w:spacing w:val="3"/>
                <w:szCs w:val="21"/>
              </w:rPr>
              <w:t>中标</w:t>
            </w:r>
            <w:r w:rsidRPr="00323BEE">
              <w:rPr>
                <w:rFonts w:ascii="宋体" w:eastAsia="宋体" w:hAnsi="宋体" w:cs="Times New Roman"/>
                <w:spacing w:val="3"/>
                <w:szCs w:val="21"/>
              </w:rPr>
              <w:t>通知书发出之日起15</w:t>
            </w:r>
            <w:r w:rsidRPr="00323BEE">
              <w:rPr>
                <w:rFonts w:ascii="宋体" w:eastAsia="宋体" w:hAnsi="宋体" w:cs="Times New Roman"/>
                <w:spacing w:val="-55"/>
                <w:szCs w:val="21"/>
              </w:rPr>
              <w:t xml:space="preserve"> </w:t>
            </w:r>
            <w:r w:rsidRPr="00323BEE">
              <w:rPr>
                <w:rFonts w:ascii="宋体" w:eastAsia="宋体" w:hAnsi="宋体" w:cs="Times New Roman"/>
                <w:spacing w:val="3"/>
                <w:szCs w:val="21"/>
              </w:rPr>
              <w:t>日内（最迟不能超</w:t>
            </w:r>
            <w:r w:rsidRPr="00323BEE">
              <w:rPr>
                <w:rFonts w:ascii="宋体" w:eastAsia="宋体" w:hAnsi="宋体" w:cs="Times New Roman"/>
                <w:spacing w:val="2"/>
                <w:szCs w:val="21"/>
              </w:rPr>
              <w:t>过</w:t>
            </w:r>
            <w:r w:rsidRPr="00323BEE">
              <w:rPr>
                <w:rFonts w:ascii="宋体" w:eastAsia="宋体" w:hAnsi="宋体" w:cs="Times New Roman"/>
                <w:spacing w:val="-21"/>
                <w:szCs w:val="21"/>
              </w:rPr>
              <w:t xml:space="preserve"> </w:t>
            </w:r>
            <w:r w:rsidRPr="00323BEE">
              <w:rPr>
                <w:rFonts w:ascii="宋体" w:eastAsia="宋体" w:hAnsi="宋体" w:cs="Times New Roman"/>
                <w:spacing w:val="2"/>
                <w:szCs w:val="21"/>
              </w:rPr>
              <w:t>15 日）</w:t>
            </w:r>
          </w:p>
          <w:p w14:paraId="159856D5" w14:textId="77777777" w:rsidR="0029604F" w:rsidRPr="00323BEE" w:rsidRDefault="0029604F" w:rsidP="00C3532F">
            <w:pPr>
              <w:spacing w:line="400" w:lineRule="exact"/>
              <w:rPr>
                <w:rFonts w:ascii="宋体" w:eastAsia="宋体" w:hAnsi="宋体" w:cs="Times New Roman" w:hint="eastAsia"/>
                <w:spacing w:val="3"/>
                <w:szCs w:val="21"/>
              </w:rPr>
            </w:pPr>
            <w:r w:rsidRPr="00323BEE">
              <w:rPr>
                <w:rFonts w:ascii="宋体" w:eastAsia="宋体" w:hAnsi="宋体" w:cs="Times New Roman" w:hint="eastAsia"/>
                <w:spacing w:val="3"/>
                <w:szCs w:val="21"/>
              </w:rPr>
              <w:t>2.</w:t>
            </w:r>
            <w:r w:rsidRPr="00323BEE">
              <w:rPr>
                <w:rFonts w:ascii="宋体" w:eastAsia="宋体" w:hAnsi="宋体" w:cs="Times New Roman"/>
                <w:spacing w:val="3"/>
                <w:szCs w:val="21"/>
              </w:rPr>
              <w:t>交付时间及地点</w:t>
            </w:r>
          </w:p>
          <w:p w14:paraId="1047DE48" w14:textId="77777777" w:rsidR="0029604F" w:rsidRPr="00323BEE" w:rsidRDefault="0029604F" w:rsidP="00C3532F">
            <w:pPr>
              <w:spacing w:line="400" w:lineRule="exact"/>
              <w:rPr>
                <w:rFonts w:ascii="宋体" w:eastAsia="宋体" w:hAnsi="宋体" w:cs="Times New Roman" w:hint="eastAsia"/>
                <w:color w:val="000000" w:themeColor="text1"/>
                <w:spacing w:val="3"/>
                <w:szCs w:val="21"/>
              </w:rPr>
            </w:pPr>
            <w:r w:rsidRPr="00323BEE">
              <w:rPr>
                <w:rFonts w:ascii="宋体" w:eastAsia="宋体" w:hAnsi="宋体" w:cs="Times New Roman" w:hint="eastAsia"/>
                <w:spacing w:val="3"/>
                <w:szCs w:val="21"/>
              </w:rPr>
              <w:t>(1)</w:t>
            </w:r>
            <w:r w:rsidRPr="00323BEE">
              <w:rPr>
                <w:rFonts w:ascii="宋体" w:eastAsia="宋体" w:hAnsi="宋体" w:cs="Times New Roman"/>
                <w:spacing w:val="3"/>
                <w:szCs w:val="21"/>
              </w:rPr>
              <w:t>交付时间</w:t>
            </w:r>
            <w:r w:rsidRPr="00323BEE">
              <w:rPr>
                <w:rFonts w:ascii="宋体" w:eastAsia="宋体" w:hAnsi="宋体" w:cs="Times New Roman" w:hint="eastAsia"/>
                <w:spacing w:val="3"/>
                <w:szCs w:val="21"/>
              </w:rPr>
              <w:t>：</w:t>
            </w:r>
            <w:r w:rsidRPr="00323BEE">
              <w:rPr>
                <w:rFonts w:ascii="宋体" w:eastAsia="宋体" w:hAnsi="宋体" w:cs="Times New Roman"/>
                <w:spacing w:val="3"/>
                <w:szCs w:val="21"/>
              </w:rPr>
              <w:t>自签订合同之日</w:t>
            </w:r>
            <w:r w:rsidRPr="00323BEE">
              <w:rPr>
                <w:rFonts w:ascii="宋体" w:eastAsia="宋体" w:hAnsi="宋体" w:cs="Times New Roman"/>
                <w:color w:val="000000" w:themeColor="text1"/>
                <w:spacing w:val="3"/>
                <w:szCs w:val="21"/>
              </w:rPr>
              <w:t>起30个工作日内交付使用</w:t>
            </w:r>
          </w:p>
          <w:p w14:paraId="30272CC6" w14:textId="77777777" w:rsidR="0029604F" w:rsidRPr="00323BEE" w:rsidRDefault="0029604F" w:rsidP="00C3532F">
            <w:pPr>
              <w:spacing w:line="400" w:lineRule="exact"/>
              <w:rPr>
                <w:rFonts w:ascii="宋体" w:eastAsia="宋体" w:hAnsi="宋体" w:cs="Times New Roman" w:hint="eastAsia"/>
                <w:color w:val="000000" w:themeColor="text1"/>
                <w:spacing w:val="3"/>
                <w:szCs w:val="21"/>
              </w:rPr>
            </w:pPr>
            <w:r w:rsidRPr="00323BEE">
              <w:rPr>
                <w:rFonts w:ascii="宋体" w:eastAsia="宋体" w:hAnsi="宋体" w:cs="Times New Roman" w:hint="eastAsia"/>
                <w:color w:val="000000" w:themeColor="text1"/>
                <w:spacing w:val="3"/>
                <w:szCs w:val="21"/>
              </w:rPr>
              <w:t>(2)</w:t>
            </w:r>
            <w:r w:rsidRPr="00323BEE">
              <w:rPr>
                <w:rFonts w:ascii="宋体" w:eastAsia="宋体" w:hAnsi="宋体" w:cs="Times New Roman"/>
                <w:color w:val="000000" w:themeColor="text1"/>
                <w:spacing w:val="3"/>
                <w:szCs w:val="21"/>
              </w:rPr>
              <w:t>交付地点：</w:t>
            </w:r>
            <w:r w:rsidRPr="00323BEE">
              <w:rPr>
                <w:rFonts w:ascii="宋体" w:eastAsia="宋体" w:hAnsi="宋体" w:cs="Times New Roman" w:hint="eastAsia"/>
                <w:color w:val="000000" w:themeColor="text1"/>
                <w:szCs w:val="21"/>
              </w:rPr>
              <w:t>灵山县职业技术学校(</w:t>
            </w:r>
            <w:r w:rsidRPr="00323BEE">
              <w:rPr>
                <w:rFonts w:ascii="宋体" w:eastAsia="宋体" w:hAnsi="宋体" w:cs="Times New Roman" w:hint="eastAsia"/>
                <w:color w:val="000000" w:themeColor="text1"/>
                <w:spacing w:val="3"/>
                <w:szCs w:val="21"/>
              </w:rPr>
              <w:t>广西灵山县江南路365号)</w:t>
            </w:r>
          </w:p>
          <w:p w14:paraId="69ED7FBE" w14:textId="77777777" w:rsidR="0029604F" w:rsidRPr="00323BEE" w:rsidRDefault="0029604F" w:rsidP="00C3532F">
            <w:pPr>
              <w:spacing w:line="400" w:lineRule="exact"/>
              <w:rPr>
                <w:rFonts w:ascii="宋体" w:eastAsia="宋体" w:hAnsi="宋体" w:cs="Times New Roman" w:hint="eastAsia"/>
                <w:color w:val="000000" w:themeColor="text1"/>
                <w:spacing w:val="3"/>
                <w:szCs w:val="21"/>
              </w:rPr>
            </w:pPr>
            <w:r w:rsidRPr="00323BEE">
              <w:rPr>
                <w:rFonts w:ascii="宋体" w:eastAsia="宋体" w:hAnsi="宋体" w:cs="Times New Roman" w:hint="eastAsia"/>
                <w:color w:val="000000" w:themeColor="text1"/>
                <w:spacing w:val="3"/>
                <w:szCs w:val="21"/>
              </w:rPr>
              <w:t>3.付款方式</w:t>
            </w:r>
          </w:p>
          <w:p w14:paraId="574A97BB" w14:textId="3E7AF42B" w:rsidR="0029604F" w:rsidRPr="00323BEE" w:rsidRDefault="0029604F" w:rsidP="00C3532F">
            <w:pPr>
              <w:spacing w:line="400" w:lineRule="exact"/>
              <w:rPr>
                <w:rFonts w:ascii="宋体" w:eastAsia="宋体" w:hAnsi="宋体" w:cs="Times New Roman" w:hint="eastAsia"/>
                <w:color w:val="000000" w:themeColor="text1"/>
                <w:spacing w:val="3"/>
                <w:szCs w:val="21"/>
              </w:rPr>
            </w:pPr>
            <w:r w:rsidRPr="00323BEE">
              <w:rPr>
                <w:rFonts w:ascii="宋体" w:eastAsia="宋体" w:hAnsi="宋体" w:cs="Times New Roman" w:hint="eastAsia"/>
                <w:color w:val="000000" w:themeColor="text1"/>
                <w:spacing w:val="3"/>
                <w:szCs w:val="21"/>
              </w:rPr>
              <w:t>(1)货物验收合格正常使用后，采购人于30天内支付项目合同货价，请示付款时中标人需要提交如下材料：请款报告、中标通知书复印件、合同复印件，采购清单、验收书、货物签收单。</w:t>
            </w:r>
          </w:p>
          <w:p w14:paraId="63ABB680" w14:textId="77777777" w:rsidR="0029604F" w:rsidRDefault="0029604F" w:rsidP="00C3532F">
            <w:pPr>
              <w:spacing w:line="360" w:lineRule="exact"/>
              <w:rPr>
                <w:rFonts w:ascii="等线" w:eastAsia="等线" w:hAnsi="等线" w:cs="Times New Roman" w:hint="eastAsia"/>
                <w:lang w:bidi="ar"/>
              </w:rPr>
            </w:pPr>
            <w:r w:rsidRPr="00323BEE">
              <w:rPr>
                <w:rFonts w:ascii="宋体" w:eastAsia="宋体" w:hAnsi="宋体" w:cs="Times New Roman" w:hint="eastAsia"/>
                <w:color w:val="000000" w:themeColor="text1"/>
                <w:szCs w:val="21"/>
              </w:rPr>
              <w:t>(2)投标人在采购活动中提供虚假材料，以及提供的产品与投标文件不一致的，报采购监管部门查处。</w:t>
            </w:r>
          </w:p>
        </w:tc>
      </w:tr>
    </w:tbl>
    <w:p w14:paraId="0A9ACC92" w14:textId="77777777" w:rsidR="0029604F" w:rsidRDefault="0029604F" w:rsidP="0029604F">
      <w:pPr>
        <w:rPr>
          <w:rFonts w:ascii="Times New Roman" w:eastAsia="宋体" w:hAnsi="Times New Roman" w:cs="Times New Roman"/>
          <w:color w:val="000000"/>
          <w:szCs w:val="24"/>
        </w:rPr>
      </w:pPr>
    </w:p>
    <w:p w14:paraId="6FA6B5E8" w14:textId="77777777" w:rsidR="0029604F" w:rsidRDefault="0029604F" w:rsidP="0029604F">
      <w:pPr>
        <w:widowControl/>
        <w:jc w:val="left"/>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699D8050" w14:textId="77777777" w:rsidR="0029604F" w:rsidRDefault="0029604F" w:rsidP="0029604F">
      <w:pPr>
        <w:rPr>
          <w:rFonts w:ascii="等线" w:eastAsia="等线" w:hAnsi="等线" w:cs="Times New Roman" w:hint="eastAsia"/>
        </w:rPr>
      </w:pPr>
      <w:proofErr w:type="gramStart"/>
      <w:r>
        <w:rPr>
          <w:rFonts w:ascii="Times New Roman" w:eastAsia="宋体" w:hAnsi="Times New Roman" w:cs="Times New Roman" w:hint="eastAsia"/>
          <w:color w:val="000000"/>
          <w:szCs w:val="24"/>
        </w:rPr>
        <w:lastRenderedPageBreak/>
        <w:t>标项二</w:t>
      </w:r>
      <w:proofErr w:type="gramEnd"/>
      <w:r>
        <w:rPr>
          <w:rFonts w:ascii="Times New Roman" w:eastAsia="宋体" w:hAnsi="Times New Roman" w:cs="Times New Roman" w:hint="eastAsia"/>
          <w:color w:val="000000"/>
          <w:szCs w:val="24"/>
        </w:rPr>
        <w:t>：数控技术应用专业实训设备</w:t>
      </w:r>
    </w:p>
    <w:p w14:paraId="5A5060CA" w14:textId="77777777" w:rsidR="0029604F" w:rsidRDefault="0029604F" w:rsidP="0029604F">
      <w:pPr>
        <w:spacing w:line="360" w:lineRule="exact"/>
        <w:rPr>
          <w:rFonts w:ascii="宋体" w:eastAsia="宋体" w:hAnsi="宋体" w:cs="Times New Roman" w:hint="eastAsia"/>
          <w:color w:val="000000"/>
          <w:szCs w:val="24"/>
        </w:rPr>
      </w:pPr>
      <w:r>
        <w:rPr>
          <w:rFonts w:ascii="Times New Roman" w:eastAsia="宋体" w:hAnsi="Times New Roman" w:cs="Times New Roman" w:hint="eastAsia"/>
          <w:color w:val="000000"/>
          <w:szCs w:val="24"/>
        </w:rPr>
        <w:t>预算金额：柒拾壹万伍仟元整</w:t>
      </w:r>
      <w:r>
        <w:rPr>
          <w:rFonts w:ascii="Times New Roman" w:eastAsia="宋体" w:hAnsi="Times New Roman" w:cs="Times New Roman"/>
          <w:color w:val="000000"/>
          <w:szCs w:val="24"/>
        </w:rPr>
        <w:t>(</w:t>
      </w:r>
      <w:r>
        <w:rPr>
          <w:rFonts w:ascii="Times New Roman" w:eastAsia="宋体" w:hAnsi="Times New Roman" w:cs="Times New Roman" w:hint="eastAsia"/>
          <w:color w:val="000000"/>
          <w:szCs w:val="24"/>
        </w:rPr>
        <w:t>￥</w:t>
      </w:r>
      <w:r>
        <w:rPr>
          <w:rFonts w:ascii="Times New Roman" w:eastAsia="宋体" w:hAnsi="Times New Roman" w:cs="Times New Roman" w:hint="eastAsia"/>
          <w:color w:val="000000"/>
          <w:szCs w:val="24"/>
        </w:rPr>
        <w:t>715000.00</w:t>
      </w:r>
      <w:r>
        <w:rPr>
          <w:rFonts w:ascii="Times New Roman" w:eastAsia="宋体" w:hAnsi="Times New Roman" w:cs="Times New Roman"/>
          <w:color w:val="000000"/>
          <w:szCs w:val="24"/>
        </w:rPr>
        <w:t>)</w:t>
      </w:r>
    </w:p>
    <w:tbl>
      <w:tblPr>
        <w:tblpPr w:leftFromText="180" w:rightFromText="180" w:vertAnchor="text" w:horzAnchor="page" w:tblpX="933" w:tblpY="610"/>
        <w:tblOverlap w:val="never"/>
        <w:tblW w:w="10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4"/>
        <w:gridCol w:w="1228"/>
        <w:gridCol w:w="7204"/>
        <w:gridCol w:w="996"/>
        <w:gridCol w:w="9"/>
      </w:tblGrid>
      <w:tr w:rsidR="0029604F" w:rsidRPr="00323BEE" w14:paraId="064A8C84" w14:textId="77777777" w:rsidTr="00C3532F">
        <w:trPr>
          <w:trHeight w:val="413"/>
        </w:trPr>
        <w:tc>
          <w:tcPr>
            <w:tcW w:w="744" w:type="dxa"/>
            <w:shd w:val="clear" w:color="000000" w:fill="FFFFFF"/>
            <w:vAlign w:val="center"/>
          </w:tcPr>
          <w:p w14:paraId="589E1C85" w14:textId="77777777" w:rsidR="0029604F" w:rsidRPr="00323BEE" w:rsidRDefault="0029604F" w:rsidP="00323BEE">
            <w:pPr>
              <w:widowControl/>
              <w:spacing w:line="360" w:lineRule="exact"/>
              <w:jc w:val="center"/>
              <w:rPr>
                <w:rFonts w:ascii="宋体" w:eastAsia="宋体" w:hAnsi="宋体" w:cs="仿宋_GB2312" w:hint="eastAsia"/>
                <w:b/>
                <w:bCs/>
                <w:kern w:val="0"/>
                <w:szCs w:val="21"/>
              </w:rPr>
            </w:pPr>
            <w:r w:rsidRPr="00323BEE">
              <w:rPr>
                <w:rFonts w:ascii="宋体" w:eastAsia="宋体" w:hAnsi="宋体" w:cs="仿宋_GB2312" w:hint="eastAsia"/>
                <w:b/>
                <w:bCs/>
                <w:kern w:val="0"/>
                <w:szCs w:val="21"/>
              </w:rPr>
              <w:t>序号</w:t>
            </w:r>
          </w:p>
        </w:tc>
        <w:tc>
          <w:tcPr>
            <w:tcW w:w="1228" w:type="dxa"/>
            <w:shd w:val="clear" w:color="000000" w:fill="FFFFFF"/>
            <w:vAlign w:val="center"/>
          </w:tcPr>
          <w:p w14:paraId="44B8ECD0" w14:textId="77777777" w:rsidR="0029604F" w:rsidRPr="00323BEE" w:rsidRDefault="0029604F" w:rsidP="00323BEE">
            <w:pPr>
              <w:widowControl/>
              <w:spacing w:line="360" w:lineRule="exact"/>
              <w:jc w:val="center"/>
              <w:rPr>
                <w:rFonts w:ascii="宋体" w:eastAsia="宋体" w:hAnsi="宋体" w:cs="仿宋_GB2312" w:hint="eastAsia"/>
                <w:b/>
                <w:bCs/>
                <w:kern w:val="0"/>
                <w:szCs w:val="21"/>
              </w:rPr>
            </w:pPr>
            <w:r w:rsidRPr="00323BEE">
              <w:rPr>
                <w:rFonts w:ascii="宋体" w:eastAsia="宋体" w:hAnsi="宋体" w:cs="仿宋_GB2312" w:hint="eastAsia"/>
                <w:b/>
                <w:bCs/>
                <w:kern w:val="0"/>
                <w:szCs w:val="21"/>
              </w:rPr>
              <w:t>产品名称</w:t>
            </w:r>
          </w:p>
        </w:tc>
        <w:tc>
          <w:tcPr>
            <w:tcW w:w="7204" w:type="dxa"/>
            <w:shd w:val="clear" w:color="000000" w:fill="FFFFFF"/>
            <w:vAlign w:val="center"/>
          </w:tcPr>
          <w:p w14:paraId="0561C0E2" w14:textId="77777777" w:rsidR="0029604F" w:rsidRPr="00323BEE" w:rsidRDefault="0029604F" w:rsidP="00323BEE">
            <w:pPr>
              <w:widowControl/>
              <w:spacing w:line="360" w:lineRule="exact"/>
              <w:jc w:val="center"/>
              <w:rPr>
                <w:rFonts w:ascii="宋体" w:eastAsia="宋体" w:hAnsi="宋体" w:cs="仿宋_GB2312" w:hint="eastAsia"/>
                <w:b/>
                <w:bCs/>
                <w:kern w:val="0"/>
                <w:szCs w:val="21"/>
              </w:rPr>
            </w:pPr>
            <w:r w:rsidRPr="00323BEE">
              <w:rPr>
                <w:rFonts w:ascii="宋体" w:eastAsia="宋体" w:hAnsi="宋体" w:cs="仿宋_GB2312" w:hint="eastAsia"/>
                <w:b/>
                <w:bCs/>
                <w:kern w:val="0"/>
                <w:szCs w:val="21"/>
              </w:rPr>
              <w:t>技术参数及其性能（规格）</w:t>
            </w:r>
          </w:p>
        </w:tc>
        <w:tc>
          <w:tcPr>
            <w:tcW w:w="1005" w:type="dxa"/>
            <w:gridSpan w:val="2"/>
            <w:shd w:val="clear" w:color="000000" w:fill="FFFFFF"/>
            <w:vAlign w:val="center"/>
          </w:tcPr>
          <w:p w14:paraId="12313F00" w14:textId="77777777" w:rsidR="0029604F" w:rsidRPr="00323BEE" w:rsidRDefault="0029604F" w:rsidP="00323BEE">
            <w:pPr>
              <w:widowControl/>
              <w:spacing w:line="360" w:lineRule="exact"/>
              <w:jc w:val="center"/>
              <w:rPr>
                <w:rFonts w:ascii="宋体" w:eastAsia="宋体" w:hAnsi="宋体" w:cs="仿宋_GB2312" w:hint="eastAsia"/>
                <w:b/>
                <w:bCs/>
                <w:kern w:val="0"/>
                <w:szCs w:val="21"/>
              </w:rPr>
            </w:pPr>
            <w:r w:rsidRPr="00323BEE">
              <w:rPr>
                <w:rFonts w:ascii="宋体" w:eastAsia="宋体" w:hAnsi="宋体" w:cs="仿宋_GB2312" w:hint="eastAsia"/>
                <w:b/>
                <w:bCs/>
                <w:kern w:val="0"/>
                <w:szCs w:val="21"/>
              </w:rPr>
              <w:t>数量</w:t>
            </w:r>
          </w:p>
        </w:tc>
      </w:tr>
      <w:tr w:rsidR="0029604F" w:rsidRPr="00323BEE" w14:paraId="6463ABF6" w14:textId="77777777" w:rsidTr="00C3532F">
        <w:tc>
          <w:tcPr>
            <w:tcW w:w="744" w:type="dxa"/>
            <w:vAlign w:val="center"/>
          </w:tcPr>
          <w:p w14:paraId="74FD4931" w14:textId="77777777" w:rsidR="0029604F" w:rsidRPr="00323BEE" w:rsidRDefault="0029604F" w:rsidP="00323BEE">
            <w:pPr>
              <w:spacing w:line="360" w:lineRule="exact"/>
              <w:jc w:val="center"/>
              <w:rPr>
                <w:rFonts w:ascii="宋体" w:eastAsia="宋体" w:hAnsi="宋体" w:cs="等线" w:hint="eastAsia"/>
                <w:color w:val="000000"/>
                <w:szCs w:val="21"/>
              </w:rPr>
            </w:pPr>
            <w:r w:rsidRPr="00323BEE">
              <w:rPr>
                <w:rFonts w:ascii="宋体" w:eastAsia="宋体" w:hAnsi="宋体" w:cs="等线" w:hint="eastAsia"/>
                <w:color w:val="000000"/>
                <w:szCs w:val="21"/>
              </w:rPr>
              <w:t>1</w:t>
            </w:r>
          </w:p>
        </w:tc>
        <w:tc>
          <w:tcPr>
            <w:tcW w:w="1228" w:type="dxa"/>
            <w:vAlign w:val="center"/>
          </w:tcPr>
          <w:p w14:paraId="33EDC135" w14:textId="77777777" w:rsidR="0029604F" w:rsidRPr="00323BEE" w:rsidRDefault="0029604F" w:rsidP="00323BEE">
            <w:pPr>
              <w:widowControl/>
              <w:spacing w:line="360" w:lineRule="exact"/>
              <w:jc w:val="center"/>
              <w:textAlignment w:val="center"/>
              <w:rPr>
                <w:rFonts w:ascii="宋体" w:eastAsia="宋体" w:hAnsi="宋体" w:cs="等线" w:hint="eastAsia"/>
                <w:color w:val="000000"/>
                <w:szCs w:val="21"/>
              </w:rPr>
            </w:pPr>
            <w:r w:rsidRPr="00323BEE">
              <w:rPr>
                <w:rFonts w:ascii="宋体" w:eastAsia="宋体" w:hAnsi="宋体" w:cs="等线" w:hint="eastAsia"/>
                <w:color w:val="000000"/>
                <w:kern w:val="0"/>
                <w:szCs w:val="21"/>
                <w:lang w:bidi="ar"/>
              </w:rPr>
              <w:t>实体设计软件</w:t>
            </w:r>
          </w:p>
        </w:tc>
        <w:tc>
          <w:tcPr>
            <w:tcW w:w="7204" w:type="dxa"/>
            <w:vAlign w:val="center"/>
          </w:tcPr>
          <w:p w14:paraId="4319D104"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1.建模功能：软件有强大的实体建模功能，可以快速搭建产品，并提供完善的数据接口可以导入其他设计软件的设计模型，能够建立机器人工作的三维场景模型。能够进行生产线仿真及建模。</w:t>
            </w:r>
          </w:p>
          <w:p w14:paraId="50745A39"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2.支持双模式的零件设计：提供创新模式和工程模式两种几何建模方式，支持用户构建3D模型，支持用户进行基于历史特征的全参数化设计。</w:t>
            </w:r>
          </w:p>
          <w:p w14:paraId="1AB61965"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3.拖拽式的</w:t>
            </w:r>
            <w:proofErr w:type="gramStart"/>
            <w:r w:rsidRPr="00323BEE">
              <w:rPr>
                <w:rFonts w:ascii="宋体" w:eastAsia="宋体" w:hAnsi="宋体" w:cs="等线" w:hint="eastAsia"/>
                <w:color w:val="000000"/>
                <w:szCs w:val="21"/>
              </w:rPr>
              <w:t>钣</w:t>
            </w:r>
            <w:proofErr w:type="gramEnd"/>
            <w:r w:rsidRPr="00323BEE">
              <w:rPr>
                <w:rFonts w:ascii="宋体" w:eastAsia="宋体" w:hAnsi="宋体" w:cs="等线" w:hint="eastAsia"/>
                <w:color w:val="000000"/>
                <w:szCs w:val="21"/>
              </w:rPr>
              <w:t>金造型：提供</w:t>
            </w:r>
            <w:proofErr w:type="gramStart"/>
            <w:r w:rsidRPr="00323BEE">
              <w:rPr>
                <w:rFonts w:ascii="宋体" w:eastAsia="宋体" w:hAnsi="宋体" w:cs="等线" w:hint="eastAsia"/>
                <w:color w:val="000000"/>
                <w:szCs w:val="21"/>
              </w:rPr>
              <w:t>钣</w:t>
            </w:r>
            <w:proofErr w:type="gramEnd"/>
            <w:r w:rsidRPr="00323BEE">
              <w:rPr>
                <w:rFonts w:ascii="宋体" w:eastAsia="宋体" w:hAnsi="宋体" w:cs="等线" w:hint="eastAsia"/>
                <w:color w:val="000000"/>
                <w:szCs w:val="21"/>
              </w:rPr>
              <w:t>金图素库，以及通风孔、导向孔、压槽、凸起行业标准的参数</w:t>
            </w:r>
            <w:proofErr w:type="gramStart"/>
            <w:r w:rsidRPr="00323BEE">
              <w:rPr>
                <w:rFonts w:ascii="宋体" w:eastAsia="宋体" w:hAnsi="宋体" w:cs="等线" w:hint="eastAsia"/>
                <w:color w:val="000000"/>
                <w:szCs w:val="21"/>
              </w:rPr>
              <w:t>化压形</w:t>
            </w:r>
            <w:proofErr w:type="gramEnd"/>
            <w:r w:rsidRPr="00323BEE">
              <w:rPr>
                <w:rFonts w:ascii="宋体" w:eastAsia="宋体" w:hAnsi="宋体" w:cs="等线" w:hint="eastAsia"/>
                <w:color w:val="000000"/>
                <w:szCs w:val="21"/>
              </w:rPr>
              <w:t>和冲裁图素库；支持</w:t>
            </w:r>
            <w:proofErr w:type="gramStart"/>
            <w:r w:rsidRPr="00323BEE">
              <w:rPr>
                <w:rFonts w:ascii="宋体" w:eastAsia="宋体" w:hAnsi="宋体" w:cs="等线" w:hint="eastAsia"/>
                <w:color w:val="000000"/>
                <w:szCs w:val="21"/>
              </w:rPr>
              <w:t>钣</w:t>
            </w:r>
            <w:proofErr w:type="gramEnd"/>
            <w:r w:rsidRPr="00323BEE">
              <w:rPr>
                <w:rFonts w:ascii="宋体" w:eastAsia="宋体" w:hAnsi="宋体" w:cs="等线" w:hint="eastAsia"/>
                <w:color w:val="000000"/>
                <w:szCs w:val="21"/>
              </w:rPr>
              <w:t>金自动展开计算；支持放样</w:t>
            </w:r>
            <w:proofErr w:type="gramStart"/>
            <w:r w:rsidRPr="00323BEE">
              <w:rPr>
                <w:rFonts w:ascii="宋体" w:eastAsia="宋体" w:hAnsi="宋体" w:cs="等线" w:hint="eastAsia"/>
                <w:color w:val="000000"/>
                <w:szCs w:val="21"/>
              </w:rPr>
              <w:t>钣</w:t>
            </w:r>
            <w:proofErr w:type="gramEnd"/>
            <w:r w:rsidRPr="00323BEE">
              <w:rPr>
                <w:rFonts w:ascii="宋体" w:eastAsia="宋体" w:hAnsi="宋体" w:cs="等线" w:hint="eastAsia"/>
                <w:color w:val="000000"/>
                <w:szCs w:val="21"/>
              </w:rPr>
              <w:t>金、草图折弯、实体切割、成形工具、折弯切口、冲孔折弯、展开/折叠折弯、边角释放槽、闭合角、斜接法兰、边角打断、实体展开、转换到钣金件、实体转换到钣金件功能。</w:t>
            </w:r>
          </w:p>
          <w:p w14:paraId="56F9059E"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4.全关联、符合国标的工程图：提供符合国标的参数化标准零件库和构件库；支持多文件BOM的导入、合并、更新操作；支持3D和2D数据相互直接读取，而不再需要中间格式的转换或数据接口；支持关联的3D和2D的同步协作；支持零件序号自动生成、尺寸自动标注和尺寸关联。</w:t>
            </w:r>
          </w:p>
          <w:p w14:paraId="2A5954A4"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5.装配功能：提供多种装配方式，支持约束装配、无约束装配和智能装配。采用轻量化技术可以读取大型装配体，提供模型简化功能，支持零/部件的装配间隙检查、干涉检查、物理属性计算，装配工艺的动态仿真检查与机构运动状态的动态仿真检查，产品爆炸图及</w:t>
            </w:r>
            <w:proofErr w:type="gramStart"/>
            <w:r w:rsidRPr="00323BEE">
              <w:rPr>
                <w:rFonts w:ascii="宋体" w:eastAsia="宋体" w:hAnsi="宋体" w:cs="等线" w:hint="eastAsia"/>
                <w:color w:val="000000"/>
                <w:szCs w:val="21"/>
              </w:rPr>
              <w:t>爆炸线</w:t>
            </w:r>
            <w:proofErr w:type="gramEnd"/>
            <w:r w:rsidRPr="00323BEE">
              <w:rPr>
                <w:rFonts w:ascii="宋体" w:eastAsia="宋体" w:hAnsi="宋体" w:cs="等线" w:hint="eastAsia"/>
                <w:color w:val="000000"/>
                <w:szCs w:val="21"/>
              </w:rPr>
              <w:t>的生成。</w:t>
            </w:r>
          </w:p>
          <w:p w14:paraId="4010F40A"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6.多样的曲线、曲面造型及处理方式：提供包括封闭网格面、</w:t>
            </w:r>
            <w:proofErr w:type="gramStart"/>
            <w:r w:rsidRPr="00323BEE">
              <w:rPr>
                <w:rFonts w:ascii="宋体" w:eastAsia="宋体" w:hAnsi="宋体" w:cs="等线" w:hint="eastAsia"/>
                <w:color w:val="000000"/>
                <w:szCs w:val="21"/>
              </w:rPr>
              <w:t>多导动线</w:t>
            </w:r>
            <w:proofErr w:type="gramEnd"/>
            <w:r w:rsidRPr="00323BEE">
              <w:rPr>
                <w:rFonts w:ascii="宋体" w:eastAsia="宋体" w:hAnsi="宋体" w:cs="等线" w:hint="eastAsia"/>
                <w:color w:val="000000"/>
                <w:szCs w:val="21"/>
              </w:rPr>
              <w:t>放样面、高阶连续补洞面、</w:t>
            </w:r>
            <w:proofErr w:type="gramStart"/>
            <w:r w:rsidRPr="00323BEE">
              <w:rPr>
                <w:rFonts w:ascii="宋体" w:eastAsia="宋体" w:hAnsi="宋体" w:cs="等线" w:hint="eastAsia"/>
                <w:color w:val="000000"/>
                <w:szCs w:val="21"/>
              </w:rPr>
              <w:t>导动面</w:t>
            </w:r>
            <w:proofErr w:type="gramEnd"/>
            <w:r w:rsidRPr="00323BEE">
              <w:rPr>
                <w:rFonts w:ascii="宋体" w:eastAsia="宋体" w:hAnsi="宋体" w:cs="等线" w:hint="eastAsia"/>
                <w:color w:val="000000"/>
                <w:szCs w:val="21"/>
              </w:rPr>
              <w:t>、直纹面、拉伸面、旋转面、</w:t>
            </w:r>
            <w:proofErr w:type="gramStart"/>
            <w:r w:rsidRPr="00323BEE">
              <w:rPr>
                <w:rFonts w:ascii="宋体" w:eastAsia="宋体" w:hAnsi="宋体" w:cs="等线" w:hint="eastAsia"/>
                <w:color w:val="000000"/>
                <w:szCs w:val="21"/>
              </w:rPr>
              <w:t>偏移面</w:t>
            </w:r>
            <w:proofErr w:type="gramEnd"/>
            <w:r w:rsidRPr="00323BEE">
              <w:rPr>
                <w:rFonts w:ascii="宋体" w:eastAsia="宋体" w:hAnsi="宋体" w:cs="等线" w:hint="eastAsia"/>
                <w:color w:val="000000"/>
                <w:szCs w:val="21"/>
              </w:rPr>
              <w:t>曲面、平面生成功能，以及实体化曲面延伸、曲面搭接、曲面过渡、曲面裁剪、曲面补洞、还原裁剪面、曲面加厚、曲面缝合、</w:t>
            </w:r>
            <w:proofErr w:type="gramStart"/>
            <w:r w:rsidRPr="00323BEE">
              <w:rPr>
                <w:rFonts w:ascii="宋体" w:eastAsia="宋体" w:hAnsi="宋体" w:cs="等线" w:hint="eastAsia"/>
                <w:color w:val="000000"/>
                <w:szCs w:val="21"/>
              </w:rPr>
              <w:t>曲面裁体曲面</w:t>
            </w:r>
            <w:proofErr w:type="gramEnd"/>
            <w:r w:rsidRPr="00323BEE">
              <w:rPr>
                <w:rFonts w:ascii="宋体" w:eastAsia="宋体" w:hAnsi="宋体" w:cs="等线" w:hint="eastAsia"/>
                <w:color w:val="000000"/>
                <w:szCs w:val="21"/>
              </w:rPr>
              <w:t>编辑功能。</w:t>
            </w:r>
          </w:p>
          <w:p w14:paraId="656F0304"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7.支持渲染和动画：渲染功能支持光线跟踪、反走样、雾化效果；真实感渲染支持阴影、反射、阴影映射、轮廓边、全屏泛光、半球环境观、环境光遮蔽效果。动画仿真功能，可以制作装配/爆炸动画、约束机构仿真动画以及透视、隐藏、遮挡特效动画，并可输出AVI、JPEG、EPS、PNG、BMP、TIF、GIF文件格式。</w:t>
            </w:r>
          </w:p>
          <w:p w14:paraId="6ED3930E"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8.数据接口：支持打开ACIS和Parasolid新版本，支持IGES、STEP、STL、3DS、VRML常用中间格式数据的转换，支持DXF/DWG文件与EXB文件批量转换，支持打开Pro/E、CATIA、UG、SolidWorks、Solid Edge、Inventor软件的三维零件、装配文件。支持SolidWorks、ACIS、IGES、STEP、X_T格式文件的批量转换。</w:t>
            </w:r>
          </w:p>
          <w:p w14:paraId="45BD81C9"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9.标准件图库及系列件变型设计机制：提供设计需要的大量三维标准件，符合新国标的2D零件库和构件库，提供轴承、齿轮、皮带轮、链轮的标准件库。</w:t>
            </w:r>
            <w:proofErr w:type="gramStart"/>
            <w:r w:rsidRPr="00323BEE">
              <w:rPr>
                <w:rFonts w:ascii="宋体" w:eastAsia="宋体" w:hAnsi="宋体" w:cs="等线" w:hint="eastAsia"/>
                <w:color w:val="000000"/>
                <w:szCs w:val="21"/>
              </w:rPr>
              <w:lastRenderedPageBreak/>
              <w:t>紧固件库可提供</w:t>
            </w:r>
            <w:proofErr w:type="gramEnd"/>
            <w:r w:rsidRPr="00323BEE">
              <w:rPr>
                <w:rFonts w:ascii="宋体" w:eastAsia="宋体" w:hAnsi="宋体" w:cs="等线" w:hint="eastAsia"/>
                <w:color w:val="000000"/>
                <w:szCs w:val="21"/>
              </w:rPr>
              <w:t>螺钉、螺栓、螺母、垫圈及型钢。提供参数化与系列件变型设计的机制，支持系列件参数化设计。</w:t>
            </w:r>
          </w:p>
          <w:p w14:paraId="1228E60C"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10.PMI：PMI在实体设计中主要用于将产品部件设计的信息正确传递到产品制造中，PMI传递的信息包括尺寸、文字注释、形位公差、表面粗糙度及焊接符号。通过PMI可以使设计人员直接在3D模型上标注制造需要的信息，将原来设计与制造部门基于2D图纸的沟通方式提升到全三维的方式。</w:t>
            </w:r>
          </w:p>
          <w:p w14:paraId="460E0EA9"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11.钢结构和焊接功能：焊接功能可以让设计人员通过草图来定义钢结构件的基本框架，然后通过草图生产钢结构件的三维模型，并可以通过裁剪功能处理结构件的端部形状；可以在三维模型上添加焊接符号；在工程图中可以投影对应的焊接工程图并自动生成焊接清单。</w:t>
            </w:r>
          </w:p>
          <w:p w14:paraId="24553AFE"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12.智能设计标注：智能设计批注是一组用于对三维模型进行编辑、审阅的工具，利用这个工具可以完成对三维模型几何的编辑修改，可以完成添加孔、移动面、编辑半径、删除特征常用的操作；也可以在模型上添加注释；可以分步查看模型上的批注内容，使工程师能够完成设计的审阅流程。</w:t>
            </w:r>
          </w:p>
          <w:p w14:paraId="74C4F4B1"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13.材料库：实体设计内置材料库，提供国标材料和常用标准材料，并支持自定义材料库，常用机器人零件可以自定义材料库，利用材料库可以给零件指定材料的物理属性，这些参数可以在以后生成BOM时自动填入。材料参数包括弹性模量、密度、屈服强度、泊松比等常用参数。</w:t>
            </w:r>
          </w:p>
          <w:p w14:paraId="42EC2303" w14:textId="77777777" w:rsidR="0029604F" w:rsidRPr="00323BEE" w:rsidRDefault="0029604F" w:rsidP="00323BEE">
            <w:pPr>
              <w:widowControl/>
              <w:spacing w:line="360" w:lineRule="exact"/>
              <w:jc w:val="left"/>
              <w:textAlignment w:val="center"/>
              <w:rPr>
                <w:rFonts w:ascii="宋体" w:eastAsia="宋体" w:hAnsi="宋体" w:cs="等线" w:hint="eastAsia"/>
                <w:color w:val="000000"/>
                <w:kern w:val="0"/>
                <w:szCs w:val="21"/>
                <w:lang w:bidi="ar"/>
              </w:rPr>
            </w:pPr>
            <w:r w:rsidRPr="00323BEE">
              <w:rPr>
                <w:rFonts w:ascii="宋体" w:eastAsia="宋体" w:hAnsi="宋体" w:cs="等线" w:hint="eastAsia"/>
                <w:color w:val="000000"/>
                <w:szCs w:val="21"/>
              </w:rPr>
              <w:t>14.软件能将机器人与生产线输出成二维施工图，实体设计包含电子图板的绘图功能，具有强大的</w:t>
            </w:r>
            <w:proofErr w:type="gramStart"/>
            <w:r w:rsidRPr="00323BEE">
              <w:rPr>
                <w:rFonts w:ascii="宋体" w:eastAsia="宋体" w:hAnsi="宋体" w:cs="等线" w:hint="eastAsia"/>
                <w:color w:val="000000"/>
                <w:szCs w:val="21"/>
              </w:rPr>
              <w:t>二维图绘制</w:t>
            </w:r>
            <w:proofErr w:type="gramEnd"/>
            <w:r w:rsidRPr="00323BEE">
              <w:rPr>
                <w:rFonts w:ascii="宋体" w:eastAsia="宋体" w:hAnsi="宋体" w:cs="等线" w:hint="eastAsia"/>
                <w:color w:val="000000"/>
                <w:szCs w:val="21"/>
              </w:rPr>
              <w:t>能力；并可以实现从三维零件到</w:t>
            </w:r>
            <w:proofErr w:type="gramStart"/>
            <w:r w:rsidRPr="00323BEE">
              <w:rPr>
                <w:rFonts w:ascii="宋体" w:eastAsia="宋体" w:hAnsi="宋体" w:cs="等线" w:hint="eastAsia"/>
                <w:color w:val="000000"/>
                <w:szCs w:val="21"/>
              </w:rPr>
              <w:t>二维图的</w:t>
            </w:r>
            <w:proofErr w:type="gramEnd"/>
            <w:r w:rsidRPr="00323BEE">
              <w:rPr>
                <w:rFonts w:ascii="宋体" w:eastAsia="宋体" w:hAnsi="宋体" w:cs="等线" w:hint="eastAsia"/>
                <w:color w:val="000000"/>
                <w:szCs w:val="21"/>
              </w:rPr>
              <w:t>自动转化，支持进行编辑等工作。</w:t>
            </w:r>
          </w:p>
        </w:tc>
        <w:tc>
          <w:tcPr>
            <w:tcW w:w="1005" w:type="dxa"/>
            <w:gridSpan w:val="2"/>
            <w:vAlign w:val="center"/>
          </w:tcPr>
          <w:p w14:paraId="7807F58A" w14:textId="77777777" w:rsidR="0029604F" w:rsidRPr="00323BEE" w:rsidRDefault="0029604F" w:rsidP="00323BEE">
            <w:pPr>
              <w:widowControl/>
              <w:spacing w:line="360" w:lineRule="exact"/>
              <w:jc w:val="center"/>
              <w:textAlignment w:val="center"/>
              <w:rPr>
                <w:rFonts w:ascii="宋体" w:eastAsia="宋体" w:hAnsi="宋体" w:cs="等线" w:hint="eastAsia"/>
                <w:color w:val="000000"/>
                <w:kern w:val="0"/>
                <w:szCs w:val="21"/>
                <w:lang w:bidi="ar"/>
              </w:rPr>
            </w:pPr>
            <w:r w:rsidRPr="00323BEE">
              <w:rPr>
                <w:rFonts w:ascii="宋体" w:eastAsia="宋体" w:hAnsi="宋体" w:cs="等线" w:hint="eastAsia"/>
                <w:color w:val="000000"/>
                <w:kern w:val="0"/>
                <w:szCs w:val="21"/>
                <w:lang w:bidi="ar"/>
              </w:rPr>
              <w:lastRenderedPageBreak/>
              <w:t>1节点</w:t>
            </w:r>
          </w:p>
        </w:tc>
      </w:tr>
      <w:tr w:rsidR="0029604F" w:rsidRPr="00323BEE" w14:paraId="68C0AA39" w14:textId="77777777" w:rsidTr="00C3532F">
        <w:trPr>
          <w:gridAfter w:val="1"/>
          <w:wAfter w:w="9" w:type="dxa"/>
        </w:trPr>
        <w:tc>
          <w:tcPr>
            <w:tcW w:w="744" w:type="dxa"/>
            <w:vAlign w:val="center"/>
          </w:tcPr>
          <w:p w14:paraId="5EC8EDE2" w14:textId="77777777" w:rsidR="0029604F" w:rsidRPr="00323BEE" w:rsidRDefault="0029604F" w:rsidP="00323BEE">
            <w:pPr>
              <w:spacing w:line="360" w:lineRule="exact"/>
              <w:jc w:val="center"/>
              <w:rPr>
                <w:rFonts w:ascii="宋体" w:eastAsia="宋体" w:hAnsi="宋体" w:cs="等线" w:hint="eastAsia"/>
                <w:color w:val="000000"/>
                <w:szCs w:val="21"/>
              </w:rPr>
            </w:pPr>
            <w:r w:rsidRPr="00323BEE">
              <w:rPr>
                <w:rFonts w:ascii="宋体" w:eastAsia="宋体" w:hAnsi="宋体" w:cs="等线" w:hint="eastAsia"/>
                <w:color w:val="000000"/>
                <w:szCs w:val="21"/>
              </w:rPr>
              <w:t>2</w:t>
            </w:r>
          </w:p>
        </w:tc>
        <w:tc>
          <w:tcPr>
            <w:tcW w:w="1228" w:type="dxa"/>
            <w:vAlign w:val="center"/>
          </w:tcPr>
          <w:p w14:paraId="5D5AD80F" w14:textId="77777777" w:rsidR="0029604F" w:rsidRPr="00323BEE" w:rsidRDefault="0029604F" w:rsidP="00323BEE">
            <w:pPr>
              <w:widowControl/>
              <w:spacing w:line="360" w:lineRule="exact"/>
              <w:jc w:val="center"/>
              <w:textAlignment w:val="center"/>
              <w:rPr>
                <w:rFonts w:ascii="宋体" w:eastAsia="宋体" w:hAnsi="宋体" w:cs="等线" w:hint="eastAsia"/>
                <w:color w:val="000000"/>
                <w:szCs w:val="21"/>
              </w:rPr>
            </w:pPr>
            <w:r w:rsidRPr="00323BEE">
              <w:rPr>
                <w:rFonts w:ascii="宋体" w:eastAsia="宋体" w:hAnsi="宋体" w:cs="等线" w:hint="eastAsia"/>
                <w:color w:val="000000"/>
                <w:kern w:val="0"/>
                <w:szCs w:val="21"/>
                <w:lang w:bidi="ar"/>
              </w:rPr>
              <w:t>制造工程师软件</w:t>
            </w:r>
          </w:p>
        </w:tc>
        <w:tc>
          <w:tcPr>
            <w:tcW w:w="7204" w:type="dxa"/>
            <w:vAlign w:val="center"/>
          </w:tcPr>
          <w:p w14:paraId="011F92F1"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1.全面兼容DWG R12-2018版本文件格式，除可以直接打开、保存编辑外，还可进行批量转换；提供专门“兼容模式”，在拾取、键盘和鼠标操作、命令执行等方面匹配AutoCAD用户的使用习惯。</w:t>
            </w:r>
          </w:p>
          <w:p w14:paraId="3354D2B6"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提供多种便捷图形绘制功能如直线、圆、圆弧、平行线、中心线、表格；提供孔/轴、齿轮、公式曲线、样条曲线、局部放大、多边形复杂图形的快速绘制功能；提供多种图形编辑功能，如平移、镜像、旋转、阵列、裁剪、拉伸，各种圆角、倒角过渡。</w:t>
            </w:r>
          </w:p>
          <w:p w14:paraId="58245B92"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3.提供图片插入，多边形裁剪功能。</w:t>
            </w:r>
          </w:p>
          <w:p w14:paraId="05D9D203"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4.基本的曲线绘图及模块化绘图工具，可生成复杂工程曲线；块关联、在位编辑、表格、格式刷、属性窗口、文字编辑器智能化功能。</w:t>
            </w:r>
          </w:p>
          <w:p w14:paraId="105A7058"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5.支持一键智能尺寸标注，自动识别标注对象特征，一个命令完成多种类型的标注；提供符合最新制图标准的坐标标注、粗糙度、形位公差、焊接符号、基准代号多种工程标注功能；尺寸标注时可进行公差和各种符号的查询和输入，相关数值和符号位置都可随图形的变化而自动关联。</w:t>
            </w:r>
          </w:p>
          <w:p w14:paraId="78949CBC"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6.提供精心设计的界面和功能图标，支持4K高清分辨率，在高达200%缩放下都可获得完美交互体验。界面提供蓝、深灰、白三种颜色，和经典、选项卡方式两种界面，用户可按自己的习惯、喜好自由选择；属性编辑、图库、设计中</w:t>
            </w:r>
            <w:r w:rsidRPr="00323BEE">
              <w:rPr>
                <w:rFonts w:ascii="宋体" w:eastAsia="宋体" w:hAnsi="宋体" w:cs="等线" w:hint="eastAsia"/>
                <w:color w:val="000000"/>
                <w:szCs w:val="21"/>
              </w:rPr>
              <w:lastRenderedPageBreak/>
              <w:t>心小工具都可直接在专用面板操作；独有的立即菜单并行操作方式，实时反映用户交互状态，调整交互流程不受交互深度的限制。</w:t>
            </w:r>
          </w:p>
          <w:p w14:paraId="784DBE0C"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7.支持最新64位操作系统，提升大图处理性能</w:t>
            </w:r>
          </w:p>
          <w:p w14:paraId="5980C5F9"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8.提供符合最新国标的参数化图库，包含54个大类，4700余种，三十万规格的标准图符，并提供完全开放式的图库管理和定制手段；针对机械设计中频繁出现的构件图形提供完整的构件库。</w:t>
            </w:r>
          </w:p>
          <w:p w14:paraId="3C37C5C9"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9.提供开放的图纸幅面设置系统，快速设置、填写图纸属性信息；快速生成符合标准的各种样式的零件序号和明细表，并可保持相互关联；用户可根据需求进行绘图模板、图框、标题栏的自定义，使设计过程标准化。</w:t>
            </w:r>
          </w:p>
          <w:p w14:paraId="42AB922D"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10.提供文件比较功能，一键提高审图效率；文件检索功能，简单快速搜索CAD文件；文件打包，支持打包相关的字体文件、链接的外部参照或图片文件等；文件输出，支持将CAD图纸输出为高质量的PDF和图片文件。</w:t>
            </w:r>
          </w:p>
          <w:p w14:paraId="4B13A03D"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11.支持市场上主流的Windows驱动打印机和绘图仪，提供指定打印参数，快速打印CAD图纸，打印时提供预览缩放、幅面检查功能；除单张打印，还提供了自动智能排版、批量打印多种方式。</w:t>
            </w:r>
          </w:p>
          <w:p w14:paraId="4AF72079"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12.支持双模式的零件设计：提供创新模式和工程模式两种几何建模方式，支持用户构建3D模型，支持用户进行基于历史特征的全参数化设计。</w:t>
            </w:r>
          </w:p>
          <w:p w14:paraId="05A59368"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13.拖拽式的</w:t>
            </w:r>
            <w:proofErr w:type="gramStart"/>
            <w:r w:rsidRPr="00323BEE">
              <w:rPr>
                <w:rFonts w:ascii="宋体" w:eastAsia="宋体" w:hAnsi="宋体" w:cs="等线" w:hint="eastAsia"/>
                <w:color w:val="000000"/>
                <w:szCs w:val="21"/>
              </w:rPr>
              <w:t>钣</w:t>
            </w:r>
            <w:proofErr w:type="gramEnd"/>
            <w:r w:rsidRPr="00323BEE">
              <w:rPr>
                <w:rFonts w:ascii="宋体" w:eastAsia="宋体" w:hAnsi="宋体" w:cs="等线" w:hint="eastAsia"/>
                <w:color w:val="000000"/>
                <w:szCs w:val="21"/>
              </w:rPr>
              <w:t>金造型：提供</w:t>
            </w:r>
            <w:proofErr w:type="gramStart"/>
            <w:r w:rsidRPr="00323BEE">
              <w:rPr>
                <w:rFonts w:ascii="宋体" w:eastAsia="宋体" w:hAnsi="宋体" w:cs="等线" w:hint="eastAsia"/>
                <w:color w:val="000000"/>
                <w:szCs w:val="21"/>
              </w:rPr>
              <w:t>钣</w:t>
            </w:r>
            <w:proofErr w:type="gramEnd"/>
            <w:r w:rsidRPr="00323BEE">
              <w:rPr>
                <w:rFonts w:ascii="宋体" w:eastAsia="宋体" w:hAnsi="宋体" w:cs="等线" w:hint="eastAsia"/>
                <w:color w:val="000000"/>
                <w:szCs w:val="21"/>
              </w:rPr>
              <w:t>金图素库，以及通风孔、导向孔、压槽、凸起行业标准的参数</w:t>
            </w:r>
            <w:proofErr w:type="gramStart"/>
            <w:r w:rsidRPr="00323BEE">
              <w:rPr>
                <w:rFonts w:ascii="宋体" w:eastAsia="宋体" w:hAnsi="宋体" w:cs="等线" w:hint="eastAsia"/>
                <w:color w:val="000000"/>
                <w:szCs w:val="21"/>
              </w:rPr>
              <w:t>化压形</w:t>
            </w:r>
            <w:proofErr w:type="gramEnd"/>
            <w:r w:rsidRPr="00323BEE">
              <w:rPr>
                <w:rFonts w:ascii="宋体" w:eastAsia="宋体" w:hAnsi="宋体" w:cs="等线" w:hint="eastAsia"/>
                <w:color w:val="000000"/>
                <w:szCs w:val="21"/>
              </w:rPr>
              <w:t>和冲裁图素库；支持</w:t>
            </w:r>
            <w:proofErr w:type="gramStart"/>
            <w:r w:rsidRPr="00323BEE">
              <w:rPr>
                <w:rFonts w:ascii="宋体" w:eastAsia="宋体" w:hAnsi="宋体" w:cs="等线" w:hint="eastAsia"/>
                <w:color w:val="000000"/>
                <w:szCs w:val="21"/>
              </w:rPr>
              <w:t>钣</w:t>
            </w:r>
            <w:proofErr w:type="gramEnd"/>
            <w:r w:rsidRPr="00323BEE">
              <w:rPr>
                <w:rFonts w:ascii="宋体" w:eastAsia="宋体" w:hAnsi="宋体" w:cs="等线" w:hint="eastAsia"/>
                <w:color w:val="000000"/>
                <w:szCs w:val="21"/>
              </w:rPr>
              <w:t>金自动展开计算；支持放样</w:t>
            </w:r>
            <w:proofErr w:type="gramStart"/>
            <w:r w:rsidRPr="00323BEE">
              <w:rPr>
                <w:rFonts w:ascii="宋体" w:eastAsia="宋体" w:hAnsi="宋体" w:cs="等线" w:hint="eastAsia"/>
                <w:color w:val="000000"/>
                <w:szCs w:val="21"/>
              </w:rPr>
              <w:t>钣</w:t>
            </w:r>
            <w:proofErr w:type="gramEnd"/>
            <w:r w:rsidRPr="00323BEE">
              <w:rPr>
                <w:rFonts w:ascii="宋体" w:eastAsia="宋体" w:hAnsi="宋体" w:cs="等线" w:hint="eastAsia"/>
                <w:color w:val="000000"/>
                <w:szCs w:val="21"/>
              </w:rPr>
              <w:t>金、草图折弯、实体切割、成形工具、折弯切口、冲孔折弯、展开/折叠折弯、边角释放槽、闭合角、斜接法兰、边角打断、实体展开、转换到钣金件、实体转换到钣金件功能。</w:t>
            </w:r>
          </w:p>
          <w:p w14:paraId="3C14C144"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14.全关联、符合国标的工程图：提供符合国标的参数化标准零件库和构件库；支持多文件BOM的导入、合并、更新操作；支持3D和2D数据相互直接读取，而不再需要中间格式的转换或数据接口；支持关联的3D和2D的同步协作；支持零件序号自动生成、尺寸自动标注和尺寸关联。</w:t>
            </w:r>
          </w:p>
          <w:p w14:paraId="0347284C"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15.装配功能：提供多种装配方式，支持约束装配、无约束装配和智能装配。采用轻量化技术可以读取大型装配体，提供模型简化功能，支持零/部件的装配间隙检查、干涉检查、物理属性计算，装配工艺的动态仿真检查与机构运动状态的动态仿真检查，产品爆炸图及</w:t>
            </w:r>
            <w:proofErr w:type="gramStart"/>
            <w:r w:rsidRPr="00323BEE">
              <w:rPr>
                <w:rFonts w:ascii="宋体" w:eastAsia="宋体" w:hAnsi="宋体" w:cs="等线" w:hint="eastAsia"/>
                <w:color w:val="000000"/>
                <w:szCs w:val="21"/>
              </w:rPr>
              <w:t>爆炸线</w:t>
            </w:r>
            <w:proofErr w:type="gramEnd"/>
            <w:r w:rsidRPr="00323BEE">
              <w:rPr>
                <w:rFonts w:ascii="宋体" w:eastAsia="宋体" w:hAnsi="宋体" w:cs="等线" w:hint="eastAsia"/>
                <w:color w:val="000000"/>
                <w:szCs w:val="21"/>
              </w:rPr>
              <w:t>的生成。</w:t>
            </w:r>
          </w:p>
          <w:p w14:paraId="5BE18FE0"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16.多样的曲线、曲面造型及处理方式：提供包括封闭网格面、</w:t>
            </w:r>
            <w:proofErr w:type="gramStart"/>
            <w:r w:rsidRPr="00323BEE">
              <w:rPr>
                <w:rFonts w:ascii="宋体" w:eastAsia="宋体" w:hAnsi="宋体" w:cs="等线" w:hint="eastAsia"/>
                <w:color w:val="000000"/>
                <w:szCs w:val="21"/>
              </w:rPr>
              <w:t>多导动线</w:t>
            </w:r>
            <w:proofErr w:type="gramEnd"/>
            <w:r w:rsidRPr="00323BEE">
              <w:rPr>
                <w:rFonts w:ascii="宋体" w:eastAsia="宋体" w:hAnsi="宋体" w:cs="等线" w:hint="eastAsia"/>
                <w:color w:val="000000"/>
                <w:szCs w:val="21"/>
              </w:rPr>
              <w:t>放样面、高阶连续补洞面、</w:t>
            </w:r>
            <w:proofErr w:type="gramStart"/>
            <w:r w:rsidRPr="00323BEE">
              <w:rPr>
                <w:rFonts w:ascii="宋体" w:eastAsia="宋体" w:hAnsi="宋体" w:cs="等线" w:hint="eastAsia"/>
                <w:color w:val="000000"/>
                <w:szCs w:val="21"/>
              </w:rPr>
              <w:t>导动面</w:t>
            </w:r>
            <w:proofErr w:type="gramEnd"/>
            <w:r w:rsidRPr="00323BEE">
              <w:rPr>
                <w:rFonts w:ascii="宋体" w:eastAsia="宋体" w:hAnsi="宋体" w:cs="等线" w:hint="eastAsia"/>
                <w:color w:val="000000"/>
                <w:szCs w:val="21"/>
              </w:rPr>
              <w:t>、直纹面、拉伸面、旋转面、</w:t>
            </w:r>
            <w:proofErr w:type="gramStart"/>
            <w:r w:rsidRPr="00323BEE">
              <w:rPr>
                <w:rFonts w:ascii="宋体" w:eastAsia="宋体" w:hAnsi="宋体" w:cs="等线" w:hint="eastAsia"/>
                <w:color w:val="000000"/>
                <w:szCs w:val="21"/>
              </w:rPr>
              <w:t>偏移面</w:t>
            </w:r>
            <w:proofErr w:type="gramEnd"/>
            <w:r w:rsidRPr="00323BEE">
              <w:rPr>
                <w:rFonts w:ascii="宋体" w:eastAsia="宋体" w:hAnsi="宋体" w:cs="等线" w:hint="eastAsia"/>
                <w:color w:val="000000"/>
                <w:szCs w:val="21"/>
              </w:rPr>
              <w:t>曲面、平面生成功能，以及实体化曲面延伸、曲面搭接、曲面过渡、曲面裁剪、曲面补洞、还原裁剪面、曲面加厚、曲面缝合、</w:t>
            </w:r>
            <w:proofErr w:type="gramStart"/>
            <w:r w:rsidRPr="00323BEE">
              <w:rPr>
                <w:rFonts w:ascii="宋体" w:eastAsia="宋体" w:hAnsi="宋体" w:cs="等线" w:hint="eastAsia"/>
                <w:color w:val="000000"/>
                <w:szCs w:val="21"/>
              </w:rPr>
              <w:t>曲面裁体曲面</w:t>
            </w:r>
            <w:proofErr w:type="gramEnd"/>
            <w:r w:rsidRPr="00323BEE">
              <w:rPr>
                <w:rFonts w:ascii="宋体" w:eastAsia="宋体" w:hAnsi="宋体" w:cs="等线" w:hint="eastAsia"/>
                <w:color w:val="000000"/>
                <w:szCs w:val="21"/>
              </w:rPr>
              <w:t>编辑功能。</w:t>
            </w:r>
          </w:p>
          <w:p w14:paraId="77595AEB"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17.渲染和动画：渲染功能支持光线跟踪、反走样、雾化效果；真实感渲染支持阴影、反射、阴影映射、轮廓边、全屏泛光、半球环境观、环境光遮蔽效果。动画仿真功能，可以制作装配/爆炸动画、约束机构仿真动画以及透视、隐藏、遮挡特效动画，并可输出AVI、JPEG、EPS、PNG、BMP、TIF、GIF文件格式。</w:t>
            </w:r>
          </w:p>
          <w:p w14:paraId="3A01D259"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lastRenderedPageBreak/>
              <w:t>18.数据接口：支持打开ACIS和Parasolid新版本，支持IGES、STEP、STL、3DS、VRML常用中间格式数据的转换，支持DXF/DWG文件与EXB文件批量转换，支持打开Pro/E、CATIA、UG、SolidWorks、Solid Edge、Inventor软件的三维零件、装配文件。支持SolidWorks、ACIS、IGES、STEP、X_T格式文件的批量转换。</w:t>
            </w:r>
          </w:p>
          <w:p w14:paraId="72EF663D"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19.标准件图库及系列件变型设计机制：提供设计需要的大量三维标准件，符合新国标的2D零件库和构件库，提供轴承、齿轮、皮带轮、链轮的标准件库。</w:t>
            </w:r>
            <w:proofErr w:type="gramStart"/>
            <w:r w:rsidRPr="00323BEE">
              <w:rPr>
                <w:rFonts w:ascii="宋体" w:eastAsia="宋体" w:hAnsi="宋体" w:cs="等线" w:hint="eastAsia"/>
                <w:color w:val="000000"/>
                <w:szCs w:val="21"/>
              </w:rPr>
              <w:t>紧固件库可提供</w:t>
            </w:r>
            <w:proofErr w:type="gramEnd"/>
            <w:r w:rsidRPr="00323BEE">
              <w:rPr>
                <w:rFonts w:ascii="宋体" w:eastAsia="宋体" w:hAnsi="宋体" w:cs="等线" w:hint="eastAsia"/>
                <w:color w:val="000000"/>
                <w:szCs w:val="21"/>
              </w:rPr>
              <w:t>螺钉、螺栓、螺母、垫圈及型钢。提供参数化与系列件变型设计的机制，支持系列件参数化设计。</w:t>
            </w:r>
          </w:p>
          <w:p w14:paraId="65321E0E"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20.PMI：PMI在实体设计中主要用于将产品部件设计的信息正确传递到产品制造中，PMI传递的信息包括尺寸、文字注释、形位公差、表面粗糙度及焊接符号。通过PMI可以使设计人员直接在3D模型上标注制造需要的信息，将原来设计与制造部门基于2D图纸的沟通方式提升到全三维的方式。</w:t>
            </w:r>
          </w:p>
          <w:p w14:paraId="4EB7EE81"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21.钢结构和焊接功能：焊接功能可以让设计人员通过草图来定义钢结构件的基本框架，然后通过草图生产钢结构件的三维模型，并可以通过裁剪功能处理结构件的端部形状；可以在三维模型上添加焊接符号；在工程图中可以投影对应的焊接工程图并自动生成焊接清单。</w:t>
            </w:r>
          </w:p>
          <w:p w14:paraId="0145A887"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22.智能设计标注：智能设计批注是一组用于对三维模型进行编辑、审阅的工具，利用这个工具可以完成对三维模型几何的编辑修改，可以完成添加孔、移动面、编辑半径、删除特征常用的操作；也可以在模型上添加注释；可以分步查看模型上的批注内容，使工程师能够完成设计的审阅流程。</w:t>
            </w:r>
          </w:p>
          <w:p w14:paraId="685EF877"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23.材料库：实体设计内置材料库，提供国标材料和常用标准材料，并支持自定义材料库，利用材料库可以给零件指定材料的物理属性，这些参数可以在以后生成BOM时自动填入。材料参数包括弹性模量、密度、屈服强度、泊松比等常用参数。</w:t>
            </w:r>
          </w:p>
          <w:p w14:paraId="1E6EDAA1"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24.实体设计包含电子图板的绘图功能，具有强大的</w:t>
            </w:r>
            <w:proofErr w:type="gramStart"/>
            <w:r w:rsidRPr="00323BEE">
              <w:rPr>
                <w:rFonts w:ascii="宋体" w:eastAsia="宋体" w:hAnsi="宋体" w:cs="等线" w:hint="eastAsia"/>
                <w:color w:val="000000"/>
                <w:szCs w:val="21"/>
              </w:rPr>
              <w:t>二维图绘制</w:t>
            </w:r>
            <w:proofErr w:type="gramEnd"/>
            <w:r w:rsidRPr="00323BEE">
              <w:rPr>
                <w:rFonts w:ascii="宋体" w:eastAsia="宋体" w:hAnsi="宋体" w:cs="等线" w:hint="eastAsia"/>
                <w:color w:val="000000"/>
                <w:szCs w:val="21"/>
              </w:rPr>
              <w:t>能力；并可以实现从三维零件到</w:t>
            </w:r>
            <w:proofErr w:type="gramStart"/>
            <w:r w:rsidRPr="00323BEE">
              <w:rPr>
                <w:rFonts w:ascii="宋体" w:eastAsia="宋体" w:hAnsi="宋体" w:cs="等线" w:hint="eastAsia"/>
                <w:color w:val="000000"/>
                <w:szCs w:val="21"/>
              </w:rPr>
              <w:t>二维图的</w:t>
            </w:r>
            <w:proofErr w:type="gramEnd"/>
            <w:r w:rsidRPr="00323BEE">
              <w:rPr>
                <w:rFonts w:ascii="宋体" w:eastAsia="宋体" w:hAnsi="宋体" w:cs="等线" w:hint="eastAsia"/>
                <w:color w:val="000000"/>
                <w:szCs w:val="21"/>
              </w:rPr>
              <w:t>自动转化，支持进行编辑等工作。</w:t>
            </w:r>
          </w:p>
          <w:p w14:paraId="1DC618EC"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25.集成二维绘图、三维造型和加工制造。</w:t>
            </w:r>
          </w:p>
          <w:p w14:paraId="53B6E5AF"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26.提供创新模式和工程模式两种零件建模（三维造型）方式，支持用户构建3D模型，支持用户进行基于历史特征的全参数化设计。</w:t>
            </w:r>
          </w:p>
          <w:p w14:paraId="2A963D26"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27.三维实体造型功能：基于鼠标拖</w:t>
            </w:r>
            <w:proofErr w:type="gramStart"/>
            <w:r w:rsidRPr="00323BEE">
              <w:rPr>
                <w:rFonts w:ascii="宋体" w:eastAsia="宋体" w:hAnsi="宋体" w:cs="等线" w:hint="eastAsia"/>
                <w:color w:val="000000"/>
                <w:szCs w:val="21"/>
              </w:rPr>
              <w:t>放设计</w:t>
            </w:r>
            <w:proofErr w:type="gramEnd"/>
            <w:r w:rsidRPr="00323BEE">
              <w:rPr>
                <w:rFonts w:ascii="宋体" w:eastAsia="宋体" w:hAnsi="宋体" w:cs="等线" w:hint="eastAsia"/>
                <w:color w:val="000000"/>
                <w:szCs w:val="21"/>
              </w:rPr>
              <w:t>元素的三维设计方式，提供基本图素、高级图素及对用户开放的自定义图素。具备拉伸、旋转、放样、导动、抽壳、过渡、拔模特征造型方式以及对特征的编辑、修改、物性计算和干涉检查功能。</w:t>
            </w:r>
          </w:p>
          <w:p w14:paraId="60B494B9"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28.具备三维曲面设计功能：具备直纹面、旋转面、</w:t>
            </w:r>
            <w:proofErr w:type="gramStart"/>
            <w:r w:rsidRPr="00323BEE">
              <w:rPr>
                <w:rFonts w:ascii="宋体" w:eastAsia="宋体" w:hAnsi="宋体" w:cs="等线" w:hint="eastAsia"/>
                <w:color w:val="000000"/>
                <w:szCs w:val="21"/>
              </w:rPr>
              <w:t>导动面</w:t>
            </w:r>
            <w:proofErr w:type="gramEnd"/>
            <w:r w:rsidRPr="00323BEE">
              <w:rPr>
                <w:rFonts w:ascii="宋体" w:eastAsia="宋体" w:hAnsi="宋体" w:cs="等线" w:hint="eastAsia"/>
                <w:color w:val="000000"/>
                <w:szCs w:val="21"/>
              </w:rPr>
              <w:t>、放样面、边界面、网格面生成方式，每种生成方式下还有不同的选项。可以实现实体表面与曲面之间的转换、曲面加厚成实体以及封闭曲面转为实体。</w:t>
            </w:r>
          </w:p>
          <w:p w14:paraId="0ABA66B6"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lastRenderedPageBreak/>
              <w:t>29.在同一环境下进行零件设计和装配设计功能：提供拖放和三维球的无约束装配和基于约束的装配，装配环境与零件设计环境统一并可建立零件与装配之间的关联关系。</w:t>
            </w:r>
          </w:p>
          <w:p w14:paraId="2C02FE01"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30.三轴加工功能：多样化的加工方式可以安排从粗加工、半精加工到精加工的加工工艺路线，高效生成刀具轨迹。提供平面区域粗加工、等高线粗加工等粗加工方式；平面轮廓、轮廓导动、曲面轮廓、曲面区域、参数线、投影线、等高线、扫描线、平面、</w:t>
            </w:r>
            <w:proofErr w:type="gramStart"/>
            <w:r w:rsidRPr="00323BEE">
              <w:rPr>
                <w:rFonts w:ascii="宋体" w:eastAsia="宋体" w:hAnsi="宋体" w:cs="等线" w:hint="eastAsia"/>
                <w:color w:val="000000"/>
                <w:szCs w:val="21"/>
              </w:rPr>
              <w:t>笔式清根</w:t>
            </w:r>
            <w:proofErr w:type="gramEnd"/>
            <w:r w:rsidRPr="00323BEE">
              <w:rPr>
                <w:rFonts w:ascii="宋体" w:eastAsia="宋体" w:hAnsi="宋体" w:cs="等线" w:hint="eastAsia"/>
                <w:color w:val="000000"/>
                <w:szCs w:val="21"/>
              </w:rPr>
              <w:t>、曲线投影、三维偏置多种精加工功能。</w:t>
            </w:r>
          </w:p>
          <w:p w14:paraId="09D73473"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31.雕刻加工：提供图像浮雕加工、影像雕刻加工功能。</w:t>
            </w:r>
          </w:p>
          <w:p w14:paraId="2003C937"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32.知识加工：通过运用知识加工，经验丰富的编程者则可以将加工的步骤、刀具、工艺条件进行记录、保存和重用，大幅提高编程效率和编程的自动化程度；数控编程的初学者可以快速学会编程，共享经验丰富的编程者的经验和技巧，并且随着企业加工工艺知识的积累和规范化，可形成企业标准化的加工流程。</w:t>
            </w:r>
          </w:p>
          <w:p w14:paraId="4C4B079D" w14:textId="77777777" w:rsidR="0029604F" w:rsidRPr="00323BEE" w:rsidRDefault="0029604F" w:rsidP="00323BEE">
            <w:pPr>
              <w:widowControl/>
              <w:spacing w:line="360" w:lineRule="exac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33.加工工艺控制：提供丰富的工艺控制参数，可以方便地控制加工过程，使编程人员的经验得到充分的体现。丰富的刀具轨迹编辑功能可以控制切削方向以及轨迹形状的任意细节，提高机床的进给速度，可得到高品质的加工效果和加工效率。</w:t>
            </w:r>
          </w:p>
          <w:p w14:paraId="6E5B6D30" w14:textId="3DAD65D3" w:rsidR="0029604F" w:rsidRPr="00323BEE" w:rsidRDefault="0029604F" w:rsidP="00006B4E">
            <w:pPr>
              <w:widowControl/>
              <w:spacing w:line="360" w:lineRule="exact"/>
              <w:textAlignment w:val="center"/>
              <w:rPr>
                <w:rFonts w:ascii="宋体" w:eastAsia="宋体" w:hAnsi="宋体" w:cs="等线" w:hint="eastAsia"/>
                <w:color w:val="000000"/>
                <w:kern w:val="0"/>
                <w:szCs w:val="21"/>
                <w:lang w:bidi="ar"/>
              </w:rPr>
            </w:pPr>
            <w:r w:rsidRPr="00323BEE">
              <w:rPr>
                <w:rFonts w:ascii="宋体" w:eastAsia="宋体" w:hAnsi="宋体" w:cs="等线" w:hint="eastAsia"/>
                <w:color w:val="000000"/>
                <w:szCs w:val="21"/>
              </w:rPr>
              <w:t>34.加工轨迹仿真：提供轨迹仿真手段以检验数控代码的正确性。轨迹仿真支持线框仿</w:t>
            </w:r>
            <w:r w:rsidR="00006B4E">
              <w:rPr>
                <w:rFonts w:ascii="宋体" w:eastAsia="宋体" w:hAnsi="宋体" w:cs="等线" w:hint="eastAsia"/>
                <w:color w:val="000000"/>
                <w:kern w:val="0"/>
                <w:szCs w:val="21"/>
                <w:lang w:bidi="ar"/>
              </w:rPr>
              <w:t>.</w:t>
            </w:r>
          </w:p>
        </w:tc>
        <w:tc>
          <w:tcPr>
            <w:tcW w:w="996" w:type="dxa"/>
            <w:vAlign w:val="center"/>
          </w:tcPr>
          <w:p w14:paraId="4478C8EB" w14:textId="77777777" w:rsidR="0029604F" w:rsidRPr="00323BEE" w:rsidRDefault="0029604F" w:rsidP="00323BEE">
            <w:pPr>
              <w:widowControl/>
              <w:spacing w:line="360" w:lineRule="exact"/>
              <w:jc w:val="center"/>
              <w:textAlignment w:val="center"/>
              <w:rPr>
                <w:rFonts w:ascii="宋体" w:eastAsia="宋体" w:hAnsi="宋体" w:cs="等线" w:hint="eastAsia"/>
                <w:color w:val="000000"/>
                <w:kern w:val="0"/>
                <w:szCs w:val="21"/>
                <w:lang w:bidi="ar"/>
              </w:rPr>
            </w:pPr>
            <w:r w:rsidRPr="00323BEE">
              <w:rPr>
                <w:rFonts w:ascii="宋体" w:eastAsia="宋体" w:hAnsi="宋体" w:cs="等线" w:hint="eastAsia"/>
                <w:color w:val="000000"/>
                <w:kern w:val="0"/>
                <w:szCs w:val="21"/>
                <w:lang w:bidi="ar"/>
              </w:rPr>
              <w:lastRenderedPageBreak/>
              <w:t>45节点</w:t>
            </w:r>
          </w:p>
        </w:tc>
      </w:tr>
      <w:tr w:rsidR="0029604F" w:rsidRPr="00323BEE" w14:paraId="1322DFA3" w14:textId="77777777" w:rsidTr="00C3532F">
        <w:trPr>
          <w:gridAfter w:val="1"/>
          <w:wAfter w:w="9" w:type="dxa"/>
        </w:trPr>
        <w:tc>
          <w:tcPr>
            <w:tcW w:w="744" w:type="dxa"/>
            <w:vAlign w:val="center"/>
          </w:tcPr>
          <w:p w14:paraId="424F3828" w14:textId="77777777" w:rsidR="0029604F" w:rsidRPr="00323BEE" w:rsidRDefault="0029604F" w:rsidP="00323BEE">
            <w:pPr>
              <w:spacing w:line="360" w:lineRule="exact"/>
              <w:jc w:val="center"/>
              <w:rPr>
                <w:rFonts w:ascii="宋体" w:eastAsia="宋体" w:hAnsi="宋体" w:cs="等线" w:hint="eastAsia"/>
                <w:color w:val="000000"/>
                <w:szCs w:val="21"/>
              </w:rPr>
            </w:pPr>
            <w:r w:rsidRPr="00323BEE">
              <w:rPr>
                <w:rFonts w:ascii="宋体" w:eastAsia="宋体" w:hAnsi="宋体" w:cs="等线" w:hint="eastAsia"/>
                <w:color w:val="000000"/>
                <w:szCs w:val="21"/>
              </w:rPr>
              <w:lastRenderedPageBreak/>
              <w:t>3</w:t>
            </w:r>
          </w:p>
        </w:tc>
        <w:tc>
          <w:tcPr>
            <w:tcW w:w="1228" w:type="dxa"/>
            <w:vAlign w:val="center"/>
          </w:tcPr>
          <w:p w14:paraId="742A1C23" w14:textId="4E6645BD" w:rsidR="0029604F" w:rsidRPr="00323BEE" w:rsidRDefault="0029604F" w:rsidP="00323BEE">
            <w:pPr>
              <w:widowControl/>
              <w:spacing w:line="360" w:lineRule="exact"/>
              <w:jc w:val="center"/>
              <w:textAlignment w:val="center"/>
              <w:rPr>
                <w:rFonts w:ascii="宋体" w:eastAsia="宋体" w:hAnsi="宋体" w:cs="等线" w:hint="eastAsia"/>
                <w:color w:val="000000"/>
                <w:szCs w:val="21"/>
              </w:rPr>
            </w:pPr>
            <w:r w:rsidRPr="00323BEE">
              <w:rPr>
                <w:rFonts w:ascii="宋体" w:eastAsia="宋体" w:hAnsi="宋体" w:cs="等线" w:hint="eastAsia"/>
                <w:color w:val="000000"/>
                <w:kern w:val="0"/>
                <w:szCs w:val="21"/>
                <w:lang w:bidi="ar"/>
              </w:rPr>
              <w:t>环境建设（窗帘、文化、天花</w:t>
            </w:r>
            <w:proofErr w:type="gramStart"/>
            <w:r w:rsidRPr="00323BEE">
              <w:rPr>
                <w:rFonts w:ascii="宋体" w:eastAsia="宋体" w:hAnsi="宋体" w:cs="等线" w:hint="eastAsia"/>
                <w:color w:val="000000"/>
                <w:kern w:val="0"/>
                <w:szCs w:val="21"/>
                <w:lang w:bidi="ar"/>
              </w:rPr>
              <w:t>吊顶约</w:t>
            </w:r>
            <w:proofErr w:type="gramEnd"/>
            <w:r w:rsidRPr="00323BEE">
              <w:rPr>
                <w:rFonts w:ascii="宋体" w:eastAsia="宋体" w:hAnsi="宋体" w:cs="等线" w:hint="eastAsia"/>
                <w:color w:val="000000"/>
                <w:kern w:val="0"/>
                <w:szCs w:val="21"/>
                <w:lang w:bidi="ar"/>
              </w:rPr>
              <w:t>80</w:t>
            </w:r>
            <w:r w:rsidR="00DA6A02">
              <w:rPr>
                <w:rFonts w:ascii="宋体" w:eastAsia="宋体" w:hAnsi="宋体" w:cs="等线" w:hint="eastAsia"/>
                <w:color w:val="000000"/>
                <w:kern w:val="0"/>
                <w:szCs w:val="21"/>
                <w:lang w:bidi="ar"/>
              </w:rPr>
              <w:t>㎡</w:t>
            </w:r>
            <w:r w:rsidRPr="00323BEE">
              <w:rPr>
                <w:rFonts w:ascii="宋体" w:eastAsia="宋体" w:hAnsi="宋体" w:cs="等线" w:hint="eastAsia"/>
                <w:color w:val="000000"/>
                <w:kern w:val="0"/>
                <w:szCs w:val="21"/>
                <w:lang w:bidi="ar"/>
              </w:rPr>
              <w:t>）</w:t>
            </w:r>
          </w:p>
        </w:tc>
        <w:tc>
          <w:tcPr>
            <w:tcW w:w="7204" w:type="dxa"/>
            <w:vAlign w:val="center"/>
          </w:tcPr>
          <w:p w14:paraId="0E86611B" w14:textId="77777777" w:rsidR="0029604F" w:rsidRPr="00323BEE"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文化服务建设</w:t>
            </w:r>
          </w:p>
          <w:p w14:paraId="5447FBFC" w14:textId="77777777" w:rsidR="0029604F" w:rsidRPr="00323BEE"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1.实训</w:t>
            </w:r>
            <w:proofErr w:type="gramStart"/>
            <w:r w:rsidRPr="00323BEE">
              <w:rPr>
                <w:rFonts w:ascii="宋体" w:eastAsia="宋体" w:hAnsi="宋体" w:cs="等线" w:hint="eastAsia"/>
                <w:color w:val="000000"/>
                <w:szCs w:val="21"/>
              </w:rPr>
              <w:t>室基地</w:t>
            </w:r>
            <w:proofErr w:type="gramEnd"/>
            <w:r w:rsidRPr="00323BEE">
              <w:rPr>
                <w:rFonts w:ascii="宋体" w:eastAsia="宋体" w:hAnsi="宋体" w:cs="等线" w:hint="eastAsia"/>
                <w:color w:val="000000"/>
                <w:szCs w:val="21"/>
              </w:rPr>
              <w:t>介绍，包括实训</w:t>
            </w:r>
            <w:proofErr w:type="gramStart"/>
            <w:r w:rsidRPr="00323BEE">
              <w:rPr>
                <w:rFonts w:ascii="宋体" w:eastAsia="宋体" w:hAnsi="宋体" w:cs="等线" w:hint="eastAsia"/>
                <w:color w:val="000000"/>
                <w:szCs w:val="21"/>
              </w:rPr>
              <w:t>室基地</w:t>
            </w:r>
            <w:proofErr w:type="gramEnd"/>
            <w:r w:rsidRPr="00323BEE">
              <w:rPr>
                <w:rFonts w:ascii="宋体" w:eastAsia="宋体" w:hAnsi="宋体" w:cs="等线" w:hint="eastAsia"/>
                <w:color w:val="000000"/>
                <w:szCs w:val="21"/>
              </w:rPr>
              <w:t>的主要功能和服务专业，实训室构成，设备布置效果图，校企共建情况及其所具备的特色等；</w:t>
            </w:r>
          </w:p>
          <w:p w14:paraId="689ACEB5" w14:textId="77777777" w:rsidR="0029604F" w:rsidRPr="00323BEE"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3.实训室介绍：包括实训室建设时间，功能、面积、规模及其特色等；</w:t>
            </w:r>
          </w:p>
          <w:p w14:paraId="15F8DFA1" w14:textId="77777777" w:rsidR="0029604F" w:rsidRPr="00323BEE"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4.室内文化氛围营造，在实训室的适当位置张贴与本实训</w:t>
            </w:r>
            <w:proofErr w:type="gramStart"/>
            <w:r w:rsidRPr="00323BEE">
              <w:rPr>
                <w:rFonts w:ascii="宋体" w:eastAsia="宋体" w:hAnsi="宋体" w:cs="等线" w:hint="eastAsia"/>
                <w:color w:val="000000"/>
                <w:szCs w:val="21"/>
              </w:rPr>
              <w:t>室相关</w:t>
            </w:r>
            <w:proofErr w:type="gramEnd"/>
            <w:r w:rsidRPr="00323BEE">
              <w:rPr>
                <w:rFonts w:ascii="宋体" w:eastAsia="宋体" w:hAnsi="宋体" w:cs="等线" w:hint="eastAsia"/>
                <w:color w:val="000000"/>
                <w:szCs w:val="21"/>
              </w:rPr>
              <w:t>的科学家头像，标语口号与警句等，或者制作实</w:t>
            </w:r>
            <w:proofErr w:type="gramStart"/>
            <w:r w:rsidRPr="00323BEE">
              <w:rPr>
                <w:rFonts w:ascii="宋体" w:eastAsia="宋体" w:hAnsi="宋体" w:cs="等线" w:hint="eastAsia"/>
                <w:color w:val="000000"/>
                <w:szCs w:val="21"/>
              </w:rPr>
              <w:t>训教学</w:t>
            </w:r>
            <w:proofErr w:type="gramEnd"/>
            <w:r w:rsidRPr="00323BEE">
              <w:rPr>
                <w:rFonts w:ascii="宋体" w:eastAsia="宋体" w:hAnsi="宋体" w:cs="等线" w:hint="eastAsia"/>
                <w:color w:val="000000"/>
                <w:szCs w:val="21"/>
              </w:rPr>
              <w:t>挂图/挂画等，文化氛围的营造需符合职业教育及相关安全操作规程的特点。数量不少于3幅；</w:t>
            </w:r>
          </w:p>
          <w:p w14:paraId="07A7F038" w14:textId="77777777" w:rsidR="0029604F" w:rsidRPr="00323BEE"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5.根据不同的实训室功能选择仪器设备安全操作规程，对于实训室的大型仪器设备或成套设备，根据</w:t>
            </w:r>
            <w:proofErr w:type="gramStart"/>
            <w:r w:rsidRPr="00323BEE">
              <w:rPr>
                <w:rFonts w:ascii="宋体" w:eastAsia="宋体" w:hAnsi="宋体" w:cs="等线" w:hint="eastAsia"/>
                <w:color w:val="000000"/>
                <w:szCs w:val="21"/>
              </w:rPr>
              <w:t>本设备</w:t>
            </w:r>
            <w:proofErr w:type="gramEnd"/>
            <w:r w:rsidRPr="00323BEE">
              <w:rPr>
                <w:rFonts w:ascii="宋体" w:eastAsia="宋体" w:hAnsi="宋体" w:cs="等线" w:hint="eastAsia"/>
                <w:color w:val="000000"/>
                <w:szCs w:val="21"/>
              </w:rPr>
              <w:t>特点制定相应的仪器设备安装操作规程；</w:t>
            </w:r>
          </w:p>
          <w:p w14:paraId="50B747D2" w14:textId="77777777" w:rsidR="0029604F" w:rsidRPr="00323BEE"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6.实训</w:t>
            </w:r>
            <w:proofErr w:type="gramStart"/>
            <w:r w:rsidRPr="00323BEE">
              <w:rPr>
                <w:rFonts w:ascii="宋体" w:eastAsia="宋体" w:hAnsi="宋体" w:cs="等线" w:hint="eastAsia"/>
                <w:color w:val="000000"/>
                <w:szCs w:val="21"/>
              </w:rPr>
              <w:t>室计划</w:t>
            </w:r>
            <w:proofErr w:type="gramEnd"/>
            <w:r w:rsidRPr="00323BEE">
              <w:rPr>
                <w:rFonts w:ascii="宋体" w:eastAsia="宋体" w:hAnsi="宋体" w:cs="等线" w:hint="eastAsia"/>
                <w:color w:val="000000"/>
                <w:szCs w:val="21"/>
              </w:rPr>
              <w:t>显示板，在实训室主入口的墙面上设置实训工作计划和安排显示板；</w:t>
            </w:r>
          </w:p>
          <w:p w14:paraId="224B14F7" w14:textId="605DAAD0" w:rsidR="0029604F" w:rsidRPr="00323BEE"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7.天花板吊顶（约80</w:t>
            </w:r>
            <w:r w:rsidR="00DA6A02">
              <w:rPr>
                <w:rFonts w:ascii="宋体" w:eastAsia="宋体" w:hAnsi="宋体" w:cs="等线" w:hint="eastAsia"/>
                <w:color w:val="000000"/>
                <w:szCs w:val="21"/>
              </w:rPr>
              <w:t>㎡</w:t>
            </w:r>
            <w:r w:rsidRPr="00323BEE">
              <w:rPr>
                <w:rFonts w:ascii="宋体" w:eastAsia="宋体" w:hAnsi="宋体" w:cs="等线" w:hint="eastAsia"/>
                <w:color w:val="000000"/>
                <w:szCs w:val="21"/>
              </w:rPr>
              <w:t>）</w:t>
            </w:r>
          </w:p>
          <w:p w14:paraId="356FFAC2" w14:textId="77777777" w:rsidR="0029604F" w:rsidRPr="00323BEE"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8.地板开槽</w:t>
            </w:r>
          </w:p>
          <w:p w14:paraId="23F3B2B4" w14:textId="27D09655" w:rsidR="0029604F" w:rsidRPr="00323BEE"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9.窗帘定制</w:t>
            </w:r>
            <w:r w:rsidR="00E2574C">
              <w:rPr>
                <w:rFonts w:ascii="宋体" w:eastAsia="宋体" w:hAnsi="宋体" w:cs="等线" w:hint="eastAsia"/>
                <w:color w:val="000000"/>
                <w:szCs w:val="21"/>
              </w:rPr>
              <w:t>（</w:t>
            </w:r>
            <w:r w:rsidR="00006B4E" w:rsidRPr="00006B4E">
              <w:rPr>
                <w:rFonts w:ascii="宋体" w:eastAsia="宋体" w:hAnsi="宋体" w:cs="等线" w:hint="eastAsia"/>
                <w:color w:val="000000"/>
                <w:szCs w:val="21"/>
              </w:rPr>
              <w:t>高4m x长4m x 5个</w:t>
            </w:r>
            <w:r w:rsidR="00E2574C">
              <w:rPr>
                <w:rFonts w:ascii="宋体" w:eastAsia="宋体" w:hAnsi="宋体" w:cs="等线" w:hint="eastAsia"/>
                <w:color w:val="000000"/>
                <w:szCs w:val="21"/>
              </w:rPr>
              <w:t>）</w:t>
            </w:r>
          </w:p>
          <w:p w14:paraId="571B6F24" w14:textId="77777777" w:rsidR="0029604F" w:rsidRPr="00323BEE"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10.内容必须与用户确定后方可制作。</w:t>
            </w:r>
          </w:p>
          <w:p w14:paraId="3EAB4296" w14:textId="77777777" w:rsidR="0029604F" w:rsidRDefault="0029604F" w:rsidP="00E2574C">
            <w:pPr>
              <w:widowControl/>
              <w:spacing w:line="360" w:lineRule="exact"/>
              <w:jc w:val="left"/>
              <w:textAlignment w:val="center"/>
              <w:rPr>
                <w:rFonts w:ascii="宋体" w:eastAsia="宋体" w:hAnsi="宋体" w:cs="等线" w:hint="eastAsia"/>
                <w:color w:val="000000"/>
                <w:szCs w:val="21"/>
              </w:rPr>
            </w:pPr>
            <w:r w:rsidRPr="00323BEE">
              <w:rPr>
                <w:rFonts w:ascii="宋体" w:eastAsia="宋体" w:hAnsi="宋体" w:cs="等线" w:hint="eastAsia"/>
                <w:color w:val="000000"/>
                <w:szCs w:val="21"/>
              </w:rPr>
              <w:t>11.现代加工实</w:t>
            </w:r>
            <w:proofErr w:type="gramStart"/>
            <w:r w:rsidRPr="00323BEE">
              <w:rPr>
                <w:rFonts w:ascii="宋体" w:eastAsia="宋体" w:hAnsi="宋体" w:cs="等线" w:hint="eastAsia"/>
                <w:color w:val="000000"/>
                <w:szCs w:val="21"/>
              </w:rPr>
              <w:t>训室约</w:t>
            </w:r>
            <w:proofErr w:type="gramEnd"/>
            <w:r w:rsidR="00DA6A02">
              <w:rPr>
                <w:rFonts w:ascii="宋体" w:eastAsia="宋体" w:hAnsi="宋体" w:cs="等线" w:hint="eastAsia"/>
                <w:color w:val="000000"/>
                <w:szCs w:val="21"/>
              </w:rPr>
              <w:t>80㎡</w:t>
            </w:r>
            <w:r w:rsidRPr="00323BEE">
              <w:rPr>
                <w:rFonts w:ascii="宋体" w:eastAsia="宋体" w:hAnsi="宋体" w:cs="等线" w:hint="eastAsia"/>
                <w:color w:val="000000"/>
                <w:szCs w:val="21"/>
              </w:rPr>
              <w:t>环氧地坪漆</w:t>
            </w:r>
            <w:r w:rsidR="00DA6A02">
              <w:rPr>
                <w:rFonts w:ascii="宋体" w:eastAsia="宋体" w:hAnsi="宋体" w:cs="等线" w:hint="eastAsia"/>
                <w:color w:val="000000"/>
                <w:szCs w:val="21"/>
              </w:rPr>
              <w:t>：</w:t>
            </w:r>
          </w:p>
          <w:p w14:paraId="2DDA2678" w14:textId="1540F3AE" w:rsidR="00DA6A02" w:rsidRPr="00E2574C" w:rsidRDefault="00DA6A02" w:rsidP="00E2574C">
            <w:pPr>
              <w:widowControl/>
              <w:spacing w:line="360" w:lineRule="exact"/>
              <w:jc w:val="left"/>
              <w:textAlignment w:val="center"/>
              <w:rPr>
                <w:rFonts w:ascii="宋体" w:eastAsia="宋体" w:hAnsi="宋体" w:cs="等线" w:hint="eastAsia"/>
                <w:color w:val="000000"/>
                <w:szCs w:val="21"/>
              </w:rPr>
            </w:pPr>
            <w:r w:rsidRPr="00E2574C">
              <w:rPr>
                <w:rFonts w:ascii="宋体" w:eastAsia="宋体" w:hAnsi="宋体" w:cs="等线" w:hint="eastAsia"/>
                <w:color w:val="000000"/>
                <w:szCs w:val="21"/>
              </w:rPr>
              <w:t>(1)物理性能</w:t>
            </w:r>
          </w:p>
          <w:p w14:paraId="25028251" w14:textId="0F08F10A" w:rsidR="00DA6A02" w:rsidRPr="00E2574C" w:rsidRDefault="00DA6A02" w:rsidP="00E2574C">
            <w:pPr>
              <w:widowControl/>
              <w:spacing w:line="360" w:lineRule="exact"/>
              <w:jc w:val="left"/>
              <w:textAlignment w:val="center"/>
              <w:rPr>
                <w:rFonts w:ascii="宋体" w:eastAsia="宋体" w:hAnsi="宋体" w:cs="等线" w:hint="eastAsia"/>
                <w:color w:val="000000"/>
                <w:szCs w:val="21"/>
              </w:rPr>
            </w:pPr>
            <w:r w:rsidRPr="00E2574C">
              <w:rPr>
                <w:rFonts w:ascii="宋体" w:eastAsia="宋体" w:hAnsi="宋体" w:cs="等线" w:hint="eastAsia"/>
                <w:color w:val="000000"/>
                <w:szCs w:val="21"/>
              </w:rPr>
              <w:t>•耐磨性：≤0.03g</w:t>
            </w:r>
            <w:r w:rsidR="00BE591B" w:rsidRPr="00E2574C">
              <w:rPr>
                <w:rFonts w:ascii="宋体" w:eastAsia="宋体" w:hAnsi="宋体" w:cs="等线" w:hint="eastAsia"/>
                <w:color w:val="000000"/>
                <w:szCs w:val="21"/>
              </w:rPr>
              <w:t>;</w:t>
            </w:r>
          </w:p>
          <w:p w14:paraId="6C4E2428" w14:textId="673C4AA8" w:rsidR="00DA6A02" w:rsidRPr="00E2574C" w:rsidRDefault="00DA6A02" w:rsidP="00E2574C">
            <w:pPr>
              <w:widowControl/>
              <w:spacing w:line="360" w:lineRule="exact"/>
              <w:jc w:val="left"/>
              <w:textAlignment w:val="center"/>
              <w:rPr>
                <w:rFonts w:ascii="宋体" w:eastAsia="宋体" w:hAnsi="宋体" w:cs="等线" w:hint="eastAsia"/>
                <w:color w:val="000000"/>
                <w:szCs w:val="21"/>
              </w:rPr>
            </w:pPr>
            <w:r w:rsidRPr="00E2574C">
              <w:rPr>
                <w:rFonts w:ascii="宋体" w:eastAsia="宋体" w:hAnsi="宋体" w:cs="等线" w:hint="eastAsia"/>
                <w:color w:val="000000"/>
                <w:szCs w:val="21"/>
              </w:rPr>
              <w:t>•抗压强度：≥80MPa</w:t>
            </w:r>
            <w:r w:rsidR="00BE591B" w:rsidRPr="00E2574C">
              <w:rPr>
                <w:rFonts w:ascii="宋体" w:eastAsia="宋体" w:hAnsi="宋体" w:cs="等线" w:hint="eastAsia"/>
                <w:color w:val="000000"/>
                <w:szCs w:val="21"/>
              </w:rPr>
              <w:t>;</w:t>
            </w:r>
          </w:p>
          <w:p w14:paraId="0CCDFE5B" w14:textId="3A339086" w:rsidR="00DA6A02" w:rsidRPr="00E2574C" w:rsidRDefault="00DA6A02" w:rsidP="00E2574C">
            <w:pPr>
              <w:widowControl/>
              <w:spacing w:line="360" w:lineRule="exact"/>
              <w:jc w:val="left"/>
              <w:textAlignment w:val="center"/>
              <w:rPr>
                <w:rFonts w:ascii="宋体" w:eastAsia="宋体" w:hAnsi="宋体" w:cs="等线" w:hint="eastAsia"/>
                <w:color w:val="000000"/>
                <w:szCs w:val="21"/>
              </w:rPr>
            </w:pPr>
            <w:r w:rsidRPr="00E2574C">
              <w:rPr>
                <w:rFonts w:ascii="宋体" w:eastAsia="宋体" w:hAnsi="宋体" w:cs="等线" w:hint="eastAsia"/>
                <w:color w:val="000000"/>
                <w:szCs w:val="21"/>
              </w:rPr>
              <w:t>•粘结强度：混凝土基面≥2.5MPa</w:t>
            </w:r>
            <w:r w:rsidR="00BE591B" w:rsidRPr="00E2574C">
              <w:rPr>
                <w:rFonts w:ascii="宋体" w:eastAsia="宋体" w:hAnsi="宋体" w:cs="等线" w:hint="eastAsia"/>
                <w:color w:val="000000"/>
                <w:szCs w:val="21"/>
              </w:rPr>
              <w:t>;</w:t>
            </w:r>
          </w:p>
          <w:p w14:paraId="55A3AB38" w14:textId="6293260E" w:rsidR="00DA6A02" w:rsidRPr="00E2574C" w:rsidRDefault="00DA6A02" w:rsidP="00E2574C">
            <w:pPr>
              <w:widowControl/>
              <w:spacing w:line="360" w:lineRule="exact"/>
              <w:jc w:val="left"/>
              <w:textAlignment w:val="center"/>
              <w:rPr>
                <w:rFonts w:ascii="宋体" w:eastAsia="宋体" w:hAnsi="宋体" w:cs="等线" w:hint="eastAsia"/>
                <w:color w:val="000000"/>
                <w:szCs w:val="21"/>
              </w:rPr>
            </w:pPr>
            <w:r w:rsidRPr="00E2574C">
              <w:rPr>
                <w:rFonts w:ascii="宋体" w:eastAsia="宋体" w:hAnsi="宋体" w:cs="等线" w:hint="eastAsia"/>
                <w:color w:val="000000"/>
                <w:szCs w:val="21"/>
              </w:rPr>
              <w:lastRenderedPageBreak/>
              <w:t>•硬度：铅笔硬度≥3H（肖氏硬度D70以上）</w:t>
            </w:r>
            <w:r w:rsidR="00BE591B" w:rsidRPr="00E2574C">
              <w:rPr>
                <w:rFonts w:ascii="宋体" w:eastAsia="宋体" w:hAnsi="宋体" w:cs="等线" w:hint="eastAsia"/>
                <w:color w:val="000000"/>
                <w:szCs w:val="21"/>
              </w:rPr>
              <w:t>。</w:t>
            </w:r>
          </w:p>
          <w:p w14:paraId="02EC6C19" w14:textId="0156DFD4" w:rsidR="00DA6A02" w:rsidRPr="00E2574C" w:rsidRDefault="00DA6A02" w:rsidP="00E2574C">
            <w:pPr>
              <w:widowControl/>
              <w:spacing w:line="360" w:lineRule="exact"/>
              <w:jc w:val="left"/>
              <w:textAlignment w:val="center"/>
              <w:rPr>
                <w:rFonts w:ascii="宋体" w:eastAsia="宋体" w:hAnsi="宋体" w:cs="等线" w:hint="eastAsia"/>
                <w:color w:val="000000"/>
                <w:szCs w:val="21"/>
              </w:rPr>
            </w:pPr>
            <w:r w:rsidRPr="00E2574C">
              <w:rPr>
                <w:rFonts w:ascii="宋体" w:eastAsia="宋体" w:hAnsi="宋体" w:cs="等线" w:hint="eastAsia"/>
                <w:color w:val="000000"/>
                <w:szCs w:val="21"/>
              </w:rPr>
              <w:t>2.化学性能参数</w:t>
            </w:r>
          </w:p>
          <w:p w14:paraId="42FBAC03" w14:textId="41F6F576" w:rsidR="00DA6A02" w:rsidRPr="00E2574C" w:rsidRDefault="00DA6A02" w:rsidP="00E2574C">
            <w:pPr>
              <w:widowControl/>
              <w:spacing w:line="360" w:lineRule="exact"/>
              <w:jc w:val="left"/>
              <w:textAlignment w:val="center"/>
              <w:rPr>
                <w:rFonts w:ascii="宋体" w:eastAsia="宋体" w:hAnsi="宋体" w:cs="等线" w:hint="eastAsia"/>
                <w:color w:val="000000"/>
                <w:szCs w:val="21"/>
              </w:rPr>
            </w:pPr>
            <w:r w:rsidRPr="00E2574C">
              <w:rPr>
                <w:rFonts w:ascii="宋体" w:eastAsia="宋体" w:hAnsi="宋体" w:cs="等线" w:hint="eastAsia"/>
                <w:color w:val="000000"/>
                <w:szCs w:val="21"/>
              </w:rPr>
              <w:t>•耐化学性：耐30% 硫酸、40% 氢氧化钠、汽油等7天无异常</w:t>
            </w:r>
            <w:r w:rsidR="00BE591B" w:rsidRPr="00E2574C">
              <w:rPr>
                <w:rFonts w:ascii="宋体" w:eastAsia="宋体" w:hAnsi="宋体" w:cs="等线" w:hint="eastAsia"/>
                <w:color w:val="000000"/>
                <w:szCs w:val="21"/>
              </w:rPr>
              <w:t>;</w:t>
            </w:r>
          </w:p>
          <w:p w14:paraId="52473721" w14:textId="2467ECDF" w:rsidR="00BE591B" w:rsidRPr="00E2574C" w:rsidRDefault="00DA6A02" w:rsidP="00E2574C">
            <w:pPr>
              <w:widowControl/>
              <w:spacing w:line="360" w:lineRule="exact"/>
              <w:jc w:val="left"/>
              <w:textAlignment w:val="center"/>
              <w:rPr>
                <w:rFonts w:ascii="宋体" w:eastAsia="宋体" w:hAnsi="宋体" w:cs="等线" w:hint="eastAsia"/>
                <w:color w:val="000000"/>
                <w:szCs w:val="21"/>
              </w:rPr>
            </w:pPr>
            <w:r w:rsidRPr="00E2574C">
              <w:rPr>
                <w:rFonts w:ascii="宋体" w:eastAsia="宋体" w:hAnsi="宋体" w:cs="等线" w:hint="eastAsia"/>
                <w:color w:val="000000"/>
                <w:szCs w:val="21"/>
              </w:rPr>
              <w:t>•耐油污性：</w:t>
            </w:r>
            <w:r w:rsidR="00BE591B" w:rsidRPr="00E2574C">
              <w:rPr>
                <w:rFonts w:ascii="宋体" w:eastAsia="宋体" w:hAnsi="宋体" w:cs="等线" w:hint="eastAsia"/>
                <w:color w:val="000000"/>
                <w:szCs w:val="21"/>
              </w:rPr>
              <w:t>在机油、柴油等常见油污浸泡规定时间（通常≥</w:t>
            </w:r>
            <w:r w:rsidR="00BE591B" w:rsidRPr="00E2574C">
              <w:rPr>
                <w:rFonts w:ascii="宋体" w:eastAsia="宋体" w:hAnsi="宋体" w:cs="等线"/>
                <w:color w:val="000000"/>
                <w:szCs w:val="21"/>
              </w:rPr>
              <w:t>24h）后，漆膜无起泡、剥落、软化、变色或失光，清洗后无渗透残留</w:t>
            </w:r>
            <w:r w:rsidR="00BE591B" w:rsidRPr="00E2574C">
              <w:rPr>
                <w:rFonts w:ascii="Times New Roman" w:eastAsia="宋体" w:hAnsi="Times New Roman" w:cs="Times New Roman"/>
                <w:color w:val="000000"/>
                <w:szCs w:val="21"/>
              </w:rPr>
              <w:t>‌</w:t>
            </w:r>
            <w:r w:rsidR="00BE591B" w:rsidRPr="00E2574C">
              <w:rPr>
                <w:rFonts w:ascii="宋体" w:eastAsia="宋体" w:hAnsi="宋体" w:cs="等线" w:hint="eastAsia"/>
                <w:color w:val="000000"/>
                <w:szCs w:val="21"/>
              </w:rPr>
              <w:t>;</w:t>
            </w:r>
          </w:p>
          <w:p w14:paraId="5283AA6B" w14:textId="4227D8FA" w:rsidR="00DA6A02" w:rsidRPr="00E2574C" w:rsidRDefault="00DA6A02" w:rsidP="00E2574C">
            <w:pPr>
              <w:widowControl/>
              <w:spacing w:line="360" w:lineRule="exact"/>
              <w:jc w:val="left"/>
              <w:textAlignment w:val="center"/>
              <w:rPr>
                <w:rFonts w:ascii="宋体" w:eastAsia="宋体" w:hAnsi="宋体" w:cs="等线" w:hint="eastAsia"/>
                <w:color w:val="000000"/>
                <w:szCs w:val="21"/>
              </w:rPr>
            </w:pPr>
            <w:r w:rsidRPr="00E2574C">
              <w:rPr>
                <w:rFonts w:ascii="宋体" w:eastAsia="宋体" w:hAnsi="宋体" w:cs="等线" w:hint="eastAsia"/>
                <w:color w:val="000000"/>
                <w:szCs w:val="21"/>
              </w:rPr>
              <w:t>•VOC含量：环保型产品要求&lt;120g/L</w:t>
            </w:r>
            <w:r w:rsidR="00BE591B" w:rsidRPr="00E2574C">
              <w:rPr>
                <w:rFonts w:ascii="宋体" w:eastAsia="宋体" w:hAnsi="宋体" w:cs="等线" w:hint="eastAsia"/>
                <w:color w:val="000000"/>
                <w:szCs w:val="21"/>
              </w:rPr>
              <w:t>。</w:t>
            </w:r>
          </w:p>
        </w:tc>
        <w:tc>
          <w:tcPr>
            <w:tcW w:w="996" w:type="dxa"/>
            <w:vAlign w:val="center"/>
          </w:tcPr>
          <w:p w14:paraId="202DABC1" w14:textId="77777777" w:rsidR="0029604F" w:rsidRPr="00323BEE" w:rsidRDefault="0029604F" w:rsidP="00323BEE">
            <w:pPr>
              <w:widowControl/>
              <w:spacing w:line="360" w:lineRule="exact"/>
              <w:jc w:val="center"/>
              <w:textAlignment w:val="center"/>
              <w:rPr>
                <w:rFonts w:ascii="宋体" w:eastAsia="宋体" w:hAnsi="宋体" w:cs="等线" w:hint="eastAsia"/>
                <w:color w:val="000000"/>
                <w:kern w:val="0"/>
                <w:szCs w:val="21"/>
                <w:lang w:bidi="ar"/>
              </w:rPr>
            </w:pPr>
            <w:r w:rsidRPr="00323BEE">
              <w:rPr>
                <w:rFonts w:ascii="宋体" w:eastAsia="宋体" w:hAnsi="宋体" w:cs="等线" w:hint="eastAsia"/>
                <w:color w:val="000000"/>
                <w:kern w:val="0"/>
                <w:szCs w:val="21"/>
                <w:lang w:bidi="ar"/>
              </w:rPr>
              <w:lastRenderedPageBreak/>
              <w:t>1项</w:t>
            </w:r>
          </w:p>
        </w:tc>
      </w:tr>
      <w:tr w:rsidR="0029604F" w:rsidRPr="00323BEE" w14:paraId="7C07CD9E" w14:textId="77777777" w:rsidTr="00C3532F">
        <w:trPr>
          <w:gridAfter w:val="1"/>
          <w:wAfter w:w="9" w:type="dxa"/>
        </w:trPr>
        <w:tc>
          <w:tcPr>
            <w:tcW w:w="744" w:type="dxa"/>
            <w:vAlign w:val="center"/>
          </w:tcPr>
          <w:p w14:paraId="3BEA1F7F" w14:textId="77777777" w:rsidR="0029604F" w:rsidRPr="00323BEE" w:rsidRDefault="0029604F" w:rsidP="00323BEE">
            <w:pPr>
              <w:spacing w:line="360" w:lineRule="exact"/>
              <w:jc w:val="center"/>
              <w:rPr>
                <w:rFonts w:ascii="宋体" w:eastAsia="宋体" w:hAnsi="宋体" w:cs="等线" w:hint="eastAsia"/>
                <w:color w:val="000000"/>
                <w:szCs w:val="21"/>
              </w:rPr>
            </w:pPr>
            <w:r w:rsidRPr="00323BEE">
              <w:rPr>
                <w:rFonts w:ascii="宋体" w:eastAsia="宋体" w:hAnsi="宋体" w:cs="等线" w:hint="eastAsia"/>
                <w:color w:val="000000"/>
                <w:szCs w:val="21"/>
              </w:rPr>
              <w:t>4</w:t>
            </w:r>
          </w:p>
        </w:tc>
        <w:tc>
          <w:tcPr>
            <w:tcW w:w="1228" w:type="dxa"/>
            <w:vAlign w:val="center"/>
          </w:tcPr>
          <w:p w14:paraId="1FC71638" w14:textId="77777777" w:rsidR="0029604F" w:rsidRPr="00323BEE" w:rsidRDefault="0029604F" w:rsidP="00323BEE">
            <w:pPr>
              <w:widowControl/>
              <w:spacing w:line="360" w:lineRule="exact"/>
              <w:jc w:val="center"/>
              <w:textAlignment w:val="center"/>
              <w:rPr>
                <w:rFonts w:ascii="宋体" w:eastAsia="宋体" w:hAnsi="宋体" w:cs="等线" w:hint="eastAsia"/>
                <w:color w:val="000000"/>
                <w:kern w:val="0"/>
                <w:szCs w:val="21"/>
                <w:lang w:bidi="ar"/>
              </w:rPr>
            </w:pPr>
            <w:r w:rsidRPr="00323BEE">
              <w:rPr>
                <w:rFonts w:ascii="宋体" w:eastAsia="宋体" w:hAnsi="宋体" w:cs="等线" w:hint="eastAsia"/>
                <w:color w:val="000000"/>
                <w:kern w:val="0"/>
                <w:szCs w:val="21"/>
                <w:lang w:bidi="ar"/>
              </w:rPr>
              <w:t>数控车床</w:t>
            </w:r>
          </w:p>
        </w:tc>
        <w:tc>
          <w:tcPr>
            <w:tcW w:w="7204" w:type="dxa"/>
            <w:vAlign w:val="center"/>
          </w:tcPr>
          <w:p w14:paraId="33AC15F8" w14:textId="77777777" w:rsidR="0029604F" w:rsidRPr="00323BEE" w:rsidRDefault="0029604F" w:rsidP="00323BEE">
            <w:pPr>
              <w:spacing w:line="360" w:lineRule="exact"/>
              <w:rPr>
                <w:rFonts w:ascii="宋体" w:eastAsia="宋体" w:hAnsi="宋体" w:cs="宋体" w:hint="eastAsia"/>
              </w:rPr>
            </w:pPr>
            <w:r w:rsidRPr="00323BEE">
              <w:rPr>
                <w:rFonts w:ascii="宋体" w:eastAsia="宋体" w:hAnsi="宋体" w:cs="Times New Roman" w:hint="eastAsia"/>
              </w:rPr>
              <w:t>一、机床参数：</w:t>
            </w:r>
          </w:p>
          <w:p w14:paraId="6BD3AAB3"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1.工作范围</w:t>
            </w:r>
          </w:p>
          <w:p w14:paraId="32488C8A"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▲(1)床身上最大回转直径mm：Ф410；</w:t>
            </w:r>
          </w:p>
          <w:p w14:paraId="2444592F"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▲(2)通过滑板最大回转直径mm：Ф200；</w:t>
            </w:r>
          </w:p>
          <w:p w14:paraId="6D1E2BC0"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▲(3) X轴（横向）最大行程mm：200；</w:t>
            </w:r>
          </w:p>
          <w:p w14:paraId="3981501F"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▲(4) Z轴（纵向）最大行程mm：730；</w:t>
            </w:r>
          </w:p>
          <w:p w14:paraId="30EB9A57"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2.床身</w:t>
            </w:r>
          </w:p>
          <w:p w14:paraId="598CD6B8"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(1)床身导轨宽度mm：340托板贴塑；</w:t>
            </w:r>
          </w:p>
          <w:p w14:paraId="0B1625E4"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(2)最大两顶尖距mm：750；</w:t>
            </w:r>
          </w:p>
          <w:p w14:paraId="6BB85585"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3.主轴</w:t>
            </w:r>
          </w:p>
          <w:p w14:paraId="19B5CA47"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(1)主轴头型号mm：A2-6；</w:t>
            </w:r>
          </w:p>
          <w:p w14:paraId="6E1DBC1D"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(2)主轴内孔锥度：MT6（1:20）；</w:t>
            </w:r>
          </w:p>
          <w:p w14:paraId="05C698D4"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▲(3)主轴孔径mm：Ф53；</w:t>
            </w:r>
          </w:p>
          <w:p w14:paraId="2EE1ACE5"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(4)主轴最高转速rpm：2000；</w:t>
            </w:r>
          </w:p>
          <w:p w14:paraId="22B2A9A8"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(5)主轴电机功率kw：5.5kw伺服主电机；</w:t>
            </w:r>
          </w:p>
          <w:p w14:paraId="3B234B0D"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▲(6)卡盘（手动三爪卡盘）mm：Ф180；</w:t>
            </w:r>
          </w:p>
          <w:p w14:paraId="54031454"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4.伺服轴</w:t>
            </w:r>
          </w:p>
          <w:p w14:paraId="152FB5DB"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(1)X轴丝杆/Z轴丝杆（型号）mm：2505/3210；</w:t>
            </w:r>
          </w:p>
          <w:p w14:paraId="62605624"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(2)X轴/Z轴伺服电机扭矩Nm：5/7；</w:t>
            </w:r>
          </w:p>
          <w:p w14:paraId="24D59D23"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(3)快速进</w:t>
            </w:r>
            <w:proofErr w:type="gramStart"/>
            <w:r w:rsidRPr="00323BEE">
              <w:rPr>
                <w:rFonts w:ascii="宋体" w:eastAsia="宋体" w:hAnsi="宋体" w:cs="Times New Roman" w:hint="eastAsia"/>
              </w:rPr>
              <w:t>给速度</w:t>
            </w:r>
            <w:proofErr w:type="gramEnd"/>
            <w:r w:rsidRPr="00323BEE">
              <w:rPr>
                <w:rFonts w:ascii="宋体" w:eastAsia="宋体" w:hAnsi="宋体" w:cs="Times New Roman" w:hint="eastAsia"/>
              </w:rPr>
              <w:t>m/min：6/8；</w:t>
            </w:r>
          </w:p>
          <w:p w14:paraId="31FA1D6F"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5.工作精度</w:t>
            </w:r>
          </w:p>
          <w:p w14:paraId="6347FD5E"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(1)加工精度level：IT6-IT7；</w:t>
            </w:r>
          </w:p>
          <w:p w14:paraId="5BCFFB61"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▲(2)定位精度mm：≤0.018；</w:t>
            </w:r>
          </w:p>
          <w:p w14:paraId="54EB9838"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▲(3)重复定位精度mm：≤0.013；</w:t>
            </w:r>
          </w:p>
          <w:p w14:paraId="6D3B9055"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(4)圆度mm：≤0.007；</w:t>
            </w:r>
          </w:p>
          <w:p w14:paraId="211CED9D"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(5)粗糙度um：Ra≤3.2；</w:t>
            </w:r>
          </w:p>
          <w:p w14:paraId="6DD466B1"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6.刀架</w:t>
            </w:r>
          </w:p>
          <w:p w14:paraId="08747928"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(1)形式type：立式四工位电动；</w:t>
            </w:r>
          </w:p>
          <w:p w14:paraId="7758B9E3"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(2)刀方尺寸</w:t>
            </w:r>
            <w:proofErr w:type="spellStart"/>
            <w:r w:rsidRPr="00323BEE">
              <w:rPr>
                <w:rFonts w:ascii="宋体" w:eastAsia="宋体" w:hAnsi="宋体" w:cs="Times New Roman" w:hint="eastAsia"/>
              </w:rPr>
              <w:t>kva</w:t>
            </w:r>
            <w:proofErr w:type="spellEnd"/>
            <w:r w:rsidRPr="00323BEE">
              <w:rPr>
                <w:rFonts w:ascii="宋体" w:eastAsia="宋体" w:hAnsi="宋体" w:cs="Times New Roman" w:hint="eastAsia"/>
              </w:rPr>
              <w:t>：25×25；</w:t>
            </w:r>
          </w:p>
          <w:p w14:paraId="21E028CF"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7.尾座</w:t>
            </w:r>
          </w:p>
          <w:p w14:paraId="2F8A640B"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(1)套筒直径/行程mm：Ф65/150；</w:t>
            </w:r>
          </w:p>
          <w:p w14:paraId="6B2CC17A"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(2)套筒孔锥度MT：4#；</w:t>
            </w:r>
          </w:p>
          <w:p w14:paraId="2F074A1A"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8.一般规格</w:t>
            </w:r>
          </w:p>
          <w:p w14:paraId="45B286C2"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lastRenderedPageBreak/>
              <w:t>(1)体积（长×宽×高）mm：2200×1400×1700；</w:t>
            </w:r>
          </w:p>
          <w:p w14:paraId="6CE8ACF8"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(2)净重KG：1800；</w:t>
            </w:r>
          </w:p>
          <w:p w14:paraId="3540A6E5" w14:textId="172A6B91"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(3)电源容量KVA：20；</w:t>
            </w:r>
            <w:r w:rsidRPr="00323BEE">
              <w:rPr>
                <w:rFonts w:ascii="宋体" w:eastAsia="宋体" w:hAnsi="宋体" w:cs="Times New Roman" w:hint="eastAsia"/>
              </w:rPr>
              <w:br/>
              <w:t>二、随机技术资料：</w:t>
            </w:r>
            <w:r w:rsidRPr="00323BEE">
              <w:rPr>
                <w:rFonts w:ascii="宋体" w:eastAsia="宋体" w:hAnsi="宋体" w:cs="Times New Roman" w:hint="eastAsia"/>
              </w:rPr>
              <w:br/>
              <w:t>1、机械使用说明书（中文）：1本</w:t>
            </w:r>
            <w:r w:rsidRPr="00323BEE">
              <w:rPr>
                <w:rFonts w:ascii="宋体" w:eastAsia="宋体" w:hAnsi="宋体" w:cs="Times New Roman" w:hint="eastAsia"/>
              </w:rPr>
              <w:br/>
              <w:t>2、电气使用说明书（中文）：1本</w:t>
            </w:r>
            <w:r w:rsidRPr="00323BEE">
              <w:rPr>
                <w:rFonts w:ascii="宋体" w:eastAsia="宋体" w:hAnsi="宋体" w:cs="Times New Roman" w:hint="eastAsia"/>
              </w:rPr>
              <w:br/>
              <w:t>3、机床合格证明书：1份</w:t>
            </w:r>
            <w:r w:rsidRPr="00323BEE">
              <w:rPr>
                <w:rFonts w:ascii="宋体" w:eastAsia="宋体" w:hAnsi="宋体" w:cs="Times New Roman" w:hint="eastAsia"/>
              </w:rPr>
              <w:br/>
              <w:t>4、机床装箱单：1份</w:t>
            </w:r>
            <w:r w:rsidRPr="00323BEE">
              <w:rPr>
                <w:rFonts w:ascii="宋体" w:eastAsia="宋体" w:hAnsi="宋体" w:cs="Times New Roman" w:hint="eastAsia"/>
              </w:rPr>
              <w:br/>
              <w:t>5、数控系统说明书（包括操作手册及维修手册）（中文）：1套（电子版）</w:t>
            </w:r>
            <w:r w:rsidRPr="00323BEE">
              <w:rPr>
                <w:rFonts w:ascii="宋体" w:eastAsia="宋体" w:hAnsi="宋体" w:cs="Times New Roman" w:hint="eastAsia"/>
              </w:rPr>
              <w:br/>
              <w:t>三、数控系统：</w:t>
            </w:r>
            <w:r w:rsidRPr="00323BEE">
              <w:rPr>
                <w:rFonts w:ascii="宋体" w:eastAsia="宋体" w:hAnsi="宋体" w:cs="Times New Roman" w:hint="eastAsia"/>
              </w:rPr>
              <w:br/>
              <w:t>(1)最小插补周期：≤0.5ms。</w:t>
            </w:r>
            <w:r w:rsidRPr="00323BEE">
              <w:rPr>
                <w:rFonts w:ascii="宋体" w:eastAsia="宋体" w:hAnsi="宋体" w:cs="Times New Roman" w:hint="eastAsia"/>
              </w:rPr>
              <w:br/>
              <w:t>(2)总线方式：NCUC总线式。</w:t>
            </w:r>
            <w:r w:rsidRPr="00323BEE">
              <w:rPr>
                <w:rFonts w:ascii="宋体" w:eastAsia="宋体" w:hAnsi="宋体" w:cs="Times New Roman" w:hint="eastAsia"/>
              </w:rPr>
              <w:br/>
              <w:t>(3)数控系统须具备网络初始化和连接、获取和设置寄存器、获取和设置变量、获取、设置参数、载入以及保存参数、获取系统、通道、</w:t>
            </w:r>
            <w:proofErr w:type="gramStart"/>
            <w:r w:rsidRPr="00323BEE">
              <w:rPr>
                <w:rFonts w:ascii="宋体" w:eastAsia="宋体" w:hAnsi="宋体" w:cs="Times New Roman" w:hint="eastAsia"/>
              </w:rPr>
              <w:t>轴以及</w:t>
            </w:r>
            <w:proofErr w:type="gramEnd"/>
            <w:r w:rsidRPr="00323BEE">
              <w:rPr>
                <w:rFonts w:ascii="宋体" w:eastAsia="宋体" w:hAnsi="宋体" w:cs="Times New Roman" w:hint="eastAsia"/>
              </w:rPr>
              <w:t>坐标系数据、获取和设置刀具数据、获取报警数据、订阅消息事件、获取和设置采样数据、设置MDI、获取和设置PLC、其它接口数据、NC-LINK接口数据、文件接口数据、组态式HMI二次开发等二次开发功能，功能要求满足数控车铣1+X考证要求。</w:t>
            </w:r>
            <w:r w:rsidRPr="00323BEE">
              <w:rPr>
                <w:rFonts w:ascii="宋体" w:eastAsia="宋体" w:hAnsi="宋体" w:cs="Times New Roman" w:hint="eastAsia"/>
              </w:rPr>
              <w:br/>
              <w:t>(4)数控系统需具备机床调试辅助工具功能</w:t>
            </w:r>
            <w:r w:rsidRPr="00323BEE">
              <w:rPr>
                <w:rFonts w:ascii="宋体" w:eastAsia="宋体" w:hAnsi="宋体" w:cs="Times New Roman" w:hint="eastAsia"/>
              </w:rPr>
              <w:br/>
              <w:t>(5)数控系统需具备并行控制两类以上工业以太网总线从站设备的功能</w:t>
            </w:r>
            <w:r w:rsidRPr="00323BEE">
              <w:rPr>
                <w:rFonts w:ascii="宋体" w:eastAsia="宋体" w:hAnsi="宋体" w:cs="Times New Roman" w:hint="eastAsia"/>
              </w:rPr>
              <w:br/>
              <w:t>(6)数控系统需具备数控机床热误差补偿功能</w:t>
            </w:r>
            <w:r w:rsidRPr="00323BEE">
              <w:rPr>
                <w:rFonts w:ascii="宋体" w:eastAsia="宋体" w:hAnsi="宋体" w:cs="Times New Roman" w:hint="eastAsia"/>
              </w:rPr>
              <w:br/>
              <w:t>(7)数控系统支持网络通讯，开通数控系统联网功能，可实时采集数控系统核心参数。</w:t>
            </w:r>
            <w:r w:rsidRPr="00323BEE">
              <w:rPr>
                <w:rFonts w:ascii="宋体" w:eastAsia="宋体" w:hAnsi="宋体" w:cs="Times New Roman" w:hint="eastAsia"/>
              </w:rPr>
              <w:br/>
              <w:t>(8)用户</w:t>
            </w:r>
            <w:proofErr w:type="gramStart"/>
            <w:r w:rsidRPr="00323BEE">
              <w:rPr>
                <w:rFonts w:ascii="宋体" w:eastAsia="宋体" w:hAnsi="宋体" w:cs="Times New Roman" w:hint="eastAsia"/>
              </w:rPr>
              <w:t>宏设置</w:t>
            </w:r>
            <w:proofErr w:type="gramEnd"/>
            <w:r w:rsidRPr="00323BEE">
              <w:rPr>
                <w:rFonts w:ascii="宋体" w:eastAsia="宋体" w:hAnsi="宋体" w:cs="Times New Roman" w:hint="eastAsia"/>
              </w:rPr>
              <w:t>功能；</w:t>
            </w:r>
            <w:r w:rsidRPr="00323BEE">
              <w:rPr>
                <w:rFonts w:ascii="宋体" w:eastAsia="宋体" w:hAnsi="宋体" w:cs="Times New Roman" w:hint="eastAsia"/>
              </w:rPr>
              <w:br/>
              <w:t>(9)图形设置功能：①毛坯设置：外侧长度设置、外侧直径设置、内侧直径设置以及零点位置设置；②图形还原；③刀具路径颜色配置：</w:t>
            </w:r>
            <w:proofErr w:type="gramStart"/>
            <w:r w:rsidRPr="00323BEE">
              <w:rPr>
                <w:rFonts w:ascii="宋体" w:eastAsia="宋体" w:hAnsi="宋体" w:cs="Times New Roman" w:hint="eastAsia"/>
              </w:rPr>
              <w:t>无刀补轨迹</w:t>
            </w:r>
            <w:proofErr w:type="gramEnd"/>
            <w:r w:rsidRPr="00323BEE">
              <w:rPr>
                <w:rFonts w:ascii="宋体" w:eastAsia="宋体" w:hAnsi="宋体" w:cs="Times New Roman" w:hint="eastAsia"/>
              </w:rPr>
              <w:t>和多达96个刀具轨迹颜色配置以及有20种颜色选择的颜色表；</w:t>
            </w:r>
            <w:r w:rsidRPr="00323BEE">
              <w:rPr>
                <w:rFonts w:ascii="宋体" w:eastAsia="宋体" w:hAnsi="宋体" w:cs="Times New Roman" w:hint="eastAsia"/>
              </w:rPr>
              <w:br/>
              <w:t>(10)加工配制功能：分进给和转进</w:t>
            </w:r>
            <w:proofErr w:type="gramStart"/>
            <w:r w:rsidRPr="00323BEE">
              <w:rPr>
                <w:rFonts w:ascii="宋体" w:eastAsia="宋体" w:hAnsi="宋体" w:cs="Times New Roman" w:hint="eastAsia"/>
              </w:rPr>
              <w:t>给设置</w:t>
            </w:r>
            <w:proofErr w:type="gramEnd"/>
            <w:r w:rsidRPr="00323BEE">
              <w:rPr>
                <w:rFonts w:ascii="宋体" w:eastAsia="宋体" w:hAnsi="宋体" w:cs="Times New Roman" w:hint="eastAsia"/>
              </w:rPr>
              <w:t>以及主轴转速设置；</w:t>
            </w:r>
            <w:r w:rsidRPr="00323BEE">
              <w:rPr>
                <w:rFonts w:ascii="宋体" w:eastAsia="宋体" w:hAnsi="宋体" w:cs="Times New Roman" w:hint="eastAsia"/>
              </w:rPr>
              <w:br/>
              <w:t>(11)系统盘、U盘、用户盘程序管理、存储功能；</w:t>
            </w:r>
            <w:r w:rsidRPr="00323BEE">
              <w:rPr>
                <w:rFonts w:ascii="宋体" w:eastAsia="宋体" w:hAnsi="宋体" w:cs="Times New Roman" w:hint="eastAsia"/>
              </w:rPr>
              <w:br/>
              <w:t>(12)</w:t>
            </w:r>
            <w:proofErr w:type="gramStart"/>
            <w:r w:rsidRPr="00323BEE">
              <w:rPr>
                <w:rFonts w:ascii="宋体" w:eastAsia="宋体" w:hAnsi="宋体" w:cs="Times New Roman" w:hint="eastAsia"/>
              </w:rPr>
              <w:t>梯图监控</w:t>
            </w:r>
            <w:proofErr w:type="gramEnd"/>
            <w:r w:rsidRPr="00323BEE">
              <w:rPr>
                <w:rFonts w:ascii="宋体" w:eastAsia="宋体" w:hAnsi="宋体" w:cs="Times New Roman" w:hint="eastAsia"/>
              </w:rPr>
              <w:t>功能：</w:t>
            </w:r>
            <w:proofErr w:type="gramStart"/>
            <w:r w:rsidRPr="00323BEE">
              <w:rPr>
                <w:rFonts w:ascii="宋体" w:eastAsia="宋体" w:hAnsi="宋体" w:cs="Times New Roman" w:hint="eastAsia"/>
              </w:rPr>
              <w:t>梯图在线</w:t>
            </w:r>
            <w:proofErr w:type="gramEnd"/>
            <w:r w:rsidRPr="00323BEE">
              <w:rPr>
                <w:rFonts w:ascii="宋体" w:eastAsia="宋体" w:hAnsi="宋体" w:cs="Times New Roman" w:hint="eastAsia"/>
              </w:rPr>
              <w:t>监控功能；</w:t>
            </w:r>
            <w:r w:rsidRPr="00323BEE">
              <w:rPr>
                <w:rFonts w:ascii="宋体" w:eastAsia="宋体" w:hAnsi="宋体" w:cs="Times New Roman" w:hint="eastAsia"/>
              </w:rPr>
              <w:br/>
              <w:t>(13)</w:t>
            </w:r>
            <w:proofErr w:type="gramStart"/>
            <w:r w:rsidRPr="00323BEE">
              <w:rPr>
                <w:rFonts w:ascii="宋体" w:eastAsia="宋体" w:hAnsi="宋体" w:cs="Times New Roman" w:hint="eastAsia"/>
              </w:rPr>
              <w:t>梯图编辑</w:t>
            </w:r>
            <w:proofErr w:type="gramEnd"/>
            <w:r w:rsidRPr="00323BEE">
              <w:rPr>
                <w:rFonts w:ascii="宋体" w:eastAsia="宋体" w:hAnsi="宋体" w:cs="Times New Roman" w:hint="eastAsia"/>
              </w:rPr>
              <w:t>功能：</w:t>
            </w:r>
            <w:proofErr w:type="gramStart"/>
            <w:r w:rsidRPr="00323BEE">
              <w:rPr>
                <w:rFonts w:ascii="宋体" w:eastAsia="宋体" w:hAnsi="宋体" w:cs="Times New Roman" w:hint="eastAsia"/>
              </w:rPr>
              <w:t>梯图在线</w:t>
            </w:r>
            <w:proofErr w:type="gramEnd"/>
            <w:r w:rsidRPr="00323BEE">
              <w:rPr>
                <w:rFonts w:ascii="宋体" w:eastAsia="宋体" w:hAnsi="宋体" w:cs="Times New Roman" w:hint="eastAsia"/>
              </w:rPr>
              <w:t>编辑功能；</w:t>
            </w:r>
            <w:r w:rsidRPr="00323BEE">
              <w:rPr>
                <w:rFonts w:ascii="宋体" w:eastAsia="宋体" w:hAnsi="宋体" w:cs="Times New Roman" w:hint="eastAsia"/>
              </w:rPr>
              <w:br/>
              <w:t>(14)</w:t>
            </w:r>
            <w:proofErr w:type="gramStart"/>
            <w:r w:rsidRPr="00323BEE">
              <w:rPr>
                <w:rFonts w:ascii="宋体" w:eastAsia="宋体" w:hAnsi="宋体" w:cs="Times New Roman" w:hint="eastAsia"/>
              </w:rPr>
              <w:t>梯图信息</w:t>
            </w:r>
            <w:proofErr w:type="gramEnd"/>
            <w:r w:rsidRPr="00323BEE">
              <w:rPr>
                <w:rFonts w:ascii="宋体" w:eastAsia="宋体" w:hAnsi="宋体" w:cs="Times New Roman" w:hint="eastAsia"/>
              </w:rPr>
              <w:t>功能：</w:t>
            </w:r>
            <w:r w:rsidRPr="00323BEE">
              <w:rPr>
                <w:rFonts w:ascii="宋体" w:eastAsia="宋体" w:hAnsi="宋体" w:cs="Times New Roman" w:hint="eastAsia"/>
              </w:rPr>
              <w:br/>
              <w:t>①</w:t>
            </w:r>
            <w:proofErr w:type="gramStart"/>
            <w:r w:rsidRPr="00323BEE">
              <w:rPr>
                <w:rFonts w:ascii="宋体" w:eastAsia="宋体" w:hAnsi="宋体" w:cs="Times New Roman" w:hint="eastAsia"/>
              </w:rPr>
              <w:t>梯图标题</w:t>
            </w:r>
            <w:proofErr w:type="gramEnd"/>
            <w:r w:rsidRPr="00323BEE">
              <w:rPr>
                <w:rFonts w:ascii="宋体" w:eastAsia="宋体" w:hAnsi="宋体" w:cs="Times New Roman" w:hint="eastAsia"/>
              </w:rPr>
              <w:t>：</w:t>
            </w:r>
            <w:proofErr w:type="gramStart"/>
            <w:r w:rsidRPr="00323BEE">
              <w:rPr>
                <w:rFonts w:ascii="宋体" w:eastAsia="宋体" w:hAnsi="宋体" w:cs="Times New Roman" w:hint="eastAsia"/>
              </w:rPr>
              <w:t>梯图相关</w:t>
            </w:r>
            <w:proofErr w:type="gramEnd"/>
            <w:r w:rsidRPr="00323BEE">
              <w:rPr>
                <w:rFonts w:ascii="宋体" w:eastAsia="宋体" w:hAnsi="宋体" w:cs="Times New Roman" w:hint="eastAsia"/>
              </w:rPr>
              <w:t>信息显示；</w:t>
            </w:r>
            <w:r w:rsidRPr="00323BEE">
              <w:rPr>
                <w:rFonts w:ascii="宋体" w:eastAsia="宋体" w:hAnsi="宋体" w:cs="Times New Roman" w:hint="eastAsia"/>
              </w:rPr>
              <w:br/>
              <w:t>②符号表设置：含有寄存器、符号名以及注释栏，能对符号表进行增加、删除、查找、更新修改以及放弃修改；</w:t>
            </w:r>
            <w:r w:rsidRPr="00323BEE">
              <w:rPr>
                <w:rFonts w:ascii="宋体" w:eastAsia="宋体" w:hAnsi="宋体" w:cs="Times New Roman" w:hint="eastAsia"/>
              </w:rPr>
              <w:br/>
              <w:t>③IO对照表设置：含有寄存器（I/Q）、IO点（X/Y）、电平、周期、符号名以及注释栏，能对IO对照表（包含用户IO和面板IO）进行增加、删除、查找、查找下一个、更新修改以及放弃修改；</w:t>
            </w:r>
            <w:r w:rsidRPr="00323BEE">
              <w:rPr>
                <w:rFonts w:ascii="宋体" w:eastAsia="宋体" w:hAnsi="宋体" w:cs="Times New Roman" w:hint="eastAsia"/>
              </w:rPr>
              <w:br/>
              <w:t>④K参数设置：具有设定有效开关，可对不少于16个K参数进行ON或OFF设</w:t>
            </w:r>
            <w:r w:rsidRPr="00323BEE">
              <w:rPr>
                <w:rFonts w:ascii="宋体" w:eastAsia="宋体" w:hAnsi="宋体" w:cs="Times New Roman" w:hint="eastAsia"/>
              </w:rPr>
              <w:lastRenderedPageBreak/>
              <w:t>置；</w:t>
            </w:r>
            <w:r w:rsidRPr="00323BEE">
              <w:rPr>
                <w:rFonts w:ascii="宋体" w:eastAsia="宋体" w:hAnsi="宋体" w:cs="Times New Roman" w:hint="eastAsia"/>
              </w:rPr>
              <w:br/>
              <w:t>⑤定时器设置：含有索引、地址、指令字、当前值、预设值、符号名以及注释栏，可对不少于512个定时器进行设置、查找、更新修改以及放弃修改；</w:t>
            </w:r>
            <w:r w:rsidRPr="00323BEE">
              <w:rPr>
                <w:rFonts w:ascii="宋体" w:eastAsia="宋体" w:hAnsi="宋体" w:cs="Times New Roman" w:hint="eastAsia"/>
              </w:rPr>
              <w:br/>
              <w:t>⑥计数器设置：含有索引、地址、指令字、当前值、预设值、符号名以及注释栏，可对不少于512个计数器进行设置、查找、更新修改以及放弃修改；</w:t>
            </w:r>
            <w:r w:rsidRPr="00323BEE">
              <w:rPr>
                <w:rFonts w:ascii="宋体" w:eastAsia="宋体" w:hAnsi="宋体" w:cs="Times New Roman" w:hint="eastAsia"/>
              </w:rPr>
              <w:br/>
              <w:t>⑦报警设置：可对不少于256个报警地址进行报警内容定义、查找、更新修改以及放弃修改；可对不少于384个提示地址进行提示内容定义、查找、更新修改以及放弃修改；</w:t>
            </w:r>
            <w:r w:rsidRPr="00323BEE">
              <w:rPr>
                <w:rFonts w:ascii="宋体" w:eastAsia="宋体" w:hAnsi="宋体" w:cs="Times New Roman" w:hint="eastAsia"/>
              </w:rPr>
              <w:br/>
              <w:t>⑧可对PLC进行运行停止设置；</w:t>
            </w:r>
            <w:r w:rsidRPr="00323BEE">
              <w:rPr>
                <w:rFonts w:ascii="宋体" w:eastAsia="宋体" w:hAnsi="宋体" w:cs="Times New Roman" w:hint="eastAsia"/>
              </w:rPr>
              <w:br/>
              <w:t>(15)信号跟踪功能：可对PLC寄存器进行周期性采样以便分析信号状态；</w:t>
            </w:r>
            <w:r w:rsidRPr="00323BEE">
              <w:rPr>
                <w:rFonts w:ascii="宋体" w:eastAsia="宋体" w:hAnsi="宋体" w:cs="Times New Roman" w:hint="eastAsia"/>
              </w:rPr>
              <w:br/>
              <w:t>(16)伺服调整功能：①速度环：数据采集波形图、轴参数设置以及伺服调整结果信息显示；②位置环：数据采集波形图、轴参数设置以及伺服调整结果信息显示；③圆度测试：数据采集波形图、轴参数设置以及伺服调整结果信息显示；④刚性攻丝：数据采集波形图、轴参数设置以及伺服调整结果信息显示；⑤陷波器：数据采集波形图、轴参数设置；⑥主轴升降速：主轴数据采集波形图、主轴参数设置以及伺服调整结果信息显示；⑦诊断记录；⑧调机报表；</w:t>
            </w:r>
            <w:r w:rsidRPr="00323BEE">
              <w:rPr>
                <w:rFonts w:ascii="宋体" w:eastAsia="宋体" w:hAnsi="宋体" w:cs="Times New Roman" w:hint="eastAsia"/>
              </w:rPr>
              <w:br/>
              <w:t>(17)P参数设置功能：对用户参数进行设置、查找、更新修改以及放弃修改；</w:t>
            </w:r>
            <w:r w:rsidRPr="00323BEE">
              <w:rPr>
                <w:rFonts w:ascii="宋体" w:eastAsia="宋体" w:hAnsi="宋体" w:cs="Times New Roman" w:hint="eastAsia"/>
              </w:rPr>
              <w:br/>
              <w:t>(18)M代码设置功能：对不少于999个M代码进行设置以及查找；</w:t>
            </w:r>
            <w:r w:rsidRPr="00323BEE">
              <w:rPr>
                <w:rFonts w:ascii="宋体" w:eastAsia="宋体" w:hAnsi="宋体" w:cs="Times New Roman" w:hint="eastAsia"/>
              </w:rPr>
              <w:br/>
              <w:t>(19)PLC开关设置功能：含有设定有效开关，对PLC</w:t>
            </w:r>
            <w:proofErr w:type="gramStart"/>
            <w:r w:rsidRPr="00323BEE">
              <w:rPr>
                <w:rFonts w:ascii="宋体" w:eastAsia="宋体" w:hAnsi="宋体" w:cs="Times New Roman" w:hint="eastAsia"/>
              </w:rPr>
              <w:t>地址位</w:t>
            </w:r>
            <w:proofErr w:type="gramEnd"/>
            <w:r w:rsidRPr="00323BEE">
              <w:rPr>
                <w:rFonts w:ascii="宋体" w:eastAsia="宋体" w:hAnsi="宋体" w:cs="Times New Roman" w:hint="eastAsia"/>
              </w:rPr>
              <w:t>进行ON和OFF设置；</w:t>
            </w:r>
            <w:r w:rsidRPr="00323BEE">
              <w:rPr>
                <w:rFonts w:ascii="宋体" w:eastAsia="宋体" w:hAnsi="宋体" w:cs="Times New Roman" w:hint="eastAsia"/>
              </w:rPr>
              <w:br/>
              <w:t>(20)通讯设定功能：可对本地、共享盘、FTP、云盘进行网络通讯参数设置，具有网络连接、网络断开以及网络PING功能；</w:t>
            </w:r>
            <w:r w:rsidRPr="00323BEE">
              <w:rPr>
                <w:rFonts w:ascii="宋体" w:eastAsia="宋体" w:hAnsi="宋体" w:cs="Times New Roman" w:hint="eastAsia"/>
              </w:rPr>
              <w:br/>
              <w:t>(21)个性化设定功能：①语言设定：中文、</w:t>
            </w:r>
            <w:proofErr w:type="spellStart"/>
            <w:r w:rsidRPr="00323BEE">
              <w:rPr>
                <w:rFonts w:ascii="宋体" w:eastAsia="宋体" w:hAnsi="宋体" w:cs="Times New Roman" w:hint="eastAsia"/>
              </w:rPr>
              <w:t>english</w:t>
            </w:r>
            <w:proofErr w:type="spellEnd"/>
            <w:r w:rsidRPr="00323BEE">
              <w:rPr>
                <w:rFonts w:ascii="宋体" w:eastAsia="宋体" w:hAnsi="宋体" w:cs="Times New Roman" w:hint="eastAsia"/>
              </w:rPr>
              <w:t>、</w:t>
            </w:r>
            <w:proofErr w:type="spellStart"/>
            <w:r w:rsidRPr="00323BEE">
              <w:rPr>
                <w:rFonts w:ascii="宋体" w:eastAsia="宋体" w:hAnsi="宋体" w:cs="Times New Roman" w:hint="eastAsia"/>
              </w:rPr>
              <w:t>russia</w:t>
            </w:r>
            <w:proofErr w:type="spellEnd"/>
            <w:r w:rsidRPr="00323BEE">
              <w:rPr>
                <w:rFonts w:ascii="宋体" w:eastAsia="宋体" w:hAnsi="宋体" w:cs="Times New Roman" w:hint="eastAsia"/>
              </w:rPr>
              <w:t>；②分辨率设置：800*600、1024*768；③皮肤设置：蓝色皮肤、灰色皮肤、黑色皮肤；④载入LOGO设置：可载入自定义开机LOGO；</w:t>
            </w:r>
            <w:r w:rsidRPr="00323BEE">
              <w:rPr>
                <w:rFonts w:ascii="宋体" w:eastAsia="宋体" w:hAnsi="宋体" w:cs="Times New Roman" w:hint="eastAsia"/>
              </w:rPr>
              <w:br/>
              <w:t>(22)闭环切换功能；</w:t>
            </w:r>
            <w:r w:rsidRPr="00323BEE">
              <w:rPr>
                <w:rFonts w:ascii="宋体" w:eastAsia="宋体" w:hAnsi="宋体" w:cs="Times New Roman" w:hint="eastAsia"/>
              </w:rPr>
              <w:br/>
              <w:t>(23)批量调试功能：具有对PLC文件、固定循环、参数文件、用户自定义报警、G代码、P参数注释、PLC开关注释、机床信息文件以及参数配置备份和载入批量调试功能；</w:t>
            </w:r>
            <w:r w:rsidRPr="00323BEE">
              <w:rPr>
                <w:rFonts w:ascii="宋体" w:eastAsia="宋体" w:hAnsi="宋体" w:cs="Times New Roman" w:hint="eastAsia"/>
              </w:rPr>
              <w:br/>
              <w:t>(24)工艺包功能：</w:t>
            </w:r>
            <w:proofErr w:type="gramStart"/>
            <w:r w:rsidRPr="00323BEE">
              <w:rPr>
                <w:rFonts w:ascii="宋体" w:eastAsia="宋体" w:hAnsi="宋体" w:cs="Times New Roman" w:hint="eastAsia"/>
              </w:rPr>
              <w:t>具有从系统盘</w:t>
            </w:r>
            <w:proofErr w:type="gramEnd"/>
            <w:r w:rsidRPr="00323BEE">
              <w:rPr>
                <w:rFonts w:ascii="宋体" w:eastAsia="宋体" w:hAnsi="宋体" w:cs="Times New Roman" w:hint="eastAsia"/>
              </w:rPr>
              <w:t>、U盘、用户盘</w:t>
            </w:r>
            <w:proofErr w:type="gramStart"/>
            <w:r w:rsidRPr="00323BEE">
              <w:rPr>
                <w:rFonts w:ascii="宋体" w:eastAsia="宋体" w:hAnsi="宋体" w:cs="Times New Roman" w:hint="eastAsia"/>
              </w:rPr>
              <w:t>以及网盘对</w:t>
            </w:r>
            <w:proofErr w:type="gramEnd"/>
            <w:r w:rsidRPr="00323BEE">
              <w:rPr>
                <w:rFonts w:ascii="宋体" w:eastAsia="宋体" w:hAnsi="宋体" w:cs="Times New Roman" w:hint="eastAsia"/>
              </w:rPr>
              <w:t>工艺包进行载入、备份以及重命名功能；</w:t>
            </w:r>
            <w:r w:rsidRPr="00323BEE">
              <w:rPr>
                <w:rFonts w:ascii="宋体" w:eastAsia="宋体" w:hAnsi="宋体" w:cs="Times New Roman" w:hint="eastAsia"/>
              </w:rPr>
              <w:br/>
              <w:t>(25)示教编程功能：具有插入、快速定位、插补直线、三点圆模式、半径圆模式、进给速度、删除行以及窗口切换功能；</w:t>
            </w:r>
            <w:r w:rsidRPr="00323BEE">
              <w:rPr>
                <w:rFonts w:ascii="宋体" w:eastAsia="宋体" w:hAnsi="宋体" w:cs="Times New Roman" w:hint="eastAsia"/>
              </w:rPr>
              <w:br/>
              <w:t>(26)刀具测量功能：具有测量开始、测量参数设置、车刀校准、车刀测量、偏差设定以及测量停止功能；</w:t>
            </w:r>
            <w:r w:rsidRPr="00323BEE">
              <w:rPr>
                <w:rFonts w:ascii="宋体" w:eastAsia="宋体" w:hAnsi="宋体" w:cs="Times New Roman" w:hint="eastAsia"/>
              </w:rPr>
              <w:br/>
              <w:t>(27)螺纹修复功能：具有输入、增量输入、所有轴设置、再切削有效、再切削无效以及清除所有轴功能。（投标时，如有请提供功能相关证明文件并加盖投标人CA签章，证明文件可以是有资质的第三方检测机构出具对该功能的检测报告复印件或功能截图或产品彩页等）</w:t>
            </w:r>
            <w:r w:rsidRPr="00323BEE">
              <w:rPr>
                <w:rFonts w:ascii="宋体" w:eastAsia="宋体" w:hAnsi="宋体" w:cs="Times New Roman" w:hint="eastAsia"/>
              </w:rPr>
              <w:br/>
            </w:r>
            <w:r w:rsidRPr="00323BEE">
              <w:rPr>
                <w:rFonts w:ascii="宋体" w:eastAsia="宋体" w:hAnsi="宋体" w:cs="Times New Roman" w:hint="eastAsia"/>
              </w:rPr>
              <w:lastRenderedPageBreak/>
              <w:t>(28)自检功能：具备通过运行自检程序进行机床健康状态诊断功能并通过雷达图将机床系统当前健康状态显示出来；</w:t>
            </w:r>
            <w:r w:rsidRPr="00323BEE">
              <w:rPr>
                <w:rFonts w:ascii="宋体" w:eastAsia="宋体" w:hAnsi="宋体" w:cs="Times New Roman" w:hint="eastAsia"/>
              </w:rPr>
              <w:br/>
              <w:t>(29)故障录像功能：具备通过记录故障前10S的采样数据，通过对录像数据的回放和分析，诊断出故障产生的原因；</w:t>
            </w:r>
            <w:r w:rsidRPr="00323BEE">
              <w:rPr>
                <w:rFonts w:ascii="宋体" w:eastAsia="宋体" w:hAnsi="宋体" w:cs="Times New Roman" w:hint="eastAsia"/>
              </w:rPr>
              <w:br/>
              <w:t>(30)伺服自整定功能：具备通过运行整定过程配置参数达到机电调试最优提升零件加工质量和加工效率；</w:t>
            </w:r>
            <w:r w:rsidRPr="00323BEE">
              <w:rPr>
                <w:rFonts w:ascii="宋体" w:eastAsia="宋体" w:hAnsi="宋体" w:cs="Times New Roman" w:hint="eastAsia"/>
              </w:rPr>
              <w:br/>
              <w:t>(31)丝杠负荷检查功能：具备检测机床丝杠各区间点丝杠负荷值功能以便快速检测出装配质量以及丝杠当前状态；</w:t>
            </w:r>
            <w:r w:rsidRPr="00323BEE">
              <w:rPr>
                <w:rFonts w:ascii="宋体" w:eastAsia="宋体" w:hAnsi="宋体" w:cs="Times New Roman" w:hint="eastAsia"/>
              </w:rPr>
              <w:br/>
              <w:t>(32)机床状态</w:t>
            </w:r>
            <w:proofErr w:type="gramStart"/>
            <w:r w:rsidRPr="00323BEE">
              <w:rPr>
                <w:rFonts w:ascii="宋体" w:eastAsia="宋体" w:hAnsi="宋体" w:cs="Times New Roman" w:hint="eastAsia"/>
              </w:rPr>
              <w:t>二维码功能</w:t>
            </w:r>
            <w:proofErr w:type="gramEnd"/>
            <w:r w:rsidRPr="00323BEE">
              <w:rPr>
                <w:rFonts w:ascii="宋体" w:eastAsia="宋体" w:hAnsi="宋体" w:cs="Times New Roman" w:hint="eastAsia"/>
              </w:rPr>
              <w:t>：包含机床状态二维码、工件统计二维码、报警历史二维码、故障诊断二维码、调机报表二维码、手机APP</w:t>
            </w:r>
            <w:proofErr w:type="gramStart"/>
            <w:r w:rsidRPr="00323BEE">
              <w:rPr>
                <w:rFonts w:ascii="宋体" w:eastAsia="宋体" w:hAnsi="宋体" w:cs="Times New Roman" w:hint="eastAsia"/>
              </w:rPr>
              <w:t>二维码以及</w:t>
            </w:r>
            <w:proofErr w:type="gramEnd"/>
            <w:r w:rsidRPr="00323BEE">
              <w:rPr>
                <w:rFonts w:ascii="宋体" w:eastAsia="宋体" w:hAnsi="宋体" w:cs="Times New Roman" w:hint="eastAsia"/>
              </w:rPr>
              <w:t>健康保障二维码，通过手机扫描实时、</w:t>
            </w:r>
            <w:proofErr w:type="gramStart"/>
            <w:r w:rsidRPr="00323BEE">
              <w:rPr>
                <w:rFonts w:ascii="宋体" w:eastAsia="宋体" w:hAnsi="宋体" w:cs="Times New Roman" w:hint="eastAsia"/>
              </w:rPr>
              <w:t>快捷了解</w:t>
            </w:r>
            <w:proofErr w:type="gramEnd"/>
            <w:r w:rsidRPr="00323BEE">
              <w:rPr>
                <w:rFonts w:ascii="宋体" w:eastAsia="宋体" w:hAnsi="宋体" w:cs="Times New Roman" w:hint="eastAsia"/>
              </w:rPr>
              <w:t>机床状态。</w:t>
            </w:r>
            <w:r w:rsidRPr="00323BEE">
              <w:rPr>
                <w:rFonts w:ascii="宋体" w:eastAsia="宋体" w:hAnsi="宋体" w:cs="Times New Roman" w:hint="eastAsia"/>
              </w:rPr>
              <w:br/>
              <w:t>四、数控系统IPC控制器运行环境配置要求：</w:t>
            </w:r>
            <w:r w:rsidRPr="00323BEE">
              <w:rPr>
                <w:rFonts w:ascii="宋体" w:eastAsia="宋体" w:hAnsi="宋体" w:cs="Times New Roman" w:hint="eastAsia"/>
              </w:rPr>
              <w:br/>
              <w:t>①处理器：CPU主频不低于1.46G</w:t>
            </w:r>
            <w:r w:rsidRPr="00323BEE">
              <w:rPr>
                <w:rFonts w:ascii="宋体" w:eastAsia="宋体" w:hAnsi="宋体" w:cs="Times New Roman" w:hint="eastAsia"/>
              </w:rPr>
              <w:br/>
              <w:t>②电源：+24V电源输入，带掉电检测功能</w:t>
            </w:r>
            <w:r w:rsidRPr="00323BEE">
              <w:rPr>
                <w:rFonts w:ascii="宋体" w:eastAsia="宋体" w:hAnsi="宋体" w:cs="Times New Roman" w:hint="eastAsia"/>
              </w:rPr>
              <w:br/>
              <w:t>③总线协议接口：</w:t>
            </w:r>
            <w:proofErr w:type="spellStart"/>
            <w:r w:rsidRPr="00323BEE">
              <w:rPr>
                <w:rFonts w:ascii="宋体" w:eastAsia="宋体" w:hAnsi="宋体" w:cs="Times New Roman" w:hint="eastAsia"/>
              </w:rPr>
              <w:t>EtherCAT+NCUC</w:t>
            </w:r>
            <w:proofErr w:type="spellEnd"/>
            <w:r w:rsidRPr="00323BEE">
              <w:rPr>
                <w:rFonts w:ascii="宋体" w:eastAsia="宋体" w:hAnsi="宋体" w:cs="Times New Roman" w:hint="eastAsia"/>
              </w:rPr>
              <w:t>或EtherCAT+M3</w:t>
            </w:r>
            <w:r w:rsidRPr="00323BEE">
              <w:rPr>
                <w:rFonts w:ascii="宋体" w:eastAsia="宋体" w:hAnsi="宋体" w:cs="Times New Roman" w:hint="eastAsia"/>
              </w:rPr>
              <w:br/>
              <w:t>④磁盘容量：不低于8G固态盘，预留mSATA接口</w:t>
            </w:r>
            <w:r w:rsidRPr="00323BEE">
              <w:rPr>
                <w:rFonts w:ascii="宋体" w:eastAsia="宋体" w:hAnsi="宋体" w:cs="Times New Roman" w:hint="eastAsia"/>
              </w:rPr>
              <w:br/>
              <w:t>⑤内存空间：不低于1G</w:t>
            </w:r>
            <w:r w:rsidRPr="00323BEE">
              <w:rPr>
                <w:rFonts w:ascii="宋体" w:eastAsia="宋体" w:hAnsi="宋体" w:cs="Times New Roman" w:hint="eastAsia"/>
              </w:rPr>
              <w:br/>
              <w:t>⑥网口：不少于1个1000Mbps千兆网口</w:t>
            </w:r>
            <w:r w:rsidRPr="00323BEE">
              <w:rPr>
                <w:rFonts w:ascii="宋体" w:eastAsia="宋体" w:hAnsi="宋体" w:cs="Times New Roman" w:hint="eastAsia"/>
              </w:rPr>
              <w:br/>
              <w:t>五、综合管理系统(数控车</w:t>
            </w:r>
            <w:proofErr w:type="gramStart"/>
            <w:r w:rsidRPr="00323BEE">
              <w:rPr>
                <w:rFonts w:ascii="宋体" w:eastAsia="宋体" w:hAnsi="宋体" w:cs="Times New Roman" w:hint="eastAsia"/>
              </w:rPr>
              <w:t>铣</w:t>
            </w:r>
            <w:proofErr w:type="gramEnd"/>
            <w:r w:rsidRPr="00323BEE">
              <w:rPr>
                <w:rFonts w:ascii="宋体" w:eastAsia="宋体" w:hAnsi="宋体" w:cs="Times New Roman" w:hint="eastAsia"/>
              </w:rPr>
              <w:t>)</w:t>
            </w:r>
            <w:r w:rsidRPr="00323BEE">
              <w:rPr>
                <w:rFonts w:ascii="宋体" w:eastAsia="宋体" w:hAnsi="宋体" w:cs="Times New Roman" w:hint="eastAsia"/>
              </w:rPr>
              <w:br/>
              <w:t>综合管理系统是智能化理论考试系统，系统具备考核、练习、成绩分析等模块，并且能实现自动组卷、自动评分，数据统计等功能。</w:t>
            </w:r>
            <w:r w:rsidRPr="00323BEE">
              <w:rPr>
                <w:rFonts w:ascii="宋体" w:eastAsia="宋体" w:hAnsi="宋体" w:cs="Times New Roman" w:hint="eastAsia"/>
              </w:rPr>
              <w:br/>
              <w:t>1.系统角色：</w:t>
            </w:r>
            <w:r w:rsidRPr="00323BEE">
              <w:rPr>
                <w:rFonts w:ascii="宋体" w:eastAsia="宋体" w:hAnsi="宋体" w:cs="Times New Roman" w:hint="eastAsia"/>
              </w:rPr>
              <w:br/>
              <w:t>（1）考试操作员：题库管理，定义考点信息、考试时间、指定出题规则（组卷）等。</w:t>
            </w:r>
            <w:r w:rsidRPr="00323BEE">
              <w:rPr>
                <w:rFonts w:ascii="宋体" w:eastAsia="宋体" w:hAnsi="宋体" w:cs="Times New Roman" w:hint="eastAsia"/>
              </w:rPr>
              <w:br/>
              <w:t>（2）考点操作员：参考人员信息导入，成绩导出等（考点人员）</w:t>
            </w:r>
            <w:r w:rsidRPr="00323BEE">
              <w:rPr>
                <w:rFonts w:ascii="宋体" w:eastAsia="宋体" w:hAnsi="宋体" w:cs="Times New Roman" w:hint="eastAsia"/>
              </w:rPr>
              <w:br/>
              <w:t>（3）考点监控人员：操作考场管理软件的人员（考点人员）</w:t>
            </w:r>
            <w:r w:rsidRPr="00323BEE">
              <w:rPr>
                <w:rFonts w:ascii="宋体" w:eastAsia="宋体" w:hAnsi="宋体" w:cs="Times New Roman" w:hint="eastAsia"/>
              </w:rPr>
              <w:br/>
              <w:t>（4）巡考人员：考试过程中的在线巡考</w:t>
            </w:r>
            <w:r w:rsidRPr="00323BEE">
              <w:rPr>
                <w:rFonts w:ascii="宋体" w:eastAsia="宋体" w:hAnsi="宋体" w:cs="Times New Roman" w:hint="eastAsia"/>
              </w:rPr>
              <w:br/>
              <w:t>（5）考生：参考人员，可在线练习、在线模拟考试及正式考试</w:t>
            </w:r>
            <w:r w:rsidRPr="00323BEE">
              <w:rPr>
                <w:rFonts w:ascii="宋体" w:eastAsia="宋体" w:hAnsi="宋体" w:cs="Times New Roman" w:hint="eastAsia"/>
              </w:rPr>
              <w:br/>
              <w:t>2.系统功能说明：</w:t>
            </w:r>
            <w:r w:rsidRPr="00323BEE">
              <w:rPr>
                <w:rFonts w:ascii="宋体" w:eastAsia="宋体" w:hAnsi="宋体" w:cs="Times New Roman" w:hint="eastAsia"/>
              </w:rPr>
              <w:br/>
              <w:t>（1）Web服务器：提供系统资料导入、考点参数定义、组卷、在线练习服务等功能，为整个系统的核心；</w:t>
            </w:r>
            <w:r w:rsidRPr="00323BEE">
              <w:rPr>
                <w:rFonts w:ascii="宋体" w:eastAsia="宋体" w:hAnsi="宋体" w:cs="Times New Roman" w:hint="eastAsia"/>
              </w:rPr>
              <w:br/>
              <w:t>（2）在线练习终端：考生通过PC浏览器、</w:t>
            </w:r>
            <w:proofErr w:type="gramStart"/>
            <w:r w:rsidRPr="00323BEE">
              <w:rPr>
                <w:rFonts w:ascii="宋体" w:eastAsia="宋体" w:hAnsi="宋体" w:cs="Times New Roman" w:hint="eastAsia"/>
              </w:rPr>
              <w:t>微信公众号</w:t>
            </w:r>
            <w:proofErr w:type="gramEnd"/>
            <w:r w:rsidRPr="00323BEE">
              <w:rPr>
                <w:rFonts w:ascii="宋体" w:eastAsia="宋体" w:hAnsi="宋体" w:cs="Times New Roman" w:hint="eastAsia"/>
              </w:rPr>
              <w:t>在线练习；考生的在线练习及模拟考试、考生成绩查询；</w:t>
            </w:r>
            <w:r w:rsidRPr="00323BEE">
              <w:rPr>
                <w:rFonts w:ascii="宋体" w:eastAsia="宋体" w:hAnsi="宋体" w:cs="Times New Roman" w:hint="eastAsia"/>
              </w:rPr>
              <w:br/>
              <w:t>（3）系统管理Web终端：</w:t>
            </w:r>
            <w:r w:rsidRPr="00323BEE">
              <w:rPr>
                <w:rFonts w:ascii="宋体" w:eastAsia="宋体" w:hAnsi="宋体" w:cs="Times New Roman" w:hint="eastAsia"/>
              </w:rPr>
              <w:br/>
              <w:t>1-考试操作员，2-考点操作员，3-系统管理员，完成这些角色的功能；</w:t>
            </w:r>
            <w:r w:rsidRPr="00323BEE">
              <w:rPr>
                <w:rFonts w:ascii="宋体" w:eastAsia="宋体" w:hAnsi="宋体" w:cs="Times New Roman" w:hint="eastAsia"/>
              </w:rPr>
              <w:br/>
              <w:t>（4）考点服务器：每个考点的一个服务器，负责与【1、Web服务器】通讯，下载考点信息、考生信息、考卷，</w:t>
            </w:r>
            <w:proofErr w:type="gramStart"/>
            <w:r w:rsidRPr="00323BEE">
              <w:rPr>
                <w:rFonts w:ascii="宋体" w:eastAsia="宋体" w:hAnsi="宋体" w:cs="Times New Roman" w:hint="eastAsia"/>
              </w:rPr>
              <w:t>答卷本地</w:t>
            </w:r>
            <w:proofErr w:type="gramEnd"/>
            <w:r w:rsidRPr="00323BEE">
              <w:rPr>
                <w:rFonts w:ascii="宋体" w:eastAsia="宋体" w:hAnsi="宋体" w:cs="Times New Roman" w:hint="eastAsia"/>
              </w:rPr>
              <w:t>打分（考生提交答卷后马上给出成绩）、考生答题信息上传；连接每个考场的监控机，为巡</w:t>
            </w:r>
            <w:proofErr w:type="gramStart"/>
            <w:r w:rsidRPr="00323BEE">
              <w:rPr>
                <w:rFonts w:ascii="宋体" w:eastAsia="宋体" w:hAnsi="宋体" w:cs="Times New Roman" w:hint="eastAsia"/>
              </w:rPr>
              <w:t>考提供</w:t>
            </w:r>
            <w:proofErr w:type="gramEnd"/>
            <w:r w:rsidRPr="00323BEE">
              <w:rPr>
                <w:rFonts w:ascii="宋体" w:eastAsia="宋体" w:hAnsi="宋体" w:cs="Times New Roman" w:hint="eastAsia"/>
              </w:rPr>
              <w:t>支撑；</w:t>
            </w:r>
            <w:r w:rsidRPr="00323BEE">
              <w:rPr>
                <w:rFonts w:ascii="宋体" w:eastAsia="宋体" w:hAnsi="宋体" w:cs="Times New Roman" w:hint="eastAsia"/>
              </w:rPr>
              <w:br/>
              <w:t>（5）考场监控PC：监控考试终端，接收考点服务器开考和结束指令，并转发</w:t>
            </w:r>
            <w:r w:rsidRPr="00323BEE">
              <w:rPr>
                <w:rFonts w:ascii="宋体" w:eastAsia="宋体" w:hAnsi="宋体" w:cs="Times New Roman" w:hint="eastAsia"/>
              </w:rPr>
              <w:lastRenderedPageBreak/>
              <w:t>至</w:t>
            </w:r>
            <w:r w:rsidR="00006B4E">
              <w:rPr>
                <w:rFonts w:ascii="宋体" w:eastAsia="宋体" w:hAnsi="宋体" w:cs="Times New Roman" w:hint="eastAsia"/>
              </w:rPr>
              <w:t>(</w:t>
            </w:r>
            <w:r w:rsidRPr="00323BEE">
              <w:rPr>
                <w:rFonts w:ascii="宋体" w:eastAsia="宋体" w:hAnsi="宋体" w:cs="Times New Roman" w:hint="eastAsia"/>
              </w:rPr>
              <w:t>7、考场PC</w:t>
            </w:r>
            <w:r w:rsidR="00006B4E">
              <w:rPr>
                <w:rFonts w:ascii="宋体" w:eastAsia="宋体" w:hAnsi="宋体" w:cs="Times New Roman" w:hint="eastAsia"/>
              </w:rPr>
              <w:t>)</w:t>
            </w:r>
            <w:r w:rsidRPr="00323BEE">
              <w:rPr>
                <w:rFonts w:ascii="宋体" w:eastAsia="宋体" w:hAnsi="宋体" w:cs="Times New Roman" w:hint="eastAsia"/>
              </w:rPr>
              <w:t>上的考试终端程序；将每个考试终端的信息推送至</w:t>
            </w:r>
            <w:r w:rsidR="00006B4E">
              <w:rPr>
                <w:rFonts w:ascii="宋体" w:eastAsia="宋体" w:hAnsi="宋体" w:cs="Times New Roman" w:hint="eastAsia"/>
              </w:rPr>
              <w:t>(</w:t>
            </w:r>
            <w:r w:rsidRPr="00323BEE">
              <w:rPr>
                <w:rFonts w:ascii="宋体" w:eastAsia="宋体" w:hAnsi="宋体" w:cs="Times New Roman" w:hint="eastAsia"/>
              </w:rPr>
              <w:t>4、考点服务器</w:t>
            </w:r>
            <w:r w:rsidR="00006B4E">
              <w:rPr>
                <w:rFonts w:ascii="宋体" w:eastAsia="宋体" w:hAnsi="宋体" w:cs="Times New Roman" w:hint="eastAsia"/>
              </w:rPr>
              <w:t>)</w:t>
            </w:r>
            <w:r w:rsidRPr="00323BEE">
              <w:rPr>
                <w:rFonts w:ascii="宋体" w:eastAsia="宋体" w:hAnsi="宋体" w:cs="Times New Roman" w:hint="eastAsia"/>
              </w:rPr>
              <w:t>，为巡</w:t>
            </w:r>
            <w:proofErr w:type="gramStart"/>
            <w:r w:rsidRPr="00323BEE">
              <w:rPr>
                <w:rFonts w:ascii="宋体" w:eastAsia="宋体" w:hAnsi="宋体" w:cs="Times New Roman" w:hint="eastAsia"/>
              </w:rPr>
              <w:t>考提供</w:t>
            </w:r>
            <w:proofErr w:type="gramEnd"/>
            <w:r w:rsidRPr="00323BEE">
              <w:rPr>
                <w:rFonts w:ascii="宋体" w:eastAsia="宋体" w:hAnsi="宋体" w:cs="Times New Roman" w:hint="eastAsia"/>
              </w:rPr>
              <w:t>数据；</w:t>
            </w:r>
            <w:r w:rsidRPr="00323BEE">
              <w:rPr>
                <w:rFonts w:ascii="宋体" w:eastAsia="宋体" w:hAnsi="宋体" w:cs="Times New Roman" w:hint="eastAsia"/>
              </w:rPr>
              <w:br/>
              <w:t>（6）网络巡考PC：通过巡考程序，可以查看每一位考试的操作界面，摄像头信息，及报考信息等；</w:t>
            </w:r>
            <w:r w:rsidRPr="00323BEE">
              <w:rPr>
                <w:rFonts w:ascii="宋体" w:eastAsia="宋体" w:hAnsi="宋体" w:cs="Times New Roman" w:hint="eastAsia"/>
              </w:rPr>
              <w:br/>
              <w:t>（7）考场PC：考试最终的考试电脑，安装有考试终端程序；</w:t>
            </w:r>
            <w:r w:rsidRPr="00323BEE">
              <w:rPr>
                <w:rFonts w:ascii="宋体" w:eastAsia="宋体" w:hAnsi="宋体" w:cs="Times New Roman" w:hint="eastAsia"/>
              </w:rPr>
              <w:br/>
              <w:t>3.在线练习：</w:t>
            </w:r>
            <w:r w:rsidRPr="00323BEE">
              <w:rPr>
                <w:rFonts w:ascii="宋体" w:eastAsia="宋体" w:hAnsi="宋体" w:cs="Times New Roman" w:hint="eastAsia"/>
              </w:rPr>
              <w:br/>
              <w:t>（1）用户选择一个知识点后，必须把</w:t>
            </w:r>
            <w:proofErr w:type="gramStart"/>
            <w:r w:rsidRPr="00323BEE">
              <w:rPr>
                <w:rFonts w:ascii="宋体" w:eastAsia="宋体" w:hAnsi="宋体" w:cs="Times New Roman" w:hint="eastAsia"/>
              </w:rPr>
              <w:t>所有题刷完</w:t>
            </w:r>
            <w:proofErr w:type="gramEnd"/>
            <w:r w:rsidRPr="00323BEE">
              <w:rPr>
                <w:rFonts w:ascii="宋体" w:eastAsia="宋体" w:hAnsi="宋体" w:cs="Times New Roman" w:hint="eastAsia"/>
              </w:rPr>
              <w:t>才能进入下一个知识点；</w:t>
            </w:r>
            <w:r w:rsidRPr="00323BEE">
              <w:rPr>
                <w:rFonts w:ascii="宋体" w:eastAsia="宋体" w:hAnsi="宋体" w:cs="Times New Roman" w:hint="eastAsia"/>
              </w:rPr>
              <w:br/>
              <w:t>（2）错题重复；</w:t>
            </w:r>
            <w:r w:rsidRPr="00323BEE">
              <w:rPr>
                <w:rFonts w:ascii="宋体" w:eastAsia="宋体" w:hAnsi="宋体" w:cs="Times New Roman" w:hint="eastAsia"/>
              </w:rPr>
              <w:br/>
              <w:t>（3）抽过的题也重复，权重下降；</w:t>
            </w:r>
            <w:r w:rsidRPr="00323BEE">
              <w:rPr>
                <w:rFonts w:ascii="宋体" w:eastAsia="宋体" w:hAnsi="宋体" w:cs="Times New Roman" w:hint="eastAsia"/>
              </w:rPr>
              <w:br/>
              <w:t>（4）一次显示5题或10题，可选；</w:t>
            </w:r>
            <w:r w:rsidRPr="00323BEE">
              <w:rPr>
                <w:rFonts w:ascii="宋体" w:eastAsia="宋体" w:hAnsi="宋体" w:cs="Times New Roman" w:hint="eastAsia"/>
              </w:rPr>
              <w:br/>
              <w:t>（5）可查看错题，及答题正误率；</w:t>
            </w:r>
            <w:r w:rsidRPr="00323BEE">
              <w:rPr>
                <w:rFonts w:ascii="宋体" w:eastAsia="宋体" w:hAnsi="宋体" w:cs="Times New Roman" w:hint="eastAsia"/>
              </w:rPr>
              <w:br/>
              <w:t>4.考场监控软件功能说明</w:t>
            </w:r>
            <w:r w:rsidRPr="00323BEE">
              <w:rPr>
                <w:rFonts w:ascii="宋体" w:eastAsia="宋体" w:hAnsi="宋体" w:cs="Times New Roman" w:hint="eastAsia"/>
              </w:rPr>
              <w:br/>
              <w:t>（1）每个考场一台监控机，安装考场监控程序；</w:t>
            </w:r>
            <w:r w:rsidRPr="00323BEE">
              <w:rPr>
                <w:rFonts w:ascii="宋体" w:eastAsia="宋体" w:hAnsi="宋体" w:cs="Times New Roman" w:hint="eastAsia"/>
              </w:rPr>
              <w:br/>
              <w:t>（2）从考点服务器下载试卷、考点考生信息；</w:t>
            </w:r>
            <w:r w:rsidRPr="00323BEE">
              <w:rPr>
                <w:rFonts w:ascii="宋体" w:eastAsia="宋体" w:hAnsi="宋体" w:cs="Times New Roman" w:hint="eastAsia"/>
              </w:rPr>
              <w:br/>
              <w:t>（3）转发考点服务器发送的开考、结束考试指令，考试结束强制提交，提示最后15分钟；</w:t>
            </w:r>
            <w:r w:rsidRPr="00323BEE">
              <w:rPr>
                <w:rFonts w:ascii="宋体" w:eastAsia="宋体" w:hAnsi="宋体" w:cs="Times New Roman" w:hint="eastAsia"/>
              </w:rPr>
              <w:br/>
              <w:t>（4）每位考生提交答卷后，当场将答卷信息转发至考点服务器，服务器自动阅卷，并将成绩发送到考试终端；</w:t>
            </w:r>
            <w:r w:rsidRPr="00323BEE">
              <w:rPr>
                <w:rFonts w:ascii="宋体" w:eastAsia="宋体" w:hAnsi="宋体" w:cs="Times New Roman" w:hint="eastAsia"/>
              </w:rPr>
              <w:br/>
              <w:t>（5）考场每个考试终端屏幕查看；</w:t>
            </w:r>
            <w:r w:rsidRPr="00323BEE">
              <w:rPr>
                <w:rFonts w:ascii="宋体" w:eastAsia="宋体" w:hAnsi="宋体" w:cs="Times New Roman" w:hint="eastAsia"/>
              </w:rPr>
              <w:br/>
              <w:t>（6）考场每台PC上的摄像头查看；</w:t>
            </w:r>
            <w:r w:rsidRPr="00323BEE">
              <w:rPr>
                <w:rFonts w:ascii="宋体" w:eastAsia="宋体" w:hAnsi="宋体" w:cs="Times New Roman" w:hint="eastAsia"/>
              </w:rPr>
              <w:br/>
              <w:t>（7）考试过程中，与考点服务器保存连接；</w:t>
            </w:r>
            <w:r w:rsidRPr="00323BEE">
              <w:rPr>
                <w:rFonts w:ascii="宋体" w:eastAsia="宋体" w:hAnsi="宋体" w:cs="Times New Roman" w:hint="eastAsia"/>
              </w:rPr>
              <w:br/>
              <w:t>（8）在考试开始、开考半小时及考生提交答卷时，分别通过摄像头获取考生头像及考试程序界面，考试结束后，将这些信息提交至考点服务器；</w:t>
            </w:r>
            <w:r w:rsidRPr="00323BEE">
              <w:rPr>
                <w:rFonts w:ascii="宋体" w:eastAsia="宋体" w:hAnsi="宋体" w:cs="Times New Roman" w:hint="eastAsia"/>
              </w:rPr>
              <w:br/>
              <w:t>5.考试终端功能说明</w:t>
            </w:r>
            <w:r w:rsidRPr="00323BEE">
              <w:rPr>
                <w:rFonts w:ascii="宋体" w:eastAsia="宋体" w:hAnsi="宋体" w:cs="Times New Roman" w:hint="eastAsia"/>
              </w:rPr>
              <w:br/>
              <w:t>（1）考生登录（准考证号和密码登录）、考试等级确认、考题信息确认；</w:t>
            </w:r>
            <w:r w:rsidRPr="00323BEE">
              <w:rPr>
                <w:rFonts w:ascii="宋体" w:eastAsia="宋体" w:hAnsi="宋体" w:cs="Times New Roman" w:hint="eastAsia"/>
              </w:rPr>
              <w:br/>
              <w:t>（2）考生人脸识别验证；不能通过的，由监考人员现场比对，并在监考软件上登记；</w:t>
            </w:r>
            <w:r w:rsidRPr="00323BEE">
              <w:rPr>
                <w:rFonts w:ascii="宋体" w:eastAsia="宋体" w:hAnsi="宋体" w:cs="Times New Roman" w:hint="eastAsia"/>
              </w:rPr>
              <w:br/>
              <w:t>（3）从考场监控软件下载试卷；</w:t>
            </w:r>
            <w:r w:rsidRPr="00323BEE">
              <w:rPr>
                <w:rFonts w:ascii="宋体" w:eastAsia="宋体" w:hAnsi="宋体" w:cs="Times New Roman" w:hint="eastAsia"/>
              </w:rPr>
              <w:br/>
              <w:t>（4）答题并提交答卷至考场监控软件，考场监控软件发至考点服务器现场打分并返回成绩，考生提交后马上可以看到成绩；</w:t>
            </w:r>
            <w:r w:rsidRPr="00323BEE">
              <w:rPr>
                <w:rFonts w:ascii="宋体" w:eastAsia="宋体" w:hAnsi="宋体" w:cs="Times New Roman" w:hint="eastAsia"/>
              </w:rPr>
              <w:br/>
              <w:t>（5）考试过程中的信息采集，头像、PC界面等，为巡</w:t>
            </w:r>
            <w:proofErr w:type="gramStart"/>
            <w:r w:rsidRPr="00323BEE">
              <w:rPr>
                <w:rFonts w:ascii="宋体" w:eastAsia="宋体" w:hAnsi="宋体" w:cs="Times New Roman" w:hint="eastAsia"/>
              </w:rPr>
              <w:t>考提供</w:t>
            </w:r>
            <w:proofErr w:type="gramEnd"/>
            <w:r w:rsidRPr="00323BEE">
              <w:rPr>
                <w:rFonts w:ascii="宋体" w:eastAsia="宋体" w:hAnsi="宋体" w:cs="Times New Roman" w:hint="eastAsia"/>
              </w:rPr>
              <w:t>支持；</w:t>
            </w:r>
            <w:r w:rsidRPr="00323BEE">
              <w:rPr>
                <w:rFonts w:ascii="宋体" w:eastAsia="宋体" w:hAnsi="宋体" w:cs="Times New Roman" w:hint="eastAsia"/>
              </w:rPr>
              <w:br/>
              <w:t>（6）考试过程中电脑重启后，考试计时不中断；</w:t>
            </w:r>
            <w:r w:rsidRPr="00323BEE">
              <w:rPr>
                <w:rFonts w:ascii="宋体" w:eastAsia="宋体" w:hAnsi="宋体" w:cs="Times New Roman" w:hint="eastAsia"/>
              </w:rPr>
              <w:br/>
              <w:t>（7）考试过程中电脑损坏，换机后继续考试，计时不中断，前面已答的题答案不变（即可换机继续考试）；</w:t>
            </w:r>
            <w:r w:rsidRPr="00323BEE">
              <w:rPr>
                <w:rFonts w:ascii="宋体" w:eastAsia="宋体" w:hAnsi="宋体" w:cs="Times New Roman" w:hint="eastAsia"/>
              </w:rPr>
              <w:br/>
              <w:t>6.系统管理</w:t>
            </w:r>
            <w:r w:rsidRPr="00323BEE">
              <w:rPr>
                <w:rFonts w:ascii="宋体" w:eastAsia="宋体" w:hAnsi="宋体" w:cs="Times New Roman" w:hint="eastAsia"/>
              </w:rPr>
              <w:br/>
              <w:t>支持各种统计分析，包括但不限于练习统计、错题统计、成绩统计、考试计划统计等。</w:t>
            </w:r>
            <w:r w:rsidRPr="00323BEE">
              <w:rPr>
                <w:rFonts w:ascii="宋体" w:eastAsia="宋体" w:hAnsi="宋体" w:cs="Times New Roman" w:hint="eastAsia"/>
              </w:rPr>
              <w:br/>
              <w:t>7.投标时须提供软件技术要求的成绩查询、考试管理、试卷管理、题库管理的证明材料，证明材料可以是有资质的第三方检测机构出具对上述功能的检测</w:t>
            </w:r>
            <w:r w:rsidRPr="00323BEE">
              <w:rPr>
                <w:rFonts w:ascii="宋体" w:eastAsia="宋体" w:hAnsi="宋体" w:cs="Times New Roman" w:hint="eastAsia"/>
              </w:rPr>
              <w:lastRenderedPageBreak/>
              <w:t>报告复印件或功能截图或产品彩页等。</w:t>
            </w:r>
          </w:p>
          <w:p w14:paraId="0C4F8253"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六、配套脚踏板</w:t>
            </w:r>
          </w:p>
          <w:p w14:paraId="6147698A" w14:textId="77777777" w:rsidR="0029604F" w:rsidRPr="00323BEE" w:rsidRDefault="0029604F" w:rsidP="00323BEE">
            <w:pPr>
              <w:spacing w:line="360" w:lineRule="exact"/>
              <w:rPr>
                <w:rFonts w:ascii="宋体" w:eastAsia="宋体" w:hAnsi="宋体" w:cs="Times New Roman" w:hint="eastAsia"/>
                <w:color w:val="000000" w:themeColor="text1"/>
              </w:rPr>
            </w:pPr>
            <w:r w:rsidRPr="00323BEE">
              <w:rPr>
                <w:rFonts w:ascii="宋体" w:eastAsia="宋体" w:hAnsi="宋体" w:cs="Times New Roman" w:hint="eastAsia"/>
              </w:rPr>
              <w:t>1.边框8*5P型管材，1.2厚度钢板，</w:t>
            </w:r>
            <w:r w:rsidRPr="00323BEE">
              <w:rPr>
                <w:rFonts w:ascii="宋体" w:eastAsia="宋体" w:hAnsi="宋体" w:cs="Times New Roman" w:hint="eastAsia"/>
                <w:color w:val="000000" w:themeColor="text1"/>
              </w:rPr>
              <w:t>一体折弯；</w:t>
            </w:r>
          </w:p>
          <w:p w14:paraId="0BA8C69A" w14:textId="77777777" w:rsidR="0029604F" w:rsidRPr="00323BEE" w:rsidRDefault="0029604F" w:rsidP="00323BEE">
            <w:pPr>
              <w:spacing w:line="360" w:lineRule="exact"/>
              <w:rPr>
                <w:rFonts w:ascii="宋体" w:eastAsia="宋体" w:hAnsi="宋体" w:cs="Times New Roman" w:hint="eastAsia"/>
                <w:color w:val="000000" w:themeColor="text1"/>
              </w:rPr>
            </w:pPr>
            <w:r w:rsidRPr="00323BEE">
              <w:rPr>
                <w:rFonts w:ascii="宋体" w:eastAsia="宋体" w:hAnsi="宋体" w:cs="Times New Roman" w:hint="eastAsia"/>
                <w:color w:val="000000" w:themeColor="text1"/>
              </w:rPr>
              <w:t>2.中间三根3*2横梁，静载承重可达到1500公斤；</w:t>
            </w:r>
          </w:p>
          <w:p w14:paraId="64D7B1E6" w14:textId="77777777" w:rsidR="0029604F" w:rsidRPr="00323BEE" w:rsidRDefault="0029604F" w:rsidP="00323BEE">
            <w:pPr>
              <w:spacing w:line="360" w:lineRule="exact"/>
              <w:rPr>
                <w:rFonts w:ascii="宋体" w:eastAsia="宋体" w:hAnsi="宋体" w:cs="Times New Roman" w:hint="eastAsia"/>
                <w:color w:val="000000" w:themeColor="text1"/>
              </w:rPr>
            </w:pPr>
            <w:r w:rsidRPr="00323BEE">
              <w:rPr>
                <w:rFonts w:ascii="宋体" w:eastAsia="宋体" w:hAnsi="宋体" w:cs="Times New Roman" w:hint="eastAsia"/>
                <w:color w:val="000000" w:themeColor="text1"/>
              </w:rPr>
              <w:t>3.站脚采用6只M16螺杆，底盘70MM全包胶防滑站脚；</w:t>
            </w:r>
          </w:p>
          <w:p w14:paraId="41D0A7FC" w14:textId="77777777" w:rsidR="0029604F" w:rsidRPr="00323BEE" w:rsidRDefault="0029604F" w:rsidP="00323BEE">
            <w:pPr>
              <w:spacing w:line="360" w:lineRule="exact"/>
              <w:rPr>
                <w:rFonts w:ascii="宋体" w:eastAsia="宋体" w:hAnsi="宋体" w:cs="Times New Roman" w:hint="eastAsia"/>
                <w:color w:val="000000" w:themeColor="text1"/>
              </w:rPr>
            </w:pPr>
            <w:r w:rsidRPr="00323BEE">
              <w:rPr>
                <w:rFonts w:ascii="宋体" w:eastAsia="宋体" w:hAnsi="宋体" w:cs="Times New Roman" w:hint="eastAsia"/>
                <w:color w:val="000000" w:themeColor="text1"/>
              </w:rPr>
              <w:t>4.产品重量不低于：25公斤；</w:t>
            </w:r>
          </w:p>
          <w:p w14:paraId="7CC949CE" w14:textId="77777777" w:rsidR="0029604F" w:rsidRPr="00323BEE" w:rsidRDefault="0029604F" w:rsidP="00323BEE">
            <w:pPr>
              <w:spacing w:line="360" w:lineRule="exact"/>
              <w:rPr>
                <w:rFonts w:ascii="宋体" w:eastAsia="宋体" w:hAnsi="宋体" w:cs="Times New Roman" w:hint="eastAsia"/>
                <w:color w:val="000000" w:themeColor="text1"/>
              </w:rPr>
            </w:pPr>
            <w:r w:rsidRPr="00323BEE">
              <w:rPr>
                <w:rFonts w:ascii="宋体" w:eastAsia="宋体" w:hAnsi="宋体" w:cs="Times New Roman" w:hint="eastAsia"/>
                <w:color w:val="000000" w:themeColor="text1"/>
              </w:rPr>
              <w:t>▲5.产品尺寸不小于：长1650mm*宽650mm*高（130-160mm可调）（±5%）</w:t>
            </w:r>
          </w:p>
          <w:p w14:paraId="51216D2E" w14:textId="77777777" w:rsidR="0029604F" w:rsidRPr="00323BEE" w:rsidRDefault="0029604F" w:rsidP="00323BEE">
            <w:pPr>
              <w:spacing w:line="360" w:lineRule="exact"/>
              <w:rPr>
                <w:rFonts w:ascii="宋体" w:eastAsia="宋体" w:hAnsi="宋体" w:cs="Times New Roman" w:hint="eastAsia"/>
                <w:color w:val="000000" w:themeColor="text1"/>
              </w:rPr>
            </w:pPr>
            <w:r w:rsidRPr="00323BEE">
              <w:rPr>
                <w:rFonts w:ascii="宋体" w:eastAsia="宋体" w:hAnsi="宋体" w:cs="Times New Roman" w:hint="eastAsia"/>
                <w:color w:val="000000" w:themeColor="text1"/>
              </w:rPr>
              <w:t>七、配套机床托盘</w:t>
            </w:r>
          </w:p>
          <w:p w14:paraId="0A66559B"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color w:val="000000" w:themeColor="text1"/>
              </w:rPr>
              <w:t>根据机床的大小，托盘的大小长宽单边不少于1</w:t>
            </w:r>
            <w:r w:rsidRPr="00323BEE">
              <w:rPr>
                <w:rFonts w:ascii="宋体" w:eastAsia="宋体" w:hAnsi="宋体" w:cs="Times New Roman" w:hint="eastAsia"/>
              </w:rPr>
              <w:t>0cm。</w:t>
            </w:r>
          </w:p>
          <w:p w14:paraId="12EED143"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八、工具车技术要求</w:t>
            </w:r>
          </w:p>
          <w:p w14:paraId="6EDEA26C"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1.整车尺寸：710×410×1100mm，允许±5%误差；</w:t>
            </w:r>
          </w:p>
          <w:p w14:paraId="6E09F414"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2.额定承重：≥200KG；</w:t>
            </w:r>
          </w:p>
          <w:p w14:paraId="0EE5A45F"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3.双手扶手，推车平稳。</w:t>
            </w:r>
          </w:p>
          <w:p w14:paraId="1ADF82CB"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4.刹车万向轮，方便固定和移动；</w:t>
            </w:r>
          </w:p>
          <w:p w14:paraId="0BA954A8"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▲5.钢板板厚：不小于1mm。</w:t>
            </w:r>
          </w:p>
          <w:p w14:paraId="7A215944"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九、配套机床脚踏板</w:t>
            </w:r>
          </w:p>
          <w:p w14:paraId="6C6A744B"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1.冷轧钢板外框，玻璃钢网格。</w:t>
            </w:r>
          </w:p>
          <w:p w14:paraId="4AFC6558"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2.耐酸耐腐蚀，防油防火。</w:t>
            </w:r>
          </w:p>
          <w:p w14:paraId="4FC8C3CC"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3.整体尺寸长宽高不小于：1270×650×130mm。</w:t>
            </w:r>
          </w:p>
          <w:p w14:paraId="640C595A"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十、数控系统开通数控在线数据管理功能：</w:t>
            </w:r>
          </w:p>
          <w:p w14:paraId="48CCAF48"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数控在线数据管理功能是运用工业</w:t>
            </w:r>
            <w:proofErr w:type="gramStart"/>
            <w:r w:rsidRPr="00323BEE">
              <w:rPr>
                <w:rFonts w:ascii="宋体" w:eastAsia="宋体" w:hAnsi="宋体" w:cs="Times New Roman" w:hint="eastAsia"/>
              </w:rPr>
              <w:t>以太物</w:t>
            </w:r>
            <w:proofErr w:type="gramEnd"/>
            <w:r w:rsidRPr="00323BEE">
              <w:rPr>
                <w:rFonts w:ascii="宋体" w:eastAsia="宋体" w:hAnsi="宋体" w:cs="Times New Roman" w:hint="eastAsia"/>
              </w:rPr>
              <w:t>联网、大数据、云数控等关键技术，围绕数控机床加工效率和质量的提升以及机床的智能化管理，整合国内各项技术而开发出的车间信息化管理系统。有“设备运维、生产管理、最新资讯”三大功能，实现制造设备从日常生产到维护保养、改造优化的全生命周期管理，为用户提供设备及产品相关信息的“大数据”。</w:t>
            </w:r>
          </w:p>
          <w:p w14:paraId="6F6D31F9"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数控在线数据管理功能：</w:t>
            </w:r>
          </w:p>
          <w:p w14:paraId="4B230EF9"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通过大数据平台对数控机床进行定期的“体检”，采集运行过程中的数据，通过单机历史数据的纵向比较和机床集群数据的横向比较，掌握机床健康变化，实现数控机床的健康保障。</w:t>
            </w:r>
          </w:p>
          <w:p w14:paraId="1B02477E"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1.设备运</w:t>
            </w:r>
            <w:proofErr w:type="gramStart"/>
            <w:r w:rsidRPr="00323BEE">
              <w:rPr>
                <w:rFonts w:ascii="宋体" w:eastAsia="宋体" w:hAnsi="宋体" w:cs="Times New Roman" w:hint="eastAsia"/>
              </w:rPr>
              <w:t>维功能</w:t>
            </w:r>
            <w:proofErr w:type="gramEnd"/>
            <w:r w:rsidRPr="00323BEE">
              <w:rPr>
                <w:rFonts w:ascii="宋体" w:eastAsia="宋体" w:hAnsi="宋体" w:cs="Times New Roman" w:hint="eastAsia"/>
              </w:rPr>
              <w:t>包括但不限于</w:t>
            </w:r>
          </w:p>
          <w:p w14:paraId="417D68DE"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新建工单模块：具有故障信息描述、上</w:t>
            </w:r>
            <w:proofErr w:type="gramStart"/>
            <w:r w:rsidRPr="00323BEE">
              <w:rPr>
                <w:rFonts w:ascii="宋体" w:eastAsia="宋体" w:hAnsi="宋体" w:cs="Times New Roman" w:hint="eastAsia"/>
              </w:rPr>
              <w:t>传图片</w:t>
            </w:r>
            <w:proofErr w:type="gramEnd"/>
            <w:r w:rsidRPr="00323BEE">
              <w:rPr>
                <w:rFonts w:ascii="宋体" w:eastAsia="宋体" w:hAnsi="宋体" w:cs="Times New Roman" w:hint="eastAsia"/>
              </w:rPr>
              <w:t>以及填写报修信息功能；</w:t>
            </w:r>
          </w:p>
          <w:p w14:paraId="032CDA0E"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我的工单模块：可查看已报单、已指派、待评价、已关闭、进行中以及工单暂停等功能，具备直接输入订单编号或客户单位信息直接快速查看功能；</w:t>
            </w:r>
          </w:p>
          <w:p w14:paraId="6AB5F08C" w14:textId="77777777" w:rsidR="0029604F" w:rsidRPr="00323BEE" w:rsidRDefault="0029604F" w:rsidP="00323BEE">
            <w:pPr>
              <w:spacing w:line="360" w:lineRule="exact"/>
              <w:rPr>
                <w:rFonts w:ascii="宋体" w:eastAsia="宋体" w:hAnsi="宋体" w:cs="Times New Roman" w:hint="eastAsia"/>
              </w:rPr>
            </w:pPr>
            <w:proofErr w:type="gramStart"/>
            <w:r w:rsidRPr="00323BEE">
              <w:rPr>
                <w:rFonts w:ascii="宋体" w:eastAsia="宋体" w:hAnsi="宋体" w:cs="Times New Roman" w:hint="eastAsia"/>
              </w:rPr>
              <w:t>历史工</w:t>
            </w:r>
            <w:proofErr w:type="gramEnd"/>
            <w:r w:rsidRPr="00323BEE">
              <w:rPr>
                <w:rFonts w:ascii="宋体" w:eastAsia="宋体" w:hAnsi="宋体" w:cs="Times New Roman" w:hint="eastAsia"/>
              </w:rPr>
              <w:t>单模块：可查看</w:t>
            </w:r>
            <w:proofErr w:type="gramStart"/>
            <w:r w:rsidRPr="00323BEE">
              <w:rPr>
                <w:rFonts w:ascii="宋体" w:eastAsia="宋体" w:hAnsi="宋体" w:cs="Times New Roman" w:hint="eastAsia"/>
              </w:rPr>
              <w:t>历史工</w:t>
            </w:r>
            <w:proofErr w:type="gramEnd"/>
            <w:r w:rsidRPr="00323BEE">
              <w:rPr>
                <w:rFonts w:ascii="宋体" w:eastAsia="宋体" w:hAnsi="宋体" w:cs="Times New Roman" w:hint="eastAsia"/>
              </w:rPr>
              <w:t>单信息，具备直接输入订单编号、系统SN码、客户单位或人员名称信息直接快速查看功能；</w:t>
            </w:r>
          </w:p>
          <w:p w14:paraId="60DA242B"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返修工单模块：可查看返修工单信息，包含返厂中、已收货、已指派、维修收货、维修中、维修完成、返修完成</w:t>
            </w:r>
            <w:proofErr w:type="gramStart"/>
            <w:r w:rsidRPr="00323BEE">
              <w:rPr>
                <w:rFonts w:ascii="宋体" w:eastAsia="宋体" w:hAnsi="宋体" w:cs="Times New Roman" w:hint="eastAsia"/>
              </w:rPr>
              <w:t>以及废单信息</w:t>
            </w:r>
            <w:proofErr w:type="gramEnd"/>
            <w:r w:rsidRPr="00323BEE">
              <w:rPr>
                <w:rFonts w:ascii="宋体" w:eastAsia="宋体" w:hAnsi="宋体" w:cs="Times New Roman" w:hint="eastAsia"/>
              </w:rPr>
              <w:t>，具备直接输入订单编号、返修件类型、返修件编号或客户单号信息直接快速查看功能；</w:t>
            </w:r>
          </w:p>
          <w:p w14:paraId="2BAA7963"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打卡签到模块：具备输入用户位置信息及用户备注信息进行打卡功能；</w:t>
            </w:r>
          </w:p>
          <w:p w14:paraId="45FF96CB"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lastRenderedPageBreak/>
              <w:t>案例库模块：具备全部案例、调试案例、故障案例以及工艺案例查看功能，每个案例均能查看案例详情，包含案例名称、适用范围、调试目标、解决方案以及案例标签。</w:t>
            </w:r>
          </w:p>
          <w:p w14:paraId="7948BCB0"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2.生产管理功能包括但不限于</w:t>
            </w:r>
          </w:p>
          <w:p w14:paraId="767BAF0F"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生产管理模块：</w:t>
            </w:r>
          </w:p>
          <w:p w14:paraId="01F7CDDC"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①可查看设备厂列表功能，包含全部、华东片区、华北片区、东北片区、西北片区、华中片区和深圳、永川、宁波、泉州、玉溪分公司以及教育行业包括但不限于；</w:t>
            </w:r>
          </w:p>
          <w:p w14:paraId="1AA12AB2"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②具备查看设备详情功能：包含设备离线、待机、加工、报警状态；开机时间、加工时间、待机时间、报警时间、离线时间统计；加工加工信息统计、显示功能；</w:t>
            </w:r>
          </w:p>
          <w:p w14:paraId="33EFA3DE"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③具备运行统计功能：包含状态统计图、时间统计、产量统计功能；</w:t>
            </w:r>
          </w:p>
          <w:p w14:paraId="0B6E44C8"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④具备报警历史功能：包含报警列表、报警等级筛选功能；</w:t>
            </w:r>
          </w:p>
          <w:p w14:paraId="20516AED"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⑤具备报警统计功能；包含报警频次和参数修改记录。</w:t>
            </w:r>
          </w:p>
          <w:p w14:paraId="6E7FB766"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在线编程模块包括但不限于：</w:t>
            </w:r>
          </w:p>
          <w:p w14:paraId="34ABB1D3"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①具备查看G代码详情功能；</w:t>
            </w:r>
          </w:p>
          <w:p w14:paraId="39D1C98A"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②具备生成复合工艺G代码功能，包含通过工艺列表配置参数工艺生成G代码功能；</w:t>
            </w:r>
          </w:p>
          <w:p w14:paraId="402D7D76"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③简单工艺并生成G代码功能，包含通过选择工艺配置参数工艺生成G代码功能；</w:t>
            </w:r>
          </w:p>
          <w:p w14:paraId="2C32F8E7" w14:textId="77777777" w:rsidR="0029604F" w:rsidRPr="00323BEE" w:rsidRDefault="0029604F" w:rsidP="00323BEE">
            <w:pPr>
              <w:spacing w:line="360" w:lineRule="exact"/>
              <w:rPr>
                <w:rFonts w:ascii="宋体" w:eastAsia="宋体" w:hAnsi="宋体" w:cs="Times New Roman" w:hint="eastAsia"/>
                <w:color w:val="EE0000"/>
              </w:rPr>
            </w:pPr>
            <w:r w:rsidRPr="00323BEE">
              <w:rPr>
                <w:rFonts w:ascii="宋体" w:eastAsia="宋体" w:hAnsi="宋体" w:cs="Times New Roman" w:hint="eastAsia"/>
              </w:rPr>
              <w:t>十一、配套数控系统仿真软件（20节点/套）</w:t>
            </w:r>
          </w:p>
          <w:p w14:paraId="3A837203" w14:textId="77777777" w:rsidR="0029604F" w:rsidRPr="00323BEE" w:rsidRDefault="0029604F" w:rsidP="00323BEE">
            <w:pPr>
              <w:spacing w:line="360" w:lineRule="exact"/>
              <w:rPr>
                <w:rFonts w:ascii="宋体" w:eastAsia="宋体" w:hAnsi="宋体" w:cs="Times New Roman" w:hint="eastAsia"/>
              </w:rPr>
            </w:pPr>
            <w:r w:rsidRPr="00323BEE">
              <w:rPr>
                <w:rFonts w:ascii="宋体" w:eastAsia="宋体" w:hAnsi="宋体" w:cs="Times New Roman" w:hint="eastAsia"/>
              </w:rPr>
              <w:t>▲（1）配置数控车床相同系统界面编程仿真软件：</w:t>
            </w:r>
          </w:p>
          <w:p w14:paraId="5FB9AA7D"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Times New Roman" w:hint="eastAsia"/>
              </w:rPr>
              <w:t>▲</w:t>
            </w:r>
            <w:r w:rsidRPr="00323BEE">
              <w:rPr>
                <w:rFonts w:ascii="宋体" w:eastAsia="宋体" w:hAnsi="宋体" w:cs="宋体" w:hint="eastAsia"/>
              </w:rPr>
              <w:t>（2）软件具备</w:t>
            </w:r>
            <w:proofErr w:type="gramStart"/>
            <w:r w:rsidRPr="00323BEE">
              <w:rPr>
                <w:rFonts w:ascii="宋体" w:eastAsia="宋体" w:hAnsi="宋体" w:cs="宋体" w:hint="eastAsia"/>
              </w:rPr>
              <w:t>九轴九</w:t>
            </w:r>
            <w:proofErr w:type="gramEnd"/>
            <w:r w:rsidRPr="00323BEE">
              <w:rPr>
                <w:rFonts w:ascii="宋体" w:eastAsia="宋体" w:hAnsi="宋体" w:cs="宋体" w:hint="eastAsia"/>
              </w:rPr>
              <w:t>联动的系统运行界面，可以实现在电脑上模拟系统的程序加工和编程，依此来实现对程序的校验，保证程序的正确性和安全性；</w:t>
            </w:r>
          </w:p>
          <w:p w14:paraId="70CE6F99"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（3）可以实现在多台电脑上实现程序的编写和程序的校验，模拟软件可以实现对数控系统内部的参数进行修改和编辑；</w:t>
            </w:r>
          </w:p>
          <w:p w14:paraId="3A9C39E4"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（4）具备自动、单段、回零，手动等加工方式以及键盘PLC控制等功能；</w:t>
            </w:r>
          </w:p>
          <w:p w14:paraId="1665BCAB"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（5）支持具备系统界面在执行系统程序时，</w:t>
            </w:r>
            <w:proofErr w:type="gramStart"/>
            <w:r w:rsidRPr="00323BEE">
              <w:rPr>
                <w:rFonts w:ascii="宋体" w:eastAsia="宋体" w:hAnsi="宋体" w:cs="宋体" w:hint="eastAsia"/>
              </w:rPr>
              <w:t>各轴数据</w:t>
            </w:r>
            <w:proofErr w:type="gramEnd"/>
            <w:r w:rsidRPr="00323BEE">
              <w:rPr>
                <w:rFonts w:ascii="宋体" w:eastAsia="宋体" w:hAnsi="宋体" w:cs="宋体" w:hint="eastAsia"/>
              </w:rPr>
              <w:t>值会根据执行程序而发生变化，系统界面中的所有</w:t>
            </w:r>
            <w:proofErr w:type="gramStart"/>
            <w:r w:rsidRPr="00323BEE">
              <w:rPr>
                <w:rFonts w:ascii="宋体" w:eastAsia="宋体" w:hAnsi="宋体" w:cs="宋体" w:hint="eastAsia"/>
              </w:rPr>
              <w:t>九轴数据</w:t>
            </w:r>
            <w:proofErr w:type="gramEnd"/>
            <w:r w:rsidRPr="00323BEE">
              <w:rPr>
                <w:rFonts w:ascii="宋体" w:eastAsia="宋体" w:hAnsi="宋体" w:cs="宋体" w:hint="eastAsia"/>
              </w:rPr>
              <w:t>值都可以变化；</w:t>
            </w:r>
          </w:p>
          <w:p w14:paraId="5803A19E"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（6）模拟软件在系统运行程序时，可以显示运行轨迹两维和三维模拟界面，界面可以单独显示也可以同时显示，可以放大缩小画面；</w:t>
            </w:r>
          </w:p>
          <w:p w14:paraId="1E5C1EC4"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7）支持具备读取自动生成的代码，可减少大量编程工作。对已有的轨迹进行过程模拟，以检查轨迹的正确性。支持生成的轨迹不满意时可以修改参数值，可以把轨迹状态进行调整，以生成符合需求的运行轨迹；</w:t>
            </w:r>
          </w:p>
          <w:p w14:paraId="4F14FC0D"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（8）仿真软件在编辑程序时包含以下功能：查找、替换、删除、复制、粘贴等功能；</w:t>
            </w:r>
          </w:p>
          <w:p w14:paraId="7316570F"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（9）软件具备用户可以二次升级系统功能和备份系统全部资料；</w:t>
            </w:r>
          </w:p>
          <w:p w14:paraId="3B16E092"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Times New Roman" w:hint="eastAsia"/>
              </w:rPr>
              <w:t>▲</w:t>
            </w:r>
            <w:r w:rsidRPr="00323BEE">
              <w:rPr>
                <w:rFonts w:ascii="宋体" w:eastAsia="宋体" w:hAnsi="宋体" w:cs="宋体" w:hint="eastAsia"/>
              </w:rPr>
              <w:t>（10）仿真软件具备可以修改内部设置参数，可以让用户熟悉系统参数定义和修改参数；</w:t>
            </w:r>
          </w:p>
          <w:p w14:paraId="77B22045"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Times New Roman" w:hint="eastAsia"/>
              </w:rPr>
              <w:lastRenderedPageBreak/>
              <w:t>▲</w:t>
            </w:r>
            <w:r w:rsidRPr="00323BEE">
              <w:rPr>
                <w:rFonts w:ascii="宋体" w:eastAsia="宋体" w:hAnsi="宋体" w:cs="宋体" w:hint="eastAsia"/>
              </w:rPr>
              <w:t>（11）仿真软件参数模块包含以下模块：用户参数，通道参数，轴参数，设备接口参数，数据表参数等；</w:t>
            </w:r>
          </w:p>
          <w:p w14:paraId="078CF21A"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（12）仿真软件具备拥有检测信号的输入输出显示功能；</w:t>
            </w:r>
          </w:p>
          <w:p w14:paraId="45308CD0"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（13）仿真软件具备可以查询报警信息；</w:t>
            </w:r>
          </w:p>
          <w:p w14:paraId="7296D855"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（14）仿真软件具备能够实现效验编辑好的程序，通过效验功能检查程序是否存在错误；</w:t>
            </w:r>
          </w:p>
          <w:p w14:paraId="1FF62DBE"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（15）数控系统PLC编程软件需具备离线读取编辑PLC和在线读取编辑PLC功能；</w:t>
            </w:r>
          </w:p>
          <w:p w14:paraId="4245850D"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宋体" w:hint="eastAsia"/>
              </w:rPr>
              <w:t>（16）PLC编程软件需具备和数控系统通讯功能，通过设置IP地址，连接数控系统，实现PLC在线调试；</w:t>
            </w:r>
          </w:p>
          <w:p w14:paraId="000E11F4" w14:textId="77777777" w:rsidR="0029604F" w:rsidRPr="00323BEE" w:rsidRDefault="0029604F" w:rsidP="00323BEE">
            <w:pPr>
              <w:spacing w:line="360" w:lineRule="exact"/>
              <w:rPr>
                <w:rFonts w:ascii="宋体" w:eastAsia="宋体" w:hAnsi="宋体" w:cs="宋体" w:hint="eastAsia"/>
                <w:b/>
              </w:rPr>
            </w:pPr>
            <w:r w:rsidRPr="00323BEE">
              <w:rPr>
                <w:rFonts w:ascii="宋体" w:eastAsia="宋体" w:hAnsi="宋体" w:cs="Times New Roman" w:hint="eastAsia"/>
              </w:rPr>
              <w:t>▲</w:t>
            </w:r>
            <w:r w:rsidRPr="00323BEE">
              <w:rPr>
                <w:rFonts w:ascii="宋体" w:eastAsia="宋体" w:hAnsi="宋体" w:cs="宋体" w:hint="eastAsia"/>
              </w:rPr>
              <w:t>（17）PLC功能模块中不少于100个功能单元，每个功能单元还需有对应的帮助说明。功能模块中至少包含：数据查找、T获取、用户自定义、逻辑异或、数据交换、数据获取、数据复位、热误差补偿、T响应等功能单元；</w:t>
            </w:r>
          </w:p>
          <w:p w14:paraId="36D36308" w14:textId="77777777" w:rsidR="0029604F" w:rsidRPr="00323BEE" w:rsidRDefault="0029604F" w:rsidP="00323BEE">
            <w:pPr>
              <w:widowControl/>
              <w:spacing w:line="360" w:lineRule="exact"/>
              <w:jc w:val="left"/>
              <w:textAlignment w:val="center"/>
              <w:rPr>
                <w:rFonts w:ascii="宋体" w:eastAsia="宋体" w:hAnsi="宋体" w:cs="等线" w:hint="eastAsia"/>
                <w:color w:val="000000"/>
                <w:kern w:val="0"/>
                <w:szCs w:val="21"/>
                <w:lang w:bidi="ar"/>
              </w:rPr>
            </w:pPr>
            <w:r w:rsidRPr="00323BEE">
              <w:rPr>
                <w:rFonts w:ascii="宋体" w:eastAsia="宋体" w:hAnsi="宋体" w:cs="Times New Roman" w:hint="eastAsia"/>
              </w:rPr>
              <w:t>（18）通过PLC编程软件plc编写，可直接给系统定义一些新的控制逻辑，便于后期学校自主开发时使用。</w:t>
            </w:r>
          </w:p>
        </w:tc>
        <w:tc>
          <w:tcPr>
            <w:tcW w:w="996" w:type="dxa"/>
            <w:vAlign w:val="center"/>
          </w:tcPr>
          <w:p w14:paraId="668AF5E2" w14:textId="77777777" w:rsidR="0029604F" w:rsidRPr="00323BEE" w:rsidRDefault="0029604F" w:rsidP="00323BEE">
            <w:pPr>
              <w:widowControl/>
              <w:spacing w:line="360" w:lineRule="exact"/>
              <w:jc w:val="center"/>
              <w:textAlignment w:val="center"/>
              <w:rPr>
                <w:rFonts w:ascii="宋体" w:eastAsia="宋体" w:hAnsi="宋体" w:cs="等线" w:hint="eastAsia"/>
                <w:color w:val="000000"/>
                <w:kern w:val="0"/>
                <w:szCs w:val="21"/>
                <w:lang w:bidi="ar"/>
              </w:rPr>
            </w:pPr>
            <w:r w:rsidRPr="00323BEE">
              <w:rPr>
                <w:rFonts w:ascii="宋体" w:eastAsia="宋体" w:hAnsi="宋体" w:cs="等线" w:hint="eastAsia"/>
                <w:color w:val="000000"/>
                <w:kern w:val="0"/>
                <w:szCs w:val="21"/>
                <w:lang w:bidi="ar"/>
              </w:rPr>
              <w:lastRenderedPageBreak/>
              <w:t>1台</w:t>
            </w:r>
          </w:p>
        </w:tc>
      </w:tr>
      <w:tr w:rsidR="0029604F" w:rsidRPr="00323BEE" w14:paraId="2B804E14" w14:textId="77777777" w:rsidTr="00C3532F">
        <w:trPr>
          <w:gridAfter w:val="1"/>
          <w:wAfter w:w="9" w:type="dxa"/>
          <w:trHeight w:val="1545"/>
        </w:trPr>
        <w:tc>
          <w:tcPr>
            <w:tcW w:w="744" w:type="dxa"/>
            <w:vAlign w:val="center"/>
          </w:tcPr>
          <w:p w14:paraId="52682387" w14:textId="77777777" w:rsidR="0029604F" w:rsidRPr="00323BEE" w:rsidRDefault="0029604F" w:rsidP="00323BEE">
            <w:pPr>
              <w:spacing w:line="360" w:lineRule="exact"/>
              <w:jc w:val="center"/>
              <w:rPr>
                <w:rFonts w:ascii="宋体" w:eastAsia="宋体" w:hAnsi="宋体" w:cs="等线" w:hint="eastAsia"/>
                <w:color w:val="000000"/>
                <w:szCs w:val="21"/>
              </w:rPr>
            </w:pPr>
            <w:r w:rsidRPr="00323BEE">
              <w:rPr>
                <w:rFonts w:ascii="宋体" w:eastAsia="宋体" w:hAnsi="宋体" w:cs="等线" w:hint="eastAsia"/>
                <w:color w:val="000000"/>
                <w:szCs w:val="21"/>
              </w:rPr>
              <w:lastRenderedPageBreak/>
              <w:t>5</w:t>
            </w:r>
          </w:p>
        </w:tc>
        <w:tc>
          <w:tcPr>
            <w:tcW w:w="9428" w:type="dxa"/>
            <w:gridSpan w:val="3"/>
            <w:vAlign w:val="center"/>
          </w:tcPr>
          <w:p w14:paraId="0027D913" w14:textId="77777777" w:rsidR="0029604F" w:rsidRPr="00323BEE" w:rsidRDefault="0029604F" w:rsidP="00323BEE">
            <w:pPr>
              <w:spacing w:line="360" w:lineRule="exact"/>
              <w:jc w:val="center"/>
              <w:rPr>
                <w:rFonts w:ascii="宋体" w:eastAsia="宋体" w:hAnsi="宋体" w:cs="等线" w:hint="eastAsia"/>
                <w:szCs w:val="21"/>
              </w:rPr>
            </w:pPr>
            <w:r w:rsidRPr="00323BEE">
              <w:rPr>
                <w:rFonts w:ascii="宋体" w:eastAsia="宋体" w:hAnsi="宋体" w:cs="宋体" w:hint="eastAsia"/>
                <w:color w:val="000000"/>
                <w:kern w:val="0"/>
                <w:szCs w:val="21"/>
                <w:lang w:bidi="ar"/>
              </w:rPr>
              <w:t>现代加工技术</w:t>
            </w:r>
            <w:proofErr w:type="gramStart"/>
            <w:r w:rsidRPr="00323BEE">
              <w:rPr>
                <w:rFonts w:ascii="宋体" w:eastAsia="宋体" w:hAnsi="宋体" w:cs="宋体" w:hint="eastAsia"/>
                <w:color w:val="000000"/>
                <w:kern w:val="0"/>
                <w:szCs w:val="21"/>
                <w:lang w:bidi="ar"/>
              </w:rPr>
              <w:t>铣</w:t>
            </w:r>
            <w:proofErr w:type="gramEnd"/>
            <w:r w:rsidRPr="00323BEE">
              <w:rPr>
                <w:rFonts w:ascii="宋体" w:eastAsia="宋体" w:hAnsi="宋体" w:cs="宋体" w:hint="eastAsia"/>
                <w:color w:val="000000"/>
                <w:kern w:val="0"/>
                <w:szCs w:val="21"/>
                <w:lang w:bidi="ar"/>
              </w:rPr>
              <w:t>加工模块</w:t>
            </w:r>
          </w:p>
          <w:tbl>
            <w:tblPr>
              <w:tblW w:w="92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1201"/>
              <w:gridCol w:w="1001"/>
              <w:gridCol w:w="1620"/>
              <w:gridCol w:w="1763"/>
              <w:gridCol w:w="788"/>
              <w:gridCol w:w="643"/>
              <w:gridCol w:w="2193"/>
            </w:tblGrid>
            <w:tr w:rsidR="0029604F" w:rsidRPr="00323BEE" w14:paraId="450FE705" w14:textId="77777777" w:rsidTr="00C3532F">
              <w:trPr>
                <w:trHeight w:val="390"/>
              </w:trPr>
              <w:tc>
                <w:tcPr>
                  <w:tcW w:w="1201" w:type="dxa"/>
                  <w:vMerge w:val="restart"/>
                  <w:noWrap/>
                  <w:vAlign w:val="center"/>
                </w:tcPr>
                <w:p w14:paraId="13BF580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2EA0481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b/>
                      <w:bCs/>
                      <w:color w:val="000000"/>
                      <w:szCs w:val="21"/>
                    </w:rPr>
                  </w:pPr>
                  <w:r w:rsidRPr="00323BEE">
                    <w:rPr>
                      <w:rFonts w:ascii="宋体" w:eastAsia="宋体" w:hAnsi="宋体" w:cs="宋体" w:hint="eastAsia"/>
                      <w:b/>
                      <w:bCs/>
                      <w:color w:val="000000"/>
                      <w:kern w:val="0"/>
                      <w:szCs w:val="21"/>
                      <w:lang w:bidi="ar"/>
                    </w:rPr>
                    <w:t>序号</w:t>
                  </w:r>
                </w:p>
              </w:tc>
              <w:tc>
                <w:tcPr>
                  <w:tcW w:w="1620" w:type="dxa"/>
                  <w:vAlign w:val="center"/>
                </w:tcPr>
                <w:p w14:paraId="55F9F91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b/>
                      <w:bCs/>
                      <w:color w:val="000000"/>
                      <w:szCs w:val="21"/>
                    </w:rPr>
                  </w:pPr>
                  <w:r w:rsidRPr="00323BEE">
                    <w:rPr>
                      <w:rFonts w:ascii="宋体" w:eastAsia="宋体" w:hAnsi="宋体" w:cs="宋体" w:hint="eastAsia"/>
                      <w:b/>
                      <w:bCs/>
                      <w:color w:val="000000"/>
                      <w:kern w:val="0"/>
                      <w:szCs w:val="21"/>
                      <w:lang w:bidi="ar"/>
                    </w:rPr>
                    <w:t>标的名称</w:t>
                  </w:r>
                </w:p>
              </w:tc>
              <w:tc>
                <w:tcPr>
                  <w:tcW w:w="1763" w:type="dxa"/>
                  <w:vAlign w:val="center"/>
                </w:tcPr>
                <w:p w14:paraId="71D4F05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b/>
                      <w:bCs/>
                      <w:color w:val="000000"/>
                      <w:szCs w:val="21"/>
                    </w:rPr>
                  </w:pPr>
                  <w:r w:rsidRPr="00323BEE">
                    <w:rPr>
                      <w:rFonts w:ascii="宋体" w:eastAsia="宋体" w:hAnsi="宋体" w:cs="宋体" w:hint="eastAsia"/>
                      <w:b/>
                      <w:bCs/>
                      <w:color w:val="000000"/>
                      <w:kern w:val="0"/>
                      <w:szCs w:val="21"/>
                      <w:lang w:bidi="ar"/>
                    </w:rPr>
                    <w:t>型号规格</w:t>
                  </w:r>
                </w:p>
              </w:tc>
              <w:tc>
                <w:tcPr>
                  <w:tcW w:w="788" w:type="dxa"/>
                  <w:vAlign w:val="center"/>
                </w:tcPr>
                <w:p w14:paraId="1116354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b/>
                      <w:bCs/>
                      <w:color w:val="000000"/>
                      <w:szCs w:val="21"/>
                    </w:rPr>
                  </w:pPr>
                  <w:r w:rsidRPr="00323BEE">
                    <w:rPr>
                      <w:rFonts w:ascii="宋体" w:eastAsia="宋体" w:hAnsi="宋体" w:cs="宋体" w:hint="eastAsia"/>
                      <w:b/>
                      <w:bCs/>
                      <w:color w:val="000000"/>
                      <w:kern w:val="0"/>
                      <w:szCs w:val="21"/>
                      <w:lang w:bidi="ar"/>
                    </w:rPr>
                    <w:t>数量</w:t>
                  </w:r>
                </w:p>
              </w:tc>
              <w:tc>
                <w:tcPr>
                  <w:tcW w:w="643" w:type="dxa"/>
                  <w:vAlign w:val="center"/>
                </w:tcPr>
                <w:p w14:paraId="1C0659E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b/>
                      <w:bCs/>
                      <w:color w:val="000000"/>
                      <w:szCs w:val="21"/>
                    </w:rPr>
                  </w:pPr>
                  <w:r w:rsidRPr="00323BEE">
                    <w:rPr>
                      <w:rFonts w:ascii="宋体" w:eastAsia="宋体" w:hAnsi="宋体" w:cs="宋体" w:hint="eastAsia"/>
                      <w:b/>
                      <w:bCs/>
                      <w:color w:val="000000"/>
                      <w:kern w:val="0"/>
                      <w:szCs w:val="21"/>
                      <w:lang w:bidi="ar"/>
                    </w:rPr>
                    <w:t>单位</w:t>
                  </w:r>
                </w:p>
              </w:tc>
              <w:tc>
                <w:tcPr>
                  <w:tcW w:w="2193" w:type="dxa"/>
                  <w:vAlign w:val="center"/>
                </w:tcPr>
                <w:p w14:paraId="3AB4CC5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b/>
                      <w:bCs/>
                      <w:color w:val="000000"/>
                      <w:szCs w:val="21"/>
                    </w:rPr>
                  </w:pPr>
                  <w:r w:rsidRPr="00323BEE">
                    <w:rPr>
                      <w:rFonts w:ascii="宋体" w:eastAsia="宋体" w:hAnsi="宋体" w:cs="宋体" w:hint="eastAsia"/>
                      <w:b/>
                      <w:bCs/>
                      <w:color w:val="000000"/>
                      <w:kern w:val="0"/>
                      <w:szCs w:val="21"/>
                      <w:lang w:bidi="ar"/>
                    </w:rPr>
                    <w:t>备注</w:t>
                  </w:r>
                </w:p>
              </w:tc>
            </w:tr>
            <w:tr w:rsidR="0029604F" w:rsidRPr="00323BEE" w14:paraId="72FAD8E5" w14:textId="77777777" w:rsidTr="00C3532F">
              <w:trPr>
                <w:trHeight w:val="780"/>
              </w:trPr>
              <w:tc>
                <w:tcPr>
                  <w:tcW w:w="1201" w:type="dxa"/>
                  <w:vMerge/>
                  <w:noWrap/>
                  <w:vAlign w:val="center"/>
                </w:tcPr>
                <w:p w14:paraId="0E1E7440"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415E6F0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1620" w:type="dxa"/>
                  <w:vAlign w:val="center"/>
                </w:tcPr>
                <w:p w14:paraId="5ED626B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高精密动平衡刀柄</w:t>
                  </w:r>
                </w:p>
              </w:tc>
              <w:tc>
                <w:tcPr>
                  <w:tcW w:w="1763" w:type="dxa"/>
                  <w:vAlign w:val="center"/>
                </w:tcPr>
                <w:p w14:paraId="5898767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BT40-GER32-70L含拉丁</w:t>
                  </w:r>
                </w:p>
              </w:tc>
              <w:tc>
                <w:tcPr>
                  <w:tcW w:w="788" w:type="dxa"/>
                  <w:vAlign w:val="center"/>
                </w:tcPr>
                <w:p w14:paraId="6C05F60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20</w:t>
                  </w:r>
                </w:p>
              </w:tc>
              <w:tc>
                <w:tcPr>
                  <w:tcW w:w="643" w:type="dxa"/>
                  <w:vAlign w:val="center"/>
                </w:tcPr>
                <w:p w14:paraId="3BBCE80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把</w:t>
                  </w:r>
                </w:p>
              </w:tc>
              <w:tc>
                <w:tcPr>
                  <w:tcW w:w="2193" w:type="dxa"/>
                  <w:vAlign w:val="center"/>
                </w:tcPr>
                <w:p w14:paraId="591E1AE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4A408F47" w14:textId="77777777" w:rsidTr="00C3532F">
              <w:trPr>
                <w:trHeight w:val="525"/>
              </w:trPr>
              <w:tc>
                <w:tcPr>
                  <w:tcW w:w="1201" w:type="dxa"/>
                  <w:vMerge/>
                  <w:noWrap/>
                  <w:vAlign w:val="center"/>
                </w:tcPr>
                <w:p w14:paraId="1C5FC640"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21453ED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1620" w:type="dxa"/>
                  <w:vAlign w:val="center"/>
                </w:tcPr>
                <w:p w14:paraId="7889BEA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576353F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 ER32-4</w:t>
                  </w:r>
                </w:p>
              </w:tc>
              <w:tc>
                <w:tcPr>
                  <w:tcW w:w="788" w:type="dxa"/>
                  <w:vAlign w:val="center"/>
                </w:tcPr>
                <w:p w14:paraId="189857F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277250A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678DE96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AAA精度＜0.003</w:t>
                  </w:r>
                </w:p>
              </w:tc>
            </w:tr>
            <w:tr w:rsidR="0029604F" w:rsidRPr="00323BEE" w14:paraId="680E6E77" w14:textId="77777777" w:rsidTr="00C3532F">
              <w:trPr>
                <w:trHeight w:val="525"/>
              </w:trPr>
              <w:tc>
                <w:tcPr>
                  <w:tcW w:w="1201" w:type="dxa"/>
                  <w:vMerge/>
                  <w:noWrap/>
                  <w:vAlign w:val="center"/>
                </w:tcPr>
                <w:p w14:paraId="29C575BB"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7423FB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w:t>
                  </w:r>
                </w:p>
              </w:tc>
              <w:tc>
                <w:tcPr>
                  <w:tcW w:w="1620" w:type="dxa"/>
                  <w:vAlign w:val="center"/>
                </w:tcPr>
                <w:p w14:paraId="6393B6A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34D24C8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 ER32-6</w:t>
                  </w:r>
                </w:p>
              </w:tc>
              <w:tc>
                <w:tcPr>
                  <w:tcW w:w="788" w:type="dxa"/>
                  <w:vAlign w:val="center"/>
                </w:tcPr>
                <w:p w14:paraId="02CFA60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7321F89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794BB29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AAA精度＜0.003</w:t>
                  </w:r>
                </w:p>
              </w:tc>
            </w:tr>
            <w:tr w:rsidR="0029604F" w:rsidRPr="00323BEE" w14:paraId="5592787E" w14:textId="77777777" w:rsidTr="00C3532F">
              <w:trPr>
                <w:trHeight w:val="525"/>
              </w:trPr>
              <w:tc>
                <w:tcPr>
                  <w:tcW w:w="1201" w:type="dxa"/>
                  <w:vMerge/>
                  <w:noWrap/>
                  <w:vAlign w:val="center"/>
                </w:tcPr>
                <w:p w14:paraId="0CB0CCEF"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5B2B06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w:t>
                  </w:r>
                </w:p>
              </w:tc>
              <w:tc>
                <w:tcPr>
                  <w:tcW w:w="1620" w:type="dxa"/>
                  <w:vAlign w:val="center"/>
                </w:tcPr>
                <w:p w14:paraId="63267FD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570330E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 ER32-8</w:t>
                  </w:r>
                </w:p>
              </w:tc>
              <w:tc>
                <w:tcPr>
                  <w:tcW w:w="788" w:type="dxa"/>
                  <w:vAlign w:val="center"/>
                </w:tcPr>
                <w:p w14:paraId="3077C09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10</w:t>
                  </w:r>
                </w:p>
              </w:tc>
              <w:tc>
                <w:tcPr>
                  <w:tcW w:w="643" w:type="dxa"/>
                  <w:vAlign w:val="center"/>
                </w:tcPr>
                <w:p w14:paraId="7D2372C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53F7696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AAA精度＜0.003</w:t>
                  </w:r>
                </w:p>
              </w:tc>
            </w:tr>
            <w:tr w:rsidR="0029604F" w:rsidRPr="00323BEE" w14:paraId="08292FDB" w14:textId="77777777" w:rsidTr="00C3532F">
              <w:trPr>
                <w:trHeight w:val="525"/>
              </w:trPr>
              <w:tc>
                <w:tcPr>
                  <w:tcW w:w="1201" w:type="dxa"/>
                  <w:vMerge/>
                  <w:noWrap/>
                  <w:vAlign w:val="center"/>
                </w:tcPr>
                <w:p w14:paraId="6F2553D6"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060E1F5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1620" w:type="dxa"/>
                  <w:vAlign w:val="center"/>
                </w:tcPr>
                <w:p w14:paraId="66D459E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7B89562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 ER32-10</w:t>
                  </w:r>
                </w:p>
              </w:tc>
              <w:tc>
                <w:tcPr>
                  <w:tcW w:w="788" w:type="dxa"/>
                  <w:vAlign w:val="center"/>
                </w:tcPr>
                <w:p w14:paraId="5EBAACD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10</w:t>
                  </w:r>
                </w:p>
              </w:tc>
              <w:tc>
                <w:tcPr>
                  <w:tcW w:w="643" w:type="dxa"/>
                  <w:vAlign w:val="center"/>
                </w:tcPr>
                <w:p w14:paraId="3A86C25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5EDABA4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AAA精度＜0.003</w:t>
                  </w:r>
                </w:p>
              </w:tc>
            </w:tr>
            <w:tr w:rsidR="0029604F" w:rsidRPr="00323BEE" w14:paraId="2E6D263F" w14:textId="77777777" w:rsidTr="00C3532F">
              <w:trPr>
                <w:trHeight w:val="525"/>
              </w:trPr>
              <w:tc>
                <w:tcPr>
                  <w:tcW w:w="1201" w:type="dxa"/>
                  <w:vMerge/>
                  <w:noWrap/>
                  <w:vAlign w:val="center"/>
                </w:tcPr>
                <w:p w14:paraId="2F1D93EA"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CC04A0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w:t>
                  </w:r>
                </w:p>
              </w:tc>
              <w:tc>
                <w:tcPr>
                  <w:tcW w:w="1620" w:type="dxa"/>
                  <w:vAlign w:val="center"/>
                </w:tcPr>
                <w:p w14:paraId="17E5D0F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668E009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 ER32-12</w:t>
                  </w:r>
                </w:p>
              </w:tc>
              <w:tc>
                <w:tcPr>
                  <w:tcW w:w="788" w:type="dxa"/>
                  <w:vAlign w:val="center"/>
                </w:tcPr>
                <w:p w14:paraId="70BAC7C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10</w:t>
                  </w:r>
                </w:p>
              </w:tc>
              <w:tc>
                <w:tcPr>
                  <w:tcW w:w="643" w:type="dxa"/>
                  <w:vAlign w:val="center"/>
                </w:tcPr>
                <w:p w14:paraId="488DF17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0875E8B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AAA精度＜0.003</w:t>
                  </w:r>
                </w:p>
              </w:tc>
            </w:tr>
            <w:tr w:rsidR="0029604F" w:rsidRPr="00323BEE" w14:paraId="497DA0CF" w14:textId="77777777" w:rsidTr="00C3532F">
              <w:trPr>
                <w:trHeight w:val="525"/>
              </w:trPr>
              <w:tc>
                <w:tcPr>
                  <w:tcW w:w="1201" w:type="dxa"/>
                  <w:vMerge/>
                  <w:noWrap/>
                  <w:vAlign w:val="center"/>
                </w:tcPr>
                <w:p w14:paraId="2C610519"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210D4B2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7</w:t>
                  </w:r>
                </w:p>
              </w:tc>
              <w:tc>
                <w:tcPr>
                  <w:tcW w:w="1620" w:type="dxa"/>
                  <w:vAlign w:val="center"/>
                </w:tcPr>
                <w:p w14:paraId="1607E99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4897F21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 ER32-16</w:t>
                  </w:r>
                </w:p>
              </w:tc>
              <w:tc>
                <w:tcPr>
                  <w:tcW w:w="788" w:type="dxa"/>
                  <w:vAlign w:val="center"/>
                </w:tcPr>
                <w:p w14:paraId="082FE9E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10</w:t>
                  </w:r>
                </w:p>
              </w:tc>
              <w:tc>
                <w:tcPr>
                  <w:tcW w:w="643" w:type="dxa"/>
                  <w:vAlign w:val="center"/>
                </w:tcPr>
                <w:p w14:paraId="312BF7B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7ECAE9F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AAA精度＜0.003</w:t>
                  </w:r>
                </w:p>
              </w:tc>
            </w:tr>
            <w:tr w:rsidR="0029604F" w:rsidRPr="00323BEE" w14:paraId="6117550B" w14:textId="77777777" w:rsidTr="00C3532F">
              <w:trPr>
                <w:trHeight w:val="525"/>
              </w:trPr>
              <w:tc>
                <w:tcPr>
                  <w:tcW w:w="1201" w:type="dxa"/>
                  <w:vMerge/>
                  <w:noWrap/>
                  <w:vAlign w:val="center"/>
                </w:tcPr>
                <w:p w14:paraId="738F128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2C652A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8</w:t>
                  </w:r>
                </w:p>
              </w:tc>
              <w:tc>
                <w:tcPr>
                  <w:tcW w:w="1620" w:type="dxa"/>
                  <w:vAlign w:val="center"/>
                </w:tcPr>
                <w:p w14:paraId="1D5EB97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高精密液压刀柄</w:t>
                  </w:r>
                </w:p>
              </w:tc>
              <w:tc>
                <w:tcPr>
                  <w:tcW w:w="1763" w:type="dxa"/>
                  <w:vAlign w:val="center"/>
                </w:tcPr>
                <w:p w14:paraId="55FD3B4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BT40-DEP06-90L</w:t>
                  </w:r>
                </w:p>
              </w:tc>
              <w:tc>
                <w:tcPr>
                  <w:tcW w:w="788" w:type="dxa"/>
                  <w:vAlign w:val="center"/>
                </w:tcPr>
                <w:p w14:paraId="6ED71B9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4D49FD5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把</w:t>
                  </w:r>
                </w:p>
              </w:tc>
              <w:tc>
                <w:tcPr>
                  <w:tcW w:w="2193" w:type="dxa"/>
                  <w:vAlign w:val="center"/>
                </w:tcPr>
                <w:p w14:paraId="2A88E71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10FD08F5" w14:textId="77777777" w:rsidTr="00C3532F">
              <w:trPr>
                <w:trHeight w:val="525"/>
              </w:trPr>
              <w:tc>
                <w:tcPr>
                  <w:tcW w:w="1201" w:type="dxa"/>
                  <w:vMerge/>
                  <w:noWrap/>
                  <w:vAlign w:val="center"/>
                </w:tcPr>
                <w:p w14:paraId="57267D75"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AA7D20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9</w:t>
                  </w:r>
                </w:p>
              </w:tc>
              <w:tc>
                <w:tcPr>
                  <w:tcW w:w="1620" w:type="dxa"/>
                  <w:vAlign w:val="center"/>
                </w:tcPr>
                <w:p w14:paraId="1330952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高精密液压刀柄</w:t>
                  </w:r>
                </w:p>
              </w:tc>
              <w:tc>
                <w:tcPr>
                  <w:tcW w:w="1763" w:type="dxa"/>
                  <w:vAlign w:val="center"/>
                </w:tcPr>
                <w:p w14:paraId="49D5FD5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BT40-DEP08-90L</w:t>
                  </w:r>
                </w:p>
              </w:tc>
              <w:tc>
                <w:tcPr>
                  <w:tcW w:w="788" w:type="dxa"/>
                  <w:vAlign w:val="center"/>
                </w:tcPr>
                <w:p w14:paraId="3163B63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5953034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把</w:t>
                  </w:r>
                </w:p>
              </w:tc>
              <w:tc>
                <w:tcPr>
                  <w:tcW w:w="2193" w:type="dxa"/>
                  <w:vAlign w:val="center"/>
                </w:tcPr>
                <w:p w14:paraId="60B1685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7B1D0ACE" w14:textId="77777777" w:rsidTr="00C3532F">
              <w:trPr>
                <w:trHeight w:val="525"/>
              </w:trPr>
              <w:tc>
                <w:tcPr>
                  <w:tcW w:w="1201" w:type="dxa"/>
                  <w:vMerge/>
                  <w:noWrap/>
                  <w:vAlign w:val="center"/>
                </w:tcPr>
                <w:p w14:paraId="564D64B0"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21C8AE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10</w:t>
                  </w:r>
                </w:p>
              </w:tc>
              <w:tc>
                <w:tcPr>
                  <w:tcW w:w="1620" w:type="dxa"/>
                  <w:vAlign w:val="center"/>
                </w:tcPr>
                <w:p w14:paraId="4C0AA1E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高精密液压刀柄</w:t>
                  </w:r>
                </w:p>
              </w:tc>
              <w:tc>
                <w:tcPr>
                  <w:tcW w:w="1763" w:type="dxa"/>
                  <w:vAlign w:val="center"/>
                </w:tcPr>
                <w:p w14:paraId="4EF1114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BT40-DEP10-90L</w:t>
                  </w:r>
                </w:p>
              </w:tc>
              <w:tc>
                <w:tcPr>
                  <w:tcW w:w="788" w:type="dxa"/>
                  <w:vAlign w:val="center"/>
                </w:tcPr>
                <w:p w14:paraId="113090C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0F2F272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把</w:t>
                  </w:r>
                </w:p>
              </w:tc>
              <w:tc>
                <w:tcPr>
                  <w:tcW w:w="2193" w:type="dxa"/>
                  <w:vAlign w:val="center"/>
                </w:tcPr>
                <w:p w14:paraId="1EFD6BC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0DBAEC7D" w14:textId="77777777" w:rsidTr="00C3532F">
              <w:trPr>
                <w:trHeight w:val="525"/>
              </w:trPr>
              <w:tc>
                <w:tcPr>
                  <w:tcW w:w="1201" w:type="dxa"/>
                  <w:vMerge/>
                  <w:noWrap/>
                  <w:vAlign w:val="center"/>
                </w:tcPr>
                <w:p w14:paraId="24348CA7"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0F04BA6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11</w:t>
                  </w:r>
                </w:p>
              </w:tc>
              <w:tc>
                <w:tcPr>
                  <w:tcW w:w="1620" w:type="dxa"/>
                  <w:vAlign w:val="center"/>
                </w:tcPr>
                <w:p w14:paraId="43701C8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高精密液压刀柄</w:t>
                  </w:r>
                </w:p>
              </w:tc>
              <w:tc>
                <w:tcPr>
                  <w:tcW w:w="1763" w:type="dxa"/>
                  <w:vAlign w:val="center"/>
                </w:tcPr>
                <w:p w14:paraId="3F02F40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BT40-DEP12-90L</w:t>
                  </w:r>
                </w:p>
              </w:tc>
              <w:tc>
                <w:tcPr>
                  <w:tcW w:w="788" w:type="dxa"/>
                  <w:vAlign w:val="center"/>
                </w:tcPr>
                <w:p w14:paraId="6F57B47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12B2F48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把</w:t>
                  </w:r>
                </w:p>
              </w:tc>
              <w:tc>
                <w:tcPr>
                  <w:tcW w:w="2193" w:type="dxa"/>
                  <w:vAlign w:val="center"/>
                </w:tcPr>
                <w:p w14:paraId="765AA00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7AA93646" w14:textId="77777777" w:rsidTr="00C3532F">
              <w:trPr>
                <w:trHeight w:val="1035"/>
              </w:trPr>
              <w:tc>
                <w:tcPr>
                  <w:tcW w:w="1201" w:type="dxa"/>
                  <w:vMerge/>
                  <w:noWrap/>
                  <w:vAlign w:val="center"/>
                </w:tcPr>
                <w:p w14:paraId="570F424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F6DEFC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12</w:t>
                  </w:r>
                </w:p>
              </w:tc>
              <w:tc>
                <w:tcPr>
                  <w:tcW w:w="1620" w:type="dxa"/>
                  <w:vAlign w:val="center"/>
                </w:tcPr>
                <w:p w14:paraId="3794DDF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机械</w:t>
                  </w:r>
                  <w:proofErr w:type="gramStart"/>
                  <w:r w:rsidRPr="00323BEE">
                    <w:rPr>
                      <w:rFonts w:ascii="宋体" w:eastAsia="宋体" w:hAnsi="宋体" w:cs="宋体" w:hint="eastAsia"/>
                      <w:color w:val="000000"/>
                      <w:kern w:val="0"/>
                      <w:szCs w:val="21"/>
                      <w:lang w:bidi="ar"/>
                    </w:rPr>
                    <w:t>倍</w:t>
                  </w:r>
                  <w:proofErr w:type="gramEnd"/>
                  <w:r w:rsidRPr="00323BEE">
                    <w:rPr>
                      <w:rFonts w:ascii="宋体" w:eastAsia="宋体" w:hAnsi="宋体" w:cs="宋体" w:hint="eastAsia"/>
                      <w:color w:val="000000"/>
                      <w:kern w:val="0"/>
                      <w:szCs w:val="21"/>
                      <w:lang w:bidi="ar"/>
                    </w:rPr>
                    <w:t>力重切削刀柄</w:t>
                  </w:r>
                </w:p>
              </w:tc>
              <w:tc>
                <w:tcPr>
                  <w:tcW w:w="1763" w:type="dxa"/>
                  <w:vAlign w:val="center"/>
                </w:tcPr>
                <w:p w14:paraId="6515295F" w14:textId="6732DB66"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BT40-OPC20-70L</w:t>
                  </w:r>
                  <w:r w:rsidR="00006B4E">
                    <w:rPr>
                      <w:rFonts w:ascii="宋体" w:eastAsia="宋体" w:hAnsi="宋体" w:cs="宋体" w:hint="eastAsia"/>
                      <w:color w:val="000000"/>
                      <w:kern w:val="0"/>
                      <w:szCs w:val="21"/>
                      <w:lang w:bidi="ar"/>
                    </w:rPr>
                    <w:t>(</w:t>
                  </w:r>
                  <w:r w:rsidRPr="00323BEE">
                    <w:rPr>
                      <w:rFonts w:ascii="宋体" w:eastAsia="宋体" w:hAnsi="宋体" w:cs="宋体" w:hint="eastAsia"/>
                      <w:color w:val="000000"/>
                      <w:kern w:val="0"/>
                      <w:szCs w:val="21"/>
                      <w:lang w:bidi="ar"/>
                    </w:rPr>
                    <w:t>含扳手、</w:t>
                  </w:r>
                  <w:proofErr w:type="gramStart"/>
                  <w:r w:rsidRPr="00323BEE">
                    <w:rPr>
                      <w:rFonts w:ascii="宋体" w:eastAsia="宋体" w:hAnsi="宋体" w:cs="宋体" w:hint="eastAsia"/>
                      <w:color w:val="000000"/>
                      <w:kern w:val="0"/>
                      <w:szCs w:val="21"/>
                      <w:lang w:bidi="ar"/>
                    </w:rPr>
                    <w:t>拉钉</w:t>
                  </w:r>
                  <w:r w:rsidR="00006B4E">
                    <w:rPr>
                      <w:rFonts w:ascii="宋体" w:eastAsia="宋体" w:hAnsi="宋体" w:cs="宋体" w:hint="eastAsia"/>
                      <w:color w:val="000000"/>
                      <w:kern w:val="0"/>
                      <w:szCs w:val="21"/>
                      <w:lang w:bidi="ar"/>
                    </w:rPr>
                    <w:t>)</w:t>
                  </w:r>
                  <w:proofErr w:type="gramEnd"/>
                </w:p>
              </w:tc>
              <w:tc>
                <w:tcPr>
                  <w:tcW w:w="788" w:type="dxa"/>
                  <w:vAlign w:val="center"/>
                </w:tcPr>
                <w:p w14:paraId="77E1020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0E1751D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把</w:t>
                  </w:r>
                </w:p>
              </w:tc>
              <w:tc>
                <w:tcPr>
                  <w:tcW w:w="2193" w:type="dxa"/>
                  <w:vAlign w:val="center"/>
                </w:tcPr>
                <w:p w14:paraId="2FAC28E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01EFBF9A" w14:textId="77777777" w:rsidTr="00C3532F">
              <w:trPr>
                <w:trHeight w:val="780"/>
              </w:trPr>
              <w:tc>
                <w:tcPr>
                  <w:tcW w:w="1201" w:type="dxa"/>
                  <w:vMerge/>
                  <w:noWrap/>
                  <w:vAlign w:val="center"/>
                </w:tcPr>
                <w:p w14:paraId="489402E8"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140524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13</w:t>
                  </w:r>
                </w:p>
              </w:tc>
              <w:tc>
                <w:tcPr>
                  <w:tcW w:w="1620" w:type="dxa"/>
                  <w:vAlign w:val="center"/>
                </w:tcPr>
                <w:p w14:paraId="4BA1390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倍力重</w:t>
                  </w:r>
                  <w:proofErr w:type="gramEnd"/>
                  <w:r w:rsidRPr="00323BEE">
                    <w:rPr>
                      <w:rFonts w:ascii="宋体" w:eastAsia="宋体" w:hAnsi="宋体" w:cs="宋体" w:hint="eastAsia"/>
                      <w:color w:val="000000"/>
                      <w:kern w:val="0"/>
                      <w:szCs w:val="21"/>
                      <w:lang w:bidi="ar"/>
                    </w:rPr>
                    <w:t>切削刀柄</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03155CB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OPC20-04</w:t>
                  </w:r>
                </w:p>
              </w:tc>
              <w:tc>
                <w:tcPr>
                  <w:tcW w:w="788" w:type="dxa"/>
                  <w:vAlign w:val="center"/>
                </w:tcPr>
                <w:p w14:paraId="6593BC6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6FAF1A3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2B8E020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265A3D41" w14:textId="77777777" w:rsidTr="00C3532F">
              <w:trPr>
                <w:trHeight w:val="780"/>
              </w:trPr>
              <w:tc>
                <w:tcPr>
                  <w:tcW w:w="1201" w:type="dxa"/>
                  <w:vMerge/>
                  <w:noWrap/>
                  <w:vAlign w:val="center"/>
                </w:tcPr>
                <w:p w14:paraId="65962540"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4C1FEBD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14</w:t>
                  </w:r>
                </w:p>
              </w:tc>
              <w:tc>
                <w:tcPr>
                  <w:tcW w:w="1620" w:type="dxa"/>
                  <w:vAlign w:val="center"/>
                </w:tcPr>
                <w:p w14:paraId="7FA7243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倍力重</w:t>
                  </w:r>
                  <w:proofErr w:type="gramEnd"/>
                  <w:r w:rsidRPr="00323BEE">
                    <w:rPr>
                      <w:rFonts w:ascii="宋体" w:eastAsia="宋体" w:hAnsi="宋体" w:cs="宋体" w:hint="eastAsia"/>
                      <w:color w:val="000000"/>
                      <w:kern w:val="0"/>
                      <w:szCs w:val="21"/>
                      <w:lang w:bidi="ar"/>
                    </w:rPr>
                    <w:t>切削刀柄</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4A254A0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OPC20-06</w:t>
                  </w:r>
                </w:p>
              </w:tc>
              <w:tc>
                <w:tcPr>
                  <w:tcW w:w="788" w:type="dxa"/>
                  <w:vAlign w:val="center"/>
                </w:tcPr>
                <w:p w14:paraId="139554F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62EA706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56E83C3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618C48BC" w14:textId="77777777" w:rsidTr="00C3532F">
              <w:trPr>
                <w:trHeight w:val="780"/>
              </w:trPr>
              <w:tc>
                <w:tcPr>
                  <w:tcW w:w="1201" w:type="dxa"/>
                  <w:vMerge/>
                  <w:noWrap/>
                  <w:vAlign w:val="center"/>
                </w:tcPr>
                <w:p w14:paraId="6EECC07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0B9FF3D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15</w:t>
                  </w:r>
                </w:p>
              </w:tc>
              <w:tc>
                <w:tcPr>
                  <w:tcW w:w="1620" w:type="dxa"/>
                  <w:vAlign w:val="center"/>
                </w:tcPr>
                <w:p w14:paraId="12594C1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倍力重</w:t>
                  </w:r>
                  <w:proofErr w:type="gramEnd"/>
                  <w:r w:rsidRPr="00323BEE">
                    <w:rPr>
                      <w:rFonts w:ascii="宋体" w:eastAsia="宋体" w:hAnsi="宋体" w:cs="宋体" w:hint="eastAsia"/>
                      <w:color w:val="000000"/>
                      <w:kern w:val="0"/>
                      <w:szCs w:val="21"/>
                      <w:lang w:bidi="ar"/>
                    </w:rPr>
                    <w:t>切削刀柄</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06C95D9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OPC20-08</w:t>
                  </w:r>
                </w:p>
              </w:tc>
              <w:tc>
                <w:tcPr>
                  <w:tcW w:w="788" w:type="dxa"/>
                  <w:vAlign w:val="center"/>
                </w:tcPr>
                <w:p w14:paraId="7618ED2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354FF0C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56D5C25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6F3ADD4F" w14:textId="77777777" w:rsidTr="00C3532F">
              <w:trPr>
                <w:trHeight w:val="780"/>
              </w:trPr>
              <w:tc>
                <w:tcPr>
                  <w:tcW w:w="1201" w:type="dxa"/>
                  <w:vMerge/>
                  <w:noWrap/>
                  <w:vAlign w:val="center"/>
                </w:tcPr>
                <w:p w14:paraId="5DCF2DAF"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018872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16</w:t>
                  </w:r>
                </w:p>
              </w:tc>
              <w:tc>
                <w:tcPr>
                  <w:tcW w:w="1620" w:type="dxa"/>
                  <w:vAlign w:val="center"/>
                </w:tcPr>
                <w:p w14:paraId="7806220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倍力重</w:t>
                  </w:r>
                  <w:proofErr w:type="gramEnd"/>
                  <w:r w:rsidRPr="00323BEE">
                    <w:rPr>
                      <w:rFonts w:ascii="宋体" w:eastAsia="宋体" w:hAnsi="宋体" w:cs="宋体" w:hint="eastAsia"/>
                      <w:color w:val="000000"/>
                      <w:kern w:val="0"/>
                      <w:szCs w:val="21"/>
                      <w:lang w:bidi="ar"/>
                    </w:rPr>
                    <w:t>切削刀柄</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1E53992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OPC20-10</w:t>
                  </w:r>
                </w:p>
              </w:tc>
              <w:tc>
                <w:tcPr>
                  <w:tcW w:w="788" w:type="dxa"/>
                  <w:vAlign w:val="center"/>
                </w:tcPr>
                <w:p w14:paraId="0826E20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56B917B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15D032D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4AC4AD44" w14:textId="77777777" w:rsidTr="00C3532F">
              <w:trPr>
                <w:trHeight w:val="780"/>
              </w:trPr>
              <w:tc>
                <w:tcPr>
                  <w:tcW w:w="1201" w:type="dxa"/>
                  <w:vMerge/>
                  <w:noWrap/>
                  <w:vAlign w:val="center"/>
                </w:tcPr>
                <w:p w14:paraId="404907ED"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4CC1DC0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17</w:t>
                  </w:r>
                </w:p>
              </w:tc>
              <w:tc>
                <w:tcPr>
                  <w:tcW w:w="1620" w:type="dxa"/>
                  <w:vAlign w:val="center"/>
                </w:tcPr>
                <w:p w14:paraId="4423A71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倍力重</w:t>
                  </w:r>
                  <w:proofErr w:type="gramEnd"/>
                  <w:r w:rsidRPr="00323BEE">
                    <w:rPr>
                      <w:rFonts w:ascii="宋体" w:eastAsia="宋体" w:hAnsi="宋体" w:cs="宋体" w:hint="eastAsia"/>
                      <w:color w:val="000000"/>
                      <w:kern w:val="0"/>
                      <w:szCs w:val="21"/>
                      <w:lang w:bidi="ar"/>
                    </w:rPr>
                    <w:t>切削刀柄</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26CE7C1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OPC20-12</w:t>
                  </w:r>
                </w:p>
              </w:tc>
              <w:tc>
                <w:tcPr>
                  <w:tcW w:w="788" w:type="dxa"/>
                  <w:vAlign w:val="center"/>
                </w:tcPr>
                <w:p w14:paraId="5A7C656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714B572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725BE74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3426D90A" w14:textId="77777777" w:rsidTr="00C3532F">
              <w:trPr>
                <w:trHeight w:val="780"/>
              </w:trPr>
              <w:tc>
                <w:tcPr>
                  <w:tcW w:w="1201" w:type="dxa"/>
                  <w:vMerge/>
                  <w:noWrap/>
                  <w:vAlign w:val="center"/>
                </w:tcPr>
                <w:p w14:paraId="7637EA2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A1E11C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18</w:t>
                  </w:r>
                </w:p>
              </w:tc>
              <w:tc>
                <w:tcPr>
                  <w:tcW w:w="1620" w:type="dxa"/>
                  <w:vAlign w:val="center"/>
                </w:tcPr>
                <w:p w14:paraId="4E9D3A8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倍力重</w:t>
                  </w:r>
                  <w:proofErr w:type="gramEnd"/>
                  <w:r w:rsidRPr="00323BEE">
                    <w:rPr>
                      <w:rFonts w:ascii="宋体" w:eastAsia="宋体" w:hAnsi="宋体" w:cs="宋体" w:hint="eastAsia"/>
                      <w:color w:val="000000"/>
                      <w:kern w:val="0"/>
                      <w:szCs w:val="21"/>
                      <w:lang w:bidi="ar"/>
                    </w:rPr>
                    <w:t>切削刀柄</w:t>
                  </w:r>
                  <w:proofErr w:type="gramStart"/>
                  <w:r w:rsidRPr="00323BEE">
                    <w:rPr>
                      <w:rFonts w:ascii="宋体" w:eastAsia="宋体" w:hAnsi="宋体" w:cs="宋体" w:hint="eastAsia"/>
                      <w:color w:val="000000"/>
                      <w:kern w:val="0"/>
                      <w:szCs w:val="21"/>
                      <w:lang w:bidi="ar"/>
                    </w:rPr>
                    <w:t>精密筒夹</w:t>
                  </w:r>
                  <w:proofErr w:type="gramEnd"/>
                </w:p>
              </w:tc>
              <w:tc>
                <w:tcPr>
                  <w:tcW w:w="1763" w:type="dxa"/>
                  <w:vAlign w:val="center"/>
                </w:tcPr>
                <w:p w14:paraId="00DB96E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OPC20-16</w:t>
                  </w:r>
                </w:p>
              </w:tc>
              <w:tc>
                <w:tcPr>
                  <w:tcW w:w="788" w:type="dxa"/>
                  <w:vAlign w:val="center"/>
                </w:tcPr>
                <w:p w14:paraId="0338DC6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376D50D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77C3F8A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精度＜0.003</w:t>
                  </w:r>
                </w:p>
              </w:tc>
            </w:tr>
            <w:tr w:rsidR="0029604F" w:rsidRPr="00323BEE" w14:paraId="121927D6" w14:textId="77777777" w:rsidTr="00C3532F">
              <w:trPr>
                <w:trHeight w:val="780"/>
              </w:trPr>
              <w:tc>
                <w:tcPr>
                  <w:tcW w:w="1201" w:type="dxa"/>
                  <w:vMerge/>
                  <w:noWrap/>
                  <w:vAlign w:val="center"/>
                </w:tcPr>
                <w:p w14:paraId="51611B4A"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560CAB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19</w:t>
                  </w:r>
                </w:p>
              </w:tc>
              <w:tc>
                <w:tcPr>
                  <w:tcW w:w="1620" w:type="dxa"/>
                  <w:vAlign w:val="center"/>
                </w:tcPr>
                <w:p w14:paraId="3D4E7AD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w:t>
                  </w:r>
                  <w:proofErr w:type="gramStart"/>
                  <w:r w:rsidRPr="00323BEE">
                    <w:rPr>
                      <w:rFonts w:ascii="宋体" w:eastAsia="宋体" w:hAnsi="宋体" w:cs="宋体" w:hint="eastAsia"/>
                      <w:color w:val="000000"/>
                      <w:kern w:val="0"/>
                      <w:szCs w:val="21"/>
                      <w:lang w:bidi="ar"/>
                    </w:rPr>
                    <w:t>精盘刀</w:t>
                  </w:r>
                  <w:proofErr w:type="gramEnd"/>
                  <w:r w:rsidRPr="00323BEE">
                    <w:rPr>
                      <w:rFonts w:ascii="宋体" w:eastAsia="宋体" w:hAnsi="宋体" w:cs="宋体" w:hint="eastAsia"/>
                      <w:color w:val="000000"/>
                      <w:kern w:val="0"/>
                      <w:szCs w:val="21"/>
                      <w:lang w:bidi="ar"/>
                    </w:rPr>
                    <w:t>刀柄</w:t>
                  </w:r>
                </w:p>
              </w:tc>
              <w:tc>
                <w:tcPr>
                  <w:tcW w:w="1763" w:type="dxa"/>
                  <w:vAlign w:val="center"/>
                </w:tcPr>
                <w:p w14:paraId="06CC780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H-BT40-FMA25.4-45L含拉丁</w:t>
                  </w:r>
                </w:p>
              </w:tc>
              <w:tc>
                <w:tcPr>
                  <w:tcW w:w="788" w:type="dxa"/>
                  <w:vAlign w:val="center"/>
                </w:tcPr>
                <w:p w14:paraId="6D26900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7B6FEEF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把</w:t>
                  </w:r>
                </w:p>
              </w:tc>
              <w:tc>
                <w:tcPr>
                  <w:tcW w:w="2193" w:type="dxa"/>
                  <w:vAlign w:val="center"/>
                </w:tcPr>
                <w:p w14:paraId="102FBAAD"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3FEAF52D" w14:textId="77777777" w:rsidTr="00C3532F">
              <w:trPr>
                <w:trHeight w:val="1035"/>
              </w:trPr>
              <w:tc>
                <w:tcPr>
                  <w:tcW w:w="1201" w:type="dxa"/>
                  <w:vMerge/>
                  <w:noWrap/>
                  <w:vAlign w:val="center"/>
                </w:tcPr>
                <w:p w14:paraId="6A19FDED"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022F6E5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20</w:t>
                  </w:r>
                </w:p>
              </w:tc>
              <w:tc>
                <w:tcPr>
                  <w:tcW w:w="1620" w:type="dxa"/>
                  <w:vAlign w:val="center"/>
                </w:tcPr>
                <w:p w14:paraId="70A932D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高效能刀盘</w:t>
                  </w:r>
                </w:p>
              </w:tc>
              <w:tc>
                <w:tcPr>
                  <w:tcW w:w="1763" w:type="dxa"/>
                  <w:vAlign w:val="center"/>
                </w:tcPr>
                <w:p w14:paraId="261001C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￠63/King-BAP4-635-25.4</w:t>
                  </w:r>
                </w:p>
              </w:tc>
              <w:tc>
                <w:tcPr>
                  <w:tcW w:w="788" w:type="dxa"/>
                  <w:vAlign w:val="center"/>
                </w:tcPr>
                <w:p w14:paraId="4F21FFF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6664C50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42E7566A"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22F45E59" w14:textId="77777777" w:rsidTr="00C3532F">
              <w:trPr>
                <w:trHeight w:val="525"/>
              </w:trPr>
              <w:tc>
                <w:tcPr>
                  <w:tcW w:w="1201" w:type="dxa"/>
                  <w:vMerge/>
                  <w:noWrap/>
                  <w:vAlign w:val="center"/>
                </w:tcPr>
                <w:p w14:paraId="33CCA2EE"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4C93474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21</w:t>
                  </w:r>
                </w:p>
              </w:tc>
              <w:tc>
                <w:tcPr>
                  <w:tcW w:w="1620" w:type="dxa"/>
                  <w:vAlign w:val="center"/>
                </w:tcPr>
                <w:p w14:paraId="4923095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高性能盘刀片</w:t>
                  </w:r>
                </w:p>
              </w:tc>
              <w:tc>
                <w:tcPr>
                  <w:tcW w:w="1763" w:type="dxa"/>
                  <w:vAlign w:val="center"/>
                </w:tcPr>
                <w:p w14:paraId="602A73E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APKT1604 SW.5080</w:t>
                  </w:r>
                </w:p>
              </w:tc>
              <w:tc>
                <w:tcPr>
                  <w:tcW w:w="788" w:type="dxa"/>
                  <w:vAlign w:val="center"/>
                </w:tcPr>
                <w:p w14:paraId="57AD0CD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100</w:t>
                  </w:r>
                </w:p>
              </w:tc>
              <w:tc>
                <w:tcPr>
                  <w:tcW w:w="643" w:type="dxa"/>
                  <w:vAlign w:val="center"/>
                </w:tcPr>
                <w:p w14:paraId="24D3004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片</w:t>
                  </w:r>
                </w:p>
              </w:tc>
              <w:tc>
                <w:tcPr>
                  <w:tcW w:w="2193" w:type="dxa"/>
                  <w:vAlign w:val="center"/>
                </w:tcPr>
                <w:p w14:paraId="4DBE920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高性能刀片</w:t>
                  </w:r>
                </w:p>
              </w:tc>
            </w:tr>
            <w:tr w:rsidR="0029604F" w:rsidRPr="00323BEE" w14:paraId="1051BE7F" w14:textId="77777777" w:rsidTr="00C3532F">
              <w:trPr>
                <w:trHeight w:val="1290"/>
              </w:trPr>
              <w:tc>
                <w:tcPr>
                  <w:tcW w:w="1201" w:type="dxa"/>
                  <w:vMerge/>
                  <w:noWrap/>
                  <w:vAlign w:val="center"/>
                </w:tcPr>
                <w:p w14:paraId="13D44D55"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2A776E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22</w:t>
                  </w:r>
                </w:p>
              </w:tc>
              <w:tc>
                <w:tcPr>
                  <w:tcW w:w="1620" w:type="dxa"/>
                  <w:vAlign w:val="center"/>
                </w:tcPr>
                <w:p w14:paraId="7D89E25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钢用高效</w:t>
                  </w:r>
                  <w:proofErr w:type="gramEnd"/>
                  <w:r w:rsidRPr="00323BEE">
                    <w:rPr>
                      <w:rFonts w:ascii="宋体" w:eastAsia="宋体" w:hAnsi="宋体" w:cs="宋体" w:hint="eastAsia"/>
                      <w:color w:val="000000"/>
                      <w:kern w:val="0"/>
                      <w:szCs w:val="21"/>
                      <w:lang w:bidi="ar"/>
                    </w:rPr>
                    <w:t>钨钢铣刀/平底刀</w:t>
                  </w:r>
                </w:p>
              </w:tc>
              <w:tc>
                <w:tcPr>
                  <w:tcW w:w="1763" w:type="dxa"/>
                  <w:vAlign w:val="center"/>
                </w:tcPr>
                <w:p w14:paraId="2DBC528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 ￠2*6*50L*4T（</w:t>
                  </w:r>
                  <w:proofErr w:type="gramStart"/>
                  <w:r w:rsidRPr="00323BEE">
                    <w:rPr>
                      <w:rFonts w:ascii="宋体" w:eastAsia="宋体" w:hAnsi="宋体" w:cs="宋体" w:hint="eastAsia"/>
                      <w:color w:val="000000"/>
                      <w:kern w:val="0"/>
                      <w:szCs w:val="21"/>
                      <w:lang w:bidi="ar"/>
                    </w:rPr>
                    <w:t>需磨避空至</w:t>
                  </w:r>
                  <w:proofErr w:type="gramEnd"/>
                  <w:r w:rsidRPr="00323BEE">
                    <w:rPr>
                      <w:rFonts w:ascii="宋体" w:eastAsia="宋体" w:hAnsi="宋体" w:cs="宋体" w:hint="eastAsia"/>
                      <w:color w:val="000000"/>
                      <w:kern w:val="0"/>
                      <w:szCs w:val="21"/>
                      <w:lang w:bidi="ar"/>
                    </w:rPr>
                    <w:t>有效长8.5mm）</w:t>
                  </w:r>
                </w:p>
              </w:tc>
              <w:tc>
                <w:tcPr>
                  <w:tcW w:w="788" w:type="dxa"/>
                  <w:vAlign w:val="center"/>
                </w:tcPr>
                <w:p w14:paraId="2CB7173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0702F48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176B741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5060-2重载铣削系列</w:t>
                  </w:r>
                </w:p>
              </w:tc>
            </w:tr>
            <w:tr w:rsidR="0029604F" w:rsidRPr="00323BEE" w14:paraId="6A848EAC" w14:textId="77777777" w:rsidTr="00C3532F">
              <w:trPr>
                <w:trHeight w:val="780"/>
              </w:trPr>
              <w:tc>
                <w:tcPr>
                  <w:tcW w:w="1201" w:type="dxa"/>
                  <w:vMerge/>
                  <w:noWrap/>
                  <w:vAlign w:val="center"/>
                </w:tcPr>
                <w:p w14:paraId="2B05D8B1"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A56CDE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23</w:t>
                  </w:r>
                </w:p>
              </w:tc>
              <w:tc>
                <w:tcPr>
                  <w:tcW w:w="1620" w:type="dxa"/>
                  <w:vAlign w:val="center"/>
                </w:tcPr>
                <w:p w14:paraId="0F24E07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钢用高效</w:t>
                  </w:r>
                  <w:proofErr w:type="gramEnd"/>
                  <w:r w:rsidRPr="00323BEE">
                    <w:rPr>
                      <w:rFonts w:ascii="宋体" w:eastAsia="宋体" w:hAnsi="宋体" w:cs="宋体" w:hint="eastAsia"/>
                      <w:color w:val="000000"/>
                      <w:kern w:val="0"/>
                      <w:szCs w:val="21"/>
                      <w:lang w:bidi="ar"/>
                    </w:rPr>
                    <w:t>钨钢铣刀/平底刀</w:t>
                  </w:r>
                </w:p>
              </w:tc>
              <w:tc>
                <w:tcPr>
                  <w:tcW w:w="1763" w:type="dxa"/>
                  <w:vAlign w:val="center"/>
                </w:tcPr>
                <w:p w14:paraId="14C42A1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 ￠4*11*50L*4T</w:t>
                  </w:r>
                </w:p>
              </w:tc>
              <w:tc>
                <w:tcPr>
                  <w:tcW w:w="788" w:type="dxa"/>
                  <w:vAlign w:val="center"/>
                </w:tcPr>
                <w:p w14:paraId="4490A88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7C9DFE8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543AB02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5060-2重载铣削系列</w:t>
                  </w:r>
                </w:p>
              </w:tc>
            </w:tr>
            <w:tr w:rsidR="0029604F" w:rsidRPr="00323BEE" w14:paraId="1F9F02C0" w14:textId="77777777" w:rsidTr="00C3532F">
              <w:trPr>
                <w:trHeight w:val="780"/>
              </w:trPr>
              <w:tc>
                <w:tcPr>
                  <w:tcW w:w="1201" w:type="dxa"/>
                  <w:vMerge/>
                  <w:noWrap/>
                  <w:vAlign w:val="center"/>
                </w:tcPr>
                <w:p w14:paraId="7A6259C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2A1A82A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24</w:t>
                  </w:r>
                </w:p>
              </w:tc>
              <w:tc>
                <w:tcPr>
                  <w:tcW w:w="1620" w:type="dxa"/>
                  <w:vAlign w:val="center"/>
                </w:tcPr>
                <w:p w14:paraId="5613216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钢用高效</w:t>
                  </w:r>
                  <w:proofErr w:type="gramEnd"/>
                  <w:r w:rsidRPr="00323BEE">
                    <w:rPr>
                      <w:rFonts w:ascii="宋体" w:eastAsia="宋体" w:hAnsi="宋体" w:cs="宋体" w:hint="eastAsia"/>
                      <w:color w:val="000000"/>
                      <w:kern w:val="0"/>
                      <w:szCs w:val="21"/>
                      <w:lang w:bidi="ar"/>
                    </w:rPr>
                    <w:t>钨钢铣刀/平底刀</w:t>
                  </w:r>
                </w:p>
              </w:tc>
              <w:tc>
                <w:tcPr>
                  <w:tcW w:w="1763" w:type="dxa"/>
                  <w:vAlign w:val="center"/>
                </w:tcPr>
                <w:p w14:paraId="36F5330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5060-2￠6*16*50L*4T</w:t>
                  </w:r>
                </w:p>
              </w:tc>
              <w:tc>
                <w:tcPr>
                  <w:tcW w:w="788" w:type="dxa"/>
                  <w:vAlign w:val="center"/>
                </w:tcPr>
                <w:p w14:paraId="77B264E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11D522C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38A4A6C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5060-2重载铣削系列</w:t>
                  </w:r>
                </w:p>
              </w:tc>
            </w:tr>
            <w:tr w:rsidR="0029604F" w:rsidRPr="00323BEE" w14:paraId="799FFE8E" w14:textId="77777777" w:rsidTr="00C3532F">
              <w:trPr>
                <w:trHeight w:val="780"/>
              </w:trPr>
              <w:tc>
                <w:tcPr>
                  <w:tcW w:w="1201" w:type="dxa"/>
                  <w:vMerge/>
                  <w:noWrap/>
                  <w:vAlign w:val="center"/>
                </w:tcPr>
                <w:p w14:paraId="32394D27"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B519CF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25</w:t>
                  </w:r>
                </w:p>
              </w:tc>
              <w:tc>
                <w:tcPr>
                  <w:tcW w:w="1620" w:type="dxa"/>
                  <w:vAlign w:val="center"/>
                </w:tcPr>
                <w:p w14:paraId="6500B59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钢用高效</w:t>
                  </w:r>
                  <w:proofErr w:type="gramEnd"/>
                  <w:r w:rsidRPr="00323BEE">
                    <w:rPr>
                      <w:rFonts w:ascii="宋体" w:eastAsia="宋体" w:hAnsi="宋体" w:cs="宋体" w:hint="eastAsia"/>
                      <w:color w:val="000000"/>
                      <w:kern w:val="0"/>
                      <w:szCs w:val="21"/>
                      <w:lang w:bidi="ar"/>
                    </w:rPr>
                    <w:t>钨钢铣刀/平底刀</w:t>
                  </w:r>
                </w:p>
              </w:tc>
              <w:tc>
                <w:tcPr>
                  <w:tcW w:w="1763" w:type="dxa"/>
                  <w:vAlign w:val="center"/>
                </w:tcPr>
                <w:p w14:paraId="6742F1E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 ￠8*20*60L*4T</w:t>
                  </w:r>
                </w:p>
              </w:tc>
              <w:tc>
                <w:tcPr>
                  <w:tcW w:w="788" w:type="dxa"/>
                  <w:vAlign w:val="center"/>
                </w:tcPr>
                <w:p w14:paraId="0E468CB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4391675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3C35DE5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5060-2重载铣削系列</w:t>
                  </w:r>
                </w:p>
              </w:tc>
            </w:tr>
            <w:tr w:rsidR="0029604F" w:rsidRPr="00323BEE" w14:paraId="583E2B47" w14:textId="77777777" w:rsidTr="00C3532F">
              <w:trPr>
                <w:trHeight w:val="780"/>
              </w:trPr>
              <w:tc>
                <w:tcPr>
                  <w:tcW w:w="1201" w:type="dxa"/>
                  <w:vMerge/>
                  <w:noWrap/>
                  <w:vAlign w:val="center"/>
                </w:tcPr>
                <w:p w14:paraId="09F581F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2A87249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26</w:t>
                  </w:r>
                </w:p>
              </w:tc>
              <w:tc>
                <w:tcPr>
                  <w:tcW w:w="1620" w:type="dxa"/>
                  <w:vAlign w:val="center"/>
                </w:tcPr>
                <w:p w14:paraId="1D9287A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钢用高效</w:t>
                  </w:r>
                  <w:proofErr w:type="gramEnd"/>
                  <w:r w:rsidRPr="00323BEE">
                    <w:rPr>
                      <w:rFonts w:ascii="宋体" w:eastAsia="宋体" w:hAnsi="宋体" w:cs="宋体" w:hint="eastAsia"/>
                      <w:color w:val="000000"/>
                      <w:kern w:val="0"/>
                      <w:szCs w:val="21"/>
                      <w:lang w:bidi="ar"/>
                    </w:rPr>
                    <w:t>钨钢铣刀/平底刀</w:t>
                  </w:r>
                </w:p>
              </w:tc>
              <w:tc>
                <w:tcPr>
                  <w:tcW w:w="1763" w:type="dxa"/>
                  <w:vAlign w:val="center"/>
                </w:tcPr>
                <w:p w14:paraId="1969BA6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 ￠10*25*75L*4T</w:t>
                  </w:r>
                </w:p>
              </w:tc>
              <w:tc>
                <w:tcPr>
                  <w:tcW w:w="788" w:type="dxa"/>
                  <w:vAlign w:val="center"/>
                </w:tcPr>
                <w:p w14:paraId="0820BA8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6AA01D2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1B8BAB7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5060-2重载铣削系列</w:t>
                  </w:r>
                </w:p>
              </w:tc>
            </w:tr>
            <w:tr w:rsidR="0029604F" w:rsidRPr="00323BEE" w14:paraId="48773A3F" w14:textId="77777777" w:rsidTr="00C3532F">
              <w:trPr>
                <w:trHeight w:val="780"/>
              </w:trPr>
              <w:tc>
                <w:tcPr>
                  <w:tcW w:w="1201" w:type="dxa"/>
                  <w:vMerge/>
                  <w:noWrap/>
                  <w:vAlign w:val="center"/>
                </w:tcPr>
                <w:p w14:paraId="640F395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371732F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27</w:t>
                  </w:r>
                </w:p>
              </w:tc>
              <w:tc>
                <w:tcPr>
                  <w:tcW w:w="1620" w:type="dxa"/>
                  <w:vAlign w:val="center"/>
                </w:tcPr>
                <w:p w14:paraId="100C0E3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钢用高效</w:t>
                  </w:r>
                  <w:proofErr w:type="gramEnd"/>
                  <w:r w:rsidRPr="00323BEE">
                    <w:rPr>
                      <w:rFonts w:ascii="宋体" w:eastAsia="宋体" w:hAnsi="宋体" w:cs="宋体" w:hint="eastAsia"/>
                      <w:color w:val="000000"/>
                      <w:kern w:val="0"/>
                      <w:szCs w:val="21"/>
                      <w:lang w:bidi="ar"/>
                    </w:rPr>
                    <w:t>钨钢铣刀/平底刀</w:t>
                  </w:r>
                </w:p>
              </w:tc>
              <w:tc>
                <w:tcPr>
                  <w:tcW w:w="1763" w:type="dxa"/>
                  <w:vAlign w:val="center"/>
                </w:tcPr>
                <w:p w14:paraId="3989586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 ￠12*30*75L*4T</w:t>
                  </w:r>
                </w:p>
              </w:tc>
              <w:tc>
                <w:tcPr>
                  <w:tcW w:w="788" w:type="dxa"/>
                  <w:vAlign w:val="center"/>
                </w:tcPr>
                <w:p w14:paraId="6512134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017A882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54C5EF3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5060-2重载铣削系列</w:t>
                  </w:r>
                </w:p>
              </w:tc>
            </w:tr>
            <w:tr w:rsidR="0029604F" w:rsidRPr="00323BEE" w14:paraId="2BA134AB" w14:textId="77777777" w:rsidTr="00C3532F">
              <w:trPr>
                <w:trHeight w:val="1290"/>
              </w:trPr>
              <w:tc>
                <w:tcPr>
                  <w:tcW w:w="1201" w:type="dxa"/>
                  <w:vMerge/>
                  <w:noWrap/>
                  <w:vAlign w:val="center"/>
                </w:tcPr>
                <w:p w14:paraId="21024E57"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084361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28</w:t>
                  </w:r>
                </w:p>
              </w:tc>
              <w:tc>
                <w:tcPr>
                  <w:tcW w:w="1620" w:type="dxa"/>
                  <w:vAlign w:val="center"/>
                </w:tcPr>
                <w:p w14:paraId="1B1B41E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超精加工系列钨钢铣刀/平底刀</w:t>
                  </w:r>
                </w:p>
              </w:tc>
              <w:tc>
                <w:tcPr>
                  <w:tcW w:w="1763" w:type="dxa"/>
                  <w:vAlign w:val="center"/>
                </w:tcPr>
                <w:p w14:paraId="7FBC346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 ￠2*6*50L*4T（</w:t>
                  </w:r>
                  <w:proofErr w:type="gramStart"/>
                  <w:r w:rsidRPr="00323BEE">
                    <w:rPr>
                      <w:rFonts w:ascii="宋体" w:eastAsia="宋体" w:hAnsi="宋体" w:cs="宋体" w:hint="eastAsia"/>
                      <w:color w:val="000000"/>
                      <w:kern w:val="0"/>
                      <w:szCs w:val="21"/>
                      <w:lang w:bidi="ar"/>
                    </w:rPr>
                    <w:t>需磨避空至</w:t>
                  </w:r>
                  <w:proofErr w:type="gramEnd"/>
                  <w:r w:rsidRPr="00323BEE">
                    <w:rPr>
                      <w:rFonts w:ascii="宋体" w:eastAsia="宋体" w:hAnsi="宋体" w:cs="宋体" w:hint="eastAsia"/>
                      <w:color w:val="000000"/>
                      <w:kern w:val="0"/>
                      <w:szCs w:val="21"/>
                      <w:lang w:bidi="ar"/>
                    </w:rPr>
                    <w:t>有效长8.5mm）</w:t>
                  </w:r>
                </w:p>
              </w:tc>
              <w:tc>
                <w:tcPr>
                  <w:tcW w:w="788" w:type="dxa"/>
                  <w:vAlign w:val="center"/>
                </w:tcPr>
                <w:p w14:paraId="7232319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0AA4A10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68C3690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5080-C超精加工无敌系列高性能系列</w:t>
                  </w:r>
                </w:p>
              </w:tc>
            </w:tr>
            <w:tr w:rsidR="0029604F" w:rsidRPr="00323BEE" w14:paraId="02F237AA" w14:textId="77777777" w:rsidTr="00C3532F">
              <w:trPr>
                <w:trHeight w:val="1035"/>
              </w:trPr>
              <w:tc>
                <w:tcPr>
                  <w:tcW w:w="1201" w:type="dxa"/>
                  <w:vMerge/>
                  <w:noWrap/>
                  <w:vAlign w:val="center"/>
                </w:tcPr>
                <w:p w14:paraId="626E590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3E59C09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29</w:t>
                  </w:r>
                </w:p>
              </w:tc>
              <w:tc>
                <w:tcPr>
                  <w:tcW w:w="1620" w:type="dxa"/>
                  <w:vAlign w:val="center"/>
                </w:tcPr>
                <w:p w14:paraId="143DA43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超精加工系列钨钢铣刀/平底刀</w:t>
                  </w:r>
                </w:p>
              </w:tc>
              <w:tc>
                <w:tcPr>
                  <w:tcW w:w="1763" w:type="dxa"/>
                  <w:vAlign w:val="center"/>
                </w:tcPr>
                <w:p w14:paraId="1BD2940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 ￠4*11*50L*4T</w:t>
                  </w:r>
                </w:p>
              </w:tc>
              <w:tc>
                <w:tcPr>
                  <w:tcW w:w="788" w:type="dxa"/>
                  <w:vAlign w:val="center"/>
                </w:tcPr>
                <w:p w14:paraId="7885782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336059E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12668B1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5080-C超精加工无敌系列高性能系列</w:t>
                  </w:r>
                </w:p>
              </w:tc>
            </w:tr>
            <w:tr w:rsidR="0029604F" w:rsidRPr="00323BEE" w14:paraId="46AF835F" w14:textId="77777777" w:rsidTr="00C3532F">
              <w:trPr>
                <w:trHeight w:val="1035"/>
              </w:trPr>
              <w:tc>
                <w:tcPr>
                  <w:tcW w:w="1201" w:type="dxa"/>
                  <w:vMerge/>
                  <w:noWrap/>
                  <w:vAlign w:val="center"/>
                </w:tcPr>
                <w:p w14:paraId="214E2D7B"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4F338E6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30</w:t>
                  </w:r>
                </w:p>
              </w:tc>
              <w:tc>
                <w:tcPr>
                  <w:tcW w:w="1620" w:type="dxa"/>
                  <w:vAlign w:val="center"/>
                </w:tcPr>
                <w:p w14:paraId="07EB7B5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超精加工系列钨钢铣刀/平底刀</w:t>
                  </w:r>
                </w:p>
              </w:tc>
              <w:tc>
                <w:tcPr>
                  <w:tcW w:w="1763" w:type="dxa"/>
                  <w:vAlign w:val="center"/>
                </w:tcPr>
                <w:p w14:paraId="6FE74B4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 ￠6*16*50L*4T</w:t>
                  </w:r>
                </w:p>
              </w:tc>
              <w:tc>
                <w:tcPr>
                  <w:tcW w:w="788" w:type="dxa"/>
                  <w:vAlign w:val="center"/>
                </w:tcPr>
                <w:p w14:paraId="173F2BF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w:t>
                  </w:r>
                </w:p>
              </w:tc>
              <w:tc>
                <w:tcPr>
                  <w:tcW w:w="643" w:type="dxa"/>
                  <w:vAlign w:val="center"/>
                </w:tcPr>
                <w:p w14:paraId="6D85BE4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3EE0873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5080-C超精加工无敌系列高性能系列</w:t>
                  </w:r>
                </w:p>
              </w:tc>
            </w:tr>
            <w:tr w:rsidR="0029604F" w:rsidRPr="00323BEE" w14:paraId="0849F8ED" w14:textId="77777777" w:rsidTr="00C3532F">
              <w:trPr>
                <w:trHeight w:val="1035"/>
              </w:trPr>
              <w:tc>
                <w:tcPr>
                  <w:tcW w:w="1201" w:type="dxa"/>
                  <w:vMerge/>
                  <w:noWrap/>
                  <w:vAlign w:val="center"/>
                </w:tcPr>
                <w:p w14:paraId="564FB72A"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4B32B66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31</w:t>
                  </w:r>
                </w:p>
              </w:tc>
              <w:tc>
                <w:tcPr>
                  <w:tcW w:w="1620" w:type="dxa"/>
                  <w:vAlign w:val="center"/>
                </w:tcPr>
                <w:p w14:paraId="738D4A3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超精加工系列钨钢铣刀/平底刀</w:t>
                  </w:r>
                </w:p>
              </w:tc>
              <w:tc>
                <w:tcPr>
                  <w:tcW w:w="1763" w:type="dxa"/>
                  <w:vAlign w:val="center"/>
                </w:tcPr>
                <w:p w14:paraId="0E64F8E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 ￠8*20*60L*4T</w:t>
                  </w:r>
                </w:p>
              </w:tc>
              <w:tc>
                <w:tcPr>
                  <w:tcW w:w="788" w:type="dxa"/>
                  <w:vAlign w:val="center"/>
                </w:tcPr>
                <w:p w14:paraId="52AE409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7</w:t>
                  </w:r>
                </w:p>
              </w:tc>
              <w:tc>
                <w:tcPr>
                  <w:tcW w:w="643" w:type="dxa"/>
                  <w:vAlign w:val="center"/>
                </w:tcPr>
                <w:p w14:paraId="01F0A5F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081AD42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5080-C超精加工无敌系列高性能系列</w:t>
                  </w:r>
                </w:p>
              </w:tc>
            </w:tr>
            <w:tr w:rsidR="0029604F" w:rsidRPr="00323BEE" w14:paraId="0A2EB74A" w14:textId="77777777" w:rsidTr="00C3532F">
              <w:trPr>
                <w:trHeight w:val="1545"/>
              </w:trPr>
              <w:tc>
                <w:tcPr>
                  <w:tcW w:w="1201" w:type="dxa"/>
                  <w:vMerge/>
                  <w:noWrap/>
                  <w:vAlign w:val="center"/>
                </w:tcPr>
                <w:p w14:paraId="18DF3FE8"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47A36B1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32</w:t>
                  </w:r>
                </w:p>
              </w:tc>
              <w:tc>
                <w:tcPr>
                  <w:tcW w:w="1620" w:type="dxa"/>
                  <w:vAlign w:val="center"/>
                </w:tcPr>
                <w:p w14:paraId="63514DE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超精加工系列钨钢铣刀/平底刀</w:t>
                  </w:r>
                </w:p>
              </w:tc>
              <w:tc>
                <w:tcPr>
                  <w:tcW w:w="1763" w:type="dxa"/>
                  <w:vAlign w:val="center"/>
                </w:tcPr>
                <w:p w14:paraId="4126F90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 ￠10*22*75L*4T（</w:t>
                  </w:r>
                  <w:proofErr w:type="gramStart"/>
                  <w:r w:rsidRPr="00323BEE">
                    <w:rPr>
                      <w:rFonts w:ascii="宋体" w:eastAsia="宋体" w:hAnsi="宋体" w:cs="宋体" w:hint="eastAsia"/>
                      <w:color w:val="000000"/>
                      <w:kern w:val="0"/>
                      <w:szCs w:val="21"/>
                      <w:lang w:bidi="ar"/>
                    </w:rPr>
                    <w:t>需磨避空至</w:t>
                  </w:r>
                  <w:proofErr w:type="gramEnd"/>
                  <w:r w:rsidRPr="00323BEE">
                    <w:rPr>
                      <w:rFonts w:ascii="宋体" w:eastAsia="宋体" w:hAnsi="宋体" w:cs="宋体" w:hint="eastAsia"/>
                      <w:color w:val="000000"/>
                      <w:kern w:val="0"/>
                      <w:szCs w:val="21"/>
                      <w:lang w:bidi="ar"/>
                    </w:rPr>
                    <w:t>有效长30mm）</w:t>
                  </w:r>
                </w:p>
              </w:tc>
              <w:tc>
                <w:tcPr>
                  <w:tcW w:w="788" w:type="dxa"/>
                  <w:vAlign w:val="center"/>
                </w:tcPr>
                <w:p w14:paraId="0F2D48E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5752B64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1B28E03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5080-C超精加工无敌系列高性能系列</w:t>
                  </w:r>
                </w:p>
              </w:tc>
            </w:tr>
            <w:tr w:rsidR="0029604F" w:rsidRPr="00323BEE" w14:paraId="425C75A0" w14:textId="77777777" w:rsidTr="00C3532F">
              <w:trPr>
                <w:trHeight w:val="1545"/>
              </w:trPr>
              <w:tc>
                <w:tcPr>
                  <w:tcW w:w="1201" w:type="dxa"/>
                  <w:vMerge/>
                  <w:noWrap/>
                  <w:vAlign w:val="center"/>
                </w:tcPr>
                <w:p w14:paraId="3D3A376C"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D6D042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33</w:t>
                  </w:r>
                </w:p>
              </w:tc>
              <w:tc>
                <w:tcPr>
                  <w:tcW w:w="1620" w:type="dxa"/>
                  <w:vAlign w:val="center"/>
                </w:tcPr>
                <w:p w14:paraId="5A44FE7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超精加工系列钨钢铣刀/平底刀</w:t>
                  </w:r>
                </w:p>
              </w:tc>
              <w:tc>
                <w:tcPr>
                  <w:tcW w:w="1763" w:type="dxa"/>
                  <w:vAlign w:val="center"/>
                </w:tcPr>
                <w:p w14:paraId="23E230C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 ￠12*26*75L*4T（</w:t>
                  </w:r>
                  <w:proofErr w:type="gramStart"/>
                  <w:r w:rsidRPr="00323BEE">
                    <w:rPr>
                      <w:rFonts w:ascii="宋体" w:eastAsia="宋体" w:hAnsi="宋体" w:cs="宋体" w:hint="eastAsia"/>
                      <w:color w:val="000000"/>
                      <w:kern w:val="0"/>
                      <w:szCs w:val="21"/>
                      <w:lang w:bidi="ar"/>
                    </w:rPr>
                    <w:t>需磨避空至</w:t>
                  </w:r>
                  <w:proofErr w:type="gramEnd"/>
                  <w:r w:rsidRPr="00323BEE">
                    <w:rPr>
                      <w:rFonts w:ascii="宋体" w:eastAsia="宋体" w:hAnsi="宋体" w:cs="宋体" w:hint="eastAsia"/>
                      <w:color w:val="000000"/>
                      <w:kern w:val="0"/>
                      <w:szCs w:val="21"/>
                      <w:lang w:bidi="ar"/>
                    </w:rPr>
                    <w:t>有效长39mm）</w:t>
                  </w:r>
                </w:p>
              </w:tc>
              <w:tc>
                <w:tcPr>
                  <w:tcW w:w="788" w:type="dxa"/>
                  <w:vAlign w:val="center"/>
                </w:tcPr>
                <w:p w14:paraId="3775580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2BBF887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6DE341B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5080-C超精加工无敌系列高性能系列</w:t>
                  </w:r>
                </w:p>
              </w:tc>
            </w:tr>
            <w:tr w:rsidR="0029604F" w:rsidRPr="00323BEE" w14:paraId="0EF7961F" w14:textId="77777777" w:rsidTr="00C3532F">
              <w:trPr>
                <w:trHeight w:val="1035"/>
              </w:trPr>
              <w:tc>
                <w:tcPr>
                  <w:tcW w:w="1201" w:type="dxa"/>
                  <w:vMerge/>
                  <w:noWrap/>
                  <w:vAlign w:val="center"/>
                </w:tcPr>
                <w:p w14:paraId="70194FDE"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619E23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34</w:t>
                  </w:r>
                </w:p>
              </w:tc>
              <w:tc>
                <w:tcPr>
                  <w:tcW w:w="1620" w:type="dxa"/>
                  <w:vAlign w:val="center"/>
                </w:tcPr>
                <w:p w14:paraId="7A077D6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钢用精加工</w:t>
                  </w:r>
                  <w:proofErr w:type="gramEnd"/>
                  <w:r w:rsidRPr="00323BEE">
                    <w:rPr>
                      <w:rFonts w:ascii="宋体" w:eastAsia="宋体" w:hAnsi="宋体" w:cs="宋体" w:hint="eastAsia"/>
                      <w:color w:val="000000"/>
                      <w:kern w:val="0"/>
                      <w:szCs w:val="21"/>
                      <w:lang w:bidi="ar"/>
                    </w:rPr>
                    <w:t>系列陶瓷铣刀/平底刀</w:t>
                  </w:r>
                </w:p>
              </w:tc>
              <w:tc>
                <w:tcPr>
                  <w:tcW w:w="1763" w:type="dxa"/>
                  <w:vAlign w:val="center"/>
                </w:tcPr>
                <w:p w14:paraId="0C624E6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5060-C ￠12*30*75L*4T</w:t>
                  </w:r>
                </w:p>
              </w:tc>
              <w:tc>
                <w:tcPr>
                  <w:tcW w:w="788" w:type="dxa"/>
                  <w:vAlign w:val="center"/>
                </w:tcPr>
                <w:p w14:paraId="3265AC3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018B9C3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63F37C6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260434A5" w14:textId="77777777" w:rsidTr="00C3532F">
              <w:trPr>
                <w:trHeight w:val="1035"/>
              </w:trPr>
              <w:tc>
                <w:tcPr>
                  <w:tcW w:w="1201" w:type="dxa"/>
                  <w:vMerge/>
                  <w:noWrap/>
                  <w:vAlign w:val="center"/>
                </w:tcPr>
                <w:p w14:paraId="4B46CC06"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60DD4D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35</w:t>
                  </w:r>
                </w:p>
              </w:tc>
              <w:tc>
                <w:tcPr>
                  <w:tcW w:w="1620" w:type="dxa"/>
                  <w:vAlign w:val="center"/>
                </w:tcPr>
                <w:p w14:paraId="0BAA89E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钢用精加工</w:t>
                  </w:r>
                  <w:proofErr w:type="gramEnd"/>
                  <w:r w:rsidRPr="00323BEE">
                    <w:rPr>
                      <w:rFonts w:ascii="宋体" w:eastAsia="宋体" w:hAnsi="宋体" w:cs="宋体" w:hint="eastAsia"/>
                      <w:color w:val="000000"/>
                      <w:kern w:val="0"/>
                      <w:szCs w:val="21"/>
                      <w:lang w:bidi="ar"/>
                    </w:rPr>
                    <w:t>系列陶瓷铣刀/平底刀</w:t>
                  </w:r>
                </w:p>
              </w:tc>
              <w:tc>
                <w:tcPr>
                  <w:tcW w:w="1763" w:type="dxa"/>
                  <w:vAlign w:val="center"/>
                </w:tcPr>
                <w:p w14:paraId="2879487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5060-C ￠16*50*100L*4T</w:t>
                  </w:r>
                </w:p>
              </w:tc>
              <w:tc>
                <w:tcPr>
                  <w:tcW w:w="788" w:type="dxa"/>
                  <w:vAlign w:val="center"/>
                </w:tcPr>
                <w:p w14:paraId="4FDD1BF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7087022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0669DB06"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0D6DB5BD" w14:textId="77777777" w:rsidTr="00C3532F">
              <w:trPr>
                <w:trHeight w:val="1035"/>
              </w:trPr>
              <w:tc>
                <w:tcPr>
                  <w:tcW w:w="1201" w:type="dxa"/>
                  <w:vMerge/>
                  <w:noWrap/>
                  <w:vAlign w:val="center"/>
                </w:tcPr>
                <w:p w14:paraId="0A64720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4A76AF4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36</w:t>
                  </w:r>
                </w:p>
              </w:tc>
              <w:tc>
                <w:tcPr>
                  <w:tcW w:w="1620" w:type="dxa"/>
                  <w:vAlign w:val="center"/>
                </w:tcPr>
                <w:p w14:paraId="462F675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铝用暴力</w:t>
                  </w:r>
                  <w:proofErr w:type="gramEnd"/>
                  <w:r w:rsidRPr="00323BEE">
                    <w:rPr>
                      <w:rFonts w:ascii="宋体" w:eastAsia="宋体" w:hAnsi="宋体" w:cs="宋体" w:hint="eastAsia"/>
                      <w:color w:val="000000"/>
                      <w:kern w:val="0"/>
                      <w:szCs w:val="21"/>
                      <w:lang w:bidi="ar"/>
                    </w:rPr>
                    <w:t>粗精钨钢铣刀/平底刀</w:t>
                  </w:r>
                </w:p>
              </w:tc>
              <w:tc>
                <w:tcPr>
                  <w:tcW w:w="1763" w:type="dxa"/>
                  <w:vAlign w:val="center"/>
                </w:tcPr>
                <w:p w14:paraId="239BB2E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6060-H ￠6*18*50L*3T</w:t>
                  </w:r>
                </w:p>
              </w:tc>
              <w:tc>
                <w:tcPr>
                  <w:tcW w:w="788" w:type="dxa"/>
                  <w:vAlign w:val="center"/>
                </w:tcPr>
                <w:p w14:paraId="272AC99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2F83995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669F6EE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784EDBF6" w14:textId="77777777" w:rsidTr="00C3532F">
              <w:trPr>
                <w:trHeight w:val="1035"/>
              </w:trPr>
              <w:tc>
                <w:tcPr>
                  <w:tcW w:w="1201" w:type="dxa"/>
                  <w:vMerge/>
                  <w:noWrap/>
                  <w:vAlign w:val="center"/>
                </w:tcPr>
                <w:p w14:paraId="44E1BAC6"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22C710B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37</w:t>
                  </w:r>
                </w:p>
              </w:tc>
              <w:tc>
                <w:tcPr>
                  <w:tcW w:w="1620" w:type="dxa"/>
                  <w:vAlign w:val="center"/>
                </w:tcPr>
                <w:p w14:paraId="49D97E6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铝用暴力</w:t>
                  </w:r>
                  <w:proofErr w:type="gramEnd"/>
                  <w:r w:rsidRPr="00323BEE">
                    <w:rPr>
                      <w:rFonts w:ascii="宋体" w:eastAsia="宋体" w:hAnsi="宋体" w:cs="宋体" w:hint="eastAsia"/>
                      <w:color w:val="000000"/>
                      <w:kern w:val="0"/>
                      <w:szCs w:val="21"/>
                      <w:lang w:bidi="ar"/>
                    </w:rPr>
                    <w:t>粗精钨钢铣刀/平底刀</w:t>
                  </w:r>
                </w:p>
              </w:tc>
              <w:tc>
                <w:tcPr>
                  <w:tcW w:w="1763" w:type="dxa"/>
                  <w:vAlign w:val="center"/>
                </w:tcPr>
                <w:p w14:paraId="37D2C5D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6060-H ￠12*36*75L*3T</w:t>
                  </w:r>
                </w:p>
              </w:tc>
              <w:tc>
                <w:tcPr>
                  <w:tcW w:w="788" w:type="dxa"/>
                  <w:vAlign w:val="center"/>
                </w:tcPr>
                <w:p w14:paraId="2BFC276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10</w:t>
                  </w:r>
                </w:p>
              </w:tc>
              <w:tc>
                <w:tcPr>
                  <w:tcW w:w="643" w:type="dxa"/>
                  <w:vAlign w:val="center"/>
                </w:tcPr>
                <w:p w14:paraId="037FE4D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5C7B112D"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60ADA966" w14:textId="77777777" w:rsidTr="00C3532F">
              <w:trPr>
                <w:trHeight w:val="1035"/>
              </w:trPr>
              <w:tc>
                <w:tcPr>
                  <w:tcW w:w="1201" w:type="dxa"/>
                  <w:vMerge/>
                  <w:noWrap/>
                  <w:vAlign w:val="center"/>
                </w:tcPr>
                <w:p w14:paraId="04596CCC"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5AF8E7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38</w:t>
                  </w:r>
                </w:p>
              </w:tc>
              <w:tc>
                <w:tcPr>
                  <w:tcW w:w="1620" w:type="dxa"/>
                  <w:vAlign w:val="center"/>
                </w:tcPr>
                <w:p w14:paraId="6AF992E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超精加工</w:t>
                  </w:r>
                  <w:proofErr w:type="gramStart"/>
                  <w:r w:rsidRPr="00323BEE">
                    <w:rPr>
                      <w:rFonts w:ascii="宋体" w:eastAsia="宋体" w:hAnsi="宋体" w:cs="宋体" w:hint="eastAsia"/>
                      <w:color w:val="000000"/>
                      <w:kern w:val="0"/>
                      <w:szCs w:val="21"/>
                      <w:lang w:bidi="ar"/>
                    </w:rPr>
                    <w:t>镜面铝用钨钢</w:t>
                  </w:r>
                  <w:proofErr w:type="gramEnd"/>
                  <w:r w:rsidRPr="00323BEE">
                    <w:rPr>
                      <w:rFonts w:ascii="宋体" w:eastAsia="宋体" w:hAnsi="宋体" w:cs="宋体" w:hint="eastAsia"/>
                      <w:color w:val="000000"/>
                      <w:kern w:val="0"/>
                      <w:szCs w:val="21"/>
                      <w:lang w:bidi="ar"/>
                    </w:rPr>
                    <w:t>铣刀/平底刀</w:t>
                  </w:r>
                </w:p>
              </w:tc>
              <w:tc>
                <w:tcPr>
                  <w:tcW w:w="1763" w:type="dxa"/>
                  <w:vAlign w:val="center"/>
                </w:tcPr>
                <w:p w14:paraId="03862EF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6070 ￠6*16*50L*3T</w:t>
                  </w:r>
                </w:p>
              </w:tc>
              <w:tc>
                <w:tcPr>
                  <w:tcW w:w="788" w:type="dxa"/>
                  <w:vAlign w:val="center"/>
                </w:tcPr>
                <w:p w14:paraId="4DC5963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w:t>
                  </w:r>
                </w:p>
              </w:tc>
              <w:tc>
                <w:tcPr>
                  <w:tcW w:w="643" w:type="dxa"/>
                  <w:vAlign w:val="center"/>
                </w:tcPr>
                <w:p w14:paraId="3020DB4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7789131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6070超精加工系列</w:t>
                  </w:r>
                </w:p>
              </w:tc>
            </w:tr>
            <w:tr w:rsidR="0029604F" w:rsidRPr="00323BEE" w14:paraId="03F7181F" w14:textId="77777777" w:rsidTr="00C3532F">
              <w:trPr>
                <w:trHeight w:val="1035"/>
              </w:trPr>
              <w:tc>
                <w:tcPr>
                  <w:tcW w:w="1201" w:type="dxa"/>
                  <w:vMerge/>
                  <w:noWrap/>
                  <w:vAlign w:val="center"/>
                </w:tcPr>
                <w:p w14:paraId="0148A4AC"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AE1FC3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39</w:t>
                  </w:r>
                </w:p>
              </w:tc>
              <w:tc>
                <w:tcPr>
                  <w:tcW w:w="1620" w:type="dxa"/>
                  <w:vAlign w:val="center"/>
                </w:tcPr>
                <w:p w14:paraId="2A9526B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超精加工</w:t>
                  </w:r>
                  <w:proofErr w:type="gramStart"/>
                  <w:r w:rsidRPr="00323BEE">
                    <w:rPr>
                      <w:rFonts w:ascii="宋体" w:eastAsia="宋体" w:hAnsi="宋体" w:cs="宋体" w:hint="eastAsia"/>
                      <w:color w:val="000000"/>
                      <w:kern w:val="0"/>
                      <w:szCs w:val="21"/>
                      <w:lang w:bidi="ar"/>
                    </w:rPr>
                    <w:t>镜面铝用钨钢</w:t>
                  </w:r>
                  <w:proofErr w:type="gramEnd"/>
                  <w:r w:rsidRPr="00323BEE">
                    <w:rPr>
                      <w:rFonts w:ascii="宋体" w:eastAsia="宋体" w:hAnsi="宋体" w:cs="宋体" w:hint="eastAsia"/>
                      <w:color w:val="000000"/>
                      <w:kern w:val="0"/>
                      <w:szCs w:val="21"/>
                      <w:lang w:bidi="ar"/>
                    </w:rPr>
                    <w:t>铣刀/平底刀</w:t>
                  </w:r>
                </w:p>
              </w:tc>
              <w:tc>
                <w:tcPr>
                  <w:tcW w:w="1763" w:type="dxa"/>
                  <w:vAlign w:val="center"/>
                </w:tcPr>
                <w:p w14:paraId="36FA246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6070 ￠12*30*75L*3T</w:t>
                  </w:r>
                </w:p>
              </w:tc>
              <w:tc>
                <w:tcPr>
                  <w:tcW w:w="788" w:type="dxa"/>
                  <w:vAlign w:val="center"/>
                </w:tcPr>
                <w:p w14:paraId="35533D9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w:t>
                  </w:r>
                </w:p>
              </w:tc>
              <w:tc>
                <w:tcPr>
                  <w:tcW w:w="643" w:type="dxa"/>
                  <w:vAlign w:val="center"/>
                </w:tcPr>
                <w:p w14:paraId="556D955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680787F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6070超精加工系列</w:t>
                  </w:r>
                </w:p>
              </w:tc>
            </w:tr>
            <w:tr w:rsidR="0029604F" w:rsidRPr="00323BEE" w14:paraId="6DAC855E" w14:textId="77777777" w:rsidTr="00C3532F">
              <w:trPr>
                <w:trHeight w:val="780"/>
              </w:trPr>
              <w:tc>
                <w:tcPr>
                  <w:tcW w:w="1201" w:type="dxa"/>
                  <w:vMerge/>
                  <w:noWrap/>
                  <w:vAlign w:val="center"/>
                </w:tcPr>
                <w:p w14:paraId="3965227F"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7E935A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40</w:t>
                  </w:r>
                </w:p>
              </w:tc>
              <w:tc>
                <w:tcPr>
                  <w:tcW w:w="1620" w:type="dxa"/>
                  <w:vAlign w:val="center"/>
                </w:tcPr>
                <w:p w14:paraId="48BD425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钢用高效</w:t>
                  </w:r>
                  <w:proofErr w:type="gramEnd"/>
                  <w:r w:rsidRPr="00323BEE">
                    <w:rPr>
                      <w:rFonts w:ascii="宋体" w:eastAsia="宋体" w:hAnsi="宋体" w:cs="宋体" w:hint="eastAsia"/>
                      <w:color w:val="000000"/>
                      <w:kern w:val="0"/>
                      <w:szCs w:val="21"/>
                      <w:lang w:bidi="ar"/>
                    </w:rPr>
                    <w:t>钨钢铣刀/倒角刀</w:t>
                  </w:r>
                </w:p>
              </w:tc>
              <w:tc>
                <w:tcPr>
                  <w:tcW w:w="1763" w:type="dxa"/>
                  <w:vAlign w:val="center"/>
                </w:tcPr>
                <w:p w14:paraId="1FA7778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5060-2￠6*90°*2T</w:t>
                  </w:r>
                </w:p>
              </w:tc>
              <w:tc>
                <w:tcPr>
                  <w:tcW w:w="788" w:type="dxa"/>
                  <w:vAlign w:val="center"/>
                </w:tcPr>
                <w:p w14:paraId="76A0263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78E6049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2B4ABFC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5060-2重载铣削系列</w:t>
                  </w:r>
                </w:p>
              </w:tc>
            </w:tr>
            <w:tr w:rsidR="0029604F" w:rsidRPr="00323BEE" w14:paraId="217A55A7" w14:textId="77777777" w:rsidTr="00C3532F">
              <w:trPr>
                <w:trHeight w:val="780"/>
              </w:trPr>
              <w:tc>
                <w:tcPr>
                  <w:tcW w:w="1201" w:type="dxa"/>
                  <w:vMerge/>
                  <w:noWrap/>
                  <w:vAlign w:val="center"/>
                </w:tcPr>
                <w:p w14:paraId="0E8550F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2B7F400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41</w:t>
                  </w:r>
                </w:p>
              </w:tc>
              <w:tc>
                <w:tcPr>
                  <w:tcW w:w="1620" w:type="dxa"/>
                  <w:vAlign w:val="center"/>
                </w:tcPr>
                <w:p w14:paraId="4BC8773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钢用高效</w:t>
                  </w:r>
                  <w:proofErr w:type="gramEnd"/>
                  <w:r w:rsidRPr="00323BEE">
                    <w:rPr>
                      <w:rFonts w:ascii="宋体" w:eastAsia="宋体" w:hAnsi="宋体" w:cs="宋体" w:hint="eastAsia"/>
                      <w:color w:val="000000"/>
                      <w:kern w:val="0"/>
                      <w:szCs w:val="21"/>
                      <w:lang w:bidi="ar"/>
                    </w:rPr>
                    <w:t>钨钢铣刀/倒角刀</w:t>
                  </w:r>
                </w:p>
              </w:tc>
              <w:tc>
                <w:tcPr>
                  <w:tcW w:w="1763" w:type="dxa"/>
                  <w:vAlign w:val="center"/>
                </w:tcPr>
                <w:p w14:paraId="6492E3B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 ￠10*90°*2T</w:t>
                  </w:r>
                </w:p>
              </w:tc>
              <w:tc>
                <w:tcPr>
                  <w:tcW w:w="788" w:type="dxa"/>
                  <w:vAlign w:val="center"/>
                </w:tcPr>
                <w:p w14:paraId="723759D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507E964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2358D1E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5060-2重载铣削系列</w:t>
                  </w:r>
                </w:p>
              </w:tc>
            </w:tr>
            <w:tr w:rsidR="0029604F" w:rsidRPr="00323BEE" w14:paraId="6482C273" w14:textId="77777777" w:rsidTr="00C3532F">
              <w:trPr>
                <w:trHeight w:val="780"/>
              </w:trPr>
              <w:tc>
                <w:tcPr>
                  <w:tcW w:w="1201" w:type="dxa"/>
                  <w:vMerge/>
                  <w:noWrap/>
                  <w:vAlign w:val="center"/>
                </w:tcPr>
                <w:p w14:paraId="6D34B85D"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A91B9A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42</w:t>
                  </w:r>
                </w:p>
              </w:tc>
              <w:tc>
                <w:tcPr>
                  <w:tcW w:w="1620" w:type="dxa"/>
                  <w:vAlign w:val="center"/>
                </w:tcPr>
                <w:p w14:paraId="638CFF4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铣刀</w:t>
                  </w:r>
                  <w:proofErr w:type="gramStart"/>
                  <w:r w:rsidRPr="00323BEE">
                    <w:rPr>
                      <w:rFonts w:ascii="宋体" w:eastAsia="宋体" w:hAnsi="宋体" w:cs="宋体" w:hint="eastAsia"/>
                      <w:color w:val="000000"/>
                      <w:kern w:val="0"/>
                      <w:szCs w:val="21"/>
                      <w:lang w:bidi="ar"/>
                    </w:rPr>
                    <w:t>柄</w:t>
                  </w:r>
                  <w:proofErr w:type="gramEnd"/>
                  <w:r w:rsidRPr="00323BEE">
                    <w:rPr>
                      <w:rFonts w:ascii="宋体" w:eastAsia="宋体" w:hAnsi="宋体" w:cs="宋体" w:hint="eastAsia"/>
                      <w:color w:val="000000"/>
                      <w:kern w:val="0"/>
                      <w:szCs w:val="21"/>
                      <w:lang w:bidi="ar"/>
                    </w:rPr>
                    <w:t>钨钢涂层钻头</w:t>
                  </w:r>
                </w:p>
              </w:tc>
              <w:tc>
                <w:tcPr>
                  <w:tcW w:w="1763" w:type="dxa"/>
                  <w:vAlign w:val="center"/>
                </w:tcPr>
                <w:p w14:paraId="332A5A6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 ￠2.5</w:t>
                  </w:r>
                  <w:r w:rsidRPr="00323BEE">
                    <w:rPr>
                      <w:rFonts w:ascii="宋体" w:eastAsia="宋体" w:hAnsi="宋体" w:cs="宋体"/>
                      <w:color w:val="000000"/>
                      <w:sz w:val="20"/>
                      <w:szCs w:val="20"/>
                      <w:lang w:bidi="ar"/>
                    </w:rPr>
                    <w:t xml:space="preserve"> 4柄*2T</w:t>
                  </w:r>
                </w:p>
              </w:tc>
              <w:tc>
                <w:tcPr>
                  <w:tcW w:w="788" w:type="dxa"/>
                  <w:vAlign w:val="center"/>
                </w:tcPr>
                <w:p w14:paraId="7ADAF4C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3CEEAFC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2BD9FB19"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0DCE8280" w14:textId="77777777" w:rsidTr="00C3532F">
              <w:trPr>
                <w:trHeight w:val="780"/>
              </w:trPr>
              <w:tc>
                <w:tcPr>
                  <w:tcW w:w="1201" w:type="dxa"/>
                  <w:vMerge/>
                  <w:noWrap/>
                  <w:vAlign w:val="center"/>
                </w:tcPr>
                <w:p w14:paraId="076AA3DA"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211C8F2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43</w:t>
                  </w:r>
                </w:p>
              </w:tc>
              <w:tc>
                <w:tcPr>
                  <w:tcW w:w="1620" w:type="dxa"/>
                  <w:vAlign w:val="center"/>
                </w:tcPr>
                <w:p w14:paraId="5FACA46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铣刀</w:t>
                  </w:r>
                  <w:proofErr w:type="gramStart"/>
                  <w:r w:rsidRPr="00323BEE">
                    <w:rPr>
                      <w:rFonts w:ascii="宋体" w:eastAsia="宋体" w:hAnsi="宋体" w:cs="宋体" w:hint="eastAsia"/>
                      <w:color w:val="000000"/>
                      <w:kern w:val="0"/>
                      <w:szCs w:val="21"/>
                      <w:lang w:bidi="ar"/>
                    </w:rPr>
                    <w:t>柄</w:t>
                  </w:r>
                  <w:proofErr w:type="gramEnd"/>
                  <w:r w:rsidRPr="00323BEE">
                    <w:rPr>
                      <w:rFonts w:ascii="宋体" w:eastAsia="宋体" w:hAnsi="宋体" w:cs="宋体" w:hint="eastAsia"/>
                      <w:color w:val="000000"/>
                      <w:kern w:val="0"/>
                      <w:szCs w:val="21"/>
                      <w:lang w:bidi="ar"/>
                    </w:rPr>
                    <w:t>钨钢涂层钻头</w:t>
                  </w:r>
                </w:p>
              </w:tc>
              <w:tc>
                <w:tcPr>
                  <w:tcW w:w="1763" w:type="dxa"/>
                  <w:vAlign w:val="center"/>
                </w:tcPr>
                <w:p w14:paraId="7D2C106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 ￠3.2</w:t>
                  </w:r>
                  <w:r w:rsidRPr="00323BEE">
                    <w:rPr>
                      <w:rFonts w:ascii="宋体" w:eastAsia="宋体" w:hAnsi="宋体" w:cs="宋体"/>
                      <w:color w:val="000000"/>
                      <w:sz w:val="20"/>
                      <w:szCs w:val="20"/>
                      <w:lang w:bidi="ar"/>
                    </w:rPr>
                    <w:t xml:space="preserve"> 6柄*2T</w:t>
                  </w:r>
                </w:p>
              </w:tc>
              <w:tc>
                <w:tcPr>
                  <w:tcW w:w="788" w:type="dxa"/>
                  <w:vAlign w:val="center"/>
                </w:tcPr>
                <w:p w14:paraId="1E7F465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13B9831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4EE6F840"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72AD458C" w14:textId="77777777" w:rsidTr="00C3532F">
              <w:trPr>
                <w:trHeight w:val="780"/>
              </w:trPr>
              <w:tc>
                <w:tcPr>
                  <w:tcW w:w="1201" w:type="dxa"/>
                  <w:vMerge/>
                  <w:noWrap/>
                  <w:vAlign w:val="center"/>
                </w:tcPr>
                <w:p w14:paraId="46711468"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B28C48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44</w:t>
                  </w:r>
                </w:p>
              </w:tc>
              <w:tc>
                <w:tcPr>
                  <w:tcW w:w="1620" w:type="dxa"/>
                  <w:vAlign w:val="center"/>
                </w:tcPr>
                <w:p w14:paraId="66094F3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铣刀</w:t>
                  </w:r>
                  <w:proofErr w:type="gramStart"/>
                  <w:r w:rsidRPr="00323BEE">
                    <w:rPr>
                      <w:rFonts w:ascii="宋体" w:eastAsia="宋体" w:hAnsi="宋体" w:cs="宋体" w:hint="eastAsia"/>
                      <w:color w:val="000000"/>
                      <w:kern w:val="0"/>
                      <w:szCs w:val="21"/>
                      <w:lang w:bidi="ar"/>
                    </w:rPr>
                    <w:t>柄</w:t>
                  </w:r>
                  <w:proofErr w:type="gramEnd"/>
                  <w:r w:rsidRPr="00323BEE">
                    <w:rPr>
                      <w:rFonts w:ascii="宋体" w:eastAsia="宋体" w:hAnsi="宋体" w:cs="宋体" w:hint="eastAsia"/>
                      <w:color w:val="000000"/>
                      <w:kern w:val="0"/>
                      <w:szCs w:val="21"/>
                      <w:lang w:bidi="ar"/>
                    </w:rPr>
                    <w:t>钨钢涂层钻头</w:t>
                  </w:r>
                </w:p>
              </w:tc>
              <w:tc>
                <w:tcPr>
                  <w:tcW w:w="1763" w:type="dxa"/>
                  <w:vAlign w:val="center"/>
                </w:tcPr>
                <w:p w14:paraId="0E30730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 ￠4.0</w:t>
                  </w:r>
                  <w:r w:rsidRPr="00323BEE">
                    <w:rPr>
                      <w:rFonts w:ascii="宋体" w:eastAsia="宋体" w:hAnsi="宋体" w:cs="宋体"/>
                      <w:color w:val="000000"/>
                      <w:sz w:val="20"/>
                      <w:szCs w:val="20"/>
                      <w:lang w:bidi="ar"/>
                    </w:rPr>
                    <w:t xml:space="preserve"> 6柄*2T</w:t>
                  </w:r>
                </w:p>
              </w:tc>
              <w:tc>
                <w:tcPr>
                  <w:tcW w:w="788" w:type="dxa"/>
                  <w:vAlign w:val="center"/>
                </w:tcPr>
                <w:p w14:paraId="73B8C38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12320DE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254C142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7A0E5B1A" w14:textId="77777777" w:rsidTr="00C3532F">
              <w:trPr>
                <w:trHeight w:val="780"/>
              </w:trPr>
              <w:tc>
                <w:tcPr>
                  <w:tcW w:w="1201" w:type="dxa"/>
                  <w:vMerge/>
                  <w:noWrap/>
                  <w:vAlign w:val="center"/>
                </w:tcPr>
                <w:p w14:paraId="7C520CF5"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2C8120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45</w:t>
                  </w:r>
                </w:p>
              </w:tc>
              <w:tc>
                <w:tcPr>
                  <w:tcW w:w="1620" w:type="dxa"/>
                  <w:vAlign w:val="center"/>
                </w:tcPr>
                <w:p w14:paraId="0067AC1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铣刀</w:t>
                  </w:r>
                  <w:proofErr w:type="gramStart"/>
                  <w:r w:rsidRPr="00323BEE">
                    <w:rPr>
                      <w:rFonts w:ascii="宋体" w:eastAsia="宋体" w:hAnsi="宋体" w:cs="宋体" w:hint="eastAsia"/>
                      <w:color w:val="000000"/>
                      <w:kern w:val="0"/>
                      <w:szCs w:val="21"/>
                      <w:lang w:bidi="ar"/>
                    </w:rPr>
                    <w:t>柄</w:t>
                  </w:r>
                  <w:proofErr w:type="gramEnd"/>
                  <w:r w:rsidRPr="00323BEE">
                    <w:rPr>
                      <w:rFonts w:ascii="宋体" w:eastAsia="宋体" w:hAnsi="宋体" w:cs="宋体" w:hint="eastAsia"/>
                      <w:color w:val="000000"/>
                      <w:kern w:val="0"/>
                      <w:szCs w:val="21"/>
                      <w:lang w:bidi="ar"/>
                    </w:rPr>
                    <w:t>钨钢涂层钻头</w:t>
                  </w:r>
                </w:p>
              </w:tc>
              <w:tc>
                <w:tcPr>
                  <w:tcW w:w="1763" w:type="dxa"/>
                  <w:vAlign w:val="center"/>
                </w:tcPr>
                <w:p w14:paraId="2441042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 ￠4.5</w:t>
                  </w:r>
                  <w:r w:rsidRPr="00323BEE">
                    <w:rPr>
                      <w:rFonts w:ascii="宋体" w:eastAsia="宋体" w:hAnsi="宋体" w:cs="宋体"/>
                      <w:color w:val="000000"/>
                      <w:sz w:val="20"/>
                      <w:szCs w:val="20"/>
                      <w:lang w:bidi="ar"/>
                    </w:rPr>
                    <w:t xml:space="preserve"> 6柄*2T</w:t>
                  </w:r>
                </w:p>
              </w:tc>
              <w:tc>
                <w:tcPr>
                  <w:tcW w:w="788" w:type="dxa"/>
                  <w:vAlign w:val="center"/>
                </w:tcPr>
                <w:p w14:paraId="6D4A4A2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560BA28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1767896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47EAE57A" w14:textId="77777777" w:rsidTr="00C3532F">
              <w:trPr>
                <w:trHeight w:val="780"/>
              </w:trPr>
              <w:tc>
                <w:tcPr>
                  <w:tcW w:w="1201" w:type="dxa"/>
                  <w:vMerge/>
                  <w:noWrap/>
                  <w:vAlign w:val="center"/>
                </w:tcPr>
                <w:p w14:paraId="13C9E0DF"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42C4783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46</w:t>
                  </w:r>
                </w:p>
              </w:tc>
              <w:tc>
                <w:tcPr>
                  <w:tcW w:w="1620" w:type="dxa"/>
                  <w:vAlign w:val="center"/>
                </w:tcPr>
                <w:p w14:paraId="0643DDF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铣刀</w:t>
                  </w:r>
                  <w:proofErr w:type="gramStart"/>
                  <w:r w:rsidRPr="00323BEE">
                    <w:rPr>
                      <w:rFonts w:ascii="宋体" w:eastAsia="宋体" w:hAnsi="宋体" w:cs="宋体" w:hint="eastAsia"/>
                      <w:color w:val="000000"/>
                      <w:kern w:val="0"/>
                      <w:szCs w:val="21"/>
                      <w:lang w:bidi="ar"/>
                    </w:rPr>
                    <w:t>柄</w:t>
                  </w:r>
                  <w:proofErr w:type="gramEnd"/>
                  <w:r w:rsidRPr="00323BEE">
                    <w:rPr>
                      <w:rFonts w:ascii="宋体" w:eastAsia="宋体" w:hAnsi="宋体" w:cs="宋体" w:hint="eastAsia"/>
                      <w:color w:val="000000"/>
                      <w:kern w:val="0"/>
                      <w:szCs w:val="21"/>
                      <w:lang w:bidi="ar"/>
                    </w:rPr>
                    <w:t>钨钢涂层钻头</w:t>
                  </w:r>
                </w:p>
              </w:tc>
              <w:tc>
                <w:tcPr>
                  <w:tcW w:w="1763" w:type="dxa"/>
                  <w:vAlign w:val="center"/>
                </w:tcPr>
                <w:p w14:paraId="74A6673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 ￠4.8</w:t>
                  </w:r>
                  <w:r w:rsidRPr="00323BEE">
                    <w:rPr>
                      <w:rFonts w:ascii="宋体" w:eastAsia="宋体" w:hAnsi="宋体" w:cs="宋体"/>
                      <w:color w:val="000000"/>
                      <w:sz w:val="20"/>
                      <w:szCs w:val="20"/>
                      <w:lang w:bidi="ar"/>
                    </w:rPr>
                    <w:t xml:space="preserve"> 6柄*2T</w:t>
                  </w:r>
                </w:p>
              </w:tc>
              <w:tc>
                <w:tcPr>
                  <w:tcW w:w="788" w:type="dxa"/>
                  <w:vAlign w:val="center"/>
                </w:tcPr>
                <w:p w14:paraId="2ED20B0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4AFD32C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6E90E695"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1C953451" w14:textId="77777777" w:rsidTr="00C3532F">
              <w:trPr>
                <w:trHeight w:val="780"/>
              </w:trPr>
              <w:tc>
                <w:tcPr>
                  <w:tcW w:w="1201" w:type="dxa"/>
                  <w:vMerge/>
                  <w:noWrap/>
                  <w:vAlign w:val="center"/>
                </w:tcPr>
                <w:p w14:paraId="1972633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45441E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47</w:t>
                  </w:r>
                </w:p>
              </w:tc>
              <w:tc>
                <w:tcPr>
                  <w:tcW w:w="1620" w:type="dxa"/>
                  <w:vAlign w:val="center"/>
                </w:tcPr>
                <w:p w14:paraId="3F70A1A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铣刀</w:t>
                  </w:r>
                  <w:proofErr w:type="gramStart"/>
                  <w:r w:rsidRPr="00323BEE">
                    <w:rPr>
                      <w:rFonts w:ascii="宋体" w:eastAsia="宋体" w:hAnsi="宋体" w:cs="宋体" w:hint="eastAsia"/>
                      <w:color w:val="000000"/>
                      <w:kern w:val="0"/>
                      <w:szCs w:val="21"/>
                      <w:lang w:bidi="ar"/>
                    </w:rPr>
                    <w:t>柄</w:t>
                  </w:r>
                  <w:proofErr w:type="gramEnd"/>
                  <w:r w:rsidRPr="00323BEE">
                    <w:rPr>
                      <w:rFonts w:ascii="宋体" w:eastAsia="宋体" w:hAnsi="宋体" w:cs="宋体" w:hint="eastAsia"/>
                      <w:color w:val="000000"/>
                      <w:kern w:val="0"/>
                      <w:szCs w:val="21"/>
                      <w:lang w:bidi="ar"/>
                    </w:rPr>
                    <w:t>钨钢涂层钻头</w:t>
                  </w:r>
                </w:p>
              </w:tc>
              <w:tc>
                <w:tcPr>
                  <w:tcW w:w="1763" w:type="dxa"/>
                  <w:vAlign w:val="center"/>
                </w:tcPr>
                <w:p w14:paraId="5EF6EEC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 ￠5.0</w:t>
                  </w:r>
                  <w:r w:rsidRPr="00323BEE">
                    <w:rPr>
                      <w:rFonts w:ascii="宋体" w:eastAsia="宋体" w:hAnsi="宋体" w:cs="宋体"/>
                      <w:color w:val="000000"/>
                      <w:sz w:val="20"/>
                      <w:szCs w:val="20"/>
                      <w:lang w:bidi="ar"/>
                    </w:rPr>
                    <w:t xml:space="preserve"> 6柄*2T</w:t>
                  </w:r>
                </w:p>
              </w:tc>
              <w:tc>
                <w:tcPr>
                  <w:tcW w:w="788" w:type="dxa"/>
                  <w:vAlign w:val="center"/>
                </w:tcPr>
                <w:p w14:paraId="4233BB2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559EFBF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4F34184D"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31424A21" w14:textId="77777777" w:rsidTr="00C3532F">
              <w:trPr>
                <w:trHeight w:val="780"/>
              </w:trPr>
              <w:tc>
                <w:tcPr>
                  <w:tcW w:w="1201" w:type="dxa"/>
                  <w:vMerge/>
                  <w:noWrap/>
                  <w:vAlign w:val="center"/>
                </w:tcPr>
                <w:p w14:paraId="2304C1F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0891357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48</w:t>
                  </w:r>
                </w:p>
              </w:tc>
              <w:tc>
                <w:tcPr>
                  <w:tcW w:w="1620" w:type="dxa"/>
                  <w:vAlign w:val="center"/>
                </w:tcPr>
                <w:p w14:paraId="45BBB8F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铣刀</w:t>
                  </w:r>
                  <w:proofErr w:type="gramStart"/>
                  <w:r w:rsidRPr="00323BEE">
                    <w:rPr>
                      <w:rFonts w:ascii="宋体" w:eastAsia="宋体" w:hAnsi="宋体" w:cs="宋体" w:hint="eastAsia"/>
                      <w:color w:val="000000"/>
                      <w:kern w:val="0"/>
                      <w:szCs w:val="21"/>
                      <w:lang w:bidi="ar"/>
                    </w:rPr>
                    <w:t>柄</w:t>
                  </w:r>
                  <w:proofErr w:type="gramEnd"/>
                  <w:r w:rsidRPr="00323BEE">
                    <w:rPr>
                      <w:rFonts w:ascii="宋体" w:eastAsia="宋体" w:hAnsi="宋体" w:cs="宋体" w:hint="eastAsia"/>
                      <w:color w:val="000000"/>
                      <w:kern w:val="0"/>
                      <w:szCs w:val="21"/>
                      <w:lang w:bidi="ar"/>
                    </w:rPr>
                    <w:t>钨钢涂层钻头</w:t>
                  </w:r>
                </w:p>
              </w:tc>
              <w:tc>
                <w:tcPr>
                  <w:tcW w:w="1763" w:type="dxa"/>
                  <w:vAlign w:val="center"/>
                </w:tcPr>
                <w:p w14:paraId="4DB3CD2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 ￠6.5</w:t>
                  </w:r>
                  <w:r w:rsidRPr="00323BEE">
                    <w:rPr>
                      <w:rFonts w:ascii="宋体" w:eastAsia="宋体" w:hAnsi="宋体" w:cs="宋体"/>
                      <w:color w:val="000000"/>
                      <w:sz w:val="20"/>
                      <w:szCs w:val="20"/>
                      <w:lang w:bidi="ar"/>
                    </w:rPr>
                    <w:t xml:space="preserve"> 8柄*2T</w:t>
                  </w:r>
                </w:p>
              </w:tc>
              <w:tc>
                <w:tcPr>
                  <w:tcW w:w="788" w:type="dxa"/>
                  <w:vAlign w:val="center"/>
                </w:tcPr>
                <w:p w14:paraId="05D2EAF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078D321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4EC6875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62285F7B" w14:textId="77777777" w:rsidTr="00C3532F">
              <w:trPr>
                <w:trHeight w:val="780"/>
              </w:trPr>
              <w:tc>
                <w:tcPr>
                  <w:tcW w:w="1201" w:type="dxa"/>
                  <w:vMerge/>
                  <w:noWrap/>
                  <w:vAlign w:val="center"/>
                </w:tcPr>
                <w:p w14:paraId="572298B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6548D42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49</w:t>
                  </w:r>
                </w:p>
              </w:tc>
              <w:tc>
                <w:tcPr>
                  <w:tcW w:w="1620" w:type="dxa"/>
                  <w:vAlign w:val="center"/>
                </w:tcPr>
                <w:p w14:paraId="35FFE72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铣刀</w:t>
                  </w:r>
                  <w:proofErr w:type="gramStart"/>
                  <w:r w:rsidRPr="00323BEE">
                    <w:rPr>
                      <w:rFonts w:ascii="宋体" w:eastAsia="宋体" w:hAnsi="宋体" w:cs="宋体" w:hint="eastAsia"/>
                      <w:color w:val="000000"/>
                      <w:kern w:val="0"/>
                      <w:szCs w:val="21"/>
                      <w:lang w:bidi="ar"/>
                    </w:rPr>
                    <w:t>柄</w:t>
                  </w:r>
                  <w:proofErr w:type="gramEnd"/>
                  <w:r w:rsidRPr="00323BEE">
                    <w:rPr>
                      <w:rFonts w:ascii="宋体" w:eastAsia="宋体" w:hAnsi="宋体" w:cs="宋体" w:hint="eastAsia"/>
                      <w:color w:val="000000"/>
                      <w:kern w:val="0"/>
                      <w:szCs w:val="21"/>
                      <w:lang w:bidi="ar"/>
                    </w:rPr>
                    <w:t>钨钢涂层钻头</w:t>
                  </w:r>
                </w:p>
              </w:tc>
              <w:tc>
                <w:tcPr>
                  <w:tcW w:w="1763" w:type="dxa"/>
                  <w:vAlign w:val="center"/>
                </w:tcPr>
                <w:p w14:paraId="3553E79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 ￠6.7</w:t>
                  </w:r>
                  <w:r w:rsidRPr="00323BEE">
                    <w:rPr>
                      <w:rFonts w:ascii="宋体" w:eastAsia="宋体" w:hAnsi="宋体" w:cs="宋体"/>
                      <w:color w:val="000000"/>
                      <w:sz w:val="20"/>
                      <w:szCs w:val="20"/>
                      <w:lang w:bidi="ar"/>
                    </w:rPr>
                    <w:t xml:space="preserve"> 8柄*2T</w:t>
                  </w:r>
                </w:p>
              </w:tc>
              <w:tc>
                <w:tcPr>
                  <w:tcW w:w="788" w:type="dxa"/>
                  <w:vAlign w:val="center"/>
                </w:tcPr>
                <w:p w14:paraId="6EE746B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3990DEA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05BA9665"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072A86F1" w14:textId="77777777" w:rsidTr="00C3532F">
              <w:trPr>
                <w:trHeight w:val="780"/>
              </w:trPr>
              <w:tc>
                <w:tcPr>
                  <w:tcW w:w="1201" w:type="dxa"/>
                  <w:vMerge/>
                  <w:noWrap/>
                  <w:vAlign w:val="center"/>
                </w:tcPr>
                <w:p w14:paraId="41E3D3C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C3FD72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w:t>
                  </w:r>
                </w:p>
              </w:tc>
              <w:tc>
                <w:tcPr>
                  <w:tcW w:w="1620" w:type="dxa"/>
                  <w:vAlign w:val="center"/>
                </w:tcPr>
                <w:p w14:paraId="182CC70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铣刀</w:t>
                  </w:r>
                  <w:proofErr w:type="gramStart"/>
                  <w:r w:rsidRPr="00323BEE">
                    <w:rPr>
                      <w:rFonts w:ascii="宋体" w:eastAsia="宋体" w:hAnsi="宋体" w:cs="宋体" w:hint="eastAsia"/>
                      <w:color w:val="000000"/>
                      <w:kern w:val="0"/>
                      <w:szCs w:val="21"/>
                      <w:lang w:bidi="ar"/>
                    </w:rPr>
                    <w:t>柄</w:t>
                  </w:r>
                  <w:proofErr w:type="gramEnd"/>
                  <w:r w:rsidRPr="00323BEE">
                    <w:rPr>
                      <w:rFonts w:ascii="宋体" w:eastAsia="宋体" w:hAnsi="宋体" w:cs="宋体" w:hint="eastAsia"/>
                      <w:color w:val="000000"/>
                      <w:kern w:val="0"/>
                      <w:szCs w:val="21"/>
                      <w:lang w:bidi="ar"/>
                    </w:rPr>
                    <w:t>钨钢涂层钻头</w:t>
                  </w:r>
                </w:p>
              </w:tc>
              <w:tc>
                <w:tcPr>
                  <w:tcW w:w="1763" w:type="dxa"/>
                  <w:vAlign w:val="center"/>
                </w:tcPr>
                <w:p w14:paraId="08DD5B8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 ￠8.5</w:t>
                  </w:r>
                  <w:r w:rsidRPr="00323BEE">
                    <w:rPr>
                      <w:rFonts w:ascii="宋体" w:eastAsia="宋体" w:hAnsi="宋体" w:cs="宋体"/>
                      <w:color w:val="000000"/>
                      <w:sz w:val="20"/>
                      <w:szCs w:val="20"/>
                      <w:lang w:bidi="ar"/>
                    </w:rPr>
                    <w:t xml:space="preserve"> 10柄*2T</w:t>
                  </w:r>
                </w:p>
              </w:tc>
              <w:tc>
                <w:tcPr>
                  <w:tcW w:w="788" w:type="dxa"/>
                  <w:vAlign w:val="center"/>
                </w:tcPr>
                <w:p w14:paraId="2F0CEBB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w:t>
                  </w:r>
                </w:p>
              </w:tc>
              <w:tc>
                <w:tcPr>
                  <w:tcW w:w="643" w:type="dxa"/>
                  <w:vAlign w:val="center"/>
                </w:tcPr>
                <w:p w14:paraId="1DBA87C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17F7595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501756F4" w14:textId="77777777" w:rsidTr="00C3532F">
              <w:trPr>
                <w:trHeight w:val="525"/>
              </w:trPr>
              <w:tc>
                <w:tcPr>
                  <w:tcW w:w="1201" w:type="dxa"/>
                  <w:vMerge/>
                  <w:noWrap/>
                  <w:vAlign w:val="center"/>
                </w:tcPr>
                <w:p w14:paraId="05879176"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3CE4216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51</w:t>
                  </w:r>
                </w:p>
              </w:tc>
              <w:tc>
                <w:tcPr>
                  <w:tcW w:w="1620" w:type="dxa"/>
                  <w:vAlign w:val="center"/>
                </w:tcPr>
                <w:p w14:paraId="16E2357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强力深孔钻头</w:t>
                  </w:r>
                </w:p>
              </w:tc>
              <w:tc>
                <w:tcPr>
                  <w:tcW w:w="1763" w:type="dxa"/>
                  <w:vAlign w:val="center"/>
                </w:tcPr>
                <w:p w14:paraId="7F2A409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D3.3*75*150L</w:t>
                  </w:r>
                </w:p>
              </w:tc>
              <w:tc>
                <w:tcPr>
                  <w:tcW w:w="788" w:type="dxa"/>
                  <w:vAlign w:val="center"/>
                </w:tcPr>
                <w:p w14:paraId="12FDC93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10</w:t>
                  </w:r>
                </w:p>
              </w:tc>
              <w:tc>
                <w:tcPr>
                  <w:tcW w:w="643" w:type="dxa"/>
                  <w:vAlign w:val="center"/>
                </w:tcPr>
                <w:p w14:paraId="2D1BFD8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25DAA5C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SUS</w:t>
                  </w:r>
                </w:p>
              </w:tc>
            </w:tr>
            <w:tr w:rsidR="0029604F" w:rsidRPr="00323BEE" w14:paraId="239F515F" w14:textId="77777777" w:rsidTr="00C3532F">
              <w:trPr>
                <w:trHeight w:val="660"/>
              </w:trPr>
              <w:tc>
                <w:tcPr>
                  <w:tcW w:w="1201" w:type="dxa"/>
                  <w:vMerge/>
                  <w:noWrap/>
                  <w:vAlign w:val="center"/>
                </w:tcPr>
                <w:p w14:paraId="2A6FB24C"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A17D76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52</w:t>
                  </w:r>
                </w:p>
              </w:tc>
              <w:tc>
                <w:tcPr>
                  <w:tcW w:w="1620" w:type="dxa"/>
                  <w:vAlign w:val="center"/>
                </w:tcPr>
                <w:p w14:paraId="1FAFD42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高效钨钢螺纹铣刀/</w:t>
                  </w:r>
                  <w:proofErr w:type="gramStart"/>
                  <w:r w:rsidRPr="00323BEE">
                    <w:rPr>
                      <w:rFonts w:ascii="宋体" w:eastAsia="宋体" w:hAnsi="宋体" w:cs="宋体" w:hint="eastAsia"/>
                      <w:color w:val="000000"/>
                      <w:kern w:val="0"/>
                      <w:szCs w:val="21"/>
                      <w:lang w:bidi="ar"/>
                    </w:rPr>
                    <w:t>三齿型</w:t>
                  </w:r>
                  <w:proofErr w:type="gramEnd"/>
                </w:p>
              </w:tc>
              <w:tc>
                <w:tcPr>
                  <w:tcW w:w="1763" w:type="dxa"/>
                  <w:vAlign w:val="center"/>
                </w:tcPr>
                <w:p w14:paraId="3769A89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5080-2 M8*1.25/SW.08065L166（</w:t>
                  </w:r>
                  <w:proofErr w:type="gramStart"/>
                  <w:r w:rsidRPr="00323BEE">
                    <w:rPr>
                      <w:rFonts w:ascii="宋体" w:eastAsia="宋体" w:hAnsi="宋体" w:cs="宋体" w:hint="eastAsia"/>
                      <w:color w:val="000000"/>
                      <w:kern w:val="0"/>
                      <w:szCs w:val="21"/>
                      <w:lang w:bidi="ar"/>
                    </w:rPr>
                    <w:t>需磨避空至</w:t>
                  </w:r>
                  <w:proofErr w:type="gramEnd"/>
                  <w:r w:rsidRPr="00323BEE">
                    <w:rPr>
                      <w:rFonts w:ascii="宋体" w:eastAsia="宋体" w:hAnsi="宋体" w:cs="宋体" w:hint="eastAsia"/>
                      <w:color w:val="000000"/>
                      <w:kern w:val="0"/>
                      <w:szCs w:val="21"/>
                      <w:lang w:bidi="ar"/>
                    </w:rPr>
                    <w:t>有效长25mm）</w:t>
                  </w:r>
                </w:p>
              </w:tc>
              <w:tc>
                <w:tcPr>
                  <w:tcW w:w="788" w:type="dxa"/>
                  <w:vAlign w:val="center"/>
                </w:tcPr>
                <w:p w14:paraId="6B748D7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71637F9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1123C09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0D05FA53" w14:textId="77777777" w:rsidTr="00C3532F">
              <w:trPr>
                <w:trHeight w:val="525"/>
              </w:trPr>
              <w:tc>
                <w:tcPr>
                  <w:tcW w:w="1201" w:type="dxa"/>
                  <w:vMerge/>
                  <w:noWrap/>
                  <w:vAlign w:val="center"/>
                </w:tcPr>
                <w:p w14:paraId="3201630F"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A41FD1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53</w:t>
                  </w:r>
                </w:p>
              </w:tc>
              <w:tc>
                <w:tcPr>
                  <w:tcW w:w="1620" w:type="dxa"/>
                  <w:vAlign w:val="center"/>
                </w:tcPr>
                <w:p w14:paraId="5097D9A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丝锥</w:t>
                  </w:r>
                </w:p>
              </w:tc>
              <w:tc>
                <w:tcPr>
                  <w:tcW w:w="1763" w:type="dxa"/>
                  <w:vAlign w:val="center"/>
                </w:tcPr>
                <w:p w14:paraId="6C86151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M4*0.7避空处理</w:t>
                  </w:r>
                </w:p>
              </w:tc>
              <w:tc>
                <w:tcPr>
                  <w:tcW w:w="788" w:type="dxa"/>
                  <w:vAlign w:val="center"/>
                </w:tcPr>
                <w:p w14:paraId="6EE4E8E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5EC6D69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0D22D9B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YAMAWA</w:t>
                  </w:r>
                </w:p>
              </w:tc>
            </w:tr>
            <w:tr w:rsidR="0029604F" w:rsidRPr="00323BEE" w14:paraId="7C6FE8C4" w14:textId="77777777" w:rsidTr="00C3532F">
              <w:trPr>
                <w:trHeight w:val="300"/>
              </w:trPr>
              <w:tc>
                <w:tcPr>
                  <w:tcW w:w="1201" w:type="dxa"/>
                  <w:vMerge/>
                  <w:noWrap/>
                  <w:vAlign w:val="center"/>
                </w:tcPr>
                <w:p w14:paraId="3960FD46"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8E125F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54</w:t>
                  </w:r>
                </w:p>
              </w:tc>
              <w:tc>
                <w:tcPr>
                  <w:tcW w:w="1620" w:type="dxa"/>
                  <w:noWrap/>
                  <w:vAlign w:val="center"/>
                </w:tcPr>
                <w:p w14:paraId="507A762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丝锥</w:t>
                  </w:r>
                </w:p>
              </w:tc>
              <w:tc>
                <w:tcPr>
                  <w:tcW w:w="1763" w:type="dxa"/>
                  <w:noWrap/>
                  <w:vAlign w:val="center"/>
                </w:tcPr>
                <w:p w14:paraId="0512C46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M6*1</w:t>
                  </w:r>
                </w:p>
              </w:tc>
              <w:tc>
                <w:tcPr>
                  <w:tcW w:w="788" w:type="dxa"/>
                  <w:noWrap/>
                  <w:vAlign w:val="center"/>
                </w:tcPr>
                <w:p w14:paraId="3C066DC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noWrap/>
                  <w:vAlign w:val="center"/>
                </w:tcPr>
                <w:p w14:paraId="5DAE3F8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00C764B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YAMAWA</w:t>
                  </w:r>
                </w:p>
              </w:tc>
            </w:tr>
            <w:tr w:rsidR="0029604F" w:rsidRPr="00323BEE" w14:paraId="677113A6" w14:textId="77777777" w:rsidTr="00C3532F">
              <w:trPr>
                <w:trHeight w:val="300"/>
              </w:trPr>
              <w:tc>
                <w:tcPr>
                  <w:tcW w:w="1201" w:type="dxa"/>
                  <w:vMerge/>
                  <w:noWrap/>
                  <w:vAlign w:val="center"/>
                </w:tcPr>
                <w:p w14:paraId="6C41A60E"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2D8C606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55</w:t>
                  </w:r>
                </w:p>
              </w:tc>
              <w:tc>
                <w:tcPr>
                  <w:tcW w:w="1620" w:type="dxa"/>
                  <w:noWrap/>
                  <w:vAlign w:val="center"/>
                </w:tcPr>
                <w:p w14:paraId="7D5ADF8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丝锥</w:t>
                  </w:r>
                </w:p>
              </w:tc>
              <w:tc>
                <w:tcPr>
                  <w:tcW w:w="1763" w:type="dxa"/>
                  <w:noWrap/>
                  <w:vAlign w:val="center"/>
                </w:tcPr>
                <w:p w14:paraId="223E19E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M8*1.25</w:t>
                  </w:r>
                </w:p>
              </w:tc>
              <w:tc>
                <w:tcPr>
                  <w:tcW w:w="788" w:type="dxa"/>
                  <w:noWrap/>
                  <w:vAlign w:val="center"/>
                </w:tcPr>
                <w:p w14:paraId="4374A76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noWrap/>
                  <w:vAlign w:val="center"/>
                </w:tcPr>
                <w:p w14:paraId="6D48121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noWrap/>
                  <w:vAlign w:val="center"/>
                </w:tcPr>
                <w:p w14:paraId="00EB8C4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YAMAWA</w:t>
                  </w:r>
                </w:p>
              </w:tc>
            </w:tr>
            <w:tr w:rsidR="0029604F" w:rsidRPr="00323BEE" w14:paraId="1A601B24" w14:textId="77777777" w:rsidTr="00C3532F">
              <w:trPr>
                <w:trHeight w:val="525"/>
              </w:trPr>
              <w:tc>
                <w:tcPr>
                  <w:tcW w:w="1201" w:type="dxa"/>
                  <w:vMerge/>
                  <w:noWrap/>
                  <w:vAlign w:val="center"/>
                </w:tcPr>
                <w:p w14:paraId="780BA650"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71F83CA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56</w:t>
                  </w:r>
                </w:p>
              </w:tc>
              <w:tc>
                <w:tcPr>
                  <w:tcW w:w="1620" w:type="dxa"/>
                  <w:vAlign w:val="center"/>
                </w:tcPr>
                <w:p w14:paraId="5B3BBA9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棘轮丝锥扳手</w:t>
                  </w:r>
                </w:p>
              </w:tc>
              <w:tc>
                <w:tcPr>
                  <w:tcW w:w="1763" w:type="dxa"/>
                  <w:vAlign w:val="center"/>
                </w:tcPr>
                <w:p w14:paraId="1D7230A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M3-M8标准</w:t>
                  </w:r>
                </w:p>
              </w:tc>
              <w:tc>
                <w:tcPr>
                  <w:tcW w:w="788" w:type="dxa"/>
                  <w:vAlign w:val="center"/>
                </w:tcPr>
                <w:p w14:paraId="40C19C4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5E947A2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把</w:t>
                  </w:r>
                </w:p>
              </w:tc>
              <w:tc>
                <w:tcPr>
                  <w:tcW w:w="2193" w:type="dxa"/>
                  <w:vAlign w:val="center"/>
                </w:tcPr>
                <w:p w14:paraId="011EEC69"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64F15355" w14:textId="77777777" w:rsidTr="00C3532F">
              <w:trPr>
                <w:trHeight w:val="780"/>
              </w:trPr>
              <w:tc>
                <w:tcPr>
                  <w:tcW w:w="1201" w:type="dxa"/>
                  <w:vMerge/>
                  <w:noWrap/>
                  <w:vAlign w:val="center"/>
                </w:tcPr>
                <w:p w14:paraId="73FDE0E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6DA93B4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57</w:t>
                  </w:r>
                </w:p>
              </w:tc>
              <w:tc>
                <w:tcPr>
                  <w:tcW w:w="1620" w:type="dxa"/>
                  <w:vAlign w:val="center"/>
                </w:tcPr>
                <w:p w14:paraId="10539D5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钨钢机</w:t>
                  </w:r>
                  <w:proofErr w:type="gramEnd"/>
                  <w:r w:rsidRPr="00323BEE">
                    <w:rPr>
                      <w:rFonts w:ascii="宋体" w:eastAsia="宋体" w:hAnsi="宋体" w:cs="宋体" w:hint="eastAsia"/>
                      <w:color w:val="000000"/>
                      <w:kern w:val="0"/>
                      <w:szCs w:val="21"/>
                      <w:lang w:bidi="ar"/>
                    </w:rPr>
                    <w:t>夹螺纹铣刀</w:t>
                  </w:r>
                </w:p>
              </w:tc>
              <w:tc>
                <w:tcPr>
                  <w:tcW w:w="1763" w:type="dxa"/>
                  <w:vAlign w:val="center"/>
                </w:tcPr>
                <w:p w14:paraId="72C89D6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H-C16-SR0170H-14/90L</w:t>
                  </w:r>
                </w:p>
              </w:tc>
              <w:tc>
                <w:tcPr>
                  <w:tcW w:w="788" w:type="dxa"/>
                  <w:vAlign w:val="center"/>
                </w:tcPr>
                <w:p w14:paraId="154C319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27185E2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6CDFE8C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24EDF0FF" w14:textId="77777777" w:rsidTr="00C3532F">
              <w:trPr>
                <w:trHeight w:val="780"/>
              </w:trPr>
              <w:tc>
                <w:tcPr>
                  <w:tcW w:w="1201" w:type="dxa"/>
                  <w:vMerge/>
                  <w:noWrap/>
                  <w:vAlign w:val="center"/>
                </w:tcPr>
                <w:p w14:paraId="1916E3A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E278C1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58</w:t>
                  </w:r>
                </w:p>
              </w:tc>
              <w:tc>
                <w:tcPr>
                  <w:tcW w:w="1620" w:type="dxa"/>
                  <w:vAlign w:val="center"/>
                </w:tcPr>
                <w:p w14:paraId="6E35A70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内螺纹机夹螺纹铣刀片</w:t>
                  </w:r>
                </w:p>
              </w:tc>
              <w:tc>
                <w:tcPr>
                  <w:tcW w:w="1763" w:type="dxa"/>
                  <w:vAlign w:val="center"/>
                </w:tcPr>
                <w:p w14:paraId="1B5536C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MMT 14I 1.5ISO SW.5080</w:t>
                  </w:r>
                </w:p>
              </w:tc>
              <w:tc>
                <w:tcPr>
                  <w:tcW w:w="788" w:type="dxa"/>
                  <w:vAlign w:val="center"/>
                </w:tcPr>
                <w:p w14:paraId="2F23EAC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40</w:t>
                  </w:r>
                </w:p>
              </w:tc>
              <w:tc>
                <w:tcPr>
                  <w:tcW w:w="643" w:type="dxa"/>
                  <w:vAlign w:val="center"/>
                </w:tcPr>
                <w:p w14:paraId="0FF2B6C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片</w:t>
                  </w:r>
                </w:p>
              </w:tc>
              <w:tc>
                <w:tcPr>
                  <w:tcW w:w="2193" w:type="dxa"/>
                  <w:vAlign w:val="center"/>
                </w:tcPr>
                <w:p w14:paraId="6D59B12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高性能刀片</w:t>
                  </w:r>
                </w:p>
              </w:tc>
            </w:tr>
            <w:tr w:rsidR="0029604F" w:rsidRPr="00323BEE" w14:paraId="10B7F87E" w14:textId="77777777" w:rsidTr="00C3532F">
              <w:trPr>
                <w:trHeight w:val="780"/>
              </w:trPr>
              <w:tc>
                <w:tcPr>
                  <w:tcW w:w="1201" w:type="dxa"/>
                  <w:vMerge/>
                  <w:noWrap/>
                  <w:vAlign w:val="center"/>
                </w:tcPr>
                <w:p w14:paraId="57433995"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4904E5E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59</w:t>
                  </w:r>
                </w:p>
              </w:tc>
              <w:tc>
                <w:tcPr>
                  <w:tcW w:w="1620" w:type="dxa"/>
                  <w:vAlign w:val="center"/>
                </w:tcPr>
                <w:p w14:paraId="5BF430B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精密高光钨钢涂层螺旋铰刀</w:t>
                  </w:r>
                </w:p>
              </w:tc>
              <w:tc>
                <w:tcPr>
                  <w:tcW w:w="1763" w:type="dxa"/>
                  <w:vAlign w:val="center"/>
                </w:tcPr>
                <w:p w14:paraId="41FDFB5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5060-TiCN 5H7*6T</w:t>
                  </w:r>
                </w:p>
              </w:tc>
              <w:tc>
                <w:tcPr>
                  <w:tcW w:w="788" w:type="dxa"/>
                  <w:vAlign w:val="center"/>
                </w:tcPr>
                <w:p w14:paraId="479FA25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5224328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51B465F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w:t>
                  </w:r>
                </w:p>
              </w:tc>
            </w:tr>
            <w:tr w:rsidR="0029604F" w:rsidRPr="00323BEE" w14:paraId="496290E6" w14:textId="77777777" w:rsidTr="00C3532F">
              <w:trPr>
                <w:trHeight w:val="420"/>
              </w:trPr>
              <w:tc>
                <w:tcPr>
                  <w:tcW w:w="1201" w:type="dxa"/>
                  <w:vMerge/>
                  <w:noWrap/>
                  <w:vAlign w:val="center"/>
                </w:tcPr>
                <w:p w14:paraId="7CC4ABBF"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FFDC48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60</w:t>
                  </w:r>
                </w:p>
              </w:tc>
              <w:tc>
                <w:tcPr>
                  <w:tcW w:w="1620" w:type="dxa"/>
                  <w:vAlign w:val="center"/>
                </w:tcPr>
                <w:p w14:paraId="65688E7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精密高光钨钢涂层螺旋铰刀</w:t>
                  </w:r>
                </w:p>
              </w:tc>
              <w:tc>
                <w:tcPr>
                  <w:tcW w:w="1763" w:type="dxa"/>
                  <w:vAlign w:val="center"/>
                </w:tcPr>
                <w:p w14:paraId="772E198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5060-TiCN 16H7*6T</w:t>
                  </w:r>
                </w:p>
              </w:tc>
              <w:tc>
                <w:tcPr>
                  <w:tcW w:w="788" w:type="dxa"/>
                  <w:vAlign w:val="center"/>
                </w:tcPr>
                <w:p w14:paraId="3E96805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w:t>
                  </w:r>
                </w:p>
              </w:tc>
              <w:tc>
                <w:tcPr>
                  <w:tcW w:w="643" w:type="dxa"/>
                  <w:vAlign w:val="center"/>
                </w:tcPr>
                <w:p w14:paraId="2EC6BF9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19B17F0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2支起订</w:t>
                  </w:r>
                </w:p>
              </w:tc>
            </w:tr>
            <w:tr w:rsidR="0029604F" w:rsidRPr="00323BEE" w14:paraId="3ECCF026" w14:textId="77777777" w:rsidTr="00C3532F">
              <w:trPr>
                <w:trHeight w:val="780"/>
              </w:trPr>
              <w:tc>
                <w:tcPr>
                  <w:tcW w:w="1201" w:type="dxa"/>
                  <w:vMerge/>
                  <w:noWrap/>
                  <w:vAlign w:val="center"/>
                </w:tcPr>
                <w:p w14:paraId="655D963A"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25924A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61</w:t>
                  </w:r>
                </w:p>
              </w:tc>
              <w:tc>
                <w:tcPr>
                  <w:tcW w:w="1620" w:type="dxa"/>
                  <w:vAlign w:val="center"/>
                </w:tcPr>
                <w:p w14:paraId="40DF347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精密</w:t>
                  </w:r>
                  <w:proofErr w:type="gramStart"/>
                  <w:r w:rsidRPr="00323BEE">
                    <w:rPr>
                      <w:rFonts w:ascii="宋体" w:eastAsia="宋体" w:hAnsi="宋体" w:cs="宋体" w:hint="eastAsia"/>
                      <w:color w:val="000000"/>
                      <w:kern w:val="0"/>
                      <w:szCs w:val="21"/>
                      <w:lang w:bidi="ar"/>
                    </w:rPr>
                    <w:t>镗</w:t>
                  </w:r>
                  <w:proofErr w:type="gramEnd"/>
                  <w:r w:rsidRPr="00323BEE">
                    <w:rPr>
                      <w:rFonts w:ascii="宋体" w:eastAsia="宋体" w:hAnsi="宋体" w:cs="宋体" w:hint="eastAsia"/>
                      <w:color w:val="000000"/>
                      <w:kern w:val="0"/>
                      <w:szCs w:val="21"/>
                      <w:lang w:bidi="ar"/>
                    </w:rPr>
                    <w:t>头</w:t>
                  </w:r>
                </w:p>
              </w:tc>
              <w:tc>
                <w:tcPr>
                  <w:tcW w:w="1763" w:type="dxa"/>
                  <w:vAlign w:val="center"/>
                </w:tcPr>
                <w:p w14:paraId="4DEC9C5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BT40-NBJ16（</w:t>
                  </w:r>
                  <w:proofErr w:type="gramStart"/>
                  <w:r w:rsidRPr="00323BEE">
                    <w:rPr>
                      <w:rFonts w:ascii="宋体" w:eastAsia="宋体" w:hAnsi="宋体" w:cs="宋体" w:hint="eastAsia"/>
                      <w:color w:val="000000"/>
                      <w:kern w:val="0"/>
                      <w:szCs w:val="21"/>
                      <w:lang w:bidi="ar"/>
                    </w:rPr>
                    <w:t>含拉钉</w:t>
                  </w:r>
                  <w:proofErr w:type="gramEnd"/>
                  <w:r w:rsidRPr="00323BEE">
                    <w:rPr>
                      <w:rFonts w:ascii="宋体" w:eastAsia="宋体" w:hAnsi="宋体" w:cs="宋体" w:hint="eastAsia"/>
                      <w:color w:val="000000"/>
                      <w:kern w:val="0"/>
                      <w:szCs w:val="21"/>
                      <w:lang w:bidi="ar"/>
                    </w:rPr>
                    <w:t>）</w:t>
                  </w:r>
                </w:p>
              </w:tc>
              <w:tc>
                <w:tcPr>
                  <w:tcW w:w="788" w:type="dxa"/>
                  <w:vAlign w:val="center"/>
                </w:tcPr>
                <w:p w14:paraId="09375B2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2BB19A7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套</w:t>
                  </w:r>
                </w:p>
              </w:tc>
              <w:tc>
                <w:tcPr>
                  <w:tcW w:w="2193" w:type="dxa"/>
                  <w:vAlign w:val="center"/>
                </w:tcPr>
                <w:p w14:paraId="577F041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精度0.01</w:t>
                  </w:r>
                </w:p>
              </w:tc>
            </w:tr>
            <w:tr w:rsidR="0029604F" w:rsidRPr="00323BEE" w14:paraId="769A527A" w14:textId="77777777" w:rsidTr="00C3532F">
              <w:trPr>
                <w:trHeight w:val="780"/>
              </w:trPr>
              <w:tc>
                <w:tcPr>
                  <w:tcW w:w="1201" w:type="dxa"/>
                  <w:vMerge/>
                  <w:noWrap/>
                  <w:vAlign w:val="center"/>
                </w:tcPr>
                <w:p w14:paraId="5725BD11"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DD3182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62</w:t>
                  </w:r>
                </w:p>
              </w:tc>
              <w:tc>
                <w:tcPr>
                  <w:tcW w:w="1620" w:type="dxa"/>
                  <w:vAlign w:val="center"/>
                </w:tcPr>
                <w:p w14:paraId="06528E5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钨钢精</w:t>
                  </w:r>
                  <w:proofErr w:type="gramStart"/>
                  <w:r w:rsidRPr="00323BEE">
                    <w:rPr>
                      <w:rFonts w:ascii="宋体" w:eastAsia="宋体" w:hAnsi="宋体" w:cs="宋体" w:hint="eastAsia"/>
                      <w:color w:val="000000"/>
                      <w:kern w:val="0"/>
                      <w:szCs w:val="21"/>
                      <w:lang w:bidi="ar"/>
                    </w:rPr>
                    <w:t>镗</w:t>
                  </w:r>
                  <w:proofErr w:type="gramEnd"/>
                  <w:r w:rsidRPr="00323BEE">
                    <w:rPr>
                      <w:rFonts w:ascii="宋体" w:eastAsia="宋体" w:hAnsi="宋体" w:cs="宋体" w:hint="eastAsia"/>
                      <w:color w:val="000000"/>
                      <w:kern w:val="0"/>
                      <w:szCs w:val="21"/>
                      <w:lang w:bidi="ar"/>
                    </w:rPr>
                    <w:t>刀杆</w:t>
                  </w:r>
                </w:p>
              </w:tc>
              <w:tc>
                <w:tcPr>
                  <w:tcW w:w="1763" w:type="dxa"/>
                  <w:vAlign w:val="center"/>
                </w:tcPr>
                <w:p w14:paraId="282BC1A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H-CJ1416范围16--21</w:t>
                  </w:r>
                </w:p>
              </w:tc>
              <w:tc>
                <w:tcPr>
                  <w:tcW w:w="788" w:type="dxa"/>
                  <w:vAlign w:val="center"/>
                </w:tcPr>
                <w:p w14:paraId="31B1DF6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0FD4CFF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支</w:t>
                  </w:r>
                </w:p>
              </w:tc>
              <w:tc>
                <w:tcPr>
                  <w:tcW w:w="2193" w:type="dxa"/>
                  <w:vAlign w:val="center"/>
                </w:tcPr>
                <w:p w14:paraId="723BAE4A"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4D0ADDC8" w14:textId="77777777" w:rsidTr="00C3532F">
              <w:trPr>
                <w:trHeight w:val="300"/>
              </w:trPr>
              <w:tc>
                <w:tcPr>
                  <w:tcW w:w="1201" w:type="dxa"/>
                  <w:vMerge/>
                  <w:noWrap/>
                  <w:vAlign w:val="center"/>
                </w:tcPr>
                <w:p w14:paraId="195B0D6E"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51EF93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63</w:t>
                  </w:r>
                </w:p>
              </w:tc>
              <w:tc>
                <w:tcPr>
                  <w:tcW w:w="1620" w:type="dxa"/>
                  <w:vAlign w:val="center"/>
                </w:tcPr>
                <w:p w14:paraId="204BC56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w:t>
                  </w:r>
                  <w:proofErr w:type="gramStart"/>
                  <w:r w:rsidRPr="00323BEE">
                    <w:rPr>
                      <w:rFonts w:ascii="宋体" w:eastAsia="宋体" w:hAnsi="宋体" w:cs="宋体" w:hint="eastAsia"/>
                      <w:color w:val="000000"/>
                      <w:kern w:val="0"/>
                      <w:szCs w:val="21"/>
                      <w:lang w:bidi="ar"/>
                    </w:rPr>
                    <w:t>镗刀套</w:t>
                  </w:r>
                  <w:proofErr w:type="gramEnd"/>
                </w:p>
              </w:tc>
              <w:tc>
                <w:tcPr>
                  <w:tcW w:w="1763" w:type="dxa"/>
                  <w:vAlign w:val="center"/>
                </w:tcPr>
                <w:p w14:paraId="15E0645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EC16-14</w:t>
                  </w:r>
                </w:p>
              </w:tc>
              <w:tc>
                <w:tcPr>
                  <w:tcW w:w="788" w:type="dxa"/>
                  <w:vAlign w:val="center"/>
                </w:tcPr>
                <w:p w14:paraId="5C75733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20D194C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2345EFBD"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29BD82E7" w14:textId="77777777" w:rsidTr="00C3532F">
              <w:trPr>
                <w:trHeight w:val="780"/>
              </w:trPr>
              <w:tc>
                <w:tcPr>
                  <w:tcW w:w="1201" w:type="dxa"/>
                  <w:vMerge/>
                  <w:noWrap/>
                  <w:vAlign w:val="center"/>
                </w:tcPr>
                <w:p w14:paraId="34EB1D5F"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3AD2859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64</w:t>
                  </w:r>
                </w:p>
              </w:tc>
              <w:tc>
                <w:tcPr>
                  <w:tcW w:w="1620" w:type="dxa"/>
                  <w:vAlign w:val="center"/>
                </w:tcPr>
                <w:p w14:paraId="395B3DD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精</w:t>
                  </w:r>
                  <w:proofErr w:type="gramStart"/>
                  <w:r w:rsidRPr="00323BEE">
                    <w:rPr>
                      <w:rFonts w:ascii="宋体" w:eastAsia="宋体" w:hAnsi="宋体" w:cs="宋体" w:hint="eastAsia"/>
                      <w:color w:val="000000"/>
                      <w:kern w:val="0"/>
                      <w:szCs w:val="21"/>
                      <w:lang w:bidi="ar"/>
                    </w:rPr>
                    <w:t>镗</w:t>
                  </w:r>
                  <w:proofErr w:type="gramEnd"/>
                  <w:r w:rsidRPr="00323BEE">
                    <w:rPr>
                      <w:rFonts w:ascii="宋体" w:eastAsia="宋体" w:hAnsi="宋体" w:cs="宋体" w:hint="eastAsia"/>
                      <w:color w:val="000000"/>
                      <w:kern w:val="0"/>
                      <w:szCs w:val="21"/>
                      <w:lang w:bidi="ar"/>
                    </w:rPr>
                    <w:t>刀片</w:t>
                  </w:r>
                </w:p>
              </w:tc>
              <w:tc>
                <w:tcPr>
                  <w:tcW w:w="1763" w:type="dxa"/>
                  <w:vAlign w:val="center"/>
                </w:tcPr>
                <w:p w14:paraId="7C60D22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TBGT060102L SW.5080</w:t>
                  </w:r>
                </w:p>
              </w:tc>
              <w:tc>
                <w:tcPr>
                  <w:tcW w:w="788" w:type="dxa"/>
                  <w:vAlign w:val="center"/>
                </w:tcPr>
                <w:p w14:paraId="296AE29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10</w:t>
                  </w:r>
                </w:p>
              </w:tc>
              <w:tc>
                <w:tcPr>
                  <w:tcW w:w="643" w:type="dxa"/>
                  <w:vAlign w:val="center"/>
                </w:tcPr>
                <w:p w14:paraId="0484363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片</w:t>
                  </w:r>
                </w:p>
              </w:tc>
              <w:tc>
                <w:tcPr>
                  <w:tcW w:w="2193" w:type="dxa"/>
                  <w:vAlign w:val="center"/>
                </w:tcPr>
                <w:p w14:paraId="5F21AB8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48E1D716" w14:textId="77777777" w:rsidTr="00C3532F">
              <w:trPr>
                <w:trHeight w:val="525"/>
              </w:trPr>
              <w:tc>
                <w:tcPr>
                  <w:tcW w:w="1201" w:type="dxa"/>
                  <w:vMerge/>
                  <w:noWrap/>
                  <w:vAlign w:val="center"/>
                </w:tcPr>
                <w:p w14:paraId="6653A83D"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326A219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65</w:t>
                  </w:r>
                </w:p>
              </w:tc>
              <w:tc>
                <w:tcPr>
                  <w:tcW w:w="1620" w:type="dxa"/>
                  <w:vAlign w:val="center"/>
                </w:tcPr>
                <w:p w14:paraId="2C96D01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不导</w:t>
                  </w:r>
                  <w:proofErr w:type="gramStart"/>
                  <w:r w:rsidRPr="00323BEE">
                    <w:rPr>
                      <w:rFonts w:ascii="宋体" w:eastAsia="宋体" w:hAnsi="宋体" w:cs="宋体" w:hint="eastAsia"/>
                      <w:color w:val="000000"/>
                      <w:kern w:val="0"/>
                      <w:szCs w:val="21"/>
                      <w:lang w:bidi="ar"/>
                    </w:rPr>
                    <w:t>磁寻边器</w:t>
                  </w:r>
                  <w:proofErr w:type="gramEnd"/>
                </w:p>
              </w:tc>
              <w:tc>
                <w:tcPr>
                  <w:tcW w:w="1763" w:type="dxa"/>
                  <w:vAlign w:val="center"/>
                </w:tcPr>
                <w:p w14:paraId="30B97AA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D10-D4</w:t>
                  </w:r>
                </w:p>
              </w:tc>
              <w:tc>
                <w:tcPr>
                  <w:tcW w:w="788" w:type="dxa"/>
                  <w:vAlign w:val="center"/>
                </w:tcPr>
                <w:p w14:paraId="56A2A43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3882CC7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0CEBB09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7977B0A5" w14:textId="77777777" w:rsidTr="00C3532F">
              <w:trPr>
                <w:trHeight w:val="300"/>
              </w:trPr>
              <w:tc>
                <w:tcPr>
                  <w:tcW w:w="1201" w:type="dxa"/>
                  <w:vMerge/>
                  <w:noWrap/>
                  <w:vAlign w:val="center"/>
                </w:tcPr>
                <w:p w14:paraId="1B053F1C"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3352E00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66</w:t>
                  </w:r>
                </w:p>
              </w:tc>
              <w:tc>
                <w:tcPr>
                  <w:tcW w:w="1620" w:type="dxa"/>
                  <w:noWrap/>
                  <w:vAlign w:val="center"/>
                </w:tcPr>
                <w:p w14:paraId="0D6931A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光电</w:t>
                  </w:r>
                  <w:proofErr w:type="gramStart"/>
                  <w:r w:rsidRPr="00323BEE">
                    <w:rPr>
                      <w:rFonts w:ascii="宋体" w:eastAsia="宋体" w:hAnsi="宋体" w:cs="宋体" w:hint="eastAsia"/>
                      <w:color w:val="000000"/>
                      <w:kern w:val="0"/>
                      <w:szCs w:val="21"/>
                      <w:lang w:bidi="ar"/>
                    </w:rPr>
                    <w:t>寻边器</w:t>
                  </w:r>
                  <w:proofErr w:type="gramEnd"/>
                </w:p>
              </w:tc>
              <w:tc>
                <w:tcPr>
                  <w:tcW w:w="1763" w:type="dxa"/>
                  <w:noWrap/>
                  <w:vAlign w:val="center"/>
                </w:tcPr>
                <w:p w14:paraId="17A1B31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PMG-20</w:t>
                  </w:r>
                </w:p>
              </w:tc>
              <w:tc>
                <w:tcPr>
                  <w:tcW w:w="788" w:type="dxa"/>
                  <w:noWrap/>
                  <w:vAlign w:val="center"/>
                </w:tcPr>
                <w:p w14:paraId="3160961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noWrap/>
                  <w:vAlign w:val="center"/>
                </w:tcPr>
                <w:p w14:paraId="616B635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套</w:t>
                  </w:r>
                </w:p>
              </w:tc>
              <w:tc>
                <w:tcPr>
                  <w:tcW w:w="2193" w:type="dxa"/>
                  <w:noWrap/>
                  <w:vAlign w:val="center"/>
                </w:tcPr>
                <w:p w14:paraId="6FCF297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竞赛专用</w:t>
                  </w:r>
                </w:p>
              </w:tc>
            </w:tr>
            <w:tr w:rsidR="0029604F" w:rsidRPr="00323BEE" w14:paraId="0B05802F" w14:textId="77777777" w:rsidTr="00C3532F">
              <w:trPr>
                <w:trHeight w:val="525"/>
              </w:trPr>
              <w:tc>
                <w:tcPr>
                  <w:tcW w:w="1201" w:type="dxa"/>
                  <w:vMerge/>
                  <w:noWrap/>
                  <w:vAlign w:val="center"/>
                </w:tcPr>
                <w:p w14:paraId="7FC09D1A"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B57F5B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67</w:t>
                  </w:r>
                </w:p>
              </w:tc>
              <w:tc>
                <w:tcPr>
                  <w:tcW w:w="1620" w:type="dxa"/>
                  <w:vAlign w:val="center"/>
                </w:tcPr>
                <w:p w14:paraId="18795BE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高精密对</w:t>
                  </w:r>
                  <w:proofErr w:type="gramStart"/>
                  <w:r w:rsidRPr="00323BEE">
                    <w:rPr>
                      <w:rFonts w:ascii="宋体" w:eastAsia="宋体" w:hAnsi="宋体" w:cs="宋体" w:hint="eastAsia"/>
                      <w:color w:val="000000"/>
                      <w:kern w:val="0"/>
                      <w:szCs w:val="21"/>
                      <w:lang w:bidi="ar"/>
                    </w:rPr>
                    <w:t>刀铜测头</w:t>
                  </w:r>
                  <w:proofErr w:type="gramEnd"/>
                </w:p>
              </w:tc>
              <w:tc>
                <w:tcPr>
                  <w:tcW w:w="1763" w:type="dxa"/>
                  <w:vAlign w:val="center"/>
                </w:tcPr>
                <w:p w14:paraId="02C73CC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D20-40L铜制</w:t>
                  </w:r>
                </w:p>
              </w:tc>
              <w:tc>
                <w:tcPr>
                  <w:tcW w:w="788" w:type="dxa"/>
                  <w:vAlign w:val="center"/>
                </w:tcPr>
                <w:p w14:paraId="307471C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7E3E531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38074C4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定制</w:t>
                  </w:r>
                </w:p>
              </w:tc>
            </w:tr>
            <w:tr w:rsidR="0029604F" w:rsidRPr="00323BEE" w14:paraId="6B0B7455" w14:textId="77777777" w:rsidTr="00C3532F">
              <w:trPr>
                <w:trHeight w:val="300"/>
              </w:trPr>
              <w:tc>
                <w:tcPr>
                  <w:tcW w:w="1201" w:type="dxa"/>
                  <w:vMerge/>
                  <w:noWrap/>
                  <w:vAlign w:val="center"/>
                </w:tcPr>
                <w:p w14:paraId="6D133661"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151A26F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68</w:t>
                  </w:r>
                </w:p>
              </w:tc>
              <w:tc>
                <w:tcPr>
                  <w:tcW w:w="1620" w:type="dxa"/>
                  <w:vAlign w:val="center"/>
                </w:tcPr>
                <w:p w14:paraId="2756AC9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卡盘</w:t>
                  </w:r>
                </w:p>
              </w:tc>
              <w:tc>
                <w:tcPr>
                  <w:tcW w:w="1763" w:type="dxa"/>
                  <w:vAlign w:val="center"/>
                </w:tcPr>
                <w:p w14:paraId="4327562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NBK06</w:t>
                  </w:r>
                </w:p>
              </w:tc>
              <w:tc>
                <w:tcPr>
                  <w:tcW w:w="788" w:type="dxa"/>
                  <w:vAlign w:val="center"/>
                </w:tcPr>
                <w:p w14:paraId="571FD17B"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7AB43CF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台</w:t>
                  </w:r>
                </w:p>
              </w:tc>
              <w:tc>
                <w:tcPr>
                  <w:tcW w:w="2193" w:type="dxa"/>
                  <w:vAlign w:val="center"/>
                </w:tcPr>
                <w:p w14:paraId="6F92BA8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
              </w:tc>
            </w:tr>
            <w:tr w:rsidR="0029604F" w:rsidRPr="00323BEE" w14:paraId="58482F48" w14:textId="77777777" w:rsidTr="00C3532F">
              <w:trPr>
                <w:trHeight w:val="780"/>
              </w:trPr>
              <w:tc>
                <w:tcPr>
                  <w:tcW w:w="1201" w:type="dxa"/>
                  <w:vMerge/>
                  <w:noWrap/>
                  <w:vAlign w:val="center"/>
                </w:tcPr>
                <w:p w14:paraId="317ADB3D"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1397E7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69</w:t>
                  </w:r>
                </w:p>
              </w:tc>
              <w:tc>
                <w:tcPr>
                  <w:tcW w:w="1620" w:type="dxa"/>
                  <w:vAlign w:val="center"/>
                </w:tcPr>
                <w:p w14:paraId="25B563C3" w14:textId="51668625"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虎钳卡爪</w:t>
                  </w:r>
                  <w:proofErr w:type="gramEnd"/>
                  <w:r w:rsidRPr="00323BEE">
                    <w:rPr>
                      <w:rFonts w:ascii="宋体" w:eastAsia="宋体" w:hAnsi="宋体" w:cs="宋体" w:hint="eastAsia"/>
                      <w:color w:val="000000"/>
                      <w:kern w:val="0"/>
                      <w:szCs w:val="21"/>
                      <w:lang w:bidi="ar"/>
                    </w:rPr>
                    <w:t>/增加行程用</w:t>
                  </w:r>
                </w:p>
              </w:tc>
              <w:tc>
                <w:tcPr>
                  <w:tcW w:w="1763" w:type="dxa"/>
                  <w:vAlign w:val="center"/>
                </w:tcPr>
                <w:p w14:paraId="3AC1031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SW.125*91.5*48.5</w:t>
                  </w:r>
                </w:p>
              </w:tc>
              <w:tc>
                <w:tcPr>
                  <w:tcW w:w="788" w:type="dxa"/>
                  <w:vAlign w:val="center"/>
                </w:tcPr>
                <w:p w14:paraId="19A0354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3228361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4BB0CA28"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1B09C818" w14:textId="77777777" w:rsidTr="00C3532F">
              <w:trPr>
                <w:trHeight w:val="525"/>
              </w:trPr>
              <w:tc>
                <w:tcPr>
                  <w:tcW w:w="1201" w:type="dxa"/>
                  <w:vMerge/>
                  <w:noWrap/>
                  <w:vAlign w:val="center"/>
                </w:tcPr>
                <w:p w14:paraId="644AB35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20CE4CA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70</w:t>
                  </w:r>
                </w:p>
              </w:tc>
              <w:tc>
                <w:tcPr>
                  <w:tcW w:w="1620" w:type="dxa"/>
                  <w:vAlign w:val="center"/>
                </w:tcPr>
                <w:p w14:paraId="255F397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杠杠表杆</w:t>
                  </w:r>
                  <w:proofErr w:type="gramEnd"/>
                </w:p>
              </w:tc>
              <w:tc>
                <w:tcPr>
                  <w:tcW w:w="1763" w:type="dxa"/>
                  <w:vAlign w:val="center"/>
                </w:tcPr>
                <w:p w14:paraId="512BACA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SW.6297 ￠10*68L</w:t>
                  </w:r>
                </w:p>
              </w:tc>
              <w:tc>
                <w:tcPr>
                  <w:tcW w:w="788" w:type="dxa"/>
                  <w:vAlign w:val="center"/>
                </w:tcPr>
                <w:p w14:paraId="138B14C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3</w:t>
                  </w:r>
                </w:p>
              </w:tc>
              <w:tc>
                <w:tcPr>
                  <w:tcW w:w="643" w:type="dxa"/>
                  <w:vAlign w:val="center"/>
                </w:tcPr>
                <w:p w14:paraId="59A9D4A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63504F9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475D4F4C" w14:textId="77777777" w:rsidTr="00C3532F">
              <w:trPr>
                <w:trHeight w:val="315"/>
              </w:trPr>
              <w:tc>
                <w:tcPr>
                  <w:tcW w:w="1201" w:type="dxa"/>
                  <w:vMerge/>
                  <w:noWrap/>
                  <w:vAlign w:val="center"/>
                </w:tcPr>
                <w:p w14:paraId="614E06B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0963F3E5"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71</w:t>
                  </w:r>
                </w:p>
              </w:tc>
              <w:tc>
                <w:tcPr>
                  <w:tcW w:w="1620" w:type="dxa"/>
                  <w:noWrap/>
                  <w:vAlign w:val="center"/>
                </w:tcPr>
                <w:p w14:paraId="5A905D20" w14:textId="425F29BD"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杠杆千分表</w:t>
                  </w:r>
                </w:p>
              </w:tc>
              <w:tc>
                <w:tcPr>
                  <w:tcW w:w="1763" w:type="dxa"/>
                  <w:noWrap/>
                  <w:vAlign w:val="center"/>
                </w:tcPr>
                <w:p w14:paraId="6F5172A8"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分辨率0.001mm</w:t>
                  </w:r>
                </w:p>
              </w:tc>
              <w:tc>
                <w:tcPr>
                  <w:tcW w:w="788" w:type="dxa"/>
                  <w:vAlign w:val="center"/>
                </w:tcPr>
                <w:p w14:paraId="22A895AA"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38824D56"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vAlign w:val="center"/>
                </w:tcPr>
                <w:p w14:paraId="79DDA70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069FD64D" w14:textId="77777777" w:rsidTr="00C3532F">
              <w:trPr>
                <w:trHeight w:val="1035"/>
              </w:trPr>
              <w:tc>
                <w:tcPr>
                  <w:tcW w:w="1201" w:type="dxa"/>
                  <w:vMerge/>
                  <w:noWrap/>
                  <w:vAlign w:val="center"/>
                </w:tcPr>
                <w:p w14:paraId="61B7E069"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6629191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72</w:t>
                  </w:r>
                </w:p>
              </w:tc>
              <w:tc>
                <w:tcPr>
                  <w:tcW w:w="1620" w:type="dxa"/>
                  <w:vAlign w:val="center"/>
                </w:tcPr>
                <w:p w14:paraId="51B5B99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大赛精密</w:t>
                  </w:r>
                  <w:proofErr w:type="gramStart"/>
                  <w:r w:rsidRPr="00323BEE">
                    <w:rPr>
                      <w:rFonts w:ascii="宋体" w:eastAsia="宋体" w:hAnsi="宋体" w:cs="宋体" w:hint="eastAsia"/>
                      <w:color w:val="000000"/>
                      <w:kern w:val="0"/>
                      <w:szCs w:val="21"/>
                      <w:lang w:bidi="ar"/>
                    </w:rPr>
                    <w:t>陶瓷量针套装</w:t>
                  </w:r>
                  <w:proofErr w:type="gramEnd"/>
                </w:p>
              </w:tc>
              <w:tc>
                <w:tcPr>
                  <w:tcW w:w="1763" w:type="dxa"/>
                  <w:vAlign w:val="center"/>
                </w:tcPr>
                <w:p w14:paraId="439CBA7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420*280 187件套（含量针）</w:t>
                  </w:r>
                </w:p>
              </w:tc>
              <w:tc>
                <w:tcPr>
                  <w:tcW w:w="788" w:type="dxa"/>
                  <w:vAlign w:val="center"/>
                </w:tcPr>
                <w:p w14:paraId="6EA9D89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04E8157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套</w:t>
                  </w:r>
                </w:p>
              </w:tc>
              <w:tc>
                <w:tcPr>
                  <w:tcW w:w="2193" w:type="dxa"/>
                  <w:vAlign w:val="center"/>
                </w:tcPr>
                <w:p w14:paraId="568D526C"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38DC24AE" w14:textId="77777777" w:rsidTr="00C3532F">
              <w:trPr>
                <w:trHeight w:val="300"/>
              </w:trPr>
              <w:tc>
                <w:tcPr>
                  <w:tcW w:w="1201" w:type="dxa"/>
                  <w:vMerge/>
                  <w:noWrap/>
                  <w:vAlign w:val="center"/>
                </w:tcPr>
                <w:p w14:paraId="3CECEC0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Merge w:val="restart"/>
                  <w:vAlign w:val="center"/>
                </w:tcPr>
                <w:p w14:paraId="68271717"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73</w:t>
                  </w:r>
                </w:p>
              </w:tc>
              <w:tc>
                <w:tcPr>
                  <w:tcW w:w="1620" w:type="dxa"/>
                  <w:vMerge w:val="restart"/>
                  <w:vAlign w:val="center"/>
                </w:tcPr>
                <w:p w14:paraId="3EADABB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数</w:t>
                  </w:r>
                  <w:proofErr w:type="gramStart"/>
                  <w:r w:rsidRPr="00323BEE">
                    <w:rPr>
                      <w:rFonts w:ascii="宋体" w:eastAsia="宋体" w:hAnsi="宋体" w:cs="宋体" w:hint="eastAsia"/>
                      <w:color w:val="000000"/>
                      <w:kern w:val="0"/>
                      <w:szCs w:val="21"/>
                      <w:lang w:bidi="ar"/>
                    </w:rPr>
                    <w:t>铣</w:t>
                  </w:r>
                  <w:proofErr w:type="gramEnd"/>
                  <w:r w:rsidRPr="00323BEE">
                    <w:rPr>
                      <w:rFonts w:ascii="宋体" w:eastAsia="宋体" w:hAnsi="宋体" w:cs="宋体" w:hint="eastAsia"/>
                      <w:color w:val="000000"/>
                      <w:kern w:val="0"/>
                      <w:szCs w:val="21"/>
                      <w:lang w:bidi="ar"/>
                    </w:rPr>
                    <w:t>世赛专用--重型工具车</w:t>
                  </w:r>
                </w:p>
              </w:tc>
              <w:tc>
                <w:tcPr>
                  <w:tcW w:w="1763" w:type="dxa"/>
                  <w:vAlign w:val="center"/>
                </w:tcPr>
                <w:p w14:paraId="27A07314"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S·W-03</w:t>
                  </w:r>
                </w:p>
              </w:tc>
              <w:tc>
                <w:tcPr>
                  <w:tcW w:w="788" w:type="dxa"/>
                  <w:vMerge w:val="restart"/>
                  <w:vAlign w:val="center"/>
                </w:tcPr>
                <w:p w14:paraId="516B8E9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Merge w:val="restart"/>
                  <w:vAlign w:val="center"/>
                </w:tcPr>
                <w:p w14:paraId="26495BBF"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台</w:t>
                  </w:r>
                </w:p>
              </w:tc>
              <w:tc>
                <w:tcPr>
                  <w:tcW w:w="2193" w:type="dxa"/>
                  <w:vMerge w:val="restart"/>
                  <w:vAlign w:val="center"/>
                </w:tcPr>
                <w:p w14:paraId="675166A8"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3C9AEC4F" w14:textId="77777777" w:rsidTr="00C3532F">
              <w:trPr>
                <w:trHeight w:val="1290"/>
              </w:trPr>
              <w:tc>
                <w:tcPr>
                  <w:tcW w:w="1201" w:type="dxa"/>
                  <w:vMerge/>
                  <w:noWrap/>
                  <w:vAlign w:val="center"/>
                </w:tcPr>
                <w:p w14:paraId="70780565"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Merge/>
                  <w:vAlign w:val="center"/>
                </w:tcPr>
                <w:p w14:paraId="4773D9E5"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620" w:type="dxa"/>
                  <w:vMerge/>
                  <w:vAlign w:val="center"/>
                </w:tcPr>
                <w:p w14:paraId="427AF6BD"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763" w:type="dxa"/>
                  <w:vAlign w:val="center"/>
                </w:tcPr>
                <w:p w14:paraId="0258949E"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1340（长）*650(宽)*1200（高）mm</w:t>
                  </w:r>
                </w:p>
              </w:tc>
              <w:tc>
                <w:tcPr>
                  <w:tcW w:w="788" w:type="dxa"/>
                  <w:vMerge/>
                  <w:vAlign w:val="center"/>
                </w:tcPr>
                <w:p w14:paraId="1B4A30B7"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643" w:type="dxa"/>
                  <w:vMerge/>
                  <w:vAlign w:val="center"/>
                </w:tcPr>
                <w:p w14:paraId="083BA29F"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2193" w:type="dxa"/>
                  <w:vMerge/>
                  <w:vAlign w:val="center"/>
                </w:tcPr>
                <w:p w14:paraId="72DA5279"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3E0CC49F" w14:textId="77777777" w:rsidTr="00C3532F">
              <w:trPr>
                <w:trHeight w:val="525"/>
              </w:trPr>
              <w:tc>
                <w:tcPr>
                  <w:tcW w:w="1201" w:type="dxa"/>
                  <w:vMerge/>
                  <w:noWrap/>
                  <w:vAlign w:val="center"/>
                </w:tcPr>
                <w:p w14:paraId="1E68726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Merge/>
                  <w:vAlign w:val="center"/>
                </w:tcPr>
                <w:p w14:paraId="27F8F1B8"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620" w:type="dxa"/>
                  <w:vMerge/>
                  <w:vAlign w:val="center"/>
                </w:tcPr>
                <w:p w14:paraId="145DEAB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763" w:type="dxa"/>
                  <w:vAlign w:val="center"/>
                </w:tcPr>
                <w:p w14:paraId="72019A1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空车重230kg</w:t>
                  </w:r>
                </w:p>
              </w:tc>
              <w:tc>
                <w:tcPr>
                  <w:tcW w:w="788" w:type="dxa"/>
                  <w:vMerge/>
                  <w:vAlign w:val="center"/>
                </w:tcPr>
                <w:p w14:paraId="42821025"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643" w:type="dxa"/>
                  <w:vMerge/>
                  <w:vAlign w:val="center"/>
                </w:tcPr>
                <w:p w14:paraId="12B22B8B"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2193" w:type="dxa"/>
                  <w:vMerge/>
                  <w:vAlign w:val="center"/>
                </w:tcPr>
                <w:p w14:paraId="583D2DA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62FE2A83" w14:textId="77777777" w:rsidTr="00C3532F">
              <w:trPr>
                <w:trHeight w:val="1035"/>
              </w:trPr>
              <w:tc>
                <w:tcPr>
                  <w:tcW w:w="1201" w:type="dxa"/>
                  <w:vMerge/>
                  <w:noWrap/>
                  <w:vAlign w:val="center"/>
                </w:tcPr>
                <w:p w14:paraId="0ADFCBA6"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Merge/>
                  <w:vAlign w:val="center"/>
                </w:tcPr>
                <w:p w14:paraId="46946882"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620" w:type="dxa"/>
                  <w:vMerge/>
                  <w:vAlign w:val="center"/>
                </w:tcPr>
                <w:p w14:paraId="467A2ED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763" w:type="dxa"/>
                  <w:vAlign w:val="center"/>
                </w:tcPr>
                <w:p w14:paraId="58632832"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（7层重型抽屉）左5层，右2层；</w:t>
                  </w:r>
                </w:p>
              </w:tc>
              <w:tc>
                <w:tcPr>
                  <w:tcW w:w="788" w:type="dxa"/>
                  <w:vMerge/>
                  <w:vAlign w:val="center"/>
                </w:tcPr>
                <w:p w14:paraId="6F09F44E"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643" w:type="dxa"/>
                  <w:vMerge/>
                  <w:vAlign w:val="center"/>
                </w:tcPr>
                <w:p w14:paraId="6BEE54FC"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2193" w:type="dxa"/>
                  <w:vMerge/>
                  <w:vAlign w:val="center"/>
                </w:tcPr>
                <w:p w14:paraId="313F431B"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4C6509D1" w14:textId="77777777" w:rsidTr="00C3532F">
              <w:trPr>
                <w:trHeight w:val="540"/>
              </w:trPr>
              <w:tc>
                <w:tcPr>
                  <w:tcW w:w="1201" w:type="dxa"/>
                  <w:vMerge/>
                  <w:noWrap/>
                  <w:vAlign w:val="center"/>
                </w:tcPr>
                <w:p w14:paraId="4BB1DD46"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Merge/>
                  <w:vAlign w:val="center"/>
                </w:tcPr>
                <w:p w14:paraId="01829FAC"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620" w:type="dxa"/>
                  <w:vMerge/>
                  <w:vAlign w:val="center"/>
                </w:tcPr>
                <w:p w14:paraId="0B3449C7"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763" w:type="dxa"/>
                  <w:vAlign w:val="center"/>
                </w:tcPr>
                <w:p w14:paraId="6FFF04EC"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顶层带刀柄库</w:t>
                  </w:r>
                </w:p>
              </w:tc>
              <w:tc>
                <w:tcPr>
                  <w:tcW w:w="788" w:type="dxa"/>
                  <w:vMerge/>
                  <w:vAlign w:val="center"/>
                </w:tcPr>
                <w:p w14:paraId="256CCED4"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643" w:type="dxa"/>
                  <w:vMerge/>
                  <w:vAlign w:val="center"/>
                </w:tcPr>
                <w:p w14:paraId="5A476B43"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2193" w:type="dxa"/>
                  <w:vMerge/>
                  <w:vAlign w:val="center"/>
                </w:tcPr>
                <w:p w14:paraId="00EAD7CA"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r>
            <w:tr w:rsidR="0029604F" w:rsidRPr="00323BEE" w14:paraId="1CA07095" w14:textId="77777777" w:rsidTr="00C3532F">
              <w:trPr>
                <w:trHeight w:val="795"/>
              </w:trPr>
              <w:tc>
                <w:tcPr>
                  <w:tcW w:w="1201" w:type="dxa"/>
                  <w:vMerge/>
                  <w:noWrap/>
                  <w:vAlign w:val="center"/>
                </w:tcPr>
                <w:p w14:paraId="5B3681EC" w14:textId="77777777" w:rsidR="0029604F" w:rsidRPr="00323BEE" w:rsidRDefault="0029604F" w:rsidP="009149C6">
                  <w:pPr>
                    <w:framePr w:hSpace="180" w:wrap="around" w:vAnchor="text" w:hAnchor="page" w:x="933" w:y="610"/>
                    <w:spacing w:line="360" w:lineRule="exact"/>
                    <w:suppressOverlap/>
                    <w:jc w:val="center"/>
                    <w:rPr>
                      <w:rFonts w:ascii="宋体" w:eastAsia="宋体" w:hAnsi="宋体" w:cs="宋体" w:hint="eastAsia"/>
                      <w:color w:val="000000"/>
                      <w:szCs w:val="21"/>
                    </w:rPr>
                  </w:pPr>
                </w:p>
              </w:tc>
              <w:tc>
                <w:tcPr>
                  <w:tcW w:w="1001" w:type="dxa"/>
                  <w:vAlign w:val="center"/>
                </w:tcPr>
                <w:p w14:paraId="55232EB9"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74</w:t>
                  </w:r>
                </w:p>
              </w:tc>
              <w:tc>
                <w:tcPr>
                  <w:tcW w:w="1620" w:type="dxa"/>
                  <w:vAlign w:val="center"/>
                </w:tcPr>
                <w:p w14:paraId="41C44FF1"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数铣刀具专用工具箱</w:t>
                  </w:r>
                </w:p>
              </w:tc>
              <w:tc>
                <w:tcPr>
                  <w:tcW w:w="1763" w:type="dxa"/>
                  <w:vAlign w:val="center"/>
                </w:tcPr>
                <w:p w14:paraId="233B9723"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kern w:val="0"/>
                      <w:szCs w:val="21"/>
                      <w:lang w:bidi="ar"/>
                    </w:rPr>
                  </w:pPr>
                  <w:r w:rsidRPr="00323BEE">
                    <w:rPr>
                      <w:rFonts w:ascii="宋体" w:eastAsia="宋体" w:hAnsi="宋体" w:cs="宋体" w:hint="eastAsia"/>
                      <w:color w:val="000000"/>
                      <w:kern w:val="0"/>
                      <w:szCs w:val="21"/>
                      <w:lang w:bidi="ar"/>
                    </w:rPr>
                    <w:t>430*300*160mm</w:t>
                  </w:r>
                </w:p>
              </w:tc>
              <w:tc>
                <w:tcPr>
                  <w:tcW w:w="788" w:type="dxa"/>
                  <w:vAlign w:val="center"/>
                </w:tcPr>
                <w:p w14:paraId="4021D13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1</w:t>
                  </w:r>
                </w:p>
              </w:tc>
              <w:tc>
                <w:tcPr>
                  <w:tcW w:w="643" w:type="dxa"/>
                  <w:vAlign w:val="center"/>
                </w:tcPr>
                <w:p w14:paraId="6C64DB7D"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proofErr w:type="gramStart"/>
                  <w:r w:rsidRPr="00323BEE">
                    <w:rPr>
                      <w:rFonts w:ascii="宋体" w:eastAsia="宋体" w:hAnsi="宋体" w:cs="宋体" w:hint="eastAsia"/>
                      <w:color w:val="000000"/>
                      <w:kern w:val="0"/>
                      <w:szCs w:val="21"/>
                      <w:lang w:bidi="ar"/>
                    </w:rPr>
                    <w:t>个</w:t>
                  </w:r>
                  <w:proofErr w:type="gramEnd"/>
                </w:p>
              </w:tc>
              <w:tc>
                <w:tcPr>
                  <w:tcW w:w="2193" w:type="dxa"/>
                  <w:shd w:val="clear" w:color="auto" w:fill="FFFFFF"/>
                  <w:vAlign w:val="center"/>
                </w:tcPr>
                <w:p w14:paraId="74452B70" w14:textId="77777777" w:rsidR="0029604F" w:rsidRPr="00323BEE" w:rsidRDefault="0029604F" w:rsidP="009149C6">
                  <w:pPr>
                    <w:framePr w:hSpace="180" w:wrap="around" w:vAnchor="text" w:hAnchor="page" w:x="933" w:y="610"/>
                    <w:widowControl/>
                    <w:spacing w:line="360" w:lineRule="exact"/>
                    <w:suppressOverlap/>
                    <w:jc w:val="center"/>
                    <w:textAlignment w:val="center"/>
                    <w:rPr>
                      <w:rFonts w:ascii="宋体" w:eastAsia="宋体" w:hAnsi="宋体" w:cs="宋体" w:hint="eastAsia"/>
                      <w:color w:val="000000"/>
                      <w:szCs w:val="21"/>
                    </w:rPr>
                  </w:pPr>
                  <w:r w:rsidRPr="00323BEE">
                    <w:rPr>
                      <w:rFonts w:ascii="宋体" w:eastAsia="宋体" w:hAnsi="宋体" w:cs="宋体" w:hint="eastAsia"/>
                      <w:color w:val="000000"/>
                      <w:kern w:val="0"/>
                      <w:szCs w:val="21"/>
                      <w:lang w:bidi="ar"/>
                    </w:rPr>
                    <w:t>包含重型工具车在内</w:t>
                  </w:r>
                </w:p>
              </w:tc>
            </w:tr>
          </w:tbl>
          <w:p w14:paraId="520BD893" w14:textId="77777777" w:rsidR="0029604F" w:rsidRPr="00323BEE" w:rsidRDefault="0029604F" w:rsidP="00323BEE">
            <w:pPr>
              <w:widowControl/>
              <w:spacing w:line="360" w:lineRule="exact"/>
              <w:jc w:val="center"/>
              <w:textAlignment w:val="center"/>
              <w:rPr>
                <w:rFonts w:ascii="宋体" w:eastAsia="宋体" w:hAnsi="宋体" w:cs="等线" w:hint="eastAsia"/>
                <w:color w:val="000000"/>
                <w:kern w:val="0"/>
                <w:szCs w:val="21"/>
                <w:lang w:bidi="ar"/>
              </w:rPr>
            </w:pPr>
          </w:p>
        </w:tc>
      </w:tr>
      <w:tr w:rsidR="0029604F" w:rsidRPr="00323BEE" w14:paraId="5BC3C2D8" w14:textId="77777777" w:rsidTr="00C3532F">
        <w:trPr>
          <w:gridAfter w:val="1"/>
          <w:wAfter w:w="9" w:type="dxa"/>
          <w:trHeight w:val="430"/>
        </w:trPr>
        <w:tc>
          <w:tcPr>
            <w:tcW w:w="10172" w:type="dxa"/>
            <w:gridSpan w:val="4"/>
            <w:vAlign w:val="center"/>
          </w:tcPr>
          <w:p w14:paraId="74402476" w14:textId="77777777" w:rsidR="0029604F" w:rsidRPr="00323BEE" w:rsidRDefault="0029604F" w:rsidP="00323BEE">
            <w:pPr>
              <w:spacing w:line="360" w:lineRule="exact"/>
              <w:jc w:val="left"/>
              <w:rPr>
                <w:rFonts w:ascii="宋体" w:eastAsia="宋体" w:hAnsi="宋体" w:cs="宋体" w:hint="eastAsia"/>
                <w:b/>
                <w:bCs/>
                <w:color w:val="000000"/>
                <w:kern w:val="0"/>
                <w:szCs w:val="21"/>
                <w:lang w:bidi="ar"/>
              </w:rPr>
            </w:pPr>
            <w:r w:rsidRPr="00323BEE">
              <w:rPr>
                <w:rFonts w:ascii="宋体" w:eastAsia="宋体" w:hAnsi="宋体" w:cs="宋体" w:hint="eastAsia"/>
                <w:b/>
                <w:bCs/>
                <w:color w:val="000000"/>
                <w:kern w:val="0"/>
                <w:szCs w:val="21"/>
                <w:lang w:bidi="ar"/>
              </w:rPr>
              <w:lastRenderedPageBreak/>
              <w:t>商务条款</w:t>
            </w:r>
          </w:p>
        </w:tc>
      </w:tr>
      <w:tr w:rsidR="0029604F" w:rsidRPr="00323BEE" w14:paraId="6EEA001A" w14:textId="77777777" w:rsidTr="00323BEE">
        <w:trPr>
          <w:gridAfter w:val="1"/>
          <w:wAfter w:w="9" w:type="dxa"/>
          <w:trHeight w:val="1125"/>
        </w:trPr>
        <w:tc>
          <w:tcPr>
            <w:tcW w:w="10172" w:type="dxa"/>
            <w:gridSpan w:val="4"/>
            <w:vAlign w:val="center"/>
          </w:tcPr>
          <w:p w14:paraId="0016BB9A" w14:textId="77777777" w:rsidR="0029604F" w:rsidRPr="00323BEE" w:rsidRDefault="0029604F" w:rsidP="00323BEE">
            <w:pPr>
              <w:spacing w:line="360" w:lineRule="exact"/>
              <w:jc w:val="left"/>
              <w:rPr>
                <w:rFonts w:ascii="宋体" w:eastAsia="宋体" w:hAnsi="宋体" w:cs="Times New Roman" w:hint="eastAsia"/>
                <w:b/>
                <w:bCs/>
                <w:color w:val="000000" w:themeColor="text1"/>
                <w:lang w:bidi="ar"/>
              </w:rPr>
            </w:pPr>
            <w:r w:rsidRPr="00323BEE">
              <w:rPr>
                <w:rFonts w:ascii="宋体" w:eastAsia="宋体" w:hAnsi="宋体" w:cs="Times New Roman" w:hint="eastAsia"/>
                <w:b/>
                <w:bCs/>
                <w:color w:val="000000" w:themeColor="text1"/>
                <w:lang w:bidi="ar"/>
              </w:rPr>
              <w:t>一、投标要求</w:t>
            </w:r>
          </w:p>
          <w:p w14:paraId="0327C257"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1.核心产品：数控车床。</w:t>
            </w:r>
          </w:p>
          <w:p w14:paraId="27572A59" w14:textId="657E059B"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2.投标人必须提供全套厂商原装、全新的、符合国家有关质量标准</w:t>
            </w:r>
            <w:r w:rsidR="00643700">
              <w:rPr>
                <w:rFonts w:ascii="宋体" w:eastAsia="宋体" w:hAnsi="宋体" w:cs="Times New Roman" w:hint="eastAsia"/>
                <w:color w:val="000000" w:themeColor="text1"/>
                <w:lang w:bidi="ar"/>
              </w:rPr>
              <w:t>、强制性标准</w:t>
            </w:r>
            <w:r w:rsidRPr="00323BEE">
              <w:rPr>
                <w:rFonts w:ascii="宋体" w:eastAsia="宋体" w:hAnsi="宋体" w:cs="Times New Roman" w:hint="eastAsia"/>
                <w:color w:val="000000" w:themeColor="text1"/>
                <w:lang w:bidi="ar"/>
              </w:rPr>
              <w:t>的产品。</w:t>
            </w:r>
          </w:p>
          <w:p w14:paraId="560055F1"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3.投标人在货物和配套设施交货的同时应随货物提供使用说明书、货物和配套设施的货物清单、维修保养手册、产品出厂检验合格证书、保修证明；</w:t>
            </w:r>
          </w:p>
          <w:p w14:paraId="65EDDC5C"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4.投标报价包括全部货物和配套设施金额、软件费、安装费、运输费、吊装费、人工费、工具、调试费、实施费、迁移费、培训费、技术支持、更新升级、检验费、验收费、售后服务、税金、利息、信息系统集成费、合同实施过程中不可预见的费用及其它所有成本费用的总和。</w:t>
            </w:r>
          </w:p>
          <w:p w14:paraId="712B9F25" w14:textId="77777777" w:rsidR="0029604F" w:rsidRPr="00323BEE" w:rsidRDefault="0029604F" w:rsidP="00323BEE">
            <w:pPr>
              <w:spacing w:line="360" w:lineRule="exact"/>
              <w:jc w:val="left"/>
              <w:rPr>
                <w:rFonts w:ascii="宋体" w:eastAsia="宋体" w:hAnsi="宋体" w:cs="Times New Roman" w:hint="eastAsia"/>
                <w:b/>
                <w:bCs/>
                <w:color w:val="000000" w:themeColor="text1"/>
                <w:lang w:bidi="ar"/>
              </w:rPr>
            </w:pPr>
            <w:r w:rsidRPr="00323BEE">
              <w:rPr>
                <w:rFonts w:ascii="宋体" w:eastAsia="宋体" w:hAnsi="宋体" w:cs="Times New Roman" w:hint="eastAsia"/>
                <w:b/>
                <w:bCs/>
                <w:color w:val="000000" w:themeColor="text1"/>
                <w:lang w:bidi="ar"/>
              </w:rPr>
              <w:t>二、售后服务要求</w:t>
            </w:r>
          </w:p>
          <w:p w14:paraId="31853399"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1.质保期：按国家有关产品“三包”规定执行“三包”，质保期除特别注明外，最短不得少于1年。质保期内负责上门服务、维修、更换，不得收取任何费用。</w:t>
            </w:r>
          </w:p>
          <w:p w14:paraId="5E193073"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2.售后服务费用包含在报价中，售后服务内容如下：</w:t>
            </w:r>
          </w:p>
          <w:p w14:paraId="07648AA4"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（1）负责送货上门，安装调试，培训操作人员。</w:t>
            </w:r>
          </w:p>
          <w:p w14:paraId="37276768"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（2）不能正常使用的产品必须更换。</w:t>
            </w:r>
          </w:p>
          <w:p w14:paraId="7DB6D299"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（3）定期回访以及对问题产品的更换。</w:t>
            </w:r>
          </w:p>
          <w:p w14:paraId="69BA4545"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4）维修响应：质保期内接到采购人关于质量、缺陷问题通知后30分钟内响应，4小时内到达现场处理，1天内更换或处理有质量、缺陷问题的相关服务成果，如中标人未在规定的时间内更换、维修造成延误等所有责任均由中标人承担。</w:t>
            </w:r>
          </w:p>
          <w:p w14:paraId="2A00547D"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（5）其余按厂家承诺。</w:t>
            </w:r>
          </w:p>
          <w:p w14:paraId="69B612E1" w14:textId="77777777" w:rsidR="0029604F" w:rsidRPr="00323BEE" w:rsidRDefault="0029604F" w:rsidP="00323BEE">
            <w:pPr>
              <w:spacing w:line="360" w:lineRule="exact"/>
              <w:jc w:val="left"/>
              <w:rPr>
                <w:rFonts w:ascii="宋体" w:eastAsia="宋体" w:hAnsi="宋体" w:cs="Times New Roman" w:hint="eastAsia"/>
                <w:b/>
                <w:bCs/>
                <w:color w:val="000000" w:themeColor="text1"/>
                <w:lang w:bidi="ar"/>
              </w:rPr>
            </w:pPr>
            <w:r w:rsidRPr="00323BEE">
              <w:rPr>
                <w:rFonts w:ascii="宋体" w:eastAsia="宋体" w:hAnsi="宋体" w:cs="Times New Roman" w:hint="eastAsia"/>
                <w:b/>
                <w:bCs/>
                <w:color w:val="000000" w:themeColor="text1"/>
                <w:lang w:bidi="ar"/>
              </w:rPr>
              <w:t>三、</w:t>
            </w:r>
            <w:r w:rsidRPr="00323BEE">
              <w:rPr>
                <w:rFonts w:ascii="宋体" w:eastAsia="宋体" w:hAnsi="宋体" w:cs="Times New Roman"/>
                <w:b/>
                <w:bCs/>
                <w:color w:val="000000" w:themeColor="text1"/>
                <w:lang w:bidi="ar"/>
              </w:rPr>
              <w:t>验收要求</w:t>
            </w:r>
          </w:p>
          <w:p w14:paraId="08FF28EB" w14:textId="0C66B9DE"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1.采购人按照合同、投标文件承诺、招标文件的技术要求对货物的产品外观、规格、基本参数等进行检验（逐个产品检验），收货检验时发现质量不合格产品，中标人须给予更换。</w:t>
            </w:r>
          </w:p>
          <w:p w14:paraId="3FD1776B"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2.验收合格，由采购人填写《产品验收单》一式四份，一份交中标人作为</w:t>
            </w:r>
            <w:proofErr w:type="gramStart"/>
            <w:r w:rsidRPr="00323BEE">
              <w:rPr>
                <w:rFonts w:ascii="宋体" w:eastAsia="宋体" w:hAnsi="宋体" w:cs="Times New Roman" w:hint="eastAsia"/>
                <w:color w:val="000000" w:themeColor="text1"/>
                <w:lang w:bidi="ar"/>
              </w:rPr>
              <w:t>结帐</w:t>
            </w:r>
            <w:proofErr w:type="gramEnd"/>
            <w:r w:rsidRPr="00323BEE">
              <w:rPr>
                <w:rFonts w:ascii="宋体" w:eastAsia="宋体" w:hAnsi="宋体" w:cs="Times New Roman" w:hint="eastAsia"/>
                <w:color w:val="000000" w:themeColor="text1"/>
                <w:lang w:bidi="ar"/>
              </w:rPr>
              <w:t>依据。</w:t>
            </w:r>
          </w:p>
          <w:p w14:paraId="61DF189D" w14:textId="77777777" w:rsidR="0029604F" w:rsidRPr="00323BEE" w:rsidRDefault="0029604F" w:rsidP="00323BEE">
            <w:pPr>
              <w:spacing w:line="360" w:lineRule="exact"/>
              <w:jc w:val="lef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3.如有产品质量问题，由采购人通知中标人协商更换处理，协商处理后仍不能更换处理达标的，将按合同约定追究违约责任。</w:t>
            </w:r>
          </w:p>
          <w:p w14:paraId="46C02995" w14:textId="77777777" w:rsidR="0029604F" w:rsidRPr="00323BEE" w:rsidRDefault="0029604F" w:rsidP="00323BEE">
            <w:pPr>
              <w:spacing w:line="360" w:lineRule="exact"/>
              <w:jc w:val="left"/>
              <w:rPr>
                <w:rFonts w:ascii="宋体" w:eastAsia="宋体" w:hAnsi="宋体" w:cs="Times New Roman" w:hint="eastAsia"/>
                <w:b/>
                <w:bCs/>
                <w:color w:val="000000" w:themeColor="text1"/>
                <w:lang w:bidi="ar"/>
              </w:rPr>
            </w:pPr>
            <w:r w:rsidRPr="00323BEE">
              <w:rPr>
                <w:rFonts w:ascii="宋体" w:eastAsia="宋体" w:hAnsi="宋体" w:cs="Times New Roman" w:hint="eastAsia"/>
                <w:b/>
                <w:bCs/>
                <w:color w:val="000000" w:themeColor="text1"/>
                <w:lang w:bidi="ar"/>
              </w:rPr>
              <w:t>四、其他要求</w:t>
            </w:r>
          </w:p>
          <w:p w14:paraId="55081E35" w14:textId="77777777" w:rsidR="0029604F" w:rsidRPr="00323BEE" w:rsidRDefault="0029604F" w:rsidP="00323BEE">
            <w:pPr>
              <w:spacing w:line="360" w:lineRule="exact"/>
              <w:jc w:val="left"/>
              <w:rPr>
                <w:rFonts w:ascii="宋体" w:eastAsia="宋体" w:hAnsi="宋体" w:cs="Times New Roman" w:hint="eastAsia"/>
                <w:color w:val="000000" w:themeColor="text1"/>
                <w:spacing w:val="2"/>
              </w:rPr>
            </w:pPr>
            <w:r w:rsidRPr="00323BEE">
              <w:rPr>
                <w:rFonts w:ascii="宋体" w:eastAsia="宋体" w:hAnsi="宋体" w:cs="Times New Roman" w:hint="eastAsia"/>
                <w:color w:val="000000" w:themeColor="text1"/>
                <w:lang w:bidi="ar"/>
              </w:rPr>
              <w:t>1.</w:t>
            </w:r>
            <w:r w:rsidRPr="00323BEE">
              <w:rPr>
                <w:rFonts w:ascii="宋体" w:eastAsia="宋体" w:hAnsi="宋体" w:cs="Times New Roman"/>
                <w:color w:val="000000" w:themeColor="text1"/>
                <w:spacing w:val="8"/>
              </w:rPr>
              <w:t>合同签订时间</w:t>
            </w:r>
            <w:r w:rsidRPr="00323BEE">
              <w:rPr>
                <w:rFonts w:ascii="宋体" w:eastAsia="宋体" w:hAnsi="宋体" w:cs="Times New Roman" w:hint="eastAsia"/>
                <w:color w:val="000000" w:themeColor="text1"/>
                <w:spacing w:val="8"/>
              </w:rPr>
              <w:t>：</w:t>
            </w:r>
            <w:r w:rsidRPr="00323BEE">
              <w:rPr>
                <w:rFonts w:ascii="宋体" w:eastAsia="宋体" w:hAnsi="宋体" w:cs="Times New Roman"/>
                <w:color w:val="000000" w:themeColor="text1"/>
                <w:spacing w:val="3"/>
              </w:rPr>
              <w:t>自</w:t>
            </w:r>
            <w:r w:rsidRPr="00323BEE">
              <w:rPr>
                <w:rFonts w:ascii="宋体" w:eastAsia="宋体" w:hAnsi="宋体" w:cs="Times New Roman" w:hint="eastAsia"/>
                <w:color w:val="000000" w:themeColor="text1"/>
                <w:spacing w:val="3"/>
              </w:rPr>
              <w:t>中标</w:t>
            </w:r>
            <w:r w:rsidRPr="00323BEE">
              <w:rPr>
                <w:rFonts w:ascii="宋体" w:eastAsia="宋体" w:hAnsi="宋体" w:cs="Times New Roman"/>
                <w:color w:val="000000" w:themeColor="text1"/>
                <w:spacing w:val="3"/>
              </w:rPr>
              <w:t>通知书发出之日起15日内（最迟不能超</w:t>
            </w:r>
            <w:r w:rsidRPr="00323BEE">
              <w:rPr>
                <w:rFonts w:ascii="宋体" w:eastAsia="宋体" w:hAnsi="宋体" w:cs="Times New Roman"/>
                <w:color w:val="000000" w:themeColor="text1"/>
                <w:spacing w:val="2"/>
              </w:rPr>
              <w:t>过15日）</w:t>
            </w:r>
          </w:p>
          <w:p w14:paraId="337BB25E" w14:textId="77777777" w:rsidR="0029604F" w:rsidRPr="00323BEE" w:rsidRDefault="0029604F" w:rsidP="00323BEE">
            <w:pPr>
              <w:spacing w:line="360" w:lineRule="exact"/>
              <w:jc w:val="left"/>
              <w:rPr>
                <w:rFonts w:ascii="宋体" w:eastAsia="宋体" w:hAnsi="宋体" w:cs="Times New Roman" w:hint="eastAsia"/>
                <w:color w:val="000000" w:themeColor="text1"/>
                <w:spacing w:val="3"/>
              </w:rPr>
            </w:pPr>
            <w:r w:rsidRPr="00323BEE">
              <w:rPr>
                <w:rFonts w:ascii="宋体" w:eastAsia="宋体" w:hAnsi="宋体" w:cs="Times New Roman" w:hint="eastAsia"/>
                <w:color w:val="000000" w:themeColor="text1"/>
                <w:spacing w:val="3"/>
              </w:rPr>
              <w:t>2.</w:t>
            </w:r>
            <w:r w:rsidRPr="00323BEE">
              <w:rPr>
                <w:rFonts w:ascii="宋体" w:eastAsia="宋体" w:hAnsi="宋体" w:cs="Times New Roman"/>
                <w:color w:val="000000" w:themeColor="text1"/>
                <w:spacing w:val="3"/>
              </w:rPr>
              <w:t>交付时间及地点</w:t>
            </w:r>
          </w:p>
          <w:p w14:paraId="2B769532" w14:textId="77777777" w:rsidR="0029604F" w:rsidRPr="00323BEE" w:rsidRDefault="0029604F" w:rsidP="00323BEE">
            <w:pPr>
              <w:spacing w:line="360" w:lineRule="exact"/>
              <w:jc w:val="left"/>
              <w:rPr>
                <w:rFonts w:ascii="宋体" w:eastAsia="宋体" w:hAnsi="宋体" w:cs="Times New Roman" w:hint="eastAsia"/>
                <w:color w:val="000000" w:themeColor="text1"/>
                <w:spacing w:val="3"/>
              </w:rPr>
            </w:pPr>
            <w:r w:rsidRPr="00323BEE">
              <w:rPr>
                <w:rFonts w:ascii="宋体" w:eastAsia="宋体" w:hAnsi="宋体" w:cs="Times New Roman" w:hint="eastAsia"/>
                <w:color w:val="000000" w:themeColor="text1"/>
                <w:spacing w:val="3"/>
              </w:rPr>
              <w:t>(1)</w:t>
            </w:r>
            <w:r w:rsidRPr="00323BEE">
              <w:rPr>
                <w:rFonts w:ascii="宋体" w:eastAsia="宋体" w:hAnsi="宋体" w:cs="Times New Roman"/>
                <w:color w:val="000000" w:themeColor="text1"/>
                <w:spacing w:val="3"/>
              </w:rPr>
              <w:t>交付时间</w:t>
            </w:r>
            <w:r w:rsidRPr="00323BEE">
              <w:rPr>
                <w:rFonts w:ascii="宋体" w:eastAsia="宋体" w:hAnsi="宋体" w:cs="Times New Roman" w:hint="eastAsia"/>
                <w:color w:val="000000" w:themeColor="text1"/>
                <w:spacing w:val="3"/>
              </w:rPr>
              <w:t>：</w:t>
            </w:r>
            <w:r w:rsidRPr="00323BEE">
              <w:rPr>
                <w:rFonts w:ascii="宋体" w:eastAsia="宋体" w:hAnsi="宋体" w:cs="Times New Roman"/>
                <w:color w:val="000000" w:themeColor="text1"/>
                <w:spacing w:val="3"/>
              </w:rPr>
              <w:t>自签订合同之日起30个工作日内交付使用</w:t>
            </w:r>
          </w:p>
          <w:p w14:paraId="7F4658DB" w14:textId="77777777" w:rsidR="0029604F" w:rsidRPr="00323BEE" w:rsidRDefault="0029604F" w:rsidP="00323BEE">
            <w:pPr>
              <w:spacing w:line="360" w:lineRule="exact"/>
              <w:jc w:val="left"/>
              <w:rPr>
                <w:rFonts w:ascii="宋体" w:eastAsia="宋体" w:hAnsi="宋体" w:cs="Times New Roman" w:hint="eastAsia"/>
                <w:color w:val="000000" w:themeColor="text1"/>
                <w:spacing w:val="3"/>
              </w:rPr>
            </w:pPr>
            <w:r w:rsidRPr="00323BEE">
              <w:rPr>
                <w:rFonts w:ascii="宋体" w:eastAsia="宋体" w:hAnsi="宋体" w:cs="Times New Roman" w:hint="eastAsia"/>
                <w:color w:val="000000" w:themeColor="text1"/>
                <w:spacing w:val="3"/>
              </w:rPr>
              <w:t>(2)</w:t>
            </w:r>
            <w:r w:rsidRPr="00323BEE">
              <w:rPr>
                <w:rFonts w:ascii="宋体" w:eastAsia="宋体" w:hAnsi="宋体" w:cs="Times New Roman"/>
                <w:color w:val="000000" w:themeColor="text1"/>
                <w:spacing w:val="3"/>
              </w:rPr>
              <w:t>交付地点：</w:t>
            </w:r>
            <w:r w:rsidRPr="00323BEE">
              <w:rPr>
                <w:rFonts w:ascii="宋体" w:eastAsia="宋体" w:hAnsi="宋体" w:cs="Times New Roman" w:hint="eastAsia"/>
                <w:color w:val="000000" w:themeColor="text1"/>
                <w:szCs w:val="24"/>
              </w:rPr>
              <w:t>灵山县职业技术学校(</w:t>
            </w:r>
            <w:r w:rsidRPr="00323BEE">
              <w:rPr>
                <w:rFonts w:ascii="宋体" w:eastAsia="宋体" w:hAnsi="宋体" w:cs="Times New Roman" w:hint="eastAsia"/>
                <w:color w:val="000000" w:themeColor="text1"/>
                <w:spacing w:val="3"/>
              </w:rPr>
              <w:t>广西灵山县江南路365号)</w:t>
            </w:r>
          </w:p>
          <w:p w14:paraId="48CBC484" w14:textId="77777777" w:rsidR="0029604F" w:rsidRPr="00323BEE" w:rsidRDefault="0029604F" w:rsidP="00323BEE">
            <w:pPr>
              <w:spacing w:line="360" w:lineRule="exact"/>
              <w:jc w:val="left"/>
              <w:rPr>
                <w:rFonts w:ascii="宋体" w:eastAsia="宋体" w:hAnsi="宋体" w:cs="Times New Roman" w:hint="eastAsia"/>
                <w:color w:val="000000" w:themeColor="text1"/>
                <w:spacing w:val="3"/>
              </w:rPr>
            </w:pPr>
            <w:r w:rsidRPr="00323BEE">
              <w:rPr>
                <w:rFonts w:ascii="宋体" w:eastAsia="宋体" w:hAnsi="宋体" w:cs="Times New Roman" w:hint="eastAsia"/>
                <w:color w:val="000000" w:themeColor="text1"/>
                <w:spacing w:val="3"/>
              </w:rPr>
              <w:t>3.付款方式</w:t>
            </w:r>
          </w:p>
          <w:p w14:paraId="4C3ED8A4" w14:textId="0DF5F96E" w:rsidR="0029604F" w:rsidRPr="00323BEE" w:rsidRDefault="0029604F" w:rsidP="00323BEE">
            <w:pPr>
              <w:spacing w:line="360" w:lineRule="exact"/>
              <w:jc w:val="left"/>
              <w:rPr>
                <w:rFonts w:ascii="宋体" w:eastAsia="宋体" w:hAnsi="宋体" w:cs="Times New Roman" w:hint="eastAsia"/>
                <w:color w:val="000000" w:themeColor="text1"/>
                <w:spacing w:val="3"/>
              </w:rPr>
            </w:pPr>
            <w:r w:rsidRPr="00323BEE">
              <w:rPr>
                <w:rFonts w:ascii="宋体" w:eastAsia="宋体" w:hAnsi="宋体" w:cs="Times New Roman" w:hint="eastAsia"/>
                <w:color w:val="000000" w:themeColor="text1"/>
                <w:spacing w:val="3"/>
              </w:rPr>
              <w:lastRenderedPageBreak/>
              <w:t>(1)货物验收合格正常使用后，采购人于30天内支付项目合同货价，请示付款时中标人需要提交如下材料：请款报告、中标通知书复印件、合同复印件，采购清单、验收书、货物签收单。</w:t>
            </w:r>
          </w:p>
          <w:p w14:paraId="2209D981" w14:textId="77777777" w:rsidR="0029604F" w:rsidRPr="00323BEE" w:rsidRDefault="0029604F" w:rsidP="00323BEE">
            <w:pPr>
              <w:spacing w:line="360" w:lineRule="exact"/>
              <w:jc w:val="left"/>
              <w:rPr>
                <w:rFonts w:ascii="宋体" w:eastAsia="宋体" w:hAnsi="宋体" w:cs="宋体" w:hint="eastAsia"/>
                <w:color w:val="000000" w:themeColor="text1"/>
                <w:kern w:val="0"/>
                <w:szCs w:val="21"/>
                <w:lang w:bidi="ar"/>
              </w:rPr>
            </w:pPr>
            <w:r w:rsidRPr="00323BEE">
              <w:rPr>
                <w:rFonts w:ascii="宋体" w:eastAsia="宋体" w:hAnsi="宋体" w:cs="Times New Roman" w:hint="eastAsia"/>
                <w:color w:val="000000" w:themeColor="text1"/>
                <w:szCs w:val="24"/>
              </w:rPr>
              <w:t>(2)投标人在采购活动中提供虚假材料，以及提供的产品与投标文件不一致的，报采购监管部门查处。</w:t>
            </w:r>
          </w:p>
        </w:tc>
      </w:tr>
    </w:tbl>
    <w:p w14:paraId="2212E846" w14:textId="77777777" w:rsidR="0029604F" w:rsidRDefault="0029604F" w:rsidP="0029604F">
      <w:pPr>
        <w:spacing w:line="480" w:lineRule="exact"/>
        <w:jc w:val="left"/>
        <w:outlineLvl w:val="0"/>
        <w:rPr>
          <w:rFonts w:ascii="宋体" w:eastAsia="宋体" w:hAnsi="宋体" w:cs="宋体" w:hint="eastAsia"/>
          <w:b/>
          <w:bCs/>
          <w:spacing w:val="-1"/>
          <w:szCs w:val="21"/>
        </w:rPr>
      </w:pPr>
    </w:p>
    <w:p w14:paraId="4A657E9A" w14:textId="77777777" w:rsidR="0029604F" w:rsidRDefault="0029604F" w:rsidP="0029604F">
      <w:pPr>
        <w:rPr>
          <w:rFonts w:ascii="等线" w:eastAsia="等线" w:hAnsi="等线" w:cs="Times New Roman" w:hint="eastAsia"/>
        </w:rPr>
      </w:pPr>
      <w:r>
        <w:rPr>
          <w:rFonts w:ascii="等线" w:eastAsia="等线" w:hAnsi="等线" w:cs="Times New Roman"/>
        </w:rPr>
        <w:br w:type="page"/>
      </w:r>
      <w:proofErr w:type="gramStart"/>
      <w:r>
        <w:rPr>
          <w:rFonts w:ascii="Times New Roman" w:eastAsia="宋体" w:hAnsi="Times New Roman" w:cs="Times New Roman" w:hint="eastAsia"/>
          <w:color w:val="000000"/>
          <w:szCs w:val="24"/>
        </w:rPr>
        <w:lastRenderedPageBreak/>
        <w:t>标项三</w:t>
      </w:r>
      <w:proofErr w:type="gramEnd"/>
      <w:r>
        <w:rPr>
          <w:rFonts w:ascii="Times New Roman" w:eastAsia="宋体" w:hAnsi="Times New Roman" w:cs="Times New Roman" w:hint="eastAsia"/>
          <w:color w:val="000000"/>
          <w:szCs w:val="24"/>
        </w:rPr>
        <w:t>：数控应用专业仿真实训室设备</w:t>
      </w:r>
    </w:p>
    <w:p w14:paraId="32B6A420" w14:textId="77777777" w:rsidR="0029604F" w:rsidRDefault="0029604F" w:rsidP="0029604F">
      <w:pPr>
        <w:spacing w:line="360" w:lineRule="exact"/>
        <w:rPr>
          <w:rFonts w:ascii="宋体" w:eastAsia="宋体" w:hAnsi="宋体" w:cs="Times New Roman" w:hint="eastAsia"/>
          <w:color w:val="000000"/>
          <w:szCs w:val="24"/>
        </w:rPr>
      </w:pPr>
      <w:r>
        <w:rPr>
          <w:rFonts w:ascii="Times New Roman" w:eastAsia="宋体" w:hAnsi="Times New Roman" w:cs="Times New Roman" w:hint="eastAsia"/>
          <w:color w:val="000000"/>
          <w:szCs w:val="24"/>
        </w:rPr>
        <w:t>预算金额：柒拾捌万伍仟元整</w:t>
      </w:r>
      <w:r>
        <w:rPr>
          <w:rFonts w:ascii="Times New Roman" w:eastAsia="宋体" w:hAnsi="Times New Roman" w:cs="Times New Roman"/>
          <w:color w:val="000000"/>
          <w:szCs w:val="24"/>
        </w:rPr>
        <w:t>(</w:t>
      </w:r>
      <w:r>
        <w:rPr>
          <w:rFonts w:ascii="Times New Roman" w:eastAsia="宋体" w:hAnsi="Times New Roman" w:cs="Times New Roman" w:hint="eastAsia"/>
          <w:color w:val="000000"/>
          <w:szCs w:val="24"/>
        </w:rPr>
        <w:t>￥</w:t>
      </w:r>
      <w:r>
        <w:rPr>
          <w:rFonts w:ascii="Times New Roman" w:eastAsia="宋体" w:hAnsi="Times New Roman" w:cs="Times New Roman" w:hint="eastAsia"/>
          <w:color w:val="000000"/>
          <w:szCs w:val="24"/>
        </w:rPr>
        <w:t>785000.00</w:t>
      </w:r>
      <w:r>
        <w:rPr>
          <w:rFonts w:ascii="Times New Roman" w:eastAsia="宋体" w:hAnsi="Times New Roman" w:cs="Times New Roman"/>
          <w:color w:val="000000"/>
          <w:szCs w:val="24"/>
        </w:rPr>
        <w:t>)</w:t>
      </w:r>
    </w:p>
    <w:tbl>
      <w:tblPr>
        <w:tblpPr w:leftFromText="180" w:rightFromText="180" w:vertAnchor="text" w:horzAnchor="page" w:tblpX="1080" w:tblpY="610"/>
        <w:tblOverlap w:val="never"/>
        <w:tblW w:w="9908" w:type="dxa"/>
        <w:tblLayout w:type="fixed"/>
        <w:tblLook w:val="04A0" w:firstRow="1" w:lastRow="0" w:firstColumn="1" w:lastColumn="0" w:noHBand="0" w:noVBand="1"/>
      </w:tblPr>
      <w:tblGrid>
        <w:gridCol w:w="701"/>
        <w:gridCol w:w="1426"/>
        <w:gridCol w:w="7072"/>
        <w:gridCol w:w="709"/>
      </w:tblGrid>
      <w:tr w:rsidR="00323BEE" w:rsidRPr="00323BEE" w14:paraId="1CA962CB" w14:textId="77777777" w:rsidTr="00C3532F">
        <w:tc>
          <w:tcPr>
            <w:tcW w:w="701" w:type="dxa"/>
            <w:tcBorders>
              <w:top w:val="single" w:sz="6" w:space="0" w:color="auto"/>
              <w:left w:val="single" w:sz="6" w:space="0" w:color="auto"/>
              <w:bottom w:val="single" w:sz="6" w:space="0" w:color="auto"/>
              <w:right w:val="single" w:sz="6" w:space="0" w:color="auto"/>
            </w:tcBorders>
            <w:shd w:val="clear" w:color="auto" w:fill="FFFFFF"/>
            <w:vAlign w:val="center"/>
          </w:tcPr>
          <w:p w14:paraId="23C332B9" w14:textId="77777777" w:rsidR="0029604F" w:rsidRPr="00323BEE" w:rsidRDefault="0029604F" w:rsidP="00323BEE">
            <w:pPr>
              <w:widowControl/>
              <w:spacing w:line="360" w:lineRule="exact"/>
              <w:jc w:val="center"/>
              <w:rPr>
                <w:rFonts w:ascii="宋体" w:eastAsia="宋体" w:hAnsi="宋体" w:cs="仿宋_GB2312" w:hint="eastAsia"/>
                <w:b/>
                <w:bCs/>
                <w:color w:val="000000" w:themeColor="text1"/>
                <w:kern w:val="0"/>
                <w:sz w:val="24"/>
              </w:rPr>
            </w:pPr>
            <w:r w:rsidRPr="00323BEE">
              <w:rPr>
                <w:rFonts w:ascii="宋体" w:eastAsia="宋体" w:hAnsi="宋体" w:cs="仿宋_GB2312" w:hint="eastAsia"/>
                <w:b/>
                <w:bCs/>
                <w:color w:val="000000" w:themeColor="text1"/>
                <w:kern w:val="0"/>
                <w:sz w:val="24"/>
              </w:rPr>
              <w:t>序号</w:t>
            </w:r>
          </w:p>
        </w:tc>
        <w:tc>
          <w:tcPr>
            <w:tcW w:w="1426" w:type="dxa"/>
            <w:tcBorders>
              <w:top w:val="single" w:sz="6" w:space="0" w:color="auto"/>
              <w:left w:val="single" w:sz="6" w:space="0" w:color="auto"/>
              <w:bottom w:val="single" w:sz="6" w:space="0" w:color="auto"/>
              <w:right w:val="single" w:sz="6" w:space="0" w:color="auto"/>
            </w:tcBorders>
            <w:shd w:val="clear" w:color="auto" w:fill="FFFFFF"/>
            <w:vAlign w:val="center"/>
          </w:tcPr>
          <w:p w14:paraId="127DA78B" w14:textId="77777777" w:rsidR="0029604F" w:rsidRPr="00323BEE" w:rsidRDefault="0029604F" w:rsidP="00323BEE">
            <w:pPr>
              <w:widowControl/>
              <w:spacing w:line="360" w:lineRule="exact"/>
              <w:jc w:val="center"/>
              <w:rPr>
                <w:rFonts w:ascii="宋体" w:eastAsia="宋体" w:hAnsi="宋体" w:cs="仿宋_GB2312" w:hint="eastAsia"/>
                <w:b/>
                <w:bCs/>
                <w:color w:val="000000" w:themeColor="text1"/>
                <w:kern w:val="0"/>
                <w:sz w:val="24"/>
              </w:rPr>
            </w:pPr>
            <w:r w:rsidRPr="00323BEE">
              <w:rPr>
                <w:rFonts w:ascii="宋体" w:eastAsia="宋体" w:hAnsi="宋体" w:cs="仿宋_GB2312" w:hint="eastAsia"/>
                <w:b/>
                <w:bCs/>
                <w:color w:val="000000" w:themeColor="text1"/>
                <w:kern w:val="0"/>
                <w:sz w:val="24"/>
              </w:rPr>
              <w:t>标的名称</w:t>
            </w:r>
          </w:p>
        </w:tc>
        <w:tc>
          <w:tcPr>
            <w:tcW w:w="7072" w:type="dxa"/>
            <w:tcBorders>
              <w:top w:val="single" w:sz="6" w:space="0" w:color="auto"/>
              <w:left w:val="single" w:sz="4" w:space="0" w:color="auto"/>
              <w:bottom w:val="single" w:sz="6" w:space="0" w:color="auto"/>
              <w:right w:val="single" w:sz="6" w:space="0" w:color="auto"/>
            </w:tcBorders>
            <w:shd w:val="clear" w:color="auto" w:fill="FFFFFF"/>
            <w:vAlign w:val="center"/>
          </w:tcPr>
          <w:p w14:paraId="79914C25" w14:textId="77777777" w:rsidR="0029604F" w:rsidRPr="00323BEE" w:rsidRDefault="0029604F" w:rsidP="00323BEE">
            <w:pPr>
              <w:widowControl/>
              <w:spacing w:line="360" w:lineRule="exact"/>
              <w:jc w:val="center"/>
              <w:rPr>
                <w:rFonts w:ascii="宋体" w:eastAsia="宋体" w:hAnsi="宋体" w:cs="仿宋_GB2312" w:hint="eastAsia"/>
                <w:b/>
                <w:bCs/>
                <w:color w:val="000000" w:themeColor="text1"/>
                <w:kern w:val="0"/>
                <w:sz w:val="24"/>
              </w:rPr>
            </w:pPr>
            <w:bookmarkStart w:id="73" w:name="OLE_LINK5"/>
            <w:r w:rsidRPr="00323BEE">
              <w:rPr>
                <w:rFonts w:ascii="宋体" w:eastAsia="宋体" w:hAnsi="宋体" w:cs="宋体" w:hint="eastAsia"/>
                <w:b/>
                <w:bCs/>
                <w:color w:val="000000" w:themeColor="text1"/>
                <w:kern w:val="0"/>
                <w:szCs w:val="21"/>
                <w:lang w:bidi="ar"/>
              </w:rPr>
              <w:t>技术参数及其性能（规格）</w:t>
            </w:r>
            <w:bookmarkEnd w:id="73"/>
          </w:p>
        </w:tc>
        <w:tc>
          <w:tcPr>
            <w:tcW w:w="709" w:type="dxa"/>
            <w:tcBorders>
              <w:top w:val="single" w:sz="6" w:space="0" w:color="auto"/>
              <w:left w:val="single" w:sz="6" w:space="0" w:color="auto"/>
              <w:bottom w:val="single" w:sz="6" w:space="0" w:color="auto"/>
              <w:right w:val="single" w:sz="6" w:space="0" w:color="auto"/>
            </w:tcBorders>
            <w:shd w:val="clear" w:color="auto" w:fill="FFFFFF"/>
            <w:vAlign w:val="center"/>
          </w:tcPr>
          <w:p w14:paraId="562320AD" w14:textId="77777777" w:rsidR="0029604F" w:rsidRPr="00323BEE" w:rsidRDefault="0029604F" w:rsidP="00323BEE">
            <w:pPr>
              <w:widowControl/>
              <w:spacing w:line="360" w:lineRule="exact"/>
              <w:jc w:val="center"/>
              <w:rPr>
                <w:rFonts w:ascii="宋体" w:eastAsia="宋体" w:hAnsi="宋体" w:cs="仿宋_GB2312" w:hint="eastAsia"/>
                <w:b/>
                <w:bCs/>
                <w:color w:val="000000" w:themeColor="text1"/>
                <w:kern w:val="0"/>
                <w:sz w:val="24"/>
              </w:rPr>
            </w:pPr>
            <w:r w:rsidRPr="00323BEE">
              <w:rPr>
                <w:rFonts w:ascii="宋体" w:eastAsia="宋体" w:hAnsi="宋体" w:cs="仿宋_GB2312" w:hint="eastAsia"/>
                <w:b/>
                <w:bCs/>
                <w:color w:val="000000" w:themeColor="text1"/>
                <w:kern w:val="0"/>
                <w:sz w:val="24"/>
              </w:rPr>
              <w:t>数量</w:t>
            </w:r>
          </w:p>
        </w:tc>
      </w:tr>
      <w:tr w:rsidR="00323BEE" w:rsidRPr="00323BEE" w14:paraId="145ADE26"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293FC656" w14:textId="77777777" w:rsidR="0029604F" w:rsidRPr="00323BEE" w:rsidRDefault="0029604F" w:rsidP="00323BEE">
            <w:pPr>
              <w:spacing w:line="360" w:lineRule="exact"/>
              <w:jc w:val="center"/>
              <w:rPr>
                <w:rFonts w:ascii="宋体" w:eastAsia="宋体" w:hAnsi="宋体" w:cs="等线" w:hint="eastAsia"/>
                <w:color w:val="000000" w:themeColor="text1"/>
                <w:szCs w:val="21"/>
              </w:rPr>
            </w:pPr>
            <w:bookmarkStart w:id="74" w:name="_Hlk233639678"/>
            <w:r w:rsidRPr="00323BEE">
              <w:rPr>
                <w:rFonts w:ascii="宋体" w:eastAsia="宋体" w:hAnsi="宋体" w:cs="等线" w:hint="eastAsia"/>
                <w:color w:val="000000" w:themeColor="text1"/>
                <w:szCs w:val="21"/>
              </w:rPr>
              <w:t>1</w:t>
            </w:r>
          </w:p>
        </w:tc>
        <w:tc>
          <w:tcPr>
            <w:tcW w:w="1426" w:type="dxa"/>
            <w:tcBorders>
              <w:top w:val="single" w:sz="6" w:space="0" w:color="auto"/>
              <w:left w:val="single" w:sz="6" w:space="0" w:color="auto"/>
              <w:bottom w:val="single" w:sz="6" w:space="0" w:color="auto"/>
              <w:right w:val="single" w:sz="6" w:space="0" w:color="auto"/>
            </w:tcBorders>
            <w:vAlign w:val="center"/>
          </w:tcPr>
          <w:p w14:paraId="0EA89AC0"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计算机</w:t>
            </w:r>
          </w:p>
        </w:tc>
        <w:tc>
          <w:tcPr>
            <w:tcW w:w="7072" w:type="dxa"/>
            <w:tcBorders>
              <w:top w:val="single" w:sz="6" w:space="0" w:color="auto"/>
              <w:left w:val="single" w:sz="4" w:space="0" w:color="auto"/>
              <w:bottom w:val="single" w:sz="6" w:space="0" w:color="auto"/>
              <w:right w:val="single" w:sz="6" w:space="0" w:color="auto"/>
            </w:tcBorders>
            <w:vAlign w:val="center"/>
          </w:tcPr>
          <w:p w14:paraId="7545727E"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一、CPU规格</w:t>
            </w:r>
          </w:p>
          <w:p w14:paraId="04463534" w14:textId="700AE374" w:rsidR="0029604F" w:rsidRPr="00323BEE" w:rsidRDefault="0029604F" w:rsidP="00323BEE">
            <w:pPr>
              <w:spacing w:line="360" w:lineRule="exact"/>
              <w:rPr>
                <w:rFonts w:ascii="宋体" w:eastAsia="宋体" w:hAnsi="宋体" w:cs="Times New Roman" w:hint="eastAsia"/>
                <w:color w:val="000000" w:themeColor="text1"/>
                <w:spacing w:val="-17"/>
                <w:szCs w:val="21"/>
              </w:rPr>
            </w:pPr>
            <w:r w:rsidRPr="00323BEE">
              <w:rPr>
                <w:rFonts w:ascii="宋体" w:eastAsia="宋体" w:hAnsi="宋体" w:cs="Times New Roman"/>
                <w:color w:val="000000" w:themeColor="text1"/>
                <w:spacing w:val="-2"/>
                <w:szCs w:val="21"/>
              </w:rPr>
              <w:t>★</w:t>
            </w:r>
            <w:r w:rsidRPr="00323BEE">
              <w:rPr>
                <w:rFonts w:ascii="宋体" w:eastAsia="宋体" w:hAnsi="宋体" w:cs="Times New Roman" w:hint="eastAsia"/>
                <w:color w:val="000000" w:themeColor="text1"/>
                <w:spacing w:val="-2"/>
                <w:szCs w:val="21"/>
              </w:rPr>
              <w:t>1.</w:t>
            </w:r>
            <w:r w:rsidRPr="00323BEE">
              <w:rPr>
                <w:rFonts w:ascii="宋体" w:eastAsia="宋体" w:hAnsi="宋体" w:cs="Times New Roman"/>
                <w:color w:val="000000" w:themeColor="text1"/>
                <w:spacing w:val="-2"/>
                <w:szCs w:val="21"/>
              </w:rPr>
              <w:t>CPU</w:t>
            </w:r>
            <w:r w:rsidRPr="00323BEE">
              <w:rPr>
                <w:rFonts w:ascii="宋体" w:eastAsia="宋体" w:hAnsi="宋体" w:cs="Times New Roman"/>
                <w:color w:val="000000" w:themeColor="text1"/>
                <w:spacing w:val="-17"/>
                <w:szCs w:val="21"/>
              </w:rPr>
              <w:t>信息</w:t>
            </w:r>
            <w:r w:rsidRPr="00323BEE">
              <w:rPr>
                <w:rFonts w:ascii="宋体" w:eastAsia="宋体" w:hAnsi="宋体" w:cs="Times New Roman" w:hint="eastAsia"/>
                <w:color w:val="000000" w:themeColor="text1"/>
                <w:spacing w:val="-17"/>
                <w:szCs w:val="21"/>
              </w:rPr>
              <w:t>：国产</w:t>
            </w:r>
            <w:r w:rsidRPr="00323BEE">
              <w:rPr>
                <w:rFonts w:ascii="宋体" w:eastAsia="宋体" w:hAnsi="宋体" w:cs="Times New Roman"/>
                <w:color w:val="000000" w:themeColor="text1"/>
                <w:spacing w:val="-17"/>
                <w:szCs w:val="21"/>
              </w:rPr>
              <w:t>处理器</w:t>
            </w:r>
            <w:r w:rsidR="00094141">
              <w:rPr>
                <w:rFonts w:ascii="宋体" w:eastAsia="宋体" w:hAnsi="宋体" w:cs="Times New Roman" w:hint="eastAsia"/>
                <w:color w:val="000000" w:themeColor="text1"/>
                <w:spacing w:val="-17"/>
                <w:szCs w:val="21"/>
              </w:rPr>
              <w:t>，</w:t>
            </w:r>
            <w:r w:rsidRPr="00323BEE">
              <w:rPr>
                <w:rFonts w:ascii="宋体" w:eastAsia="宋体" w:hAnsi="宋体" w:cs="Times New Roman" w:hint="eastAsia"/>
                <w:color w:val="000000" w:themeColor="text1"/>
                <w:spacing w:val="-17"/>
                <w:szCs w:val="21"/>
              </w:rPr>
              <w:t>核心数≥</w:t>
            </w:r>
            <w:r w:rsidRPr="00323BEE">
              <w:rPr>
                <w:rFonts w:ascii="宋体" w:eastAsia="宋体" w:hAnsi="宋体" w:cs="Times New Roman"/>
                <w:color w:val="000000" w:themeColor="text1"/>
                <w:spacing w:val="-17"/>
                <w:szCs w:val="21"/>
              </w:rPr>
              <w:t>8核，主频≥3.0GHz，</w:t>
            </w:r>
            <w:proofErr w:type="gramStart"/>
            <w:r w:rsidRPr="00323BEE">
              <w:rPr>
                <w:rFonts w:ascii="宋体" w:eastAsia="宋体" w:hAnsi="宋体" w:cs="Times New Roman"/>
                <w:color w:val="000000" w:themeColor="text1"/>
                <w:spacing w:val="-17"/>
                <w:szCs w:val="21"/>
              </w:rPr>
              <w:t>线程数</w:t>
            </w:r>
            <w:proofErr w:type="gramEnd"/>
            <w:r w:rsidRPr="00323BEE">
              <w:rPr>
                <w:rFonts w:ascii="宋体" w:eastAsia="宋体" w:hAnsi="宋体" w:cs="Times New Roman"/>
                <w:color w:val="000000" w:themeColor="text1"/>
                <w:spacing w:val="-17"/>
                <w:szCs w:val="21"/>
              </w:rPr>
              <w:t>≥16线程，末级缓存≥16MB</w:t>
            </w:r>
            <w:r w:rsidRPr="00323BEE">
              <w:rPr>
                <w:rFonts w:ascii="宋体" w:eastAsia="宋体" w:hAnsi="宋体" w:cs="Times New Roman" w:hint="eastAsia"/>
                <w:color w:val="000000" w:themeColor="text1"/>
                <w:spacing w:val="-17"/>
                <w:szCs w:val="21"/>
              </w:rPr>
              <w:t>，内存≥双通道</w:t>
            </w:r>
            <w:r w:rsidRPr="00323BEE">
              <w:rPr>
                <w:rFonts w:ascii="宋体" w:eastAsia="宋体" w:hAnsi="宋体" w:cs="Times New Roman"/>
                <w:color w:val="000000" w:themeColor="text1"/>
                <w:spacing w:val="-17"/>
                <w:szCs w:val="21"/>
              </w:rPr>
              <w:t>DDR4-2666，热设计功耗≤70W，</w:t>
            </w:r>
            <w:proofErr w:type="gramStart"/>
            <w:r w:rsidRPr="00323BEE">
              <w:rPr>
                <w:rFonts w:ascii="宋体" w:eastAsia="宋体" w:hAnsi="宋体" w:cs="Times New Roman"/>
                <w:color w:val="000000" w:themeColor="text1"/>
                <w:spacing w:val="-17"/>
                <w:szCs w:val="21"/>
              </w:rPr>
              <w:t>位宽</w:t>
            </w:r>
            <w:proofErr w:type="gramEnd"/>
            <w:r w:rsidRPr="00323BEE">
              <w:rPr>
                <w:rFonts w:ascii="宋体" w:eastAsia="宋体" w:hAnsi="宋体" w:cs="Times New Roman"/>
                <w:color w:val="000000" w:themeColor="text1"/>
                <w:spacing w:val="-17"/>
                <w:szCs w:val="21"/>
              </w:rPr>
              <w:t>≥64位；</w:t>
            </w:r>
          </w:p>
          <w:p w14:paraId="1473AEE3"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二、内存规格</w:t>
            </w:r>
          </w:p>
          <w:p w14:paraId="3508E746"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★1.内存配置容量：</w:t>
            </w:r>
            <w:r w:rsidRPr="00323BEE">
              <w:rPr>
                <w:rFonts w:ascii="宋体" w:eastAsia="宋体" w:hAnsi="宋体" w:cs="Times New Roman"/>
                <w:color w:val="000000" w:themeColor="text1"/>
                <w:spacing w:val="-8"/>
                <w:szCs w:val="21"/>
              </w:rPr>
              <w:t>≥16GB</w:t>
            </w:r>
            <w:r w:rsidRPr="00323BEE">
              <w:rPr>
                <w:rFonts w:ascii="宋体" w:eastAsia="宋体" w:hAnsi="宋体" w:cs="Times New Roman" w:hint="eastAsia"/>
                <w:color w:val="000000" w:themeColor="text1"/>
                <w:spacing w:val="-8"/>
                <w:szCs w:val="21"/>
              </w:rPr>
              <w:t>；</w:t>
            </w:r>
          </w:p>
          <w:p w14:paraId="319D33BC"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★2.内存类型：支持DDR4/LPDDR4/LPDDR4X及以上内存类型；</w:t>
            </w:r>
          </w:p>
          <w:p w14:paraId="76D67BD3"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★3.内存条配置数量（</w:t>
            </w:r>
            <w:proofErr w:type="gramStart"/>
            <w:r w:rsidRPr="00323BEE">
              <w:rPr>
                <w:rFonts w:ascii="宋体" w:eastAsia="宋体" w:hAnsi="宋体" w:cs="Times New Roman" w:hint="eastAsia"/>
                <w:color w:val="000000" w:themeColor="text1"/>
                <w:spacing w:val="-8"/>
                <w:szCs w:val="21"/>
              </w:rPr>
              <w:t>板载内存</w:t>
            </w:r>
            <w:proofErr w:type="gramEnd"/>
            <w:r w:rsidRPr="00323BEE">
              <w:rPr>
                <w:rFonts w:ascii="宋体" w:eastAsia="宋体" w:hAnsi="宋体" w:cs="Times New Roman" w:hint="eastAsia"/>
                <w:color w:val="000000" w:themeColor="text1"/>
                <w:spacing w:val="-8"/>
                <w:szCs w:val="21"/>
              </w:rPr>
              <w:t>不涉及）：≥</w:t>
            </w:r>
            <w:r w:rsidRPr="00323BEE">
              <w:rPr>
                <w:rFonts w:ascii="宋体" w:eastAsia="宋体" w:hAnsi="宋体" w:cs="Times New Roman"/>
                <w:color w:val="000000" w:themeColor="text1"/>
                <w:spacing w:val="-8"/>
                <w:szCs w:val="21"/>
              </w:rPr>
              <w:t>1</w:t>
            </w:r>
            <w:r w:rsidRPr="00323BEE">
              <w:rPr>
                <w:rFonts w:ascii="宋体" w:eastAsia="宋体" w:hAnsi="宋体" w:cs="Times New Roman" w:hint="eastAsia"/>
                <w:color w:val="000000" w:themeColor="text1"/>
                <w:spacing w:val="-8"/>
                <w:szCs w:val="21"/>
              </w:rPr>
              <w:t>；</w:t>
            </w:r>
          </w:p>
          <w:p w14:paraId="1D594743"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三、主板规格</w:t>
            </w:r>
          </w:p>
          <w:p w14:paraId="050FA7B1"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★1.主板集成模块：</w:t>
            </w:r>
            <w:r w:rsidRPr="00323BEE">
              <w:rPr>
                <w:rFonts w:ascii="宋体" w:eastAsia="宋体" w:hAnsi="宋体" w:cs="Times New Roman"/>
                <w:color w:val="000000" w:themeColor="text1"/>
                <w:spacing w:val="-2"/>
                <w:szCs w:val="21"/>
              </w:rPr>
              <w:t>集成资源扩展模块、计算处理模块、音频扩展模块等，主板的互联拓扑可通过处理器或交换电路实现</w:t>
            </w:r>
            <w:r w:rsidRPr="00323BEE">
              <w:rPr>
                <w:rFonts w:ascii="宋体" w:eastAsia="宋体" w:hAnsi="宋体" w:cs="Times New Roman" w:hint="eastAsia"/>
                <w:color w:val="000000" w:themeColor="text1"/>
                <w:spacing w:val="-2"/>
                <w:szCs w:val="21"/>
              </w:rPr>
              <w:t>；</w:t>
            </w:r>
          </w:p>
          <w:p w14:paraId="44A0D651"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★2.主板支持的CPU和内存情况：</w:t>
            </w:r>
            <w:r w:rsidRPr="00323BEE">
              <w:rPr>
                <w:rFonts w:ascii="宋体" w:eastAsia="宋体" w:hAnsi="宋体" w:cs="Times New Roman" w:hint="eastAsia"/>
                <w:color w:val="000000" w:themeColor="text1"/>
                <w:spacing w:val="-6"/>
                <w:szCs w:val="21"/>
              </w:rPr>
              <w:t>≥</w:t>
            </w:r>
            <w:r w:rsidRPr="00323BEE">
              <w:rPr>
                <w:rFonts w:ascii="宋体" w:eastAsia="宋体" w:hAnsi="宋体" w:cs="Times New Roman"/>
                <w:color w:val="000000" w:themeColor="text1"/>
                <w:spacing w:val="-6"/>
                <w:szCs w:val="21"/>
              </w:rPr>
              <w:t>8核16线程，主频≥3.0GHz，末级缓存≥16M，内存≥双通道DDR4-2666，热设计功耗≤70W，</w:t>
            </w:r>
            <w:proofErr w:type="gramStart"/>
            <w:r w:rsidRPr="00323BEE">
              <w:rPr>
                <w:rFonts w:ascii="宋体" w:eastAsia="宋体" w:hAnsi="宋体" w:cs="Times New Roman"/>
                <w:color w:val="000000" w:themeColor="text1"/>
                <w:spacing w:val="-6"/>
                <w:szCs w:val="21"/>
              </w:rPr>
              <w:t>位宽</w:t>
            </w:r>
            <w:proofErr w:type="gramEnd"/>
            <w:r w:rsidRPr="00323BEE">
              <w:rPr>
                <w:rFonts w:ascii="宋体" w:eastAsia="宋体" w:hAnsi="宋体" w:cs="Times New Roman"/>
                <w:color w:val="000000" w:themeColor="text1"/>
                <w:spacing w:val="-6"/>
                <w:szCs w:val="21"/>
              </w:rPr>
              <w:t>≥64位；</w:t>
            </w:r>
            <w:r w:rsidRPr="00323BEE">
              <w:rPr>
                <w:rFonts w:ascii="宋体" w:eastAsia="宋体" w:hAnsi="宋体" w:cs="Times New Roman" w:hint="eastAsia"/>
                <w:color w:val="000000" w:themeColor="text1"/>
                <w:spacing w:val="-6"/>
                <w:szCs w:val="21"/>
              </w:rPr>
              <w:t>内存插槽</w:t>
            </w:r>
            <w:r w:rsidRPr="00323BEE">
              <w:rPr>
                <w:rFonts w:ascii="宋体" w:eastAsia="宋体" w:hAnsi="宋体" w:cs="Times New Roman"/>
                <w:color w:val="000000" w:themeColor="text1"/>
                <w:spacing w:val="-6"/>
                <w:szCs w:val="21"/>
              </w:rPr>
              <w:t>数量≥4；</w:t>
            </w:r>
            <w:r w:rsidRPr="00323BEE">
              <w:rPr>
                <w:rFonts w:ascii="宋体" w:eastAsia="宋体" w:hAnsi="宋体" w:cs="Times New Roman" w:hint="eastAsia"/>
                <w:color w:val="000000" w:themeColor="text1"/>
                <w:spacing w:val="-4"/>
                <w:szCs w:val="21"/>
              </w:rPr>
              <w:t>；</w:t>
            </w:r>
          </w:p>
          <w:p w14:paraId="694AB0EC"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★3.主板其他内置接口：≥</w:t>
            </w:r>
            <w:r w:rsidRPr="00323BEE">
              <w:rPr>
                <w:rFonts w:ascii="宋体" w:eastAsia="宋体" w:hAnsi="宋体" w:cs="Times New Roman"/>
                <w:color w:val="000000" w:themeColor="text1"/>
                <w:spacing w:val="-8"/>
                <w:szCs w:val="21"/>
              </w:rPr>
              <w:t>SATA接口*4，≥M.2接口*2，≥USB接口*11，固态硬盘占用M.2接口*1，机械硬盘占用SATA接口*1</w:t>
            </w:r>
            <w:r w:rsidRPr="00323BEE">
              <w:rPr>
                <w:rFonts w:ascii="宋体" w:eastAsia="宋体" w:hAnsi="宋体" w:cs="Times New Roman" w:hint="eastAsia"/>
                <w:color w:val="000000" w:themeColor="text1"/>
                <w:spacing w:val="-2"/>
                <w:szCs w:val="21"/>
              </w:rPr>
              <w:t>；</w:t>
            </w:r>
          </w:p>
          <w:p w14:paraId="71724338"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★4.单内存插槽最大可支持容量（</w:t>
            </w:r>
            <w:proofErr w:type="gramStart"/>
            <w:r w:rsidRPr="00323BEE">
              <w:rPr>
                <w:rFonts w:ascii="宋体" w:eastAsia="宋体" w:hAnsi="宋体" w:cs="Times New Roman" w:hint="eastAsia"/>
                <w:color w:val="000000" w:themeColor="text1"/>
                <w:spacing w:val="-8"/>
                <w:szCs w:val="21"/>
              </w:rPr>
              <w:t>板载内存</w:t>
            </w:r>
            <w:proofErr w:type="gramEnd"/>
            <w:r w:rsidRPr="00323BEE">
              <w:rPr>
                <w:rFonts w:ascii="宋体" w:eastAsia="宋体" w:hAnsi="宋体" w:cs="Times New Roman" w:hint="eastAsia"/>
                <w:color w:val="000000" w:themeColor="text1"/>
                <w:spacing w:val="-8"/>
                <w:szCs w:val="21"/>
              </w:rPr>
              <w:t>不涉及）：</w:t>
            </w:r>
            <w:r w:rsidRPr="00323BEE">
              <w:rPr>
                <w:rFonts w:ascii="宋体" w:eastAsia="宋体" w:hAnsi="宋体" w:cs="Times New Roman"/>
                <w:color w:val="000000" w:themeColor="text1"/>
                <w:spacing w:val="-4"/>
                <w:szCs w:val="21"/>
              </w:rPr>
              <w:t>≥32GB</w:t>
            </w:r>
            <w:r w:rsidRPr="00323BEE">
              <w:rPr>
                <w:rFonts w:ascii="宋体" w:eastAsia="宋体" w:hAnsi="宋体" w:cs="Times New Roman" w:hint="eastAsia"/>
                <w:color w:val="000000" w:themeColor="text1"/>
                <w:spacing w:val="-4"/>
                <w:szCs w:val="21"/>
              </w:rPr>
              <w:t>；</w:t>
            </w:r>
          </w:p>
          <w:p w14:paraId="4789B45A" w14:textId="77777777" w:rsidR="0029604F" w:rsidRPr="00323BEE" w:rsidRDefault="0029604F" w:rsidP="00323BEE">
            <w:pPr>
              <w:spacing w:line="360" w:lineRule="exact"/>
              <w:rPr>
                <w:rFonts w:ascii="宋体" w:eastAsia="宋体" w:hAnsi="宋体" w:cs="Times New Roman" w:hint="eastAsia"/>
                <w:color w:val="000000" w:themeColor="text1"/>
                <w:spacing w:val="-2"/>
                <w:szCs w:val="21"/>
              </w:rPr>
            </w:pPr>
            <w:r w:rsidRPr="00323BEE">
              <w:rPr>
                <w:rFonts w:ascii="宋体" w:eastAsia="宋体" w:hAnsi="宋体" w:cs="Times New Roman" w:hint="eastAsia"/>
                <w:color w:val="000000" w:themeColor="text1"/>
                <w:spacing w:val="-8"/>
                <w:szCs w:val="21"/>
              </w:rPr>
              <w:t>★5.内存插槽满配时提供的最高内存总容量：</w:t>
            </w:r>
            <w:r w:rsidRPr="00323BEE">
              <w:rPr>
                <w:rFonts w:ascii="宋体" w:eastAsia="宋体" w:hAnsi="宋体" w:cs="Times New Roman"/>
                <w:color w:val="000000" w:themeColor="text1"/>
                <w:spacing w:val="-2"/>
                <w:szCs w:val="21"/>
              </w:rPr>
              <w:t>≥128GB</w:t>
            </w:r>
            <w:r w:rsidRPr="00323BEE">
              <w:rPr>
                <w:rFonts w:ascii="宋体" w:eastAsia="宋体" w:hAnsi="宋体" w:cs="Times New Roman" w:hint="eastAsia"/>
                <w:color w:val="000000" w:themeColor="text1"/>
                <w:spacing w:val="-2"/>
                <w:szCs w:val="21"/>
              </w:rPr>
              <w:t>；</w:t>
            </w:r>
          </w:p>
          <w:p w14:paraId="08D8C806" w14:textId="77777777" w:rsidR="0029604F" w:rsidRPr="00323BEE" w:rsidRDefault="0029604F" w:rsidP="00323BEE">
            <w:pPr>
              <w:spacing w:line="360" w:lineRule="exact"/>
              <w:rPr>
                <w:rFonts w:ascii="宋体" w:eastAsia="宋体" w:hAnsi="宋体" w:cs="Times New Roman" w:hint="eastAsia"/>
                <w:b/>
                <w:bCs/>
                <w:color w:val="000000" w:themeColor="text1"/>
                <w:spacing w:val="-8"/>
                <w:szCs w:val="21"/>
              </w:rPr>
            </w:pPr>
            <w:r w:rsidRPr="00323BEE">
              <w:rPr>
                <w:rFonts w:ascii="宋体" w:eastAsia="宋体" w:hAnsi="宋体" w:cs="Times New Roman" w:hint="eastAsia"/>
                <w:b/>
                <w:bCs/>
                <w:color w:val="000000" w:themeColor="text1"/>
                <w:spacing w:val="-8"/>
                <w:szCs w:val="21"/>
              </w:rPr>
              <w:t>四、存储设备规格</w:t>
            </w:r>
          </w:p>
          <w:p w14:paraId="7F7E5429"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★1.固态盘数量：≥1个；</w:t>
            </w:r>
          </w:p>
          <w:p w14:paraId="2C6F9BC3"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★2.固态存储容量：≥</w:t>
            </w:r>
            <w:r w:rsidRPr="00323BEE">
              <w:rPr>
                <w:rFonts w:ascii="宋体" w:eastAsia="宋体" w:hAnsi="宋体" w:cs="Times New Roman"/>
                <w:color w:val="000000" w:themeColor="text1"/>
                <w:spacing w:val="-8"/>
                <w:szCs w:val="21"/>
              </w:rPr>
              <w:t>512</w:t>
            </w:r>
            <w:r w:rsidRPr="00323BEE">
              <w:rPr>
                <w:rFonts w:ascii="宋体" w:eastAsia="宋体" w:hAnsi="宋体" w:cs="Times New Roman" w:hint="eastAsia"/>
                <w:color w:val="000000" w:themeColor="text1"/>
                <w:spacing w:val="-8"/>
                <w:szCs w:val="21"/>
              </w:rPr>
              <w:t>GB；</w:t>
            </w:r>
          </w:p>
          <w:p w14:paraId="50B74CD9"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w:t>
            </w:r>
            <w:r w:rsidRPr="00323BEE">
              <w:rPr>
                <w:rFonts w:ascii="宋体" w:eastAsia="宋体" w:hAnsi="宋体" w:cs="Times New Roman"/>
                <w:color w:val="000000" w:themeColor="text1"/>
                <w:spacing w:val="-8"/>
                <w:szCs w:val="21"/>
              </w:rPr>
              <w:t>3</w:t>
            </w:r>
            <w:r w:rsidRPr="00323BEE">
              <w:rPr>
                <w:rFonts w:ascii="宋体" w:eastAsia="宋体" w:hAnsi="宋体" w:cs="Times New Roman" w:hint="eastAsia"/>
                <w:color w:val="000000" w:themeColor="text1"/>
                <w:spacing w:val="-8"/>
                <w:szCs w:val="21"/>
              </w:rPr>
              <w:t>.固态存储形态：采用插卡或</w:t>
            </w:r>
            <w:proofErr w:type="gramStart"/>
            <w:r w:rsidRPr="00323BEE">
              <w:rPr>
                <w:rFonts w:ascii="宋体" w:eastAsia="宋体" w:hAnsi="宋体" w:cs="Times New Roman" w:hint="eastAsia"/>
                <w:color w:val="000000" w:themeColor="text1"/>
                <w:spacing w:val="-8"/>
                <w:szCs w:val="21"/>
              </w:rPr>
              <w:t>板载等</w:t>
            </w:r>
            <w:proofErr w:type="gramEnd"/>
            <w:r w:rsidRPr="00323BEE">
              <w:rPr>
                <w:rFonts w:ascii="宋体" w:eastAsia="宋体" w:hAnsi="宋体" w:cs="Times New Roman" w:hint="eastAsia"/>
                <w:color w:val="000000" w:themeColor="text1"/>
                <w:spacing w:val="-8"/>
                <w:szCs w:val="21"/>
              </w:rPr>
              <w:t>形态，可选用符合M.2或2.5寸SATA或mSATA等标准的插卡形态；</w:t>
            </w:r>
          </w:p>
          <w:p w14:paraId="230C05D6"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w:t>
            </w:r>
            <w:r w:rsidRPr="00323BEE">
              <w:rPr>
                <w:rFonts w:ascii="宋体" w:eastAsia="宋体" w:hAnsi="宋体" w:cs="Times New Roman"/>
                <w:color w:val="000000" w:themeColor="text1"/>
                <w:spacing w:val="-8"/>
                <w:szCs w:val="21"/>
              </w:rPr>
              <w:t>4</w:t>
            </w:r>
            <w:r w:rsidRPr="00323BEE">
              <w:rPr>
                <w:rFonts w:ascii="宋体" w:eastAsia="宋体" w:hAnsi="宋体" w:cs="Times New Roman" w:hint="eastAsia"/>
                <w:color w:val="000000" w:themeColor="text1"/>
                <w:spacing w:val="-8"/>
                <w:szCs w:val="21"/>
              </w:rPr>
              <w:t>.存储设备其他参数要求：a)固态盘应符合SJ/T 11654相关规定；b)机械硬盘准备时间应不大于30s；侧面固定螺丝孔数量可为4孔或6孔；工作状态环境温度应满足5℃~55℃；其它参数应符合GB/T 12628相关规定；</w:t>
            </w:r>
          </w:p>
          <w:p w14:paraId="1F48B6E4" w14:textId="77777777" w:rsidR="0029604F" w:rsidRPr="00323BEE" w:rsidRDefault="0029604F" w:rsidP="00323BEE">
            <w:pPr>
              <w:spacing w:line="360" w:lineRule="exact"/>
              <w:rPr>
                <w:rFonts w:ascii="宋体" w:eastAsia="宋体" w:hAnsi="宋体" w:cs="Times New Roman" w:hint="eastAsia"/>
                <w:b/>
                <w:bCs/>
                <w:color w:val="000000" w:themeColor="text1"/>
                <w:spacing w:val="-8"/>
                <w:szCs w:val="21"/>
              </w:rPr>
            </w:pPr>
            <w:r w:rsidRPr="00323BEE">
              <w:rPr>
                <w:rFonts w:ascii="宋体" w:eastAsia="宋体" w:hAnsi="宋体" w:cs="Times New Roman" w:hint="eastAsia"/>
                <w:b/>
                <w:bCs/>
                <w:color w:val="000000" w:themeColor="text1"/>
                <w:spacing w:val="-8"/>
                <w:szCs w:val="21"/>
              </w:rPr>
              <w:t>五、显卡规格</w:t>
            </w:r>
          </w:p>
          <w:p w14:paraId="439CFBA1"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★1.显卡类型：独立显卡；</w:t>
            </w:r>
          </w:p>
          <w:p w14:paraId="786E2F2B"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★2.独立</w:t>
            </w:r>
            <w:proofErr w:type="gramStart"/>
            <w:r w:rsidRPr="00323BEE">
              <w:rPr>
                <w:rFonts w:ascii="宋体" w:eastAsia="宋体" w:hAnsi="宋体" w:cs="Times New Roman" w:hint="eastAsia"/>
                <w:color w:val="000000" w:themeColor="text1"/>
                <w:spacing w:val="-8"/>
                <w:szCs w:val="21"/>
              </w:rPr>
              <w:t>显卡显存</w:t>
            </w:r>
            <w:proofErr w:type="gramEnd"/>
            <w:r w:rsidRPr="00323BEE">
              <w:rPr>
                <w:rFonts w:ascii="宋体" w:eastAsia="宋体" w:hAnsi="宋体" w:cs="Times New Roman" w:hint="eastAsia"/>
                <w:color w:val="000000" w:themeColor="text1"/>
                <w:spacing w:val="-8"/>
                <w:szCs w:val="21"/>
              </w:rPr>
              <w:t>类型：若配置独立显卡，显</w:t>
            </w:r>
            <w:proofErr w:type="gramStart"/>
            <w:r w:rsidRPr="00323BEE">
              <w:rPr>
                <w:rFonts w:ascii="宋体" w:eastAsia="宋体" w:hAnsi="宋体" w:cs="Times New Roman" w:hint="eastAsia"/>
                <w:color w:val="000000" w:themeColor="text1"/>
                <w:spacing w:val="-8"/>
                <w:szCs w:val="21"/>
              </w:rPr>
              <w:t>存类型应</w:t>
            </w:r>
            <w:proofErr w:type="gramEnd"/>
            <w:r w:rsidRPr="00323BEE">
              <w:rPr>
                <w:rFonts w:ascii="宋体" w:eastAsia="宋体" w:hAnsi="宋体" w:cs="Times New Roman" w:hint="eastAsia"/>
                <w:color w:val="000000" w:themeColor="text1"/>
                <w:spacing w:val="-8"/>
                <w:szCs w:val="21"/>
              </w:rPr>
              <w:t>为DDR3/DDR4/GDDR5/GDDR6/LPDDR4；</w:t>
            </w:r>
          </w:p>
          <w:p w14:paraId="3614831A"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★3.独立显</w:t>
            </w:r>
            <w:proofErr w:type="gramStart"/>
            <w:r w:rsidRPr="00323BEE">
              <w:rPr>
                <w:rFonts w:ascii="宋体" w:eastAsia="宋体" w:hAnsi="宋体" w:cs="Times New Roman" w:hint="eastAsia"/>
                <w:color w:val="000000" w:themeColor="text1"/>
                <w:spacing w:val="-8"/>
                <w:szCs w:val="21"/>
              </w:rPr>
              <w:t>卡显存位宽</w:t>
            </w:r>
            <w:proofErr w:type="gramEnd"/>
            <w:r w:rsidRPr="00323BEE">
              <w:rPr>
                <w:rFonts w:ascii="宋体" w:eastAsia="宋体" w:hAnsi="宋体" w:cs="Times New Roman" w:hint="eastAsia"/>
                <w:color w:val="000000" w:themeColor="text1"/>
                <w:spacing w:val="-8"/>
                <w:szCs w:val="21"/>
              </w:rPr>
              <w:t>：若配置独立显卡，显</w:t>
            </w:r>
            <w:proofErr w:type="gramStart"/>
            <w:r w:rsidRPr="00323BEE">
              <w:rPr>
                <w:rFonts w:ascii="宋体" w:eastAsia="宋体" w:hAnsi="宋体" w:cs="Times New Roman" w:hint="eastAsia"/>
                <w:color w:val="000000" w:themeColor="text1"/>
                <w:spacing w:val="-8"/>
                <w:szCs w:val="21"/>
              </w:rPr>
              <w:t>存位宽</w:t>
            </w:r>
            <w:proofErr w:type="gramEnd"/>
            <w:r w:rsidRPr="00323BEE">
              <w:rPr>
                <w:rFonts w:ascii="宋体" w:eastAsia="宋体" w:hAnsi="宋体" w:cs="Times New Roman" w:hint="eastAsia"/>
                <w:color w:val="000000" w:themeColor="text1"/>
                <w:spacing w:val="-8"/>
                <w:szCs w:val="21"/>
              </w:rPr>
              <w:t>≥16位；</w:t>
            </w:r>
          </w:p>
          <w:p w14:paraId="4BF6474C"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★4.独立</w:t>
            </w:r>
            <w:proofErr w:type="gramStart"/>
            <w:r w:rsidRPr="00323BEE">
              <w:rPr>
                <w:rFonts w:ascii="宋体" w:eastAsia="宋体" w:hAnsi="宋体" w:cs="Times New Roman" w:hint="eastAsia"/>
                <w:color w:val="000000" w:themeColor="text1"/>
                <w:spacing w:val="-8"/>
                <w:szCs w:val="21"/>
              </w:rPr>
              <w:t>显卡显存</w:t>
            </w:r>
            <w:proofErr w:type="gramEnd"/>
            <w:r w:rsidRPr="00323BEE">
              <w:rPr>
                <w:rFonts w:ascii="宋体" w:eastAsia="宋体" w:hAnsi="宋体" w:cs="Times New Roman" w:hint="eastAsia"/>
                <w:color w:val="000000" w:themeColor="text1"/>
                <w:spacing w:val="-8"/>
                <w:szCs w:val="21"/>
              </w:rPr>
              <w:t>容量：若配置独立显卡，显存容量≥1GB；</w:t>
            </w:r>
          </w:p>
          <w:p w14:paraId="421A1A0F"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pacing w:val="-6"/>
                <w:szCs w:val="21"/>
              </w:rPr>
              <w:t>六、</w:t>
            </w:r>
            <w:r w:rsidRPr="00323BEE">
              <w:rPr>
                <w:rFonts w:ascii="宋体" w:eastAsia="宋体" w:hAnsi="宋体" w:cs="Times New Roman"/>
                <w:b/>
                <w:bCs/>
                <w:color w:val="000000" w:themeColor="text1"/>
                <w:spacing w:val="-6"/>
                <w:szCs w:val="21"/>
              </w:rPr>
              <w:t>显</w:t>
            </w:r>
            <w:r w:rsidRPr="00323BEE">
              <w:rPr>
                <w:rFonts w:ascii="宋体" w:eastAsia="宋体" w:hAnsi="宋体" w:cs="Times New Roman"/>
                <w:b/>
                <w:bCs/>
                <w:color w:val="000000" w:themeColor="text1"/>
                <w:spacing w:val="-4"/>
                <w:szCs w:val="21"/>
              </w:rPr>
              <w:t>示</w:t>
            </w:r>
            <w:r w:rsidRPr="00323BEE">
              <w:rPr>
                <w:rFonts w:ascii="宋体" w:eastAsia="宋体" w:hAnsi="宋体" w:cs="Times New Roman"/>
                <w:b/>
                <w:bCs/>
                <w:color w:val="000000" w:themeColor="text1"/>
                <w:spacing w:val="-6"/>
                <w:szCs w:val="21"/>
              </w:rPr>
              <w:t>设备</w:t>
            </w:r>
            <w:r w:rsidRPr="00323BEE">
              <w:rPr>
                <w:rFonts w:ascii="宋体" w:eastAsia="宋体" w:hAnsi="宋体" w:cs="Times New Roman"/>
                <w:b/>
                <w:bCs/>
                <w:color w:val="000000" w:themeColor="text1"/>
                <w:spacing w:val="-5"/>
                <w:szCs w:val="21"/>
              </w:rPr>
              <w:t>规格</w:t>
            </w:r>
          </w:p>
          <w:p w14:paraId="7E66770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w:t>
            </w:r>
            <w:proofErr w:type="gramStart"/>
            <w:r w:rsidRPr="00323BEE">
              <w:rPr>
                <w:rFonts w:ascii="宋体" w:eastAsia="宋体" w:hAnsi="宋体" w:cs="Times New Roman" w:hint="eastAsia"/>
                <w:color w:val="000000" w:themeColor="text1"/>
                <w:szCs w:val="21"/>
              </w:rPr>
              <w:t>显示屏屏占比</w:t>
            </w:r>
            <w:proofErr w:type="gramEnd"/>
            <w:r w:rsidRPr="00323BEE">
              <w:rPr>
                <w:rFonts w:ascii="宋体" w:eastAsia="宋体" w:hAnsi="宋体" w:cs="Times New Roman" w:hint="eastAsia"/>
                <w:color w:val="000000" w:themeColor="text1"/>
                <w:szCs w:val="21"/>
              </w:rPr>
              <w:t>：≥80%；</w:t>
            </w:r>
          </w:p>
          <w:p w14:paraId="3BF24A7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★2.显示屏分辨率：≥1920x1080；</w:t>
            </w:r>
          </w:p>
          <w:p w14:paraId="591FDD7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★3.显示屏尺寸：≥23英寸；</w:t>
            </w:r>
          </w:p>
          <w:p w14:paraId="36812D4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lastRenderedPageBreak/>
              <w:t>★4.显示屏屏幕比例：16:9；</w:t>
            </w:r>
          </w:p>
          <w:p w14:paraId="14B3A67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★5.显示器外观颜色：黑色商务色系；</w:t>
            </w:r>
          </w:p>
          <w:p w14:paraId="4B06AFC6" w14:textId="3EF10F53"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★6.显示屏防蓝光：支持防蓝光模式，蓝光加权辐射亮度比应≤0.0012W/(·cd·</w:t>
            </w:r>
            <w:proofErr w:type="spellStart"/>
            <w:r w:rsidRPr="00323BEE">
              <w:rPr>
                <w:rFonts w:ascii="宋体" w:eastAsia="宋体" w:hAnsi="宋体" w:cs="Times New Roman" w:hint="eastAsia"/>
                <w:color w:val="000000" w:themeColor="text1"/>
                <w:szCs w:val="21"/>
              </w:rPr>
              <w:t>sr</w:t>
            </w:r>
            <w:proofErr w:type="spellEnd"/>
            <w:r w:rsidRPr="00323BEE">
              <w:rPr>
                <w:rFonts w:ascii="宋体" w:eastAsia="宋体" w:hAnsi="宋体" w:cs="Times New Roman" w:hint="eastAsia"/>
                <w:color w:val="000000" w:themeColor="text1"/>
                <w:szCs w:val="21"/>
              </w:rPr>
              <w:t>)（</w:t>
            </w:r>
            <w:proofErr w:type="gramStart"/>
            <w:r w:rsidRPr="00323BEE">
              <w:rPr>
                <w:rFonts w:ascii="宋体" w:eastAsia="宋体" w:hAnsi="宋体" w:cs="Times New Roman" w:hint="eastAsia"/>
                <w:color w:val="000000" w:themeColor="text1"/>
                <w:szCs w:val="21"/>
              </w:rPr>
              <w:t>瓦每坎特拉每球面</w:t>
            </w:r>
            <w:proofErr w:type="gramEnd"/>
            <w:r w:rsidRPr="00323BEE">
              <w:rPr>
                <w:rFonts w:ascii="宋体" w:eastAsia="宋体" w:hAnsi="宋体" w:cs="Times New Roman" w:hint="eastAsia"/>
                <w:color w:val="000000" w:themeColor="text1"/>
                <w:szCs w:val="21"/>
              </w:rPr>
              <w:t>度），用户可通过菜单调节蓝光过滤比例，达到护眼效果。</w:t>
            </w:r>
          </w:p>
          <w:p w14:paraId="5A9218C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★7.显示屏低频闪：显示屏应支持低频闪≤-35dB；</w:t>
            </w:r>
          </w:p>
          <w:p w14:paraId="31CD0F3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★8.显示屏防炫目：显示屏镜面反射率≤10%；</w:t>
            </w:r>
          </w:p>
          <w:p w14:paraId="22CE708D"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七、外设规格</w:t>
            </w:r>
          </w:p>
          <w:p w14:paraId="64C09F7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★1.鼠标数量：≥1个；</w:t>
            </w:r>
          </w:p>
          <w:p w14:paraId="4CB1CA8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★2.键盘数量：≥1个；</w:t>
            </w:r>
          </w:p>
          <w:p w14:paraId="5BB38F6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★3.键盘按键数目：≥101键；</w:t>
            </w:r>
          </w:p>
          <w:p w14:paraId="1290837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★4.键盘连接方式：有线或无线；</w:t>
            </w:r>
          </w:p>
          <w:p w14:paraId="4D11009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★5.键盘键程：2.3mm~4.0mm；</w:t>
            </w:r>
          </w:p>
          <w:p w14:paraId="204F905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★6.键盘按键压力：按键压力应在0.54N±0.14N；</w:t>
            </w:r>
          </w:p>
          <w:p w14:paraId="276064D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★7.有线键盘连接线：≥1.5米；</w:t>
            </w:r>
          </w:p>
          <w:p w14:paraId="380A72A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★8.键盘颜色：黑色商务色系；</w:t>
            </w:r>
          </w:p>
          <w:p w14:paraId="03DCB6D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★9.鼠标连接方式：有线或无线；</w:t>
            </w:r>
          </w:p>
          <w:p w14:paraId="455E8DC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★10.有线鼠标连接线：≥1.5米；</w:t>
            </w:r>
          </w:p>
          <w:p w14:paraId="5772C07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★11.鼠标DPI分辨率：800~1600</w:t>
            </w:r>
          </w:p>
          <w:p w14:paraId="684DC07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★12.鼠标颜色：黑色商务色系；</w:t>
            </w:r>
          </w:p>
          <w:p w14:paraId="09DE448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★13.鼠标其他要求：其它参数应符合GB/T 26245的相关规定；</w:t>
            </w:r>
          </w:p>
          <w:p w14:paraId="2EF846C3"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八、网络设备规格</w:t>
            </w:r>
          </w:p>
          <w:p w14:paraId="05BF7E8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★1.有线网卡数量：≥1；</w:t>
            </w:r>
          </w:p>
          <w:p w14:paraId="1E6508A3"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九、外部接口规格</w:t>
            </w:r>
          </w:p>
          <w:p w14:paraId="25090CAA"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pacing w:val="-2"/>
                <w:szCs w:val="21"/>
              </w:rPr>
              <w:t>★</w:t>
            </w:r>
            <w:r w:rsidRPr="00323BEE">
              <w:rPr>
                <w:rFonts w:ascii="宋体" w:eastAsia="宋体" w:hAnsi="宋体" w:cs="Times New Roman" w:hint="eastAsia"/>
                <w:color w:val="000000" w:themeColor="text1"/>
                <w:spacing w:val="-2"/>
                <w:szCs w:val="21"/>
              </w:rPr>
              <w:t>1.</w:t>
            </w:r>
            <w:r w:rsidRPr="00323BEE">
              <w:rPr>
                <w:rFonts w:ascii="宋体" w:eastAsia="宋体" w:hAnsi="宋体" w:cs="Times New Roman"/>
                <w:color w:val="000000" w:themeColor="text1"/>
                <w:spacing w:val="-2"/>
                <w:szCs w:val="21"/>
              </w:rPr>
              <w:t>USB</w:t>
            </w:r>
            <w:r w:rsidRPr="00323BEE">
              <w:rPr>
                <w:rFonts w:ascii="宋体" w:eastAsia="宋体" w:hAnsi="宋体" w:cs="Times New Roman"/>
                <w:color w:val="000000" w:themeColor="text1"/>
                <w:spacing w:val="-17"/>
                <w:szCs w:val="21"/>
              </w:rPr>
              <w:t>接口</w:t>
            </w:r>
            <w:r w:rsidRPr="00323BEE">
              <w:rPr>
                <w:rFonts w:ascii="宋体" w:eastAsia="宋体" w:hAnsi="宋体" w:cs="Times New Roman"/>
                <w:color w:val="000000" w:themeColor="text1"/>
                <w:spacing w:val="-6"/>
                <w:szCs w:val="21"/>
              </w:rPr>
              <w:t>数量</w:t>
            </w:r>
            <w:r w:rsidRPr="00323BEE">
              <w:rPr>
                <w:rFonts w:ascii="宋体" w:eastAsia="宋体" w:hAnsi="宋体" w:cs="Times New Roman" w:hint="eastAsia"/>
                <w:color w:val="000000" w:themeColor="text1"/>
                <w:spacing w:val="-6"/>
                <w:szCs w:val="21"/>
              </w:rPr>
              <w:t>：机箱前面板应提供不少于3个USB接口（含2个USB3.0及以上接口）；</w:t>
            </w:r>
          </w:p>
          <w:p w14:paraId="6737991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★2.视频接口数量：≥1；</w:t>
            </w:r>
          </w:p>
          <w:p w14:paraId="5AF9F90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★3.音频接口数量：≥1；</w:t>
            </w:r>
          </w:p>
          <w:p w14:paraId="42D449CE"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十、整机基础规格</w:t>
            </w:r>
          </w:p>
          <w:p w14:paraId="652034C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★1.整机外观：a)</w:t>
            </w:r>
            <w:r w:rsidRPr="00323BEE">
              <w:rPr>
                <w:rFonts w:ascii="宋体" w:eastAsia="宋体" w:hAnsi="宋体" w:cs="Times New Roman" w:hint="eastAsia"/>
                <w:color w:val="000000" w:themeColor="text1"/>
                <w:szCs w:val="21"/>
              </w:rPr>
              <w:tab/>
              <w:t>产品表面不应有凹痕、划伤、裂缝、变形和污染等。表面涂层均匀，不应起泡、龟裂、脱落和磨损，金属零部件无锈蚀及其它机械损伤；b)产品表面说明功能的文字、符号、标志，应清晰、端正、牢固；</w:t>
            </w:r>
          </w:p>
          <w:p w14:paraId="1F94D6E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★2.状态指示灯：在产品显著位置提供状态指示功能，</w:t>
            </w:r>
            <w:proofErr w:type="gramStart"/>
            <w:r w:rsidRPr="00323BEE">
              <w:rPr>
                <w:rFonts w:ascii="宋体" w:eastAsia="宋体" w:hAnsi="宋体" w:cs="Times New Roman" w:hint="eastAsia"/>
                <w:color w:val="000000" w:themeColor="text1"/>
                <w:szCs w:val="21"/>
              </w:rPr>
              <w:t>如运行</w:t>
            </w:r>
            <w:proofErr w:type="gramEnd"/>
            <w:r w:rsidRPr="00323BEE">
              <w:rPr>
                <w:rFonts w:ascii="宋体" w:eastAsia="宋体" w:hAnsi="宋体" w:cs="Times New Roman" w:hint="eastAsia"/>
                <w:color w:val="000000" w:themeColor="text1"/>
                <w:szCs w:val="21"/>
              </w:rPr>
              <w:t>状态，并由供应商提供详细参数；</w:t>
            </w:r>
          </w:p>
          <w:p w14:paraId="2C0579B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★3.整机结构：a)机箱应符合GB/T 4208、GB/T 26246的相关规定；b)产品内部结构应符合通用部件的安装需求；c)所有输入输出接口应符合相关国家或行业标准；d)产品零部件应紧固无松动，可插拔部件应可靠连接，开关、按钮和其它控制部件应灵活可靠，布局应方便使用；e)所有I/O连接器及需插接线缆的部位应预留采购人操作空间，方便插拔解锁与插拔线缆；f)可插</w:t>
            </w:r>
            <w:r w:rsidRPr="00323BEE">
              <w:rPr>
                <w:rFonts w:ascii="宋体" w:eastAsia="宋体" w:hAnsi="宋体" w:cs="Times New Roman" w:hint="eastAsia"/>
                <w:color w:val="000000" w:themeColor="text1"/>
                <w:szCs w:val="21"/>
              </w:rPr>
              <w:lastRenderedPageBreak/>
              <w:t>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w:t>
            </w:r>
            <w:proofErr w:type="spellStart"/>
            <w:r w:rsidRPr="00323BEE">
              <w:rPr>
                <w:rFonts w:ascii="宋体" w:eastAsia="宋体" w:hAnsi="宋体" w:cs="Times New Roman" w:hint="eastAsia"/>
                <w:color w:val="000000" w:themeColor="text1"/>
                <w:szCs w:val="21"/>
              </w:rPr>
              <w:t>i</w:t>
            </w:r>
            <w:proofErr w:type="spellEnd"/>
            <w:r w:rsidRPr="00323BEE">
              <w:rPr>
                <w:rFonts w:ascii="宋体" w:eastAsia="宋体" w:hAnsi="宋体" w:cs="Times New Roman" w:hint="eastAsia"/>
                <w:color w:val="000000" w:themeColor="text1"/>
                <w:szCs w:val="21"/>
              </w:rPr>
              <w:t>)如需</w:t>
            </w:r>
            <w:proofErr w:type="gramStart"/>
            <w:r w:rsidRPr="00323BEE">
              <w:rPr>
                <w:rFonts w:ascii="宋体" w:eastAsia="宋体" w:hAnsi="宋体" w:cs="Times New Roman" w:hint="eastAsia"/>
                <w:color w:val="000000" w:themeColor="text1"/>
                <w:szCs w:val="21"/>
              </w:rPr>
              <w:t>通过孔走线</w:t>
            </w:r>
            <w:proofErr w:type="gramEnd"/>
            <w:r w:rsidRPr="00323BEE">
              <w:rPr>
                <w:rFonts w:ascii="宋体" w:eastAsia="宋体" w:hAnsi="宋体" w:cs="Times New Roman" w:hint="eastAsia"/>
                <w:color w:val="000000" w:themeColor="text1"/>
                <w:szCs w:val="21"/>
              </w:rPr>
              <w:t>，过线孔应做防割线处理；j)各插头位置和插拔方向应合理，应做到插拔无障碍设计，具备</w:t>
            </w:r>
            <w:proofErr w:type="gramStart"/>
            <w:r w:rsidRPr="00323BEE">
              <w:rPr>
                <w:rFonts w:ascii="宋体" w:eastAsia="宋体" w:hAnsi="宋体" w:cs="Times New Roman" w:hint="eastAsia"/>
                <w:color w:val="000000" w:themeColor="text1"/>
                <w:szCs w:val="21"/>
              </w:rPr>
              <w:t>防呆设计</w:t>
            </w:r>
            <w:proofErr w:type="gramEnd"/>
            <w:r w:rsidRPr="00323BEE">
              <w:rPr>
                <w:rFonts w:ascii="宋体" w:eastAsia="宋体" w:hAnsi="宋体" w:cs="Times New Roman" w:hint="eastAsia"/>
                <w:color w:val="000000" w:themeColor="text1"/>
                <w:szCs w:val="21"/>
              </w:rPr>
              <w:t>，有效避免误操作；k)各主要部件拆装无障碍，使用常规工具拆装，无特殊拆装工具需求；l)各主要部件拆装步骤要少，各自</w:t>
            </w:r>
            <w:proofErr w:type="gramStart"/>
            <w:r w:rsidRPr="00323BEE">
              <w:rPr>
                <w:rFonts w:ascii="宋体" w:eastAsia="宋体" w:hAnsi="宋体" w:cs="Times New Roman" w:hint="eastAsia"/>
                <w:color w:val="000000" w:themeColor="text1"/>
                <w:szCs w:val="21"/>
              </w:rPr>
              <w:t>拆装需</w:t>
            </w:r>
            <w:proofErr w:type="gramEnd"/>
            <w:r w:rsidRPr="00323BEE">
              <w:rPr>
                <w:rFonts w:ascii="宋体" w:eastAsia="宋体" w:hAnsi="宋体" w:cs="Times New Roman" w:hint="eastAsia"/>
                <w:color w:val="000000" w:themeColor="text1"/>
                <w:szCs w:val="21"/>
              </w:rPr>
              <w:t>避免相互干扰；m)对于整机或零部件外表面为高亮面的，应粘贴保护膜，保护膜需粘贴牢固，运输、组装等过程不易脱落，撕下无残留；n)其它要求应符合GB/T 9813.1的相关规定；</w:t>
            </w:r>
          </w:p>
          <w:p w14:paraId="691B4FD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★4.机箱防护要求：机箱应符合GB/T 4208中IP20防护要求；</w:t>
            </w:r>
          </w:p>
          <w:p w14:paraId="57D3270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★5.整机噪音：产品工作在空闲状态下，产品的声功率级应不超过4.5Bel；</w:t>
            </w:r>
          </w:p>
          <w:p w14:paraId="5A8D004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★6.整机散热：在环境温度25℃及处理器满载情况下，产品表面温度应符合如下要求：a)出风口在机箱后面</w:t>
            </w:r>
            <w:proofErr w:type="gramStart"/>
            <w:r w:rsidRPr="00323BEE">
              <w:rPr>
                <w:rFonts w:ascii="宋体" w:eastAsia="宋体" w:hAnsi="宋体" w:cs="Times New Roman" w:hint="eastAsia"/>
                <w:color w:val="000000" w:themeColor="text1"/>
                <w:szCs w:val="21"/>
              </w:rPr>
              <w:t>板情况</w:t>
            </w:r>
            <w:proofErr w:type="gramEnd"/>
            <w:r w:rsidRPr="00323BEE">
              <w:rPr>
                <w:rFonts w:ascii="宋体" w:eastAsia="宋体" w:hAnsi="宋体" w:cs="Times New Roman" w:hint="eastAsia"/>
                <w:color w:val="000000" w:themeColor="text1"/>
                <w:szCs w:val="21"/>
              </w:rPr>
              <w:t>下，出风口温度不高于55℃；b)可触及面温度不高于45℃；c)显示器表面温度：显示屏不高于38℃，显示屏上下灯带位置温度（如涉及）不高于40℃，出风口温度不高于45℃；</w:t>
            </w:r>
          </w:p>
          <w:p w14:paraId="6E514BC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★7.整机能效限定值：产品能效限定值应达到GB 28380-2025标准中能效等级2级及以上；</w:t>
            </w:r>
          </w:p>
          <w:p w14:paraId="3FD43DC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★8.机身材质：塑料/金属等；</w:t>
            </w:r>
          </w:p>
          <w:p w14:paraId="4C51B45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★9.机身颜色：灰色/黑色等商务色系；</w:t>
            </w:r>
          </w:p>
          <w:p w14:paraId="7580FD71" w14:textId="5564EB7C"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★10.机箱尺寸容量：机箱体</w:t>
            </w:r>
            <w:r w:rsidRPr="00CB7982">
              <w:rPr>
                <w:rFonts w:ascii="宋体" w:eastAsia="宋体" w:hAnsi="宋体" w:cs="Times New Roman" w:hint="eastAsia"/>
                <w:color w:val="000000" w:themeColor="text1"/>
                <w:szCs w:val="21"/>
              </w:rPr>
              <w:t>积</w:t>
            </w:r>
            <w:r w:rsidR="00E2574C" w:rsidRPr="00CB7982">
              <w:rPr>
                <w:rFonts w:ascii="宋体" w:eastAsia="宋体" w:hAnsi="宋体" w:cs="Times New Roman" w:hint="eastAsia"/>
                <w:color w:val="000000" w:themeColor="text1"/>
                <w:szCs w:val="21"/>
              </w:rPr>
              <w:t>2</w:t>
            </w:r>
            <w:r w:rsidR="00CB7982" w:rsidRPr="00CB7982">
              <w:rPr>
                <w:rFonts w:ascii="宋体" w:eastAsia="宋体" w:hAnsi="宋体" w:cs="Times New Roman" w:hint="eastAsia"/>
                <w:color w:val="000000" w:themeColor="text1"/>
                <w:szCs w:val="21"/>
              </w:rPr>
              <w:t>3</w:t>
            </w:r>
            <w:r w:rsidR="00E2574C" w:rsidRPr="00CB7982">
              <w:rPr>
                <w:rFonts w:ascii="宋体" w:eastAsia="宋体" w:hAnsi="宋体" w:cs="Times New Roman" w:hint="eastAsia"/>
                <w:color w:val="000000" w:themeColor="text1"/>
                <w:szCs w:val="21"/>
              </w:rPr>
              <w:t xml:space="preserve">-30L </w:t>
            </w:r>
            <w:r w:rsidRPr="00CB7982">
              <w:rPr>
                <w:rFonts w:ascii="宋体" w:eastAsia="宋体" w:hAnsi="宋体" w:cs="Times New Roman" w:hint="eastAsia"/>
                <w:color w:val="000000" w:themeColor="text1"/>
                <w:szCs w:val="21"/>
              </w:rPr>
              <w:t>；</w:t>
            </w:r>
          </w:p>
          <w:p w14:paraId="7087D7F3"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十一、CPU性能</w:t>
            </w:r>
          </w:p>
          <w:p w14:paraId="267487E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★1.CPU物理核数：≥</w:t>
            </w:r>
            <w:r w:rsidRPr="00323BEE">
              <w:rPr>
                <w:rFonts w:ascii="宋体" w:eastAsia="宋体" w:hAnsi="宋体" w:cs="Times New Roman"/>
                <w:color w:val="000000" w:themeColor="text1"/>
                <w:szCs w:val="21"/>
              </w:rPr>
              <w:t>8</w:t>
            </w:r>
            <w:r w:rsidRPr="00323BEE">
              <w:rPr>
                <w:rFonts w:ascii="宋体" w:eastAsia="宋体" w:hAnsi="宋体" w:cs="Times New Roman" w:hint="eastAsia"/>
                <w:color w:val="000000" w:themeColor="text1"/>
                <w:szCs w:val="21"/>
              </w:rPr>
              <w:t>；</w:t>
            </w:r>
          </w:p>
          <w:p w14:paraId="5F8D8D4A"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★2.CPU主频：≥</w:t>
            </w:r>
            <w:r w:rsidRPr="00323BEE">
              <w:rPr>
                <w:rFonts w:ascii="宋体" w:eastAsia="宋体" w:hAnsi="宋体" w:cs="Times New Roman"/>
                <w:color w:val="000000" w:themeColor="text1"/>
                <w:szCs w:val="21"/>
              </w:rPr>
              <w:t>3</w:t>
            </w: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0</w:t>
            </w:r>
            <w:r w:rsidRPr="00323BEE">
              <w:rPr>
                <w:rFonts w:ascii="宋体" w:eastAsia="宋体" w:hAnsi="宋体" w:cs="Times New Roman" w:hint="eastAsia"/>
                <w:color w:val="000000" w:themeColor="text1"/>
                <w:szCs w:val="21"/>
              </w:rPr>
              <w:t>GHz；</w:t>
            </w:r>
          </w:p>
          <w:p w14:paraId="547245D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★3.CPU末级缓存容量：≥</w:t>
            </w:r>
            <w:r w:rsidRPr="00323BEE">
              <w:rPr>
                <w:rFonts w:ascii="宋体" w:eastAsia="宋体" w:hAnsi="宋体" w:cs="Times New Roman"/>
                <w:color w:val="000000" w:themeColor="text1"/>
                <w:szCs w:val="21"/>
              </w:rPr>
              <w:t>16</w:t>
            </w:r>
            <w:r w:rsidRPr="00323BEE">
              <w:rPr>
                <w:rFonts w:ascii="宋体" w:eastAsia="宋体" w:hAnsi="宋体" w:cs="Times New Roman" w:hint="eastAsia"/>
                <w:color w:val="000000" w:themeColor="text1"/>
                <w:szCs w:val="21"/>
              </w:rPr>
              <w:t>MB</w:t>
            </w:r>
          </w:p>
          <w:p w14:paraId="3EED5F6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★4.CPU支持的内存最高速率：≥2666MT/s；</w:t>
            </w:r>
          </w:p>
          <w:p w14:paraId="33710121"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十二、内存性能</w:t>
            </w:r>
          </w:p>
          <w:p w14:paraId="1145104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★1.内存读写速率：≥2666MT/s；</w:t>
            </w:r>
          </w:p>
          <w:p w14:paraId="218D491C"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十三、显卡性能</w:t>
            </w:r>
          </w:p>
          <w:p w14:paraId="443A733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★1.显示分辨率：≥1920x1080；</w:t>
            </w:r>
          </w:p>
          <w:p w14:paraId="1161E53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★2.显卡显示芯片核心频率：≥300MHz；</w:t>
            </w:r>
          </w:p>
          <w:p w14:paraId="73A3FEB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★3.显存等效频率：≥1000MT/s；</w:t>
            </w:r>
          </w:p>
          <w:p w14:paraId="7570B7F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★4.显卡可支持多</w:t>
            </w:r>
            <w:proofErr w:type="gramStart"/>
            <w:r w:rsidRPr="00323BEE">
              <w:rPr>
                <w:rFonts w:ascii="宋体" w:eastAsia="宋体" w:hAnsi="宋体" w:cs="Times New Roman" w:hint="eastAsia"/>
                <w:color w:val="000000" w:themeColor="text1"/>
                <w:szCs w:val="21"/>
              </w:rPr>
              <w:t>屏同时</w:t>
            </w:r>
            <w:proofErr w:type="gramEnd"/>
            <w:r w:rsidRPr="00323BEE">
              <w:rPr>
                <w:rFonts w:ascii="宋体" w:eastAsia="宋体" w:hAnsi="宋体" w:cs="Times New Roman" w:hint="eastAsia"/>
                <w:color w:val="000000" w:themeColor="text1"/>
                <w:szCs w:val="21"/>
              </w:rPr>
              <w:t>显示数量：显卡应支持2块屏幕同时显示，分辨率应不低于1920×1080；</w:t>
            </w:r>
          </w:p>
          <w:p w14:paraId="004E1271"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十四、显示设备性能</w:t>
            </w:r>
          </w:p>
          <w:p w14:paraId="4E2623D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★1.显示屏刷新率：≥75Hz；</w:t>
            </w:r>
          </w:p>
          <w:p w14:paraId="283997B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★2.显示屏位深：≥8位；</w:t>
            </w:r>
          </w:p>
          <w:p w14:paraId="447E40F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★3.显示屏色域：≥99%sRGB；</w:t>
            </w:r>
          </w:p>
          <w:p w14:paraId="3A8E21E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★4.显示屏色准：△E≤4；</w:t>
            </w:r>
          </w:p>
          <w:p w14:paraId="79B6CE1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lastRenderedPageBreak/>
              <w:t>★5.显示屏响应时间：≤8ms；</w:t>
            </w:r>
          </w:p>
          <w:p w14:paraId="750E27C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★6.显示屏亮度：≥250尼特；</w:t>
            </w:r>
          </w:p>
          <w:p w14:paraId="3B18868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★7.显示屏亮度一致性：≥70%；</w:t>
            </w:r>
          </w:p>
          <w:p w14:paraId="36ED104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★8.显示屏对比度：≥500：1；</w:t>
            </w:r>
          </w:p>
          <w:p w14:paraId="3F955E1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★9.显示屏其他参数：其它参数应符合SJ/T 11292的相关规定；</w:t>
            </w:r>
          </w:p>
          <w:p w14:paraId="60474EFA"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十五、网络设备性能</w:t>
            </w:r>
          </w:p>
          <w:p w14:paraId="2AADB69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★1.有线网卡速率：最高速率应不低于1000Mbps，应支持10Mbps、100Mbps、1000Mbps速率自适应；</w:t>
            </w:r>
          </w:p>
          <w:p w14:paraId="6543B785"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十六、主板功能</w:t>
            </w:r>
          </w:p>
          <w:p w14:paraId="71E4474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★1.内存扩展接口(</w:t>
            </w:r>
            <w:proofErr w:type="gramStart"/>
            <w:r w:rsidRPr="00323BEE">
              <w:rPr>
                <w:rFonts w:ascii="宋体" w:eastAsia="宋体" w:hAnsi="宋体" w:cs="Times New Roman" w:hint="eastAsia"/>
                <w:color w:val="000000" w:themeColor="text1"/>
                <w:szCs w:val="21"/>
              </w:rPr>
              <w:t>板载内存</w:t>
            </w:r>
            <w:proofErr w:type="gramEnd"/>
            <w:r w:rsidRPr="00323BEE">
              <w:rPr>
                <w:rFonts w:ascii="宋体" w:eastAsia="宋体" w:hAnsi="宋体" w:cs="Times New Roman" w:hint="eastAsia"/>
                <w:color w:val="000000" w:themeColor="text1"/>
                <w:szCs w:val="21"/>
              </w:rPr>
              <w:t>不涉及)：≥</w:t>
            </w:r>
            <w:r w:rsidRPr="00323BEE">
              <w:rPr>
                <w:rFonts w:ascii="宋体" w:eastAsia="宋体" w:hAnsi="宋体" w:cs="Times New Roman"/>
                <w:color w:val="000000" w:themeColor="text1"/>
                <w:szCs w:val="21"/>
              </w:rPr>
              <w:t>4</w:t>
            </w:r>
            <w:r w:rsidRPr="00323BEE">
              <w:rPr>
                <w:rFonts w:ascii="宋体" w:eastAsia="宋体" w:hAnsi="宋体" w:cs="Times New Roman" w:hint="eastAsia"/>
                <w:color w:val="000000" w:themeColor="text1"/>
                <w:szCs w:val="21"/>
              </w:rPr>
              <w:t>个；</w:t>
            </w:r>
          </w:p>
          <w:p w14:paraId="5D8F401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★2.主板USB瞬间过流保护：支持有瞬间过流保护功能；</w:t>
            </w:r>
          </w:p>
          <w:p w14:paraId="5B9A8F5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★3.主板防静电保护：支持防静电保护功能；</w:t>
            </w:r>
          </w:p>
          <w:p w14:paraId="5379E66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★4.I/O接口功能：提供基于标准USB接口外设连接功能、基于音频输入输出接口的音频扩展功能、基于PCIe接口板卡扩展功能、基于HDMI或VGA或Type-C或DVI或DP等接口外接显示器扩展功能、基于存储接口对产品进行增</w:t>
            </w:r>
            <w:proofErr w:type="gramStart"/>
            <w:r w:rsidRPr="00323BEE">
              <w:rPr>
                <w:rFonts w:ascii="宋体" w:eastAsia="宋体" w:hAnsi="宋体" w:cs="Times New Roman" w:hint="eastAsia"/>
                <w:color w:val="000000" w:themeColor="text1"/>
                <w:szCs w:val="21"/>
              </w:rPr>
              <w:t>容功能</w:t>
            </w:r>
            <w:proofErr w:type="gramEnd"/>
            <w:r w:rsidRPr="00323BEE">
              <w:rPr>
                <w:rFonts w:ascii="宋体" w:eastAsia="宋体" w:hAnsi="宋体" w:cs="Times New Roman" w:hint="eastAsia"/>
                <w:color w:val="000000" w:themeColor="text1"/>
                <w:szCs w:val="21"/>
              </w:rPr>
              <w:t>等。产品I/O接口，应具备外接标准USB设备、显示器、音频设备等内外部设备能力；</w:t>
            </w:r>
          </w:p>
          <w:p w14:paraId="0688E98B"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十七、显卡功能</w:t>
            </w:r>
          </w:p>
          <w:p w14:paraId="4D74311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★1.显卡外接显示接口：显卡至少支持VGA、HDMI、DVI、DP、Type-C中1种显示接口，并与显示器接口相匹配；</w:t>
            </w:r>
          </w:p>
          <w:p w14:paraId="7D8C3703"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十八、显示设备功能</w:t>
            </w:r>
          </w:p>
          <w:p w14:paraId="0727715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★1.显示器接口：显示器应与显卡外接显示接口匹配；</w:t>
            </w:r>
          </w:p>
          <w:p w14:paraId="0F34DF9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★2.显示器支架：显示器应提供显示器支架，根据采购人需求支持屏幕旋转、升降等；</w:t>
            </w:r>
          </w:p>
          <w:p w14:paraId="7A737A4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★3.显示器参数调节：a)提供OSD选单按钮用于调节色彩、模式等；b)支持色温、亮度、对比度调节；</w:t>
            </w:r>
          </w:p>
          <w:p w14:paraId="3B26D361"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十九、存储功能</w:t>
            </w:r>
          </w:p>
          <w:p w14:paraId="5B88052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★1.存储功能：通过SATA固态存储/PCIe固态存储/UFS固态存储/SATA硬磁盘等存储部件提供存储功能；</w:t>
            </w:r>
          </w:p>
          <w:p w14:paraId="0C39BB7A"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二十、网络设备功能</w:t>
            </w:r>
          </w:p>
          <w:p w14:paraId="1DD9EDC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★1.网络功能：a)支持网络连接、网络开启/关闭功能；b)支持访问网络和数据交换功能；</w:t>
            </w:r>
          </w:p>
          <w:p w14:paraId="4C84609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★2.数据传输：支持数据传输能力，并提供数据流量和异常日志记录功能；</w:t>
            </w:r>
          </w:p>
          <w:p w14:paraId="0D7B0EA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★3.有线网卡接口类型：支持RJ45接口；</w:t>
            </w:r>
          </w:p>
          <w:p w14:paraId="44EEB9B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★4.网络设备拆装：网络设备支持物理拆装，包括无线网卡</w:t>
            </w:r>
            <w:proofErr w:type="gramStart"/>
            <w:r w:rsidRPr="00323BEE">
              <w:rPr>
                <w:rFonts w:ascii="宋体" w:eastAsia="宋体" w:hAnsi="宋体" w:cs="Times New Roman" w:hint="eastAsia"/>
                <w:color w:val="000000" w:themeColor="text1"/>
                <w:szCs w:val="21"/>
              </w:rPr>
              <w:t>和蓝牙模块</w:t>
            </w:r>
            <w:proofErr w:type="gramEnd"/>
            <w:r w:rsidRPr="00323BEE">
              <w:rPr>
                <w:rFonts w:ascii="宋体" w:eastAsia="宋体" w:hAnsi="宋体" w:cs="Times New Roman" w:hint="eastAsia"/>
                <w:color w:val="000000" w:themeColor="text1"/>
                <w:szCs w:val="21"/>
              </w:rPr>
              <w:t>等；</w:t>
            </w:r>
          </w:p>
          <w:p w14:paraId="1556BA02"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二十一、外部接口功能</w:t>
            </w:r>
          </w:p>
          <w:p w14:paraId="3B2A981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★1.音频接口类型：支持3.5mm孔径3段式或4段式接口；</w:t>
            </w:r>
          </w:p>
          <w:p w14:paraId="6C1ABC5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★2.视频接口类型：至少支持VGA、HDMI、DVI、DP、Type-C中1种显示接口；</w:t>
            </w:r>
          </w:p>
          <w:p w14:paraId="58B8691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lastRenderedPageBreak/>
              <w:t>★3.HDMI、DP、Type-C显示接口要求：若提供HDMI或DP或Type-C作为显示接口，应支持音频和视频同步输出；</w:t>
            </w:r>
          </w:p>
          <w:p w14:paraId="35A376A3"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二十二、电源功能</w:t>
            </w:r>
          </w:p>
          <w:p w14:paraId="5B0B0D4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★1.电源线适配能力：电源适配器电线组件应符合GB/T 15934的要求，可拆线的插头和连接器可以不做要求；</w:t>
            </w:r>
          </w:p>
          <w:p w14:paraId="520A24C1"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二十三、操作系统及软件功能</w:t>
            </w:r>
          </w:p>
          <w:p w14:paraId="6A30DB8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★1.中文信息处理要求：符合GB 18030的相关规定；</w:t>
            </w:r>
          </w:p>
          <w:p w14:paraId="6F62949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★2.操作系统备份及还原功能：支持操作系统备份及还原功能；</w:t>
            </w:r>
          </w:p>
          <w:p w14:paraId="33EB812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★3.固件备份还原能力：支持备份及还原固件的功能；</w:t>
            </w:r>
          </w:p>
          <w:p w14:paraId="6CC6B1C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★4.操作系统及驱动升级：支持通过网络、闪存盘等方式对操作系统、驱动进行升级；</w:t>
            </w:r>
          </w:p>
          <w:p w14:paraId="1D9ED56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★5.固件升级：支持通过网络、闪存盘等方式对固件进行升级；</w:t>
            </w:r>
          </w:p>
          <w:p w14:paraId="716D3CD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★6.BIOS支持关闭通讯接口：支持BIOS关闭以太网及USB接口；</w:t>
            </w:r>
          </w:p>
          <w:p w14:paraId="06C4B47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★7.固件查看信息：支持查看固件版本、内存信息、主板信息、处理器信息和系统时间信息等功能；</w:t>
            </w:r>
          </w:p>
          <w:p w14:paraId="434C0C7A"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★8.固件设置启动顺序：支持设置启动顺序功能，并按照设置的启动顺序启动；</w:t>
            </w:r>
          </w:p>
          <w:p w14:paraId="5787769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★9.固件设置口令：支持设置口令、修改口令、验证口令功能；</w:t>
            </w:r>
          </w:p>
          <w:p w14:paraId="02DD69A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★10.固件设置网络引导：支持网络引导启动和关闭功能；</w:t>
            </w:r>
          </w:p>
          <w:p w14:paraId="032A191D"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二十四、存储设备可靠性</w:t>
            </w:r>
          </w:p>
          <w:p w14:paraId="011215E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★1.固态存储寿命：TBW≥80TB（条件：240GB硬盘容量）；</w:t>
            </w:r>
          </w:p>
          <w:p w14:paraId="2DDFEBE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★2.机械硬盘寿命：通电时间≥5万小时；</w:t>
            </w:r>
          </w:p>
          <w:p w14:paraId="0269C1B9"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二十五、显示设备可靠性</w:t>
            </w:r>
          </w:p>
          <w:p w14:paraId="2E397BF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★1.显示屏屏幕失效点：符合GB/T 9813.2的要求；</w:t>
            </w:r>
          </w:p>
          <w:p w14:paraId="6E55C7EA"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二十六、外设可靠性</w:t>
            </w:r>
          </w:p>
          <w:p w14:paraId="6BE33F4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★1.键盘按键寿命：≥1000万次；</w:t>
            </w:r>
          </w:p>
          <w:p w14:paraId="07FFC74A"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★2.鼠标按键寿命：≥500万次；</w:t>
            </w:r>
          </w:p>
          <w:p w14:paraId="7A8D076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★3.键盘鼠标线材寿命：键盘鼠标所用线材经±60°弯折不低于3000次，功能、外观完好；</w:t>
            </w:r>
          </w:p>
          <w:p w14:paraId="0F62942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★4.风扇寿命：≥4万小时；</w:t>
            </w:r>
          </w:p>
          <w:p w14:paraId="53DA4E72"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二十七、整机可靠性要求</w:t>
            </w:r>
          </w:p>
          <w:p w14:paraId="790040A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★1.电磁兼容性要求的抗扰度：符合GB/T 9254.2的规定；</w:t>
            </w:r>
          </w:p>
          <w:p w14:paraId="19BE482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★2.环境条件要求的气候环境适应性：符合GB/T 9813.1中规定；</w:t>
            </w:r>
          </w:p>
          <w:p w14:paraId="33E3AEA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★3.环境条件要求的振动适应性：符合GB/T 9813.1中规定；</w:t>
            </w:r>
          </w:p>
          <w:p w14:paraId="40B0215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★4.环境条件要求的冲击适应性：符合GB/T 9813.1中规定；</w:t>
            </w:r>
          </w:p>
          <w:p w14:paraId="3FFD182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★5.环境条件要求的碰撞适应性：符合GB/T 9813.1中规定；</w:t>
            </w:r>
          </w:p>
          <w:p w14:paraId="6B942D1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★6.环境条件要求的运输包装件跌落适应性：符合GB/T 9813.1中规定；</w:t>
            </w:r>
          </w:p>
          <w:p w14:paraId="2E92A98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★7.MTBF测试：MTBF(m1)≥</w:t>
            </w:r>
            <w:r w:rsidRPr="00323BEE">
              <w:rPr>
                <w:rFonts w:ascii="宋体" w:eastAsia="宋体" w:hAnsi="宋体" w:cs="Times New Roman"/>
                <w:color w:val="000000" w:themeColor="text1"/>
                <w:szCs w:val="21"/>
              </w:rPr>
              <w:t>10</w:t>
            </w:r>
            <w:r w:rsidRPr="00323BEE">
              <w:rPr>
                <w:rFonts w:ascii="宋体" w:eastAsia="宋体" w:hAnsi="宋体" w:cs="Times New Roman" w:hint="eastAsia"/>
                <w:color w:val="000000" w:themeColor="text1"/>
                <w:szCs w:val="21"/>
              </w:rPr>
              <w:t>万小时；</w:t>
            </w:r>
          </w:p>
          <w:p w14:paraId="4B7EF969"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二十八、兼容要求</w:t>
            </w:r>
          </w:p>
          <w:p w14:paraId="613308A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lastRenderedPageBreak/>
              <w:t>★1.常用软件兼容：支持流式软件、版式软件、浏览器、邮件采购人端、解压软件、多媒体、图形图像处理等常用软件；</w:t>
            </w:r>
          </w:p>
          <w:p w14:paraId="7DE01B3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★2.数据库兼容：兼容3个及以上厂商的数据库产品；</w:t>
            </w:r>
          </w:p>
          <w:p w14:paraId="1981662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★3.中间件兼容：兼容3个及以上厂商中间件产品；</w:t>
            </w:r>
          </w:p>
          <w:p w14:paraId="14379C6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★4.平台软件兼容：兼容3个及以上厂商</w:t>
            </w:r>
            <w:proofErr w:type="gramStart"/>
            <w:r w:rsidRPr="00323BEE">
              <w:rPr>
                <w:rFonts w:ascii="宋体" w:eastAsia="宋体" w:hAnsi="宋体" w:cs="Times New Roman" w:hint="eastAsia"/>
                <w:color w:val="000000" w:themeColor="text1"/>
                <w:szCs w:val="21"/>
              </w:rPr>
              <w:t>云计算</w:t>
            </w:r>
            <w:proofErr w:type="gramEnd"/>
            <w:r w:rsidRPr="00323BEE">
              <w:rPr>
                <w:rFonts w:ascii="宋体" w:eastAsia="宋体" w:hAnsi="宋体" w:cs="Times New Roman" w:hint="eastAsia"/>
                <w:color w:val="000000" w:themeColor="text1"/>
                <w:szCs w:val="21"/>
              </w:rPr>
              <w:t>及大数据平台；</w:t>
            </w:r>
          </w:p>
          <w:p w14:paraId="347755BC"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二十九、包装及运输要求</w:t>
            </w:r>
          </w:p>
          <w:p w14:paraId="6120E9F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★1.标志、包装、运输和贮存：符合GB/T 9813.1和商品包装政府采购需求标准的相关规定；</w:t>
            </w:r>
          </w:p>
          <w:p w14:paraId="46BD3679"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三十、服务要求</w:t>
            </w:r>
          </w:p>
          <w:p w14:paraId="63DF963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★1.配置检查工具：供应商提供自检测试工具；</w:t>
            </w:r>
          </w:p>
          <w:p w14:paraId="1391FEF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服务响应：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62F00F4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★3.服务周期：a)设备停产后应继续提供质量保障服务（含备品备件），服务终止时间与最后一批设备交付时间间隔不低于6年；b)产品停止服务时间应提前1年告知；c)应明确产品发布日期；</w:t>
            </w:r>
          </w:p>
          <w:p w14:paraId="2E8792DA"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★4.预装操作系统：预装符合桌面操作系统政府采购需求标准的正版操作系统；</w:t>
            </w:r>
          </w:p>
          <w:p w14:paraId="2219908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★5.培训服务：供应商提供培训材料、产品手册、培训视频等培训相关内容；</w:t>
            </w:r>
          </w:p>
          <w:p w14:paraId="49CA9B5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★6.典型问题解决手册：供应商提供典型问题解决说明文档或视频；</w:t>
            </w:r>
          </w:p>
          <w:p w14:paraId="7CB6C5C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★7.厂家升级软件与扩容服务：供应商提供上门升级部件/软件与扩容的增值服务；</w:t>
            </w:r>
          </w:p>
          <w:p w14:paraId="0ACD52D6" w14:textId="7CC60B0E"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★8.整机质量服务要求：服务周期（含换件和维修）应不小于3年；</w:t>
            </w:r>
          </w:p>
          <w:p w14:paraId="01EF876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★9.合格证书要求：供应商提供产品合格证；</w:t>
            </w:r>
          </w:p>
          <w:p w14:paraId="5D2B367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★10.开箱组装/使用指导要求：供应商提供开箱组装/使用指导；</w:t>
            </w:r>
          </w:p>
          <w:p w14:paraId="5DD5533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★11.驱动下载服务要求：供应商提供驱动光盘或下载方式；</w:t>
            </w:r>
          </w:p>
          <w:p w14:paraId="5BE6499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★12.兼容适配软件下载服务要求：供应商提供兼容适配软件下载渠道（光盘、网站）；</w:t>
            </w:r>
          </w:p>
          <w:p w14:paraId="2CA2BD57"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三十一、供应链合</w:t>
            </w:r>
            <w:proofErr w:type="gramStart"/>
            <w:r w:rsidRPr="00323BEE">
              <w:rPr>
                <w:rFonts w:ascii="宋体" w:eastAsia="宋体" w:hAnsi="宋体" w:cs="Times New Roman" w:hint="eastAsia"/>
                <w:b/>
                <w:bCs/>
                <w:color w:val="000000" w:themeColor="text1"/>
                <w:szCs w:val="21"/>
              </w:rPr>
              <w:t>规</w:t>
            </w:r>
            <w:proofErr w:type="gramEnd"/>
            <w:r w:rsidRPr="00323BEE">
              <w:rPr>
                <w:rFonts w:ascii="宋体" w:eastAsia="宋体" w:hAnsi="宋体" w:cs="Times New Roman" w:hint="eastAsia"/>
                <w:b/>
                <w:bCs/>
                <w:color w:val="000000" w:themeColor="text1"/>
                <w:szCs w:val="21"/>
              </w:rPr>
              <w:t>性</w:t>
            </w:r>
          </w:p>
          <w:p w14:paraId="7A467A0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★1.产品部件保障：供应</w:t>
            </w:r>
            <w:proofErr w:type="gramStart"/>
            <w:r w:rsidRPr="00323BEE">
              <w:rPr>
                <w:rFonts w:ascii="宋体" w:eastAsia="宋体" w:hAnsi="宋体" w:cs="Times New Roman" w:hint="eastAsia"/>
                <w:color w:val="000000" w:themeColor="text1"/>
                <w:szCs w:val="21"/>
              </w:rPr>
              <w:t>商保障</w:t>
            </w:r>
            <w:proofErr w:type="gramEnd"/>
            <w:r w:rsidRPr="00323BEE">
              <w:rPr>
                <w:rFonts w:ascii="宋体" w:eastAsia="宋体" w:hAnsi="宋体" w:cs="Times New Roman" w:hint="eastAsia"/>
                <w:color w:val="000000" w:themeColor="text1"/>
                <w:szCs w:val="21"/>
              </w:rPr>
              <w:t>产品主要部件，提供6年的备件服务能力（自购买之日起），或提供可兼容原设备的升级换代产品；</w:t>
            </w:r>
          </w:p>
          <w:p w14:paraId="7CC3A2E6"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三十二、供应链质量</w:t>
            </w:r>
          </w:p>
          <w:p w14:paraId="784D3B4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★1.抗干扰性：当产品部件出现供应风险时，供应商应通知采购人并提供风险应对方案确保产品的服务保障；</w:t>
            </w:r>
          </w:p>
          <w:p w14:paraId="45E7F80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★2.供应能力证明：供应商提供供应</w:t>
            </w:r>
            <w:proofErr w:type="gramStart"/>
            <w:r w:rsidRPr="00323BEE">
              <w:rPr>
                <w:rFonts w:ascii="宋体" w:eastAsia="宋体" w:hAnsi="宋体" w:cs="Times New Roman" w:hint="eastAsia"/>
                <w:color w:val="000000" w:themeColor="text1"/>
                <w:szCs w:val="21"/>
              </w:rPr>
              <w:t>链稳定</w:t>
            </w:r>
            <w:proofErr w:type="gramEnd"/>
            <w:r w:rsidRPr="00323BEE">
              <w:rPr>
                <w:rFonts w:ascii="宋体" w:eastAsia="宋体" w:hAnsi="宋体" w:cs="Times New Roman" w:hint="eastAsia"/>
                <w:color w:val="000000" w:themeColor="text1"/>
                <w:szCs w:val="21"/>
              </w:rPr>
              <w:t>承诺书，确保产品的部件在产品服务周期内稳定供货；</w:t>
            </w:r>
          </w:p>
          <w:p w14:paraId="6F22C0F0"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三十三、关键部件安全要求</w:t>
            </w:r>
          </w:p>
          <w:p w14:paraId="2350B15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lastRenderedPageBreak/>
              <w:t>★1.关键部件安全要求：CPU和操作系统等关键部件应当符合安全可靠测评要求；</w:t>
            </w:r>
          </w:p>
          <w:p w14:paraId="69AF739F"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三十四、整机安全性要求</w:t>
            </w:r>
          </w:p>
          <w:p w14:paraId="0AF39CF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★1.密码算法实现：CPU芯片应符合GM/T 0008的相关规定，或芯片密码模块应符合GB/T 37092或GM/T 0028的相关规定；</w:t>
            </w:r>
          </w:p>
          <w:p w14:paraId="3EDA63E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★2.信息安全基本要求：a)产品应符合GB/T 39276的5.2的规定；b)生产厂商应建立漏洞跟踪表，保证产品版本涉及到的漏洞(如驱动程序等)可查看；c)产品不得包含已知的恶意代码或漏洞，不存在未声明的指令、功能、接口；</w:t>
            </w:r>
          </w:p>
          <w:p w14:paraId="5B37BED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★3.固件安全启动：支持固件安全启动功能，固件启动过程中只有通过启动校验才能正常启动；</w:t>
            </w:r>
          </w:p>
          <w:p w14:paraId="04A1AFE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★4.限用物质的限量要求：符合GB/T 26572中规定。</w:t>
            </w:r>
          </w:p>
        </w:tc>
        <w:tc>
          <w:tcPr>
            <w:tcW w:w="709" w:type="dxa"/>
            <w:tcBorders>
              <w:top w:val="single" w:sz="6" w:space="0" w:color="auto"/>
              <w:left w:val="single" w:sz="6" w:space="0" w:color="auto"/>
              <w:bottom w:val="single" w:sz="6" w:space="0" w:color="auto"/>
              <w:right w:val="single" w:sz="6" w:space="0" w:color="auto"/>
            </w:tcBorders>
            <w:vAlign w:val="center"/>
          </w:tcPr>
          <w:p w14:paraId="49E5EA50"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lastRenderedPageBreak/>
              <w:t>55台</w:t>
            </w:r>
          </w:p>
        </w:tc>
      </w:tr>
      <w:bookmarkEnd w:id="74"/>
      <w:tr w:rsidR="00323BEE" w:rsidRPr="00323BEE" w14:paraId="530A86BE"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7D091E89"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lastRenderedPageBreak/>
              <w:t>2</w:t>
            </w:r>
          </w:p>
        </w:tc>
        <w:tc>
          <w:tcPr>
            <w:tcW w:w="1426" w:type="dxa"/>
            <w:tcBorders>
              <w:top w:val="single" w:sz="6" w:space="0" w:color="auto"/>
              <w:left w:val="single" w:sz="6" w:space="0" w:color="auto"/>
              <w:bottom w:val="single" w:sz="6" w:space="0" w:color="auto"/>
              <w:right w:val="single" w:sz="6" w:space="0" w:color="auto"/>
            </w:tcBorders>
            <w:vAlign w:val="center"/>
          </w:tcPr>
          <w:p w14:paraId="61E55997"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Times New Roman" w:hint="eastAsia"/>
                <w:color w:val="000000" w:themeColor="text1"/>
                <w:szCs w:val="21"/>
              </w:rPr>
              <w:t>配置机房云桌面管理软件(含授权)</w:t>
            </w:r>
          </w:p>
        </w:tc>
        <w:tc>
          <w:tcPr>
            <w:tcW w:w="7072" w:type="dxa"/>
            <w:tcBorders>
              <w:top w:val="single" w:sz="6" w:space="0" w:color="auto"/>
              <w:left w:val="single" w:sz="4" w:space="0" w:color="auto"/>
              <w:bottom w:val="single" w:sz="6" w:space="0" w:color="auto"/>
              <w:right w:val="single" w:sz="6" w:space="0" w:color="auto"/>
            </w:tcBorders>
            <w:vAlign w:val="center"/>
          </w:tcPr>
          <w:p w14:paraId="36AADE6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w:t>
            </w: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管理系统支持Legacy与UEFI两种方式启动系统，同时兼容新老机型部署；</w:t>
            </w:r>
          </w:p>
          <w:p w14:paraId="542217F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2.登录界面需显示计算机的状态、编号、授权情况、版本号、IP地址、管理地址和频道号以及支持在终端的登录界面启动管理端；</w:t>
            </w:r>
          </w:p>
          <w:p w14:paraId="3AFF1C3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3.在管理功能中支持设置管理频道、默认启动的桌面、还原属性的设置、终端编号、计算机名，并且支持临时桌面切换和终端的批量升级检测功能；</w:t>
            </w:r>
          </w:p>
          <w:p w14:paraId="67E9C1D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4.列表管理中支持批量终端唤醒、重启、关机、删除等操作；支持终端在线和离线的数量统计，同时需提供快速筛选功能，能快速筛选出在线、离线和运维的终端；支持模糊搜索以节省查询时间。</w:t>
            </w:r>
          </w:p>
          <w:p w14:paraId="0DBD615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5.管理中的维护部署功能支持批量更改设置终端密码、终端的分辨率、一键添加或删除数据盘、并支持挂载多硬盘、删除桌面等；</w:t>
            </w:r>
          </w:p>
          <w:p w14:paraId="354C2E7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6.启动管理端的终端桌面为保护状态，不接受直接删除的操作；</w:t>
            </w:r>
          </w:p>
          <w:p w14:paraId="469F0EE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7.模板的管理支持模板的导入、导出、克隆、编辑、扩容等功能；可以对模板属性进行配置保护系统类型和还原方式等；</w:t>
            </w:r>
          </w:p>
          <w:p w14:paraId="5F0B89E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8.授权管理中可以查看终端的授权状态、编号、IP地址等信息，支持授权情况的统计信息显示。</w:t>
            </w:r>
          </w:p>
          <w:p w14:paraId="58B783B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9.为了增加用户对系统的良好体验，支持广告拦截模块，自动</w:t>
            </w:r>
            <w:proofErr w:type="gramStart"/>
            <w:r w:rsidRPr="00323BEE">
              <w:rPr>
                <w:rFonts w:ascii="宋体" w:eastAsia="宋体" w:hAnsi="宋体" w:cs="Times New Roman"/>
                <w:color w:val="000000" w:themeColor="text1"/>
                <w:szCs w:val="21"/>
              </w:rPr>
              <w:t>拦截弹窗广告</w:t>
            </w:r>
            <w:proofErr w:type="gramEnd"/>
            <w:r w:rsidRPr="00323BEE">
              <w:rPr>
                <w:rFonts w:ascii="宋体" w:eastAsia="宋体" w:hAnsi="宋体" w:cs="Times New Roman" w:hint="eastAsia"/>
                <w:color w:val="000000" w:themeColor="text1"/>
                <w:szCs w:val="21"/>
              </w:rPr>
              <w:t>；</w:t>
            </w:r>
          </w:p>
          <w:p w14:paraId="1345FBC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10.支持硬件虚拟化功能，开启后对硬件识别码的软件实现统一注册；</w:t>
            </w:r>
          </w:p>
          <w:p w14:paraId="7ED8960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11.支持远程管理，生成管理端后，局域网内通过其他设备的浏览器进行访问管理；</w:t>
            </w:r>
          </w:p>
          <w:p w14:paraId="5601304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12.支持日志记录功能，管理员所有操作都会生成日志进行保存，确保在出现问题后进行溯源；</w:t>
            </w:r>
          </w:p>
          <w:p w14:paraId="06A5556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13.支持静默更新功能，可在用户正在使用时进行下发系统或软件等，无需等待闲时单独下发；</w:t>
            </w:r>
          </w:p>
          <w:p w14:paraId="0FC9385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14.</w:t>
            </w:r>
            <w:proofErr w:type="gramStart"/>
            <w:r w:rsidRPr="00323BEE">
              <w:rPr>
                <w:rFonts w:ascii="宋体" w:eastAsia="宋体" w:hAnsi="宋体" w:cs="Times New Roman"/>
                <w:color w:val="000000" w:themeColor="text1"/>
                <w:szCs w:val="21"/>
              </w:rPr>
              <w:t>需支持</w:t>
            </w:r>
            <w:proofErr w:type="gramEnd"/>
            <w:r w:rsidRPr="00323BEE">
              <w:rPr>
                <w:rFonts w:ascii="宋体" w:eastAsia="宋体" w:hAnsi="宋体" w:cs="Times New Roman"/>
                <w:color w:val="000000" w:themeColor="text1"/>
                <w:szCs w:val="21"/>
              </w:rPr>
              <w:t>网络修复功能，对于网络硬件配置、网络连接配置、DHCP服务、DNS服务、HOSTS文件、LSP协议、IE代理、环境变量等方面进行全面检测，</w:t>
            </w:r>
            <w:r w:rsidRPr="00323BEE">
              <w:rPr>
                <w:rFonts w:ascii="宋体" w:eastAsia="宋体" w:hAnsi="宋体" w:cs="Times New Roman"/>
                <w:color w:val="000000" w:themeColor="text1"/>
                <w:szCs w:val="21"/>
              </w:rPr>
              <w:lastRenderedPageBreak/>
              <w:t>并对于非硬件问题进行自我修复</w:t>
            </w:r>
            <w:r w:rsidRPr="00323BEE">
              <w:rPr>
                <w:rFonts w:ascii="宋体" w:eastAsia="宋体" w:hAnsi="宋体" w:cs="Times New Roman" w:hint="eastAsia"/>
                <w:color w:val="000000" w:themeColor="text1"/>
                <w:szCs w:val="21"/>
              </w:rPr>
              <w:t>；</w:t>
            </w:r>
          </w:p>
          <w:p w14:paraId="3582393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15.系统支持资产统计功能，可统计设备IP、MAC地址、CPU信息、内存信息、磁盘信息等。</w:t>
            </w:r>
          </w:p>
          <w:p w14:paraId="5FDAD3B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16.支持远程协助功能，通过管理平台远程</w:t>
            </w:r>
            <w:proofErr w:type="gramStart"/>
            <w:r w:rsidRPr="00323BEE">
              <w:rPr>
                <w:rFonts w:ascii="宋体" w:eastAsia="宋体" w:hAnsi="宋体" w:cs="Times New Roman"/>
                <w:color w:val="000000" w:themeColor="text1"/>
                <w:szCs w:val="21"/>
              </w:rPr>
              <w:t>至学生</w:t>
            </w:r>
            <w:proofErr w:type="gramEnd"/>
            <w:r w:rsidRPr="00323BEE">
              <w:rPr>
                <w:rFonts w:ascii="宋体" w:eastAsia="宋体" w:hAnsi="宋体" w:cs="Times New Roman"/>
                <w:color w:val="000000" w:themeColor="text1"/>
                <w:szCs w:val="21"/>
              </w:rPr>
              <w:t>桌面进行协助操作，无需三方软件；</w:t>
            </w:r>
          </w:p>
          <w:p w14:paraId="68FA002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17.支持个性化开机设置，通过上</w:t>
            </w:r>
            <w:proofErr w:type="gramStart"/>
            <w:r w:rsidRPr="00323BEE">
              <w:rPr>
                <w:rFonts w:ascii="宋体" w:eastAsia="宋体" w:hAnsi="宋体" w:cs="Times New Roman"/>
                <w:color w:val="000000" w:themeColor="text1"/>
                <w:szCs w:val="21"/>
              </w:rPr>
              <w:t>传用户</w:t>
            </w:r>
            <w:proofErr w:type="gramEnd"/>
            <w:r w:rsidRPr="00323BEE">
              <w:rPr>
                <w:rFonts w:ascii="宋体" w:eastAsia="宋体" w:hAnsi="宋体" w:cs="Times New Roman"/>
                <w:color w:val="000000" w:themeColor="text1"/>
                <w:szCs w:val="21"/>
              </w:rPr>
              <w:t>的定制图片，实现设备开机的LOGO替换；</w:t>
            </w:r>
          </w:p>
          <w:p w14:paraId="59E4DA1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18.支持用户本机的自我检测，检测项包含但不限于计算机名称、操作系统版本、IP地址、内存、硬盘、外设等软硬件的全面检测，对于</w:t>
            </w:r>
            <w:proofErr w:type="gramStart"/>
            <w:r w:rsidRPr="00323BEE">
              <w:rPr>
                <w:rFonts w:ascii="宋体" w:eastAsia="宋体" w:hAnsi="宋体" w:cs="Times New Roman"/>
                <w:color w:val="000000" w:themeColor="text1"/>
                <w:szCs w:val="21"/>
              </w:rPr>
              <w:t>异常项会进行</w:t>
            </w:r>
            <w:proofErr w:type="gramEnd"/>
            <w:r w:rsidRPr="00323BEE">
              <w:rPr>
                <w:rFonts w:ascii="宋体" w:eastAsia="宋体" w:hAnsi="宋体" w:cs="Times New Roman"/>
                <w:color w:val="000000" w:themeColor="text1"/>
                <w:szCs w:val="21"/>
              </w:rPr>
              <w:t>告警，便于管理员及时排障</w:t>
            </w:r>
            <w:r w:rsidRPr="00323BEE">
              <w:rPr>
                <w:rFonts w:ascii="宋体" w:eastAsia="宋体" w:hAnsi="宋体" w:cs="Times New Roman" w:hint="eastAsia"/>
                <w:color w:val="000000" w:themeColor="text1"/>
                <w:szCs w:val="21"/>
              </w:rPr>
              <w:t>；</w:t>
            </w:r>
          </w:p>
          <w:p w14:paraId="3B8FA33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19.支持流量监测功能，对于系统内的进行流量进行详细监测，协助管理员进行网络诊断以及故障排查</w:t>
            </w:r>
            <w:r w:rsidRPr="00323BEE">
              <w:rPr>
                <w:rFonts w:ascii="宋体" w:eastAsia="宋体" w:hAnsi="宋体" w:cs="Times New Roman" w:hint="eastAsia"/>
                <w:color w:val="000000" w:themeColor="text1"/>
                <w:szCs w:val="21"/>
              </w:rPr>
              <w:t>；</w:t>
            </w:r>
          </w:p>
          <w:p w14:paraId="107515F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20.支持中止下发功能，在镜像下发开始后发现存在错误或缺少软件时可以中止下发进行重新部署环境</w:t>
            </w:r>
            <w:r w:rsidRPr="00323BEE">
              <w:rPr>
                <w:rFonts w:ascii="宋体" w:eastAsia="宋体" w:hAnsi="宋体" w:cs="Times New Roman" w:hint="eastAsia"/>
                <w:color w:val="000000" w:themeColor="text1"/>
                <w:szCs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76D7E21E"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lastRenderedPageBreak/>
              <w:t>55套</w:t>
            </w:r>
          </w:p>
        </w:tc>
      </w:tr>
      <w:tr w:rsidR="00323BEE" w:rsidRPr="00323BEE" w14:paraId="64B45E7D"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55E00BF3"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3</w:t>
            </w:r>
          </w:p>
        </w:tc>
        <w:tc>
          <w:tcPr>
            <w:tcW w:w="1426" w:type="dxa"/>
            <w:tcBorders>
              <w:top w:val="single" w:sz="6" w:space="0" w:color="auto"/>
              <w:left w:val="single" w:sz="6" w:space="0" w:color="auto"/>
              <w:bottom w:val="single" w:sz="6" w:space="0" w:color="auto"/>
              <w:right w:val="single" w:sz="6" w:space="0" w:color="auto"/>
            </w:tcBorders>
            <w:vAlign w:val="center"/>
          </w:tcPr>
          <w:p w14:paraId="0F375CD2" w14:textId="77777777" w:rsidR="0029604F" w:rsidRPr="00323BEE" w:rsidRDefault="0029604F" w:rsidP="00323BEE">
            <w:pPr>
              <w:widowControl/>
              <w:spacing w:line="360" w:lineRule="exact"/>
              <w:jc w:val="center"/>
              <w:textAlignment w:val="center"/>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电子教室教学管理软件</w:t>
            </w:r>
          </w:p>
        </w:tc>
        <w:tc>
          <w:tcPr>
            <w:tcW w:w="7072" w:type="dxa"/>
            <w:tcBorders>
              <w:top w:val="single" w:sz="6" w:space="0" w:color="auto"/>
              <w:left w:val="single" w:sz="4" w:space="0" w:color="auto"/>
              <w:bottom w:val="single" w:sz="6" w:space="0" w:color="auto"/>
              <w:right w:val="single" w:sz="6" w:space="0" w:color="auto"/>
            </w:tcBorders>
            <w:vAlign w:val="center"/>
          </w:tcPr>
          <w:p w14:paraId="59F09B3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w:t>
            </w:r>
            <w:r w:rsidRPr="00323BEE">
              <w:rPr>
                <w:rFonts w:ascii="宋体" w:eastAsia="宋体" w:hAnsi="宋体" w:cs="Times New Roman"/>
                <w:color w:val="000000" w:themeColor="text1"/>
                <w:szCs w:val="21"/>
              </w:rPr>
              <w:t>屏幕分享支持全屏分享和窗口分享，可以将管理</w:t>
            </w:r>
            <w:proofErr w:type="gramStart"/>
            <w:r w:rsidRPr="00323BEE">
              <w:rPr>
                <w:rFonts w:ascii="宋体" w:eastAsia="宋体" w:hAnsi="宋体" w:cs="Times New Roman"/>
                <w:color w:val="000000" w:themeColor="text1"/>
                <w:szCs w:val="21"/>
              </w:rPr>
              <w:t>端电脑</w:t>
            </w:r>
            <w:proofErr w:type="gramEnd"/>
            <w:r w:rsidRPr="00323BEE">
              <w:rPr>
                <w:rFonts w:ascii="宋体" w:eastAsia="宋体" w:hAnsi="宋体" w:cs="Times New Roman"/>
                <w:color w:val="000000" w:themeColor="text1"/>
                <w:szCs w:val="21"/>
              </w:rPr>
              <w:t>画面实时传输到客户端电脑桌面；</w:t>
            </w:r>
          </w:p>
          <w:p w14:paraId="7E7F45E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2.示范转播会将所选的客户端操作画面实时广播到其它接收演示的客户端电脑屏幕上；</w:t>
            </w:r>
          </w:p>
          <w:p w14:paraId="73AA70B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3.电子白板可以对把电脑桌面变成白板进行标注和讲解，包含多种画板工具，支持以桌面画面为背景以及白板、黑板和绿板；</w:t>
            </w:r>
          </w:p>
          <w:p w14:paraId="6CB3BBD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4.语音教学可以将管理</w:t>
            </w:r>
            <w:proofErr w:type="gramStart"/>
            <w:r w:rsidRPr="00323BEE">
              <w:rPr>
                <w:rFonts w:ascii="宋体" w:eastAsia="宋体" w:hAnsi="宋体" w:cs="Times New Roman"/>
                <w:color w:val="000000" w:themeColor="text1"/>
                <w:szCs w:val="21"/>
              </w:rPr>
              <w:t>端电脑</w:t>
            </w:r>
            <w:proofErr w:type="gramEnd"/>
            <w:r w:rsidRPr="00323BEE">
              <w:rPr>
                <w:rFonts w:ascii="宋体" w:eastAsia="宋体" w:hAnsi="宋体" w:cs="Times New Roman"/>
                <w:color w:val="000000" w:themeColor="text1"/>
                <w:szCs w:val="21"/>
              </w:rPr>
              <w:t>的声音采集后实时传输到客户端并进行播放，支持采集管理电脑的麦克风和扬声器声音；</w:t>
            </w:r>
          </w:p>
          <w:p w14:paraId="4639A4A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5.视频分享，支持老师端播放视频文件同时分享到学生电脑；</w:t>
            </w:r>
          </w:p>
          <w:p w14:paraId="2C6DB4F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6.现场直播，支持采集老师端USB摄像头画面并直播到学生电脑；</w:t>
            </w:r>
          </w:p>
          <w:p w14:paraId="07C53B7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7.屏幕监看，可以监看学生电脑画面，可以同时监控多台电脑，支持同时监看64画面；</w:t>
            </w:r>
          </w:p>
          <w:p w14:paraId="3486C06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8.单个遥控时可以监看单个客户端电脑桌面，同时可以远程操作客户端电脑；</w:t>
            </w:r>
          </w:p>
          <w:p w14:paraId="30904BD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9.全体遥控时可以监看一个模板客户端电脑桌面，同时可以远程操作所有客户端电脑；</w:t>
            </w:r>
          </w:p>
          <w:p w14:paraId="2ABB67A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10.随</w:t>
            </w:r>
            <w:proofErr w:type="gramStart"/>
            <w:r w:rsidRPr="00323BEE">
              <w:rPr>
                <w:rFonts w:ascii="宋体" w:eastAsia="宋体" w:hAnsi="宋体" w:cs="Times New Roman"/>
                <w:color w:val="000000" w:themeColor="text1"/>
                <w:szCs w:val="21"/>
              </w:rPr>
              <w:t>堂考试</w:t>
            </w:r>
            <w:proofErr w:type="gramEnd"/>
            <w:r w:rsidRPr="00323BEE">
              <w:rPr>
                <w:rFonts w:ascii="宋体" w:eastAsia="宋体" w:hAnsi="宋体" w:cs="Times New Roman"/>
                <w:color w:val="000000" w:themeColor="text1"/>
                <w:szCs w:val="21"/>
              </w:rPr>
              <w:t>可以组织小型的课堂练习测试，可以对答题进行统计。在试题框输入试题后，设置题型和答案，客户端进行答题，同时会实时统计学生答题数据；</w:t>
            </w:r>
          </w:p>
          <w:p w14:paraId="7285447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11.作业管理可以管理学生提交作业，打开作业管理点击学生提交，学生电脑会显示提交作业窗口。学生提交作业完成后这里会显示提交记录。老师可以根据时间查询学生提交的作业记录，可导出记录；</w:t>
            </w:r>
          </w:p>
          <w:p w14:paraId="7DA17E2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12.下发作业管理</w:t>
            </w:r>
            <w:proofErr w:type="gramStart"/>
            <w:r w:rsidRPr="00323BEE">
              <w:rPr>
                <w:rFonts w:ascii="宋体" w:eastAsia="宋体" w:hAnsi="宋体" w:cs="Times New Roman"/>
                <w:color w:val="000000" w:themeColor="text1"/>
                <w:szCs w:val="21"/>
              </w:rPr>
              <w:t>端选择</w:t>
            </w:r>
            <w:proofErr w:type="gramEnd"/>
            <w:r w:rsidRPr="00323BEE">
              <w:rPr>
                <w:rFonts w:ascii="宋体" w:eastAsia="宋体" w:hAnsi="宋体" w:cs="Times New Roman"/>
                <w:color w:val="000000" w:themeColor="text1"/>
                <w:szCs w:val="21"/>
              </w:rPr>
              <w:t>需要下发的文件后会传输到客户端桌面；</w:t>
            </w:r>
          </w:p>
          <w:p w14:paraId="377152B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13.子点名支持学生端输入姓名和学号，电子点名列表中将会显示点名结果，将点名结果可导出成txt文件、HTML文件；</w:t>
            </w:r>
          </w:p>
          <w:p w14:paraId="117E36E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lastRenderedPageBreak/>
              <w:t>14.远程设置支持设置学生端屏幕分辨率、电脑名称、登录频道、终端密码；</w:t>
            </w:r>
          </w:p>
          <w:p w14:paraId="320C22C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15.远程命令中包括启动程序、关闭程序、终端命令、打开网站、打开目录；</w:t>
            </w:r>
          </w:p>
          <w:p w14:paraId="169E888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16.锁屏、解锁，执行锁屏后客户端在锁</w:t>
            </w:r>
            <w:proofErr w:type="gramStart"/>
            <w:r w:rsidRPr="00323BEE">
              <w:rPr>
                <w:rFonts w:ascii="宋体" w:eastAsia="宋体" w:hAnsi="宋体" w:cs="Times New Roman"/>
                <w:color w:val="000000" w:themeColor="text1"/>
                <w:szCs w:val="21"/>
              </w:rPr>
              <w:t>屏状态</w:t>
            </w:r>
            <w:proofErr w:type="gramEnd"/>
            <w:r w:rsidRPr="00323BEE">
              <w:rPr>
                <w:rFonts w:ascii="宋体" w:eastAsia="宋体" w:hAnsi="宋体" w:cs="Times New Roman"/>
                <w:color w:val="000000" w:themeColor="text1"/>
                <w:szCs w:val="21"/>
              </w:rPr>
              <w:t>下将无法操作电脑桌面；</w:t>
            </w:r>
          </w:p>
          <w:p w14:paraId="5AE970C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17.开机、关机、重启，管理</w:t>
            </w:r>
            <w:proofErr w:type="gramStart"/>
            <w:r w:rsidRPr="00323BEE">
              <w:rPr>
                <w:rFonts w:ascii="宋体" w:eastAsia="宋体" w:hAnsi="宋体" w:cs="Times New Roman"/>
                <w:color w:val="000000" w:themeColor="text1"/>
                <w:szCs w:val="21"/>
              </w:rPr>
              <w:t>端选择</w:t>
            </w:r>
            <w:proofErr w:type="gramEnd"/>
            <w:r w:rsidRPr="00323BEE">
              <w:rPr>
                <w:rFonts w:ascii="宋体" w:eastAsia="宋体" w:hAnsi="宋体" w:cs="Times New Roman"/>
                <w:color w:val="000000" w:themeColor="text1"/>
                <w:szCs w:val="21"/>
              </w:rPr>
              <w:t>客户端后可以执行远程开机、关机、重启；</w:t>
            </w:r>
          </w:p>
          <w:p w14:paraId="489836D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18.定时任务功能可以按照设定时间计划对客户端进行开关机、锁屏解锁操作；</w:t>
            </w:r>
          </w:p>
          <w:p w14:paraId="127BD66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19.图标管理客户区中客户端图标进行排序显示,支持对图标位置进行锁定和解锁；</w:t>
            </w:r>
          </w:p>
          <w:p w14:paraId="33DE000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20.学生</w:t>
            </w:r>
            <w:proofErr w:type="gramStart"/>
            <w:r w:rsidRPr="00323BEE">
              <w:rPr>
                <w:rFonts w:ascii="宋体" w:eastAsia="宋体" w:hAnsi="宋体" w:cs="Times New Roman"/>
                <w:color w:val="000000" w:themeColor="text1"/>
                <w:szCs w:val="21"/>
              </w:rPr>
              <w:t>端支持</w:t>
            </w:r>
            <w:proofErr w:type="gramEnd"/>
            <w:r w:rsidRPr="00323BEE">
              <w:rPr>
                <w:rFonts w:ascii="宋体" w:eastAsia="宋体" w:hAnsi="宋体" w:cs="Times New Roman"/>
                <w:color w:val="000000" w:themeColor="text1"/>
                <w:szCs w:val="21"/>
              </w:rPr>
              <w:t>面板操作，包括电子举手、消息发送、作业提交、系统设置；</w:t>
            </w:r>
          </w:p>
          <w:p w14:paraId="66B3934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21.支持模型管理，支持保存模型和载入模型；</w:t>
            </w:r>
          </w:p>
          <w:p w14:paraId="12263EB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22.支持班级管理，每个班级对应不同的模型，有利于多个班级上课；</w:t>
            </w:r>
          </w:p>
          <w:p w14:paraId="6040111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23.支持显示终端设备的电脑名、用户名、IP地址和网卡地址；</w:t>
            </w:r>
          </w:p>
          <w:p w14:paraId="14DBDAA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24.支持调节管理</w:t>
            </w:r>
            <w:proofErr w:type="gramStart"/>
            <w:r w:rsidRPr="00323BEE">
              <w:rPr>
                <w:rFonts w:ascii="宋体" w:eastAsia="宋体" w:hAnsi="宋体" w:cs="Times New Roman"/>
                <w:color w:val="000000" w:themeColor="text1"/>
                <w:szCs w:val="21"/>
              </w:rPr>
              <w:t>端电脑</w:t>
            </w:r>
            <w:proofErr w:type="gramEnd"/>
            <w:r w:rsidRPr="00323BEE">
              <w:rPr>
                <w:rFonts w:ascii="宋体" w:eastAsia="宋体" w:hAnsi="宋体" w:cs="Times New Roman"/>
                <w:color w:val="000000" w:themeColor="text1"/>
                <w:szCs w:val="21"/>
              </w:rPr>
              <w:t>的扬声器和麦克风声音</w:t>
            </w:r>
            <w:r w:rsidRPr="00323BEE">
              <w:rPr>
                <w:rFonts w:ascii="宋体" w:eastAsia="宋体" w:hAnsi="宋体" w:cs="Times New Roman" w:hint="eastAsia"/>
                <w:color w:val="000000" w:themeColor="text1"/>
                <w:szCs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515FD67D"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lastRenderedPageBreak/>
              <w:t>1</w:t>
            </w:r>
            <w:r w:rsidRPr="00323BEE">
              <w:rPr>
                <w:rFonts w:ascii="宋体" w:eastAsia="宋体" w:hAnsi="宋体" w:cs="等线"/>
                <w:color w:val="000000" w:themeColor="text1"/>
                <w:kern w:val="0"/>
                <w:szCs w:val="21"/>
                <w:lang w:bidi="ar"/>
              </w:rPr>
              <w:t>套</w:t>
            </w:r>
          </w:p>
        </w:tc>
      </w:tr>
      <w:tr w:rsidR="00323BEE" w:rsidRPr="00323BEE" w14:paraId="1E4A3682" w14:textId="77777777" w:rsidTr="00C3532F">
        <w:trPr>
          <w:trHeight w:val="90"/>
        </w:trPr>
        <w:tc>
          <w:tcPr>
            <w:tcW w:w="701" w:type="dxa"/>
            <w:tcBorders>
              <w:top w:val="single" w:sz="6" w:space="0" w:color="auto"/>
              <w:left w:val="single" w:sz="6" w:space="0" w:color="auto"/>
              <w:bottom w:val="single" w:sz="6" w:space="0" w:color="auto"/>
              <w:right w:val="single" w:sz="6" w:space="0" w:color="auto"/>
            </w:tcBorders>
            <w:vAlign w:val="center"/>
          </w:tcPr>
          <w:p w14:paraId="7699BC85"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4</w:t>
            </w:r>
          </w:p>
        </w:tc>
        <w:tc>
          <w:tcPr>
            <w:tcW w:w="1426" w:type="dxa"/>
            <w:tcBorders>
              <w:top w:val="single" w:sz="6" w:space="0" w:color="auto"/>
              <w:left w:val="single" w:sz="6" w:space="0" w:color="auto"/>
              <w:bottom w:val="single" w:sz="6" w:space="0" w:color="auto"/>
              <w:right w:val="single" w:sz="6" w:space="0" w:color="auto"/>
            </w:tcBorders>
            <w:vAlign w:val="center"/>
          </w:tcPr>
          <w:p w14:paraId="02E235BA"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交换机</w:t>
            </w:r>
          </w:p>
        </w:tc>
        <w:tc>
          <w:tcPr>
            <w:tcW w:w="7072" w:type="dxa"/>
            <w:tcBorders>
              <w:top w:val="single" w:sz="6" w:space="0" w:color="auto"/>
              <w:left w:val="single" w:sz="4" w:space="0" w:color="auto"/>
              <w:bottom w:val="single" w:sz="6" w:space="0" w:color="auto"/>
              <w:right w:val="single" w:sz="6" w:space="0" w:color="auto"/>
            </w:tcBorders>
            <w:vAlign w:val="center"/>
          </w:tcPr>
          <w:p w14:paraId="3B33DA57"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1.固化10/100/1000M以太网端口≥48，固化1G SFP光万兆接口≥4个，整机最大可用口≥52；</w:t>
            </w:r>
          </w:p>
          <w:p w14:paraId="4F4C172B"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2.交换容量≥3Tbps，包转发率≥160Mpps；</w:t>
            </w:r>
          </w:p>
          <w:p w14:paraId="3521BC1E"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3.设备MAC地址≥16K；</w:t>
            </w:r>
          </w:p>
          <w:p w14:paraId="6A3A8929" w14:textId="77777777" w:rsidR="0029604F" w:rsidRPr="00323BEE" w:rsidRDefault="0029604F" w:rsidP="00323BEE">
            <w:pPr>
              <w:widowControl/>
              <w:spacing w:line="360" w:lineRule="exact"/>
              <w:jc w:val="left"/>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szCs w:val="21"/>
              </w:rPr>
              <w:t>4.支持生成</w:t>
            </w:r>
            <w:proofErr w:type="gramStart"/>
            <w:r w:rsidRPr="00323BEE">
              <w:rPr>
                <w:rFonts w:ascii="宋体" w:eastAsia="宋体" w:hAnsi="宋体" w:cs="等线" w:hint="eastAsia"/>
                <w:color w:val="000000" w:themeColor="text1"/>
                <w:szCs w:val="21"/>
              </w:rPr>
              <w:t>树协议</w:t>
            </w:r>
            <w:proofErr w:type="gramEnd"/>
            <w:r w:rsidRPr="00323BEE">
              <w:rPr>
                <w:rFonts w:ascii="宋体" w:eastAsia="宋体" w:hAnsi="宋体" w:cs="等线" w:hint="eastAsia"/>
                <w:color w:val="000000" w:themeColor="text1"/>
                <w:szCs w:val="21"/>
              </w:rPr>
              <w:t>STP(IEEE 802.1d)，RSTP(IEEE 802.1w)和MSTP(IEEE 802.1s)，完全保证快速收敛，提高容错能力，保证网络的稳定运行和链路的负载均衡，合理使用网络通道，提供冗余链路利用率。</w:t>
            </w:r>
          </w:p>
        </w:tc>
        <w:tc>
          <w:tcPr>
            <w:tcW w:w="709" w:type="dxa"/>
            <w:tcBorders>
              <w:top w:val="single" w:sz="6" w:space="0" w:color="auto"/>
              <w:left w:val="single" w:sz="6" w:space="0" w:color="auto"/>
              <w:bottom w:val="single" w:sz="6" w:space="0" w:color="auto"/>
              <w:right w:val="single" w:sz="6" w:space="0" w:color="auto"/>
            </w:tcBorders>
            <w:vAlign w:val="center"/>
          </w:tcPr>
          <w:p w14:paraId="62ACE7EC"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2台</w:t>
            </w:r>
          </w:p>
        </w:tc>
      </w:tr>
      <w:tr w:rsidR="00323BEE" w:rsidRPr="00323BEE" w14:paraId="097A0E03"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2019D0AD"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5</w:t>
            </w:r>
          </w:p>
        </w:tc>
        <w:tc>
          <w:tcPr>
            <w:tcW w:w="1426" w:type="dxa"/>
            <w:tcBorders>
              <w:top w:val="single" w:sz="6" w:space="0" w:color="auto"/>
              <w:left w:val="single" w:sz="6" w:space="0" w:color="auto"/>
              <w:bottom w:val="single" w:sz="6" w:space="0" w:color="auto"/>
              <w:right w:val="single" w:sz="6" w:space="0" w:color="auto"/>
            </w:tcBorders>
            <w:vAlign w:val="center"/>
          </w:tcPr>
          <w:p w14:paraId="19674036"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t>路由器</w:t>
            </w:r>
          </w:p>
        </w:tc>
        <w:tc>
          <w:tcPr>
            <w:tcW w:w="7072" w:type="dxa"/>
            <w:tcBorders>
              <w:top w:val="single" w:sz="6" w:space="0" w:color="auto"/>
              <w:left w:val="single" w:sz="4" w:space="0" w:color="auto"/>
              <w:bottom w:val="single" w:sz="6" w:space="0" w:color="auto"/>
              <w:right w:val="single" w:sz="6" w:space="0" w:color="auto"/>
            </w:tcBorders>
            <w:vAlign w:val="center"/>
          </w:tcPr>
          <w:p w14:paraId="29171669"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1.网络带宽：千兆及以上；</w:t>
            </w:r>
          </w:p>
          <w:p w14:paraId="75C375DC"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2.Wifi速度：6+3000Mbps；</w:t>
            </w:r>
          </w:p>
          <w:p w14:paraId="668D7035" w14:textId="77777777" w:rsidR="0029604F" w:rsidRPr="00323BEE" w:rsidRDefault="0029604F" w:rsidP="00323BEE">
            <w:pPr>
              <w:widowControl/>
              <w:spacing w:line="360" w:lineRule="exact"/>
              <w:jc w:val="left"/>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szCs w:val="21"/>
              </w:rPr>
              <w:t>3.支持产品间任意</w:t>
            </w:r>
            <w:proofErr w:type="gramStart"/>
            <w:r w:rsidRPr="00323BEE">
              <w:rPr>
                <w:rFonts w:ascii="宋体" w:eastAsia="宋体" w:hAnsi="宋体" w:cs="等线" w:hint="eastAsia"/>
                <w:color w:val="000000" w:themeColor="text1"/>
                <w:szCs w:val="21"/>
              </w:rPr>
              <w:t>组合组</w:t>
            </w:r>
            <w:proofErr w:type="gramEnd"/>
            <w:r w:rsidRPr="00323BEE">
              <w:rPr>
                <w:rFonts w:ascii="宋体" w:eastAsia="宋体" w:hAnsi="宋体" w:cs="等线" w:hint="eastAsia"/>
                <w:color w:val="000000" w:themeColor="text1"/>
                <w:szCs w:val="21"/>
              </w:rPr>
              <w:t>网。</w:t>
            </w:r>
          </w:p>
        </w:tc>
        <w:tc>
          <w:tcPr>
            <w:tcW w:w="709" w:type="dxa"/>
            <w:tcBorders>
              <w:top w:val="single" w:sz="6" w:space="0" w:color="auto"/>
              <w:left w:val="single" w:sz="6" w:space="0" w:color="auto"/>
              <w:bottom w:val="single" w:sz="6" w:space="0" w:color="auto"/>
              <w:right w:val="single" w:sz="6" w:space="0" w:color="auto"/>
            </w:tcBorders>
            <w:vAlign w:val="center"/>
          </w:tcPr>
          <w:p w14:paraId="5B1681AF"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t>1个</w:t>
            </w:r>
          </w:p>
        </w:tc>
      </w:tr>
      <w:tr w:rsidR="00323BEE" w:rsidRPr="00323BEE" w14:paraId="37A29B55"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2A785119"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6</w:t>
            </w:r>
          </w:p>
        </w:tc>
        <w:tc>
          <w:tcPr>
            <w:tcW w:w="1426" w:type="dxa"/>
            <w:tcBorders>
              <w:top w:val="single" w:sz="6" w:space="0" w:color="auto"/>
              <w:left w:val="single" w:sz="6" w:space="0" w:color="auto"/>
              <w:bottom w:val="single" w:sz="6" w:space="0" w:color="auto"/>
              <w:right w:val="single" w:sz="6" w:space="0" w:color="auto"/>
            </w:tcBorders>
            <w:vAlign w:val="center"/>
          </w:tcPr>
          <w:p w14:paraId="64CBF4E9"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t>摄像头</w:t>
            </w:r>
          </w:p>
        </w:tc>
        <w:tc>
          <w:tcPr>
            <w:tcW w:w="7072" w:type="dxa"/>
            <w:tcBorders>
              <w:top w:val="single" w:sz="6" w:space="0" w:color="auto"/>
              <w:left w:val="single" w:sz="4" w:space="0" w:color="auto"/>
              <w:bottom w:val="single" w:sz="6" w:space="0" w:color="auto"/>
              <w:right w:val="single" w:sz="6" w:space="0" w:color="auto"/>
            </w:tcBorders>
            <w:vAlign w:val="center"/>
          </w:tcPr>
          <w:p w14:paraId="7F7F7DC2" w14:textId="34D792AC" w:rsidR="0029604F" w:rsidRPr="00323BEE" w:rsidRDefault="0029604F" w:rsidP="00323BEE">
            <w:pPr>
              <w:widowControl/>
              <w:spacing w:line="360" w:lineRule="exact"/>
              <w:jc w:val="left"/>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szCs w:val="21"/>
              </w:rPr>
              <w:t>1.功能：周界报警：支持对讲，支持录音；</w:t>
            </w:r>
            <w:r w:rsidRPr="00323BEE">
              <w:rPr>
                <w:rFonts w:ascii="宋体" w:eastAsia="宋体" w:hAnsi="宋体" w:cs="等线" w:hint="eastAsia"/>
                <w:color w:val="000000" w:themeColor="text1"/>
                <w:szCs w:val="21"/>
              </w:rPr>
              <w:br/>
              <w:t>2.内存容量：30天全天循环录像；</w:t>
            </w:r>
            <w:r w:rsidRPr="00323BEE">
              <w:rPr>
                <w:rFonts w:ascii="宋体" w:eastAsia="宋体" w:hAnsi="宋体" w:cs="等线" w:hint="eastAsia"/>
                <w:color w:val="000000" w:themeColor="text1"/>
                <w:szCs w:val="21"/>
              </w:rPr>
              <w:br/>
              <w:t>3.格式：断电续航+</w:t>
            </w:r>
            <w:proofErr w:type="spellStart"/>
            <w:r w:rsidRPr="00323BEE">
              <w:rPr>
                <w:rFonts w:ascii="宋体" w:eastAsia="宋体" w:hAnsi="宋体" w:cs="等线" w:hint="eastAsia"/>
                <w:color w:val="000000" w:themeColor="text1"/>
                <w:szCs w:val="21"/>
              </w:rPr>
              <w:t>wifi</w:t>
            </w:r>
            <w:proofErr w:type="spellEnd"/>
            <w:proofErr w:type="gramStart"/>
            <w:r w:rsidRPr="00323BEE">
              <w:rPr>
                <w:rFonts w:ascii="宋体" w:eastAsia="宋体" w:hAnsi="宋体" w:cs="等线" w:hint="eastAsia"/>
                <w:color w:val="000000" w:themeColor="text1"/>
                <w:szCs w:val="21"/>
              </w:rPr>
              <w:t>版枪球联动</w:t>
            </w:r>
            <w:proofErr w:type="gramEnd"/>
            <w:r w:rsidR="00813499">
              <w:rPr>
                <w:rFonts w:ascii="宋体" w:eastAsia="宋体" w:hAnsi="宋体" w:cs="等线" w:hint="eastAsia"/>
                <w:color w:val="000000" w:themeColor="text1"/>
                <w:szCs w:val="21"/>
              </w:rPr>
              <w:t>(</w:t>
            </w:r>
            <w:r w:rsidRPr="00323BEE">
              <w:rPr>
                <w:rFonts w:ascii="宋体" w:eastAsia="宋体" w:hAnsi="宋体" w:cs="等线" w:hint="eastAsia"/>
                <w:color w:val="000000" w:themeColor="text1"/>
                <w:szCs w:val="21"/>
              </w:rPr>
              <w:t>双画面+</w:t>
            </w:r>
            <w:proofErr w:type="gramStart"/>
            <w:r w:rsidRPr="00323BEE">
              <w:rPr>
                <w:rFonts w:ascii="宋体" w:eastAsia="宋体" w:hAnsi="宋体" w:cs="等线" w:hint="eastAsia"/>
                <w:color w:val="000000" w:themeColor="text1"/>
                <w:szCs w:val="21"/>
              </w:rPr>
              <w:t>远近双摄</w:t>
            </w:r>
            <w:proofErr w:type="gramEnd"/>
            <w:r w:rsidRPr="00323BEE">
              <w:rPr>
                <w:rFonts w:ascii="宋体" w:eastAsia="宋体" w:hAnsi="宋体" w:cs="等线" w:hint="eastAsia"/>
                <w:color w:val="000000" w:themeColor="text1"/>
                <w:szCs w:val="21"/>
              </w:rPr>
              <w:t>+放大看清人脸</w:t>
            </w:r>
            <w:r w:rsidR="00813499">
              <w:rPr>
                <w:rFonts w:ascii="宋体" w:eastAsia="宋体" w:hAnsi="宋体" w:cs="等线" w:hint="eastAsia"/>
                <w:color w:val="000000" w:themeColor="text1"/>
                <w:szCs w:val="21"/>
              </w:rPr>
              <w:t>)</w:t>
            </w:r>
            <w:r w:rsidRPr="00323BEE">
              <w:rPr>
                <w:rFonts w:ascii="宋体" w:eastAsia="宋体" w:hAnsi="宋体" w:cs="等线" w:hint="eastAsia"/>
                <w:color w:val="000000" w:themeColor="text1"/>
                <w:szCs w:val="21"/>
              </w:rPr>
              <w:t>，清晰度：6mp；</w:t>
            </w:r>
            <w:r w:rsidRPr="00323BEE">
              <w:rPr>
                <w:rFonts w:ascii="宋体" w:eastAsia="宋体" w:hAnsi="宋体" w:cs="等线" w:hint="eastAsia"/>
                <w:color w:val="000000" w:themeColor="text1"/>
                <w:szCs w:val="21"/>
              </w:rPr>
              <w:br/>
              <w:t>4.感光面积：1/4英寸；</w:t>
            </w:r>
            <w:r w:rsidRPr="00323BEE">
              <w:rPr>
                <w:rFonts w:ascii="宋体" w:eastAsia="宋体" w:hAnsi="宋体" w:cs="等线" w:hint="eastAsia"/>
                <w:color w:val="000000" w:themeColor="text1"/>
                <w:szCs w:val="21"/>
              </w:rPr>
              <w:br/>
              <w:t>5.有效距离：100米以内、广角；</w:t>
            </w:r>
            <w:r w:rsidRPr="00323BEE">
              <w:rPr>
                <w:rFonts w:ascii="宋体" w:eastAsia="宋体" w:hAnsi="宋体" w:cs="等线" w:hint="eastAsia"/>
                <w:color w:val="000000" w:themeColor="text1"/>
                <w:szCs w:val="21"/>
              </w:rPr>
              <w:br/>
              <w:t>6.</w:t>
            </w:r>
            <w:proofErr w:type="gramStart"/>
            <w:r w:rsidRPr="00323BEE">
              <w:rPr>
                <w:rFonts w:ascii="宋体" w:eastAsia="宋体" w:hAnsi="宋体" w:cs="等线" w:hint="eastAsia"/>
                <w:color w:val="000000" w:themeColor="text1"/>
                <w:szCs w:val="21"/>
              </w:rPr>
              <w:t>呈像颜色</w:t>
            </w:r>
            <w:proofErr w:type="gramEnd"/>
            <w:r w:rsidRPr="00323BEE">
              <w:rPr>
                <w:rFonts w:ascii="宋体" w:eastAsia="宋体" w:hAnsi="宋体" w:cs="等线" w:hint="eastAsia"/>
                <w:color w:val="000000" w:themeColor="text1"/>
                <w:szCs w:val="21"/>
              </w:rPr>
              <w:t>：彩色；</w:t>
            </w:r>
            <w:r w:rsidRPr="00323BEE">
              <w:rPr>
                <w:rFonts w:ascii="宋体" w:eastAsia="宋体" w:hAnsi="宋体" w:cs="等线" w:hint="eastAsia"/>
                <w:color w:val="000000" w:themeColor="text1"/>
                <w:szCs w:val="21"/>
              </w:rPr>
              <w:br/>
              <w:t>7.质保年限：1年；</w:t>
            </w:r>
            <w:r w:rsidRPr="00323BEE">
              <w:rPr>
                <w:rFonts w:ascii="宋体" w:eastAsia="宋体" w:hAnsi="宋体" w:cs="等线" w:hint="eastAsia"/>
                <w:color w:val="000000" w:themeColor="text1"/>
                <w:szCs w:val="21"/>
              </w:rPr>
              <w:br/>
              <w:t>8.智能类型：智能夜视。</w:t>
            </w:r>
          </w:p>
        </w:tc>
        <w:tc>
          <w:tcPr>
            <w:tcW w:w="709" w:type="dxa"/>
            <w:tcBorders>
              <w:top w:val="single" w:sz="6" w:space="0" w:color="auto"/>
              <w:left w:val="single" w:sz="6" w:space="0" w:color="auto"/>
              <w:bottom w:val="single" w:sz="6" w:space="0" w:color="auto"/>
              <w:right w:val="single" w:sz="6" w:space="0" w:color="auto"/>
            </w:tcBorders>
            <w:vAlign w:val="center"/>
          </w:tcPr>
          <w:p w14:paraId="590889FD"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t>2个</w:t>
            </w:r>
          </w:p>
        </w:tc>
      </w:tr>
      <w:tr w:rsidR="00323BEE" w:rsidRPr="00323BEE" w14:paraId="7F18C970"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742DDF59"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7</w:t>
            </w:r>
          </w:p>
        </w:tc>
        <w:tc>
          <w:tcPr>
            <w:tcW w:w="1426" w:type="dxa"/>
            <w:tcBorders>
              <w:top w:val="single" w:sz="6" w:space="0" w:color="auto"/>
              <w:left w:val="single" w:sz="6" w:space="0" w:color="auto"/>
              <w:bottom w:val="single" w:sz="6" w:space="0" w:color="auto"/>
              <w:right w:val="single" w:sz="6" w:space="0" w:color="auto"/>
            </w:tcBorders>
            <w:vAlign w:val="center"/>
          </w:tcPr>
          <w:p w14:paraId="1EDE4083"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t>手机柜</w:t>
            </w:r>
          </w:p>
        </w:tc>
        <w:tc>
          <w:tcPr>
            <w:tcW w:w="7072" w:type="dxa"/>
            <w:tcBorders>
              <w:top w:val="single" w:sz="6" w:space="0" w:color="auto"/>
              <w:left w:val="single" w:sz="4" w:space="0" w:color="auto"/>
              <w:bottom w:val="single" w:sz="6" w:space="0" w:color="auto"/>
              <w:right w:val="single" w:sz="6" w:space="0" w:color="auto"/>
            </w:tcBorders>
            <w:vAlign w:val="center"/>
          </w:tcPr>
          <w:p w14:paraId="4F5D99B6" w14:textId="77777777" w:rsidR="0029604F" w:rsidRPr="00323BEE" w:rsidRDefault="0029604F" w:rsidP="00323BEE">
            <w:pPr>
              <w:widowControl/>
              <w:spacing w:line="360" w:lineRule="exact"/>
              <w:jc w:val="left"/>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szCs w:val="21"/>
              </w:rPr>
              <w:t>1.能存放60部手机；</w:t>
            </w:r>
            <w:r w:rsidRPr="00323BEE">
              <w:rPr>
                <w:rFonts w:ascii="宋体" w:eastAsia="宋体" w:hAnsi="宋体" w:cs="等线" w:hint="eastAsia"/>
                <w:color w:val="000000" w:themeColor="text1"/>
                <w:szCs w:val="21"/>
              </w:rPr>
              <w:br/>
              <w:t>2.其他要求</w:t>
            </w:r>
            <w:proofErr w:type="gramStart"/>
            <w:r w:rsidRPr="00323BEE">
              <w:rPr>
                <w:rFonts w:ascii="宋体" w:eastAsia="宋体" w:hAnsi="宋体" w:cs="等线" w:hint="eastAsia"/>
                <w:color w:val="000000" w:themeColor="text1"/>
                <w:szCs w:val="21"/>
              </w:rPr>
              <w:t>跟用户</w:t>
            </w:r>
            <w:proofErr w:type="gramEnd"/>
            <w:r w:rsidRPr="00323BEE">
              <w:rPr>
                <w:rFonts w:ascii="宋体" w:eastAsia="宋体" w:hAnsi="宋体" w:cs="等线" w:hint="eastAsia"/>
                <w:color w:val="000000" w:themeColor="text1"/>
                <w:szCs w:val="21"/>
              </w:rPr>
              <w:t>确定后再制作。</w:t>
            </w:r>
          </w:p>
        </w:tc>
        <w:tc>
          <w:tcPr>
            <w:tcW w:w="709" w:type="dxa"/>
            <w:tcBorders>
              <w:top w:val="single" w:sz="6" w:space="0" w:color="auto"/>
              <w:left w:val="single" w:sz="6" w:space="0" w:color="auto"/>
              <w:bottom w:val="single" w:sz="6" w:space="0" w:color="auto"/>
              <w:right w:val="single" w:sz="6" w:space="0" w:color="auto"/>
            </w:tcBorders>
            <w:vAlign w:val="center"/>
          </w:tcPr>
          <w:p w14:paraId="54DEB6D4"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t>1个</w:t>
            </w:r>
          </w:p>
        </w:tc>
      </w:tr>
      <w:tr w:rsidR="00323BEE" w:rsidRPr="00323BEE" w14:paraId="21CB7234"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74F4D980"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8</w:t>
            </w:r>
          </w:p>
        </w:tc>
        <w:tc>
          <w:tcPr>
            <w:tcW w:w="1426" w:type="dxa"/>
            <w:tcBorders>
              <w:top w:val="single" w:sz="6" w:space="0" w:color="auto"/>
              <w:left w:val="single" w:sz="6" w:space="0" w:color="auto"/>
              <w:bottom w:val="single" w:sz="6" w:space="0" w:color="auto"/>
              <w:right w:val="single" w:sz="6" w:space="0" w:color="auto"/>
            </w:tcBorders>
            <w:vAlign w:val="center"/>
          </w:tcPr>
          <w:p w14:paraId="7049019A"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交换机柜</w:t>
            </w:r>
          </w:p>
        </w:tc>
        <w:tc>
          <w:tcPr>
            <w:tcW w:w="7072" w:type="dxa"/>
            <w:tcBorders>
              <w:top w:val="single" w:sz="6" w:space="0" w:color="auto"/>
              <w:left w:val="single" w:sz="4" w:space="0" w:color="auto"/>
              <w:bottom w:val="single" w:sz="6" w:space="0" w:color="auto"/>
              <w:right w:val="single" w:sz="6" w:space="0" w:color="auto"/>
            </w:tcBorders>
            <w:vAlign w:val="center"/>
          </w:tcPr>
          <w:p w14:paraId="3BCF65C2" w14:textId="77777777" w:rsidR="0029604F" w:rsidRPr="00323BEE" w:rsidRDefault="0029604F" w:rsidP="00323BEE">
            <w:pPr>
              <w:widowControl/>
              <w:spacing w:line="360" w:lineRule="exact"/>
              <w:jc w:val="left"/>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szCs w:val="21"/>
              </w:rPr>
              <w:t>12U标准墙柜，符合国家相关质量标准要求。</w:t>
            </w:r>
          </w:p>
        </w:tc>
        <w:tc>
          <w:tcPr>
            <w:tcW w:w="709" w:type="dxa"/>
            <w:tcBorders>
              <w:top w:val="single" w:sz="6" w:space="0" w:color="auto"/>
              <w:left w:val="single" w:sz="6" w:space="0" w:color="auto"/>
              <w:bottom w:val="single" w:sz="6" w:space="0" w:color="auto"/>
              <w:right w:val="single" w:sz="6" w:space="0" w:color="auto"/>
            </w:tcBorders>
            <w:vAlign w:val="center"/>
          </w:tcPr>
          <w:p w14:paraId="1E7FA436"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1台</w:t>
            </w:r>
          </w:p>
        </w:tc>
      </w:tr>
      <w:tr w:rsidR="00323BEE" w:rsidRPr="00323BEE" w14:paraId="4C2F7ECA"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14E8EC6A"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9</w:t>
            </w:r>
          </w:p>
        </w:tc>
        <w:tc>
          <w:tcPr>
            <w:tcW w:w="1426" w:type="dxa"/>
            <w:tcBorders>
              <w:top w:val="single" w:sz="6" w:space="0" w:color="auto"/>
              <w:left w:val="single" w:sz="6" w:space="0" w:color="auto"/>
              <w:bottom w:val="single" w:sz="6" w:space="0" w:color="auto"/>
              <w:right w:val="single" w:sz="6" w:space="0" w:color="auto"/>
            </w:tcBorders>
            <w:vAlign w:val="center"/>
          </w:tcPr>
          <w:p w14:paraId="46C268D6"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智慧讲台</w:t>
            </w:r>
          </w:p>
        </w:tc>
        <w:tc>
          <w:tcPr>
            <w:tcW w:w="7072" w:type="dxa"/>
            <w:tcBorders>
              <w:top w:val="single" w:sz="6" w:space="0" w:color="auto"/>
              <w:left w:val="single" w:sz="4" w:space="0" w:color="auto"/>
              <w:bottom w:val="single" w:sz="6" w:space="0" w:color="auto"/>
              <w:right w:val="single" w:sz="6" w:space="0" w:color="auto"/>
            </w:tcBorders>
            <w:vAlign w:val="center"/>
          </w:tcPr>
          <w:p w14:paraId="2B3CBAC7"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一、教师桌：</w:t>
            </w:r>
          </w:p>
          <w:p w14:paraId="53D62062"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1.讲桌采用钢木结合构造，桌体上部分采用圆弧设计。讲台整体设计符合人体力学原理，提供左右木质扶手，供使用者扶用。重点部位须采用一次冲压</w:t>
            </w:r>
            <w:r w:rsidRPr="00323BEE">
              <w:rPr>
                <w:rFonts w:ascii="宋体" w:eastAsia="宋体" w:hAnsi="宋体" w:cs="等线" w:hint="eastAsia"/>
                <w:color w:val="000000" w:themeColor="text1"/>
                <w:szCs w:val="21"/>
              </w:rPr>
              <w:lastRenderedPageBreak/>
              <w:t>成型技术；所有</w:t>
            </w:r>
            <w:proofErr w:type="gramStart"/>
            <w:r w:rsidRPr="00323BEE">
              <w:rPr>
                <w:rFonts w:ascii="宋体" w:eastAsia="宋体" w:hAnsi="宋体" w:cs="等线" w:hint="eastAsia"/>
                <w:color w:val="000000" w:themeColor="text1"/>
                <w:szCs w:val="21"/>
              </w:rPr>
              <w:t>钣</w:t>
            </w:r>
            <w:proofErr w:type="gramEnd"/>
            <w:r w:rsidRPr="00323BEE">
              <w:rPr>
                <w:rFonts w:ascii="宋体" w:eastAsia="宋体" w:hAnsi="宋体" w:cs="等线" w:hint="eastAsia"/>
                <w:color w:val="000000" w:themeColor="text1"/>
                <w:szCs w:val="21"/>
              </w:rPr>
              <w:t>金部分均采用激光切割加工，所有</w:t>
            </w:r>
            <w:proofErr w:type="gramStart"/>
            <w:r w:rsidRPr="00323BEE">
              <w:rPr>
                <w:rFonts w:ascii="宋体" w:eastAsia="宋体" w:hAnsi="宋体" w:cs="等线" w:hint="eastAsia"/>
                <w:color w:val="000000" w:themeColor="text1"/>
                <w:szCs w:val="21"/>
              </w:rPr>
              <w:t>尖解倒</w:t>
            </w:r>
            <w:proofErr w:type="gramEnd"/>
            <w:r w:rsidRPr="00323BEE">
              <w:rPr>
                <w:rFonts w:ascii="宋体" w:eastAsia="宋体" w:hAnsi="宋体" w:cs="等线" w:hint="eastAsia"/>
                <w:color w:val="000000" w:themeColor="text1"/>
                <w:szCs w:val="21"/>
              </w:rPr>
              <w:t>圆角不小于R3，保证使用者和维护者不划伤。</w:t>
            </w:r>
          </w:p>
          <w:p w14:paraId="58A5435D"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2.讲桌尺寸：1140*810*1000</w:t>
            </w:r>
          </w:p>
          <w:p w14:paraId="571638FA"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3.上柜体只需由一把机械锁控制，采用环环相扣设计，显示器盖板、键盘、中控和展示台抽屉逐步打开,台面平整方便操作。中央控制区可以安装15-22寸显示器且可根据视角调整角度；翻转式键盘托设计，节约空间可放置任意大小中控；。操作更简易，使用更安全。</w:t>
            </w:r>
          </w:p>
          <w:p w14:paraId="0A94A1C5"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4.讲桌桌面采用</w:t>
            </w:r>
            <w:proofErr w:type="gramStart"/>
            <w:r w:rsidRPr="00323BEE">
              <w:rPr>
                <w:rFonts w:ascii="宋体" w:eastAsia="宋体" w:hAnsi="宋体" w:cs="等线" w:hint="eastAsia"/>
                <w:color w:val="000000" w:themeColor="text1"/>
                <w:szCs w:val="21"/>
              </w:rPr>
              <w:t>木质耐划台面</w:t>
            </w:r>
            <w:proofErr w:type="gramEnd"/>
            <w:r w:rsidRPr="00323BEE">
              <w:rPr>
                <w:rFonts w:ascii="宋体" w:eastAsia="宋体" w:hAnsi="宋体" w:cs="等线" w:hint="eastAsia"/>
                <w:color w:val="000000" w:themeColor="text1"/>
                <w:szCs w:val="21"/>
              </w:rPr>
              <w:t>，闭合时讲台桌面为完整水平木台面，可作为老师演讲桌使用。右侧抽屉可放置实物展示台，关闭后，所有设备都隐藏在讲台内。</w:t>
            </w:r>
          </w:p>
          <w:p w14:paraId="030EB8F8"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5.讲桌上下层采用分体式设计，桌面部分和桌体部分自成一体，方便进出设计比较窄的教室门。讲桌内置固定螺丝孔位，安装简单，安全防盗，独立包装，运输轻便。</w:t>
            </w:r>
          </w:p>
          <w:p w14:paraId="66DAB09F"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6.显示器盖板和键盘盖板均采用翻转式设计。显示器盖板可进行0-120度自由定位调节。</w:t>
            </w:r>
          </w:p>
          <w:p w14:paraId="6EB6BC3F"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二、教师</w:t>
            </w:r>
            <w:proofErr w:type="gramStart"/>
            <w:r w:rsidRPr="00323BEE">
              <w:rPr>
                <w:rFonts w:ascii="宋体" w:eastAsia="宋体" w:hAnsi="宋体" w:cs="等线" w:hint="eastAsia"/>
                <w:color w:val="000000" w:themeColor="text1"/>
                <w:szCs w:val="21"/>
              </w:rPr>
              <w:t>椅</w:t>
            </w:r>
            <w:proofErr w:type="gramEnd"/>
          </w:p>
          <w:p w14:paraId="7360B0B9" w14:textId="77777777" w:rsidR="0029604F" w:rsidRPr="00323BEE" w:rsidRDefault="0029604F" w:rsidP="00323BEE">
            <w:pPr>
              <w:widowControl/>
              <w:spacing w:line="360" w:lineRule="exact"/>
              <w:jc w:val="left"/>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szCs w:val="21"/>
              </w:rPr>
              <w:t>椅子采用常规尺寸，内质填充材料为优质高密度(60#)定型海绵；座</w:t>
            </w:r>
            <w:proofErr w:type="gramStart"/>
            <w:r w:rsidRPr="00323BEE">
              <w:rPr>
                <w:rFonts w:ascii="宋体" w:eastAsia="宋体" w:hAnsi="宋体" w:cs="等线" w:hint="eastAsia"/>
                <w:color w:val="000000" w:themeColor="text1"/>
                <w:szCs w:val="21"/>
              </w:rPr>
              <w:t>板座靠</w:t>
            </w:r>
            <w:proofErr w:type="gramEnd"/>
            <w:r w:rsidRPr="00323BEE">
              <w:rPr>
                <w:rFonts w:ascii="宋体" w:eastAsia="宋体" w:hAnsi="宋体" w:cs="等线" w:hint="eastAsia"/>
                <w:color w:val="000000" w:themeColor="text1"/>
                <w:szCs w:val="21"/>
              </w:rPr>
              <w:t>采用优质麻绒饰面；优质硬塑扶手，要求椅子可自由调节高度，优质五星型电镀脚架，符合人体工程学设计。</w:t>
            </w:r>
          </w:p>
        </w:tc>
        <w:tc>
          <w:tcPr>
            <w:tcW w:w="709" w:type="dxa"/>
            <w:tcBorders>
              <w:top w:val="single" w:sz="6" w:space="0" w:color="auto"/>
              <w:left w:val="single" w:sz="6" w:space="0" w:color="auto"/>
              <w:bottom w:val="single" w:sz="6" w:space="0" w:color="auto"/>
              <w:right w:val="single" w:sz="6" w:space="0" w:color="auto"/>
            </w:tcBorders>
            <w:vAlign w:val="center"/>
          </w:tcPr>
          <w:p w14:paraId="5F68A284"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lastRenderedPageBreak/>
              <w:t>1张</w:t>
            </w:r>
          </w:p>
        </w:tc>
      </w:tr>
      <w:tr w:rsidR="00323BEE" w:rsidRPr="00323BEE" w14:paraId="53728F1A"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551FE73E"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10</w:t>
            </w:r>
          </w:p>
        </w:tc>
        <w:tc>
          <w:tcPr>
            <w:tcW w:w="1426" w:type="dxa"/>
            <w:tcBorders>
              <w:top w:val="single" w:sz="6" w:space="0" w:color="auto"/>
              <w:left w:val="single" w:sz="6" w:space="0" w:color="auto"/>
              <w:bottom w:val="single" w:sz="6" w:space="0" w:color="auto"/>
              <w:right w:val="single" w:sz="6" w:space="0" w:color="auto"/>
            </w:tcBorders>
            <w:vAlign w:val="center"/>
          </w:tcPr>
          <w:p w14:paraId="43F729E3"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学生六角桌椅</w:t>
            </w:r>
          </w:p>
        </w:tc>
        <w:tc>
          <w:tcPr>
            <w:tcW w:w="7072" w:type="dxa"/>
            <w:tcBorders>
              <w:top w:val="single" w:sz="6" w:space="0" w:color="auto"/>
              <w:left w:val="single" w:sz="4" w:space="0" w:color="auto"/>
              <w:bottom w:val="single" w:sz="6" w:space="0" w:color="auto"/>
              <w:right w:val="single" w:sz="6" w:space="0" w:color="auto"/>
            </w:tcBorders>
            <w:vAlign w:val="center"/>
          </w:tcPr>
          <w:p w14:paraId="7C0EC6AC"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一、学生桌：</w:t>
            </w:r>
          </w:p>
          <w:p w14:paraId="5DE8B330"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1.尺寸：直径为1.8米，高度75cm，边长为90cm；（颜色/尺寸可订制）</w:t>
            </w:r>
          </w:p>
          <w:p w14:paraId="432F1845"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2.面板采用25mm三聚氰氨高密度环保板；</w:t>
            </w:r>
          </w:p>
          <w:p w14:paraId="00C2F51F"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3.桌边全部采用PVC热熔胶封边，边角圆滑，舒适；优质五金配件.</w:t>
            </w:r>
          </w:p>
          <w:p w14:paraId="524268DF"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4.桌架、层板、</w:t>
            </w:r>
            <w:proofErr w:type="gramStart"/>
            <w:r w:rsidRPr="00323BEE">
              <w:rPr>
                <w:rFonts w:ascii="宋体" w:eastAsia="宋体" w:hAnsi="宋体" w:cs="等线" w:hint="eastAsia"/>
                <w:color w:val="000000" w:themeColor="text1"/>
                <w:szCs w:val="21"/>
              </w:rPr>
              <w:t>健盘</w:t>
            </w:r>
            <w:proofErr w:type="gramEnd"/>
            <w:r w:rsidRPr="00323BEE">
              <w:rPr>
                <w:rFonts w:ascii="宋体" w:eastAsia="宋体" w:hAnsi="宋体" w:cs="等线" w:hint="eastAsia"/>
                <w:color w:val="000000" w:themeColor="text1"/>
                <w:szCs w:val="21"/>
              </w:rPr>
              <w:t>全部采用优质冷轧钢板，高频焊接各钢件经除锈、酸洗、磷化等工序，经防锈处理，防腐蚀功能强。</w:t>
            </w:r>
          </w:p>
          <w:p w14:paraId="58BE1F35"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二、学生椅：</w:t>
            </w:r>
          </w:p>
          <w:p w14:paraId="10C024A6" w14:textId="77777777" w:rsidR="0029604F" w:rsidRPr="00323BEE" w:rsidRDefault="0029604F" w:rsidP="00323BEE">
            <w:pPr>
              <w:widowControl/>
              <w:spacing w:line="360" w:lineRule="exact"/>
              <w:jc w:val="lef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1.椅架：采用11厘实心钢筋，经弯曲，焊接，打磨等工序精制而成，再经酸洗，氧化除锈，镀铬等工序</w:t>
            </w:r>
            <w:proofErr w:type="gramStart"/>
            <w:r w:rsidRPr="00323BEE">
              <w:rPr>
                <w:rFonts w:ascii="宋体" w:eastAsia="宋体" w:hAnsi="宋体" w:cs="等线" w:hint="eastAsia"/>
                <w:color w:val="000000" w:themeColor="text1"/>
                <w:szCs w:val="21"/>
              </w:rPr>
              <w:t>令椅架</w:t>
            </w:r>
            <w:proofErr w:type="gramEnd"/>
            <w:r w:rsidRPr="00323BEE">
              <w:rPr>
                <w:rFonts w:ascii="宋体" w:eastAsia="宋体" w:hAnsi="宋体" w:cs="等线" w:hint="eastAsia"/>
                <w:color w:val="000000" w:themeColor="text1"/>
                <w:szCs w:val="21"/>
              </w:rPr>
              <w:t>结实耐用；</w:t>
            </w:r>
          </w:p>
          <w:p w14:paraId="364AB977" w14:textId="77777777" w:rsidR="0029604F" w:rsidRPr="00323BEE" w:rsidRDefault="0029604F" w:rsidP="00323BEE">
            <w:pPr>
              <w:widowControl/>
              <w:spacing w:line="360" w:lineRule="exact"/>
              <w:jc w:val="left"/>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szCs w:val="21"/>
              </w:rPr>
              <w:t>2.椅背采用全新PP塑料，一次注塑而成，色泽鲜艳，外观漂亮，承受力达300斤以上。</w:t>
            </w:r>
          </w:p>
        </w:tc>
        <w:tc>
          <w:tcPr>
            <w:tcW w:w="709" w:type="dxa"/>
            <w:tcBorders>
              <w:top w:val="single" w:sz="6" w:space="0" w:color="auto"/>
              <w:left w:val="single" w:sz="6" w:space="0" w:color="auto"/>
              <w:bottom w:val="single" w:sz="6" w:space="0" w:color="auto"/>
              <w:right w:val="single" w:sz="6" w:space="0" w:color="auto"/>
            </w:tcBorders>
            <w:vAlign w:val="center"/>
          </w:tcPr>
          <w:p w14:paraId="6BB9D6CE"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9套</w:t>
            </w:r>
          </w:p>
        </w:tc>
      </w:tr>
      <w:tr w:rsidR="00323BEE" w:rsidRPr="00323BEE" w14:paraId="22F7DD56"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6CE8B26F"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11</w:t>
            </w:r>
          </w:p>
        </w:tc>
        <w:tc>
          <w:tcPr>
            <w:tcW w:w="1426" w:type="dxa"/>
            <w:tcBorders>
              <w:top w:val="single" w:sz="6" w:space="0" w:color="auto"/>
              <w:left w:val="single" w:sz="6" w:space="0" w:color="auto"/>
              <w:bottom w:val="single" w:sz="6" w:space="0" w:color="auto"/>
              <w:right w:val="single" w:sz="6" w:space="0" w:color="auto"/>
            </w:tcBorders>
            <w:vAlign w:val="center"/>
          </w:tcPr>
          <w:p w14:paraId="36122BEF"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空调</w:t>
            </w:r>
          </w:p>
        </w:tc>
        <w:tc>
          <w:tcPr>
            <w:tcW w:w="7072" w:type="dxa"/>
            <w:tcBorders>
              <w:top w:val="single" w:sz="6" w:space="0" w:color="auto"/>
              <w:left w:val="single" w:sz="4" w:space="0" w:color="auto"/>
              <w:bottom w:val="single" w:sz="6" w:space="0" w:color="auto"/>
              <w:right w:val="single" w:sz="6" w:space="0" w:color="auto"/>
            </w:tcBorders>
            <w:vAlign w:val="center"/>
          </w:tcPr>
          <w:p w14:paraId="722C40F8"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w:t>
            </w:r>
            <w:proofErr w:type="gramStart"/>
            <w:r w:rsidRPr="00323BEE">
              <w:rPr>
                <w:rFonts w:ascii="宋体" w:eastAsia="宋体" w:hAnsi="宋体" w:cs="等线" w:hint="eastAsia"/>
                <w:color w:val="000000" w:themeColor="text1"/>
                <w:szCs w:val="21"/>
              </w:rPr>
              <w:t>匹数3匹</w:t>
            </w:r>
            <w:proofErr w:type="gramEnd"/>
            <w:r w:rsidRPr="00323BEE">
              <w:rPr>
                <w:rFonts w:ascii="宋体" w:eastAsia="宋体" w:hAnsi="宋体" w:cs="等线" w:hint="eastAsia"/>
                <w:color w:val="000000" w:themeColor="text1"/>
                <w:szCs w:val="21"/>
              </w:rPr>
              <w:t>；</w:t>
            </w:r>
          </w:p>
          <w:p w14:paraId="26C55F6F"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2.柜机；</w:t>
            </w:r>
          </w:p>
          <w:p w14:paraId="7CEAEA2E"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3.能效等级：1级；</w:t>
            </w:r>
          </w:p>
          <w:p w14:paraId="5B26E424"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4.制冷量（W）：9600；</w:t>
            </w:r>
          </w:p>
          <w:p w14:paraId="7E0B159C"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5.制热量（W）：9700；</w:t>
            </w:r>
          </w:p>
          <w:p w14:paraId="0A490E64"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6.能源消耗效率：4.38；</w:t>
            </w:r>
          </w:p>
          <w:p w14:paraId="2FB9CA9A"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7.制冷功率（W）：3300；</w:t>
            </w:r>
          </w:p>
          <w:p w14:paraId="059E393C"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8.制冷剂：R32；</w:t>
            </w:r>
          </w:p>
          <w:p w14:paraId="22066A9F"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9.制热功率（W）：3600；</w:t>
            </w:r>
          </w:p>
          <w:p w14:paraId="6B351599"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lastRenderedPageBreak/>
              <w:t>10.</w:t>
            </w:r>
            <w:proofErr w:type="gramStart"/>
            <w:r w:rsidRPr="00323BEE">
              <w:rPr>
                <w:rFonts w:ascii="宋体" w:eastAsia="宋体" w:hAnsi="宋体" w:cs="等线" w:hint="eastAsia"/>
                <w:color w:val="000000" w:themeColor="text1"/>
                <w:szCs w:val="21"/>
              </w:rPr>
              <w:t>是否电辅加热</w:t>
            </w:r>
            <w:proofErr w:type="gramEnd"/>
            <w:r w:rsidRPr="00323BEE">
              <w:rPr>
                <w:rFonts w:ascii="宋体" w:eastAsia="宋体" w:hAnsi="宋体" w:cs="等线" w:hint="eastAsia"/>
                <w:color w:val="000000" w:themeColor="text1"/>
                <w:szCs w:val="21"/>
              </w:rPr>
              <w:t>：是；</w:t>
            </w:r>
          </w:p>
          <w:p w14:paraId="6E8A857E"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11.</w:t>
            </w:r>
            <w:proofErr w:type="gramStart"/>
            <w:r w:rsidRPr="00323BEE">
              <w:rPr>
                <w:rFonts w:ascii="宋体" w:eastAsia="宋体" w:hAnsi="宋体" w:cs="等线" w:hint="eastAsia"/>
                <w:color w:val="000000" w:themeColor="text1"/>
                <w:szCs w:val="21"/>
              </w:rPr>
              <w:t>电辅加热</w:t>
            </w:r>
            <w:proofErr w:type="gramEnd"/>
            <w:r w:rsidRPr="00323BEE">
              <w:rPr>
                <w:rFonts w:ascii="宋体" w:eastAsia="宋体" w:hAnsi="宋体" w:cs="等线" w:hint="eastAsia"/>
                <w:color w:val="000000" w:themeColor="text1"/>
                <w:szCs w:val="21"/>
              </w:rPr>
              <w:t>功率（W）：3200；</w:t>
            </w:r>
          </w:p>
          <w:p w14:paraId="533016CD"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12.电压/频率（V/Hz）：380V 3N～/50Hz；</w:t>
            </w:r>
          </w:p>
          <w:p w14:paraId="76E7A331"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13.内机尺寸（宽x高x深）mm：587x1882x394；</w:t>
            </w:r>
          </w:p>
          <w:p w14:paraId="2F6C7E25"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14.内机噪音 dB(A)：高风</w:t>
            </w:r>
            <w:proofErr w:type="gramStart"/>
            <w:r w:rsidRPr="00323BEE">
              <w:rPr>
                <w:rFonts w:ascii="宋体" w:eastAsia="宋体" w:hAnsi="宋体" w:cs="等线" w:hint="eastAsia"/>
                <w:color w:val="000000" w:themeColor="text1"/>
                <w:szCs w:val="21"/>
              </w:rPr>
              <w:t>档</w:t>
            </w:r>
            <w:proofErr w:type="gramEnd"/>
            <w:r w:rsidRPr="00323BEE">
              <w:rPr>
                <w:rFonts w:ascii="宋体" w:eastAsia="宋体" w:hAnsi="宋体" w:cs="等线" w:hint="eastAsia"/>
                <w:color w:val="000000" w:themeColor="text1"/>
                <w:szCs w:val="21"/>
              </w:rPr>
              <w:t>50；</w:t>
            </w:r>
          </w:p>
          <w:p w14:paraId="70302848"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15.外机尺寸（宽x高x深）mm：977x1260x412；</w:t>
            </w:r>
          </w:p>
          <w:p w14:paraId="02864001"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16.适用面积（平方米）：55-85；</w:t>
            </w:r>
          </w:p>
          <w:p w14:paraId="735224ED"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17.外机噪音 dB(A)：59；</w:t>
            </w:r>
          </w:p>
          <w:p w14:paraId="315F8BA4"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18.内机质量（kg）：59.5；</w:t>
            </w:r>
          </w:p>
          <w:p w14:paraId="397CE094"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19.颜色：浅灰；</w:t>
            </w:r>
          </w:p>
          <w:p w14:paraId="06C06AFB"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20.循环风量m³/h：1300；</w:t>
            </w:r>
          </w:p>
          <w:p w14:paraId="1ED4D12A"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21.外机质量（kg）：101.5；</w:t>
            </w:r>
          </w:p>
          <w:p w14:paraId="6568F1A7"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22.内机装箱清单：室内机*1、遥控器*1、电池*2、说明书*1；</w:t>
            </w:r>
          </w:p>
          <w:p w14:paraId="060B72C1" w14:textId="77777777" w:rsidR="0029604F" w:rsidRPr="00323BEE" w:rsidRDefault="0029604F" w:rsidP="00323BEE">
            <w:pPr>
              <w:widowControl/>
              <w:spacing w:line="360" w:lineRule="exact"/>
              <w:jc w:val="lef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23.外机装箱清单：室外机*1、连接管部件*1；</w:t>
            </w:r>
          </w:p>
          <w:p w14:paraId="003E1CDA" w14:textId="0D7ABC91" w:rsidR="0029604F" w:rsidRPr="00323BEE" w:rsidRDefault="0029604F" w:rsidP="00323BEE">
            <w:pPr>
              <w:widowControl/>
              <w:spacing w:line="360" w:lineRule="exact"/>
              <w:jc w:val="left"/>
              <w:textAlignment w:val="center"/>
              <w:rPr>
                <w:rFonts w:ascii="宋体" w:eastAsia="宋体" w:hAnsi="宋体" w:cs="Times New Roman" w:hint="eastAsia"/>
                <w:color w:val="000000" w:themeColor="text1"/>
              </w:rPr>
            </w:pPr>
            <w:r w:rsidRPr="00323BEE">
              <w:rPr>
                <w:rFonts w:ascii="宋体" w:eastAsia="宋体" w:hAnsi="宋体" w:cs="Times New Roman" w:hint="eastAsia"/>
                <w:color w:val="000000" w:themeColor="text1"/>
                <w:szCs w:val="21"/>
              </w:rPr>
              <w:t>★</w:t>
            </w:r>
            <w:r w:rsidRPr="00323BEE">
              <w:rPr>
                <w:rFonts w:ascii="宋体" w:eastAsia="宋体" w:hAnsi="宋体" w:cs="等线" w:hint="eastAsia"/>
                <w:color w:val="000000" w:themeColor="text1"/>
                <w:szCs w:val="21"/>
              </w:rPr>
              <w:t>24.投标文件中必须提供该产品由国家确定的认证机构出具的处于有效期之内的节能产品认证证书并加盖投标人公章。</w:t>
            </w:r>
          </w:p>
        </w:tc>
        <w:tc>
          <w:tcPr>
            <w:tcW w:w="709" w:type="dxa"/>
            <w:tcBorders>
              <w:top w:val="single" w:sz="6" w:space="0" w:color="auto"/>
              <w:left w:val="single" w:sz="6" w:space="0" w:color="auto"/>
              <w:bottom w:val="single" w:sz="6" w:space="0" w:color="auto"/>
              <w:right w:val="single" w:sz="6" w:space="0" w:color="auto"/>
            </w:tcBorders>
            <w:vAlign w:val="center"/>
          </w:tcPr>
          <w:p w14:paraId="69E5764A"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lastRenderedPageBreak/>
              <w:t>2台</w:t>
            </w:r>
          </w:p>
        </w:tc>
      </w:tr>
      <w:tr w:rsidR="00323BEE" w:rsidRPr="00323BEE" w14:paraId="51DAAFE0"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19F2F60D"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12</w:t>
            </w:r>
          </w:p>
        </w:tc>
        <w:tc>
          <w:tcPr>
            <w:tcW w:w="1426" w:type="dxa"/>
            <w:tcBorders>
              <w:top w:val="single" w:sz="6" w:space="0" w:color="auto"/>
              <w:left w:val="single" w:sz="6" w:space="0" w:color="auto"/>
              <w:bottom w:val="single" w:sz="6" w:space="0" w:color="auto"/>
              <w:right w:val="single" w:sz="6" w:space="0" w:color="auto"/>
            </w:tcBorders>
            <w:vAlign w:val="center"/>
          </w:tcPr>
          <w:p w14:paraId="18D600FB"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网络综合布线</w:t>
            </w:r>
          </w:p>
        </w:tc>
        <w:tc>
          <w:tcPr>
            <w:tcW w:w="7072" w:type="dxa"/>
            <w:tcBorders>
              <w:top w:val="single" w:sz="6" w:space="0" w:color="auto"/>
              <w:left w:val="single" w:sz="4" w:space="0" w:color="auto"/>
              <w:bottom w:val="single" w:sz="6" w:space="0" w:color="auto"/>
              <w:right w:val="single" w:sz="6" w:space="0" w:color="auto"/>
            </w:tcBorders>
            <w:vAlign w:val="center"/>
          </w:tcPr>
          <w:p w14:paraId="64F04FC2" w14:textId="77777777" w:rsidR="0029604F" w:rsidRPr="00323BEE" w:rsidRDefault="0029604F" w:rsidP="00323BEE">
            <w:pPr>
              <w:widowControl/>
              <w:spacing w:line="360" w:lineRule="exact"/>
              <w:jc w:val="lef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包括完成本项目设备安装所需的弱电布线，即所有台式计算机安装前需进行的施工布线、网络所需的全部线材，包含六类千兆</w:t>
            </w:r>
            <w:proofErr w:type="gramStart"/>
            <w:r w:rsidRPr="00323BEE">
              <w:rPr>
                <w:rFonts w:ascii="宋体" w:eastAsia="宋体" w:hAnsi="宋体" w:cs="等线" w:hint="eastAsia"/>
                <w:color w:val="000000" w:themeColor="text1"/>
                <w:szCs w:val="21"/>
              </w:rPr>
              <w:t>工程级</w:t>
            </w:r>
            <w:proofErr w:type="gramEnd"/>
            <w:r w:rsidRPr="00323BEE">
              <w:rPr>
                <w:rFonts w:ascii="宋体" w:eastAsia="宋体" w:hAnsi="宋体" w:cs="等线" w:hint="eastAsia"/>
                <w:color w:val="000000" w:themeColor="text1"/>
                <w:szCs w:val="21"/>
              </w:rPr>
              <w:t>网线，水晶头，六类网络模块及底盒（网线、水晶头、网络模块必须为同一品牌），PVC阻燃线槽，管套标识码标注网线。</w:t>
            </w:r>
          </w:p>
        </w:tc>
        <w:tc>
          <w:tcPr>
            <w:tcW w:w="709" w:type="dxa"/>
            <w:tcBorders>
              <w:top w:val="single" w:sz="6" w:space="0" w:color="auto"/>
              <w:left w:val="single" w:sz="6" w:space="0" w:color="auto"/>
              <w:bottom w:val="single" w:sz="6" w:space="0" w:color="auto"/>
              <w:right w:val="single" w:sz="6" w:space="0" w:color="auto"/>
            </w:tcBorders>
            <w:vAlign w:val="center"/>
          </w:tcPr>
          <w:p w14:paraId="7230B69E"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1项</w:t>
            </w:r>
          </w:p>
        </w:tc>
      </w:tr>
      <w:tr w:rsidR="00323BEE" w:rsidRPr="00323BEE" w14:paraId="05A02F55"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4D9A148B"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13</w:t>
            </w:r>
          </w:p>
        </w:tc>
        <w:tc>
          <w:tcPr>
            <w:tcW w:w="1426" w:type="dxa"/>
            <w:tcBorders>
              <w:top w:val="single" w:sz="6" w:space="0" w:color="auto"/>
              <w:left w:val="single" w:sz="6" w:space="0" w:color="auto"/>
              <w:bottom w:val="single" w:sz="6" w:space="0" w:color="auto"/>
              <w:right w:val="single" w:sz="6" w:space="0" w:color="auto"/>
            </w:tcBorders>
            <w:vAlign w:val="center"/>
          </w:tcPr>
          <w:p w14:paraId="2B12EF1D"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t>多媒体系统</w:t>
            </w:r>
          </w:p>
        </w:tc>
        <w:tc>
          <w:tcPr>
            <w:tcW w:w="7072" w:type="dxa"/>
            <w:tcBorders>
              <w:top w:val="single" w:sz="6" w:space="0" w:color="auto"/>
              <w:left w:val="single" w:sz="4" w:space="0" w:color="auto"/>
              <w:bottom w:val="single" w:sz="6" w:space="0" w:color="auto"/>
              <w:right w:val="single" w:sz="6" w:space="0" w:color="auto"/>
            </w:tcBorders>
            <w:vAlign w:val="center"/>
          </w:tcPr>
          <w:p w14:paraId="106C047A"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一套多媒体设备由功放、音响及麦克风及卡座组成，具体要求如下：</w:t>
            </w:r>
          </w:p>
          <w:p w14:paraId="1AF4871A"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（一）功放（1套）：</w:t>
            </w:r>
          </w:p>
          <w:p w14:paraId="31EFAE90"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1.支持4-8Ω音箱连接。</w:t>
            </w:r>
          </w:p>
          <w:p w14:paraId="5308940B"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2.二路话筒输入。</w:t>
            </w:r>
          </w:p>
          <w:p w14:paraId="0B2439A6"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3.四路音频输入，一路音频输出。</w:t>
            </w:r>
          </w:p>
          <w:p w14:paraId="07C44C02"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4.双声道信号指示灯；带RS232控制接口。</w:t>
            </w:r>
          </w:p>
          <w:p w14:paraId="10A48CC5"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5.实现话筒音量、高低音独立控制及混响调节、环保麦克风插口自带DC+6V电源。</w:t>
            </w:r>
          </w:p>
          <w:p w14:paraId="13B92335"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6.能有效的抑制声反馈，克服“啸叫”。</w:t>
            </w:r>
          </w:p>
          <w:p w14:paraId="4088603A"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7.机架式机箱，主要功能</w:t>
            </w:r>
            <w:proofErr w:type="gramStart"/>
            <w:r w:rsidRPr="00323BEE">
              <w:rPr>
                <w:rFonts w:ascii="宋体" w:eastAsia="宋体" w:hAnsi="宋体" w:cs="等线" w:hint="eastAsia"/>
                <w:color w:val="000000" w:themeColor="text1"/>
                <w:szCs w:val="21"/>
              </w:rPr>
              <w:t>键采用</w:t>
            </w:r>
            <w:proofErr w:type="gramEnd"/>
            <w:r w:rsidRPr="00323BEE">
              <w:rPr>
                <w:rFonts w:ascii="宋体" w:eastAsia="宋体" w:hAnsi="宋体" w:cs="等线" w:hint="eastAsia"/>
                <w:color w:val="000000" w:themeColor="text1"/>
                <w:szCs w:val="21"/>
              </w:rPr>
              <w:t>暗藏式设计、避免产生误操作，延长扩音系统的使用寿命。</w:t>
            </w:r>
          </w:p>
          <w:p w14:paraId="4AE05ED8"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8.全中文菜单界面。</w:t>
            </w:r>
          </w:p>
          <w:p w14:paraId="1CA37324"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9.额定功率：≥2×65W/8Ω；最大功率：≥2×130W/8Ω；频率响应：线路输入≥20Hz-20KHz、话筒≥60Hz-14KHz。</w:t>
            </w:r>
          </w:p>
          <w:p w14:paraId="4584EA6B"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（二）音箱（1对）</w:t>
            </w:r>
          </w:p>
          <w:p w14:paraId="1721E982"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1.额定功率：≥65W；最大功率：≥200W。</w:t>
            </w:r>
          </w:p>
          <w:p w14:paraId="0B07E384"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2.额定阻抗：≥4Ω；频率响应：≥75Hz-20kHz；</w:t>
            </w:r>
          </w:p>
          <w:p w14:paraId="48AFF6C6"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3.驱动器：1个6.5英寸长冲程低音驱动器、1个3英寸前纸盆高音。</w:t>
            </w:r>
          </w:p>
          <w:p w14:paraId="219AF022"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4.灵敏度：≥89dB/1W/1M；最大声压级：≥112dB。</w:t>
            </w:r>
          </w:p>
          <w:p w14:paraId="4FFB18E6"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lastRenderedPageBreak/>
              <w:t>（三）麦克风及卡座（1套）</w:t>
            </w:r>
          </w:p>
          <w:p w14:paraId="6EF71382"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1.电容式话筒，支持幻象供电。</w:t>
            </w:r>
          </w:p>
          <w:p w14:paraId="17B447E8"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2.鹅颈话筒上的指示灯显示话筒的工作状况。</w:t>
            </w:r>
          </w:p>
          <w:p w14:paraId="7A37557C"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3.电容式；指向性：</w:t>
            </w:r>
            <w:proofErr w:type="gramStart"/>
            <w:r w:rsidRPr="00323BEE">
              <w:rPr>
                <w:rFonts w:ascii="宋体" w:eastAsia="宋体" w:hAnsi="宋体" w:cs="等线" w:hint="eastAsia"/>
                <w:color w:val="000000" w:themeColor="text1"/>
                <w:szCs w:val="21"/>
              </w:rPr>
              <w:t>超心型</w:t>
            </w:r>
            <w:proofErr w:type="gramEnd"/>
            <w:r w:rsidRPr="00323BEE">
              <w:rPr>
                <w:rFonts w:ascii="宋体" w:eastAsia="宋体" w:hAnsi="宋体" w:cs="等线" w:hint="eastAsia"/>
                <w:color w:val="000000" w:themeColor="text1"/>
                <w:szCs w:val="21"/>
              </w:rPr>
              <w:t>指向。</w:t>
            </w:r>
          </w:p>
          <w:p w14:paraId="37D77DD1" w14:textId="77777777" w:rsidR="0029604F" w:rsidRPr="00323BEE" w:rsidRDefault="0029604F" w:rsidP="00323BEE">
            <w:pPr>
              <w:widowControl/>
              <w:spacing w:line="360" w:lineRule="exact"/>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4.参考拾音距离：20-50cm；连线：8M专用电缆，供电电压：DC3V（电池供电）6V/48V（</w:t>
            </w:r>
            <w:proofErr w:type="gramStart"/>
            <w:r w:rsidRPr="00323BEE">
              <w:rPr>
                <w:rFonts w:ascii="宋体" w:eastAsia="宋体" w:hAnsi="宋体" w:cs="等线" w:hint="eastAsia"/>
                <w:color w:val="000000" w:themeColor="text1"/>
                <w:szCs w:val="21"/>
              </w:rPr>
              <w:t>幻像</w:t>
            </w:r>
            <w:proofErr w:type="gramEnd"/>
            <w:r w:rsidRPr="00323BEE">
              <w:rPr>
                <w:rFonts w:ascii="宋体" w:eastAsia="宋体" w:hAnsi="宋体" w:cs="等线" w:hint="eastAsia"/>
                <w:color w:val="000000" w:themeColor="text1"/>
                <w:szCs w:val="21"/>
              </w:rPr>
              <w:t>电源）自动转换。</w:t>
            </w:r>
          </w:p>
          <w:p w14:paraId="610299DC" w14:textId="77777777" w:rsidR="0029604F" w:rsidRPr="00323BEE" w:rsidRDefault="0029604F" w:rsidP="00323BEE">
            <w:pPr>
              <w:widowControl/>
              <w:spacing w:line="360" w:lineRule="exact"/>
              <w:jc w:val="left"/>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szCs w:val="21"/>
              </w:rPr>
              <w:t>5.配套一个无线麦克风。</w:t>
            </w:r>
          </w:p>
        </w:tc>
        <w:tc>
          <w:tcPr>
            <w:tcW w:w="709" w:type="dxa"/>
            <w:tcBorders>
              <w:top w:val="single" w:sz="6" w:space="0" w:color="auto"/>
              <w:left w:val="single" w:sz="6" w:space="0" w:color="auto"/>
              <w:bottom w:val="single" w:sz="6" w:space="0" w:color="auto"/>
              <w:right w:val="single" w:sz="6" w:space="0" w:color="auto"/>
            </w:tcBorders>
            <w:vAlign w:val="center"/>
          </w:tcPr>
          <w:p w14:paraId="3BD56C15"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kern w:val="0"/>
                <w:szCs w:val="21"/>
                <w:lang w:bidi="ar"/>
              </w:rPr>
              <w:lastRenderedPageBreak/>
              <w:t>1套</w:t>
            </w:r>
          </w:p>
        </w:tc>
      </w:tr>
      <w:tr w:rsidR="00323BEE" w:rsidRPr="00323BEE" w14:paraId="5CE10EF5"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6D449137"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t>14</w:t>
            </w:r>
          </w:p>
        </w:tc>
        <w:tc>
          <w:tcPr>
            <w:tcW w:w="1426" w:type="dxa"/>
            <w:tcBorders>
              <w:top w:val="single" w:sz="6" w:space="0" w:color="auto"/>
              <w:left w:val="single" w:sz="6" w:space="0" w:color="auto"/>
              <w:bottom w:val="single" w:sz="6" w:space="0" w:color="auto"/>
              <w:right w:val="single" w:sz="6" w:space="0" w:color="auto"/>
            </w:tcBorders>
            <w:vAlign w:val="center"/>
          </w:tcPr>
          <w:p w14:paraId="7A83D3CD"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t>教师机</w:t>
            </w:r>
          </w:p>
        </w:tc>
        <w:tc>
          <w:tcPr>
            <w:tcW w:w="7072" w:type="dxa"/>
            <w:tcBorders>
              <w:top w:val="single" w:sz="6" w:space="0" w:color="auto"/>
              <w:left w:val="single" w:sz="4" w:space="0" w:color="auto"/>
              <w:bottom w:val="single" w:sz="6" w:space="0" w:color="auto"/>
              <w:right w:val="single" w:sz="6" w:space="0" w:color="auto"/>
            </w:tcBorders>
            <w:vAlign w:val="center"/>
          </w:tcPr>
          <w:p w14:paraId="2E61642C"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bookmarkStart w:id="75" w:name="OLE_LINK23"/>
            <w:r w:rsidRPr="00323BEE">
              <w:rPr>
                <w:rFonts w:ascii="宋体" w:eastAsia="宋体" w:hAnsi="宋体" w:cs="Times New Roman" w:hint="eastAsia"/>
                <w:b/>
                <w:bCs/>
                <w:color w:val="000000" w:themeColor="text1"/>
                <w:szCs w:val="21"/>
              </w:rPr>
              <w:t>一、CPU规格</w:t>
            </w:r>
          </w:p>
          <w:p w14:paraId="694CB9D5" w14:textId="5DB820D7" w:rsidR="0029604F" w:rsidRPr="00323BEE" w:rsidRDefault="0029604F" w:rsidP="00323BEE">
            <w:pPr>
              <w:spacing w:line="360" w:lineRule="exact"/>
              <w:rPr>
                <w:rFonts w:ascii="宋体" w:eastAsia="宋体" w:hAnsi="宋体" w:cs="Times New Roman" w:hint="eastAsia"/>
                <w:color w:val="000000" w:themeColor="text1"/>
                <w:spacing w:val="-17"/>
                <w:szCs w:val="21"/>
              </w:rPr>
            </w:pPr>
            <w:r w:rsidRPr="00323BEE">
              <w:rPr>
                <w:rFonts w:ascii="宋体" w:eastAsia="宋体" w:hAnsi="宋体" w:cs="Times New Roman"/>
                <w:color w:val="000000" w:themeColor="text1"/>
                <w:spacing w:val="-2"/>
                <w:szCs w:val="21"/>
              </w:rPr>
              <w:t>*</w:t>
            </w:r>
            <w:r w:rsidRPr="00323BEE">
              <w:rPr>
                <w:rFonts w:ascii="宋体" w:eastAsia="宋体" w:hAnsi="宋体" w:cs="Times New Roman" w:hint="eastAsia"/>
                <w:color w:val="000000" w:themeColor="text1"/>
                <w:spacing w:val="-2"/>
                <w:szCs w:val="21"/>
              </w:rPr>
              <w:t>1.</w:t>
            </w:r>
            <w:r w:rsidRPr="00323BEE">
              <w:rPr>
                <w:rFonts w:ascii="宋体" w:eastAsia="宋体" w:hAnsi="宋体" w:cs="Times New Roman"/>
                <w:color w:val="000000" w:themeColor="text1"/>
                <w:spacing w:val="-2"/>
                <w:szCs w:val="21"/>
              </w:rPr>
              <w:t>CPU</w:t>
            </w:r>
            <w:r w:rsidRPr="00323BEE">
              <w:rPr>
                <w:rFonts w:ascii="宋体" w:eastAsia="宋体" w:hAnsi="宋体" w:cs="Times New Roman"/>
                <w:color w:val="000000" w:themeColor="text1"/>
                <w:spacing w:val="-17"/>
                <w:szCs w:val="21"/>
              </w:rPr>
              <w:t>信息</w:t>
            </w:r>
            <w:r w:rsidRPr="00323BEE">
              <w:rPr>
                <w:rFonts w:ascii="宋体" w:eastAsia="宋体" w:hAnsi="宋体" w:cs="Times New Roman" w:hint="eastAsia"/>
                <w:color w:val="000000" w:themeColor="text1"/>
                <w:spacing w:val="-17"/>
                <w:szCs w:val="21"/>
              </w:rPr>
              <w:t>：国产</w:t>
            </w:r>
            <w:r w:rsidRPr="00323BEE">
              <w:rPr>
                <w:rFonts w:ascii="宋体" w:eastAsia="宋体" w:hAnsi="宋体" w:cs="Times New Roman"/>
                <w:color w:val="000000" w:themeColor="text1"/>
                <w:spacing w:val="-17"/>
                <w:szCs w:val="21"/>
              </w:rPr>
              <w:t>处理器</w:t>
            </w:r>
            <w:r w:rsidR="00094141">
              <w:rPr>
                <w:rFonts w:ascii="宋体" w:eastAsia="宋体" w:hAnsi="宋体" w:cs="Times New Roman" w:hint="eastAsia"/>
                <w:color w:val="000000" w:themeColor="text1"/>
                <w:spacing w:val="-17"/>
                <w:szCs w:val="21"/>
              </w:rPr>
              <w:t>，</w:t>
            </w:r>
            <w:r w:rsidRPr="00323BEE">
              <w:rPr>
                <w:rFonts w:ascii="宋体" w:eastAsia="宋体" w:hAnsi="宋体" w:cs="Times New Roman" w:hint="eastAsia"/>
                <w:color w:val="000000" w:themeColor="text1"/>
                <w:spacing w:val="-17"/>
                <w:szCs w:val="21"/>
              </w:rPr>
              <w:t>核心数≥</w:t>
            </w:r>
            <w:r w:rsidRPr="00323BEE">
              <w:rPr>
                <w:rFonts w:ascii="宋体" w:eastAsia="宋体" w:hAnsi="宋体" w:cs="Times New Roman"/>
                <w:color w:val="000000" w:themeColor="text1"/>
                <w:spacing w:val="-17"/>
                <w:szCs w:val="21"/>
              </w:rPr>
              <w:t>8核，主频≥3.0GHz，</w:t>
            </w:r>
            <w:proofErr w:type="gramStart"/>
            <w:r w:rsidRPr="00323BEE">
              <w:rPr>
                <w:rFonts w:ascii="宋体" w:eastAsia="宋体" w:hAnsi="宋体" w:cs="Times New Roman"/>
                <w:color w:val="000000" w:themeColor="text1"/>
                <w:spacing w:val="-17"/>
                <w:szCs w:val="21"/>
              </w:rPr>
              <w:t>线程数</w:t>
            </w:r>
            <w:proofErr w:type="gramEnd"/>
            <w:r w:rsidRPr="00323BEE">
              <w:rPr>
                <w:rFonts w:ascii="宋体" w:eastAsia="宋体" w:hAnsi="宋体" w:cs="Times New Roman"/>
                <w:color w:val="000000" w:themeColor="text1"/>
                <w:spacing w:val="-17"/>
                <w:szCs w:val="21"/>
              </w:rPr>
              <w:t>≥16线程，末级缓存≥16MB</w:t>
            </w:r>
            <w:r w:rsidRPr="00323BEE">
              <w:rPr>
                <w:rFonts w:ascii="宋体" w:eastAsia="宋体" w:hAnsi="宋体" w:cs="Times New Roman" w:hint="eastAsia"/>
                <w:color w:val="000000" w:themeColor="text1"/>
                <w:spacing w:val="-17"/>
                <w:szCs w:val="21"/>
              </w:rPr>
              <w:t>，内存≥双通道</w:t>
            </w:r>
            <w:r w:rsidRPr="00323BEE">
              <w:rPr>
                <w:rFonts w:ascii="宋体" w:eastAsia="宋体" w:hAnsi="宋体" w:cs="Times New Roman"/>
                <w:color w:val="000000" w:themeColor="text1"/>
                <w:spacing w:val="-17"/>
                <w:szCs w:val="21"/>
              </w:rPr>
              <w:t>DDR4-2666，热设计功耗≤70W，</w:t>
            </w:r>
            <w:proofErr w:type="gramStart"/>
            <w:r w:rsidRPr="00323BEE">
              <w:rPr>
                <w:rFonts w:ascii="宋体" w:eastAsia="宋体" w:hAnsi="宋体" w:cs="Times New Roman"/>
                <w:color w:val="000000" w:themeColor="text1"/>
                <w:spacing w:val="-17"/>
                <w:szCs w:val="21"/>
              </w:rPr>
              <w:t>位宽</w:t>
            </w:r>
            <w:proofErr w:type="gramEnd"/>
            <w:r w:rsidRPr="00323BEE">
              <w:rPr>
                <w:rFonts w:ascii="宋体" w:eastAsia="宋体" w:hAnsi="宋体" w:cs="Times New Roman"/>
                <w:color w:val="000000" w:themeColor="text1"/>
                <w:spacing w:val="-17"/>
                <w:szCs w:val="21"/>
              </w:rPr>
              <w:t>≥64位；</w:t>
            </w:r>
          </w:p>
          <w:p w14:paraId="3F821604"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二、内存规格</w:t>
            </w:r>
          </w:p>
          <w:p w14:paraId="7C937808"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★1.内存配置容量：</w:t>
            </w:r>
            <w:r w:rsidRPr="00323BEE">
              <w:rPr>
                <w:rFonts w:ascii="宋体" w:eastAsia="宋体" w:hAnsi="宋体" w:cs="Times New Roman"/>
                <w:color w:val="000000" w:themeColor="text1"/>
                <w:spacing w:val="-8"/>
                <w:szCs w:val="21"/>
              </w:rPr>
              <w:t>≥16GB</w:t>
            </w:r>
            <w:r w:rsidRPr="00323BEE">
              <w:rPr>
                <w:rFonts w:ascii="宋体" w:eastAsia="宋体" w:hAnsi="宋体" w:cs="Times New Roman" w:hint="eastAsia"/>
                <w:color w:val="000000" w:themeColor="text1"/>
                <w:spacing w:val="-8"/>
                <w:szCs w:val="21"/>
              </w:rPr>
              <w:t>；</w:t>
            </w:r>
          </w:p>
          <w:p w14:paraId="4070D047"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★2.内存类型：支持DDR4/LPDDR4/LPDDR4X及以上内存类型；</w:t>
            </w:r>
          </w:p>
          <w:p w14:paraId="42F319EC"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★3.内存条配置数量（</w:t>
            </w:r>
            <w:proofErr w:type="gramStart"/>
            <w:r w:rsidRPr="00323BEE">
              <w:rPr>
                <w:rFonts w:ascii="宋体" w:eastAsia="宋体" w:hAnsi="宋体" w:cs="Times New Roman" w:hint="eastAsia"/>
                <w:color w:val="000000" w:themeColor="text1"/>
                <w:spacing w:val="-8"/>
                <w:szCs w:val="21"/>
              </w:rPr>
              <w:t>板载内存</w:t>
            </w:r>
            <w:proofErr w:type="gramEnd"/>
            <w:r w:rsidRPr="00323BEE">
              <w:rPr>
                <w:rFonts w:ascii="宋体" w:eastAsia="宋体" w:hAnsi="宋体" w:cs="Times New Roman" w:hint="eastAsia"/>
                <w:color w:val="000000" w:themeColor="text1"/>
                <w:spacing w:val="-8"/>
                <w:szCs w:val="21"/>
              </w:rPr>
              <w:t>不涉及）：≥</w:t>
            </w:r>
            <w:r w:rsidRPr="00323BEE">
              <w:rPr>
                <w:rFonts w:ascii="宋体" w:eastAsia="宋体" w:hAnsi="宋体" w:cs="Times New Roman"/>
                <w:color w:val="000000" w:themeColor="text1"/>
                <w:spacing w:val="-8"/>
                <w:szCs w:val="21"/>
              </w:rPr>
              <w:t>1</w:t>
            </w:r>
            <w:r w:rsidRPr="00323BEE">
              <w:rPr>
                <w:rFonts w:ascii="宋体" w:eastAsia="宋体" w:hAnsi="宋体" w:cs="Times New Roman" w:hint="eastAsia"/>
                <w:color w:val="000000" w:themeColor="text1"/>
                <w:spacing w:val="-8"/>
                <w:szCs w:val="21"/>
              </w:rPr>
              <w:t>；</w:t>
            </w:r>
          </w:p>
          <w:p w14:paraId="03363C51"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三、主板规格</w:t>
            </w:r>
          </w:p>
          <w:p w14:paraId="52B4B123"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★1.主板集成模块：</w:t>
            </w:r>
            <w:r w:rsidRPr="00323BEE">
              <w:rPr>
                <w:rFonts w:ascii="宋体" w:eastAsia="宋体" w:hAnsi="宋体" w:cs="Times New Roman"/>
                <w:color w:val="000000" w:themeColor="text1"/>
                <w:spacing w:val="-2"/>
                <w:szCs w:val="21"/>
              </w:rPr>
              <w:t>集成资源扩展模块、计算处理模块、音频扩展模块等，主板的互联拓扑可通过处理器或交换电路实现</w:t>
            </w:r>
            <w:r w:rsidRPr="00323BEE">
              <w:rPr>
                <w:rFonts w:ascii="宋体" w:eastAsia="宋体" w:hAnsi="宋体" w:cs="Times New Roman" w:hint="eastAsia"/>
                <w:color w:val="000000" w:themeColor="text1"/>
                <w:spacing w:val="-2"/>
                <w:szCs w:val="21"/>
              </w:rPr>
              <w:t>；</w:t>
            </w:r>
          </w:p>
          <w:p w14:paraId="78FC7104"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★2.主板支持的CPU和内存情况：</w:t>
            </w:r>
            <w:r w:rsidRPr="00323BEE">
              <w:rPr>
                <w:rFonts w:ascii="宋体" w:eastAsia="宋体" w:hAnsi="宋体" w:cs="Times New Roman" w:hint="eastAsia"/>
                <w:color w:val="000000" w:themeColor="text1"/>
                <w:spacing w:val="-6"/>
                <w:szCs w:val="21"/>
              </w:rPr>
              <w:t>≥</w:t>
            </w:r>
            <w:r w:rsidRPr="00323BEE">
              <w:rPr>
                <w:rFonts w:ascii="宋体" w:eastAsia="宋体" w:hAnsi="宋体" w:cs="Times New Roman"/>
                <w:color w:val="000000" w:themeColor="text1"/>
                <w:spacing w:val="-6"/>
                <w:szCs w:val="21"/>
              </w:rPr>
              <w:t>8核16线程，主频≥3.0GHz，末级缓存≥16M，内存≥双通道DDR4-2666，热设计功耗≤70W，</w:t>
            </w:r>
            <w:proofErr w:type="gramStart"/>
            <w:r w:rsidRPr="00323BEE">
              <w:rPr>
                <w:rFonts w:ascii="宋体" w:eastAsia="宋体" w:hAnsi="宋体" w:cs="Times New Roman"/>
                <w:color w:val="000000" w:themeColor="text1"/>
                <w:spacing w:val="-6"/>
                <w:szCs w:val="21"/>
              </w:rPr>
              <w:t>位宽</w:t>
            </w:r>
            <w:proofErr w:type="gramEnd"/>
            <w:r w:rsidRPr="00323BEE">
              <w:rPr>
                <w:rFonts w:ascii="宋体" w:eastAsia="宋体" w:hAnsi="宋体" w:cs="Times New Roman"/>
                <w:color w:val="000000" w:themeColor="text1"/>
                <w:spacing w:val="-6"/>
                <w:szCs w:val="21"/>
              </w:rPr>
              <w:t>≥64位；</w:t>
            </w:r>
            <w:r w:rsidRPr="00323BEE">
              <w:rPr>
                <w:rFonts w:ascii="宋体" w:eastAsia="宋体" w:hAnsi="宋体" w:cs="Times New Roman" w:hint="eastAsia"/>
                <w:color w:val="000000" w:themeColor="text1"/>
                <w:spacing w:val="-6"/>
                <w:szCs w:val="21"/>
              </w:rPr>
              <w:t>内存插槽</w:t>
            </w:r>
            <w:r w:rsidRPr="00323BEE">
              <w:rPr>
                <w:rFonts w:ascii="宋体" w:eastAsia="宋体" w:hAnsi="宋体" w:cs="Times New Roman"/>
                <w:color w:val="000000" w:themeColor="text1"/>
                <w:spacing w:val="-6"/>
                <w:szCs w:val="21"/>
              </w:rPr>
              <w:t>数量≥4；</w:t>
            </w:r>
            <w:r w:rsidRPr="00323BEE">
              <w:rPr>
                <w:rFonts w:ascii="宋体" w:eastAsia="宋体" w:hAnsi="宋体" w:cs="Times New Roman" w:hint="eastAsia"/>
                <w:color w:val="000000" w:themeColor="text1"/>
                <w:spacing w:val="-4"/>
                <w:szCs w:val="21"/>
              </w:rPr>
              <w:t>；</w:t>
            </w:r>
          </w:p>
          <w:p w14:paraId="0788AD7A"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★3.主板其他内置接口：≥</w:t>
            </w:r>
            <w:r w:rsidRPr="00323BEE">
              <w:rPr>
                <w:rFonts w:ascii="宋体" w:eastAsia="宋体" w:hAnsi="宋体" w:cs="Times New Roman"/>
                <w:color w:val="000000" w:themeColor="text1"/>
                <w:spacing w:val="-8"/>
                <w:szCs w:val="21"/>
              </w:rPr>
              <w:t>SATA接口*4，≥M.2接口*2，≥USB接口*11，固态硬盘占用M.2接口*1，机械硬盘占用SATA接口*1</w:t>
            </w:r>
            <w:r w:rsidRPr="00323BEE">
              <w:rPr>
                <w:rFonts w:ascii="宋体" w:eastAsia="宋体" w:hAnsi="宋体" w:cs="Times New Roman" w:hint="eastAsia"/>
                <w:color w:val="000000" w:themeColor="text1"/>
                <w:spacing w:val="-2"/>
                <w:szCs w:val="21"/>
              </w:rPr>
              <w:t>；</w:t>
            </w:r>
          </w:p>
          <w:p w14:paraId="2173E116"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★4.单内存插槽最大可支持容量（</w:t>
            </w:r>
            <w:proofErr w:type="gramStart"/>
            <w:r w:rsidRPr="00323BEE">
              <w:rPr>
                <w:rFonts w:ascii="宋体" w:eastAsia="宋体" w:hAnsi="宋体" w:cs="Times New Roman" w:hint="eastAsia"/>
                <w:color w:val="000000" w:themeColor="text1"/>
                <w:spacing w:val="-8"/>
                <w:szCs w:val="21"/>
              </w:rPr>
              <w:t>板载内存</w:t>
            </w:r>
            <w:proofErr w:type="gramEnd"/>
            <w:r w:rsidRPr="00323BEE">
              <w:rPr>
                <w:rFonts w:ascii="宋体" w:eastAsia="宋体" w:hAnsi="宋体" w:cs="Times New Roman" w:hint="eastAsia"/>
                <w:color w:val="000000" w:themeColor="text1"/>
                <w:spacing w:val="-8"/>
                <w:szCs w:val="21"/>
              </w:rPr>
              <w:t>不涉及）：</w:t>
            </w:r>
            <w:r w:rsidRPr="00323BEE">
              <w:rPr>
                <w:rFonts w:ascii="宋体" w:eastAsia="宋体" w:hAnsi="宋体" w:cs="Times New Roman"/>
                <w:color w:val="000000" w:themeColor="text1"/>
                <w:spacing w:val="-4"/>
                <w:szCs w:val="21"/>
              </w:rPr>
              <w:t>≥32GB</w:t>
            </w:r>
            <w:r w:rsidRPr="00323BEE">
              <w:rPr>
                <w:rFonts w:ascii="宋体" w:eastAsia="宋体" w:hAnsi="宋体" w:cs="Times New Roman" w:hint="eastAsia"/>
                <w:color w:val="000000" w:themeColor="text1"/>
                <w:spacing w:val="-4"/>
                <w:szCs w:val="21"/>
              </w:rPr>
              <w:t>；</w:t>
            </w:r>
          </w:p>
          <w:p w14:paraId="758ED292" w14:textId="77777777" w:rsidR="0029604F" w:rsidRPr="00323BEE" w:rsidRDefault="0029604F" w:rsidP="00323BEE">
            <w:pPr>
              <w:spacing w:line="360" w:lineRule="exact"/>
              <w:rPr>
                <w:rFonts w:ascii="宋体" w:eastAsia="宋体" w:hAnsi="宋体" w:cs="Times New Roman" w:hint="eastAsia"/>
                <w:color w:val="000000" w:themeColor="text1"/>
                <w:spacing w:val="-2"/>
                <w:szCs w:val="21"/>
              </w:rPr>
            </w:pPr>
            <w:r w:rsidRPr="00323BEE">
              <w:rPr>
                <w:rFonts w:ascii="宋体" w:eastAsia="宋体" w:hAnsi="宋体" w:cs="Times New Roman" w:hint="eastAsia"/>
                <w:color w:val="000000" w:themeColor="text1"/>
                <w:spacing w:val="-8"/>
                <w:szCs w:val="21"/>
              </w:rPr>
              <w:t>★5.内存插槽满配时提供的最高内存总容量：</w:t>
            </w:r>
            <w:r w:rsidRPr="00323BEE">
              <w:rPr>
                <w:rFonts w:ascii="宋体" w:eastAsia="宋体" w:hAnsi="宋体" w:cs="Times New Roman"/>
                <w:color w:val="000000" w:themeColor="text1"/>
                <w:spacing w:val="-2"/>
                <w:szCs w:val="21"/>
              </w:rPr>
              <w:t>≥128GB</w:t>
            </w:r>
            <w:r w:rsidRPr="00323BEE">
              <w:rPr>
                <w:rFonts w:ascii="宋体" w:eastAsia="宋体" w:hAnsi="宋体" w:cs="Times New Roman" w:hint="eastAsia"/>
                <w:color w:val="000000" w:themeColor="text1"/>
                <w:spacing w:val="-2"/>
                <w:szCs w:val="21"/>
              </w:rPr>
              <w:t>；</w:t>
            </w:r>
          </w:p>
          <w:p w14:paraId="0331131E" w14:textId="77777777" w:rsidR="0029604F" w:rsidRPr="00323BEE" w:rsidRDefault="0029604F" w:rsidP="00323BEE">
            <w:pPr>
              <w:spacing w:line="360" w:lineRule="exact"/>
              <w:rPr>
                <w:rFonts w:ascii="宋体" w:eastAsia="宋体" w:hAnsi="宋体" w:cs="Times New Roman" w:hint="eastAsia"/>
                <w:b/>
                <w:bCs/>
                <w:color w:val="000000" w:themeColor="text1"/>
                <w:spacing w:val="-8"/>
                <w:szCs w:val="21"/>
              </w:rPr>
            </w:pPr>
            <w:r w:rsidRPr="00323BEE">
              <w:rPr>
                <w:rFonts w:ascii="宋体" w:eastAsia="宋体" w:hAnsi="宋体" w:cs="Times New Roman" w:hint="eastAsia"/>
                <w:b/>
                <w:bCs/>
                <w:color w:val="000000" w:themeColor="text1"/>
                <w:spacing w:val="-8"/>
                <w:szCs w:val="21"/>
              </w:rPr>
              <w:t>四、存储设备规格</w:t>
            </w:r>
          </w:p>
          <w:p w14:paraId="0CB724EB"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★1.固态盘数量：≥1个；</w:t>
            </w:r>
          </w:p>
          <w:p w14:paraId="690FF5A1"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★2.固态存储容量：≥</w:t>
            </w:r>
            <w:r w:rsidRPr="00323BEE">
              <w:rPr>
                <w:rFonts w:ascii="宋体" w:eastAsia="宋体" w:hAnsi="宋体" w:cs="Times New Roman"/>
                <w:color w:val="000000" w:themeColor="text1"/>
                <w:spacing w:val="-8"/>
                <w:szCs w:val="21"/>
              </w:rPr>
              <w:t>512</w:t>
            </w:r>
            <w:r w:rsidRPr="00323BEE">
              <w:rPr>
                <w:rFonts w:ascii="宋体" w:eastAsia="宋体" w:hAnsi="宋体" w:cs="Times New Roman" w:hint="eastAsia"/>
                <w:color w:val="000000" w:themeColor="text1"/>
                <w:spacing w:val="-8"/>
                <w:szCs w:val="21"/>
              </w:rPr>
              <w:t>GB；</w:t>
            </w:r>
          </w:p>
          <w:p w14:paraId="244F2368"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w:t>
            </w:r>
            <w:r w:rsidRPr="00323BEE">
              <w:rPr>
                <w:rFonts w:ascii="宋体" w:eastAsia="宋体" w:hAnsi="宋体" w:cs="Times New Roman"/>
                <w:color w:val="000000" w:themeColor="text1"/>
                <w:spacing w:val="-8"/>
                <w:szCs w:val="21"/>
              </w:rPr>
              <w:t>3</w:t>
            </w:r>
            <w:r w:rsidRPr="00323BEE">
              <w:rPr>
                <w:rFonts w:ascii="宋体" w:eastAsia="宋体" w:hAnsi="宋体" w:cs="Times New Roman" w:hint="eastAsia"/>
                <w:color w:val="000000" w:themeColor="text1"/>
                <w:spacing w:val="-8"/>
                <w:szCs w:val="21"/>
              </w:rPr>
              <w:t>.固态存储形态：采用插卡或</w:t>
            </w:r>
            <w:proofErr w:type="gramStart"/>
            <w:r w:rsidRPr="00323BEE">
              <w:rPr>
                <w:rFonts w:ascii="宋体" w:eastAsia="宋体" w:hAnsi="宋体" w:cs="Times New Roman" w:hint="eastAsia"/>
                <w:color w:val="000000" w:themeColor="text1"/>
                <w:spacing w:val="-8"/>
                <w:szCs w:val="21"/>
              </w:rPr>
              <w:t>板载等</w:t>
            </w:r>
            <w:proofErr w:type="gramEnd"/>
            <w:r w:rsidRPr="00323BEE">
              <w:rPr>
                <w:rFonts w:ascii="宋体" w:eastAsia="宋体" w:hAnsi="宋体" w:cs="Times New Roman" w:hint="eastAsia"/>
                <w:color w:val="000000" w:themeColor="text1"/>
                <w:spacing w:val="-8"/>
                <w:szCs w:val="21"/>
              </w:rPr>
              <w:t>形态，可选用符合M.2或2.5寸SATA或mSATA等标准的插卡形态；</w:t>
            </w:r>
          </w:p>
          <w:p w14:paraId="0B0E15FD"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w:t>
            </w:r>
            <w:r w:rsidRPr="00323BEE">
              <w:rPr>
                <w:rFonts w:ascii="宋体" w:eastAsia="宋体" w:hAnsi="宋体" w:cs="Times New Roman"/>
                <w:color w:val="000000" w:themeColor="text1"/>
                <w:spacing w:val="-8"/>
                <w:szCs w:val="21"/>
              </w:rPr>
              <w:t>4</w:t>
            </w:r>
            <w:r w:rsidRPr="00323BEE">
              <w:rPr>
                <w:rFonts w:ascii="宋体" w:eastAsia="宋体" w:hAnsi="宋体" w:cs="Times New Roman" w:hint="eastAsia"/>
                <w:color w:val="000000" w:themeColor="text1"/>
                <w:spacing w:val="-8"/>
                <w:szCs w:val="21"/>
              </w:rPr>
              <w:t>.存储设备其他参数要求：a)固态盘应符合SJ/T 11654相关规定；b)机械硬盘准备时间应不大于30s；侧面固定螺丝孔数量可为4孔或6孔；工作状态环境温度应满足5℃~55℃；其它参数应符合GB/T 12628相关规定；</w:t>
            </w:r>
          </w:p>
          <w:p w14:paraId="366E5025" w14:textId="77777777" w:rsidR="0029604F" w:rsidRPr="00323BEE" w:rsidRDefault="0029604F" w:rsidP="00323BEE">
            <w:pPr>
              <w:spacing w:line="360" w:lineRule="exact"/>
              <w:rPr>
                <w:rFonts w:ascii="宋体" w:eastAsia="宋体" w:hAnsi="宋体" w:cs="Times New Roman" w:hint="eastAsia"/>
                <w:b/>
                <w:bCs/>
                <w:color w:val="000000" w:themeColor="text1"/>
                <w:spacing w:val="-8"/>
                <w:szCs w:val="21"/>
              </w:rPr>
            </w:pPr>
            <w:r w:rsidRPr="00323BEE">
              <w:rPr>
                <w:rFonts w:ascii="宋体" w:eastAsia="宋体" w:hAnsi="宋体" w:cs="Times New Roman" w:hint="eastAsia"/>
                <w:b/>
                <w:bCs/>
                <w:color w:val="000000" w:themeColor="text1"/>
                <w:spacing w:val="-8"/>
                <w:szCs w:val="21"/>
              </w:rPr>
              <w:t>五、显卡规格</w:t>
            </w:r>
          </w:p>
          <w:p w14:paraId="41056EFD"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★1.显卡类型：独立显卡；</w:t>
            </w:r>
          </w:p>
          <w:p w14:paraId="087FA7B2" w14:textId="77777777" w:rsidR="0029604F" w:rsidRPr="00323BEE" w:rsidRDefault="0029604F" w:rsidP="00DE4621">
            <w:pPr>
              <w:spacing w:line="360" w:lineRule="exact"/>
              <w:jc w:val="lef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★2.独立</w:t>
            </w:r>
            <w:proofErr w:type="gramStart"/>
            <w:r w:rsidRPr="00323BEE">
              <w:rPr>
                <w:rFonts w:ascii="宋体" w:eastAsia="宋体" w:hAnsi="宋体" w:cs="Times New Roman" w:hint="eastAsia"/>
                <w:color w:val="000000" w:themeColor="text1"/>
                <w:spacing w:val="-8"/>
                <w:szCs w:val="21"/>
              </w:rPr>
              <w:t>显卡显存</w:t>
            </w:r>
            <w:proofErr w:type="gramEnd"/>
            <w:r w:rsidRPr="00323BEE">
              <w:rPr>
                <w:rFonts w:ascii="宋体" w:eastAsia="宋体" w:hAnsi="宋体" w:cs="Times New Roman" w:hint="eastAsia"/>
                <w:color w:val="000000" w:themeColor="text1"/>
                <w:spacing w:val="-8"/>
                <w:szCs w:val="21"/>
              </w:rPr>
              <w:t>类型：若配置独立显卡，显</w:t>
            </w:r>
            <w:proofErr w:type="gramStart"/>
            <w:r w:rsidRPr="00323BEE">
              <w:rPr>
                <w:rFonts w:ascii="宋体" w:eastAsia="宋体" w:hAnsi="宋体" w:cs="Times New Roman" w:hint="eastAsia"/>
                <w:color w:val="000000" w:themeColor="text1"/>
                <w:spacing w:val="-8"/>
                <w:szCs w:val="21"/>
              </w:rPr>
              <w:t>存类型应</w:t>
            </w:r>
            <w:proofErr w:type="gramEnd"/>
            <w:r w:rsidRPr="00323BEE">
              <w:rPr>
                <w:rFonts w:ascii="宋体" w:eastAsia="宋体" w:hAnsi="宋体" w:cs="Times New Roman" w:hint="eastAsia"/>
                <w:color w:val="000000" w:themeColor="text1"/>
                <w:spacing w:val="-8"/>
                <w:szCs w:val="21"/>
              </w:rPr>
              <w:t>为DDR3/DDR4/GDDR5/GDDR6/LPDDR4；</w:t>
            </w:r>
          </w:p>
          <w:p w14:paraId="24510B97"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★3.独立显</w:t>
            </w:r>
            <w:proofErr w:type="gramStart"/>
            <w:r w:rsidRPr="00323BEE">
              <w:rPr>
                <w:rFonts w:ascii="宋体" w:eastAsia="宋体" w:hAnsi="宋体" w:cs="Times New Roman" w:hint="eastAsia"/>
                <w:color w:val="000000" w:themeColor="text1"/>
                <w:spacing w:val="-8"/>
                <w:szCs w:val="21"/>
              </w:rPr>
              <w:t>卡显存位宽</w:t>
            </w:r>
            <w:proofErr w:type="gramEnd"/>
            <w:r w:rsidRPr="00323BEE">
              <w:rPr>
                <w:rFonts w:ascii="宋体" w:eastAsia="宋体" w:hAnsi="宋体" w:cs="Times New Roman" w:hint="eastAsia"/>
                <w:color w:val="000000" w:themeColor="text1"/>
                <w:spacing w:val="-8"/>
                <w:szCs w:val="21"/>
              </w:rPr>
              <w:t>：若配置独立显卡，显</w:t>
            </w:r>
            <w:proofErr w:type="gramStart"/>
            <w:r w:rsidRPr="00323BEE">
              <w:rPr>
                <w:rFonts w:ascii="宋体" w:eastAsia="宋体" w:hAnsi="宋体" w:cs="Times New Roman" w:hint="eastAsia"/>
                <w:color w:val="000000" w:themeColor="text1"/>
                <w:spacing w:val="-8"/>
                <w:szCs w:val="21"/>
              </w:rPr>
              <w:t>存位宽</w:t>
            </w:r>
            <w:proofErr w:type="gramEnd"/>
            <w:r w:rsidRPr="00323BEE">
              <w:rPr>
                <w:rFonts w:ascii="宋体" w:eastAsia="宋体" w:hAnsi="宋体" w:cs="Times New Roman" w:hint="eastAsia"/>
                <w:color w:val="000000" w:themeColor="text1"/>
                <w:spacing w:val="-8"/>
                <w:szCs w:val="21"/>
              </w:rPr>
              <w:t>≥16位；</w:t>
            </w:r>
          </w:p>
          <w:p w14:paraId="543674F9" w14:textId="77777777" w:rsidR="0029604F" w:rsidRPr="00323BEE" w:rsidRDefault="0029604F" w:rsidP="00323BEE">
            <w:pPr>
              <w:spacing w:line="360" w:lineRule="exact"/>
              <w:rPr>
                <w:rFonts w:ascii="宋体" w:eastAsia="宋体" w:hAnsi="宋体" w:cs="Times New Roman" w:hint="eastAsia"/>
                <w:color w:val="000000" w:themeColor="text1"/>
                <w:spacing w:val="-8"/>
                <w:szCs w:val="21"/>
              </w:rPr>
            </w:pPr>
            <w:r w:rsidRPr="00323BEE">
              <w:rPr>
                <w:rFonts w:ascii="宋体" w:eastAsia="宋体" w:hAnsi="宋体" w:cs="Times New Roman" w:hint="eastAsia"/>
                <w:color w:val="000000" w:themeColor="text1"/>
                <w:spacing w:val="-8"/>
                <w:szCs w:val="21"/>
              </w:rPr>
              <w:t>★4.独立</w:t>
            </w:r>
            <w:proofErr w:type="gramStart"/>
            <w:r w:rsidRPr="00323BEE">
              <w:rPr>
                <w:rFonts w:ascii="宋体" w:eastAsia="宋体" w:hAnsi="宋体" w:cs="Times New Roman" w:hint="eastAsia"/>
                <w:color w:val="000000" w:themeColor="text1"/>
                <w:spacing w:val="-8"/>
                <w:szCs w:val="21"/>
              </w:rPr>
              <w:t>显卡显存</w:t>
            </w:r>
            <w:proofErr w:type="gramEnd"/>
            <w:r w:rsidRPr="00323BEE">
              <w:rPr>
                <w:rFonts w:ascii="宋体" w:eastAsia="宋体" w:hAnsi="宋体" w:cs="Times New Roman" w:hint="eastAsia"/>
                <w:color w:val="000000" w:themeColor="text1"/>
                <w:spacing w:val="-8"/>
                <w:szCs w:val="21"/>
              </w:rPr>
              <w:t>容量：若配置独立显卡，显存容量≥1GB；</w:t>
            </w:r>
          </w:p>
          <w:p w14:paraId="48325B7C"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pacing w:val="-6"/>
                <w:szCs w:val="21"/>
              </w:rPr>
              <w:t>六、</w:t>
            </w:r>
            <w:r w:rsidRPr="00323BEE">
              <w:rPr>
                <w:rFonts w:ascii="宋体" w:eastAsia="宋体" w:hAnsi="宋体" w:cs="Times New Roman"/>
                <w:b/>
                <w:bCs/>
                <w:color w:val="000000" w:themeColor="text1"/>
                <w:spacing w:val="-6"/>
                <w:szCs w:val="21"/>
              </w:rPr>
              <w:t>显</w:t>
            </w:r>
            <w:r w:rsidRPr="00323BEE">
              <w:rPr>
                <w:rFonts w:ascii="宋体" w:eastAsia="宋体" w:hAnsi="宋体" w:cs="Times New Roman"/>
                <w:b/>
                <w:bCs/>
                <w:color w:val="000000" w:themeColor="text1"/>
                <w:spacing w:val="-4"/>
                <w:szCs w:val="21"/>
              </w:rPr>
              <w:t>示</w:t>
            </w:r>
            <w:r w:rsidRPr="00323BEE">
              <w:rPr>
                <w:rFonts w:ascii="宋体" w:eastAsia="宋体" w:hAnsi="宋体" w:cs="Times New Roman"/>
                <w:b/>
                <w:bCs/>
                <w:color w:val="000000" w:themeColor="text1"/>
                <w:spacing w:val="-6"/>
                <w:szCs w:val="21"/>
              </w:rPr>
              <w:t>设备</w:t>
            </w:r>
            <w:r w:rsidRPr="00323BEE">
              <w:rPr>
                <w:rFonts w:ascii="宋体" w:eastAsia="宋体" w:hAnsi="宋体" w:cs="Times New Roman"/>
                <w:b/>
                <w:bCs/>
                <w:color w:val="000000" w:themeColor="text1"/>
                <w:spacing w:val="-5"/>
                <w:szCs w:val="21"/>
              </w:rPr>
              <w:t>规格</w:t>
            </w:r>
          </w:p>
          <w:p w14:paraId="4EEC748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w:t>
            </w:r>
            <w:proofErr w:type="gramStart"/>
            <w:r w:rsidRPr="00323BEE">
              <w:rPr>
                <w:rFonts w:ascii="宋体" w:eastAsia="宋体" w:hAnsi="宋体" w:cs="Times New Roman" w:hint="eastAsia"/>
                <w:color w:val="000000" w:themeColor="text1"/>
                <w:szCs w:val="21"/>
              </w:rPr>
              <w:t>显示屏屏占比</w:t>
            </w:r>
            <w:proofErr w:type="gramEnd"/>
            <w:r w:rsidRPr="00323BEE">
              <w:rPr>
                <w:rFonts w:ascii="宋体" w:eastAsia="宋体" w:hAnsi="宋体" w:cs="Times New Roman" w:hint="eastAsia"/>
                <w:color w:val="000000" w:themeColor="text1"/>
                <w:szCs w:val="21"/>
              </w:rPr>
              <w:t>：≥80%；</w:t>
            </w:r>
          </w:p>
          <w:p w14:paraId="603EEF4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lastRenderedPageBreak/>
              <w:t>★2.显示屏分辨率：≥1920x1080；</w:t>
            </w:r>
          </w:p>
          <w:p w14:paraId="696F46C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★3.显示屏尺寸：≥23英寸；</w:t>
            </w:r>
          </w:p>
          <w:p w14:paraId="6CFADFA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★4.显示屏屏幕比例：16:9；</w:t>
            </w:r>
          </w:p>
          <w:p w14:paraId="6F6440E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★5.显示器外观颜色：黑色商务色系；</w:t>
            </w:r>
          </w:p>
          <w:p w14:paraId="741A8900" w14:textId="4879DDDA"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★6.显示屏防蓝光：支持防蓝光模式，蓝光加权辐射亮度比应≤0.0012W/(·cd·</w:t>
            </w:r>
            <w:proofErr w:type="spellStart"/>
            <w:r w:rsidRPr="00323BEE">
              <w:rPr>
                <w:rFonts w:ascii="宋体" w:eastAsia="宋体" w:hAnsi="宋体" w:cs="Times New Roman" w:hint="eastAsia"/>
                <w:color w:val="000000" w:themeColor="text1"/>
                <w:szCs w:val="21"/>
              </w:rPr>
              <w:t>sr</w:t>
            </w:r>
            <w:proofErr w:type="spellEnd"/>
            <w:r w:rsidRPr="00323BEE">
              <w:rPr>
                <w:rFonts w:ascii="宋体" w:eastAsia="宋体" w:hAnsi="宋体" w:cs="Times New Roman" w:hint="eastAsia"/>
                <w:color w:val="000000" w:themeColor="text1"/>
                <w:szCs w:val="21"/>
              </w:rPr>
              <w:t>)（</w:t>
            </w:r>
            <w:proofErr w:type="gramStart"/>
            <w:r w:rsidRPr="00323BEE">
              <w:rPr>
                <w:rFonts w:ascii="宋体" w:eastAsia="宋体" w:hAnsi="宋体" w:cs="Times New Roman" w:hint="eastAsia"/>
                <w:color w:val="000000" w:themeColor="text1"/>
                <w:szCs w:val="21"/>
              </w:rPr>
              <w:t>瓦每坎特拉每球面</w:t>
            </w:r>
            <w:proofErr w:type="gramEnd"/>
            <w:r w:rsidRPr="00323BEE">
              <w:rPr>
                <w:rFonts w:ascii="宋体" w:eastAsia="宋体" w:hAnsi="宋体" w:cs="Times New Roman" w:hint="eastAsia"/>
                <w:color w:val="000000" w:themeColor="text1"/>
                <w:szCs w:val="21"/>
              </w:rPr>
              <w:t>度），用户可通过菜单调节蓝光过滤比例，达到护眼效果；</w:t>
            </w:r>
          </w:p>
          <w:p w14:paraId="3906AFE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★7.显示屏低频闪：显示屏应支持低频闪≤-35dB；</w:t>
            </w:r>
          </w:p>
          <w:p w14:paraId="5097D25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★8.显示屏防炫目：显示屏镜面反射率≤10%；</w:t>
            </w:r>
          </w:p>
          <w:p w14:paraId="6B6E2D9F"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七、外设规格</w:t>
            </w:r>
          </w:p>
          <w:p w14:paraId="7CD925E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★1.鼠标数量：≥1个；</w:t>
            </w:r>
          </w:p>
          <w:p w14:paraId="31909DA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★2.键盘数量：≥1个；</w:t>
            </w:r>
          </w:p>
          <w:p w14:paraId="13FC340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★3.键盘按键数目：≥101键；</w:t>
            </w:r>
          </w:p>
          <w:p w14:paraId="4D64EB2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★4.键盘连接方式：有线或无线；</w:t>
            </w:r>
          </w:p>
          <w:p w14:paraId="339D0AC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★5.键盘键程：2.3mm~4.0mm；</w:t>
            </w:r>
          </w:p>
          <w:p w14:paraId="2AB2900A"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★6.键盘按键压力：按键压力应在0.54N±0.14N；</w:t>
            </w:r>
          </w:p>
          <w:p w14:paraId="1F4CA82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★7.有线键盘连接线：≥1.5米；</w:t>
            </w:r>
          </w:p>
          <w:p w14:paraId="5ADA9AF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★8.键盘颜色：黑色商务色系；</w:t>
            </w:r>
          </w:p>
          <w:p w14:paraId="0F777FD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★9.鼠标连接方式：有线或无线；</w:t>
            </w:r>
          </w:p>
          <w:p w14:paraId="76706F5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★10.有线鼠标连接线：≥1.5米；</w:t>
            </w:r>
          </w:p>
          <w:p w14:paraId="526B34D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★11.鼠标DPI分辨率：800~1600</w:t>
            </w:r>
          </w:p>
          <w:p w14:paraId="75D701C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★12.鼠标颜色：黑色商务色系；</w:t>
            </w:r>
          </w:p>
          <w:p w14:paraId="546C422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★13.鼠标其他要求：其它参数应符合GB/T 26245的相关规定；</w:t>
            </w:r>
          </w:p>
          <w:p w14:paraId="5832AC9B"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八、网络设备规格</w:t>
            </w:r>
          </w:p>
          <w:p w14:paraId="2B14995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★1.有线网卡数量：≥1；</w:t>
            </w:r>
          </w:p>
          <w:p w14:paraId="504C6392"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九、外部接口规格</w:t>
            </w:r>
          </w:p>
          <w:p w14:paraId="1D94A94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pacing w:val="-2"/>
                <w:szCs w:val="21"/>
              </w:rPr>
              <w:t>★</w:t>
            </w:r>
            <w:r w:rsidRPr="00323BEE">
              <w:rPr>
                <w:rFonts w:ascii="宋体" w:eastAsia="宋体" w:hAnsi="宋体" w:cs="Times New Roman" w:hint="eastAsia"/>
                <w:color w:val="000000" w:themeColor="text1"/>
                <w:spacing w:val="-2"/>
                <w:szCs w:val="21"/>
              </w:rPr>
              <w:t>1.</w:t>
            </w:r>
            <w:r w:rsidRPr="00323BEE">
              <w:rPr>
                <w:rFonts w:ascii="宋体" w:eastAsia="宋体" w:hAnsi="宋体" w:cs="Times New Roman"/>
                <w:color w:val="000000" w:themeColor="text1"/>
                <w:spacing w:val="-2"/>
                <w:szCs w:val="21"/>
              </w:rPr>
              <w:t>USB</w:t>
            </w:r>
            <w:r w:rsidRPr="00323BEE">
              <w:rPr>
                <w:rFonts w:ascii="宋体" w:eastAsia="宋体" w:hAnsi="宋体" w:cs="Times New Roman"/>
                <w:color w:val="000000" w:themeColor="text1"/>
                <w:spacing w:val="-17"/>
                <w:szCs w:val="21"/>
              </w:rPr>
              <w:t>接口</w:t>
            </w:r>
            <w:r w:rsidRPr="00323BEE">
              <w:rPr>
                <w:rFonts w:ascii="宋体" w:eastAsia="宋体" w:hAnsi="宋体" w:cs="Times New Roman"/>
                <w:color w:val="000000" w:themeColor="text1"/>
                <w:spacing w:val="-6"/>
                <w:szCs w:val="21"/>
              </w:rPr>
              <w:t>数量</w:t>
            </w:r>
            <w:r w:rsidRPr="00323BEE">
              <w:rPr>
                <w:rFonts w:ascii="宋体" w:eastAsia="宋体" w:hAnsi="宋体" w:cs="Times New Roman" w:hint="eastAsia"/>
                <w:color w:val="000000" w:themeColor="text1"/>
                <w:spacing w:val="-6"/>
                <w:szCs w:val="21"/>
              </w:rPr>
              <w:t>：机箱前面板应提供不少于3个USB接口（含2个USB3.0及以上接口）；</w:t>
            </w:r>
          </w:p>
          <w:p w14:paraId="6B2E454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★2.视频接口数量：≥1；</w:t>
            </w:r>
          </w:p>
          <w:p w14:paraId="6924C21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★3.音频接口数量：≥1；</w:t>
            </w:r>
          </w:p>
          <w:p w14:paraId="423775D4"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十、整机基础规格</w:t>
            </w:r>
          </w:p>
          <w:p w14:paraId="64B00EB2" w14:textId="38A0C8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整机外观：a)产品表面不应有凹痕、划伤、裂缝、变形和污染等。表面涂层均匀，不应起泡、龟裂、脱落和磨损，金属零部件无锈蚀及其它机械损伤；b)产品表面说明功能的文字、符号、标志，应清晰、端正、牢固；</w:t>
            </w:r>
          </w:p>
          <w:p w14:paraId="5130A3D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★2.状态指示灯：在产品显著位置提供状态指示功能，</w:t>
            </w:r>
            <w:proofErr w:type="gramStart"/>
            <w:r w:rsidRPr="00323BEE">
              <w:rPr>
                <w:rFonts w:ascii="宋体" w:eastAsia="宋体" w:hAnsi="宋体" w:cs="Times New Roman" w:hint="eastAsia"/>
                <w:color w:val="000000" w:themeColor="text1"/>
                <w:szCs w:val="21"/>
              </w:rPr>
              <w:t>如运行</w:t>
            </w:r>
            <w:proofErr w:type="gramEnd"/>
            <w:r w:rsidRPr="00323BEE">
              <w:rPr>
                <w:rFonts w:ascii="宋体" w:eastAsia="宋体" w:hAnsi="宋体" w:cs="Times New Roman" w:hint="eastAsia"/>
                <w:color w:val="000000" w:themeColor="text1"/>
                <w:szCs w:val="21"/>
              </w:rPr>
              <w:t>状态，并由供应商提供详细参数；</w:t>
            </w:r>
          </w:p>
          <w:p w14:paraId="520A85D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★3.整机结构：a)机箱应符合GB/T 4208、GB/T 26246的相关规定；b)产品内部结构应符合通用部件的安装需求；c)所有输入输出接口应符合相关国家或行业标准；d)产品零部件应紧固无松动，可插拔部件应可靠连接，开关、</w:t>
            </w:r>
            <w:r w:rsidRPr="00323BEE">
              <w:rPr>
                <w:rFonts w:ascii="宋体" w:eastAsia="宋体" w:hAnsi="宋体" w:cs="Times New Roman" w:hint="eastAsia"/>
                <w:color w:val="000000" w:themeColor="text1"/>
                <w:szCs w:val="21"/>
              </w:rPr>
              <w:lastRenderedPageBreak/>
              <w:t>按钮和其它控制部件应灵活可靠，布局应方便使用；e)所有I/O连接器及需插接线缆的部位应预留采购人操作空间，方便插拔解锁与插拔线缆；f)可插拔板卡插槽部位应预留安装、拆卸或更换板卡空间；g)拆装可能接触到的金属剪口或金属尖角部位应做防划伤处理，以保证安全；h)整机内部走线应规整，固线结构和位置要合理可靠并做防割线处理，需便于理线和插拔操作，走线应不影响系统各主要部件组装和拆卸；</w:t>
            </w:r>
            <w:proofErr w:type="spellStart"/>
            <w:r w:rsidRPr="00323BEE">
              <w:rPr>
                <w:rFonts w:ascii="宋体" w:eastAsia="宋体" w:hAnsi="宋体" w:cs="Times New Roman" w:hint="eastAsia"/>
                <w:color w:val="000000" w:themeColor="text1"/>
                <w:szCs w:val="21"/>
              </w:rPr>
              <w:t>i</w:t>
            </w:r>
            <w:proofErr w:type="spellEnd"/>
            <w:r w:rsidRPr="00323BEE">
              <w:rPr>
                <w:rFonts w:ascii="宋体" w:eastAsia="宋体" w:hAnsi="宋体" w:cs="Times New Roman" w:hint="eastAsia"/>
                <w:color w:val="000000" w:themeColor="text1"/>
                <w:szCs w:val="21"/>
              </w:rPr>
              <w:t>)如需</w:t>
            </w:r>
            <w:proofErr w:type="gramStart"/>
            <w:r w:rsidRPr="00323BEE">
              <w:rPr>
                <w:rFonts w:ascii="宋体" w:eastAsia="宋体" w:hAnsi="宋体" w:cs="Times New Roman" w:hint="eastAsia"/>
                <w:color w:val="000000" w:themeColor="text1"/>
                <w:szCs w:val="21"/>
              </w:rPr>
              <w:t>通过孔走线</w:t>
            </w:r>
            <w:proofErr w:type="gramEnd"/>
            <w:r w:rsidRPr="00323BEE">
              <w:rPr>
                <w:rFonts w:ascii="宋体" w:eastAsia="宋体" w:hAnsi="宋体" w:cs="Times New Roman" w:hint="eastAsia"/>
                <w:color w:val="000000" w:themeColor="text1"/>
                <w:szCs w:val="21"/>
              </w:rPr>
              <w:t>，过线孔应做防割线处理；j)各插头位置和插拔方向应合理，应做到插拔无障碍设计，具备</w:t>
            </w:r>
            <w:proofErr w:type="gramStart"/>
            <w:r w:rsidRPr="00323BEE">
              <w:rPr>
                <w:rFonts w:ascii="宋体" w:eastAsia="宋体" w:hAnsi="宋体" w:cs="Times New Roman" w:hint="eastAsia"/>
                <w:color w:val="000000" w:themeColor="text1"/>
                <w:szCs w:val="21"/>
              </w:rPr>
              <w:t>防呆设计</w:t>
            </w:r>
            <w:proofErr w:type="gramEnd"/>
            <w:r w:rsidRPr="00323BEE">
              <w:rPr>
                <w:rFonts w:ascii="宋体" w:eastAsia="宋体" w:hAnsi="宋体" w:cs="Times New Roman" w:hint="eastAsia"/>
                <w:color w:val="000000" w:themeColor="text1"/>
                <w:szCs w:val="21"/>
              </w:rPr>
              <w:t>，有效避免误操作；k)各主要部件拆装无障碍，使用常规工具拆装，无特殊拆装工具需求；l)各主要部件拆装步骤要少，各自</w:t>
            </w:r>
            <w:proofErr w:type="gramStart"/>
            <w:r w:rsidRPr="00323BEE">
              <w:rPr>
                <w:rFonts w:ascii="宋体" w:eastAsia="宋体" w:hAnsi="宋体" w:cs="Times New Roman" w:hint="eastAsia"/>
                <w:color w:val="000000" w:themeColor="text1"/>
                <w:szCs w:val="21"/>
              </w:rPr>
              <w:t>拆装需</w:t>
            </w:r>
            <w:proofErr w:type="gramEnd"/>
            <w:r w:rsidRPr="00323BEE">
              <w:rPr>
                <w:rFonts w:ascii="宋体" w:eastAsia="宋体" w:hAnsi="宋体" w:cs="Times New Roman" w:hint="eastAsia"/>
                <w:color w:val="000000" w:themeColor="text1"/>
                <w:szCs w:val="21"/>
              </w:rPr>
              <w:t>避免相互干扰；m)对于整机或零部件外表面为高亮面的，应粘贴保护膜，保护膜需粘贴牢固，运输、组装等过程不易脱落，撕下无残留；n)其它要求应符合GB/T 9813.1的相关规定；</w:t>
            </w:r>
          </w:p>
          <w:p w14:paraId="78BE347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★4.机箱防护要求：机箱应符合GB/T 4208中IP20防护要求；</w:t>
            </w:r>
          </w:p>
          <w:p w14:paraId="33EEC5F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★5.整机噪音：产品工作在空闲状态下，产品的声功率级应不超过4.5Bel；</w:t>
            </w:r>
          </w:p>
          <w:p w14:paraId="6A2E6D5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★6.整机散热：在环境温度25℃及处理器满载情况下，产品表面温度应符合如下要求：a)出风口在机箱后面</w:t>
            </w:r>
            <w:proofErr w:type="gramStart"/>
            <w:r w:rsidRPr="00323BEE">
              <w:rPr>
                <w:rFonts w:ascii="宋体" w:eastAsia="宋体" w:hAnsi="宋体" w:cs="Times New Roman" w:hint="eastAsia"/>
                <w:color w:val="000000" w:themeColor="text1"/>
                <w:szCs w:val="21"/>
              </w:rPr>
              <w:t>板情况</w:t>
            </w:r>
            <w:proofErr w:type="gramEnd"/>
            <w:r w:rsidRPr="00323BEE">
              <w:rPr>
                <w:rFonts w:ascii="宋体" w:eastAsia="宋体" w:hAnsi="宋体" w:cs="Times New Roman" w:hint="eastAsia"/>
                <w:color w:val="000000" w:themeColor="text1"/>
                <w:szCs w:val="21"/>
              </w:rPr>
              <w:t>下，出风口温度不高于55℃；b)可触及面温度不高于45℃；c)显示器表面温度：显示屏不高于38℃，显示屏上下灯带位置温度（如涉及）不高于40℃，出风口温度不高于45℃；</w:t>
            </w:r>
          </w:p>
          <w:p w14:paraId="1224F10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★7.整机能效限定值：产品能效限定值应达到GB 28380-2025标准中能效等级2级及以上；</w:t>
            </w:r>
          </w:p>
          <w:p w14:paraId="2E3E83C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★8.机身材质：塑料/金属等；</w:t>
            </w:r>
          </w:p>
          <w:p w14:paraId="2F51A5D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★9.机身颜色：灰色/黑色等商务色系；</w:t>
            </w:r>
          </w:p>
          <w:p w14:paraId="6A54B07A" w14:textId="0527726E"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★10.机箱尺寸容量：机箱体</w:t>
            </w:r>
            <w:r w:rsidRPr="00CB7982">
              <w:rPr>
                <w:rFonts w:ascii="宋体" w:eastAsia="宋体" w:hAnsi="宋体" w:cs="Times New Roman" w:hint="eastAsia"/>
                <w:color w:val="000000" w:themeColor="text1"/>
                <w:szCs w:val="21"/>
              </w:rPr>
              <w:t>积</w:t>
            </w:r>
            <w:r w:rsidR="00E2574C" w:rsidRPr="00CB7982">
              <w:rPr>
                <w:rFonts w:ascii="宋体" w:eastAsia="宋体" w:hAnsi="宋体" w:cs="Times New Roman" w:hint="eastAsia"/>
                <w:color w:val="000000" w:themeColor="text1"/>
                <w:szCs w:val="21"/>
              </w:rPr>
              <w:t>2</w:t>
            </w:r>
            <w:r w:rsidR="00CB7982" w:rsidRPr="00CB7982">
              <w:rPr>
                <w:rFonts w:ascii="宋体" w:eastAsia="宋体" w:hAnsi="宋体" w:cs="Times New Roman" w:hint="eastAsia"/>
                <w:color w:val="000000" w:themeColor="text1"/>
                <w:szCs w:val="21"/>
              </w:rPr>
              <w:t>3</w:t>
            </w:r>
            <w:r w:rsidR="00E2574C" w:rsidRPr="00CB7982">
              <w:rPr>
                <w:rFonts w:ascii="宋体" w:eastAsia="宋体" w:hAnsi="宋体" w:cs="Times New Roman" w:hint="eastAsia"/>
                <w:color w:val="000000" w:themeColor="text1"/>
                <w:szCs w:val="21"/>
              </w:rPr>
              <w:t>-30</w:t>
            </w:r>
            <w:r w:rsidRPr="00CB7982">
              <w:rPr>
                <w:rFonts w:ascii="宋体" w:eastAsia="宋体" w:hAnsi="宋体" w:cs="Times New Roman" w:hint="eastAsia"/>
                <w:color w:val="000000" w:themeColor="text1"/>
                <w:szCs w:val="21"/>
              </w:rPr>
              <w:t>L；</w:t>
            </w:r>
          </w:p>
          <w:p w14:paraId="4E032411"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十一、CPU性能</w:t>
            </w:r>
          </w:p>
          <w:p w14:paraId="698B81A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★1.CPU物理核数：≥</w:t>
            </w:r>
            <w:r w:rsidRPr="00323BEE">
              <w:rPr>
                <w:rFonts w:ascii="宋体" w:eastAsia="宋体" w:hAnsi="宋体" w:cs="Times New Roman"/>
                <w:color w:val="000000" w:themeColor="text1"/>
                <w:szCs w:val="21"/>
              </w:rPr>
              <w:t>8</w:t>
            </w:r>
            <w:r w:rsidRPr="00323BEE">
              <w:rPr>
                <w:rFonts w:ascii="宋体" w:eastAsia="宋体" w:hAnsi="宋体" w:cs="Times New Roman" w:hint="eastAsia"/>
                <w:color w:val="000000" w:themeColor="text1"/>
                <w:szCs w:val="21"/>
              </w:rPr>
              <w:t>；</w:t>
            </w:r>
          </w:p>
          <w:p w14:paraId="27F9EFE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★2.CPU主频：≥</w:t>
            </w:r>
            <w:r w:rsidRPr="00323BEE">
              <w:rPr>
                <w:rFonts w:ascii="宋体" w:eastAsia="宋体" w:hAnsi="宋体" w:cs="Times New Roman"/>
                <w:color w:val="000000" w:themeColor="text1"/>
                <w:szCs w:val="21"/>
              </w:rPr>
              <w:t>3</w:t>
            </w: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0</w:t>
            </w:r>
            <w:r w:rsidRPr="00323BEE">
              <w:rPr>
                <w:rFonts w:ascii="宋体" w:eastAsia="宋体" w:hAnsi="宋体" w:cs="Times New Roman" w:hint="eastAsia"/>
                <w:color w:val="000000" w:themeColor="text1"/>
                <w:szCs w:val="21"/>
              </w:rPr>
              <w:t>GHz；</w:t>
            </w:r>
          </w:p>
          <w:p w14:paraId="3A767ED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★3.CPU末级缓存容量：≥</w:t>
            </w:r>
            <w:r w:rsidRPr="00323BEE">
              <w:rPr>
                <w:rFonts w:ascii="宋体" w:eastAsia="宋体" w:hAnsi="宋体" w:cs="Times New Roman"/>
                <w:color w:val="000000" w:themeColor="text1"/>
                <w:szCs w:val="21"/>
              </w:rPr>
              <w:t>16</w:t>
            </w:r>
            <w:r w:rsidRPr="00323BEE">
              <w:rPr>
                <w:rFonts w:ascii="宋体" w:eastAsia="宋体" w:hAnsi="宋体" w:cs="Times New Roman" w:hint="eastAsia"/>
                <w:color w:val="000000" w:themeColor="text1"/>
                <w:szCs w:val="21"/>
              </w:rPr>
              <w:t>MB；</w:t>
            </w:r>
          </w:p>
          <w:p w14:paraId="6EEDB25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★4.CPU支持的内存最高速率：≥2666MT/s；</w:t>
            </w:r>
          </w:p>
          <w:p w14:paraId="2FE0579A"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十二、内存性能</w:t>
            </w:r>
          </w:p>
          <w:p w14:paraId="4C8D833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★1.内存读写速率：≥2666MT/s；</w:t>
            </w:r>
          </w:p>
          <w:p w14:paraId="6BF0A242"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十三、显卡性能</w:t>
            </w:r>
          </w:p>
          <w:p w14:paraId="098DBBC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★1.显示分辨率：≥1920x1080；</w:t>
            </w:r>
          </w:p>
          <w:p w14:paraId="1D69C09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★2.显卡显示芯片核心频率：≥300MHz；</w:t>
            </w:r>
          </w:p>
          <w:p w14:paraId="7D0E785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★3.显存等效频率：≥1000MT/s；</w:t>
            </w:r>
          </w:p>
          <w:p w14:paraId="2F2C45E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★4.显卡可支持多</w:t>
            </w:r>
            <w:proofErr w:type="gramStart"/>
            <w:r w:rsidRPr="00323BEE">
              <w:rPr>
                <w:rFonts w:ascii="宋体" w:eastAsia="宋体" w:hAnsi="宋体" w:cs="Times New Roman" w:hint="eastAsia"/>
                <w:color w:val="000000" w:themeColor="text1"/>
                <w:szCs w:val="21"/>
              </w:rPr>
              <w:t>屏同时</w:t>
            </w:r>
            <w:proofErr w:type="gramEnd"/>
            <w:r w:rsidRPr="00323BEE">
              <w:rPr>
                <w:rFonts w:ascii="宋体" w:eastAsia="宋体" w:hAnsi="宋体" w:cs="Times New Roman" w:hint="eastAsia"/>
                <w:color w:val="000000" w:themeColor="text1"/>
                <w:szCs w:val="21"/>
              </w:rPr>
              <w:t>显示数量：显卡应支持2块屏幕同时显示，分辨率应不低于1920×1080；</w:t>
            </w:r>
          </w:p>
          <w:p w14:paraId="508278B9"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十四、显示设备性能</w:t>
            </w:r>
          </w:p>
          <w:p w14:paraId="385E27D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★1.显示屏刷新率：≥75Hz；</w:t>
            </w:r>
          </w:p>
          <w:p w14:paraId="0F2AA29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★2.显示屏位深：≥8位；</w:t>
            </w:r>
          </w:p>
          <w:p w14:paraId="71AC6BF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lastRenderedPageBreak/>
              <w:t>★3.显示屏色域：≥99%sRGB；</w:t>
            </w:r>
          </w:p>
          <w:p w14:paraId="7EB7FA1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★4.显示屏色准：△E≤4；</w:t>
            </w:r>
          </w:p>
          <w:p w14:paraId="73031AB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★5.显示屏响应时间：≤8ms；</w:t>
            </w:r>
          </w:p>
          <w:p w14:paraId="5924421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★6.显示屏亮度：≥250尼特；</w:t>
            </w:r>
          </w:p>
          <w:p w14:paraId="5F07FF9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★7.显示屏亮度一致性：≥70%；</w:t>
            </w:r>
          </w:p>
          <w:p w14:paraId="50E5F7A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★8.显示屏对比度：≥500：1；</w:t>
            </w:r>
          </w:p>
          <w:p w14:paraId="215AEF2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★9.显示屏其他参数：其它参数应符合SJ/T 11292的相关规定；</w:t>
            </w:r>
          </w:p>
          <w:p w14:paraId="38948B92"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十五、网络设备性能</w:t>
            </w:r>
          </w:p>
          <w:p w14:paraId="35BB3DE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★1.有线网卡速率：最高速率应不低于1000Mbps，应支持10Mbps、100Mbps、1000Mbps速率自适应；</w:t>
            </w:r>
          </w:p>
          <w:p w14:paraId="6B43776D"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十六、主板功能</w:t>
            </w:r>
          </w:p>
          <w:p w14:paraId="164971A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★1.内存扩展接口(</w:t>
            </w:r>
            <w:proofErr w:type="gramStart"/>
            <w:r w:rsidRPr="00323BEE">
              <w:rPr>
                <w:rFonts w:ascii="宋体" w:eastAsia="宋体" w:hAnsi="宋体" w:cs="Times New Roman" w:hint="eastAsia"/>
                <w:color w:val="000000" w:themeColor="text1"/>
                <w:szCs w:val="21"/>
              </w:rPr>
              <w:t>板载内存</w:t>
            </w:r>
            <w:proofErr w:type="gramEnd"/>
            <w:r w:rsidRPr="00323BEE">
              <w:rPr>
                <w:rFonts w:ascii="宋体" w:eastAsia="宋体" w:hAnsi="宋体" w:cs="Times New Roman" w:hint="eastAsia"/>
                <w:color w:val="000000" w:themeColor="text1"/>
                <w:szCs w:val="21"/>
              </w:rPr>
              <w:t>不涉及)：≥</w:t>
            </w:r>
            <w:r w:rsidRPr="00323BEE">
              <w:rPr>
                <w:rFonts w:ascii="宋体" w:eastAsia="宋体" w:hAnsi="宋体" w:cs="Times New Roman"/>
                <w:color w:val="000000" w:themeColor="text1"/>
                <w:szCs w:val="21"/>
              </w:rPr>
              <w:t>4</w:t>
            </w:r>
            <w:r w:rsidRPr="00323BEE">
              <w:rPr>
                <w:rFonts w:ascii="宋体" w:eastAsia="宋体" w:hAnsi="宋体" w:cs="Times New Roman" w:hint="eastAsia"/>
                <w:color w:val="000000" w:themeColor="text1"/>
                <w:szCs w:val="21"/>
              </w:rPr>
              <w:t>个；</w:t>
            </w:r>
          </w:p>
          <w:p w14:paraId="1A99100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★2.主板USB瞬间过流保护：支持有瞬间过流保护功能；</w:t>
            </w:r>
          </w:p>
          <w:p w14:paraId="7D08642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★3.主板防静电保护：支持防静电保护功能；</w:t>
            </w:r>
          </w:p>
          <w:p w14:paraId="45F84D2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★4.I/O接口功能：提供基于标准USB接口外设连接功能、基于音频输入输出接口的音频扩展功能、基于PCIe接口板卡扩展功能、基于HDMI或VGA或Type-C或DVI或DP等接口外接显示器扩展功能、基于存储接口对产品进行增</w:t>
            </w:r>
            <w:proofErr w:type="gramStart"/>
            <w:r w:rsidRPr="00323BEE">
              <w:rPr>
                <w:rFonts w:ascii="宋体" w:eastAsia="宋体" w:hAnsi="宋体" w:cs="Times New Roman" w:hint="eastAsia"/>
                <w:color w:val="000000" w:themeColor="text1"/>
                <w:szCs w:val="21"/>
              </w:rPr>
              <w:t>容功能</w:t>
            </w:r>
            <w:proofErr w:type="gramEnd"/>
            <w:r w:rsidRPr="00323BEE">
              <w:rPr>
                <w:rFonts w:ascii="宋体" w:eastAsia="宋体" w:hAnsi="宋体" w:cs="Times New Roman" w:hint="eastAsia"/>
                <w:color w:val="000000" w:themeColor="text1"/>
                <w:szCs w:val="21"/>
              </w:rPr>
              <w:t>等。产品I/O接口，应具备外接标准USB设备、显示器、音频设备等内外部设备能力；</w:t>
            </w:r>
          </w:p>
          <w:p w14:paraId="61B457D6"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十七、显卡功能</w:t>
            </w:r>
          </w:p>
          <w:p w14:paraId="5E9A8CF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★1.显卡外接显示接口：显卡至少支持VGA、HDMI、DVI、DP、Type-C中1种显示接口，并与显示器接口相匹配；</w:t>
            </w:r>
          </w:p>
          <w:p w14:paraId="6A1E28CE"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十八、显示设备功能</w:t>
            </w:r>
          </w:p>
          <w:p w14:paraId="2210619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★1.显示器接口：显示器应与显卡外接显示接口匹配；</w:t>
            </w:r>
          </w:p>
          <w:p w14:paraId="697BE5B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★2.显示器支架：显示器应提供显示器支架，根据采购人需求支持屏幕旋转、升降等；</w:t>
            </w:r>
          </w:p>
          <w:p w14:paraId="5129A3B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★3.显示器参数调节：a)提供OSD选单按钮用于调节色彩、模式等；b)支持色温、亮度、对比度调节；</w:t>
            </w:r>
          </w:p>
          <w:p w14:paraId="457A2FFE"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十九、存储功能</w:t>
            </w:r>
          </w:p>
          <w:p w14:paraId="7B9009E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★1.存储功能：通过SATA固态存储/PCIe固态存储/UFS固态存储/SATA硬磁盘等存储部件提供存储功能；</w:t>
            </w:r>
          </w:p>
          <w:p w14:paraId="5FD99D17"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二十、网络设备功能</w:t>
            </w:r>
          </w:p>
          <w:p w14:paraId="3A6C6D0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★1.网络功能：a)支持网络连接、网络开启/关闭功能；b)支持访问网络和数据交换功能；</w:t>
            </w:r>
          </w:p>
          <w:p w14:paraId="6C9F47B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★2.数据传输：支持数据传输能力，并提供数据流量和异常日志记录功能；</w:t>
            </w:r>
          </w:p>
          <w:p w14:paraId="358EE45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★3.有线网卡接口类型：支持RJ45接口；</w:t>
            </w:r>
          </w:p>
          <w:p w14:paraId="45DB962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★4.网络设备拆装：网络设备支持物理拆装，包括无线网卡</w:t>
            </w:r>
            <w:proofErr w:type="gramStart"/>
            <w:r w:rsidRPr="00323BEE">
              <w:rPr>
                <w:rFonts w:ascii="宋体" w:eastAsia="宋体" w:hAnsi="宋体" w:cs="Times New Roman" w:hint="eastAsia"/>
                <w:color w:val="000000" w:themeColor="text1"/>
                <w:szCs w:val="21"/>
              </w:rPr>
              <w:t>和蓝牙模块</w:t>
            </w:r>
            <w:proofErr w:type="gramEnd"/>
            <w:r w:rsidRPr="00323BEE">
              <w:rPr>
                <w:rFonts w:ascii="宋体" w:eastAsia="宋体" w:hAnsi="宋体" w:cs="Times New Roman" w:hint="eastAsia"/>
                <w:color w:val="000000" w:themeColor="text1"/>
                <w:szCs w:val="21"/>
              </w:rPr>
              <w:t>等；</w:t>
            </w:r>
          </w:p>
          <w:p w14:paraId="141B61BC"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二十一、外部接口功能</w:t>
            </w:r>
          </w:p>
          <w:p w14:paraId="7981126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★1.音频接口类型：支持3.5mm孔径3段式或4段式接口；</w:t>
            </w:r>
          </w:p>
          <w:p w14:paraId="67ACFB7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lastRenderedPageBreak/>
              <w:t>★2.视频接口类型：至少支持VGA、HDMI、DVI、DP、Type-C中1种显示接口；</w:t>
            </w:r>
          </w:p>
          <w:p w14:paraId="72373D6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★3.HDMI、DP、Type-C显示接口要求：若提供HDMI或DP或Type-C作为显示接口，应支持音频和视频同步输出；</w:t>
            </w:r>
          </w:p>
          <w:p w14:paraId="4C3C3F7C"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二十二、电源功能</w:t>
            </w:r>
          </w:p>
          <w:p w14:paraId="3E5C5D9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★1.电源线适配能力：电源适配器电线组件应符合GB/T 15934的要求，可拆线的插头和连接器可以不做要求；</w:t>
            </w:r>
          </w:p>
          <w:p w14:paraId="787EAEF5"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二十三、操作系统及软件功能</w:t>
            </w:r>
          </w:p>
          <w:p w14:paraId="2F0AF60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★1.中文信息处理要求：符合GB 18030的相关规定；</w:t>
            </w:r>
          </w:p>
          <w:p w14:paraId="528E0CB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★2.操作系统备份及还原功能：支持操作系统备份及还原功能；</w:t>
            </w:r>
          </w:p>
          <w:p w14:paraId="2E8B9B7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★3.固件备份还原能力：支持备份及还原固件的功能；</w:t>
            </w:r>
          </w:p>
          <w:p w14:paraId="3CD7A77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★4.操作系统及驱动升级：支持通过网络、闪存盘等方式对操作系统、驱动进行升级；</w:t>
            </w:r>
          </w:p>
          <w:p w14:paraId="383FDFB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★5.固件升级：支持通过网络、闪存盘等方式对固件进行升级；</w:t>
            </w:r>
          </w:p>
          <w:p w14:paraId="0576296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★6.BIOS支持关闭通讯接口：支持BIOS关闭以太网及USB接口；</w:t>
            </w:r>
          </w:p>
          <w:p w14:paraId="211F178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★7.固件查看信息：支持查看固件版本、内存信息、主板信息、处理器信息和系统时间信息等功能；</w:t>
            </w:r>
          </w:p>
          <w:p w14:paraId="40D772D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★8.固件设置启动顺序：支持设置启动顺序功能，并按照设置的启动顺序启动；</w:t>
            </w:r>
          </w:p>
          <w:p w14:paraId="245D43D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★9.固件设置口令：支持设置口令、修改口令、验证口令功能；</w:t>
            </w:r>
          </w:p>
          <w:p w14:paraId="28FFC57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★10.固件设置网络引导：支持网络引导启动和关闭功能；</w:t>
            </w:r>
          </w:p>
          <w:p w14:paraId="7746B7C6"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二十四、存储设备可靠性</w:t>
            </w:r>
          </w:p>
          <w:p w14:paraId="6F050F7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★1.固态存储寿命：TBW≥80TB（条件：240GB硬盘容量）；</w:t>
            </w:r>
          </w:p>
          <w:p w14:paraId="302EBDF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★2.机械硬盘寿命：通电时间≥5万小时；</w:t>
            </w:r>
          </w:p>
          <w:p w14:paraId="0C3A8B12"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二十五、显示设备可靠性</w:t>
            </w:r>
          </w:p>
          <w:p w14:paraId="3CF5D8F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★1.显示屏屏幕失效点：符合GB/T 9813.2的要求；</w:t>
            </w:r>
          </w:p>
          <w:p w14:paraId="3E90D0F2"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二十六、外设可靠性</w:t>
            </w:r>
          </w:p>
          <w:p w14:paraId="54ACB89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★1.键盘按键寿命：≥1000万次；</w:t>
            </w:r>
          </w:p>
          <w:p w14:paraId="0133640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★2.鼠标按键寿命：≥500万次；</w:t>
            </w:r>
          </w:p>
          <w:p w14:paraId="2B91708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★3.键盘鼠标线材寿命：键盘鼠标所用线材经±60°弯折不低于3000次，功能、外观完好；</w:t>
            </w:r>
          </w:p>
          <w:p w14:paraId="0597D5C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★4.风扇寿命：≥4万小时；</w:t>
            </w:r>
          </w:p>
          <w:p w14:paraId="2CF0D846"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二十七、整机可靠性要求</w:t>
            </w:r>
          </w:p>
          <w:p w14:paraId="2EA5AE4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★1.电磁兼容性要求的抗扰度：符合GB/T 9254.2的规定；</w:t>
            </w:r>
          </w:p>
          <w:p w14:paraId="251B24B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★2.环境条件要求的气候环境适应性：符合GB/T 9813.1中规定；</w:t>
            </w:r>
          </w:p>
          <w:p w14:paraId="1D5C063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★3.环境条件要求的振动适应性：符合GB/T 9813.1中规定；</w:t>
            </w:r>
          </w:p>
          <w:p w14:paraId="6E672EA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★4.环境条件要求的冲击适应性：符合GB/T 9813.1中规定；</w:t>
            </w:r>
          </w:p>
          <w:p w14:paraId="0774B2F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★5.环境条件要求的碰撞适应性：符合GB/T 9813.1中规定；</w:t>
            </w:r>
          </w:p>
          <w:p w14:paraId="230363B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★6.环境条件要求的运输包装件跌落适应性：符合GB/T 9813.1中规定；</w:t>
            </w:r>
          </w:p>
          <w:p w14:paraId="541501C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lastRenderedPageBreak/>
              <w:t>★7.MTBF测试：MTBF(m1)≥</w:t>
            </w:r>
            <w:r w:rsidRPr="00323BEE">
              <w:rPr>
                <w:rFonts w:ascii="宋体" w:eastAsia="宋体" w:hAnsi="宋体" w:cs="Times New Roman"/>
                <w:color w:val="000000" w:themeColor="text1"/>
                <w:szCs w:val="21"/>
              </w:rPr>
              <w:t>10</w:t>
            </w:r>
            <w:r w:rsidRPr="00323BEE">
              <w:rPr>
                <w:rFonts w:ascii="宋体" w:eastAsia="宋体" w:hAnsi="宋体" w:cs="Times New Roman" w:hint="eastAsia"/>
                <w:color w:val="000000" w:themeColor="text1"/>
                <w:szCs w:val="21"/>
              </w:rPr>
              <w:t>万小时；</w:t>
            </w:r>
          </w:p>
          <w:p w14:paraId="44F10B46"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二十八、兼容要求</w:t>
            </w:r>
          </w:p>
          <w:p w14:paraId="6E4A652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★1.常用软件兼容：支持流式软件、版式软件、浏览器、邮件采购人端、解压软件、多媒体、图形图像处理等常用软件；</w:t>
            </w:r>
          </w:p>
          <w:p w14:paraId="37186D0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★2.数据库兼容：兼容3个及以上厂商的数据库产品；</w:t>
            </w:r>
          </w:p>
          <w:p w14:paraId="3F1A8A5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★3.中间件兼容：兼容3个及以上厂商中间件产品；</w:t>
            </w:r>
          </w:p>
          <w:p w14:paraId="783B0B2A"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★4.平台软件兼容：兼容3个及以上厂商</w:t>
            </w:r>
            <w:proofErr w:type="gramStart"/>
            <w:r w:rsidRPr="00323BEE">
              <w:rPr>
                <w:rFonts w:ascii="宋体" w:eastAsia="宋体" w:hAnsi="宋体" w:cs="Times New Roman" w:hint="eastAsia"/>
                <w:color w:val="000000" w:themeColor="text1"/>
                <w:szCs w:val="21"/>
              </w:rPr>
              <w:t>云计算</w:t>
            </w:r>
            <w:proofErr w:type="gramEnd"/>
            <w:r w:rsidRPr="00323BEE">
              <w:rPr>
                <w:rFonts w:ascii="宋体" w:eastAsia="宋体" w:hAnsi="宋体" w:cs="Times New Roman" w:hint="eastAsia"/>
                <w:color w:val="000000" w:themeColor="text1"/>
                <w:szCs w:val="21"/>
              </w:rPr>
              <w:t>及大数据平台；</w:t>
            </w:r>
          </w:p>
          <w:p w14:paraId="0C28545B"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二十九、包装及运输要求</w:t>
            </w:r>
          </w:p>
          <w:p w14:paraId="0238D18C"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★1.标志、包装、运输和贮存：符合GB/T 9813.1和商品包装政府采购需求标准的相关规定；</w:t>
            </w:r>
          </w:p>
          <w:p w14:paraId="58CB9AF6"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三十、服务要求</w:t>
            </w:r>
          </w:p>
          <w:p w14:paraId="1604A49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★1.配置检查工具：供应商提供自检测试工具；</w:t>
            </w:r>
          </w:p>
          <w:p w14:paraId="4B2A06F2"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服务响应：a)供应商提供电话、电子邮件、远程连接等多种形式服务；b)供应商提供同城4h、异地12h技术响应服务，2个工作日解决问题，对于未能解决的问题和故障应提供可行的升级方案，并提供周转设备或更换设备；c)建立全国技术服务体系和服务团体，符合专业服务体系标准要求，提供原厂中文服务；d)服务周期内提供产品的维修、换件和升级服务；</w:t>
            </w:r>
          </w:p>
          <w:p w14:paraId="26595B9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★3.服务周期：a)设备停产后应继续提供质量保障服务（含备品备件），服务终止时间与最后一批设备交付时间间隔不低于6年；b)产品停止服务时间应提前1年告知；c)应明确产品发布日期；</w:t>
            </w:r>
          </w:p>
          <w:p w14:paraId="4D1A817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★4.预装操作系统：预装符合桌面操作系统政府采购需求标准的正版操作系统；</w:t>
            </w:r>
          </w:p>
          <w:p w14:paraId="0CE6CB5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★5.培训服务：供应商提供培训材料、产品手册、培训视频等培训相关内容；</w:t>
            </w:r>
          </w:p>
          <w:p w14:paraId="0D139928"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★6.典型问题解决手册：供应商提供典型问题解决说明文档或视频；</w:t>
            </w:r>
          </w:p>
          <w:p w14:paraId="43E7511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★7.厂家升级软件与扩容服务：供应商提供上门升级部件/软件与扩容的增值服务；</w:t>
            </w:r>
          </w:p>
          <w:p w14:paraId="1C1FF7F1" w14:textId="6217819C"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★8.整机质量服务要求：服务周期（含换件和维修）应不小于3年；</w:t>
            </w:r>
          </w:p>
          <w:p w14:paraId="11779EB0"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★9.合格证书要求：供应商提供产品合格证；</w:t>
            </w:r>
          </w:p>
          <w:p w14:paraId="350F7A0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★10.开箱组装/使用指导要求：供应商提供开箱组装/使用指导；</w:t>
            </w:r>
          </w:p>
          <w:p w14:paraId="2DC8A82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★11.驱动下载服务要求：供应商提供驱动光盘或下载方式；</w:t>
            </w:r>
          </w:p>
          <w:p w14:paraId="05E7723B"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★12.兼容适配软件下载服务要求：供应商提供兼容适配软件下载渠道（光盘、网站）；</w:t>
            </w:r>
          </w:p>
          <w:p w14:paraId="1B15EC4C"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三十一、供应链合</w:t>
            </w:r>
            <w:proofErr w:type="gramStart"/>
            <w:r w:rsidRPr="00323BEE">
              <w:rPr>
                <w:rFonts w:ascii="宋体" w:eastAsia="宋体" w:hAnsi="宋体" w:cs="Times New Roman" w:hint="eastAsia"/>
                <w:b/>
                <w:bCs/>
                <w:color w:val="000000" w:themeColor="text1"/>
                <w:szCs w:val="21"/>
              </w:rPr>
              <w:t>规</w:t>
            </w:r>
            <w:proofErr w:type="gramEnd"/>
            <w:r w:rsidRPr="00323BEE">
              <w:rPr>
                <w:rFonts w:ascii="宋体" w:eastAsia="宋体" w:hAnsi="宋体" w:cs="Times New Roman" w:hint="eastAsia"/>
                <w:b/>
                <w:bCs/>
                <w:color w:val="000000" w:themeColor="text1"/>
                <w:szCs w:val="21"/>
              </w:rPr>
              <w:t>性</w:t>
            </w:r>
          </w:p>
          <w:p w14:paraId="3316CF3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★1.产品部件保障：供应</w:t>
            </w:r>
            <w:proofErr w:type="gramStart"/>
            <w:r w:rsidRPr="00323BEE">
              <w:rPr>
                <w:rFonts w:ascii="宋体" w:eastAsia="宋体" w:hAnsi="宋体" w:cs="Times New Roman" w:hint="eastAsia"/>
                <w:color w:val="000000" w:themeColor="text1"/>
                <w:szCs w:val="21"/>
              </w:rPr>
              <w:t>商保障</w:t>
            </w:r>
            <w:proofErr w:type="gramEnd"/>
            <w:r w:rsidRPr="00323BEE">
              <w:rPr>
                <w:rFonts w:ascii="宋体" w:eastAsia="宋体" w:hAnsi="宋体" w:cs="Times New Roman" w:hint="eastAsia"/>
                <w:color w:val="000000" w:themeColor="text1"/>
                <w:szCs w:val="21"/>
              </w:rPr>
              <w:t>产品主要部件，提供6年的备件服务能力（自购买之日起），或提供可兼容原设备的升级换代产品；</w:t>
            </w:r>
          </w:p>
          <w:p w14:paraId="0D174B64"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三十二、供应链质量</w:t>
            </w:r>
          </w:p>
          <w:p w14:paraId="51B404D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★1.抗干扰性：当产品部件出现供应风险时，供应商应通知采购人并提供风险应对方案确保产品的服务保障；</w:t>
            </w:r>
          </w:p>
          <w:p w14:paraId="022A407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★2.供应能力证明：供应商提供供应</w:t>
            </w:r>
            <w:proofErr w:type="gramStart"/>
            <w:r w:rsidRPr="00323BEE">
              <w:rPr>
                <w:rFonts w:ascii="宋体" w:eastAsia="宋体" w:hAnsi="宋体" w:cs="Times New Roman" w:hint="eastAsia"/>
                <w:color w:val="000000" w:themeColor="text1"/>
                <w:szCs w:val="21"/>
              </w:rPr>
              <w:t>链稳定</w:t>
            </w:r>
            <w:proofErr w:type="gramEnd"/>
            <w:r w:rsidRPr="00323BEE">
              <w:rPr>
                <w:rFonts w:ascii="宋体" w:eastAsia="宋体" w:hAnsi="宋体" w:cs="Times New Roman" w:hint="eastAsia"/>
                <w:color w:val="000000" w:themeColor="text1"/>
                <w:szCs w:val="21"/>
              </w:rPr>
              <w:t>承诺书，确保产品的部件在产品</w:t>
            </w:r>
            <w:r w:rsidRPr="00323BEE">
              <w:rPr>
                <w:rFonts w:ascii="宋体" w:eastAsia="宋体" w:hAnsi="宋体" w:cs="Times New Roman" w:hint="eastAsia"/>
                <w:color w:val="000000" w:themeColor="text1"/>
                <w:szCs w:val="21"/>
              </w:rPr>
              <w:lastRenderedPageBreak/>
              <w:t>服务周期内稳定供货；</w:t>
            </w:r>
          </w:p>
          <w:p w14:paraId="29F8BE79"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三十三、关键部件安全要求</w:t>
            </w:r>
          </w:p>
          <w:p w14:paraId="46AFF13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★1.关键部件安全要求：CPU和操作系统等关键部件应当符合安全可靠测评要求；</w:t>
            </w:r>
          </w:p>
          <w:p w14:paraId="66C6945D" w14:textId="77777777" w:rsidR="0029604F" w:rsidRPr="00323BEE" w:rsidRDefault="0029604F" w:rsidP="00323BEE">
            <w:pPr>
              <w:spacing w:line="360" w:lineRule="exact"/>
              <w:rPr>
                <w:rFonts w:ascii="宋体" w:eastAsia="宋体" w:hAnsi="宋体" w:cs="Times New Roman" w:hint="eastAsia"/>
                <w:b/>
                <w:bCs/>
                <w:color w:val="000000" w:themeColor="text1"/>
                <w:szCs w:val="21"/>
              </w:rPr>
            </w:pPr>
            <w:r w:rsidRPr="00323BEE">
              <w:rPr>
                <w:rFonts w:ascii="宋体" w:eastAsia="宋体" w:hAnsi="宋体" w:cs="Times New Roman" w:hint="eastAsia"/>
                <w:b/>
                <w:bCs/>
                <w:color w:val="000000" w:themeColor="text1"/>
                <w:szCs w:val="21"/>
              </w:rPr>
              <w:t>三十四、整机安全性要求</w:t>
            </w:r>
          </w:p>
          <w:p w14:paraId="6B36A08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★1.密码算法实现：CPU芯片应符合GM/T 0008的相关规定，或芯片密码模块应符合GB/T 37092或GM/T 0028的相关规定；</w:t>
            </w:r>
          </w:p>
          <w:p w14:paraId="29B8643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★2.信息安全基本要求：a)产品应符合GB/T 39276的5.2的规定；b)生产厂商应建立漏洞跟踪表，保证产品版本涉及到的漏洞(如驱动程序等)可查看；c)产品不得包含已知的恶意代码或漏洞，不存在未声明的指令、功能、接口；</w:t>
            </w:r>
          </w:p>
          <w:p w14:paraId="21E91C1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★3.固件安全启动：支持固件安全启动功能，固件启动过程中只有通过启动校验才能正常启动；</w:t>
            </w:r>
          </w:p>
          <w:p w14:paraId="06E7B29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★4.限用物质的限量要求：符合GB/T 26572中规定。</w:t>
            </w:r>
            <w:bookmarkEnd w:id="75"/>
          </w:p>
        </w:tc>
        <w:tc>
          <w:tcPr>
            <w:tcW w:w="709" w:type="dxa"/>
            <w:tcBorders>
              <w:top w:val="single" w:sz="6" w:space="0" w:color="auto"/>
              <w:left w:val="single" w:sz="6" w:space="0" w:color="auto"/>
              <w:bottom w:val="single" w:sz="6" w:space="0" w:color="auto"/>
              <w:right w:val="single" w:sz="6" w:space="0" w:color="auto"/>
            </w:tcBorders>
            <w:vAlign w:val="center"/>
          </w:tcPr>
          <w:p w14:paraId="01BA2318"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lastRenderedPageBreak/>
              <w:t>1台</w:t>
            </w:r>
          </w:p>
        </w:tc>
      </w:tr>
      <w:tr w:rsidR="00323BEE" w:rsidRPr="00323BEE" w14:paraId="64E73DA8" w14:textId="77777777" w:rsidTr="00C3532F">
        <w:tc>
          <w:tcPr>
            <w:tcW w:w="701" w:type="dxa"/>
            <w:tcBorders>
              <w:top w:val="single" w:sz="6" w:space="0" w:color="auto"/>
              <w:left w:val="single" w:sz="6" w:space="0" w:color="auto"/>
              <w:bottom w:val="single" w:sz="6" w:space="0" w:color="auto"/>
              <w:right w:val="single" w:sz="6" w:space="0" w:color="auto"/>
            </w:tcBorders>
            <w:vAlign w:val="center"/>
          </w:tcPr>
          <w:p w14:paraId="4107B289" w14:textId="77777777" w:rsidR="0029604F" w:rsidRPr="00323BEE" w:rsidRDefault="0029604F" w:rsidP="00323BEE">
            <w:pPr>
              <w:spacing w:line="360" w:lineRule="exact"/>
              <w:jc w:val="center"/>
              <w:rPr>
                <w:rFonts w:ascii="宋体" w:eastAsia="宋体" w:hAnsi="宋体" w:cs="等线" w:hint="eastAsia"/>
                <w:color w:val="000000" w:themeColor="text1"/>
                <w:szCs w:val="21"/>
              </w:rPr>
            </w:pPr>
            <w:r w:rsidRPr="00323BEE">
              <w:rPr>
                <w:rFonts w:ascii="宋体" w:eastAsia="宋体" w:hAnsi="宋体" w:cs="等线" w:hint="eastAsia"/>
                <w:color w:val="000000" w:themeColor="text1"/>
                <w:szCs w:val="21"/>
              </w:rPr>
              <w:lastRenderedPageBreak/>
              <w:t>15</w:t>
            </w:r>
          </w:p>
        </w:tc>
        <w:tc>
          <w:tcPr>
            <w:tcW w:w="1426" w:type="dxa"/>
            <w:tcBorders>
              <w:top w:val="single" w:sz="6" w:space="0" w:color="auto"/>
              <w:left w:val="single" w:sz="6" w:space="0" w:color="auto"/>
              <w:bottom w:val="single" w:sz="6" w:space="0" w:color="auto"/>
              <w:right w:val="single" w:sz="6" w:space="0" w:color="auto"/>
            </w:tcBorders>
            <w:vAlign w:val="center"/>
          </w:tcPr>
          <w:p w14:paraId="5F5900F8"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Times New Roman"/>
                <w:color w:val="000000" w:themeColor="text1"/>
                <w:szCs w:val="21"/>
              </w:rPr>
              <w:t>配置智能运</w:t>
            </w:r>
            <w:proofErr w:type="gramStart"/>
            <w:r w:rsidRPr="00323BEE">
              <w:rPr>
                <w:rFonts w:ascii="宋体" w:eastAsia="宋体" w:hAnsi="宋体" w:cs="Times New Roman"/>
                <w:color w:val="000000" w:themeColor="text1"/>
                <w:szCs w:val="21"/>
              </w:rPr>
              <w:t>维管理</w:t>
            </w:r>
            <w:proofErr w:type="gramEnd"/>
            <w:r w:rsidRPr="00323BEE">
              <w:rPr>
                <w:rFonts w:ascii="宋体" w:eastAsia="宋体" w:hAnsi="宋体" w:cs="Times New Roman"/>
                <w:color w:val="000000" w:themeColor="text1"/>
                <w:szCs w:val="21"/>
              </w:rPr>
              <w:t>平台软件</w:t>
            </w: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含授权</w:t>
            </w:r>
            <w:r w:rsidRPr="00323BEE">
              <w:rPr>
                <w:rFonts w:ascii="宋体" w:eastAsia="宋体" w:hAnsi="宋体" w:cs="Times New Roman" w:hint="eastAsia"/>
                <w:color w:val="000000" w:themeColor="text1"/>
                <w:szCs w:val="21"/>
              </w:rPr>
              <w:t>)</w:t>
            </w:r>
          </w:p>
        </w:tc>
        <w:tc>
          <w:tcPr>
            <w:tcW w:w="7072" w:type="dxa"/>
            <w:tcBorders>
              <w:top w:val="single" w:sz="6" w:space="0" w:color="auto"/>
              <w:left w:val="single" w:sz="4" w:space="0" w:color="auto"/>
              <w:bottom w:val="single" w:sz="6" w:space="0" w:color="auto"/>
              <w:right w:val="single" w:sz="6" w:space="0" w:color="auto"/>
            </w:tcBorders>
            <w:vAlign w:val="center"/>
          </w:tcPr>
          <w:p w14:paraId="748703B5"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1.所提供的运</w:t>
            </w:r>
            <w:proofErr w:type="gramStart"/>
            <w:r w:rsidRPr="00323BEE">
              <w:rPr>
                <w:rFonts w:ascii="宋体" w:eastAsia="宋体" w:hAnsi="宋体" w:cs="Times New Roman"/>
                <w:color w:val="000000" w:themeColor="text1"/>
                <w:szCs w:val="21"/>
              </w:rPr>
              <w:t>维管理</w:t>
            </w:r>
            <w:proofErr w:type="gramEnd"/>
            <w:r w:rsidRPr="00323BEE">
              <w:rPr>
                <w:rFonts w:ascii="宋体" w:eastAsia="宋体" w:hAnsi="宋体" w:cs="Times New Roman"/>
                <w:color w:val="000000" w:themeColor="text1"/>
                <w:szCs w:val="21"/>
              </w:rPr>
              <w:t>软件支持兆芯、飞腾、鲲鹏、麒麟、Intel x86等主流硬件平台，以及统信UOS、麒麟OS、Windows10等主流操作系统；</w:t>
            </w:r>
          </w:p>
          <w:p w14:paraId="7AA619E1"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2.管理平台采用B/S架构。管理员在需要登录平台进行远程运维时，需通过浏览器输入授权的管理账号密码登录。管理员通过浏览器即可完成所有终端对象的远程工作，平台至少应包括客服管理、工单管理、日志管理、系统设置这些关键功能模块；</w:t>
            </w:r>
          </w:p>
          <w:p w14:paraId="513BD8EE" w14:textId="77777777" w:rsidR="0029604F" w:rsidRPr="00323BEE" w:rsidRDefault="0029604F" w:rsidP="00323BEE">
            <w:pPr>
              <w:spacing w:line="360" w:lineRule="exact"/>
              <w:rPr>
                <w:rFonts w:ascii="宋体" w:eastAsia="宋体" w:hAnsi="宋体" w:cs="Times New Roman" w:hint="eastAsia"/>
                <w:color w:val="000000" w:themeColor="text1"/>
                <w:szCs w:val="21"/>
              </w:rPr>
            </w:pPr>
            <w:bookmarkStart w:id="76" w:name="OLE_LINK18"/>
            <w:r w:rsidRPr="00323BEE">
              <w:rPr>
                <w:rFonts w:ascii="宋体" w:eastAsia="宋体" w:hAnsi="宋体" w:cs="Times New Roman" w:hint="eastAsia"/>
                <w:color w:val="000000" w:themeColor="text1"/>
                <w:szCs w:val="21"/>
              </w:rPr>
              <w:t>▲</w:t>
            </w:r>
            <w:bookmarkEnd w:id="76"/>
            <w:r w:rsidRPr="00323BEE">
              <w:rPr>
                <w:rFonts w:ascii="宋体" w:eastAsia="宋体" w:hAnsi="宋体" w:cs="Times New Roman"/>
                <w:color w:val="000000" w:themeColor="text1"/>
                <w:szCs w:val="21"/>
              </w:rPr>
              <w:t>3.客服工程师可以通过系统首页查看和处理故障数据，还具备数据统计功能展示当日新增和已处理工单数量。此外，系统首页还为客服工程师提供个人</w:t>
            </w:r>
            <w:proofErr w:type="gramStart"/>
            <w:r w:rsidRPr="00323BEE">
              <w:rPr>
                <w:rFonts w:ascii="宋体" w:eastAsia="宋体" w:hAnsi="宋体" w:cs="Times New Roman"/>
                <w:color w:val="000000" w:themeColor="text1"/>
                <w:szCs w:val="21"/>
              </w:rPr>
              <w:t>当前处</w:t>
            </w:r>
            <w:proofErr w:type="gramEnd"/>
            <w:r w:rsidRPr="00323BEE">
              <w:rPr>
                <w:rFonts w:ascii="宋体" w:eastAsia="宋体" w:hAnsi="宋体" w:cs="Times New Roman"/>
                <w:color w:val="000000" w:themeColor="text1"/>
                <w:szCs w:val="21"/>
              </w:rPr>
              <w:t>理工单的详细展示；</w:t>
            </w:r>
          </w:p>
          <w:p w14:paraId="7FFDF69A"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4.客服管理应支持分组功能，管理员可以根据实际需要创建不同的分组，并将客服划分至指定的分组，进行客服分组管理。同时，也支持对客服分组进行删除和编辑，管理员可以根据需要编辑或删除无用的客服分组；</w:t>
            </w:r>
          </w:p>
          <w:p w14:paraId="4CEA7179"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5.管理员可在运维平台导入客服信息，并对导入的客</w:t>
            </w:r>
            <w:proofErr w:type="gramStart"/>
            <w:r w:rsidRPr="00323BEE">
              <w:rPr>
                <w:rFonts w:ascii="宋体" w:eastAsia="宋体" w:hAnsi="宋体" w:cs="Times New Roman"/>
                <w:color w:val="000000" w:themeColor="text1"/>
                <w:szCs w:val="21"/>
              </w:rPr>
              <w:t>服做重新</w:t>
            </w:r>
            <w:proofErr w:type="gramEnd"/>
            <w:r w:rsidRPr="00323BEE">
              <w:rPr>
                <w:rFonts w:ascii="宋体" w:eastAsia="宋体" w:hAnsi="宋体" w:cs="Times New Roman"/>
                <w:color w:val="000000" w:themeColor="text1"/>
                <w:szCs w:val="21"/>
              </w:rPr>
              <w:t>分组、修改角色、设置状态、修改密码等操作；</w:t>
            </w:r>
          </w:p>
          <w:p w14:paraId="59100ECA"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6.应支持远程桌面连接功能，客服工程师可以通过此功能访问终端用户的桌面环境，从而进行实时的故障诊断和技术支持；</w:t>
            </w:r>
          </w:p>
          <w:p w14:paraId="5814416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7.当终端用户发生故障并请求客服工程师协助时，客服工程师可以向其发起远程操作请求。终端用户需在远程协助确认对话窗口中接受请求后，客服工程师才能开始远程操作；</w:t>
            </w:r>
          </w:p>
          <w:p w14:paraId="1C1F284D"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8.系统应支持对所有的远程操作均进行详细的记录，支持导出操作日志供查询和审计。日志记录应包括操作的时间、内容、结果等信息；（提供符合参数功能描述的配置界面截图，加盖投标人公章）</w:t>
            </w:r>
          </w:p>
          <w:p w14:paraId="7259D7CE"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9.当系统检测到故障申报或特定关键事件时，应能够迅速识别并自动向负责的客服工程师发送提醒通知。这些通知通过应用内消息</w:t>
            </w:r>
            <w:proofErr w:type="gramStart"/>
            <w:r w:rsidRPr="00323BEE">
              <w:rPr>
                <w:rFonts w:ascii="宋体" w:eastAsia="宋体" w:hAnsi="宋体" w:cs="Times New Roman"/>
                <w:color w:val="000000" w:themeColor="text1"/>
                <w:szCs w:val="21"/>
              </w:rPr>
              <w:t>或微信提醒</w:t>
            </w:r>
            <w:proofErr w:type="gramEnd"/>
            <w:r w:rsidRPr="00323BEE">
              <w:rPr>
                <w:rFonts w:ascii="宋体" w:eastAsia="宋体" w:hAnsi="宋体" w:cs="Times New Roman"/>
                <w:color w:val="000000" w:themeColor="text1"/>
                <w:szCs w:val="21"/>
              </w:rPr>
              <w:t>的形式发送，确保客服工程师能够即时获知；</w:t>
            </w:r>
            <w:r w:rsidRPr="00323BEE">
              <w:rPr>
                <w:rFonts w:ascii="宋体" w:eastAsia="宋体" w:hAnsi="宋体" w:cs="Times New Roman" w:hint="eastAsia"/>
                <w:color w:val="000000" w:themeColor="text1"/>
                <w:szCs w:val="21"/>
              </w:rPr>
              <w:t xml:space="preserve"> </w:t>
            </w:r>
          </w:p>
          <w:p w14:paraId="7BB8DEC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lastRenderedPageBreak/>
              <w:t>10.系统应支持了平台升级操作的功能。管理员可以通过此功能检查系统是否有新版本发布，并选择进行在线升级或下载升级包进行本地升级；</w:t>
            </w:r>
          </w:p>
          <w:p w14:paraId="7E46D273"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11.终端申报工单后，客服工程师在知道验证码的情况下，可通过系统生成的临时验证码进行远程协助，直接解决客户端问题。</w:t>
            </w:r>
            <w:proofErr w:type="gramStart"/>
            <w:r w:rsidRPr="00323BEE">
              <w:rPr>
                <w:rFonts w:ascii="宋体" w:eastAsia="宋体" w:hAnsi="宋体" w:cs="Times New Roman"/>
                <w:color w:val="000000" w:themeColor="text1"/>
                <w:szCs w:val="21"/>
              </w:rPr>
              <w:t>验证码仅在</w:t>
            </w:r>
            <w:proofErr w:type="gramEnd"/>
            <w:r w:rsidRPr="00323BEE">
              <w:rPr>
                <w:rFonts w:ascii="宋体" w:eastAsia="宋体" w:hAnsi="宋体" w:cs="Times New Roman"/>
                <w:color w:val="000000" w:themeColor="text1"/>
                <w:szCs w:val="21"/>
              </w:rPr>
              <w:t>故障申报单有效期内且手动开启时可用；</w:t>
            </w:r>
          </w:p>
          <w:p w14:paraId="7E04907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12.系统应支持“仅观看”与“可操控”两种权限模式的灵活切换。在“仅观看”模式下，运</w:t>
            </w:r>
            <w:proofErr w:type="gramStart"/>
            <w:r w:rsidRPr="00323BEE">
              <w:rPr>
                <w:rFonts w:ascii="宋体" w:eastAsia="宋体" w:hAnsi="宋体" w:cs="Times New Roman"/>
                <w:color w:val="000000" w:themeColor="text1"/>
                <w:szCs w:val="21"/>
              </w:rPr>
              <w:t>维人员</w:t>
            </w:r>
            <w:proofErr w:type="gramEnd"/>
            <w:r w:rsidRPr="00323BEE">
              <w:rPr>
                <w:rFonts w:ascii="宋体" w:eastAsia="宋体" w:hAnsi="宋体" w:cs="Times New Roman"/>
                <w:color w:val="000000" w:themeColor="text1"/>
                <w:szCs w:val="21"/>
              </w:rPr>
              <w:t>仅可观看用户界面，通过电话指导用户；而“可操控”模式则允许运</w:t>
            </w:r>
            <w:proofErr w:type="gramStart"/>
            <w:r w:rsidRPr="00323BEE">
              <w:rPr>
                <w:rFonts w:ascii="宋体" w:eastAsia="宋体" w:hAnsi="宋体" w:cs="Times New Roman"/>
                <w:color w:val="000000" w:themeColor="text1"/>
                <w:szCs w:val="21"/>
              </w:rPr>
              <w:t>维人员</w:t>
            </w:r>
            <w:proofErr w:type="gramEnd"/>
            <w:r w:rsidRPr="00323BEE">
              <w:rPr>
                <w:rFonts w:ascii="宋体" w:eastAsia="宋体" w:hAnsi="宋体" w:cs="Times New Roman"/>
                <w:color w:val="000000" w:themeColor="text1"/>
                <w:szCs w:val="21"/>
              </w:rPr>
              <w:t>直接操作用户设备，完成远程运维任务；</w:t>
            </w:r>
            <w:r w:rsidRPr="00323BEE">
              <w:rPr>
                <w:rFonts w:ascii="宋体" w:eastAsia="宋体" w:hAnsi="宋体" w:cs="Times New Roman" w:hint="eastAsia"/>
                <w:color w:val="000000" w:themeColor="text1"/>
                <w:szCs w:val="21"/>
              </w:rPr>
              <w:t xml:space="preserve"> </w:t>
            </w:r>
          </w:p>
          <w:p w14:paraId="10272DD4"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13.支持桌面水印功能，该功能旨在增强信息安全，防止敏感信息泄露。要求能为运</w:t>
            </w:r>
            <w:proofErr w:type="gramStart"/>
            <w:r w:rsidRPr="00323BEE">
              <w:rPr>
                <w:rFonts w:ascii="宋体" w:eastAsia="宋体" w:hAnsi="宋体" w:cs="Times New Roman"/>
                <w:color w:val="000000" w:themeColor="text1"/>
                <w:szCs w:val="21"/>
              </w:rPr>
              <w:t>维人员</w:t>
            </w:r>
            <w:proofErr w:type="gramEnd"/>
            <w:r w:rsidRPr="00323BEE">
              <w:rPr>
                <w:rFonts w:ascii="宋体" w:eastAsia="宋体" w:hAnsi="宋体" w:cs="Times New Roman"/>
                <w:color w:val="000000" w:themeColor="text1"/>
                <w:szCs w:val="21"/>
              </w:rPr>
              <w:t>电脑桌面</w:t>
            </w:r>
            <w:proofErr w:type="gramStart"/>
            <w:r w:rsidRPr="00323BEE">
              <w:rPr>
                <w:rFonts w:ascii="宋体" w:eastAsia="宋体" w:hAnsi="宋体" w:cs="Times New Roman"/>
                <w:color w:val="000000" w:themeColor="text1"/>
                <w:szCs w:val="21"/>
              </w:rPr>
              <w:t>添加含客服</w:t>
            </w:r>
            <w:proofErr w:type="gramEnd"/>
            <w:r w:rsidRPr="00323BEE">
              <w:rPr>
                <w:rFonts w:ascii="宋体" w:eastAsia="宋体" w:hAnsi="宋体" w:cs="Times New Roman"/>
                <w:color w:val="000000" w:themeColor="text1"/>
                <w:szCs w:val="21"/>
              </w:rPr>
              <w:t>工程师信息的水印，有效预防非授权截图与分享；</w:t>
            </w:r>
          </w:p>
          <w:p w14:paraId="4A15D696"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14.平台支持</w:t>
            </w:r>
            <w:proofErr w:type="gramStart"/>
            <w:r w:rsidRPr="00323BEE">
              <w:rPr>
                <w:rFonts w:ascii="宋体" w:eastAsia="宋体" w:hAnsi="宋体" w:cs="Times New Roman"/>
                <w:color w:val="000000" w:themeColor="text1"/>
                <w:szCs w:val="21"/>
              </w:rPr>
              <w:t>启用国密</w:t>
            </w:r>
            <w:proofErr w:type="gramEnd"/>
            <w:r w:rsidRPr="00323BEE">
              <w:rPr>
                <w:rFonts w:ascii="宋体" w:eastAsia="宋体" w:hAnsi="宋体" w:cs="Times New Roman"/>
                <w:color w:val="000000" w:themeColor="text1"/>
                <w:szCs w:val="21"/>
              </w:rPr>
              <w:t>算法加密网络连接，该功能实现中国密码算法强化数据传输安全，确保网络连接的机密性、完整性和可用性，全面符合国家政策和法规对信息安全的高标准要求；</w:t>
            </w:r>
          </w:p>
          <w:p w14:paraId="42D617A7"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color w:val="000000" w:themeColor="text1"/>
                <w:szCs w:val="21"/>
              </w:rPr>
              <w:t>1</w:t>
            </w:r>
            <w:r w:rsidRPr="00323BEE">
              <w:rPr>
                <w:rFonts w:ascii="宋体" w:eastAsia="宋体" w:hAnsi="宋体" w:cs="Times New Roman" w:hint="eastAsia"/>
                <w:color w:val="000000" w:themeColor="text1"/>
                <w:szCs w:val="21"/>
              </w:rPr>
              <w:t>5.</w:t>
            </w:r>
            <w:r w:rsidRPr="00323BEE">
              <w:rPr>
                <w:rFonts w:ascii="宋体" w:eastAsia="宋体" w:hAnsi="宋体" w:cs="Times New Roman"/>
                <w:color w:val="000000" w:themeColor="text1"/>
                <w:szCs w:val="21"/>
              </w:rPr>
              <w:t>客户端支持用户主动发起故障申报，填报问题详情相关描述，申报后自动生成唯一服务工单。系统即时通过应用内推送通知运维人员，并在后台建立远程</w:t>
            </w:r>
            <w:proofErr w:type="gramStart"/>
            <w:r w:rsidRPr="00323BEE">
              <w:rPr>
                <w:rFonts w:ascii="宋体" w:eastAsia="宋体" w:hAnsi="宋体" w:cs="Times New Roman"/>
                <w:color w:val="000000" w:themeColor="text1"/>
                <w:szCs w:val="21"/>
              </w:rPr>
              <w:t>运维工单</w:t>
            </w:r>
            <w:proofErr w:type="gramEnd"/>
            <w:r w:rsidRPr="00323BEE">
              <w:rPr>
                <w:rFonts w:ascii="宋体" w:eastAsia="宋体" w:hAnsi="宋体" w:cs="Times New Roman"/>
                <w:color w:val="000000" w:themeColor="text1"/>
                <w:szCs w:val="21"/>
              </w:rPr>
              <w:t>。运</w:t>
            </w:r>
            <w:proofErr w:type="gramStart"/>
            <w:r w:rsidRPr="00323BEE">
              <w:rPr>
                <w:rFonts w:ascii="宋体" w:eastAsia="宋体" w:hAnsi="宋体" w:cs="Times New Roman"/>
                <w:color w:val="000000" w:themeColor="text1"/>
                <w:szCs w:val="21"/>
              </w:rPr>
              <w:t>维人员</w:t>
            </w:r>
            <w:proofErr w:type="gramEnd"/>
            <w:r w:rsidRPr="00323BEE">
              <w:rPr>
                <w:rFonts w:ascii="宋体" w:eastAsia="宋体" w:hAnsi="宋体" w:cs="Times New Roman"/>
                <w:color w:val="000000" w:themeColor="text1"/>
                <w:szCs w:val="21"/>
              </w:rPr>
              <w:t>接入后，可发起远程协助，双方通过加密通道进行远程运维，直至故障排除并保留</w:t>
            </w:r>
            <w:proofErr w:type="gramStart"/>
            <w:r w:rsidRPr="00323BEE">
              <w:rPr>
                <w:rFonts w:ascii="宋体" w:eastAsia="宋体" w:hAnsi="宋体" w:cs="Times New Roman"/>
                <w:color w:val="000000" w:themeColor="text1"/>
                <w:szCs w:val="21"/>
              </w:rPr>
              <w:t>远程工单记录</w:t>
            </w:r>
            <w:proofErr w:type="gramEnd"/>
            <w:r w:rsidRPr="00323BEE">
              <w:rPr>
                <w:rFonts w:ascii="宋体" w:eastAsia="宋体" w:hAnsi="宋体" w:cs="Times New Roman"/>
                <w:color w:val="000000" w:themeColor="text1"/>
                <w:szCs w:val="21"/>
              </w:rPr>
              <w:t>备查；</w:t>
            </w:r>
          </w:p>
          <w:p w14:paraId="2A562F5F" w14:textId="77777777" w:rsidR="0029604F" w:rsidRPr="00323BEE" w:rsidRDefault="0029604F" w:rsidP="00323BEE">
            <w:pPr>
              <w:spacing w:line="360" w:lineRule="exact"/>
              <w:rPr>
                <w:rFonts w:ascii="宋体" w:eastAsia="宋体" w:hAnsi="宋体" w:cs="Times New Roman" w:hint="eastAsia"/>
                <w:color w:val="000000" w:themeColor="text1"/>
                <w:szCs w:val="21"/>
              </w:rPr>
            </w:pP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16</w:t>
            </w:r>
            <w:r w:rsidRPr="00323BEE">
              <w:rPr>
                <w:rFonts w:ascii="宋体" w:eastAsia="宋体" w:hAnsi="宋体" w:cs="Times New Roman" w:hint="eastAsia"/>
                <w:color w:val="000000" w:themeColor="text1"/>
                <w:szCs w:val="21"/>
              </w:rPr>
              <w:t>．</w:t>
            </w:r>
            <w:r w:rsidRPr="00323BEE">
              <w:rPr>
                <w:rFonts w:ascii="宋体" w:eastAsia="宋体" w:hAnsi="宋体" w:cs="Times New Roman"/>
                <w:color w:val="000000" w:themeColor="text1"/>
                <w:szCs w:val="21"/>
              </w:rPr>
              <w:t>客户端应支持“仅观看”与“可操控”两种权限模式的灵活切换。在“仅观看”模式下，运</w:t>
            </w:r>
            <w:proofErr w:type="gramStart"/>
            <w:r w:rsidRPr="00323BEE">
              <w:rPr>
                <w:rFonts w:ascii="宋体" w:eastAsia="宋体" w:hAnsi="宋体" w:cs="Times New Roman"/>
                <w:color w:val="000000" w:themeColor="text1"/>
                <w:szCs w:val="21"/>
              </w:rPr>
              <w:t>维人员</w:t>
            </w:r>
            <w:proofErr w:type="gramEnd"/>
            <w:r w:rsidRPr="00323BEE">
              <w:rPr>
                <w:rFonts w:ascii="宋体" w:eastAsia="宋体" w:hAnsi="宋体" w:cs="Times New Roman"/>
                <w:color w:val="000000" w:themeColor="text1"/>
                <w:szCs w:val="21"/>
              </w:rPr>
              <w:t>仅可观看用户界面，通过电话指导用户；而“可操控”模式则允许运</w:t>
            </w:r>
            <w:proofErr w:type="gramStart"/>
            <w:r w:rsidRPr="00323BEE">
              <w:rPr>
                <w:rFonts w:ascii="宋体" w:eastAsia="宋体" w:hAnsi="宋体" w:cs="Times New Roman"/>
                <w:color w:val="000000" w:themeColor="text1"/>
                <w:szCs w:val="21"/>
              </w:rPr>
              <w:t>维人员</w:t>
            </w:r>
            <w:proofErr w:type="gramEnd"/>
            <w:r w:rsidRPr="00323BEE">
              <w:rPr>
                <w:rFonts w:ascii="宋体" w:eastAsia="宋体" w:hAnsi="宋体" w:cs="Times New Roman"/>
                <w:color w:val="000000" w:themeColor="text1"/>
                <w:szCs w:val="21"/>
              </w:rPr>
              <w:t>直接操作用户设备，完成远程运维任务</w:t>
            </w:r>
            <w:r w:rsidRPr="00323BEE">
              <w:rPr>
                <w:rFonts w:ascii="宋体" w:eastAsia="宋体" w:hAnsi="宋体" w:cs="Times New Roman" w:hint="eastAsia"/>
                <w:color w:val="000000" w:themeColor="text1"/>
                <w:szCs w:val="21"/>
              </w:rPr>
              <w:t>。</w:t>
            </w:r>
          </w:p>
        </w:tc>
        <w:tc>
          <w:tcPr>
            <w:tcW w:w="709" w:type="dxa"/>
            <w:tcBorders>
              <w:top w:val="single" w:sz="6" w:space="0" w:color="auto"/>
              <w:left w:val="single" w:sz="6" w:space="0" w:color="auto"/>
              <w:bottom w:val="single" w:sz="6" w:space="0" w:color="auto"/>
              <w:right w:val="single" w:sz="6" w:space="0" w:color="auto"/>
            </w:tcBorders>
            <w:vAlign w:val="center"/>
          </w:tcPr>
          <w:p w14:paraId="476410D9" w14:textId="77777777" w:rsidR="0029604F" w:rsidRPr="00323BEE" w:rsidRDefault="0029604F" w:rsidP="00323BEE">
            <w:pPr>
              <w:widowControl/>
              <w:spacing w:line="360" w:lineRule="exact"/>
              <w:jc w:val="center"/>
              <w:textAlignment w:val="center"/>
              <w:rPr>
                <w:rFonts w:ascii="宋体" w:eastAsia="宋体" w:hAnsi="宋体" w:cs="等线" w:hint="eastAsia"/>
                <w:color w:val="000000" w:themeColor="text1"/>
                <w:kern w:val="0"/>
                <w:szCs w:val="21"/>
                <w:lang w:bidi="ar"/>
              </w:rPr>
            </w:pPr>
            <w:r w:rsidRPr="00323BEE">
              <w:rPr>
                <w:rFonts w:ascii="宋体" w:eastAsia="宋体" w:hAnsi="宋体" w:cs="等线" w:hint="eastAsia"/>
                <w:color w:val="000000" w:themeColor="text1"/>
                <w:kern w:val="0"/>
                <w:szCs w:val="21"/>
                <w:lang w:bidi="ar"/>
              </w:rPr>
              <w:lastRenderedPageBreak/>
              <w:t>1套</w:t>
            </w:r>
          </w:p>
        </w:tc>
      </w:tr>
      <w:tr w:rsidR="00323BEE" w:rsidRPr="00323BEE" w14:paraId="1223E80E" w14:textId="77777777" w:rsidTr="00C3532F">
        <w:tc>
          <w:tcPr>
            <w:tcW w:w="9908" w:type="dxa"/>
            <w:gridSpan w:val="4"/>
            <w:tcBorders>
              <w:top w:val="single" w:sz="6" w:space="0" w:color="auto"/>
              <w:left w:val="single" w:sz="6" w:space="0" w:color="auto"/>
              <w:bottom w:val="single" w:sz="6" w:space="0" w:color="auto"/>
              <w:right w:val="single" w:sz="6" w:space="0" w:color="auto"/>
            </w:tcBorders>
            <w:vAlign w:val="center"/>
          </w:tcPr>
          <w:p w14:paraId="1635344B" w14:textId="77777777" w:rsidR="0029604F" w:rsidRPr="00323BEE" w:rsidRDefault="0029604F" w:rsidP="00323BEE">
            <w:pPr>
              <w:widowControl/>
              <w:spacing w:line="360" w:lineRule="exact"/>
              <w:jc w:val="center"/>
              <w:textAlignment w:val="center"/>
              <w:rPr>
                <w:rFonts w:ascii="宋体" w:eastAsia="宋体" w:hAnsi="宋体" w:cs="等线" w:hint="eastAsia"/>
                <w:b/>
                <w:bCs/>
                <w:color w:val="000000" w:themeColor="text1"/>
                <w:kern w:val="0"/>
                <w:szCs w:val="21"/>
                <w:lang w:bidi="ar"/>
              </w:rPr>
            </w:pPr>
            <w:r w:rsidRPr="00323BEE">
              <w:rPr>
                <w:rFonts w:ascii="宋体" w:eastAsia="宋体" w:hAnsi="宋体" w:cs="等线" w:hint="eastAsia"/>
                <w:b/>
                <w:bCs/>
                <w:color w:val="000000" w:themeColor="text1"/>
                <w:kern w:val="0"/>
                <w:szCs w:val="21"/>
                <w:lang w:bidi="ar"/>
              </w:rPr>
              <w:t>商务条款</w:t>
            </w:r>
          </w:p>
        </w:tc>
      </w:tr>
      <w:tr w:rsidR="00323BEE" w:rsidRPr="00323BEE" w14:paraId="71ACFA03" w14:textId="77777777" w:rsidTr="00C3532F">
        <w:tc>
          <w:tcPr>
            <w:tcW w:w="9908" w:type="dxa"/>
            <w:gridSpan w:val="4"/>
            <w:tcBorders>
              <w:top w:val="single" w:sz="6" w:space="0" w:color="auto"/>
              <w:left w:val="single" w:sz="6" w:space="0" w:color="auto"/>
              <w:bottom w:val="single" w:sz="6" w:space="0" w:color="auto"/>
              <w:right w:val="single" w:sz="6" w:space="0" w:color="auto"/>
            </w:tcBorders>
            <w:vAlign w:val="center"/>
          </w:tcPr>
          <w:p w14:paraId="068A2D84" w14:textId="77777777" w:rsidR="0029604F" w:rsidRPr="00323BEE" w:rsidRDefault="0029604F" w:rsidP="00323BEE">
            <w:pPr>
              <w:spacing w:line="360" w:lineRule="exact"/>
              <w:rPr>
                <w:rFonts w:ascii="宋体" w:eastAsia="宋体" w:hAnsi="宋体" w:cs="Times New Roman" w:hint="eastAsia"/>
                <w:b/>
                <w:bCs/>
                <w:color w:val="000000" w:themeColor="text1"/>
                <w:lang w:bidi="ar"/>
              </w:rPr>
            </w:pPr>
            <w:r w:rsidRPr="00323BEE">
              <w:rPr>
                <w:rFonts w:ascii="宋体" w:eastAsia="宋体" w:hAnsi="宋体" w:cs="Times New Roman" w:hint="eastAsia"/>
                <w:b/>
                <w:bCs/>
                <w:color w:val="000000" w:themeColor="text1"/>
                <w:lang w:bidi="ar"/>
              </w:rPr>
              <w:t>一、投标要求</w:t>
            </w:r>
          </w:p>
          <w:p w14:paraId="2F68277A" w14:textId="25E17E63" w:rsidR="00777F04" w:rsidRPr="00323BEE" w:rsidRDefault="00777F04" w:rsidP="00323BEE">
            <w:pPr>
              <w:widowControl/>
              <w:spacing w:line="360" w:lineRule="exact"/>
              <w:jc w:val="left"/>
              <w:textAlignment w:val="center"/>
              <w:rPr>
                <w:rFonts w:ascii="宋体" w:eastAsia="宋体" w:hAnsi="宋体" w:cs="宋体" w:hint="eastAsia"/>
                <w:b/>
                <w:bCs/>
                <w:color w:val="000000" w:themeColor="text1"/>
                <w:kern w:val="0"/>
                <w:szCs w:val="21"/>
              </w:rPr>
            </w:pPr>
            <w:r w:rsidRPr="00323BEE">
              <w:rPr>
                <w:rFonts w:ascii="宋体" w:eastAsia="宋体" w:hAnsi="宋体" w:cs="Times New Roman" w:hint="eastAsia"/>
                <w:color w:val="000000" w:themeColor="text1"/>
                <w:szCs w:val="21"/>
              </w:rPr>
              <w:t>★</w:t>
            </w:r>
            <w:r w:rsidRPr="00583183">
              <w:rPr>
                <w:rFonts w:ascii="宋体" w:eastAsia="宋体" w:hAnsi="宋体" w:cs="Times New Roman"/>
                <w:b/>
                <w:bCs/>
                <w:color w:val="000000" w:themeColor="text1"/>
                <w:kern w:val="0"/>
                <w:szCs w:val="21"/>
              </w:rPr>
              <w:t>1.</w:t>
            </w:r>
            <w:r w:rsidRPr="00583183">
              <w:rPr>
                <w:rFonts w:ascii="宋体" w:eastAsia="宋体" w:hAnsi="宋体" w:cs="Times New Roman" w:hint="eastAsia"/>
                <w:b/>
                <w:bCs/>
                <w:color w:val="000000" w:themeColor="text1"/>
                <w:kern w:val="0"/>
                <w:szCs w:val="21"/>
              </w:rPr>
              <w:t>本表除“空调”外，其余标的均为面向</w:t>
            </w:r>
            <w:r w:rsidRPr="00583183">
              <w:rPr>
                <w:rFonts w:ascii="宋体" w:eastAsia="宋体" w:hAnsi="宋体" w:cs="宋体" w:hint="eastAsia"/>
                <w:b/>
                <w:bCs/>
                <w:color w:val="000000" w:themeColor="text1"/>
                <w:kern w:val="0"/>
                <w:szCs w:val="21"/>
              </w:rPr>
              <w:t>小微型企业采购的产品（即货物由该企业生产且使用该企业商号或者注册商标），</w:t>
            </w:r>
            <w:r w:rsidR="00006B4E">
              <w:rPr>
                <w:rFonts w:ascii="宋体" w:eastAsia="宋体" w:hAnsi="宋体" w:cs="宋体" w:hint="eastAsia"/>
                <w:b/>
                <w:bCs/>
                <w:color w:val="000000" w:themeColor="text1"/>
                <w:kern w:val="0"/>
                <w:szCs w:val="21"/>
              </w:rPr>
              <w:t>投标人须提供该部分产品系由小</w:t>
            </w:r>
            <w:proofErr w:type="gramStart"/>
            <w:r w:rsidR="00006B4E">
              <w:rPr>
                <w:rFonts w:ascii="宋体" w:eastAsia="宋体" w:hAnsi="宋体" w:cs="宋体" w:hint="eastAsia"/>
                <w:b/>
                <w:bCs/>
                <w:color w:val="000000" w:themeColor="text1"/>
                <w:kern w:val="0"/>
                <w:szCs w:val="21"/>
              </w:rPr>
              <w:t>微企业</w:t>
            </w:r>
            <w:proofErr w:type="gramEnd"/>
            <w:r w:rsidR="00006B4E">
              <w:rPr>
                <w:rFonts w:ascii="宋体" w:eastAsia="宋体" w:hAnsi="宋体" w:cs="宋体" w:hint="eastAsia"/>
                <w:b/>
                <w:bCs/>
                <w:color w:val="000000" w:themeColor="text1"/>
                <w:kern w:val="0"/>
                <w:szCs w:val="21"/>
              </w:rPr>
              <w:t>制造的产品</w:t>
            </w:r>
            <w:r w:rsidR="00006B4E" w:rsidRPr="00583183">
              <w:rPr>
                <w:rFonts w:ascii="宋体" w:eastAsia="宋体" w:hAnsi="宋体" w:cs="宋体" w:hint="eastAsia"/>
                <w:b/>
                <w:bCs/>
                <w:color w:val="000000" w:themeColor="text1"/>
                <w:kern w:val="0"/>
                <w:szCs w:val="21"/>
              </w:rPr>
              <w:t>，否则视为无效投标文件</w:t>
            </w:r>
            <w:r w:rsidR="00006B4E">
              <w:rPr>
                <w:rFonts w:ascii="宋体" w:eastAsia="宋体" w:hAnsi="宋体" w:cs="宋体" w:hint="eastAsia"/>
                <w:b/>
                <w:bCs/>
                <w:color w:val="000000" w:themeColor="text1"/>
                <w:kern w:val="0"/>
                <w:szCs w:val="21"/>
              </w:rPr>
              <w:t>。</w:t>
            </w:r>
            <w:r w:rsidRPr="00583183">
              <w:rPr>
                <w:rFonts w:ascii="宋体" w:eastAsia="宋体" w:hAnsi="宋体" w:cs="宋体" w:hint="eastAsia"/>
                <w:b/>
                <w:bCs/>
                <w:color w:val="000000" w:themeColor="text1"/>
                <w:kern w:val="0"/>
                <w:szCs w:val="21"/>
              </w:rPr>
              <w:t>中标人须将该部分产品分包给一家或者多家不存在直接控股、管理关系的</w:t>
            </w:r>
            <w:r w:rsidR="00BC3FF8" w:rsidRPr="00583183">
              <w:rPr>
                <w:rFonts w:ascii="宋体" w:eastAsia="宋体" w:hAnsi="宋体" w:cs="宋体" w:hint="eastAsia"/>
                <w:b/>
                <w:bCs/>
                <w:color w:val="000000" w:themeColor="text1"/>
                <w:kern w:val="0"/>
                <w:szCs w:val="21"/>
              </w:rPr>
              <w:t>小微</w:t>
            </w:r>
            <w:r w:rsidRPr="00583183">
              <w:rPr>
                <w:rFonts w:ascii="宋体" w:eastAsia="宋体" w:hAnsi="宋体" w:cs="宋体" w:hint="eastAsia"/>
                <w:b/>
                <w:bCs/>
                <w:color w:val="000000" w:themeColor="text1"/>
                <w:kern w:val="0"/>
                <w:szCs w:val="21"/>
              </w:rPr>
              <w:t>企业。</w:t>
            </w:r>
          </w:p>
          <w:p w14:paraId="7E00DEEA" w14:textId="2A4425B4" w:rsidR="0029604F" w:rsidRPr="00323BEE" w:rsidRDefault="00777F04"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2</w:t>
            </w:r>
            <w:r w:rsidR="0029604F" w:rsidRPr="00323BEE">
              <w:rPr>
                <w:rFonts w:ascii="宋体" w:eastAsia="宋体" w:hAnsi="宋体" w:cs="Times New Roman" w:hint="eastAsia"/>
                <w:color w:val="000000" w:themeColor="text1"/>
                <w:lang w:bidi="ar"/>
              </w:rPr>
              <w:t>.核心产品：计算机。</w:t>
            </w:r>
          </w:p>
          <w:p w14:paraId="0274BF88" w14:textId="2D0552EB" w:rsidR="0029604F" w:rsidRPr="00323BEE" w:rsidRDefault="00777F04"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3</w:t>
            </w:r>
            <w:r w:rsidR="0029604F" w:rsidRPr="00323BEE">
              <w:rPr>
                <w:rFonts w:ascii="宋体" w:eastAsia="宋体" w:hAnsi="宋体" w:cs="Times New Roman" w:hint="eastAsia"/>
                <w:color w:val="000000" w:themeColor="text1"/>
                <w:lang w:bidi="ar"/>
              </w:rPr>
              <w:t>.投标人必须提供全套厂商原装、全新的、符合国家有关质量标准</w:t>
            </w:r>
            <w:r w:rsidR="00B8082E">
              <w:rPr>
                <w:rFonts w:ascii="宋体" w:eastAsia="宋体" w:hAnsi="宋体" w:cs="Times New Roman" w:hint="eastAsia"/>
                <w:color w:val="000000" w:themeColor="text1"/>
                <w:lang w:bidi="ar"/>
              </w:rPr>
              <w:t>、强制性标准</w:t>
            </w:r>
            <w:r w:rsidR="0029604F" w:rsidRPr="00323BEE">
              <w:rPr>
                <w:rFonts w:ascii="宋体" w:eastAsia="宋体" w:hAnsi="宋体" w:cs="Times New Roman" w:hint="eastAsia"/>
                <w:color w:val="000000" w:themeColor="text1"/>
                <w:lang w:bidi="ar"/>
              </w:rPr>
              <w:t>的产品。</w:t>
            </w:r>
          </w:p>
          <w:p w14:paraId="53E47615" w14:textId="1B7C8D37" w:rsidR="0029604F" w:rsidRPr="00323BEE" w:rsidRDefault="00777F04"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4</w:t>
            </w:r>
            <w:r w:rsidR="0029604F" w:rsidRPr="00323BEE">
              <w:rPr>
                <w:rFonts w:ascii="宋体" w:eastAsia="宋体" w:hAnsi="宋体" w:cs="Times New Roman" w:hint="eastAsia"/>
                <w:color w:val="000000" w:themeColor="text1"/>
                <w:lang w:bidi="ar"/>
              </w:rPr>
              <w:t>.投标人在货物和配套设施交货的同时应随货物提供使用说明书、货物和配套设施的货物清单、维修保养手册、产品出厂检验合格证书、保修证明；</w:t>
            </w:r>
          </w:p>
          <w:p w14:paraId="7E92EDE0" w14:textId="4E010706" w:rsidR="0029604F" w:rsidRPr="00323BEE" w:rsidRDefault="00777F04"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5</w:t>
            </w:r>
            <w:r w:rsidR="0029604F" w:rsidRPr="00323BEE">
              <w:rPr>
                <w:rFonts w:ascii="宋体" w:eastAsia="宋体" w:hAnsi="宋体" w:cs="Times New Roman" w:hint="eastAsia"/>
                <w:color w:val="000000" w:themeColor="text1"/>
                <w:lang w:bidi="ar"/>
              </w:rPr>
              <w:t>.投标报价包括全部货物和配套设施金额、软件费、安装费、运输费、吊装费、人工费、工具、调试费、实施费、迁移费、培训费、技术支持、更新升级、检验费、验收费、售后服务、税金、利息、信息系统集成费、合同实施过程中不可预见的费用及其它所有成本费用的总和。</w:t>
            </w:r>
          </w:p>
          <w:p w14:paraId="65BCB0F2" w14:textId="77777777" w:rsidR="0029604F" w:rsidRPr="00323BEE" w:rsidRDefault="0029604F" w:rsidP="00323BEE">
            <w:pPr>
              <w:spacing w:line="360" w:lineRule="exact"/>
              <w:rPr>
                <w:rFonts w:ascii="宋体" w:eastAsia="宋体" w:hAnsi="宋体" w:cs="Times New Roman" w:hint="eastAsia"/>
                <w:b/>
                <w:bCs/>
                <w:color w:val="000000" w:themeColor="text1"/>
                <w:lang w:bidi="ar"/>
              </w:rPr>
            </w:pPr>
            <w:r w:rsidRPr="00323BEE">
              <w:rPr>
                <w:rFonts w:ascii="宋体" w:eastAsia="宋体" w:hAnsi="宋体" w:cs="Times New Roman" w:hint="eastAsia"/>
                <w:b/>
                <w:bCs/>
                <w:color w:val="000000" w:themeColor="text1"/>
                <w:lang w:bidi="ar"/>
              </w:rPr>
              <w:t>二、售后服务要求</w:t>
            </w:r>
          </w:p>
          <w:p w14:paraId="12DD1673" w14:textId="77777777" w:rsidR="0029604F" w:rsidRPr="00323BEE" w:rsidRDefault="0029604F"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1.质保期：按国家有关产品“三包”规定执行“三包”，质保期除特别注明外，最短不得少于1年。质保期内负责上门服务、维修、更换，不得收取任何费用。</w:t>
            </w:r>
          </w:p>
          <w:p w14:paraId="46B2E7C9" w14:textId="77777777" w:rsidR="0029604F" w:rsidRPr="00323BEE" w:rsidRDefault="0029604F"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2.售后服务费用包含在报价中，售后服务内容如下：</w:t>
            </w:r>
          </w:p>
          <w:p w14:paraId="5872D1BA" w14:textId="77777777" w:rsidR="0029604F" w:rsidRPr="00323BEE" w:rsidRDefault="0029604F"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（1）负责送货上门，安装调试，培训操作人员。</w:t>
            </w:r>
          </w:p>
          <w:p w14:paraId="47E49FE4" w14:textId="77777777" w:rsidR="0029604F" w:rsidRPr="00323BEE" w:rsidRDefault="0029604F"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（2）不能正常使用的产品必须更换。</w:t>
            </w:r>
          </w:p>
          <w:p w14:paraId="28D6C712" w14:textId="77777777" w:rsidR="0029604F" w:rsidRPr="00323BEE" w:rsidRDefault="0029604F"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lastRenderedPageBreak/>
              <w:t>（3）定期回访以及对问题产品的更换。</w:t>
            </w:r>
          </w:p>
          <w:p w14:paraId="529FBDD4" w14:textId="77777777" w:rsidR="0029604F" w:rsidRPr="00323BEE" w:rsidRDefault="0029604F"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4）维修响应：质保期内接到采购人关于质量、缺陷问题通知后30分钟内响应，4小时内到达现场处理，1天内更换或处理有质量、缺陷问题的相关服务成果，如中标人未在规定的时间内更换、维修造成延误等所有责任均由中标人承担。</w:t>
            </w:r>
          </w:p>
          <w:p w14:paraId="55424202" w14:textId="77777777" w:rsidR="0029604F" w:rsidRPr="00323BEE" w:rsidRDefault="0029604F"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（5）其余按厂家承诺。</w:t>
            </w:r>
          </w:p>
          <w:p w14:paraId="69EB3851" w14:textId="77777777" w:rsidR="0029604F" w:rsidRPr="00323BEE" w:rsidRDefault="0029604F" w:rsidP="00323BEE">
            <w:pPr>
              <w:spacing w:line="360" w:lineRule="exact"/>
              <w:rPr>
                <w:rFonts w:ascii="宋体" w:eastAsia="宋体" w:hAnsi="宋体" w:cs="Times New Roman" w:hint="eastAsia"/>
                <w:b/>
                <w:bCs/>
                <w:color w:val="000000" w:themeColor="text1"/>
                <w:lang w:bidi="ar"/>
              </w:rPr>
            </w:pPr>
            <w:r w:rsidRPr="00323BEE">
              <w:rPr>
                <w:rFonts w:ascii="宋体" w:eastAsia="宋体" w:hAnsi="宋体" w:cs="Times New Roman" w:hint="eastAsia"/>
                <w:b/>
                <w:bCs/>
                <w:color w:val="000000" w:themeColor="text1"/>
                <w:lang w:bidi="ar"/>
              </w:rPr>
              <w:t>三、</w:t>
            </w:r>
            <w:r w:rsidRPr="00323BEE">
              <w:rPr>
                <w:rFonts w:ascii="宋体" w:eastAsia="宋体" w:hAnsi="宋体" w:cs="Times New Roman"/>
                <w:b/>
                <w:bCs/>
                <w:color w:val="000000" w:themeColor="text1"/>
                <w:lang w:bidi="ar"/>
              </w:rPr>
              <w:t>验收要求</w:t>
            </w:r>
          </w:p>
          <w:p w14:paraId="7FDC6359" w14:textId="7A17E452" w:rsidR="0029604F" w:rsidRPr="00323BEE" w:rsidRDefault="0029604F"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1.采购人按照合同、投标文件承诺、招标文件的技术要求对货物的产品外观、规格、基本参数等进行检验（逐个产品检验），收货检验时发现质量不合格产品，中标人须给予更换。</w:t>
            </w:r>
          </w:p>
          <w:p w14:paraId="44DC4B10" w14:textId="77777777" w:rsidR="0029604F" w:rsidRPr="00323BEE" w:rsidRDefault="0029604F"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2.验收合格，由采购人填写《产品验收单》一式四份，一份交中标人作为</w:t>
            </w:r>
            <w:proofErr w:type="gramStart"/>
            <w:r w:rsidRPr="00323BEE">
              <w:rPr>
                <w:rFonts w:ascii="宋体" w:eastAsia="宋体" w:hAnsi="宋体" w:cs="Times New Roman" w:hint="eastAsia"/>
                <w:color w:val="000000" w:themeColor="text1"/>
                <w:lang w:bidi="ar"/>
              </w:rPr>
              <w:t>结帐</w:t>
            </w:r>
            <w:proofErr w:type="gramEnd"/>
            <w:r w:rsidRPr="00323BEE">
              <w:rPr>
                <w:rFonts w:ascii="宋体" w:eastAsia="宋体" w:hAnsi="宋体" w:cs="Times New Roman" w:hint="eastAsia"/>
                <w:color w:val="000000" w:themeColor="text1"/>
                <w:lang w:bidi="ar"/>
              </w:rPr>
              <w:t>依据。</w:t>
            </w:r>
          </w:p>
          <w:p w14:paraId="523876DC" w14:textId="77777777" w:rsidR="0029604F" w:rsidRPr="00323BEE" w:rsidRDefault="0029604F" w:rsidP="00323BEE">
            <w:pPr>
              <w:spacing w:line="360" w:lineRule="exact"/>
              <w:rPr>
                <w:rFonts w:ascii="宋体" w:eastAsia="宋体" w:hAnsi="宋体" w:cs="Times New Roman" w:hint="eastAsia"/>
                <w:color w:val="000000" w:themeColor="text1"/>
                <w:lang w:bidi="ar"/>
              </w:rPr>
            </w:pPr>
            <w:r w:rsidRPr="00323BEE">
              <w:rPr>
                <w:rFonts w:ascii="宋体" w:eastAsia="宋体" w:hAnsi="宋体" w:cs="Times New Roman" w:hint="eastAsia"/>
                <w:color w:val="000000" w:themeColor="text1"/>
                <w:lang w:bidi="ar"/>
              </w:rPr>
              <w:t>3.如有产品质量问题，由采购人通知中标人协商更换处理，协商处理后仍不能更换处理达标的，将按合同约定追究违约责任。</w:t>
            </w:r>
          </w:p>
          <w:p w14:paraId="5B34ABCA" w14:textId="77777777" w:rsidR="0029604F" w:rsidRPr="00323BEE" w:rsidRDefault="0029604F" w:rsidP="00323BEE">
            <w:pPr>
              <w:spacing w:line="360" w:lineRule="exact"/>
              <w:rPr>
                <w:rFonts w:ascii="宋体" w:eastAsia="宋体" w:hAnsi="宋体" w:cs="Times New Roman" w:hint="eastAsia"/>
                <w:b/>
                <w:bCs/>
                <w:color w:val="000000" w:themeColor="text1"/>
                <w:lang w:bidi="ar"/>
              </w:rPr>
            </w:pPr>
            <w:r w:rsidRPr="00323BEE">
              <w:rPr>
                <w:rFonts w:ascii="宋体" w:eastAsia="宋体" w:hAnsi="宋体" w:cs="Times New Roman" w:hint="eastAsia"/>
                <w:b/>
                <w:bCs/>
                <w:color w:val="000000" w:themeColor="text1"/>
                <w:lang w:bidi="ar"/>
              </w:rPr>
              <w:t>四、其他要求</w:t>
            </w:r>
          </w:p>
          <w:p w14:paraId="0EAF445F" w14:textId="77777777" w:rsidR="0029604F" w:rsidRPr="00323BEE" w:rsidRDefault="0029604F" w:rsidP="00323BEE">
            <w:pPr>
              <w:spacing w:line="360" w:lineRule="exact"/>
              <w:rPr>
                <w:rFonts w:ascii="宋体" w:eastAsia="宋体" w:hAnsi="宋体" w:cs="Times New Roman" w:hint="eastAsia"/>
                <w:color w:val="000000" w:themeColor="text1"/>
                <w:spacing w:val="2"/>
              </w:rPr>
            </w:pPr>
            <w:r w:rsidRPr="00323BEE">
              <w:rPr>
                <w:rFonts w:ascii="宋体" w:eastAsia="宋体" w:hAnsi="宋体" w:cs="Times New Roman" w:hint="eastAsia"/>
                <w:color w:val="000000" w:themeColor="text1"/>
                <w:lang w:bidi="ar"/>
              </w:rPr>
              <w:t>1.</w:t>
            </w:r>
            <w:r w:rsidRPr="00323BEE">
              <w:rPr>
                <w:rFonts w:ascii="宋体" w:eastAsia="宋体" w:hAnsi="宋体" w:cs="Times New Roman"/>
                <w:color w:val="000000" w:themeColor="text1"/>
                <w:spacing w:val="8"/>
              </w:rPr>
              <w:t>合同签订时间</w:t>
            </w:r>
            <w:r w:rsidRPr="00323BEE">
              <w:rPr>
                <w:rFonts w:ascii="宋体" w:eastAsia="宋体" w:hAnsi="宋体" w:cs="Times New Roman" w:hint="eastAsia"/>
                <w:color w:val="000000" w:themeColor="text1"/>
                <w:spacing w:val="8"/>
              </w:rPr>
              <w:t>：</w:t>
            </w:r>
            <w:r w:rsidRPr="00323BEE">
              <w:rPr>
                <w:rFonts w:ascii="宋体" w:eastAsia="宋体" w:hAnsi="宋体" w:cs="Times New Roman"/>
                <w:color w:val="000000" w:themeColor="text1"/>
                <w:spacing w:val="3"/>
              </w:rPr>
              <w:t>自</w:t>
            </w:r>
            <w:r w:rsidRPr="00323BEE">
              <w:rPr>
                <w:rFonts w:ascii="宋体" w:eastAsia="宋体" w:hAnsi="宋体" w:cs="Times New Roman" w:hint="eastAsia"/>
                <w:color w:val="000000" w:themeColor="text1"/>
                <w:spacing w:val="3"/>
              </w:rPr>
              <w:t>中标</w:t>
            </w:r>
            <w:r w:rsidRPr="00323BEE">
              <w:rPr>
                <w:rFonts w:ascii="宋体" w:eastAsia="宋体" w:hAnsi="宋体" w:cs="Times New Roman"/>
                <w:color w:val="000000" w:themeColor="text1"/>
                <w:spacing w:val="3"/>
              </w:rPr>
              <w:t>通知书发出之日起15日内（最迟不能超</w:t>
            </w:r>
            <w:r w:rsidRPr="00323BEE">
              <w:rPr>
                <w:rFonts w:ascii="宋体" w:eastAsia="宋体" w:hAnsi="宋体" w:cs="Times New Roman"/>
                <w:color w:val="000000" w:themeColor="text1"/>
                <w:spacing w:val="2"/>
              </w:rPr>
              <w:t>过15日）</w:t>
            </w:r>
          </w:p>
          <w:p w14:paraId="74DE97C5" w14:textId="77777777" w:rsidR="0029604F" w:rsidRPr="00323BEE" w:rsidRDefault="0029604F" w:rsidP="00323BEE">
            <w:pPr>
              <w:spacing w:line="360" w:lineRule="exact"/>
              <w:rPr>
                <w:rFonts w:ascii="宋体" w:eastAsia="宋体" w:hAnsi="宋体" w:cs="Times New Roman" w:hint="eastAsia"/>
                <w:color w:val="000000" w:themeColor="text1"/>
                <w:spacing w:val="3"/>
              </w:rPr>
            </w:pPr>
            <w:r w:rsidRPr="00323BEE">
              <w:rPr>
                <w:rFonts w:ascii="宋体" w:eastAsia="宋体" w:hAnsi="宋体" w:cs="Times New Roman" w:hint="eastAsia"/>
                <w:color w:val="000000" w:themeColor="text1"/>
                <w:spacing w:val="3"/>
              </w:rPr>
              <w:t>2.</w:t>
            </w:r>
            <w:r w:rsidRPr="00323BEE">
              <w:rPr>
                <w:rFonts w:ascii="宋体" w:eastAsia="宋体" w:hAnsi="宋体" w:cs="Times New Roman"/>
                <w:color w:val="000000" w:themeColor="text1"/>
                <w:spacing w:val="3"/>
              </w:rPr>
              <w:t>交付时间及地点</w:t>
            </w:r>
          </w:p>
          <w:p w14:paraId="1A7167AA" w14:textId="77777777" w:rsidR="0029604F" w:rsidRPr="00323BEE" w:rsidRDefault="0029604F" w:rsidP="00323BEE">
            <w:pPr>
              <w:spacing w:line="360" w:lineRule="exact"/>
              <w:rPr>
                <w:rFonts w:ascii="宋体" w:eastAsia="宋体" w:hAnsi="宋体" w:cs="Times New Roman" w:hint="eastAsia"/>
                <w:color w:val="000000" w:themeColor="text1"/>
                <w:spacing w:val="3"/>
              </w:rPr>
            </w:pPr>
            <w:r w:rsidRPr="00323BEE">
              <w:rPr>
                <w:rFonts w:ascii="宋体" w:eastAsia="宋体" w:hAnsi="宋体" w:cs="Times New Roman" w:hint="eastAsia"/>
                <w:color w:val="000000" w:themeColor="text1"/>
                <w:spacing w:val="3"/>
              </w:rPr>
              <w:t>(1)</w:t>
            </w:r>
            <w:r w:rsidRPr="00323BEE">
              <w:rPr>
                <w:rFonts w:ascii="宋体" w:eastAsia="宋体" w:hAnsi="宋体" w:cs="Times New Roman"/>
                <w:color w:val="000000" w:themeColor="text1"/>
                <w:spacing w:val="3"/>
              </w:rPr>
              <w:t>交付时间</w:t>
            </w:r>
            <w:r w:rsidRPr="00323BEE">
              <w:rPr>
                <w:rFonts w:ascii="宋体" w:eastAsia="宋体" w:hAnsi="宋体" w:cs="Times New Roman" w:hint="eastAsia"/>
                <w:color w:val="000000" w:themeColor="text1"/>
                <w:spacing w:val="3"/>
              </w:rPr>
              <w:t>：</w:t>
            </w:r>
            <w:r w:rsidRPr="00323BEE">
              <w:rPr>
                <w:rFonts w:ascii="宋体" w:eastAsia="宋体" w:hAnsi="宋体" w:cs="Times New Roman"/>
                <w:color w:val="000000" w:themeColor="text1"/>
                <w:spacing w:val="3"/>
              </w:rPr>
              <w:t>自签订合同之日起30个工作日内交付使用</w:t>
            </w:r>
          </w:p>
          <w:p w14:paraId="0BA2AB6B" w14:textId="77777777" w:rsidR="0029604F" w:rsidRPr="00323BEE" w:rsidRDefault="0029604F" w:rsidP="00323BEE">
            <w:pPr>
              <w:spacing w:line="360" w:lineRule="exact"/>
              <w:rPr>
                <w:rFonts w:ascii="宋体" w:eastAsia="宋体" w:hAnsi="宋体" w:cs="Times New Roman" w:hint="eastAsia"/>
                <w:color w:val="000000" w:themeColor="text1"/>
                <w:spacing w:val="3"/>
              </w:rPr>
            </w:pPr>
            <w:r w:rsidRPr="00323BEE">
              <w:rPr>
                <w:rFonts w:ascii="宋体" w:eastAsia="宋体" w:hAnsi="宋体" w:cs="Times New Roman" w:hint="eastAsia"/>
                <w:color w:val="000000" w:themeColor="text1"/>
                <w:spacing w:val="3"/>
              </w:rPr>
              <w:t>(2)</w:t>
            </w:r>
            <w:r w:rsidRPr="00323BEE">
              <w:rPr>
                <w:rFonts w:ascii="宋体" w:eastAsia="宋体" w:hAnsi="宋体" w:cs="Times New Roman"/>
                <w:color w:val="000000" w:themeColor="text1"/>
                <w:spacing w:val="3"/>
              </w:rPr>
              <w:t>交付地点：</w:t>
            </w:r>
            <w:r w:rsidRPr="00323BEE">
              <w:rPr>
                <w:rFonts w:ascii="宋体" w:eastAsia="宋体" w:hAnsi="宋体" w:cs="Times New Roman" w:hint="eastAsia"/>
                <w:color w:val="000000" w:themeColor="text1"/>
                <w:szCs w:val="24"/>
              </w:rPr>
              <w:t>灵山县职业技术学校(</w:t>
            </w:r>
            <w:r w:rsidRPr="00323BEE">
              <w:rPr>
                <w:rFonts w:ascii="宋体" w:eastAsia="宋体" w:hAnsi="宋体" w:cs="Times New Roman" w:hint="eastAsia"/>
                <w:color w:val="000000" w:themeColor="text1"/>
                <w:spacing w:val="3"/>
              </w:rPr>
              <w:t>广西灵山县江南路365号)</w:t>
            </w:r>
          </w:p>
          <w:p w14:paraId="7A96E65C" w14:textId="77777777" w:rsidR="0029604F" w:rsidRPr="00323BEE" w:rsidRDefault="0029604F" w:rsidP="00323BEE">
            <w:pPr>
              <w:spacing w:line="360" w:lineRule="exact"/>
              <w:rPr>
                <w:rFonts w:ascii="宋体" w:eastAsia="宋体" w:hAnsi="宋体" w:cs="Times New Roman" w:hint="eastAsia"/>
                <w:color w:val="000000" w:themeColor="text1"/>
                <w:spacing w:val="3"/>
              </w:rPr>
            </w:pPr>
            <w:r w:rsidRPr="00323BEE">
              <w:rPr>
                <w:rFonts w:ascii="宋体" w:eastAsia="宋体" w:hAnsi="宋体" w:cs="Times New Roman" w:hint="eastAsia"/>
                <w:color w:val="000000" w:themeColor="text1"/>
                <w:spacing w:val="3"/>
              </w:rPr>
              <w:t>3.付款方式</w:t>
            </w:r>
          </w:p>
          <w:p w14:paraId="0A1043FF" w14:textId="1F56B1FC" w:rsidR="0029604F" w:rsidRPr="00323BEE" w:rsidRDefault="0029604F" w:rsidP="00323BEE">
            <w:pPr>
              <w:spacing w:line="360" w:lineRule="exact"/>
              <w:rPr>
                <w:rFonts w:ascii="宋体" w:eastAsia="宋体" w:hAnsi="宋体" w:cs="Times New Roman" w:hint="eastAsia"/>
                <w:color w:val="000000" w:themeColor="text1"/>
                <w:spacing w:val="3"/>
              </w:rPr>
            </w:pPr>
            <w:r w:rsidRPr="00323BEE">
              <w:rPr>
                <w:rFonts w:ascii="宋体" w:eastAsia="宋体" w:hAnsi="宋体" w:cs="Times New Roman" w:hint="eastAsia"/>
                <w:color w:val="000000" w:themeColor="text1"/>
                <w:spacing w:val="3"/>
              </w:rPr>
              <w:t>(1)货物验收合格正常使用后，采购人于30天内支付项目合同货价，请示付款时中标人需要提交如下材料：请款报告、中标通知书复印件、合同复印件，采购清单、验收书、货物签收单。</w:t>
            </w:r>
          </w:p>
          <w:p w14:paraId="2D0D48C2" w14:textId="77777777" w:rsidR="0029604F" w:rsidRPr="00323BEE" w:rsidRDefault="0029604F" w:rsidP="00323BEE">
            <w:pPr>
              <w:widowControl/>
              <w:spacing w:line="360" w:lineRule="exact"/>
              <w:textAlignment w:val="center"/>
              <w:rPr>
                <w:rFonts w:ascii="宋体" w:eastAsia="宋体" w:hAnsi="宋体" w:cs="等线" w:hint="eastAsia"/>
                <w:b/>
                <w:bCs/>
                <w:color w:val="000000" w:themeColor="text1"/>
                <w:kern w:val="0"/>
                <w:szCs w:val="21"/>
                <w:lang w:bidi="ar"/>
              </w:rPr>
            </w:pPr>
            <w:r w:rsidRPr="00323BEE">
              <w:rPr>
                <w:rFonts w:ascii="宋体" w:eastAsia="宋体" w:hAnsi="宋体" w:cs="Times New Roman" w:hint="eastAsia"/>
                <w:color w:val="000000" w:themeColor="text1"/>
                <w:szCs w:val="24"/>
              </w:rPr>
              <w:t>(2)投标人在采购活动中提供虚假材料，以及提供的产品与投标文件不一致的，报采购监管部门查处。</w:t>
            </w:r>
          </w:p>
        </w:tc>
      </w:tr>
    </w:tbl>
    <w:p w14:paraId="1400467E" w14:textId="77777777" w:rsidR="0029604F" w:rsidRDefault="0029604F" w:rsidP="0029604F">
      <w:pPr>
        <w:rPr>
          <w:rFonts w:ascii="宋体" w:eastAsia="宋体" w:hAnsi="宋体" w:cs="宋体" w:hint="eastAsia"/>
          <w:b/>
          <w:bCs/>
          <w:color w:val="0D0D0D"/>
          <w:szCs w:val="21"/>
        </w:rPr>
      </w:pPr>
    </w:p>
    <w:p w14:paraId="699D1DEC" w14:textId="77777777" w:rsidR="0029604F" w:rsidRDefault="0029604F" w:rsidP="0029604F">
      <w:pPr>
        <w:rPr>
          <w:rFonts w:ascii="等线" w:eastAsia="等线" w:hAnsi="等线" w:cs="Times New Roman" w:hint="eastAsia"/>
        </w:rPr>
      </w:pPr>
      <w:r>
        <w:rPr>
          <w:rFonts w:ascii="等线" w:eastAsia="等线" w:hAnsi="等线" w:cs="Times New Roman" w:hint="eastAsia"/>
          <w:b/>
          <w:bCs/>
        </w:rPr>
        <w:br w:type="page"/>
      </w:r>
    </w:p>
    <w:bookmarkEnd w:id="64"/>
    <w:p w14:paraId="4B91D1E2" w14:textId="77777777" w:rsidR="0029604F" w:rsidRDefault="0029604F" w:rsidP="0029604F">
      <w:pPr>
        <w:rPr>
          <w:rFonts w:hint="eastAsia"/>
        </w:rPr>
      </w:pPr>
    </w:p>
    <w:p w14:paraId="01AFB720" w14:textId="77777777" w:rsidR="00C4172D" w:rsidRPr="0029604F" w:rsidRDefault="00C4172D" w:rsidP="00C4172D">
      <w:pPr>
        <w:rPr>
          <w:rFonts w:hint="eastAsia"/>
        </w:rPr>
      </w:pPr>
    </w:p>
    <w:p w14:paraId="7A7D5E0F" w14:textId="77777777" w:rsidR="0045585E" w:rsidRDefault="0045585E">
      <w:pPr>
        <w:widowControl/>
        <w:jc w:val="left"/>
        <w:rPr>
          <w:rFonts w:ascii="宋体" w:eastAsia="宋体" w:hAnsi="宋体" w:cs="宋体" w:hint="eastAsia"/>
          <w:b/>
          <w:bCs/>
          <w:color w:val="0D0D0D"/>
          <w:szCs w:val="21"/>
        </w:rPr>
      </w:pPr>
    </w:p>
    <w:p w14:paraId="52B24B1B" w14:textId="77777777" w:rsidR="00C67178" w:rsidRDefault="00C67178">
      <w:pPr>
        <w:widowControl/>
        <w:jc w:val="left"/>
        <w:rPr>
          <w:rFonts w:ascii="宋体" w:eastAsia="宋体" w:hAnsi="宋体" w:cs="宋体" w:hint="eastAsia"/>
          <w:b/>
          <w:bCs/>
          <w:color w:val="0D0D0D"/>
          <w:szCs w:val="21"/>
        </w:rPr>
      </w:pPr>
    </w:p>
    <w:p w14:paraId="5FA5E055" w14:textId="77777777" w:rsidR="00C67178" w:rsidRDefault="00C67178">
      <w:pPr>
        <w:widowControl/>
        <w:jc w:val="left"/>
        <w:rPr>
          <w:rFonts w:ascii="宋体" w:eastAsia="宋体" w:hAnsi="宋体" w:cs="宋体" w:hint="eastAsia"/>
          <w:b/>
          <w:bCs/>
          <w:color w:val="0D0D0D"/>
          <w:szCs w:val="21"/>
        </w:rPr>
      </w:pPr>
    </w:p>
    <w:p w14:paraId="06E54F0A" w14:textId="77777777" w:rsidR="00C67178" w:rsidRPr="00C67178" w:rsidRDefault="00C67178">
      <w:pPr>
        <w:widowControl/>
        <w:jc w:val="left"/>
        <w:rPr>
          <w:rFonts w:ascii="宋体" w:eastAsia="宋体" w:hAnsi="宋体" w:cs="宋体" w:hint="eastAsia"/>
          <w:b/>
          <w:bCs/>
          <w:color w:val="0D0D0D"/>
          <w:szCs w:val="21"/>
        </w:rPr>
      </w:pPr>
    </w:p>
    <w:p w14:paraId="00B26CB5" w14:textId="77777777" w:rsidR="00640D49" w:rsidRDefault="00640D49">
      <w:pPr>
        <w:widowControl/>
        <w:jc w:val="left"/>
        <w:rPr>
          <w:rFonts w:ascii="宋体" w:eastAsia="宋体" w:hAnsi="宋体" w:cs="宋体" w:hint="eastAsia"/>
          <w:b/>
          <w:bCs/>
          <w:color w:val="0D0D0D"/>
          <w:szCs w:val="21"/>
        </w:rPr>
      </w:pPr>
    </w:p>
    <w:p w14:paraId="1A5ED907" w14:textId="77777777" w:rsidR="00BB6B3B" w:rsidRPr="00640D49" w:rsidRDefault="00BB6B3B" w:rsidP="00640D49">
      <w:pPr>
        <w:rPr>
          <w:rFonts w:hint="eastAsia"/>
        </w:rPr>
      </w:pPr>
    </w:p>
    <w:bookmarkEnd w:id="65"/>
    <w:p w14:paraId="28148C76" w14:textId="77777777" w:rsidR="00F32411" w:rsidRDefault="00F32411">
      <w:pPr>
        <w:spacing w:line="400" w:lineRule="exact"/>
        <w:rPr>
          <w:rFonts w:ascii="Times New Roman" w:eastAsia="宋体" w:hAnsi="Times New Roman" w:cs="Times New Roman"/>
          <w:color w:val="000000" w:themeColor="text1"/>
          <w:szCs w:val="24"/>
        </w:rPr>
      </w:pPr>
    </w:p>
    <w:p w14:paraId="375D5F9D" w14:textId="77777777" w:rsidR="00F32411" w:rsidRDefault="00F32411">
      <w:pPr>
        <w:spacing w:line="400" w:lineRule="exact"/>
        <w:rPr>
          <w:rFonts w:ascii="Times New Roman" w:eastAsia="宋体" w:hAnsi="Times New Roman" w:cs="Times New Roman"/>
          <w:color w:val="000000" w:themeColor="text1"/>
          <w:szCs w:val="24"/>
        </w:rPr>
      </w:pPr>
    </w:p>
    <w:p w14:paraId="1429CE39" w14:textId="77777777" w:rsidR="00F32411" w:rsidRDefault="00F32411">
      <w:pPr>
        <w:spacing w:line="400" w:lineRule="exact"/>
        <w:rPr>
          <w:rFonts w:ascii="Times New Roman" w:eastAsia="宋体" w:hAnsi="Times New Roman" w:cs="Times New Roman"/>
          <w:color w:val="000000" w:themeColor="text1"/>
          <w:szCs w:val="24"/>
        </w:rPr>
      </w:pPr>
    </w:p>
    <w:p w14:paraId="22D91F6D" w14:textId="77777777" w:rsidR="00F32411" w:rsidRDefault="00F32411">
      <w:pPr>
        <w:spacing w:line="400" w:lineRule="exact"/>
        <w:rPr>
          <w:rFonts w:ascii="Times New Roman" w:eastAsia="宋体" w:hAnsi="Times New Roman" w:cs="Times New Roman"/>
          <w:color w:val="000000" w:themeColor="text1"/>
          <w:szCs w:val="24"/>
        </w:rPr>
      </w:pPr>
    </w:p>
    <w:p w14:paraId="7E974D58" w14:textId="77777777" w:rsidR="00F32411" w:rsidRDefault="00F32411">
      <w:pPr>
        <w:spacing w:line="400" w:lineRule="exact"/>
        <w:rPr>
          <w:rFonts w:ascii="Times New Roman" w:eastAsia="宋体" w:hAnsi="Times New Roman" w:cs="Times New Roman"/>
          <w:color w:val="000000" w:themeColor="text1"/>
          <w:szCs w:val="24"/>
        </w:rPr>
      </w:pPr>
    </w:p>
    <w:p w14:paraId="0D7F2461" w14:textId="77777777" w:rsidR="00F32411" w:rsidRDefault="00F32411">
      <w:pPr>
        <w:spacing w:line="400" w:lineRule="exact"/>
        <w:rPr>
          <w:rFonts w:ascii="Times New Roman" w:eastAsia="宋体" w:hAnsi="Times New Roman" w:cs="Times New Roman"/>
          <w:color w:val="000000" w:themeColor="text1"/>
          <w:szCs w:val="24"/>
        </w:rPr>
      </w:pPr>
    </w:p>
    <w:p w14:paraId="61A35702" w14:textId="77777777" w:rsidR="00F32411" w:rsidRDefault="00F32411">
      <w:pPr>
        <w:spacing w:line="400" w:lineRule="exact"/>
        <w:rPr>
          <w:rFonts w:ascii="Times New Roman" w:eastAsia="宋体" w:hAnsi="Times New Roman" w:cs="Times New Roman"/>
          <w:color w:val="000000" w:themeColor="text1"/>
          <w:szCs w:val="24"/>
        </w:rPr>
      </w:pPr>
    </w:p>
    <w:p w14:paraId="524DC34A" w14:textId="77777777" w:rsidR="00F32411" w:rsidRDefault="00F32411">
      <w:pPr>
        <w:spacing w:line="400" w:lineRule="exact"/>
        <w:rPr>
          <w:rFonts w:ascii="Times New Roman" w:eastAsia="宋体" w:hAnsi="Times New Roman" w:cs="Times New Roman"/>
          <w:color w:val="000000" w:themeColor="text1"/>
          <w:szCs w:val="24"/>
        </w:rPr>
      </w:pPr>
    </w:p>
    <w:p w14:paraId="0C49C660" w14:textId="77777777" w:rsidR="00F32411" w:rsidRDefault="005E7209">
      <w:pPr>
        <w:spacing w:line="300" w:lineRule="auto"/>
        <w:jc w:val="center"/>
        <w:outlineLvl w:val="0"/>
        <w:rPr>
          <w:rFonts w:ascii="Cambria" w:eastAsia="方正小标宋_GBK" w:hAnsi="Cambria" w:cs="Times New Roman"/>
          <w:b/>
          <w:bCs/>
          <w:color w:val="000000" w:themeColor="text1"/>
          <w:kern w:val="0"/>
          <w:sz w:val="44"/>
          <w:szCs w:val="32"/>
        </w:rPr>
      </w:pPr>
      <w:bookmarkStart w:id="77" w:name="_Toc173764940"/>
      <w:r>
        <w:rPr>
          <w:rFonts w:ascii="Cambria" w:eastAsia="方正小标宋_GBK" w:hAnsi="Cambria" w:cs="Times New Roman" w:hint="eastAsia"/>
          <w:b/>
          <w:bCs/>
          <w:color w:val="000000" w:themeColor="text1"/>
          <w:kern w:val="0"/>
          <w:sz w:val="44"/>
          <w:szCs w:val="32"/>
        </w:rPr>
        <w:t>第三章</w:t>
      </w:r>
      <w:r>
        <w:rPr>
          <w:rFonts w:ascii="Cambria" w:eastAsia="方正小标宋_GBK" w:hAnsi="Cambria" w:cs="Times New Roman"/>
          <w:b/>
          <w:bCs/>
          <w:color w:val="000000" w:themeColor="text1"/>
          <w:kern w:val="0"/>
          <w:sz w:val="44"/>
          <w:szCs w:val="32"/>
        </w:rPr>
        <w:t xml:space="preserve">  </w:t>
      </w:r>
      <w:r>
        <w:rPr>
          <w:rFonts w:ascii="Cambria" w:eastAsia="方正小标宋_GBK" w:hAnsi="Cambria" w:cs="Times New Roman" w:hint="eastAsia"/>
          <w:b/>
          <w:bCs/>
          <w:color w:val="000000" w:themeColor="text1"/>
          <w:kern w:val="0"/>
          <w:sz w:val="44"/>
          <w:szCs w:val="32"/>
        </w:rPr>
        <w:t>投标人须知及前附表</w:t>
      </w:r>
      <w:bookmarkEnd w:id="63"/>
      <w:bookmarkEnd w:id="77"/>
    </w:p>
    <w:p w14:paraId="054C1836" w14:textId="77777777" w:rsidR="00F32411" w:rsidRDefault="005E7209">
      <w:pPr>
        <w:keepNext/>
        <w:keepLines/>
        <w:spacing w:before="260" w:after="260" w:line="415" w:lineRule="auto"/>
        <w:jc w:val="center"/>
        <w:outlineLvl w:val="1"/>
        <w:rPr>
          <w:rFonts w:ascii="宋体" w:eastAsia="宋体" w:hAnsi="宋体" w:cs="Times New Roman" w:hint="eastAsia"/>
          <w:b/>
          <w:bCs/>
          <w:color w:val="000000" w:themeColor="text1"/>
          <w:kern w:val="44"/>
          <w:sz w:val="44"/>
          <w:szCs w:val="44"/>
        </w:rPr>
      </w:pPr>
      <w:r>
        <w:rPr>
          <w:rFonts w:ascii="方正小标宋_GBK" w:eastAsia="方正小标宋_GBK" w:hAnsi="方正小标宋_GBK" w:cs="Times New Roman" w:hint="eastAsia"/>
          <w:color w:val="000000" w:themeColor="text1"/>
          <w:sz w:val="32"/>
          <w:szCs w:val="32"/>
        </w:rPr>
        <w:br w:type="page"/>
      </w:r>
      <w:r>
        <w:rPr>
          <w:rFonts w:ascii="宋体" w:eastAsia="宋体" w:hAnsi="宋体" w:cs="Times New Roman" w:hint="eastAsia"/>
          <w:b/>
          <w:bCs/>
          <w:color w:val="000000" w:themeColor="text1"/>
          <w:kern w:val="44"/>
          <w:sz w:val="44"/>
          <w:szCs w:val="44"/>
        </w:rPr>
        <w:lastRenderedPageBreak/>
        <w:t>投标人须知前附表</w:t>
      </w:r>
    </w:p>
    <w:tbl>
      <w:tblPr>
        <w:tblpPr w:leftFromText="180" w:rightFromText="180" w:vertAnchor="text" w:horzAnchor="margin" w:tblpX="108" w:tblpY="390"/>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5"/>
        <w:gridCol w:w="9214"/>
      </w:tblGrid>
      <w:tr w:rsidR="00F32411" w14:paraId="0C3CA718" w14:textId="77777777" w:rsidTr="00330E2C">
        <w:trPr>
          <w:trHeight w:val="419"/>
        </w:trPr>
        <w:tc>
          <w:tcPr>
            <w:tcW w:w="675" w:type="dxa"/>
            <w:tcBorders>
              <w:top w:val="single" w:sz="4" w:space="0" w:color="auto"/>
              <w:left w:val="single" w:sz="4" w:space="0" w:color="auto"/>
              <w:bottom w:val="single" w:sz="4" w:space="0" w:color="auto"/>
              <w:right w:val="single" w:sz="4" w:space="0" w:color="auto"/>
            </w:tcBorders>
            <w:vAlign w:val="center"/>
          </w:tcPr>
          <w:p w14:paraId="53498018" w14:textId="77777777" w:rsidR="00F32411" w:rsidRDefault="005E7209">
            <w:pPr>
              <w:snapToGrid w:val="0"/>
              <w:spacing w:line="360" w:lineRule="exact"/>
              <w:jc w:val="center"/>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序号</w:t>
            </w:r>
          </w:p>
        </w:tc>
        <w:tc>
          <w:tcPr>
            <w:tcW w:w="9214" w:type="dxa"/>
            <w:tcBorders>
              <w:top w:val="single" w:sz="4" w:space="0" w:color="auto"/>
              <w:left w:val="single" w:sz="4" w:space="0" w:color="auto"/>
              <w:bottom w:val="single" w:sz="4" w:space="0" w:color="auto"/>
              <w:right w:val="single" w:sz="4" w:space="0" w:color="auto"/>
            </w:tcBorders>
            <w:vAlign w:val="center"/>
          </w:tcPr>
          <w:p w14:paraId="45C40690" w14:textId="77777777" w:rsidR="00F32411" w:rsidRDefault="005E7209">
            <w:pPr>
              <w:snapToGrid w:val="0"/>
              <w:spacing w:line="360" w:lineRule="exact"/>
              <w:jc w:val="center"/>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内容、要求</w:t>
            </w:r>
          </w:p>
        </w:tc>
      </w:tr>
      <w:tr w:rsidR="00F32411" w14:paraId="08BE4F6A" w14:textId="77777777">
        <w:trPr>
          <w:trHeight w:val="757"/>
        </w:trPr>
        <w:tc>
          <w:tcPr>
            <w:tcW w:w="675" w:type="dxa"/>
            <w:tcBorders>
              <w:top w:val="single" w:sz="4" w:space="0" w:color="auto"/>
              <w:left w:val="single" w:sz="4" w:space="0" w:color="auto"/>
              <w:bottom w:val="single" w:sz="4" w:space="0" w:color="auto"/>
              <w:right w:val="single" w:sz="4" w:space="0" w:color="auto"/>
            </w:tcBorders>
            <w:vAlign w:val="center"/>
          </w:tcPr>
          <w:p w14:paraId="0DE302F6" w14:textId="77777777" w:rsidR="00F32411" w:rsidRDefault="005E720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p>
        </w:tc>
        <w:tc>
          <w:tcPr>
            <w:tcW w:w="9214" w:type="dxa"/>
            <w:tcBorders>
              <w:top w:val="single" w:sz="4" w:space="0" w:color="auto"/>
              <w:left w:val="single" w:sz="4" w:space="0" w:color="auto"/>
              <w:bottom w:val="single" w:sz="4" w:space="0" w:color="auto"/>
              <w:right w:val="single" w:sz="4" w:space="0" w:color="auto"/>
            </w:tcBorders>
            <w:vAlign w:val="center"/>
          </w:tcPr>
          <w:p w14:paraId="58F55688" w14:textId="3C284944" w:rsidR="00F32411" w:rsidRDefault="005E7209">
            <w:pPr>
              <w:snapToGrid w:val="0"/>
              <w:spacing w:line="340" w:lineRule="exact"/>
              <w:ind w:firstLineChars="4" w:firstLine="8"/>
              <w:rPr>
                <w:rFonts w:ascii="宋体" w:eastAsia="宋体" w:hAnsi="宋体" w:cs="Arial" w:hint="eastAsia"/>
                <w:bCs/>
                <w:color w:val="000000" w:themeColor="text1"/>
                <w:szCs w:val="21"/>
              </w:rPr>
            </w:pPr>
            <w:hyperlink r:id="rId22" w:anchor="_一、总__则" w:history="1">
              <w:r>
                <w:rPr>
                  <w:rFonts w:ascii="Times New Roman" w:eastAsia="宋体" w:hAnsi="宋体" w:cs="Times New Roman" w:hint="eastAsia"/>
                  <w:color w:val="000000" w:themeColor="text1"/>
                  <w:szCs w:val="24"/>
                </w:rPr>
                <w:t>项目名称：</w:t>
              </w:r>
            </w:hyperlink>
            <w:r w:rsidR="00337B3A">
              <w:rPr>
                <w:rFonts w:ascii="Times New Roman" w:eastAsia="宋体" w:hAnsi="宋体" w:cs="Times New Roman" w:hint="eastAsia"/>
                <w:color w:val="000000" w:themeColor="text1"/>
                <w:szCs w:val="24"/>
              </w:rPr>
              <w:t>灵山县职业技术学校改善办学条件设备</w:t>
            </w:r>
          </w:p>
          <w:p w14:paraId="57057DF7" w14:textId="22F15A0C" w:rsidR="00F32411" w:rsidRDefault="005E7209">
            <w:pPr>
              <w:snapToGrid w:val="0"/>
              <w:spacing w:line="340" w:lineRule="exact"/>
              <w:ind w:firstLineChars="4" w:firstLine="8"/>
              <w:rPr>
                <w:rFonts w:ascii="Times New Roman" w:eastAsia="宋体" w:hAnsi="Times New Roman" w:cs="Times New Roman"/>
                <w:color w:val="000000" w:themeColor="text1"/>
                <w:szCs w:val="24"/>
              </w:rPr>
            </w:pPr>
            <w:hyperlink r:id="rId23" w:anchor="_一、总__则" w:history="1">
              <w:r>
                <w:rPr>
                  <w:rFonts w:ascii="宋体" w:eastAsia="宋体" w:hAnsi="宋体" w:cs="Times New Roman" w:hint="eastAsia"/>
                  <w:color w:val="000000" w:themeColor="text1"/>
                  <w:szCs w:val="24"/>
                </w:rPr>
                <w:t>项目编号：</w:t>
              </w:r>
            </w:hyperlink>
            <w:r w:rsidR="005F21D2">
              <w:rPr>
                <w:rFonts w:ascii="宋体" w:eastAsia="宋体" w:hAnsi="宋体" w:cs="Times New Roman" w:hint="eastAsia"/>
                <w:bCs/>
                <w:color w:val="000000" w:themeColor="text1"/>
                <w:szCs w:val="24"/>
              </w:rPr>
              <w:t>QZZC2026-G1-210103-QZSZ</w:t>
            </w:r>
          </w:p>
        </w:tc>
      </w:tr>
      <w:tr w:rsidR="00F32411" w14:paraId="609B9706" w14:textId="77777777">
        <w:trPr>
          <w:trHeight w:val="1278"/>
        </w:trPr>
        <w:tc>
          <w:tcPr>
            <w:tcW w:w="675" w:type="dxa"/>
            <w:tcBorders>
              <w:top w:val="single" w:sz="4" w:space="0" w:color="auto"/>
              <w:left w:val="single" w:sz="4" w:space="0" w:color="auto"/>
              <w:bottom w:val="single" w:sz="4" w:space="0" w:color="auto"/>
              <w:right w:val="single" w:sz="4" w:space="0" w:color="auto"/>
            </w:tcBorders>
            <w:vAlign w:val="center"/>
          </w:tcPr>
          <w:p w14:paraId="07F95174" w14:textId="77777777" w:rsidR="00F32411" w:rsidRDefault="005E720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p>
        </w:tc>
        <w:tc>
          <w:tcPr>
            <w:tcW w:w="9214" w:type="dxa"/>
            <w:tcBorders>
              <w:top w:val="single" w:sz="4" w:space="0" w:color="auto"/>
              <w:left w:val="single" w:sz="4" w:space="0" w:color="auto"/>
              <w:bottom w:val="single" w:sz="4" w:space="0" w:color="auto"/>
              <w:right w:val="single" w:sz="4" w:space="0" w:color="auto"/>
            </w:tcBorders>
            <w:vAlign w:val="center"/>
          </w:tcPr>
          <w:p w14:paraId="02B68E9C" w14:textId="77777777" w:rsidR="00F32411" w:rsidRPr="00230F99" w:rsidRDefault="005E7209">
            <w:pPr>
              <w:spacing w:line="340" w:lineRule="exact"/>
              <w:ind w:firstLineChars="4" w:firstLine="8"/>
              <w:rPr>
                <w:rFonts w:ascii="宋体" w:eastAsia="宋体" w:hAnsi="宋体" w:cs="Times New Roman" w:hint="eastAsia"/>
                <w:szCs w:val="24"/>
              </w:rPr>
            </w:pPr>
            <w:hyperlink r:id="rId24" w:anchor="_一、总__则" w:history="1">
              <w:r w:rsidRPr="00230F99">
                <w:rPr>
                  <w:rFonts w:ascii="宋体" w:eastAsia="宋体" w:hAnsi="宋体" w:cs="Times New Roman" w:hint="eastAsia"/>
                  <w:szCs w:val="24"/>
                </w:rPr>
                <w:t>投标人资格：</w:t>
              </w:r>
            </w:hyperlink>
          </w:p>
          <w:p w14:paraId="3089A461" w14:textId="77777777" w:rsidR="00F32411" w:rsidRPr="00230F99" w:rsidRDefault="005E7209">
            <w:pPr>
              <w:spacing w:line="400" w:lineRule="exact"/>
              <w:ind w:firstLineChars="200" w:firstLine="420"/>
              <w:rPr>
                <w:rFonts w:ascii="Times New Roman" w:eastAsia="宋体" w:hAnsi="Times New Roman" w:cs="Times New Roman"/>
                <w:b/>
                <w:szCs w:val="24"/>
              </w:rPr>
            </w:pPr>
            <w:r w:rsidRPr="00230F99">
              <w:rPr>
                <w:rFonts w:ascii="Times New Roman" w:eastAsia="宋体" w:hAnsi="Times New Roman" w:cs="Times New Roman"/>
                <w:szCs w:val="24"/>
              </w:rPr>
              <w:t>1.</w:t>
            </w:r>
            <w:r w:rsidRPr="00230F99">
              <w:rPr>
                <w:rFonts w:ascii="Times New Roman" w:eastAsia="宋体" w:hAnsi="Times New Roman" w:cs="Times New Roman" w:hint="eastAsia"/>
                <w:szCs w:val="24"/>
              </w:rPr>
              <w:t>满足《中华人民共和国政府采购法》第二十二条规定；</w:t>
            </w:r>
          </w:p>
          <w:p w14:paraId="2B73EF70" w14:textId="34B51C0A" w:rsidR="00F32411" w:rsidRPr="00323BEE" w:rsidRDefault="005E7209">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szCs w:val="24"/>
              </w:rPr>
              <w:t>2.</w:t>
            </w:r>
            <w:r w:rsidRPr="00230F99">
              <w:rPr>
                <w:rFonts w:ascii="Times New Roman" w:eastAsia="宋体" w:hAnsi="Times New Roman" w:cs="Times New Roman" w:hint="eastAsia"/>
                <w:szCs w:val="24"/>
              </w:rPr>
              <w:t>落实政府采购政策需满足的资格要求</w:t>
            </w:r>
            <w:r w:rsidRPr="00323BEE">
              <w:rPr>
                <w:rFonts w:ascii="Times New Roman" w:eastAsia="宋体" w:hAnsi="Times New Roman" w:cs="Times New Roman" w:hint="eastAsia"/>
                <w:color w:val="000000" w:themeColor="text1"/>
                <w:szCs w:val="24"/>
              </w:rPr>
              <w:t>：</w:t>
            </w:r>
            <w:r w:rsidR="00640D49" w:rsidRPr="00323BEE">
              <w:rPr>
                <w:rFonts w:ascii="Times New Roman" w:eastAsia="宋体" w:hAnsi="Times New Roman" w:cs="Times New Roman" w:hint="eastAsia"/>
                <w:color w:val="000000" w:themeColor="text1"/>
                <w:szCs w:val="24"/>
              </w:rPr>
              <w:t>标项</w:t>
            </w:r>
            <w:proofErr w:type="gramStart"/>
            <w:r w:rsidR="00640D49" w:rsidRPr="00323BEE">
              <w:rPr>
                <w:rFonts w:ascii="Times New Roman" w:eastAsia="宋体" w:hAnsi="Times New Roman" w:cs="Times New Roman" w:hint="eastAsia"/>
                <w:color w:val="000000" w:themeColor="text1"/>
                <w:szCs w:val="24"/>
              </w:rPr>
              <w:t>一</w:t>
            </w:r>
            <w:proofErr w:type="gramEnd"/>
            <w:r w:rsidR="00640D49" w:rsidRPr="00323BEE">
              <w:rPr>
                <w:rFonts w:ascii="Times New Roman" w:eastAsia="宋体" w:hAnsi="Times New Roman" w:cs="Times New Roman" w:hint="eastAsia"/>
                <w:color w:val="000000" w:themeColor="text1"/>
                <w:szCs w:val="24"/>
              </w:rPr>
              <w:t>：货物全部由符合政策要求的小微型企业制造；</w:t>
            </w:r>
            <w:proofErr w:type="gramStart"/>
            <w:r w:rsidR="00640D49" w:rsidRPr="00323BEE">
              <w:rPr>
                <w:rFonts w:ascii="Times New Roman" w:eastAsia="宋体" w:hAnsi="Times New Roman" w:cs="Times New Roman" w:hint="eastAsia"/>
                <w:color w:val="000000" w:themeColor="text1"/>
                <w:szCs w:val="24"/>
              </w:rPr>
              <w:t>标项二</w:t>
            </w:r>
            <w:proofErr w:type="gramEnd"/>
            <w:r w:rsidR="00640D49" w:rsidRPr="00323BEE">
              <w:rPr>
                <w:rFonts w:ascii="Times New Roman" w:eastAsia="宋体" w:hAnsi="Times New Roman" w:cs="Times New Roman" w:hint="eastAsia"/>
                <w:color w:val="000000" w:themeColor="text1"/>
                <w:szCs w:val="24"/>
              </w:rPr>
              <w:t>：货物全部由符合政策要求的小微型企业制造；</w:t>
            </w:r>
            <w:proofErr w:type="gramStart"/>
            <w:r w:rsidR="00640D49" w:rsidRPr="00323BEE">
              <w:rPr>
                <w:rFonts w:ascii="Times New Roman" w:eastAsia="宋体" w:hAnsi="Times New Roman" w:cs="Times New Roman" w:hint="eastAsia"/>
                <w:color w:val="000000" w:themeColor="text1"/>
                <w:szCs w:val="24"/>
              </w:rPr>
              <w:t>标项三</w:t>
            </w:r>
            <w:proofErr w:type="gramEnd"/>
            <w:r w:rsidR="00640D49" w:rsidRPr="00323BEE">
              <w:rPr>
                <w:rFonts w:ascii="Times New Roman" w:eastAsia="宋体" w:hAnsi="Times New Roman" w:cs="Times New Roman" w:hint="eastAsia"/>
                <w:color w:val="000000" w:themeColor="text1"/>
                <w:szCs w:val="24"/>
              </w:rPr>
              <w:t>：</w:t>
            </w:r>
            <w:r w:rsidR="00330E2C" w:rsidRPr="00323BEE">
              <w:rPr>
                <w:rFonts w:ascii="Times New Roman" w:eastAsia="宋体" w:hAnsi="Times New Roman" w:cs="Times New Roman" w:hint="eastAsia"/>
                <w:color w:val="000000" w:themeColor="text1"/>
                <w:szCs w:val="24"/>
              </w:rPr>
              <w:t>部分货物由符合政策要求的小微型企业制造</w:t>
            </w:r>
          </w:p>
          <w:p w14:paraId="19B57022" w14:textId="4F43B5C2" w:rsidR="00F32411" w:rsidRPr="00230F99" w:rsidRDefault="005E7209">
            <w:pPr>
              <w:spacing w:line="400" w:lineRule="exact"/>
              <w:ind w:firstLine="435"/>
              <w:rPr>
                <w:rFonts w:ascii="Times New Roman" w:eastAsia="宋体" w:hAnsi="Times New Roman" w:cs="Times New Roman"/>
                <w:szCs w:val="24"/>
              </w:rPr>
            </w:pPr>
            <w:r w:rsidRPr="00323BEE">
              <w:rPr>
                <w:rFonts w:ascii="Times New Roman" w:eastAsia="宋体" w:hAnsi="Times New Roman" w:cs="Times New Roman"/>
                <w:color w:val="000000" w:themeColor="text1"/>
                <w:szCs w:val="24"/>
              </w:rPr>
              <w:t>3.</w:t>
            </w:r>
            <w:r w:rsidRPr="00323BEE">
              <w:rPr>
                <w:rFonts w:ascii="Times New Roman" w:eastAsia="宋体" w:hAnsi="Times New Roman" w:cs="Times New Roman" w:hint="eastAsia"/>
                <w:color w:val="000000" w:themeColor="text1"/>
                <w:szCs w:val="24"/>
              </w:rPr>
              <w:t>本项目的特定资格要求：</w:t>
            </w:r>
            <w:r w:rsidR="00BF714F" w:rsidRPr="00323BEE">
              <w:rPr>
                <w:rFonts w:ascii="Times New Roman" w:eastAsia="宋体" w:hAnsi="Times New Roman" w:cs="Times New Roman" w:hint="eastAsia"/>
                <w:color w:val="000000" w:themeColor="text1"/>
                <w:szCs w:val="24"/>
              </w:rPr>
              <w:t>无</w:t>
            </w:r>
          </w:p>
        </w:tc>
      </w:tr>
      <w:tr w:rsidR="00640D49" w14:paraId="71BC2CA6" w14:textId="77777777" w:rsidTr="00640D49">
        <w:trPr>
          <w:trHeight w:val="1161"/>
        </w:trPr>
        <w:tc>
          <w:tcPr>
            <w:tcW w:w="675" w:type="dxa"/>
            <w:tcBorders>
              <w:top w:val="single" w:sz="4" w:space="0" w:color="auto"/>
              <w:left w:val="single" w:sz="4" w:space="0" w:color="auto"/>
              <w:bottom w:val="single" w:sz="4" w:space="0" w:color="auto"/>
              <w:right w:val="single" w:sz="4" w:space="0" w:color="auto"/>
            </w:tcBorders>
            <w:vAlign w:val="center"/>
          </w:tcPr>
          <w:p w14:paraId="6087F5A2" w14:textId="45534F46" w:rsidR="00640D49" w:rsidRPr="00640D49" w:rsidRDefault="00640D49" w:rsidP="00640D49">
            <w:pPr>
              <w:spacing w:line="400" w:lineRule="exact"/>
              <w:jc w:val="center"/>
              <w:rPr>
                <w:rFonts w:ascii="Times New Roman" w:eastAsia="宋体" w:hAnsi="Times New Roman" w:cs="Times New Roman"/>
                <w:szCs w:val="24"/>
              </w:rPr>
            </w:pPr>
            <w:r>
              <w:rPr>
                <w:rFonts w:ascii="Times New Roman" w:eastAsia="宋体" w:hAnsi="Times New Roman" w:cs="Times New Roman" w:hint="eastAsia"/>
                <w:szCs w:val="24"/>
              </w:rPr>
              <w:t>3</w:t>
            </w:r>
          </w:p>
        </w:tc>
        <w:tc>
          <w:tcPr>
            <w:tcW w:w="9214" w:type="dxa"/>
            <w:tcBorders>
              <w:top w:val="single" w:sz="4" w:space="0" w:color="auto"/>
              <w:left w:val="single" w:sz="4" w:space="0" w:color="auto"/>
              <w:bottom w:val="single" w:sz="4" w:space="0" w:color="auto"/>
              <w:right w:val="single" w:sz="4" w:space="0" w:color="auto"/>
            </w:tcBorders>
            <w:vAlign w:val="center"/>
          </w:tcPr>
          <w:p w14:paraId="5AE72D28" w14:textId="7B3B0093" w:rsidR="00640D49" w:rsidRPr="00640D49" w:rsidRDefault="00640D49" w:rsidP="00640D49">
            <w:pPr>
              <w:spacing w:line="340" w:lineRule="exact"/>
              <w:rPr>
                <w:rFonts w:ascii="Times New Roman" w:eastAsia="宋体" w:hAnsi="Times New Roman" w:cs="Times New Roman"/>
                <w:szCs w:val="24"/>
              </w:rPr>
            </w:pPr>
            <w:r>
              <w:rPr>
                <w:rFonts w:ascii="Times New Roman" w:eastAsia="宋体" w:hAnsi="Times New Roman" w:cs="Times New Roman" w:hint="eastAsia"/>
                <w:szCs w:val="24"/>
              </w:rPr>
              <w:t>投标人</w:t>
            </w:r>
            <w:r w:rsidRPr="00640D49">
              <w:rPr>
                <w:rFonts w:ascii="Times New Roman" w:eastAsia="宋体" w:hAnsi="Times New Roman" w:cs="Times New Roman" w:hint="eastAsia"/>
                <w:szCs w:val="24"/>
              </w:rPr>
              <w:t>认为</w:t>
            </w:r>
            <w:r>
              <w:rPr>
                <w:rFonts w:ascii="Times New Roman" w:eastAsia="宋体" w:hAnsi="Times New Roman" w:cs="Times New Roman" w:hint="eastAsia"/>
                <w:szCs w:val="24"/>
              </w:rPr>
              <w:t>招标</w:t>
            </w:r>
            <w:r w:rsidRPr="00640D49">
              <w:rPr>
                <w:rFonts w:ascii="Times New Roman" w:eastAsia="宋体" w:hAnsi="Times New Roman" w:cs="Times New Roman" w:hint="eastAsia"/>
                <w:szCs w:val="24"/>
              </w:rPr>
              <w:t>文件、</w:t>
            </w:r>
            <w:r>
              <w:rPr>
                <w:rFonts w:ascii="Times New Roman" w:eastAsia="宋体" w:hAnsi="Times New Roman" w:cs="Times New Roman" w:hint="eastAsia"/>
                <w:szCs w:val="24"/>
              </w:rPr>
              <w:t>招标</w:t>
            </w:r>
            <w:r w:rsidRPr="00640D49">
              <w:rPr>
                <w:rFonts w:ascii="Times New Roman" w:eastAsia="宋体" w:hAnsi="Times New Roman" w:cs="Times New Roman" w:hint="eastAsia"/>
                <w:szCs w:val="24"/>
              </w:rPr>
              <w:t>过程或</w:t>
            </w:r>
            <w:r>
              <w:rPr>
                <w:rFonts w:ascii="Times New Roman" w:eastAsia="宋体" w:hAnsi="Times New Roman" w:cs="Times New Roman" w:hint="eastAsia"/>
                <w:szCs w:val="24"/>
              </w:rPr>
              <w:t>中标</w:t>
            </w:r>
            <w:r w:rsidRPr="00640D49">
              <w:rPr>
                <w:rFonts w:ascii="Times New Roman" w:eastAsia="宋体" w:hAnsi="Times New Roman" w:cs="Times New Roman" w:hint="eastAsia"/>
                <w:szCs w:val="24"/>
              </w:rPr>
              <w:t>结果使自己的合法权益受到损害的，可以在知道或者应知其权益受到损害之日起</w:t>
            </w:r>
            <w:r w:rsidRPr="00640D49">
              <w:rPr>
                <w:rFonts w:ascii="Times New Roman" w:eastAsia="宋体" w:hAnsi="Times New Roman" w:cs="Times New Roman" w:hint="eastAsia"/>
                <w:szCs w:val="24"/>
              </w:rPr>
              <w:t>7</w:t>
            </w:r>
            <w:r w:rsidRPr="00640D49">
              <w:rPr>
                <w:rFonts w:ascii="Times New Roman" w:eastAsia="宋体" w:hAnsi="Times New Roman" w:cs="Times New Roman" w:hint="eastAsia"/>
                <w:szCs w:val="24"/>
              </w:rPr>
              <w:t>个工作日内，以书面形式向采购人</w:t>
            </w:r>
            <w:r w:rsidRPr="00640D49">
              <w:rPr>
                <w:rFonts w:ascii="Times New Roman" w:eastAsia="宋体" w:hAnsi="Times New Roman" w:cs="Times New Roman" w:hint="eastAsia"/>
                <w:szCs w:val="24"/>
              </w:rPr>
              <w:t>(</w:t>
            </w:r>
            <w:r w:rsidRPr="00640D49">
              <w:rPr>
                <w:rFonts w:ascii="Times New Roman" w:eastAsia="宋体" w:hAnsi="Times New Roman" w:cs="Times New Roman" w:hint="eastAsia"/>
                <w:szCs w:val="24"/>
              </w:rPr>
              <w:t>灵山县职业技术学校</w:t>
            </w:r>
            <w:r w:rsidRPr="00640D49">
              <w:rPr>
                <w:rFonts w:ascii="Times New Roman" w:eastAsia="宋体" w:hAnsi="Times New Roman" w:cs="Times New Roman" w:hint="eastAsia"/>
                <w:szCs w:val="24"/>
              </w:rPr>
              <w:t>0777-6208300)</w:t>
            </w:r>
            <w:r w:rsidRPr="00640D49">
              <w:rPr>
                <w:rFonts w:ascii="Times New Roman" w:eastAsia="宋体" w:hAnsi="Times New Roman" w:cs="Times New Roman" w:hint="eastAsia"/>
                <w:szCs w:val="24"/>
              </w:rPr>
              <w:t>提出质疑。供应商必须在法定质疑期内一次性提出针对同一采购程序环节的质疑。</w:t>
            </w:r>
          </w:p>
        </w:tc>
      </w:tr>
      <w:tr w:rsidR="00F32411" w14:paraId="5EE60058" w14:textId="77777777" w:rsidTr="00640D49">
        <w:trPr>
          <w:trHeight w:val="583"/>
        </w:trPr>
        <w:tc>
          <w:tcPr>
            <w:tcW w:w="675" w:type="dxa"/>
            <w:tcBorders>
              <w:top w:val="single" w:sz="4" w:space="0" w:color="auto"/>
              <w:left w:val="single" w:sz="4" w:space="0" w:color="auto"/>
              <w:bottom w:val="single" w:sz="4" w:space="0" w:color="auto"/>
              <w:right w:val="single" w:sz="4" w:space="0" w:color="auto"/>
            </w:tcBorders>
            <w:vAlign w:val="center"/>
          </w:tcPr>
          <w:p w14:paraId="4BFDB6BE" w14:textId="4854E077"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4</w:t>
            </w:r>
          </w:p>
        </w:tc>
        <w:tc>
          <w:tcPr>
            <w:tcW w:w="9214" w:type="dxa"/>
            <w:tcBorders>
              <w:top w:val="single" w:sz="4" w:space="0" w:color="auto"/>
              <w:left w:val="single" w:sz="4" w:space="0" w:color="auto"/>
              <w:bottom w:val="single" w:sz="4" w:space="0" w:color="auto"/>
              <w:right w:val="single" w:sz="4" w:space="0" w:color="auto"/>
            </w:tcBorders>
            <w:vAlign w:val="center"/>
          </w:tcPr>
          <w:p w14:paraId="5F5870A3" w14:textId="77777777" w:rsidR="00F32411" w:rsidRPr="00230F99" w:rsidRDefault="005E7209">
            <w:pPr>
              <w:snapToGrid w:val="0"/>
              <w:spacing w:line="340" w:lineRule="exact"/>
              <w:ind w:firstLineChars="4" w:firstLine="8"/>
              <w:rPr>
                <w:rFonts w:ascii="宋体" w:eastAsia="宋体" w:hAnsi="宋体" w:cs="Times New Roman" w:hint="eastAsia"/>
                <w:szCs w:val="21"/>
              </w:rPr>
            </w:pPr>
            <w:hyperlink r:id="rId25" w:anchor="_三、投标文件" w:history="1">
              <w:r w:rsidRPr="00230F99">
                <w:rPr>
                  <w:rFonts w:ascii="宋体" w:eastAsia="宋体" w:hAnsi="宋体" w:cs="Times New Roman" w:hint="eastAsia"/>
                  <w:szCs w:val="21"/>
                </w:rPr>
                <w:t>投标文件组成：</w:t>
              </w:r>
              <w:r w:rsidRPr="00230F99">
                <w:rPr>
                  <w:rFonts w:ascii="宋体" w:eastAsia="宋体" w:hAnsi="宋体" w:cs="Arial" w:hint="eastAsia"/>
                  <w:szCs w:val="21"/>
                </w:rPr>
                <w:t>资格文件、商务技术文件、</w:t>
              </w:r>
              <w:r w:rsidRPr="00230F99">
                <w:rPr>
                  <w:rFonts w:ascii="宋体" w:eastAsia="宋体" w:hAnsi="宋体" w:cs="Times New Roman" w:hint="eastAsia"/>
                  <w:szCs w:val="21"/>
                </w:rPr>
                <w:t>报价文件。</w:t>
              </w:r>
            </w:hyperlink>
          </w:p>
        </w:tc>
      </w:tr>
      <w:tr w:rsidR="00F32411" w14:paraId="3B2ED804" w14:textId="77777777" w:rsidTr="00330E2C">
        <w:trPr>
          <w:trHeight w:val="568"/>
        </w:trPr>
        <w:tc>
          <w:tcPr>
            <w:tcW w:w="675" w:type="dxa"/>
            <w:tcBorders>
              <w:top w:val="single" w:sz="4" w:space="0" w:color="auto"/>
              <w:left w:val="single" w:sz="4" w:space="0" w:color="auto"/>
              <w:bottom w:val="single" w:sz="4" w:space="0" w:color="auto"/>
              <w:right w:val="single" w:sz="4" w:space="0" w:color="auto"/>
            </w:tcBorders>
            <w:vAlign w:val="center"/>
          </w:tcPr>
          <w:p w14:paraId="38A815B9" w14:textId="1766B4E3"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5</w:t>
            </w:r>
          </w:p>
        </w:tc>
        <w:tc>
          <w:tcPr>
            <w:tcW w:w="9214" w:type="dxa"/>
            <w:tcBorders>
              <w:top w:val="single" w:sz="4" w:space="0" w:color="auto"/>
              <w:left w:val="single" w:sz="4" w:space="0" w:color="auto"/>
              <w:bottom w:val="single" w:sz="4" w:space="0" w:color="auto"/>
              <w:right w:val="single" w:sz="4" w:space="0" w:color="auto"/>
            </w:tcBorders>
            <w:vAlign w:val="center"/>
          </w:tcPr>
          <w:p w14:paraId="2356274F" w14:textId="77777777" w:rsidR="00F32411" w:rsidRDefault="005E7209">
            <w:pPr>
              <w:snapToGrid w:val="0"/>
              <w:spacing w:line="340" w:lineRule="exact"/>
              <w:ind w:firstLineChars="4" w:firstLine="8"/>
              <w:rPr>
                <w:rFonts w:ascii="Times New Roman" w:eastAsia="宋体" w:hAnsi="宋体" w:cs="Times New Roman" w:hint="eastAsia"/>
                <w:color w:val="000000" w:themeColor="text1"/>
                <w:szCs w:val="24"/>
              </w:rPr>
            </w:pPr>
            <w:hyperlink r:id="rId26" w:anchor="_（五）投标报价" w:history="1">
              <w:r>
                <w:rPr>
                  <w:rFonts w:ascii="Times New Roman" w:eastAsia="宋体" w:hAnsi="宋体" w:cs="Times New Roman" w:hint="eastAsia"/>
                  <w:color w:val="000000" w:themeColor="text1"/>
                  <w:szCs w:val="24"/>
                </w:rPr>
                <w:t>投标报价：投标人</w:t>
              </w:r>
              <w:r>
                <w:rPr>
                  <w:rFonts w:ascii="Times New Roman" w:eastAsia="宋体" w:hAnsi="Times New Roman" w:cs="Times New Roman" w:hint="eastAsia"/>
                  <w:color w:val="000000" w:themeColor="text1"/>
                  <w:szCs w:val="24"/>
                </w:rPr>
                <w:t>必须就本项目</w:t>
              </w:r>
              <w:r>
                <w:rPr>
                  <w:rFonts w:ascii="Times New Roman" w:eastAsia="宋体" w:hAnsi="Times New Roman" w:cs="Times New Roman"/>
                  <w:color w:val="000000" w:themeColor="text1"/>
                  <w:szCs w:val="24"/>
                </w:rPr>
                <w:t>/</w:t>
              </w:r>
              <w:proofErr w:type="gramStart"/>
              <w:r>
                <w:rPr>
                  <w:rFonts w:ascii="Times New Roman" w:eastAsia="宋体" w:hAnsi="Times New Roman" w:cs="Times New Roman" w:hint="eastAsia"/>
                  <w:color w:val="000000" w:themeColor="text1"/>
                  <w:szCs w:val="24"/>
                </w:rPr>
                <w:t>标项货物</w:t>
              </w:r>
              <w:proofErr w:type="gramEnd"/>
              <w:r>
                <w:rPr>
                  <w:rFonts w:ascii="Times New Roman" w:eastAsia="宋体" w:hAnsi="Times New Roman" w:cs="Times New Roman" w:hint="eastAsia"/>
                  <w:color w:val="000000" w:themeColor="text1"/>
                  <w:szCs w:val="24"/>
                </w:rPr>
                <w:t>及服务内容作完整唯一报价，否则投标无效。</w:t>
              </w:r>
            </w:hyperlink>
          </w:p>
        </w:tc>
      </w:tr>
      <w:tr w:rsidR="00F32411" w14:paraId="69569BC3" w14:textId="77777777" w:rsidTr="00640D49">
        <w:trPr>
          <w:trHeight w:val="573"/>
        </w:trPr>
        <w:tc>
          <w:tcPr>
            <w:tcW w:w="675" w:type="dxa"/>
            <w:tcBorders>
              <w:top w:val="single" w:sz="4" w:space="0" w:color="auto"/>
              <w:left w:val="single" w:sz="4" w:space="0" w:color="auto"/>
              <w:bottom w:val="single" w:sz="4" w:space="0" w:color="auto"/>
              <w:right w:val="single" w:sz="4" w:space="0" w:color="auto"/>
            </w:tcBorders>
            <w:vAlign w:val="center"/>
          </w:tcPr>
          <w:p w14:paraId="0F21F4E3" w14:textId="692B3A99"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6</w:t>
            </w:r>
          </w:p>
        </w:tc>
        <w:tc>
          <w:tcPr>
            <w:tcW w:w="9214" w:type="dxa"/>
            <w:tcBorders>
              <w:top w:val="single" w:sz="4" w:space="0" w:color="auto"/>
              <w:left w:val="single" w:sz="4" w:space="0" w:color="auto"/>
              <w:bottom w:val="single" w:sz="4" w:space="0" w:color="auto"/>
              <w:right w:val="single" w:sz="4" w:space="0" w:color="auto"/>
            </w:tcBorders>
            <w:vAlign w:val="center"/>
          </w:tcPr>
          <w:p w14:paraId="24BC5D5E" w14:textId="77777777" w:rsidR="00F32411" w:rsidRDefault="005E7209">
            <w:pPr>
              <w:snapToGrid w:val="0"/>
              <w:spacing w:line="340" w:lineRule="exact"/>
              <w:ind w:firstLineChars="4" w:firstLine="8"/>
              <w:rPr>
                <w:rFonts w:ascii="Times New Roman" w:eastAsia="宋体" w:hAnsi="宋体" w:cs="Times New Roman" w:hint="eastAsia"/>
                <w:color w:val="000000" w:themeColor="text1"/>
                <w:szCs w:val="24"/>
              </w:rPr>
            </w:pPr>
            <w:hyperlink r:id="rId27" w:anchor="_（六）投标文件有效期" w:history="1">
              <w:r>
                <w:rPr>
                  <w:rFonts w:ascii="Times New Roman" w:eastAsia="宋体" w:hAnsi="宋体" w:cs="Times New Roman" w:hint="eastAsia"/>
                  <w:color w:val="000000" w:themeColor="text1"/>
                  <w:szCs w:val="24"/>
                </w:rPr>
                <w:t>投标有效期：</w:t>
              </w:r>
              <w:r>
                <w:rPr>
                  <w:rFonts w:ascii="Times New Roman" w:eastAsia="宋体" w:hAnsi="宋体" w:cs="Times New Roman"/>
                  <w:color w:val="000000" w:themeColor="text1"/>
                  <w:szCs w:val="24"/>
                </w:rPr>
                <w:t>90</w:t>
              </w:r>
              <w:r>
                <w:rPr>
                  <w:rFonts w:ascii="Times New Roman" w:eastAsia="宋体" w:hAnsi="宋体" w:cs="Times New Roman" w:hint="eastAsia"/>
                  <w:color w:val="000000" w:themeColor="text1"/>
                  <w:szCs w:val="24"/>
                </w:rPr>
                <w:t>天</w:t>
              </w:r>
            </w:hyperlink>
          </w:p>
        </w:tc>
      </w:tr>
      <w:tr w:rsidR="00F32411" w14:paraId="3FAB15CA" w14:textId="77777777" w:rsidTr="00330E2C">
        <w:trPr>
          <w:trHeight w:val="2117"/>
        </w:trPr>
        <w:tc>
          <w:tcPr>
            <w:tcW w:w="675" w:type="dxa"/>
            <w:tcBorders>
              <w:top w:val="single" w:sz="4" w:space="0" w:color="auto"/>
              <w:left w:val="single" w:sz="4" w:space="0" w:color="auto"/>
              <w:bottom w:val="single" w:sz="4" w:space="0" w:color="auto"/>
              <w:right w:val="single" w:sz="4" w:space="0" w:color="auto"/>
            </w:tcBorders>
            <w:vAlign w:val="center"/>
          </w:tcPr>
          <w:p w14:paraId="3AA28605" w14:textId="0F0BD4FD"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7</w:t>
            </w:r>
          </w:p>
        </w:tc>
        <w:tc>
          <w:tcPr>
            <w:tcW w:w="9214" w:type="dxa"/>
            <w:tcBorders>
              <w:top w:val="single" w:sz="4" w:space="0" w:color="auto"/>
              <w:left w:val="single" w:sz="4" w:space="0" w:color="auto"/>
              <w:bottom w:val="single" w:sz="4" w:space="0" w:color="auto"/>
              <w:right w:val="single" w:sz="4" w:space="0" w:color="auto"/>
            </w:tcBorders>
            <w:vAlign w:val="center"/>
          </w:tcPr>
          <w:p w14:paraId="07FC432A" w14:textId="5DCC4DF8" w:rsidR="00F32411" w:rsidRPr="00640D49" w:rsidRDefault="005E7209">
            <w:pPr>
              <w:widowControl/>
              <w:spacing w:line="400" w:lineRule="exact"/>
              <w:rPr>
                <w:rFonts w:ascii="宋体" w:eastAsia="宋体" w:hAnsi="宋体" w:cs="宋体" w:hint="eastAsia"/>
                <w:color w:val="000000" w:themeColor="text1"/>
                <w:kern w:val="0"/>
                <w:szCs w:val="21"/>
              </w:rPr>
            </w:pPr>
            <w:hyperlink r:id="rId28" w:anchor="_（七）投标保证金" w:history="1">
              <w:r>
                <w:rPr>
                  <w:rFonts w:ascii="宋体" w:eastAsia="宋体" w:hAnsi="宋体" w:cs="宋体" w:hint="eastAsia"/>
                  <w:color w:val="000000" w:themeColor="text1"/>
                  <w:kern w:val="0"/>
                  <w:szCs w:val="21"/>
                </w:rPr>
                <w:t>投标保证金：</w:t>
              </w:r>
            </w:hyperlink>
            <w:r w:rsidR="00640D49" w:rsidRPr="00640D49">
              <w:rPr>
                <w:rFonts w:ascii="宋体" w:eastAsia="宋体" w:hAnsi="宋体" w:cs="宋体" w:hint="eastAsia"/>
                <w:color w:val="000000" w:themeColor="text1"/>
                <w:kern w:val="0"/>
                <w:szCs w:val="21"/>
              </w:rPr>
              <w:t>标项</w:t>
            </w:r>
            <w:proofErr w:type="gramStart"/>
            <w:r w:rsidR="00640D49" w:rsidRPr="00640D49">
              <w:rPr>
                <w:rFonts w:ascii="宋体" w:eastAsia="宋体" w:hAnsi="宋体" w:cs="宋体" w:hint="eastAsia"/>
                <w:color w:val="000000" w:themeColor="text1"/>
                <w:kern w:val="0"/>
                <w:szCs w:val="21"/>
              </w:rPr>
              <w:t>一</w:t>
            </w:r>
            <w:proofErr w:type="gramEnd"/>
            <w:r w:rsidR="00640D49" w:rsidRPr="00640D49">
              <w:rPr>
                <w:rFonts w:ascii="宋体" w:eastAsia="宋体" w:hAnsi="宋体" w:cs="宋体" w:hint="eastAsia"/>
                <w:color w:val="000000" w:themeColor="text1"/>
                <w:kern w:val="0"/>
                <w:szCs w:val="21"/>
              </w:rPr>
              <w:t>：贰万伍仟元整(¥25000.00)；</w:t>
            </w:r>
            <w:proofErr w:type="gramStart"/>
            <w:r w:rsidR="00640D49" w:rsidRPr="00640D49">
              <w:rPr>
                <w:rFonts w:ascii="宋体" w:eastAsia="宋体" w:hAnsi="宋体" w:cs="宋体" w:hint="eastAsia"/>
                <w:color w:val="000000" w:themeColor="text1"/>
                <w:kern w:val="0"/>
                <w:szCs w:val="21"/>
              </w:rPr>
              <w:t>标项二</w:t>
            </w:r>
            <w:proofErr w:type="gramEnd"/>
            <w:r w:rsidR="00640D49" w:rsidRPr="00640D49">
              <w:rPr>
                <w:rFonts w:ascii="宋体" w:eastAsia="宋体" w:hAnsi="宋体" w:cs="宋体" w:hint="eastAsia"/>
                <w:color w:val="000000" w:themeColor="text1"/>
                <w:kern w:val="0"/>
                <w:szCs w:val="21"/>
              </w:rPr>
              <w:t>：柒仟壹佰元整(¥7100.00)；</w:t>
            </w:r>
            <w:proofErr w:type="gramStart"/>
            <w:r w:rsidR="00640D49" w:rsidRPr="00640D49">
              <w:rPr>
                <w:rFonts w:ascii="宋体" w:eastAsia="宋体" w:hAnsi="宋体" w:cs="宋体" w:hint="eastAsia"/>
                <w:color w:val="000000" w:themeColor="text1"/>
                <w:kern w:val="0"/>
                <w:szCs w:val="21"/>
              </w:rPr>
              <w:t>标项三</w:t>
            </w:r>
            <w:proofErr w:type="gramEnd"/>
            <w:r w:rsidR="00640D49" w:rsidRPr="00640D49">
              <w:rPr>
                <w:rFonts w:ascii="宋体" w:eastAsia="宋体" w:hAnsi="宋体" w:cs="宋体" w:hint="eastAsia"/>
                <w:color w:val="000000" w:themeColor="text1"/>
                <w:kern w:val="0"/>
                <w:szCs w:val="21"/>
              </w:rPr>
              <w:t>：柒仟捌佰元整(¥7800.00)</w:t>
            </w:r>
          </w:p>
          <w:p w14:paraId="73A95176" w14:textId="77777777" w:rsidR="00F32411" w:rsidRDefault="005E7209">
            <w:pPr>
              <w:widowControl/>
              <w:spacing w:line="400" w:lineRule="exact"/>
              <w:rPr>
                <w:rFonts w:ascii="宋体" w:eastAsia="宋体" w:hAnsi="Times New Roman" w:cs="Times New Roman"/>
                <w:color w:val="000000" w:themeColor="text1"/>
                <w:szCs w:val="21"/>
              </w:rPr>
            </w:pPr>
            <w:hyperlink r:id="rId29" w:anchor="_（七）投标保证金" w:history="1">
              <w:r>
                <w:rPr>
                  <w:rFonts w:ascii="宋体" w:eastAsia="宋体" w:hAnsi="Times New Roman" w:cs="Times New Roman" w:hint="eastAsia"/>
                  <w:color w:val="000000" w:themeColor="text1"/>
                  <w:szCs w:val="21"/>
                </w:rPr>
                <w:t>注：</w:t>
              </w:r>
              <w:r>
                <w:rPr>
                  <w:rFonts w:ascii="Times New Roman" w:eastAsia="宋体" w:hAnsi="Times New Roman" w:cs="Times New Roman"/>
                  <w:color w:val="000000" w:themeColor="text1"/>
                  <w:szCs w:val="21"/>
                </w:rPr>
                <w:t>1.</w:t>
              </w:r>
              <w:r>
                <w:rPr>
                  <w:rFonts w:ascii="Times New Roman" w:eastAsia="宋体" w:hAnsi="Times New Roman" w:cs="Times New Roman" w:hint="eastAsia"/>
                  <w:color w:val="000000" w:themeColor="text1"/>
                  <w:szCs w:val="24"/>
                </w:rPr>
                <w:t>以支票、汇票、本票或者金融机构、担保机构出具的保函等形式提交保证金的，</w:t>
              </w:r>
              <w:r>
                <w:rPr>
                  <w:rFonts w:ascii="Times New Roman" w:eastAsia="宋体" w:hAnsi="Times New Roman" w:cs="Times New Roman" w:hint="eastAsia"/>
                  <w:b/>
                  <w:bCs/>
                  <w:color w:val="000000" w:themeColor="text1"/>
                  <w:szCs w:val="24"/>
                </w:rPr>
                <w:t>投标人必须将</w:t>
              </w:r>
              <w:bookmarkStart w:id="78" w:name="_Hlk94188895"/>
              <w:r>
                <w:rPr>
                  <w:rFonts w:ascii="Times New Roman" w:eastAsia="宋体" w:hAnsi="Times New Roman" w:cs="Times New Roman" w:hint="eastAsia"/>
                  <w:b/>
                  <w:bCs/>
                  <w:color w:val="000000" w:themeColor="text1"/>
                  <w:szCs w:val="24"/>
                </w:rPr>
                <w:t>票据、保函</w:t>
              </w:r>
              <w:bookmarkEnd w:id="78"/>
              <w:r>
                <w:rPr>
                  <w:rFonts w:ascii="Times New Roman" w:eastAsia="宋体" w:hAnsi="Times New Roman" w:cs="Times New Roman" w:hint="eastAsia"/>
                  <w:b/>
                  <w:bCs/>
                  <w:color w:val="000000" w:themeColor="text1"/>
                  <w:szCs w:val="24"/>
                </w:rPr>
                <w:t>等原件于投标文件提交截止时间前递交至本中心财务室</w:t>
              </w:r>
              <w:r>
                <w:rPr>
                  <w:rFonts w:ascii="Times New Roman" w:eastAsia="宋体" w:hAnsi="Times New Roman" w:cs="Times New Roman" w:hint="eastAsia"/>
                  <w:color w:val="000000" w:themeColor="text1"/>
                  <w:szCs w:val="24"/>
                </w:rPr>
                <w:t>。</w:t>
              </w:r>
            </w:hyperlink>
          </w:p>
          <w:p w14:paraId="41A70657" w14:textId="77777777" w:rsidR="00F32411" w:rsidRDefault="005E7209">
            <w:pPr>
              <w:autoSpaceDE w:val="0"/>
              <w:autoSpaceDN w:val="0"/>
              <w:snapToGrid w:val="0"/>
              <w:spacing w:line="400" w:lineRule="exact"/>
              <w:ind w:firstLineChars="4" w:firstLine="8"/>
              <w:textAlignment w:val="bottom"/>
              <w:rPr>
                <w:rFonts w:ascii="Times New Roman" w:eastAsia="宋体" w:hAnsi="宋体" w:cs="Times New Roman" w:hint="eastAsia"/>
                <w:color w:val="000000" w:themeColor="text1"/>
                <w:szCs w:val="24"/>
              </w:rPr>
            </w:pPr>
            <w:hyperlink r:id="rId30" w:anchor="_（七）投标保证金" w:history="1">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1"/>
                </w:rPr>
                <w:t>以网上银行</w:t>
              </w:r>
              <w:r>
                <w:rPr>
                  <w:rFonts w:ascii="宋体" w:eastAsia="宋体" w:hAnsi="宋体" w:cs="Times New Roman" w:hint="eastAsia"/>
                  <w:color w:val="000000" w:themeColor="text1"/>
                  <w:szCs w:val="21"/>
                </w:rPr>
                <w:t>形</w:t>
              </w:r>
              <w:r>
                <w:rPr>
                  <w:rFonts w:ascii="Times New Roman" w:eastAsia="宋体" w:hAnsi="Times New Roman" w:cs="Times New Roman" w:hint="eastAsia"/>
                  <w:color w:val="000000" w:themeColor="text1"/>
                  <w:szCs w:val="21"/>
                </w:rPr>
                <w:t>式提交保证金的，投标人必须于投标文件提交截止时间前从投标人账户缴存至本中心银行账户</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以到账时间为准</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w:t>
              </w:r>
            </w:hyperlink>
          </w:p>
        </w:tc>
      </w:tr>
      <w:tr w:rsidR="00F32411" w14:paraId="2CA1E557" w14:textId="77777777" w:rsidTr="00640D49">
        <w:trPr>
          <w:trHeight w:val="2513"/>
        </w:trPr>
        <w:tc>
          <w:tcPr>
            <w:tcW w:w="675" w:type="dxa"/>
            <w:tcBorders>
              <w:top w:val="single" w:sz="4" w:space="0" w:color="auto"/>
              <w:left w:val="single" w:sz="4" w:space="0" w:color="auto"/>
              <w:bottom w:val="single" w:sz="4" w:space="0" w:color="auto"/>
              <w:right w:val="single" w:sz="4" w:space="0" w:color="auto"/>
            </w:tcBorders>
            <w:vAlign w:val="center"/>
          </w:tcPr>
          <w:p w14:paraId="216FCC96" w14:textId="37F62080"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8</w:t>
            </w:r>
          </w:p>
        </w:tc>
        <w:tc>
          <w:tcPr>
            <w:tcW w:w="9214" w:type="dxa"/>
            <w:tcBorders>
              <w:top w:val="single" w:sz="4" w:space="0" w:color="auto"/>
              <w:left w:val="single" w:sz="4" w:space="0" w:color="auto"/>
              <w:bottom w:val="single" w:sz="4" w:space="0" w:color="auto"/>
              <w:right w:val="single" w:sz="4" w:space="0" w:color="auto"/>
            </w:tcBorders>
            <w:vAlign w:val="center"/>
          </w:tcPr>
          <w:p w14:paraId="5908670A" w14:textId="287FF56C" w:rsidR="00F32411" w:rsidRDefault="005E7209">
            <w:pPr>
              <w:spacing w:line="400" w:lineRule="exact"/>
              <w:ind w:firstLineChars="4" w:firstLine="8"/>
              <w:rPr>
                <w:rFonts w:ascii="宋体" w:eastAsia="宋体" w:hAnsi="Courier New" w:cs="Courier New"/>
                <w:color w:val="000000" w:themeColor="text1"/>
                <w:szCs w:val="21"/>
              </w:rPr>
            </w:pPr>
            <w:hyperlink r:id="rId31" w:anchor="_四、开标" w:history="1">
              <w:r>
                <w:rPr>
                  <w:rFonts w:ascii="宋体" w:eastAsia="宋体" w:hAnsi="Courier New" w:cs="Courier New" w:hint="eastAsia"/>
                  <w:b/>
                  <w:color w:val="000000" w:themeColor="text1"/>
                  <w:szCs w:val="21"/>
                </w:rPr>
                <w:t>投标文件提交截止时间及开标时间：</w:t>
              </w:r>
              <w:r>
                <w:rPr>
                  <w:rFonts w:ascii="宋体" w:eastAsia="宋体" w:hAnsi="宋体" w:cs="Arial" w:hint="eastAsia"/>
                  <w:color w:val="000000" w:themeColor="text1"/>
                  <w:szCs w:val="21"/>
                </w:rPr>
                <w:t>2026年0</w:t>
              </w:r>
              <w:r w:rsidR="00813499">
                <w:rPr>
                  <w:rFonts w:ascii="宋体" w:eastAsia="宋体" w:hAnsi="宋体" w:cs="Arial" w:hint="eastAsia"/>
                  <w:color w:val="000000" w:themeColor="text1"/>
                  <w:szCs w:val="21"/>
                </w:rPr>
                <w:t>8</w:t>
              </w:r>
              <w:r>
                <w:rPr>
                  <w:rFonts w:ascii="宋体" w:eastAsia="宋体" w:hAnsi="宋体" w:cs="Arial" w:hint="eastAsia"/>
                  <w:color w:val="000000" w:themeColor="text1"/>
                  <w:szCs w:val="21"/>
                </w:rPr>
                <w:t>月</w:t>
              </w:r>
              <w:r w:rsidR="006621B0">
                <w:rPr>
                  <w:rFonts w:ascii="宋体" w:eastAsia="宋体" w:hAnsi="宋体" w:cs="Arial" w:hint="eastAsia"/>
                  <w:color w:val="000000" w:themeColor="text1"/>
                  <w:szCs w:val="21"/>
                </w:rPr>
                <w:t>20</w:t>
              </w:r>
              <w:r>
                <w:rPr>
                  <w:rFonts w:ascii="宋体" w:eastAsia="宋体" w:hAnsi="宋体" w:cs="Arial" w:hint="eastAsia"/>
                  <w:color w:val="000000" w:themeColor="text1"/>
                  <w:szCs w:val="21"/>
                </w:rPr>
                <w:t>日上午</w:t>
              </w:r>
              <w:r w:rsidR="006621B0">
                <w:rPr>
                  <w:rFonts w:ascii="宋体" w:eastAsia="宋体" w:hAnsi="宋体" w:cs="Arial" w:hint="eastAsia"/>
                  <w:color w:val="000000" w:themeColor="text1"/>
                  <w:szCs w:val="21"/>
                </w:rPr>
                <w:t>09</w:t>
              </w:r>
              <w:r>
                <w:rPr>
                  <w:rFonts w:ascii="宋体" w:eastAsia="宋体" w:hAnsi="宋体" w:cs="Arial" w:hint="eastAsia"/>
                  <w:color w:val="000000" w:themeColor="text1"/>
                  <w:szCs w:val="21"/>
                </w:rPr>
                <w:t>时</w:t>
              </w:r>
              <w:r w:rsidR="006621B0">
                <w:rPr>
                  <w:rFonts w:ascii="宋体" w:eastAsia="宋体" w:hAnsi="宋体" w:cs="Arial" w:hint="eastAsia"/>
                  <w:color w:val="000000" w:themeColor="text1"/>
                  <w:szCs w:val="21"/>
                </w:rPr>
                <w:t>3</w:t>
              </w:r>
              <w:r>
                <w:rPr>
                  <w:rFonts w:ascii="宋体" w:eastAsia="宋体" w:hAnsi="宋体" w:cs="Arial" w:hint="eastAsia"/>
                  <w:color w:val="000000" w:themeColor="text1"/>
                  <w:szCs w:val="21"/>
                </w:rPr>
                <w:t>0分</w:t>
              </w:r>
            </w:hyperlink>
          </w:p>
          <w:p w14:paraId="3265CE97" w14:textId="77777777" w:rsidR="00F32411" w:rsidRDefault="005E7209">
            <w:pPr>
              <w:spacing w:line="400" w:lineRule="exact"/>
              <w:ind w:firstLineChars="4" w:firstLine="8"/>
              <w:rPr>
                <w:rFonts w:ascii="Times New Roman" w:eastAsia="宋体" w:hAnsi="Times New Roman" w:cs="Times New Roman"/>
                <w:color w:val="000000" w:themeColor="text1"/>
                <w:szCs w:val="21"/>
              </w:rPr>
            </w:pPr>
            <w:hyperlink r:id="rId32" w:anchor="_四、开标" w:history="1">
              <w:r>
                <w:rPr>
                  <w:rFonts w:ascii="Times New Roman" w:eastAsia="宋体" w:hAnsi="Times New Roman" w:cs="Times New Roman" w:hint="eastAsia"/>
                  <w:color w:val="000000" w:themeColor="text1"/>
                  <w:szCs w:val="21"/>
                </w:rPr>
                <w:t>投标地点</w:t>
              </w:r>
              <w:r>
                <w:rPr>
                  <w:rFonts w:ascii="Times New Roman" w:eastAsia="宋体" w:hAnsi="Times New Roman" w:cs="Times New Roman"/>
                  <w:color w:val="000000" w:themeColor="text1"/>
                  <w:szCs w:val="21"/>
                </w:rPr>
                <w:t>(</w:t>
              </w:r>
              <w:r>
                <w:rPr>
                  <w:rFonts w:ascii="Times New Roman" w:eastAsia="宋体" w:hAnsi="Times New Roman" w:cs="Times New Roman" w:hint="eastAsia"/>
                  <w:color w:val="000000" w:themeColor="text1"/>
                  <w:szCs w:val="21"/>
                </w:rPr>
                <w:t>网址</w:t>
              </w:r>
              <w:r>
                <w:rPr>
                  <w:rFonts w:ascii="Times New Roman" w:eastAsia="宋体" w:hAnsi="Times New Roman" w:cs="Times New Roman" w:hint="eastAsia"/>
                  <w:color w:val="000000" w:themeColor="text1"/>
                  <w:szCs w:val="21"/>
                </w:rPr>
                <w:t>)</w:t>
              </w:r>
              <w:r>
                <w:rPr>
                  <w:rFonts w:ascii="Times New Roman" w:eastAsia="宋体" w:hAnsi="Times New Roman" w:cs="Times New Roman" w:hint="eastAsia"/>
                  <w:color w:val="000000" w:themeColor="text1"/>
                  <w:szCs w:val="21"/>
                </w:rPr>
                <w:t>：政府采购云平台</w:t>
              </w:r>
            </w:hyperlink>
          </w:p>
          <w:p w14:paraId="06B3362C" w14:textId="77777777" w:rsidR="00F32411" w:rsidRDefault="005E7209">
            <w:pPr>
              <w:spacing w:line="400" w:lineRule="exact"/>
              <w:ind w:firstLineChars="4" w:firstLine="8"/>
              <w:rPr>
                <w:rFonts w:ascii="Times New Roman" w:eastAsia="宋体" w:hAnsi="Times New Roman" w:cs="Times New Roman"/>
                <w:color w:val="000000" w:themeColor="text1"/>
                <w:szCs w:val="21"/>
              </w:rPr>
            </w:pPr>
            <w:hyperlink r:id="rId33" w:anchor="_四、开标" w:history="1">
              <w:r>
                <w:rPr>
                  <w:rFonts w:ascii="Times New Roman" w:eastAsia="宋体" w:hAnsi="Times New Roman" w:cs="Times New Roman" w:hint="eastAsia"/>
                  <w:color w:val="000000" w:themeColor="text1"/>
                  <w:szCs w:val="21"/>
                </w:rPr>
                <w:t>开标地点：</w:t>
              </w:r>
              <w:r>
                <w:rPr>
                  <w:rFonts w:ascii="Times New Roman" w:eastAsia="宋体" w:hAnsi="Times New Roman" w:cs="Times New Roman" w:hint="eastAsia"/>
                  <w:color w:val="000000" w:themeColor="text1"/>
                  <w:szCs w:val="24"/>
                </w:rPr>
                <w:t>广西钦州市金海湾东大街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号市政务服务中心三楼开标室</w:t>
              </w:r>
            </w:hyperlink>
          </w:p>
          <w:p w14:paraId="2431FC1F" w14:textId="77777777" w:rsidR="00F32411" w:rsidRDefault="005E7209">
            <w:pPr>
              <w:spacing w:line="400" w:lineRule="exact"/>
              <w:ind w:firstLineChars="4" w:firstLine="8"/>
              <w:rPr>
                <w:rFonts w:ascii="Times New Roman" w:eastAsia="宋体" w:hAnsi="Times New Roman" w:cs="Times New Roman"/>
                <w:b/>
                <w:bCs/>
                <w:color w:val="000000" w:themeColor="text1"/>
                <w:szCs w:val="24"/>
              </w:rPr>
            </w:pPr>
            <w:hyperlink r:id="rId34" w:anchor="_四、开标" w:history="1">
              <w:r>
                <w:rPr>
                  <w:rFonts w:ascii="Times New Roman" w:eastAsia="宋体" w:hAnsi="Times New Roman" w:cs="Times New Roman" w:hint="eastAsia"/>
                  <w:b/>
                  <w:bCs/>
                  <w:color w:val="000000" w:themeColor="text1"/>
                  <w:szCs w:val="24"/>
                </w:rPr>
                <w:t>注：</w:t>
              </w:r>
              <w:bookmarkStart w:id="79" w:name="_Hlk90299755"/>
              <w:r>
                <w:rPr>
                  <w:rFonts w:ascii="Times New Roman" w:eastAsia="宋体" w:hAnsi="Times New Roman" w:cs="Times New Roman" w:hint="eastAsia"/>
                  <w:b/>
                  <w:bCs/>
                  <w:color w:val="000000" w:themeColor="text1"/>
                  <w:szCs w:val="24"/>
                </w:rPr>
                <w:t>投标人法定代表人或委托代理人须按时登录</w:t>
              </w:r>
              <w:r>
                <w:rPr>
                  <w:rFonts w:ascii="宋体" w:eastAsia="宋体" w:hAnsi="宋体" w:cs="Courier New" w:hint="eastAsia"/>
                  <w:b/>
                  <w:bCs/>
                  <w:color w:val="000000" w:themeColor="text1"/>
                  <w:szCs w:val="21"/>
                </w:rPr>
                <w:t>政</w:t>
              </w:r>
              <w:proofErr w:type="gramStart"/>
              <w:r>
                <w:rPr>
                  <w:rFonts w:ascii="宋体" w:eastAsia="宋体" w:hAnsi="宋体" w:cs="Courier New" w:hint="eastAsia"/>
                  <w:b/>
                  <w:bCs/>
                  <w:color w:val="000000" w:themeColor="text1"/>
                  <w:szCs w:val="21"/>
                </w:rPr>
                <w:t>采云</w:t>
              </w:r>
              <w:proofErr w:type="gramEnd"/>
              <w:r>
                <w:rPr>
                  <w:rFonts w:ascii="宋体" w:eastAsia="宋体" w:hAnsi="宋体" w:cs="Courier New" w:hint="eastAsia"/>
                  <w:b/>
                  <w:bCs/>
                  <w:color w:val="000000" w:themeColor="text1"/>
                  <w:szCs w:val="21"/>
                </w:rPr>
                <w:t>远程开标大厅</w:t>
              </w:r>
              <w:r>
                <w:rPr>
                  <w:rFonts w:ascii="Times New Roman" w:eastAsia="宋体" w:hAnsi="Times New Roman" w:cs="Times New Roman" w:hint="eastAsia"/>
                  <w:b/>
                  <w:bCs/>
                  <w:color w:val="000000" w:themeColor="text1"/>
                  <w:szCs w:val="24"/>
                </w:rPr>
                <w:t>，保持全程在线并关注开标评标进度，评标期间评标委员会提出澄清等要求时，投标人须在规定时间内进行在线应答，否则按招标文件或政</w:t>
              </w:r>
              <w:proofErr w:type="gramStart"/>
              <w:r>
                <w:rPr>
                  <w:rFonts w:ascii="Times New Roman" w:eastAsia="宋体" w:hAnsi="Times New Roman" w:cs="Times New Roman" w:hint="eastAsia"/>
                  <w:b/>
                  <w:bCs/>
                  <w:color w:val="000000" w:themeColor="text1"/>
                  <w:szCs w:val="24"/>
                </w:rPr>
                <w:t>采云</w:t>
              </w:r>
              <w:proofErr w:type="gramEnd"/>
              <w:r>
                <w:rPr>
                  <w:rFonts w:ascii="Times New Roman" w:eastAsia="宋体" w:hAnsi="Times New Roman" w:cs="Times New Roman" w:hint="eastAsia"/>
                  <w:b/>
                  <w:bCs/>
                  <w:color w:val="000000" w:themeColor="text1"/>
                  <w:szCs w:val="24"/>
                </w:rPr>
                <w:t>平台的相关规定执行。</w:t>
              </w:r>
              <w:bookmarkEnd w:id="79"/>
            </w:hyperlink>
          </w:p>
        </w:tc>
      </w:tr>
      <w:tr w:rsidR="00F32411" w14:paraId="2E33DCEA" w14:textId="77777777" w:rsidTr="00330E2C">
        <w:trPr>
          <w:trHeight w:val="430"/>
        </w:trPr>
        <w:tc>
          <w:tcPr>
            <w:tcW w:w="675" w:type="dxa"/>
            <w:tcBorders>
              <w:top w:val="single" w:sz="4" w:space="0" w:color="auto"/>
              <w:left w:val="single" w:sz="4" w:space="0" w:color="auto"/>
              <w:bottom w:val="single" w:sz="4" w:space="0" w:color="auto"/>
              <w:right w:val="single" w:sz="4" w:space="0" w:color="auto"/>
            </w:tcBorders>
            <w:vAlign w:val="center"/>
          </w:tcPr>
          <w:p w14:paraId="59E7F74C" w14:textId="3A36C106"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9</w:t>
            </w:r>
          </w:p>
        </w:tc>
        <w:tc>
          <w:tcPr>
            <w:tcW w:w="9214" w:type="dxa"/>
            <w:tcBorders>
              <w:top w:val="single" w:sz="4" w:space="0" w:color="auto"/>
              <w:left w:val="single" w:sz="4" w:space="0" w:color="auto"/>
              <w:bottom w:val="single" w:sz="4" w:space="0" w:color="auto"/>
              <w:right w:val="single" w:sz="4" w:space="0" w:color="auto"/>
            </w:tcBorders>
            <w:vAlign w:val="center"/>
          </w:tcPr>
          <w:p w14:paraId="3306FD65" w14:textId="77777777" w:rsidR="00F32411" w:rsidRDefault="005E7209">
            <w:pPr>
              <w:autoSpaceDE w:val="0"/>
              <w:autoSpaceDN w:val="0"/>
              <w:snapToGrid w:val="0"/>
              <w:spacing w:line="340" w:lineRule="exact"/>
              <w:textAlignment w:val="bottom"/>
              <w:rPr>
                <w:rFonts w:ascii="宋体" w:eastAsia="宋体" w:hAnsi="宋体" w:cs="Times New Roman" w:hint="eastAsia"/>
                <w:color w:val="000000" w:themeColor="text1"/>
                <w:szCs w:val="21"/>
              </w:rPr>
            </w:pPr>
            <w:hyperlink r:id="rId35" w:anchor="_五、评标" w:history="1">
              <w:r>
                <w:rPr>
                  <w:rFonts w:ascii="宋体" w:eastAsia="宋体" w:hAnsi="宋体" w:cs="Times New Roman" w:hint="eastAsia"/>
                  <w:color w:val="000000" w:themeColor="text1"/>
                  <w:szCs w:val="21"/>
                </w:rPr>
                <w:t>评标方法：</w:t>
              </w:r>
              <w:r>
                <w:rPr>
                  <w:rFonts w:ascii="Times New Roman" w:eastAsia="宋体" w:hAnsi="Times New Roman" w:cs="Times New Roman" w:hint="eastAsia"/>
                  <w:color w:val="000000" w:themeColor="text1"/>
                  <w:szCs w:val="24"/>
                </w:rPr>
                <w:t>综合评分法</w:t>
              </w:r>
            </w:hyperlink>
          </w:p>
        </w:tc>
      </w:tr>
      <w:tr w:rsidR="00F32411" w14:paraId="5C52EFF0" w14:textId="77777777" w:rsidTr="00640D49">
        <w:trPr>
          <w:trHeight w:val="695"/>
        </w:trPr>
        <w:tc>
          <w:tcPr>
            <w:tcW w:w="675" w:type="dxa"/>
            <w:tcBorders>
              <w:top w:val="single" w:sz="4" w:space="0" w:color="auto"/>
              <w:left w:val="single" w:sz="4" w:space="0" w:color="auto"/>
              <w:bottom w:val="single" w:sz="4" w:space="0" w:color="auto"/>
              <w:right w:val="single" w:sz="4" w:space="0" w:color="auto"/>
            </w:tcBorders>
            <w:vAlign w:val="center"/>
          </w:tcPr>
          <w:p w14:paraId="16AED2F4" w14:textId="61103FDB" w:rsidR="00F32411" w:rsidRDefault="00640D49">
            <w:pPr>
              <w:spacing w:line="400" w:lineRule="exact"/>
              <w:ind w:leftChars="-202" w:left="-424" w:firstLineChars="200" w:firstLine="420"/>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10</w:t>
            </w:r>
          </w:p>
        </w:tc>
        <w:tc>
          <w:tcPr>
            <w:tcW w:w="9214" w:type="dxa"/>
            <w:tcBorders>
              <w:top w:val="single" w:sz="4" w:space="0" w:color="auto"/>
              <w:left w:val="single" w:sz="4" w:space="0" w:color="auto"/>
              <w:bottom w:val="single" w:sz="4" w:space="0" w:color="auto"/>
              <w:right w:val="single" w:sz="4" w:space="0" w:color="auto"/>
            </w:tcBorders>
            <w:vAlign w:val="center"/>
          </w:tcPr>
          <w:p w14:paraId="4BDF9B3A" w14:textId="77777777" w:rsidR="00F32411" w:rsidRDefault="005E7209">
            <w:pPr>
              <w:spacing w:line="340" w:lineRule="exact"/>
              <w:ind w:firstLineChars="4" w:firstLine="8"/>
              <w:rPr>
                <w:rFonts w:ascii="宋体" w:eastAsia="宋体" w:hAnsi="Courier New" w:cs="Courier New"/>
                <w:color w:val="000000" w:themeColor="text1"/>
                <w:szCs w:val="21"/>
              </w:rPr>
            </w:pPr>
            <w:hyperlink r:id="rId36" w:anchor="_九、其他事项" w:history="1">
              <w:r>
                <w:rPr>
                  <w:rFonts w:ascii="宋体" w:eastAsia="宋体" w:hAnsi="宋体" w:cs="Courier New" w:hint="eastAsia"/>
                  <w:color w:val="000000" w:themeColor="text1"/>
                  <w:szCs w:val="21"/>
                </w:rPr>
                <w:t>代理服务费：本中心按钦州市物价局“</w:t>
              </w:r>
              <w:bookmarkStart w:id="80" w:name="OLE_LINK8"/>
              <w:r>
                <w:rPr>
                  <w:rFonts w:ascii="宋体" w:eastAsia="宋体" w:hAnsi="宋体" w:cs="Courier New" w:hint="eastAsia"/>
                  <w:color w:val="000000" w:themeColor="text1"/>
                  <w:szCs w:val="21"/>
                </w:rPr>
                <w:t>钦市价费﹝2013﹞4号</w:t>
              </w:r>
              <w:bookmarkEnd w:id="80"/>
              <w:r>
                <w:rPr>
                  <w:rFonts w:ascii="宋体" w:eastAsia="宋体" w:hAnsi="宋体" w:cs="Courier New" w:hint="eastAsia"/>
                  <w:color w:val="000000" w:themeColor="text1"/>
                  <w:szCs w:val="21"/>
                </w:rPr>
                <w:t>”文件规定向中标人收取代理服务费。中标人应向本中心一次性付清代理服务费。</w:t>
              </w:r>
            </w:hyperlink>
          </w:p>
        </w:tc>
      </w:tr>
    </w:tbl>
    <w:p w14:paraId="447745AC" w14:textId="564AD396" w:rsidR="00F32411" w:rsidRPr="00640D49" w:rsidRDefault="005E7209" w:rsidP="00640D49">
      <w:pPr>
        <w:spacing w:line="400" w:lineRule="exact"/>
        <w:jc w:val="center"/>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bookmarkStart w:id="81" w:name="_Toc352700405"/>
      <w:bookmarkStart w:id="82" w:name="_Toc353785275"/>
      <w:bookmarkStart w:id="83" w:name="_Toc352578891"/>
      <w:bookmarkStart w:id="84" w:name="_Toc352578861"/>
      <w:bookmarkStart w:id="85" w:name="_Toc352578843"/>
      <w:bookmarkStart w:id="86" w:name="_Hlk92374740"/>
      <w:r>
        <w:rPr>
          <w:rFonts w:ascii="Times New Roman" w:eastAsia="宋体" w:hAnsi="Times New Roman" w:cs="Times New Roman" w:hint="eastAsia"/>
          <w:b/>
          <w:color w:val="000000" w:themeColor="text1"/>
          <w:sz w:val="44"/>
          <w:szCs w:val="44"/>
        </w:rPr>
        <w:lastRenderedPageBreak/>
        <w:t>投标人须知</w:t>
      </w:r>
      <w:bookmarkEnd w:id="81"/>
      <w:bookmarkEnd w:id="82"/>
      <w:bookmarkEnd w:id="83"/>
      <w:bookmarkEnd w:id="84"/>
      <w:bookmarkEnd w:id="85"/>
    </w:p>
    <w:p w14:paraId="2EB8A0D7" w14:textId="77777777" w:rsidR="00F32411" w:rsidRDefault="005E7209">
      <w:pPr>
        <w:keepNext/>
        <w:keepLines/>
        <w:spacing w:line="400" w:lineRule="exact"/>
        <w:outlineLvl w:val="1"/>
        <w:rPr>
          <w:rFonts w:ascii="方正小标宋_GBK" w:eastAsia="方正小标宋_GBK" w:hAnsi="Arial" w:cs="Times New Roman"/>
          <w:b/>
          <w:bCs/>
          <w:color w:val="000000" w:themeColor="text1"/>
          <w:sz w:val="24"/>
          <w:szCs w:val="24"/>
        </w:rPr>
      </w:pPr>
      <w:bookmarkStart w:id="87" w:name="_一、总__则"/>
      <w:bookmarkStart w:id="88" w:name="_Toc352700406"/>
      <w:bookmarkStart w:id="89" w:name="_Toc353785276"/>
      <w:bookmarkEnd w:id="87"/>
      <w:r>
        <w:rPr>
          <w:rFonts w:ascii="方正小标宋_GBK" w:eastAsia="方正小标宋_GBK" w:hAnsi="Arial" w:cs="Times New Roman" w:hint="eastAsia"/>
          <w:b/>
          <w:bCs/>
          <w:color w:val="000000" w:themeColor="text1"/>
          <w:sz w:val="24"/>
          <w:szCs w:val="24"/>
        </w:rPr>
        <w:t>一、总  则</w:t>
      </w:r>
      <w:bookmarkEnd w:id="88"/>
      <w:bookmarkEnd w:id="89"/>
    </w:p>
    <w:p w14:paraId="7BFF2B46"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proofErr w:type="gramStart"/>
      <w:r>
        <w:rPr>
          <w:rFonts w:ascii="Times New Roman" w:eastAsia="宋体" w:hAnsi="Times New Roman" w:cs="Times New Roman" w:hint="eastAsia"/>
          <w:b/>
          <w:bCs/>
          <w:color w:val="000000" w:themeColor="text1"/>
          <w:szCs w:val="24"/>
        </w:rPr>
        <w:t>一</w:t>
      </w:r>
      <w:proofErr w:type="gramEnd"/>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适用范围</w:t>
      </w:r>
    </w:p>
    <w:p w14:paraId="2B7BD1C6" w14:textId="4FA7CBFA" w:rsidR="00842CA6" w:rsidRDefault="005E7209">
      <w:pPr>
        <w:spacing w:line="420" w:lineRule="exact"/>
        <w:ind w:firstLineChars="200" w:firstLine="420"/>
        <w:rPr>
          <w:rFonts w:ascii="Times New Roman" w:eastAsia="宋体" w:hAnsi="Times New Roman" w:cs="Times New Roman"/>
          <w:color w:val="FF0000"/>
          <w:szCs w:val="24"/>
        </w:rPr>
      </w:pPr>
      <w:bookmarkStart w:id="90" w:name="_Toc254970669"/>
      <w:bookmarkStart w:id="91" w:name="_Toc352700408"/>
      <w:bookmarkStart w:id="92" w:name="_Toc353785278"/>
      <w:bookmarkStart w:id="93" w:name="_Toc254970528"/>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项目名称：</w:t>
      </w:r>
      <w:r w:rsidR="00337B3A">
        <w:rPr>
          <w:rFonts w:ascii="Times New Roman" w:eastAsia="宋体" w:hAnsi="Times New Roman" w:cs="Times New Roman" w:hint="eastAsia"/>
          <w:color w:val="000000" w:themeColor="text1"/>
          <w:szCs w:val="24"/>
        </w:rPr>
        <w:t>灵山县职业技术学校改善办学条件设备</w:t>
      </w:r>
    </w:p>
    <w:p w14:paraId="40259DB0" w14:textId="5C3F64C6"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项目编号：</w:t>
      </w:r>
      <w:r w:rsidR="005F21D2">
        <w:rPr>
          <w:rFonts w:ascii="Times New Roman" w:eastAsia="宋体" w:hAnsi="Times New Roman" w:cs="Times New Roman" w:hint="eastAsia"/>
          <w:color w:val="000000" w:themeColor="text1"/>
          <w:szCs w:val="24"/>
        </w:rPr>
        <w:t>QZZC2026-G1-210103-QZSZ</w:t>
      </w:r>
    </w:p>
    <w:p w14:paraId="7E1F4326"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本招标文件仅适用于上述项目的招标、投标、评标、定标、验收、合同履约、付款等行为</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法律、法规另有规定的，从其规定</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w:t>
      </w:r>
    </w:p>
    <w:p w14:paraId="105FFD52"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定义</w:t>
      </w:r>
      <w:bookmarkEnd w:id="90"/>
      <w:bookmarkEnd w:id="91"/>
      <w:bookmarkEnd w:id="92"/>
      <w:bookmarkEnd w:id="93"/>
    </w:p>
    <w:p w14:paraId="4D85F7A6"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bookmarkStart w:id="94" w:name="_Hlk92374304"/>
      <w:r>
        <w:rPr>
          <w:rFonts w:ascii="宋体" w:eastAsia="宋体" w:hAnsi="宋体" w:cs="Courier New" w:hint="eastAsia"/>
          <w:bCs/>
          <w:color w:val="000000" w:themeColor="text1"/>
          <w:szCs w:val="21"/>
        </w:rPr>
        <w:t>1.“采购人”系指</w:t>
      </w:r>
      <w:r>
        <w:rPr>
          <w:rFonts w:ascii="宋体" w:eastAsia="宋体" w:hAnsi="宋体" w:cs="Courier New" w:hint="eastAsia"/>
          <w:color w:val="000000" w:themeColor="text1"/>
          <w:szCs w:val="21"/>
        </w:rPr>
        <w:t>依法进行政府采购的国家机关、事业单位、团体组织</w:t>
      </w:r>
    </w:p>
    <w:p w14:paraId="277A7260"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2.“投标人”系指向招标方提交投标文件的单位或自然人。</w:t>
      </w:r>
    </w:p>
    <w:p w14:paraId="1F8282E7" w14:textId="742CC24B"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3.“采购代理机构”系指组织本次招标的钦州市政府采购中心(以下简称“本中心</w:t>
      </w:r>
      <w:r w:rsidR="00C82B63">
        <w:rPr>
          <w:rFonts w:ascii="宋体" w:eastAsia="宋体" w:hAnsi="宋体" w:cs="Courier New" w:hint="eastAsia"/>
          <w:bCs/>
          <w:color w:val="000000" w:themeColor="text1"/>
          <w:szCs w:val="21"/>
        </w:rPr>
        <w:t>”</w:t>
      </w:r>
      <w:r>
        <w:rPr>
          <w:rFonts w:ascii="宋体" w:eastAsia="宋体" w:hAnsi="宋体" w:cs="Courier New" w:hint="eastAsia"/>
          <w:bCs/>
          <w:color w:val="000000" w:themeColor="text1"/>
          <w:szCs w:val="21"/>
        </w:rPr>
        <w:t>)。</w:t>
      </w:r>
    </w:p>
    <w:p w14:paraId="6CE489F8"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4.“货物”系指各种形态和种类的物品，包括原材料、燃料、设备、产品等。</w:t>
      </w:r>
    </w:p>
    <w:p w14:paraId="168DD5D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5.“服务”系指除货物和工程以外的其他政府采购对象。</w:t>
      </w:r>
    </w:p>
    <w:p w14:paraId="5A50B453"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6.“项目”系指投标人按招标文件规定向采购人提供的产品和服务。</w:t>
      </w:r>
    </w:p>
    <w:p w14:paraId="6522C897"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7.“书面形式”</w:t>
      </w:r>
      <w:bookmarkEnd w:id="94"/>
      <w:r>
        <w:rPr>
          <w:rFonts w:ascii="宋体" w:eastAsia="宋体" w:hAnsi="宋体" w:cs="Courier New" w:hint="eastAsia"/>
          <w:bCs/>
          <w:color w:val="000000" w:themeColor="text1"/>
          <w:szCs w:val="21"/>
        </w:rPr>
        <w:t>是合同书、信件、电报、电传、传真等可以有形地表现所载内容的形式。</w:t>
      </w:r>
    </w:p>
    <w:p w14:paraId="02762D0A" w14:textId="77777777" w:rsidR="00F32411" w:rsidRPr="00230F99" w:rsidRDefault="005E7209">
      <w:pPr>
        <w:spacing w:line="420" w:lineRule="exact"/>
        <w:ind w:firstLineChars="100" w:firstLine="211"/>
        <w:rPr>
          <w:rFonts w:ascii="Times New Roman" w:eastAsia="宋体" w:hAnsi="Times New Roman" w:cs="Times New Roman"/>
          <w:b/>
          <w:bCs/>
          <w:szCs w:val="24"/>
        </w:rPr>
      </w:pPr>
      <w:bookmarkStart w:id="95" w:name="_Toc35378527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三</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投标人资格</w:t>
      </w:r>
      <w:bookmarkEnd w:id="95"/>
    </w:p>
    <w:p w14:paraId="0AAA867E" w14:textId="77777777" w:rsidR="00F32411" w:rsidRPr="00230F99" w:rsidRDefault="005E7209">
      <w:pPr>
        <w:spacing w:line="420" w:lineRule="exact"/>
        <w:ind w:firstLineChars="200" w:firstLine="420"/>
        <w:rPr>
          <w:rFonts w:ascii="Times New Roman" w:eastAsia="宋体" w:hAnsi="Times New Roman" w:cs="Times New Roman"/>
          <w:b/>
          <w:szCs w:val="24"/>
        </w:rPr>
      </w:pPr>
      <w:bookmarkStart w:id="96" w:name="_Toc254970670"/>
      <w:bookmarkStart w:id="97" w:name="_Toc254970529"/>
      <w:bookmarkStart w:id="98" w:name="_Toc353785280"/>
      <w:bookmarkStart w:id="99" w:name="_Toc352700409"/>
      <w:bookmarkStart w:id="100" w:name="_Hlk92444465"/>
      <w:r w:rsidRPr="00230F99">
        <w:rPr>
          <w:rFonts w:ascii="Times New Roman" w:eastAsia="宋体" w:hAnsi="Times New Roman" w:cs="Times New Roman"/>
          <w:szCs w:val="24"/>
        </w:rPr>
        <w:t>1.</w:t>
      </w:r>
      <w:r w:rsidRPr="00230F99">
        <w:rPr>
          <w:rFonts w:ascii="Times New Roman" w:eastAsia="宋体" w:hAnsi="Times New Roman" w:cs="Times New Roman" w:hint="eastAsia"/>
          <w:szCs w:val="24"/>
        </w:rPr>
        <w:t>满足《中华人民共和国政府采购法》第二十二条规定；</w:t>
      </w:r>
    </w:p>
    <w:p w14:paraId="045AD28F" w14:textId="097C0663" w:rsidR="00842CA6" w:rsidRPr="00323BEE" w:rsidRDefault="005E7209" w:rsidP="00842CA6">
      <w:pPr>
        <w:spacing w:line="400" w:lineRule="exact"/>
        <w:ind w:firstLineChars="200" w:firstLine="420"/>
        <w:rPr>
          <w:rFonts w:ascii="Times New Roman" w:eastAsia="宋体" w:hAnsi="Times New Roman" w:cs="Times New Roman"/>
          <w:color w:val="000000" w:themeColor="text1"/>
          <w:szCs w:val="24"/>
        </w:rPr>
      </w:pPr>
      <w:r w:rsidRPr="00230F99">
        <w:rPr>
          <w:rFonts w:ascii="Times New Roman" w:eastAsia="宋体" w:hAnsi="Times New Roman" w:cs="Times New Roman"/>
          <w:szCs w:val="24"/>
        </w:rPr>
        <w:t>2.</w:t>
      </w:r>
      <w:r w:rsidRPr="00230F99">
        <w:rPr>
          <w:rFonts w:ascii="Times New Roman" w:eastAsia="宋体" w:hAnsi="Times New Roman" w:cs="Times New Roman" w:hint="eastAsia"/>
          <w:szCs w:val="24"/>
        </w:rPr>
        <w:t>落实政府采购政策需满足的资格要求：</w:t>
      </w:r>
      <w:r w:rsidR="00640D49">
        <w:rPr>
          <w:rFonts w:ascii="Times New Roman" w:eastAsia="宋体" w:hAnsi="Times New Roman" w:cs="Times New Roman" w:hint="eastAsia"/>
          <w:color w:val="000000" w:themeColor="text1"/>
          <w:szCs w:val="24"/>
        </w:rPr>
        <w:t>标项</w:t>
      </w:r>
      <w:proofErr w:type="gramStart"/>
      <w:r w:rsidR="00640D49">
        <w:rPr>
          <w:rFonts w:ascii="Times New Roman" w:eastAsia="宋体" w:hAnsi="Times New Roman" w:cs="Times New Roman" w:hint="eastAsia"/>
          <w:color w:val="000000" w:themeColor="text1"/>
          <w:szCs w:val="24"/>
        </w:rPr>
        <w:t>一</w:t>
      </w:r>
      <w:proofErr w:type="gramEnd"/>
      <w:r w:rsidR="00640D49">
        <w:rPr>
          <w:rFonts w:ascii="Times New Roman" w:eastAsia="宋体" w:hAnsi="Times New Roman" w:cs="Times New Roman" w:hint="eastAsia"/>
          <w:color w:val="000000" w:themeColor="text1"/>
          <w:szCs w:val="24"/>
        </w:rPr>
        <w:t>：</w:t>
      </w:r>
      <w:r w:rsidR="00640D49" w:rsidRPr="00323BEE">
        <w:rPr>
          <w:rFonts w:ascii="Times New Roman" w:eastAsia="宋体" w:hAnsi="Times New Roman" w:cs="Times New Roman" w:hint="eastAsia"/>
          <w:color w:val="000000" w:themeColor="text1"/>
          <w:szCs w:val="24"/>
        </w:rPr>
        <w:t>货物全部由符合政策要求的小微型企业制造；</w:t>
      </w:r>
      <w:proofErr w:type="gramStart"/>
      <w:r w:rsidR="00640D49" w:rsidRPr="00323BEE">
        <w:rPr>
          <w:rFonts w:ascii="Times New Roman" w:eastAsia="宋体" w:hAnsi="Times New Roman" w:cs="Times New Roman" w:hint="eastAsia"/>
          <w:color w:val="000000" w:themeColor="text1"/>
          <w:szCs w:val="24"/>
        </w:rPr>
        <w:t>标项二</w:t>
      </w:r>
      <w:proofErr w:type="gramEnd"/>
      <w:r w:rsidR="00640D49" w:rsidRPr="00323BEE">
        <w:rPr>
          <w:rFonts w:ascii="Times New Roman" w:eastAsia="宋体" w:hAnsi="Times New Roman" w:cs="Times New Roman" w:hint="eastAsia"/>
          <w:color w:val="000000" w:themeColor="text1"/>
          <w:szCs w:val="24"/>
        </w:rPr>
        <w:t>：货物全部由符合政策要求的小微型企业制造；</w:t>
      </w:r>
      <w:proofErr w:type="gramStart"/>
      <w:r w:rsidR="00640D49" w:rsidRPr="00323BEE">
        <w:rPr>
          <w:rFonts w:ascii="Times New Roman" w:eastAsia="宋体" w:hAnsi="Times New Roman" w:cs="Times New Roman" w:hint="eastAsia"/>
          <w:color w:val="000000" w:themeColor="text1"/>
          <w:szCs w:val="24"/>
        </w:rPr>
        <w:t>标项三</w:t>
      </w:r>
      <w:proofErr w:type="gramEnd"/>
      <w:r w:rsidR="00640D49" w:rsidRPr="00323BEE">
        <w:rPr>
          <w:rFonts w:ascii="Times New Roman" w:eastAsia="宋体" w:hAnsi="Times New Roman" w:cs="Times New Roman" w:hint="eastAsia"/>
          <w:color w:val="000000" w:themeColor="text1"/>
          <w:szCs w:val="24"/>
        </w:rPr>
        <w:t>：</w:t>
      </w:r>
      <w:r w:rsidR="00330E2C" w:rsidRPr="00323BEE">
        <w:rPr>
          <w:rFonts w:ascii="Times New Roman" w:eastAsia="宋体" w:hAnsi="Times New Roman" w:cs="Times New Roman" w:hint="eastAsia"/>
          <w:color w:val="000000" w:themeColor="text1"/>
          <w:szCs w:val="24"/>
        </w:rPr>
        <w:t>部分货物由符合政策要求的小微型企业制造</w:t>
      </w:r>
    </w:p>
    <w:p w14:paraId="65704C0D" w14:textId="799B2643" w:rsidR="00F32411" w:rsidRPr="00323BEE" w:rsidRDefault="005E7209">
      <w:pPr>
        <w:spacing w:line="420" w:lineRule="exact"/>
        <w:ind w:firstLine="435"/>
        <w:rPr>
          <w:rFonts w:ascii="Times New Roman" w:eastAsia="宋体" w:hAnsi="Times New Roman" w:cs="Times New Roman"/>
          <w:color w:val="000000" w:themeColor="text1"/>
          <w:szCs w:val="24"/>
        </w:rPr>
      </w:pPr>
      <w:r w:rsidRPr="00323BEE">
        <w:rPr>
          <w:rFonts w:ascii="Times New Roman" w:eastAsia="宋体" w:hAnsi="Times New Roman" w:cs="Times New Roman"/>
          <w:color w:val="000000" w:themeColor="text1"/>
          <w:szCs w:val="24"/>
        </w:rPr>
        <w:t>3.</w:t>
      </w:r>
      <w:r w:rsidRPr="00323BEE">
        <w:rPr>
          <w:rFonts w:ascii="Times New Roman" w:eastAsia="宋体" w:hAnsi="Times New Roman" w:cs="Times New Roman" w:hint="eastAsia"/>
          <w:color w:val="000000" w:themeColor="text1"/>
          <w:szCs w:val="24"/>
        </w:rPr>
        <w:t>本项目的特定资格要求：</w:t>
      </w:r>
      <w:r w:rsidR="00BF714F" w:rsidRPr="00323BEE">
        <w:rPr>
          <w:rFonts w:ascii="Times New Roman" w:eastAsia="宋体" w:hAnsi="Times New Roman" w:cs="Times New Roman" w:hint="eastAsia"/>
          <w:color w:val="000000" w:themeColor="text1"/>
          <w:szCs w:val="24"/>
        </w:rPr>
        <w:t>无</w:t>
      </w:r>
    </w:p>
    <w:p w14:paraId="2022753A" w14:textId="77777777" w:rsidR="00F32411" w:rsidRPr="00323BEE" w:rsidRDefault="005E7209">
      <w:pPr>
        <w:spacing w:line="420" w:lineRule="exact"/>
        <w:ind w:firstLineChars="100" w:firstLine="211"/>
        <w:rPr>
          <w:rFonts w:ascii="Times New Roman" w:eastAsia="宋体" w:hAnsi="Times New Roman" w:cs="Times New Roman"/>
          <w:b/>
          <w:bCs/>
          <w:color w:val="000000" w:themeColor="text1"/>
          <w:szCs w:val="24"/>
        </w:rPr>
      </w:pPr>
      <w:r w:rsidRPr="00323BEE">
        <w:rPr>
          <w:rFonts w:ascii="Times New Roman" w:eastAsia="宋体" w:hAnsi="Times New Roman" w:cs="Times New Roman" w:hint="eastAsia"/>
          <w:b/>
          <w:bCs/>
          <w:color w:val="000000" w:themeColor="text1"/>
          <w:szCs w:val="24"/>
        </w:rPr>
        <w:t>(</w:t>
      </w:r>
      <w:r w:rsidRPr="00323BEE">
        <w:rPr>
          <w:rFonts w:ascii="Times New Roman" w:eastAsia="宋体" w:hAnsi="Times New Roman" w:cs="Times New Roman" w:hint="eastAsia"/>
          <w:b/>
          <w:bCs/>
          <w:color w:val="000000" w:themeColor="text1"/>
          <w:szCs w:val="24"/>
        </w:rPr>
        <w:t>四</w:t>
      </w:r>
      <w:r w:rsidRPr="00323BEE">
        <w:rPr>
          <w:rFonts w:ascii="Times New Roman" w:eastAsia="宋体" w:hAnsi="Times New Roman" w:cs="Times New Roman" w:hint="eastAsia"/>
          <w:b/>
          <w:bCs/>
          <w:color w:val="000000" w:themeColor="text1"/>
          <w:szCs w:val="24"/>
        </w:rPr>
        <w:t>)</w:t>
      </w:r>
      <w:r w:rsidRPr="00323BEE">
        <w:rPr>
          <w:rFonts w:ascii="Times New Roman" w:eastAsia="宋体" w:hAnsi="Times New Roman" w:cs="Times New Roman" w:hint="eastAsia"/>
          <w:b/>
          <w:bCs/>
          <w:color w:val="000000" w:themeColor="text1"/>
          <w:szCs w:val="24"/>
        </w:rPr>
        <w:t>采购方式</w:t>
      </w:r>
      <w:bookmarkEnd w:id="96"/>
      <w:bookmarkEnd w:id="97"/>
      <w:bookmarkEnd w:id="98"/>
      <w:bookmarkEnd w:id="99"/>
    </w:p>
    <w:p w14:paraId="64F7F82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公开招标方式。</w:t>
      </w:r>
    </w:p>
    <w:p w14:paraId="17F6DD76"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1" w:name="_Toc254970671"/>
      <w:bookmarkStart w:id="102" w:name="_Toc352700410"/>
      <w:bookmarkStart w:id="103" w:name="_Toc353785281"/>
      <w:bookmarkStart w:id="104" w:name="_Toc254970530"/>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五</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投标委托</w:t>
      </w:r>
      <w:bookmarkEnd w:id="101"/>
      <w:bookmarkEnd w:id="102"/>
      <w:bookmarkEnd w:id="103"/>
      <w:bookmarkEnd w:id="104"/>
    </w:p>
    <w:p w14:paraId="749AB8AD"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委托投标的投标人须提供授权委托书(格式见第六章)。</w:t>
      </w:r>
    </w:p>
    <w:p w14:paraId="6EABC99E"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5" w:name="_Toc353785282"/>
      <w:bookmarkStart w:id="106" w:name="_Toc254970672"/>
      <w:bookmarkStart w:id="107" w:name="_Toc254970531"/>
      <w:bookmarkStart w:id="108" w:name="_Toc352700411"/>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六</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投标费用</w:t>
      </w:r>
      <w:bookmarkEnd w:id="105"/>
      <w:bookmarkEnd w:id="106"/>
      <w:bookmarkEnd w:id="107"/>
      <w:bookmarkEnd w:id="108"/>
    </w:p>
    <w:p w14:paraId="4F62AD81"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投标人自行承担所有与投标有关的全部费用。</w:t>
      </w:r>
    </w:p>
    <w:p w14:paraId="17A7187D"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09" w:name="_Toc353785283"/>
      <w:bookmarkStart w:id="110" w:name="_Toc352700413"/>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七</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转包与分包</w:t>
      </w:r>
      <w:bookmarkEnd w:id="109"/>
      <w:bookmarkEnd w:id="110"/>
    </w:p>
    <w:p w14:paraId="00633919"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1.本项目不允许转包。</w:t>
      </w:r>
    </w:p>
    <w:p w14:paraId="799224B5"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2.采购人允许采用分包方式履行合同的，应当在采购文件中明确可以分包履行的具体内容、金额或者比例。</w:t>
      </w:r>
    </w:p>
    <w:p w14:paraId="76972F89" w14:textId="77777777" w:rsidR="00F32411" w:rsidRDefault="005E7209">
      <w:pPr>
        <w:snapToGri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3.依据《政府采购促进中小企业发展管理办法》规定享受扶持政策获得政府采购合同的，小</w:t>
      </w:r>
      <w:proofErr w:type="gramStart"/>
      <w:r>
        <w:rPr>
          <w:rFonts w:ascii="宋体" w:eastAsia="宋体" w:hAnsi="宋体" w:cs="宋体" w:hint="eastAsia"/>
          <w:color w:val="000000" w:themeColor="text1"/>
          <w:kern w:val="0"/>
          <w:szCs w:val="21"/>
        </w:rPr>
        <w:t>微企业</w:t>
      </w:r>
      <w:proofErr w:type="gramEnd"/>
      <w:r>
        <w:rPr>
          <w:rFonts w:ascii="宋体" w:eastAsia="宋体" w:hAnsi="宋体" w:cs="宋体" w:hint="eastAsia"/>
          <w:color w:val="000000" w:themeColor="text1"/>
          <w:kern w:val="0"/>
          <w:szCs w:val="21"/>
        </w:rPr>
        <w:t>不得将合同分包给大中型企业，中型企业不得将合同分包给大型企业。</w:t>
      </w:r>
    </w:p>
    <w:p w14:paraId="210785B2"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11" w:name="_Toc353785284"/>
      <w:bookmarkStart w:id="112" w:name="_Toc254970532"/>
      <w:bookmarkStart w:id="113" w:name="_Toc352700414"/>
      <w:bookmarkStart w:id="114" w:name="_Toc254970673"/>
      <w:bookmarkStart w:id="115" w:name="_Hlk92444771"/>
      <w:bookmarkEnd w:id="100"/>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八</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特别说明：</w:t>
      </w:r>
      <w:bookmarkEnd w:id="111"/>
      <w:bookmarkEnd w:id="112"/>
      <w:bookmarkEnd w:id="113"/>
      <w:bookmarkEnd w:id="114"/>
    </w:p>
    <w:p w14:paraId="38A0B8EF"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关联供应商不得参加同一合同项下政府采购活动，否则投标文件将被视为无效：</w:t>
      </w:r>
    </w:p>
    <w:p w14:paraId="08E3764E"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1.单位负责人为同一人或者存在直接控股、管理关系的不同的投标人，不得参加同一合同项下的政府采购</w:t>
      </w:r>
      <w:r>
        <w:rPr>
          <w:rFonts w:ascii="宋体" w:eastAsia="宋体" w:hAnsi="宋体" w:cs="Courier New" w:hint="eastAsia"/>
          <w:color w:val="000000" w:themeColor="text1"/>
          <w:szCs w:val="21"/>
        </w:rPr>
        <w:lastRenderedPageBreak/>
        <w:t>活动。</w:t>
      </w:r>
    </w:p>
    <w:p w14:paraId="193E3AC5"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2.为采购项目提供整体设计、规范编制或者项目管理、监理、检测等服务的投标人，不得再参加该采购项目的其他采购活动。</w:t>
      </w:r>
    </w:p>
    <w:p w14:paraId="03616665"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16" w:name="_Toc352700415"/>
      <w:bookmarkStart w:id="117" w:name="_Toc353785285"/>
      <w:bookmarkStart w:id="118" w:name="_Toc254970674"/>
      <w:bookmarkStart w:id="119" w:name="_Toc254970533"/>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九</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询问、质疑和投诉</w:t>
      </w:r>
      <w:bookmarkEnd w:id="116"/>
      <w:bookmarkEnd w:id="117"/>
      <w:bookmarkEnd w:id="118"/>
      <w:bookmarkEnd w:id="119"/>
    </w:p>
    <w:p w14:paraId="4AA1E777" w14:textId="77777777"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1.</w:t>
      </w:r>
      <w:r>
        <w:rPr>
          <w:rFonts w:ascii="Arial" w:eastAsia="宋体" w:hAnsi="Arial" w:cs="Arial" w:hint="eastAsia"/>
          <w:color w:val="000000" w:themeColor="text1"/>
          <w:kern w:val="0"/>
          <w:szCs w:val="21"/>
        </w:rPr>
        <w:t>投标人对政府采购活动事项有疑问的，可以向采购人或本中心提出询问，采购人或本中心当在</w:t>
      </w:r>
      <w:r>
        <w:rPr>
          <w:rFonts w:ascii="Arial" w:eastAsia="宋体" w:hAnsi="Arial" w:cs="Arial"/>
          <w:color w:val="000000" w:themeColor="text1"/>
          <w:kern w:val="0"/>
          <w:szCs w:val="21"/>
        </w:rPr>
        <w:t>3</w:t>
      </w:r>
      <w:r>
        <w:rPr>
          <w:rFonts w:ascii="Arial" w:eastAsia="宋体" w:hAnsi="Arial" w:cs="Arial" w:hint="eastAsia"/>
          <w:color w:val="000000" w:themeColor="text1"/>
          <w:kern w:val="0"/>
          <w:szCs w:val="21"/>
        </w:rPr>
        <w:t>个工作日内对投标人依法提出的询问</w:t>
      </w:r>
      <w:proofErr w:type="gramStart"/>
      <w:r>
        <w:rPr>
          <w:rFonts w:ascii="Arial" w:eastAsia="宋体" w:hAnsi="Arial" w:cs="Arial" w:hint="eastAsia"/>
          <w:color w:val="000000" w:themeColor="text1"/>
          <w:kern w:val="0"/>
          <w:szCs w:val="21"/>
        </w:rPr>
        <w:t>作出</w:t>
      </w:r>
      <w:proofErr w:type="gramEnd"/>
      <w:r>
        <w:rPr>
          <w:rFonts w:ascii="Arial" w:eastAsia="宋体" w:hAnsi="Arial" w:cs="Arial" w:hint="eastAsia"/>
          <w:color w:val="000000" w:themeColor="text1"/>
          <w:kern w:val="0"/>
          <w:szCs w:val="21"/>
        </w:rPr>
        <w:t>答复，但答复的内容不得涉及商业秘密。</w:t>
      </w:r>
    </w:p>
    <w:p w14:paraId="4039919A" w14:textId="4D6D5132" w:rsidR="00F32411"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2.投标人认为招标文件、招标过程或中标结果使自己的合法权益受到损害的，可以在知道或者应知其权益受到损害之日起7个工作日内，</w:t>
      </w:r>
      <w:r>
        <w:rPr>
          <w:rFonts w:ascii="宋体" w:eastAsia="宋体" w:hAnsi="Courier New" w:cs="Arial" w:hint="eastAsia"/>
          <w:color w:val="000000" w:themeColor="text1"/>
          <w:szCs w:val="21"/>
        </w:rPr>
        <w:t>以书面形式向采购人提出质疑。</w:t>
      </w:r>
      <w:r>
        <w:rPr>
          <w:rFonts w:ascii="宋体" w:eastAsia="宋体" w:hAnsi="宋体" w:cs="Courier New" w:hint="eastAsia"/>
          <w:bCs/>
          <w:color w:val="000000" w:themeColor="text1"/>
          <w:szCs w:val="21"/>
        </w:rPr>
        <w:t>投标人必须在法定质疑期内一次性提出针对同一采购程序环节的质疑。</w:t>
      </w:r>
      <w:r>
        <w:rPr>
          <w:rFonts w:ascii="宋体" w:eastAsia="宋体" w:hAnsi="宋体" w:cs="宋体" w:hint="eastAsia"/>
          <w:color w:val="000000" w:themeColor="text1"/>
          <w:szCs w:val="21"/>
        </w:rPr>
        <w:t>投标人应知其权益受到损害之日，是指：</w:t>
      </w:r>
    </w:p>
    <w:p w14:paraId="7B93A4D2" w14:textId="77777777" w:rsidR="00F32411" w:rsidRDefault="005E7209">
      <w:pPr>
        <w:adjustRightInd w:val="0"/>
        <w:snapToGrid w:val="0"/>
        <w:spacing w:line="420" w:lineRule="exact"/>
        <w:ind w:firstLineChars="147" w:firstLine="309"/>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(1)对招标文件提出质疑的，为获取招标文件之日；</w:t>
      </w:r>
    </w:p>
    <w:p w14:paraId="6A27115C" w14:textId="77777777" w:rsidR="00F32411" w:rsidRDefault="005E7209">
      <w:pPr>
        <w:adjustRightInd w:val="0"/>
        <w:snapToGrid w:val="0"/>
        <w:spacing w:line="420" w:lineRule="exact"/>
        <w:ind w:firstLineChars="147" w:firstLine="309"/>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(2)对招标过程提出质疑的，为各采购程序环节结束之日；</w:t>
      </w:r>
    </w:p>
    <w:p w14:paraId="77D1E709" w14:textId="77777777" w:rsidR="00F32411" w:rsidRDefault="005E7209">
      <w:pPr>
        <w:widowControl/>
        <w:adjustRightInd w:val="0"/>
        <w:snapToGrid w:val="0"/>
        <w:spacing w:line="420" w:lineRule="exact"/>
        <w:ind w:firstLineChars="49" w:firstLine="103"/>
        <w:jc w:val="left"/>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 xml:space="preserve">  (3)对中标结果提出质疑的，为中标结果公告期限届满之日。</w:t>
      </w:r>
    </w:p>
    <w:p w14:paraId="4A9944B2" w14:textId="68950154" w:rsidR="00F32411" w:rsidRDefault="005E7209">
      <w:pPr>
        <w:widowControl/>
        <w:adjustRightInd w:val="0"/>
        <w:snapToGrid w:val="0"/>
        <w:spacing w:line="420" w:lineRule="exact"/>
        <w:ind w:firstLineChars="200" w:firstLine="420"/>
        <w:jc w:val="left"/>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3.</w:t>
      </w:r>
      <w:r>
        <w:rPr>
          <w:rFonts w:ascii="Times New Roman" w:eastAsia="宋体" w:hAnsi="宋体" w:cs="Times New Roman" w:hint="eastAsia"/>
          <w:color w:val="000000" w:themeColor="text1"/>
          <w:szCs w:val="24"/>
        </w:rPr>
        <w:t>投标人对采购人质疑答复不满意或者采购人未在规定时间内</w:t>
      </w:r>
      <w:proofErr w:type="gramStart"/>
      <w:r>
        <w:rPr>
          <w:rFonts w:ascii="Times New Roman" w:eastAsia="宋体" w:hAnsi="宋体" w:cs="Times New Roman" w:hint="eastAsia"/>
          <w:color w:val="000000" w:themeColor="text1"/>
          <w:szCs w:val="24"/>
        </w:rPr>
        <w:t>作出</w:t>
      </w:r>
      <w:proofErr w:type="gramEnd"/>
      <w:r>
        <w:rPr>
          <w:rFonts w:ascii="Times New Roman" w:eastAsia="宋体" w:hAnsi="宋体" w:cs="Times New Roman" w:hint="eastAsia"/>
          <w:color w:val="000000" w:themeColor="text1"/>
          <w:szCs w:val="24"/>
        </w:rPr>
        <w:t>答复的，可以在答复期满后十五个工作日内向同级采购监管部门投诉。</w:t>
      </w:r>
    </w:p>
    <w:p w14:paraId="74ED4763" w14:textId="77777777" w:rsidR="00F32411" w:rsidRPr="00AC0327" w:rsidRDefault="005E7209">
      <w:pPr>
        <w:snapToGrid w:val="0"/>
        <w:spacing w:line="42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4.质疑、投诉应当采用书面形式，质疑书、投诉书均应明确阐述招标文件、招标过程或中标结果中使自己合法权益受到损害的实质性内</w:t>
      </w:r>
      <w:r w:rsidRPr="00AC0327">
        <w:rPr>
          <w:rFonts w:ascii="宋体" w:eastAsia="宋体" w:hAnsi="宋体" w:cs="Courier New" w:hint="eastAsia"/>
          <w:bCs/>
          <w:color w:val="000000" w:themeColor="text1"/>
          <w:szCs w:val="21"/>
        </w:rPr>
        <w:t>容，提供相关事实、依据和证据及其来源或线索，便于有关单位调查、答复和处理。(质疑、投诉不接受传真形式)</w:t>
      </w:r>
    </w:p>
    <w:p w14:paraId="4DD8A24A" w14:textId="5E96B8E5" w:rsidR="00F32411" w:rsidRPr="00AC0327" w:rsidRDefault="005E7209" w:rsidP="00AC0327">
      <w:pPr>
        <w:spacing w:line="420" w:lineRule="exact"/>
        <w:ind w:firstLineChars="200" w:firstLine="420"/>
        <w:rPr>
          <w:rFonts w:ascii="Times New Roman" w:eastAsia="宋体" w:hAnsi="Times New Roman" w:cs="Times New Roman"/>
          <w:color w:val="000000" w:themeColor="text1"/>
          <w:szCs w:val="24"/>
        </w:rPr>
      </w:pPr>
      <w:r w:rsidRPr="00AC0327">
        <w:rPr>
          <w:rFonts w:ascii="Times New Roman" w:eastAsia="宋体" w:hAnsi="Times New Roman" w:cs="Times New Roman" w:hint="eastAsia"/>
          <w:color w:val="000000" w:themeColor="text1"/>
          <w:szCs w:val="24"/>
        </w:rPr>
        <w:t>质疑部门联系方式：</w:t>
      </w:r>
      <w:r w:rsidR="00AC0327" w:rsidRPr="00AC0327">
        <w:rPr>
          <w:rFonts w:ascii="Times New Roman" w:eastAsia="宋体" w:hAnsi="Times New Roman" w:cs="Times New Roman" w:hint="eastAsia"/>
          <w:color w:val="000000" w:themeColor="text1"/>
          <w:szCs w:val="24"/>
        </w:rPr>
        <w:t>灵山县职业技术学校</w:t>
      </w:r>
      <w:r w:rsidR="00AC0327" w:rsidRPr="00AC0327">
        <w:rPr>
          <w:rFonts w:ascii="Times New Roman" w:eastAsia="宋体" w:hAnsi="Times New Roman" w:cs="Times New Roman" w:hint="eastAsia"/>
          <w:color w:val="000000" w:themeColor="text1"/>
          <w:szCs w:val="24"/>
        </w:rPr>
        <w:t xml:space="preserve">    0777-6208300</w:t>
      </w:r>
    </w:p>
    <w:p w14:paraId="0AD6DE82" w14:textId="577E11C1" w:rsidR="00F32411" w:rsidRPr="00AC0327" w:rsidRDefault="005E7209">
      <w:pPr>
        <w:spacing w:line="420" w:lineRule="exact"/>
        <w:ind w:firstLineChars="200" w:firstLine="420"/>
        <w:rPr>
          <w:rFonts w:ascii="Times New Roman" w:eastAsia="宋体" w:hAnsi="Times New Roman" w:cs="Times New Roman"/>
          <w:color w:val="000000" w:themeColor="text1"/>
          <w:szCs w:val="24"/>
        </w:rPr>
      </w:pPr>
      <w:r w:rsidRPr="00AC0327">
        <w:rPr>
          <w:rFonts w:ascii="Times New Roman" w:eastAsia="宋体" w:hAnsi="Times New Roman" w:cs="Times New Roman" w:hint="eastAsia"/>
          <w:color w:val="000000" w:themeColor="text1"/>
          <w:szCs w:val="24"/>
        </w:rPr>
        <w:t>采购监管部门联系方式：</w:t>
      </w:r>
      <w:r w:rsidR="00AC0327" w:rsidRPr="00AC0327">
        <w:rPr>
          <w:rFonts w:ascii="Times New Roman" w:eastAsia="宋体" w:hAnsi="Times New Roman" w:cs="Times New Roman" w:hint="eastAsia"/>
          <w:color w:val="000000" w:themeColor="text1"/>
          <w:szCs w:val="24"/>
        </w:rPr>
        <w:t>灵山县</w:t>
      </w:r>
      <w:r w:rsidRPr="00AC0327">
        <w:rPr>
          <w:rFonts w:ascii="Times New Roman" w:eastAsia="宋体" w:hAnsi="Times New Roman" w:cs="Times New Roman" w:hint="eastAsia"/>
          <w:color w:val="000000" w:themeColor="text1"/>
          <w:szCs w:val="24"/>
        </w:rPr>
        <w:t>财政局</w:t>
      </w:r>
      <w:r w:rsidRPr="00AC0327">
        <w:rPr>
          <w:rFonts w:ascii="Times New Roman" w:eastAsia="宋体" w:hAnsi="Times New Roman" w:cs="Times New Roman"/>
          <w:color w:val="000000" w:themeColor="text1"/>
          <w:szCs w:val="24"/>
        </w:rPr>
        <w:t xml:space="preserve">      </w:t>
      </w:r>
      <w:r w:rsidR="00AC0327" w:rsidRPr="00AC0327">
        <w:rPr>
          <w:rFonts w:ascii="Times New Roman" w:eastAsia="宋体" w:hAnsi="Times New Roman" w:cs="Times New Roman" w:hint="eastAsia"/>
          <w:color w:val="000000" w:themeColor="text1"/>
          <w:szCs w:val="24"/>
        </w:rPr>
        <w:t>0777-6428581</w:t>
      </w:r>
    </w:p>
    <w:p w14:paraId="7022CABC" w14:textId="77777777" w:rsidR="00F32411" w:rsidRPr="00AC0327" w:rsidRDefault="005E7209">
      <w:pPr>
        <w:spacing w:line="420" w:lineRule="exact"/>
        <w:ind w:firstLineChars="100" w:firstLine="211"/>
        <w:rPr>
          <w:rFonts w:ascii="Times New Roman" w:eastAsia="宋体" w:hAnsi="宋体" w:cs="Times New Roman" w:hint="eastAsia"/>
          <w:color w:val="000000" w:themeColor="text1"/>
          <w:szCs w:val="24"/>
        </w:rPr>
      </w:pPr>
      <w:bookmarkStart w:id="120" w:name="_Hlk92793564"/>
      <w:r w:rsidRPr="00AC0327">
        <w:rPr>
          <w:rFonts w:ascii="Times New Roman" w:eastAsia="宋体" w:hAnsi="Times New Roman" w:cs="Times New Roman" w:hint="eastAsia"/>
          <w:b/>
          <w:bCs/>
          <w:color w:val="000000" w:themeColor="text1"/>
          <w:szCs w:val="24"/>
        </w:rPr>
        <w:t>(</w:t>
      </w:r>
      <w:r w:rsidRPr="00AC0327">
        <w:rPr>
          <w:rFonts w:ascii="Times New Roman" w:eastAsia="宋体" w:hAnsi="Times New Roman" w:cs="Times New Roman" w:hint="eastAsia"/>
          <w:b/>
          <w:bCs/>
          <w:color w:val="000000" w:themeColor="text1"/>
          <w:szCs w:val="24"/>
        </w:rPr>
        <w:t>十</w:t>
      </w:r>
      <w:r w:rsidRPr="00AC0327">
        <w:rPr>
          <w:rFonts w:ascii="Times New Roman" w:eastAsia="宋体" w:hAnsi="Times New Roman" w:cs="Times New Roman" w:hint="eastAsia"/>
          <w:b/>
          <w:bCs/>
          <w:color w:val="000000" w:themeColor="text1"/>
          <w:szCs w:val="24"/>
        </w:rPr>
        <w:t>)</w:t>
      </w:r>
      <w:r w:rsidRPr="00AC0327">
        <w:rPr>
          <w:rFonts w:ascii="Times New Roman" w:eastAsia="宋体" w:hAnsi="Times New Roman" w:cs="Times New Roman" w:hint="eastAsia"/>
          <w:b/>
          <w:bCs/>
          <w:color w:val="000000" w:themeColor="text1"/>
          <w:szCs w:val="24"/>
        </w:rPr>
        <w:t>查询媒体</w:t>
      </w:r>
      <w:bookmarkEnd w:id="115"/>
      <w:bookmarkEnd w:id="120"/>
      <w:r w:rsidRPr="00AC0327">
        <w:rPr>
          <w:rFonts w:ascii="Times New Roman" w:eastAsia="宋体" w:hAnsi="Times New Roman" w:cs="Times New Roman"/>
          <w:b/>
          <w:bCs/>
          <w:color w:val="000000" w:themeColor="text1"/>
          <w:szCs w:val="24"/>
        </w:rPr>
        <w:t>:</w:t>
      </w:r>
      <w:hyperlink r:id="rId37" w:history="1">
        <w:r w:rsidRPr="00AC0327">
          <w:rPr>
            <w:rFonts w:ascii="Times New Roman" w:eastAsia="宋体" w:hAnsi="宋体" w:cs="Times New Roman" w:hint="eastAsia"/>
            <w:color w:val="000000" w:themeColor="text1"/>
            <w:szCs w:val="24"/>
          </w:rPr>
          <w:t>中国政府采购网</w:t>
        </w:r>
      </w:hyperlink>
      <w:r w:rsidRPr="00AC0327">
        <w:rPr>
          <w:rFonts w:ascii="Times New Roman" w:eastAsia="宋体" w:hAnsi="宋体" w:cs="Times New Roman" w:hint="eastAsia"/>
          <w:color w:val="000000" w:themeColor="text1"/>
          <w:szCs w:val="24"/>
        </w:rPr>
        <w:t>、</w:t>
      </w:r>
      <w:hyperlink r:id="rId38" w:history="1">
        <w:r w:rsidRPr="00AC0327">
          <w:rPr>
            <w:rFonts w:ascii="Times New Roman" w:eastAsia="宋体" w:hAnsi="宋体" w:cs="Times New Roman" w:hint="eastAsia"/>
            <w:color w:val="000000" w:themeColor="text1"/>
            <w:szCs w:val="24"/>
          </w:rPr>
          <w:t>广西政府采购网</w:t>
        </w:r>
      </w:hyperlink>
      <w:r w:rsidRPr="00AC0327">
        <w:rPr>
          <w:rFonts w:ascii="Times New Roman" w:eastAsia="宋体" w:hAnsi="宋体" w:cs="Times New Roman" w:hint="eastAsia"/>
          <w:color w:val="000000" w:themeColor="text1"/>
          <w:szCs w:val="24"/>
        </w:rPr>
        <w:t>。</w:t>
      </w:r>
    </w:p>
    <w:p w14:paraId="01C88044" w14:textId="77777777" w:rsidR="00F32411" w:rsidRDefault="00F32411">
      <w:pPr>
        <w:spacing w:line="420" w:lineRule="exact"/>
        <w:ind w:firstLineChars="100" w:firstLine="211"/>
        <w:rPr>
          <w:rFonts w:ascii="Times New Roman" w:eastAsia="宋体" w:hAnsi="Times New Roman" w:cs="Times New Roman"/>
          <w:b/>
          <w:bCs/>
          <w:color w:val="000000" w:themeColor="text1"/>
          <w:szCs w:val="24"/>
        </w:rPr>
      </w:pPr>
    </w:p>
    <w:p w14:paraId="03ED6ED3" w14:textId="77777777" w:rsidR="00F32411" w:rsidRDefault="005E7209">
      <w:pPr>
        <w:keepNext/>
        <w:keepLines/>
        <w:spacing w:line="420" w:lineRule="exact"/>
        <w:outlineLvl w:val="1"/>
        <w:rPr>
          <w:rFonts w:ascii="方正小标宋_GBK" w:eastAsia="方正小标宋_GBK" w:hAnsi="Arial" w:cs="Times New Roman"/>
          <w:b/>
          <w:bCs/>
          <w:color w:val="000000" w:themeColor="text1"/>
          <w:sz w:val="24"/>
          <w:szCs w:val="24"/>
        </w:rPr>
      </w:pPr>
      <w:bookmarkStart w:id="121" w:name="_Toc353785286"/>
      <w:bookmarkStart w:id="122" w:name="_Toc352700416"/>
      <w:r>
        <w:rPr>
          <w:rFonts w:ascii="方正小标宋_GBK" w:eastAsia="方正小标宋_GBK" w:hAnsi="Arial" w:cs="Times New Roman" w:hint="eastAsia"/>
          <w:b/>
          <w:bCs/>
          <w:color w:val="000000" w:themeColor="text1"/>
          <w:sz w:val="24"/>
          <w:szCs w:val="24"/>
        </w:rPr>
        <w:t>二、招标文件</w:t>
      </w:r>
      <w:bookmarkEnd w:id="121"/>
      <w:bookmarkEnd w:id="122"/>
    </w:p>
    <w:p w14:paraId="46C13805"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23" w:name="_Toc352700417"/>
      <w:bookmarkStart w:id="124" w:name="_Toc353785287"/>
      <w:r>
        <w:rPr>
          <w:rFonts w:ascii="Times New Roman" w:eastAsia="宋体" w:hAnsi="Times New Roman" w:cs="Times New Roman" w:hint="eastAsia"/>
          <w:b/>
          <w:bCs/>
          <w:color w:val="000000" w:themeColor="text1"/>
          <w:szCs w:val="24"/>
        </w:rPr>
        <w:t>(</w:t>
      </w:r>
      <w:proofErr w:type="gramStart"/>
      <w:r>
        <w:rPr>
          <w:rFonts w:ascii="Times New Roman" w:eastAsia="宋体" w:hAnsi="Times New Roman" w:cs="Times New Roman" w:hint="eastAsia"/>
          <w:b/>
          <w:bCs/>
          <w:color w:val="000000" w:themeColor="text1"/>
          <w:szCs w:val="24"/>
        </w:rPr>
        <w:t>一</w:t>
      </w:r>
      <w:proofErr w:type="gramEnd"/>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招标文件的组成</w:t>
      </w:r>
      <w:bookmarkEnd w:id="123"/>
      <w:bookmarkEnd w:id="124"/>
    </w:p>
    <w:p w14:paraId="7D8EFE75"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第一章 招标公告</w:t>
      </w:r>
    </w:p>
    <w:p w14:paraId="71C4B993"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第二章 项目需求</w:t>
      </w:r>
    </w:p>
    <w:p w14:paraId="23102BF9"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第三章 投标人须知及前附表</w:t>
      </w:r>
    </w:p>
    <w:p w14:paraId="3E73B4C4"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第四章 评定标准及推荐原则</w:t>
      </w:r>
    </w:p>
    <w:p w14:paraId="77EA9DB7"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第五章 政府采购合同主要条款</w:t>
      </w:r>
    </w:p>
    <w:p w14:paraId="7EB15F80"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第六章 投标文件格式</w:t>
      </w:r>
    </w:p>
    <w:p w14:paraId="75A9B299"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125" w:name="_Toc352700419"/>
      <w:bookmarkStart w:id="126" w:name="_Toc353785289"/>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招标文件的澄清与修改</w:t>
      </w:r>
      <w:bookmarkEnd w:id="125"/>
      <w:bookmarkEnd w:id="126"/>
    </w:p>
    <w:p w14:paraId="0A359697" w14:textId="77777777" w:rsidR="00F32411" w:rsidRDefault="005E7209">
      <w:pPr>
        <w:snapToGrid w:val="0"/>
        <w:spacing w:line="420" w:lineRule="exact"/>
        <w:ind w:firstLineChars="200" w:firstLine="420"/>
        <w:jc w:val="left"/>
        <w:rPr>
          <w:rFonts w:ascii="宋体" w:eastAsia="宋体" w:hAnsi="Courier New" w:cs="Courier New"/>
          <w:color w:val="000000" w:themeColor="text1"/>
          <w:szCs w:val="21"/>
        </w:rPr>
      </w:pPr>
      <w:r>
        <w:rPr>
          <w:rFonts w:ascii="宋体" w:eastAsia="宋体" w:hAnsi="宋体" w:cs="Courier New" w:hint="eastAsia"/>
          <w:color w:val="000000" w:themeColor="text1"/>
          <w:szCs w:val="21"/>
        </w:rPr>
        <w:t>1.</w:t>
      </w:r>
      <w:r>
        <w:rPr>
          <w:rFonts w:ascii="宋体" w:eastAsia="宋体" w:hAnsi="Courier New" w:cs="Courier New" w:hint="eastAsia"/>
          <w:color w:val="000000" w:themeColor="text1"/>
          <w:szCs w:val="21"/>
        </w:rPr>
        <w:t>采购人或者本中心可以对已发出的招标文件进行必要的</w:t>
      </w:r>
      <w:bookmarkStart w:id="127" w:name="_Hlk92287343"/>
      <w:r>
        <w:rPr>
          <w:rFonts w:ascii="宋体" w:eastAsia="宋体" w:hAnsi="Courier New" w:cs="Courier New" w:hint="eastAsia"/>
          <w:color w:val="000000" w:themeColor="text1"/>
          <w:szCs w:val="21"/>
        </w:rPr>
        <w:t>澄清或者修改</w:t>
      </w:r>
      <w:bookmarkEnd w:id="127"/>
      <w:r>
        <w:rPr>
          <w:rFonts w:ascii="宋体" w:eastAsia="宋体" w:hAnsi="Courier New" w:cs="Courier New" w:hint="eastAsia"/>
          <w:color w:val="000000" w:themeColor="text1"/>
          <w:szCs w:val="21"/>
        </w:rPr>
        <w:t>，但不得改变采购标的和资格条件。澄清或者修改应当在原公告发布媒体上发布澄清公告。澄清或者修改的内容为招标文件的组成部分。</w:t>
      </w:r>
    </w:p>
    <w:p w14:paraId="44DECDD6" w14:textId="77777777" w:rsidR="00F32411" w:rsidRDefault="005E7209">
      <w:pPr>
        <w:snapToGrid w:val="0"/>
        <w:spacing w:line="42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2.澄清或者修改的内容可能影响投标文件编制的，采购人或者采购代理机构应当在投标截止时间至少15</w:t>
      </w:r>
      <w:r>
        <w:rPr>
          <w:rFonts w:ascii="宋体" w:eastAsia="宋体" w:hAnsi="宋体" w:cs="Courier New" w:hint="eastAsia"/>
          <w:color w:val="000000" w:themeColor="text1"/>
          <w:szCs w:val="21"/>
        </w:rPr>
        <w:lastRenderedPageBreak/>
        <w:t>日前，以书面形式通知所有依法获取招标文件的潜在投标人；不足15日的，采购人或者采购代理机构应当顺延提交投标文件的截止时间。</w:t>
      </w:r>
    </w:p>
    <w:p w14:paraId="328B6050" w14:textId="77777777" w:rsidR="00F32411" w:rsidRDefault="005E7209">
      <w:pPr>
        <w:snapToGrid w:val="0"/>
        <w:spacing w:line="420" w:lineRule="exact"/>
        <w:ind w:firstLineChars="200" w:firstLine="420"/>
        <w:jc w:val="left"/>
        <w:rPr>
          <w:rFonts w:ascii="Arial" w:eastAsia="宋体" w:hAnsi="Arial" w:cs="Arial"/>
          <w:color w:val="000000" w:themeColor="text1"/>
          <w:szCs w:val="21"/>
        </w:rPr>
      </w:pPr>
      <w:bookmarkStart w:id="128" w:name="_Hlk92446337"/>
      <w:r>
        <w:rPr>
          <w:rFonts w:ascii="宋体" w:eastAsia="宋体" w:hAnsi="宋体" w:cs="Courier New" w:hint="eastAsia"/>
          <w:color w:val="000000" w:themeColor="text1"/>
          <w:szCs w:val="21"/>
        </w:rPr>
        <w:t>3.</w:t>
      </w:r>
      <w:r>
        <w:rPr>
          <w:rFonts w:ascii="Arial" w:eastAsia="宋体" w:hAnsi="Arial" w:cs="Arial" w:hint="eastAsia"/>
          <w:color w:val="000000" w:themeColor="text1"/>
          <w:szCs w:val="21"/>
        </w:rPr>
        <w:t>提供期限届满后，获取招标文件的潜在投标人不足</w:t>
      </w:r>
      <w:r>
        <w:rPr>
          <w:rFonts w:ascii="Arial" w:eastAsia="宋体" w:hAnsi="Arial" w:cs="Arial"/>
          <w:color w:val="000000" w:themeColor="text1"/>
          <w:szCs w:val="21"/>
        </w:rPr>
        <w:t>3</w:t>
      </w:r>
      <w:r>
        <w:rPr>
          <w:rFonts w:ascii="Arial" w:eastAsia="宋体" w:hAnsi="Arial" w:cs="Arial" w:hint="eastAsia"/>
          <w:color w:val="000000" w:themeColor="text1"/>
          <w:szCs w:val="21"/>
        </w:rPr>
        <w:t>家的，本中心可以顺延提供期限，并予公告。</w:t>
      </w:r>
    </w:p>
    <w:p w14:paraId="27FAA12D"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129" w:name="_三、投标文件"/>
      <w:bookmarkStart w:id="130" w:name="_Toc254970535"/>
      <w:bookmarkStart w:id="131" w:name="_Toc353785290"/>
      <w:bookmarkStart w:id="132" w:name="_Toc254970676"/>
      <w:bookmarkStart w:id="133" w:name="_Toc352700420"/>
      <w:bookmarkEnd w:id="128"/>
      <w:bookmarkEnd w:id="129"/>
      <w:r>
        <w:rPr>
          <w:rFonts w:ascii="方正小标宋_GBK" w:eastAsia="方正小标宋_GBK" w:hAnsi="Arial" w:cs="Times New Roman" w:hint="eastAsia"/>
          <w:bCs/>
          <w:color w:val="000000" w:themeColor="text1"/>
          <w:sz w:val="24"/>
          <w:szCs w:val="24"/>
        </w:rPr>
        <w:t>三、</w:t>
      </w:r>
      <w:bookmarkStart w:id="134" w:name="_Hlk92446512"/>
      <w:r>
        <w:rPr>
          <w:rFonts w:ascii="方正小标宋_GBK" w:eastAsia="方正小标宋_GBK" w:hAnsi="Arial" w:cs="Times New Roman" w:hint="eastAsia"/>
          <w:bCs/>
          <w:color w:val="000000" w:themeColor="text1"/>
          <w:sz w:val="24"/>
          <w:szCs w:val="24"/>
        </w:rPr>
        <w:t>投标文件</w:t>
      </w:r>
      <w:bookmarkEnd w:id="130"/>
      <w:bookmarkEnd w:id="131"/>
      <w:bookmarkEnd w:id="132"/>
      <w:bookmarkEnd w:id="133"/>
    </w:p>
    <w:p w14:paraId="5505F318" w14:textId="77777777" w:rsidR="00F32411" w:rsidRDefault="005E7209">
      <w:pPr>
        <w:spacing w:line="420" w:lineRule="exact"/>
        <w:ind w:firstLineChars="100" w:firstLine="211"/>
        <w:rPr>
          <w:rFonts w:ascii="Times New Roman" w:eastAsia="宋体" w:hAnsi="宋体" w:cs="Times New Roman" w:hint="eastAsia"/>
          <w:b/>
          <w:bCs/>
          <w:color w:val="000000" w:themeColor="text1"/>
          <w:szCs w:val="24"/>
        </w:rPr>
      </w:pPr>
      <w:bookmarkStart w:id="135" w:name="_Toc353785291"/>
      <w:bookmarkStart w:id="136" w:name="_Toc254970677"/>
      <w:bookmarkStart w:id="137" w:name="_Toc352700421"/>
      <w:bookmarkStart w:id="138" w:name="_Toc254970536"/>
      <w:r>
        <w:rPr>
          <w:rFonts w:ascii="Times New Roman" w:eastAsia="宋体" w:hAnsi="宋体" w:cs="Times New Roman" w:hint="eastAsia"/>
          <w:b/>
          <w:bCs/>
          <w:color w:val="000000" w:themeColor="text1"/>
          <w:szCs w:val="24"/>
        </w:rPr>
        <w:t>(</w:t>
      </w:r>
      <w:proofErr w:type="gramStart"/>
      <w:r>
        <w:rPr>
          <w:rFonts w:ascii="Times New Roman" w:eastAsia="宋体" w:hAnsi="宋体" w:cs="Times New Roman" w:hint="eastAsia"/>
          <w:b/>
          <w:bCs/>
          <w:color w:val="000000" w:themeColor="text1"/>
          <w:szCs w:val="24"/>
        </w:rPr>
        <w:t>一</w:t>
      </w:r>
      <w:proofErr w:type="gramEnd"/>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投标人的风险</w:t>
      </w:r>
    </w:p>
    <w:p w14:paraId="604BBEF3" w14:textId="77777777" w:rsidR="00F32411" w:rsidRDefault="005E7209">
      <w:pPr>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1.</w:t>
      </w:r>
      <w:r>
        <w:rPr>
          <w:rFonts w:ascii="Times New Roman" w:eastAsia="宋体" w:hAnsi="宋体" w:cs="Times New Roman" w:hint="eastAsia"/>
          <w:color w:val="000000" w:themeColor="text1"/>
          <w:szCs w:val="24"/>
        </w:rPr>
        <w:t>投标人应仔细阅读招标文件的全部内容，按照招标文件的要求提交投标文件，并对所提供的全部资料的真实性承担法律责任。</w:t>
      </w:r>
    </w:p>
    <w:p w14:paraId="54E96B4F" w14:textId="77777777" w:rsidR="00F32411" w:rsidRDefault="005E7209">
      <w:pPr>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color w:val="000000" w:themeColor="text1"/>
          <w:szCs w:val="24"/>
        </w:rPr>
        <w:t>2.</w:t>
      </w:r>
      <w:r>
        <w:rPr>
          <w:rFonts w:ascii="Times New Roman" w:eastAsia="宋体" w:hAnsi="宋体" w:cs="Times New Roman" w:hint="eastAsia"/>
          <w:color w:val="000000" w:themeColor="text1"/>
          <w:szCs w:val="24"/>
        </w:rPr>
        <w:t>投标人在投标活动中提供任何虚假材料的，评标委员会将报财政部门查处。</w:t>
      </w:r>
    </w:p>
    <w:p w14:paraId="19C69948" w14:textId="77777777" w:rsidR="00F32411" w:rsidRDefault="005E7209">
      <w:pPr>
        <w:snapToGrid w:val="0"/>
        <w:spacing w:line="420" w:lineRule="exact"/>
        <w:ind w:firstLineChars="100" w:firstLine="211"/>
        <w:rPr>
          <w:rFonts w:ascii="宋体" w:eastAsia="宋体" w:hAnsi="宋体" w:cs="Times New Roman" w:hint="eastAsia"/>
          <w:b/>
          <w:color w:val="000000" w:themeColor="text1"/>
          <w:szCs w:val="21"/>
        </w:rPr>
      </w:pPr>
      <w:bookmarkStart w:id="139" w:name="_Hlk92446638"/>
      <w:bookmarkEnd w:id="134"/>
      <w:r>
        <w:rPr>
          <w:rFonts w:ascii="Times New Roman" w:eastAsia="宋体" w:hAnsi="宋体" w:cs="Times New Roman" w:hint="eastAsia"/>
          <w:b/>
          <w:bCs/>
          <w:color w:val="000000" w:themeColor="text1"/>
          <w:szCs w:val="24"/>
        </w:rPr>
        <w:t>(</w:t>
      </w:r>
      <w:r>
        <w:rPr>
          <w:rFonts w:ascii="Times New Roman" w:eastAsia="宋体" w:hAnsi="宋体" w:cs="Times New Roman" w:hint="eastAsia"/>
          <w:b/>
          <w:bCs/>
          <w:color w:val="000000" w:themeColor="text1"/>
          <w:szCs w:val="24"/>
        </w:rPr>
        <w:t>二</w:t>
      </w:r>
      <w:r>
        <w:rPr>
          <w:rFonts w:ascii="Times New Roman" w:eastAsia="宋体" w:hAnsi="宋体" w:cs="Times New Roman" w:hint="eastAsia"/>
          <w:b/>
          <w:bCs/>
          <w:color w:val="000000" w:themeColor="text1"/>
          <w:szCs w:val="24"/>
        </w:rPr>
        <w:t>)</w:t>
      </w:r>
      <w:r>
        <w:rPr>
          <w:rFonts w:ascii="宋体" w:eastAsia="宋体" w:hAnsi="宋体" w:cs="Times New Roman" w:hint="eastAsia"/>
          <w:b/>
          <w:color w:val="000000" w:themeColor="text1"/>
          <w:szCs w:val="21"/>
        </w:rPr>
        <w:t>投标文件的组成</w:t>
      </w:r>
    </w:p>
    <w:p w14:paraId="72F321FD"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bookmarkStart w:id="140" w:name="_Hlk92285760"/>
      <w:r>
        <w:rPr>
          <w:rFonts w:ascii="宋体" w:eastAsia="宋体" w:hAnsi="宋体" w:cs="Times New Roman" w:hint="eastAsia"/>
          <w:b/>
          <w:color w:val="000000" w:themeColor="text1"/>
          <w:szCs w:val="21"/>
        </w:rPr>
        <w:t>1.资格文件：</w:t>
      </w:r>
    </w:p>
    <w:p w14:paraId="746BE802"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bookmarkStart w:id="141" w:name="_Hlk90369149"/>
      <w:r>
        <w:rPr>
          <w:rFonts w:ascii="宋体" w:eastAsia="宋体" w:hAnsi="宋体" w:cs="Times New Roman" w:hint="eastAsia"/>
          <w:color w:val="000000" w:themeColor="text1"/>
          <w:szCs w:val="21"/>
        </w:rPr>
        <w:t>(1)法人或者其他组织的营业执照等证明文件</w:t>
      </w:r>
    </w:p>
    <w:bookmarkEnd w:id="141"/>
    <w:p w14:paraId="78E2E769" w14:textId="77777777" w:rsidR="00F15417" w:rsidRDefault="005E7209" w:rsidP="00F15417">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r>
        <w:rPr>
          <w:rFonts w:ascii="宋体" w:eastAsia="宋体" w:hAnsi="宋体" w:cs="宋体" w:hint="eastAsia"/>
          <w:bCs/>
          <w:color w:val="000000" w:themeColor="text1"/>
          <w:kern w:val="0"/>
          <w:szCs w:val="21"/>
        </w:rPr>
        <w:t>★(2)</w:t>
      </w:r>
      <w:bookmarkStart w:id="142" w:name="_Hlk154044758"/>
      <w:r>
        <w:rPr>
          <w:rFonts w:ascii="宋体" w:eastAsia="宋体" w:hAnsi="宋体" w:cs="Times New Roman" w:hint="eastAsia"/>
          <w:color w:val="000000" w:themeColor="text1"/>
          <w:szCs w:val="21"/>
        </w:rPr>
        <w:t>投标人具备参加政府采购活动条件的承诺书</w:t>
      </w:r>
      <w:r>
        <w:rPr>
          <w:rFonts w:ascii="宋体" w:eastAsia="宋体" w:hAnsi="宋体" w:cs="宋体" w:hint="eastAsia"/>
          <w:color w:val="000000" w:themeColor="text1"/>
          <w:szCs w:val="21"/>
        </w:rPr>
        <w:t>(格式见第六章)</w:t>
      </w:r>
      <w:bookmarkEnd w:id="142"/>
    </w:p>
    <w:p w14:paraId="579B735C" w14:textId="65A4A88C" w:rsidR="00F32411" w:rsidRDefault="005E7209" w:rsidP="00F15417">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bookmarkStart w:id="143" w:name="OLE_LINK4"/>
      <w:r>
        <w:rPr>
          <w:rFonts w:ascii="宋体" w:eastAsia="宋体" w:hAnsi="宋体" w:cs="宋体" w:hint="eastAsia"/>
          <w:bCs/>
          <w:color w:val="000000" w:themeColor="text1"/>
          <w:kern w:val="0"/>
          <w:szCs w:val="21"/>
        </w:rPr>
        <w:t>★(3)</w:t>
      </w:r>
      <w:bookmarkEnd w:id="143"/>
      <w:r>
        <w:rPr>
          <w:rFonts w:ascii="Times New Roman" w:eastAsia="宋体" w:hAnsi="宋体" w:cs="Times New Roman" w:hint="eastAsia"/>
          <w:color w:val="000000" w:themeColor="text1"/>
          <w:szCs w:val="24"/>
        </w:rPr>
        <w:t>参加政府采购活动前</w:t>
      </w:r>
      <w:r>
        <w:rPr>
          <w:rFonts w:ascii="Times New Roman" w:eastAsia="宋体" w:hAnsi="宋体" w:cs="Times New Roman"/>
          <w:color w:val="000000" w:themeColor="text1"/>
          <w:szCs w:val="24"/>
        </w:rPr>
        <w:t>3</w:t>
      </w:r>
      <w:r>
        <w:rPr>
          <w:rFonts w:ascii="Times New Roman" w:eastAsia="宋体" w:hAnsi="宋体" w:cs="Times New Roman" w:hint="eastAsia"/>
          <w:color w:val="000000" w:themeColor="text1"/>
          <w:szCs w:val="24"/>
        </w:rPr>
        <w:t>年内在经营活动中没有重大违法记录的书面声明</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格式见第六章</w:t>
      </w:r>
      <w:r>
        <w:rPr>
          <w:rFonts w:ascii="Times New Roman" w:eastAsia="宋体" w:hAnsi="宋体" w:cs="Times New Roman"/>
          <w:color w:val="000000" w:themeColor="text1"/>
          <w:szCs w:val="24"/>
        </w:rPr>
        <w:t>)</w:t>
      </w:r>
    </w:p>
    <w:p w14:paraId="03B89E8C" w14:textId="681D0496" w:rsidR="00640D49" w:rsidRPr="00640D49" w:rsidRDefault="00640D49" w:rsidP="00640D49">
      <w:pPr>
        <w:tabs>
          <w:tab w:val="left" w:pos="3870"/>
          <w:tab w:val="left" w:pos="4085"/>
        </w:tabs>
        <w:snapToGrid w:val="0"/>
        <w:spacing w:line="420" w:lineRule="exact"/>
        <w:ind w:firstLineChars="200" w:firstLine="420"/>
        <w:rPr>
          <w:rFonts w:ascii="Times New Roman" w:eastAsia="宋体" w:hAnsi="宋体" w:cs="Times New Roman" w:hint="eastAsia"/>
          <w:color w:val="000000" w:themeColor="text1"/>
          <w:szCs w:val="24"/>
        </w:rPr>
      </w:pPr>
      <w:r w:rsidRPr="00640D49">
        <w:rPr>
          <w:rFonts w:ascii="Times New Roman" w:eastAsia="宋体" w:hAnsi="宋体" w:cs="Times New Roman" w:hint="eastAsia"/>
          <w:color w:val="000000" w:themeColor="text1"/>
          <w:szCs w:val="24"/>
        </w:rPr>
        <w:t>★</w:t>
      </w:r>
      <w:r>
        <w:rPr>
          <w:rFonts w:ascii="宋体" w:eastAsia="宋体" w:hAnsi="宋体" w:cs="宋体" w:hint="eastAsia"/>
          <w:bCs/>
          <w:color w:val="000000" w:themeColor="text1"/>
          <w:kern w:val="0"/>
          <w:szCs w:val="21"/>
        </w:rPr>
        <w:t>(4)投标人《</w:t>
      </w:r>
      <w:r>
        <w:rPr>
          <w:rFonts w:ascii="Times New Roman" w:eastAsia="宋体" w:hAnsi="宋体" w:cs="Times New Roman" w:hint="eastAsia"/>
          <w:color w:val="000000" w:themeColor="text1"/>
          <w:szCs w:val="24"/>
        </w:rPr>
        <w:t>中小企业声明函</w:t>
      </w:r>
      <w:r>
        <w:rPr>
          <w:rFonts w:ascii="宋体" w:eastAsia="宋体" w:hAnsi="宋体" w:cs="宋体" w:hint="eastAsia"/>
          <w:bCs/>
          <w:color w:val="000000" w:themeColor="text1"/>
          <w:kern w:val="0"/>
          <w:szCs w:val="21"/>
        </w:rPr>
        <w:t>》</w:t>
      </w:r>
      <w:r>
        <w:rPr>
          <w:rFonts w:ascii="Times New Roman" w:eastAsia="宋体" w:hAnsi="宋体" w:cs="Times New Roman"/>
          <w:color w:val="000000" w:themeColor="text1"/>
          <w:szCs w:val="24"/>
        </w:rPr>
        <w:t>(</w:t>
      </w:r>
      <w:r>
        <w:rPr>
          <w:rFonts w:ascii="Times New Roman" w:eastAsia="宋体" w:hAnsi="宋体" w:cs="Times New Roman" w:hint="eastAsia"/>
          <w:color w:val="000000" w:themeColor="text1"/>
          <w:szCs w:val="24"/>
        </w:rPr>
        <w:t>格式见第六章</w:t>
      </w:r>
      <w:r>
        <w:rPr>
          <w:rFonts w:ascii="Times New Roman" w:eastAsia="宋体" w:hAnsi="宋体" w:cs="Times New Roman"/>
          <w:color w:val="000000" w:themeColor="text1"/>
          <w:szCs w:val="24"/>
        </w:rPr>
        <w:t>)</w:t>
      </w:r>
    </w:p>
    <w:p w14:paraId="01A57AE6"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2.商务技术文件：</w:t>
      </w:r>
    </w:p>
    <w:p w14:paraId="4468814D" w14:textId="77777777" w:rsidR="00F32411" w:rsidRDefault="005E7209">
      <w:pPr>
        <w:snapToGrid w:val="0"/>
        <w:spacing w:line="420" w:lineRule="exact"/>
        <w:ind w:firstLineChars="200" w:firstLine="422"/>
        <w:rPr>
          <w:rFonts w:ascii="宋体" w:eastAsia="宋体" w:hAnsi="宋体" w:cs="Times New Roman" w:hint="eastAsia"/>
          <w:color w:val="000000" w:themeColor="text1"/>
          <w:szCs w:val="21"/>
        </w:rPr>
      </w:pPr>
      <w:r>
        <w:rPr>
          <w:rFonts w:ascii="宋体" w:eastAsia="宋体" w:hAnsi="宋体" w:cs="Times New Roman" w:hint="eastAsia"/>
          <w:b/>
          <w:color w:val="000000" w:themeColor="text1"/>
          <w:szCs w:val="21"/>
        </w:rPr>
        <w:t xml:space="preserve"> </w:t>
      </w:r>
      <w:r>
        <w:rPr>
          <w:rFonts w:ascii="宋体" w:eastAsia="宋体" w:hAnsi="宋体" w:cs="Times New Roman" w:hint="eastAsia"/>
          <w:color w:val="000000" w:themeColor="text1"/>
          <w:szCs w:val="21"/>
        </w:rPr>
        <w:t xml:space="preserve"> (1)</w:t>
      </w:r>
      <w:bookmarkStart w:id="144" w:name="_Hlk97803518"/>
      <w:r>
        <w:rPr>
          <w:rFonts w:ascii="宋体" w:eastAsia="宋体" w:hAnsi="宋体" w:cs="Times New Roman" w:hint="eastAsia"/>
          <w:color w:val="000000" w:themeColor="text1"/>
          <w:szCs w:val="21"/>
        </w:rPr>
        <w:t>投标保证金票据或转账凭证(户名、账号及开户行等信息清晰可辨)</w:t>
      </w:r>
      <w:bookmarkEnd w:id="144"/>
    </w:p>
    <w:p w14:paraId="78354634"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r>
        <w:rPr>
          <w:rFonts w:ascii="宋体" w:eastAsia="宋体" w:hAnsi="宋体" w:cs="Times New Roman" w:hint="eastAsia"/>
          <w:color w:val="000000" w:themeColor="text1"/>
          <w:szCs w:val="21"/>
        </w:rPr>
        <w:t>(2)投标函(格式见第六章)</w:t>
      </w:r>
    </w:p>
    <w:p w14:paraId="2ED33F63" w14:textId="77777777" w:rsidR="00F32411" w:rsidRDefault="005E7209">
      <w:pPr>
        <w:tabs>
          <w:tab w:val="left" w:pos="3870"/>
          <w:tab w:val="left" w:pos="408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宋体" w:hint="eastAsia"/>
          <w:bCs/>
          <w:color w:val="000000" w:themeColor="text1"/>
          <w:kern w:val="0"/>
          <w:szCs w:val="21"/>
        </w:rPr>
        <w:t>★</w:t>
      </w:r>
      <w:r>
        <w:rPr>
          <w:rFonts w:ascii="宋体" w:eastAsia="宋体" w:hAnsi="宋体" w:cs="Times New Roman" w:hint="eastAsia"/>
          <w:color w:val="000000" w:themeColor="text1"/>
          <w:szCs w:val="21"/>
        </w:rPr>
        <w:t>(3)法定代表人身份证</w:t>
      </w:r>
    </w:p>
    <w:p w14:paraId="79339499" w14:textId="77777777" w:rsidR="00F32411" w:rsidRDefault="005E7209">
      <w:pPr>
        <w:snapToGrid w:val="0"/>
        <w:spacing w:line="420" w:lineRule="exact"/>
        <w:ind w:firstLineChars="199" w:firstLine="418"/>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★(4)法定代表人授权委托书和代理人身份证(委托代理时必须提供，格式见第六章)</w:t>
      </w:r>
    </w:p>
    <w:p w14:paraId="4AD8B767" w14:textId="77777777" w:rsidR="00F32411" w:rsidRDefault="005E7209">
      <w:pPr>
        <w:snapToGrid w:val="0"/>
        <w:spacing w:line="400" w:lineRule="exact"/>
        <w:ind w:firstLineChars="199" w:firstLine="420"/>
        <w:rPr>
          <w:rFonts w:ascii="宋体" w:eastAsia="宋体" w:hAnsi="宋体" w:cs="Times New Roman" w:hint="eastAsia"/>
          <w:color w:val="000000"/>
          <w:szCs w:val="21"/>
        </w:rPr>
      </w:pPr>
      <w:r>
        <w:rPr>
          <w:rFonts w:ascii="宋体" w:eastAsia="宋体" w:hAnsi="宋体" w:cs="Times New Roman" w:hint="eastAsia"/>
          <w:b/>
          <w:color w:val="000000"/>
          <w:szCs w:val="21"/>
        </w:rPr>
        <w:t>★</w:t>
      </w:r>
      <w:r>
        <w:rPr>
          <w:rFonts w:ascii="宋体" w:eastAsia="宋体" w:hAnsi="宋体" w:cs="Times New Roman" w:hint="eastAsia"/>
          <w:color w:val="000000"/>
          <w:szCs w:val="21"/>
        </w:rPr>
        <w:t>(5)</w:t>
      </w:r>
      <w:r>
        <w:rPr>
          <w:rFonts w:ascii="宋体" w:eastAsia="宋体" w:hAnsi="宋体" w:cs="Times New Roman" w:hint="eastAsia"/>
          <w:color w:val="000000"/>
          <w:szCs w:val="24"/>
        </w:rPr>
        <w:t>商务响应表(格式见第六章)</w:t>
      </w:r>
    </w:p>
    <w:p w14:paraId="7700D424" w14:textId="77777777" w:rsidR="00F32411" w:rsidRDefault="005E7209">
      <w:pPr>
        <w:snapToGrid w:val="0"/>
        <w:spacing w:line="400" w:lineRule="exact"/>
        <w:ind w:firstLineChars="199" w:firstLine="420"/>
        <w:rPr>
          <w:rFonts w:ascii="宋体" w:eastAsia="宋体" w:hAnsi="宋体" w:cs="Times New Roman" w:hint="eastAsia"/>
          <w:color w:val="000000" w:themeColor="text1"/>
          <w:szCs w:val="21"/>
        </w:rPr>
      </w:pPr>
      <w:r>
        <w:rPr>
          <w:rFonts w:ascii="宋体" w:eastAsia="宋体" w:hAnsi="宋体" w:cs="Times New Roman" w:hint="eastAsia"/>
          <w:b/>
          <w:color w:val="000000"/>
          <w:szCs w:val="21"/>
        </w:rPr>
        <w:t>★</w:t>
      </w:r>
      <w:r>
        <w:rPr>
          <w:rFonts w:ascii="宋体" w:eastAsia="宋体" w:hAnsi="宋体" w:cs="Times New Roman" w:hint="eastAsia"/>
          <w:color w:val="000000"/>
          <w:szCs w:val="24"/>
        </w:rPr>
        <w:t>(6)</w:t>
      </w:r>
      <w:r>
        <w:rPr>
          <w:rFonts w:ascii="宋体" w:eastAsia="宋体" w:hAnsi="宋体" w:cs="Times New Roman" w:hint="eastAsia"/>
          <w:color w:val="000000"/>
          <w:szCs w:val="21"/>
        </w:rPr>
        <w:t>技术响应表</w:t>
      </w:r>
      <w:bookmarkStart w:id="145" w:name="_Hlk92285954"/>
      <w:r>
        <w:rPr>
          <w:rFonts w:ascii="宋体" w:eastAsia="宋体" w:hAnsi="宋体" w:cs="Times New Roman" w:hint="eastAsia"/>
          <w:color w:val="000000"/>
          <w:szCs w:val="24"/>
        </w:rPr>
        <w:t>(格式见</w:t>
      </w:r>
      <w:r>
        <w:rPr>
          <w:rFonts w:ascii="宋体" w:eastAsia="宋体" w:hAnsi="宋体" w:cs="Times New Roman" w:hint="eastAsia"/>
          <w:color w:val="000000" w:themeColor="text1"/>
          <w:szCs w:val="24"/>
        </w:rPr>
        <w:t>第六章)</w:t>
      </w:r>
      <w:bookmarkEnd w:id="145"/>
    </w:p>
    <w:p w14:paraId="75D74E3A" w14:textId="540866FC" w:rsidR="00F32411" w:rsidRDefault="005E7209">
      <w:pPr>
        <w:snapToGrid w:val="0"/>
        <w:spacing w:line="400" w:lineRule="exact"/>
        <w:ind w:firstLineChars="199" w:firstLine="420"/>
        <w:rPr>
          <w:rFonts w:ascii="宋体" w:eastAsia="宋体" w:hAnsi="宋体" w:cs="Times New Roman" w:hint="eastAsia"/>
          <w:color w:val="000000" w:themeColor="text1"/>
          <w:szCs w:val="24"/>
        </w:rPr>
      </w:pPr>
      <w:r>
        <w:rPr>
          <w:rFonts w:ascii="宋体" w:eastAsia="宋体" w:hAnsi="宋体" w:cs="Times New Roman" w:hint="eastAsia"/>
          <w:b/>
          <w:color w:val="000000" w:themeColor="text1"/>
          <w:szCs w:val="21"/>
        </w:rPr>
        <w:t>★</w:t>
      </w:r>
      <w:r>
        <w:rPr>
          <w:rFonts w:ascii="宋体" w:eastAsia="宋体" w:hAnsi="宋体" w:cs="Times New Roman" w:hint="eastAsia"/>
          <w:color w:val="000000" w:themeColor="text1"/>
          <w:szCs w:val="21"/>
        </w:rPr>
        <w:t>(7)</w:t>
      </w:r>
      <w:bookmarkStart w:id="146" w:name="OLE_LINK21"/>
      <w:r>
        <w:rPr>
          <w:rFonts w:ascii="宋体" w:eastAsia="宋体" w:hAnsi="宋体" w:cs="Times New Roman" w:hint="eastAsia"/>
          <w:color w:val="000000" w:themeColor="text1"/>
          <w:szCs w:val="24"/>
        </w:rPr>
        <w:t>《项目需求》中要求</w:t>
      </w:r>
      <w:r>
        <w:rPr>
          <w:rFonts w:ascii="宋体" w:eastAsia="宋体" w:hAnsi="宋体" w:cs="Times New Roman" w:hint="eastAsia"/>
          <w:b/>
          <w:color w:val="000000" w:themeColor="text1"/>
          <w:szCs w:val="24"/>
        </w:rPr>
        <w:t>必须提供</w:t>
      </w:r>
      <w:r>
        <w:rPr>
          <w:rFonts w:ascii="宋体" w:eastAsia="宋体" w:hAnsi="宋体" w:cs="Times New Roman" w:hint="eastAsia"/>
          <w:color w:val="000000" w:themeColor="text1"/>
          <w:szCs w:val="24"/>
        </w:rPr>
        <w:t>的材料</w:t>
      </w:r>
      <w:bookmarkEnd w:id="146"/>
      <w:r w:rsidR="003452AF">
        <w:rPr>
          <w:rFonts w:ascii="宋体" w:eastAsia="宋体" w:hAnsi="宋体" w:cs="Times New Roman" w:hint="eastAsia"/>
          <w:color w:val="000000" w:themeColor="text1"/>
          <w:szCs w:val="24"/>
        </w:rPr>
        <w:t>（</w:t>
      </w:r>
      <w:proofErr w:type="gramStart"/>
      <w:r w:rsidR="003452AF">
        <w:rPr>
          <w:rFonts w:ascii="宋体" w:eastAsia="宋体" w:hAnsi="宋体" w:cs="Times New Roman" w:hint="eastAsia"/>
          <w:color w:val="000000" w:themeColor="text1"/>
          <w:szCs w:val="24"/>
        </w:rPr>
        <w:t>标项三</w:t>
      </w:r>
      <w:proofErr w:type="gramEnd"/>
      <w:r w:rsidR="003452AF">
        <w:rPr>
          <w:rFonts w:ascii="宋体" w:eastAsia="宋体" w:hAnsi="宋体" w:cs="Times New Roman" w:hint="eastAsia"/>
          <w:color w:val="000000" w:themeColor="text1"/>
          <w:szCs w:val="24"/>
        </w:rPr>
        <w:t>）</w:t>
      </w:r>
    </w:p>
    <w:p w14:paraId="5FE10FAA" w14:textId="5FEDBD9D" w:rsidR="00F32411" w:rsidRPr="003F0E57" w:rsidRDefault="005E7209" w:rsidP="008D22D9">
      <w:pPr>
        <w:snapToGrid w:val="0"/>
        <w:spacing w:line="400" w:lineRule="exact"/>
        <w:ind w:firstLineChars="299" w:firstLine="628"/>
        <w:rPr>
          <w:rFonts w:ascii="宋体" w:eastAsia="宋体" w:hAnsi="Times New Roman" w:cs="宋体"/>
          <w:bCs/>
          <w:color w:val="000000" w:themeColor="text1"/>
          <w:kern w:val="0"/>
          <w:szCs w:val="21"/>
        </w:rPr>
      </w:pPr>
      <w:r w:rsidRPr="003F0E57">
        <w:rPr>
          <w:rFonts w:ascii="宋体" w:eastAsia="宋体" w:hAnsi="宋体" w:cs="Times New Roman" w:hint="eastAsia"/>
          <w:color w:val="000000" w:themeColor="text1"/>
          <w:szCs w:val="24"/>
        </w:rPr>
        <w:t>(8)</w:t>
      </w:r>
      <w:r w:rsidR="00EF004B" w:rsidRPr="003F0E57">
        <w:rPr>
          <w:rFonts w:ascii="宋体" w:eastAsia="宋体" w:hAnsi="宋体" w:cs="Times New Roman" w:hint="eastAsia"/>
          <w:color w:val="000000" w:themeColor="text1"/>
          <w:szCs w:val="24"/>
        </w:rPr>
        <w:t>实施方案</w:t>
      </w:r>
      <w:r w:rsidR="00EF004B" w:rsidRPr="003F0E57">
        <w:rPr>
          <w:rFonts w:ascii="宋体" w:eastAsia="宋体" w:hAnsi="Times New Roman" w:cs="宋体" w:hint="eastAsia"/>
          <w:bCs/>
          <w:color w:val="000000" w:themeColor="text1"/>
          <w:kern w:val="0"/>
          <w:szCs w:val="21"/>
        </w:rPr>
        <w:t>（根据项目需求及《评定标准及推荐原则》的要求提供，格式自拟）</w:t>
      </w:r>
    </w:p>
    <w:p w14:paraId="3661CD5A" w14:textId="66969551" w:rsidR="00EF004B" w:rsidRPr="003F0E57" w:rsidRDefault="00EF004B" w:rsidP="00EF004B">
      <w:pPr>
        <w:snapToGrid w:val="0"/>
        <w:spacing w:line="400" w:lineRule="exact"/>
        <w:ind w:firstLineChars="299" w:firstLine="628"/>
        <w:rPr>
          <w:rFonts w:ascii="宋体" w:eastAsia="宋体" w:hAnsi="Times New Roman" w:cs="宋体"/>
          <w:bCs/>
          <w:color w:val="000000" w:themeColor="text1"/>
          <w:kern w:val="0"/>
          <w:szCs w:val="21"/>
        </w:rPr>
      </w:pPr>
      <w:r w:rsidRPr="003F0E57">
        <w:rPr>
          <w:rFonts w:ascii="宋体" w:eastAsia="宋体" w:hAnsi="宋体" w:cs="Times New Roman" w:hint="eastAsia"/>
          <w:color w:val="000000" w:themeColor="text1"/>
          <w:szCs w:val="21"/>
        </w:rPr>
        <w:t>(9)</w:t>
      </w:r>
      <w:r w:rsidRPr="003F0E57">
        <w:rPr>
          <w:rFonts w:ascii="宋体" w:eastAsia="宋体" w:hAnsi="Times New Roman" w:cs="宋体" w:hint="eastAsia"/>
          <w:bCs/>
          <w:color w:val="000000" w:themeColor="text1"/>
          <w:kern w:val="0"/>
          <w:szCs w:val="21"/>
        </w:rPr>
        <w:t>售后服务方案（根据项目需求及《评定标准及推荐原则》的要求提供，格式自拟）</w:t>
      </w:r>
    </w:p>
    <w:p w14:paraId="27A41986" w14:textId="25C5146C" w:rsidR="008D22D9" w:rsidRPr="003F0E57" w:rsidRDefault="00EF004B" w:rsidP="008D22D9">
      <w:pPr>
        <w:snapToGrid w:val="0"/>
        <w:spacing w:line="400" w:lineRule="exact"/>
        <w:ind w:firstLineChars="299" w:firstLine="628"/>
        <w:rPr>
          <w:rFonts w:ascii="宋体" w:eastAsia="宋体" w:hAnsi="宋体" w:cs="Times New Roman" w:hint="eastAsia"/>
          <w:color w:val="000000" w:themeColor="text1"/>
          <w:szCs w:val="21"/>
        </w:rPr>
      </w:pPr>
      <w:r w:rsidRPr="003F0E57">
        <w:rPr>
          <w:rFonts w:ascii="宋体" w:eastAsia="宋体" w:hAnsi="宋体" w:cs="Times New Roman" w:hint="eastAsia"/>
          <w:color w:val="000000" w:themeColor="text1"/>
          <w:szCs w:val="21"/>
        </w:rPr>
        <w:t>(10)</w:t>
      </w:r>
      <w:r w:rsidR="008D22D9" w:rsidRPr="003F0E57">
        <w:rPr>
          <w:rFonts w:ascii="宋体" w:eastAsia="宋体" w:hAnsi="宋体" w:cs="Times New Roman" w:hint="eastAsia"/>
          <w:color w:val="000000" w:themeColor="text1"/>
          <w:szCs w:val="21"/>
        </w:rPr>
        <w:t>投标人具有相关体系认证证明材料</w:t>
      </w:r>
    </w:p>
    <w:p w14:paraId="2795C3F2" w14:textId="01417776" w:rsidR="00EF004B" w:rsidRPr="003F0E57" w:rsidRDefault="00EF004B" w:rsidP="00EF004B">
      <w:pPr>
        <w:snapToGrid w:val="0"/>
        <w:spacing w:line="400" w:lineRule="exact"/>
        <w:ind w:firstLineChars="299" w:firstLine="628"/>
        <w:rPr>
          <w:rFonts w:ascii="宋体" w:eastAsia="宋体" w:hAnsi="宋体" w:cs="Times New Roman" w:hint="eastAsia"/>
          <w:color w:val="000000" w:themeColor="text1"/>
          <w:szCs w:val="21"/>
        </w:rPr>
      </w:pPr>
      <w:r w:rsidRPr="003F0E57">
        <w:rPr>
          <w:rFonts w:ascii="宋体" w:eastAsia="宋体" w:hAnsi="宋体" w:cs="Times New Roman" w:hint="eastAsia"/>
          <w:color w:val="000000" w:themeColor="text1"/>
          <w:szCs w:val="21"/>
        </w:rPr>
        <w:t>(11)投标人具有同类项目业绩证明材料</w:t>
      </w:r>
    </w:p>
    <w:p w14:paraId="5822CBB1" w14:textId="6E18018B" w:rsidR="00F32411" w:rsidRPr="003F0E57" w:rsidRDefault="008D22D9" w:rsidP="008D22D9">
      <w:pPr>
        <w:snapToGrid w:val="0"/>
        <w:spacing w:line="400" w:lineRule="exact"/>
        <w:ind w:firstLineChars="299" w:firstLine="628"/>
        <w:rPr>
          <w:rFonts w:ascii="宋体" w:eastAsia="宋体" w:hAnsi="Times New Roman" w:cs="宋体"/>
          <w:color w:val="000000" w:themeColor="text1"/>
          <w:kern w:val="0"/>
          <w:szCs w:val="21"/>
        </w:rPr>
      </w:pPr>
      <w:r w:rsidRPr="003F0E57">
        <w:rPr>
          <w:rFonts w:ascii="宋体" w:eastAsia="宋体" w:hAnsi="宋体" w:cs="Times New Roman"/>
          <w:color w:val="000000" w:themeColor="text1"/>
          <w:szCs w:val="21"/>
        </w:rPr>
        <w:t>(1</w:t>
      </w:r>
      <w:r w:rsidR="00EF004B" w:rsidRPr="003F0E57">
        <w:rPr>
          <w:rFonts w:ascii="宋体" w:eastAsia="宋体" w:hAnsi="宋体" w:cs="Times New Roman" w:hint="eastAsia"/>
          <w:color w:val="000000" w:themeColor="text1"/>
          <w:szCs w:val="21"/>
        </w:rPr>
        <w:t>2</w:t>
      </w:r>
      <w:r w:rsidRPr="003F0E57">
        <w:rPr>
          <w:rFonts w:ascii="宋体" w:eastAsia="宋体" w:hAnsi="宋体" w:cs="Times New Roman"/>
          <w:color w:val="000000" w:themeColor="text1"/>
          <w:szCs w:val="21"/>
        </w:rPr>
        <w:t>)投标人</w:t>
      </w:r>
      <w:r w:rsidR="00EF004B" w:rsidRPr="003F0E57">
        <w:rPr>
          <w:rFonts w:ascii="宋体" w:eastAsia="宋体" w:hAnsi="宋体" w:cs="Times New Roman" w:hint="eastAsia"/>
          <w:color w:val="000000" w:themeColor="text1"/>
          <w:szCs w:val="21"/>
        </w:rPr>
        <w:t>提供相关节能、环保标志产品证书</w:t>
      </w:r>
    </w:p>
    <w:p w14:paraId="49ED2476" w14:textId="030EB8F4" w:rsidR="00F32411" w:rsidRPr="000B4AA0" w:rsidRDefault="005E7209" w:rsidP="000B4AA0">
      <w:pPr>
        <w:widowControl/>
        <w:spacing w:line="440" w:lineRule="exact"/>
        <w:ind w:left="420" w:firstLine="208"/>
        <w:jc w:val="left"/>
        <w:outlineLvl w:val="1"/>
        <w:rPr>
          <w:rFonts w:ascii="宋体" w:eastAsia="宋体" w:hAnsi="宋体" w:cs="宋体" w:hint="eastAsia"/>
          <w:b/>
          <w:bCs/>
          <w:kern w:val="0"/>
          <w:szCs w:val="21"/>
        </w:rPr>
      </w:pPr>
      <w:r w:rsidRPr="008D22D9">
        <w:rPr>
          <w:rFonts w:ascii="宋体" w:eastAsia="宋体" w:hAnsi="宋体" w:cs="Times New Roman" w:hint="eastAsia"/>
          <w:color w:val="000000" w:themeColor="text1"/>
          <w:szCs w:val="21"/>
        </w:rPr>
        <w:t>(1</w:t>
      </w:r>
      <w:r w:rsidR="00EF004B">
        <w:rPr>
          <w:rFonts w:ascii="宋体" w:eastAsia="宋体" w:hAnsi="宋体" w:cs="Times New Roman" w:hint="eastAsia"/>
          <w:color w:val="000000" w:themeColor="text1"/>
          <w:szCs w:val="21"/>
        </w:rPr>
        <w:t>3</w:t>
      </w:r>
      <w:r w:rsidRPr="008D22D9">
        <w:rPr>
          <w:rFonts w:ascii="宋体" w:eastAsia="宋体" w:hAnsi="宋体" w:cs="Times New Roman" w:hint="eastAsia"/>
          <w:color w:val="000000" w:themeColor="text1"/>
          <w:szCs w:val="21"/>
        </w:rPr>
        <w:t>)</w:t>
      </w:r>
      <w:r w:rsidRPr="008D22D9">
        <w:rPr>
          <w:rFonts w:ascii="宋体" w:eastAsia="宋体" w:hAnsi="宋体" w:cs="Times New Roman" w:hint="eastAsia"/>
          <w:color w:val="000000" w:themeColor="text1"/>
          <w:szCs w:val="24"/>
        </w:rPr>
        <w:t>投标人认为有必要提供的声明或材料</w:t>
      </w:r>
      <w:r w:rsidR="00EA65AB" w:rsidRPr="008D22D9">
        <w:rPr>
          <w:rFonts w:ascii="宋体" w:eastAsia="宋体" w:hAnsi="宋体" w:cs="Times New Roman"/>
          <w:color w:val="000000" w:themeColor="text1"/>
          <w:szCs w:val="24"/>
        </w:rPr>
        <w:t>(关于符合本国产品标准的声明函或财政部会同有关部门规定的有关证明文件等)</w:t>
      </w:r>
      <w:r w:rsidR="00EF004B" w:rsidRPr="00EF004B">
        <w:rPr>
          <w:rFonts w:ascii="宋体" w:eastAsia="宋体" w:hAnsi="宋体" w:cs="宋体" w:hint="eastAsia"/>
          <w:b/>
          <w:bCs/>
          <w:kern w:val="0"/>
          <w:szCs w:val="21"/>
        </w:rPr>
        <w:t xml:space="preserve"> </w:t>
      </w:r>
    </w:p>
    <w:p w14:paraId="299C9092" w14:textId="77777777"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3.报价文件</w:t>
      </w:r>
    </w:p>
    <w:p w14:paraId="7662F260" w14:textId="6163AB29" w:rsidR="00F32411" w:rsidRDefault="005E7209">
      <w:pPr>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w:t>
      </w:r>
      <w:r>
        <w:rPr>
          <w:rFonts w:ascii="宋体" w:eastAsia="宋体" w:hAnsi="宋体" w:cs="Times New Roman" w:hint="eastAsia"/>
          <w:bCs/>
          <w:color w:val="000000" w:themeColor="text1"/>
          <w:szCs w:val="21"/>
        </w:rPr>
        <w:t>(1)</w:t>
      </w:r>
      <w:bookmarkStart w:id="147" w:name="OLE_LINK27"/>
      <w:r>
        <w:rPr>
          <w:rFonts w:ascii="宋体" w:eastAsia="宋体" w:hAnsi="宋体" w:cs="Times New Roman" w:hint="eastAsia"/>
          <w:color w:val="000000" w:themeColor="text1"/>
          <w:szCs w:val="21"/>
        </w:rPr>
        <w:t>开标一览表</w:t>
      </w:r>
      <w:bookmarkEnd w:id="147"/>
      <w:r>
        <w:rPr>
          <w:rFonts w:ascii="宋体" w:eastAsia="宋体" w:hAnsi="宋体" w:cs="Times New Roman" w:hint="eastAsia"/>
          <w:color w:val="000000" w:themeColor="text1"/>
          <w:szCs w:val="21"/>
        </w:rPr>
        <w:t>(格式见第六章</w:t>
      </w:r>
      <w:r w:rsidR="003452AF">
        <w:rPr>
          <w:rFonts w:ascii="宋体" w:eastAsia="宋体" w:hAnsi="宋体" w:cs="Times New Roman" w:hint="eastAsia"/>
          <w:color w:val="000000" w:themeColor="text1"/>
          <w:szCs w:val="21"/>
        </w:rPr>
        <w:t>)</w:t>
      </w:r>
    </w:p>
    <w:p w14:paraId="4CF935B3" w14:textId="77777777" w:rsidR="00F32411" w:rsidRDefault="005E7209">
      <w:pPr>
        <w:snapToGrid w:val="0"/>
        <w:spacing w:line="420" w:lineRule="exact"/>
        <w:ind w:firstLineChars="200" w:firstLine="422"/>
        <w:rPr>
          <w:rFonts w:ascii="宋体" w:eastAsia="宋体" w:hAnsi="宋体" w:cs="Times New Roman" w:hint="eastAsia"/>
          <w:color w:val="000000" w:themeColor="text1"/>
          <w:szCs w:val="24"/>
        </w:rPr>
      </w:pPr>
      <w:r>
        <w:rPr>
          <w:rFonts w:ascii="宋体" w:eastAsia="宋体" w:hAnsi="宋体" w:cs="Times New Roman" w:hint="eastAsia"/>
          <w:b/>
          <w:color w:val="000000" w:themeColor="text1"/>
          <w:szCs w:val="21"/>
        </w:rPr>
        <w:t>★</w:t>
      </w:r>
      <w:r>
        <w:rPr>
          <w:rFonts w:ascii="宋体" w:eastAsia="宋体" w:hAnsi="宋体" w:cs="Times New Roman" w:hint="eastAsia"/>
          <w:bCs/>
          <w:color w:val="000000" w:themeColor="text1"/>
          <w:szCs w:val="21"/>
        </w:rPr>
        <w:t>(2)</w:t>
      </w:r>
      <w:bookmarkStart w:id="148" w:name="_Hlk92265738"/>
      <w:r>
        <w:rPr>
          <w:rFonts w:ascii="宋体" w:eastAsia="宋体" w:hAnsi="宋体" w:cs="Times New Roman" w:hint="eastAsia"/>
          <w:bCs/>
          <w:color w:val="000000" w:themeColor="text1"/>
          <w:szCs w:val="21"/>
        </w:rPr>
        <w:t>报价明细表</w:t>
      </w:r>
      <w:bookmarkEnd w:id="148"/>
      <w:r>
        <w:rPr>
          <w:rFonts w:ascii="宋体" w:eastAsia="宋体" w:hAnsi="宋体" w:cs="Times New Roman" w:hint="eastAsia"/>
          <w:bCs/>
          <w:color w:val="000000" w:themeColor="text1"/>
          <w:szCs w:val="21"/>
        </w:rPr>
        <w:t>(格式见第六章)</w:t>
      </w:r>
    </w:p>
    <w:bookmarkEnd w:id="140"/>
    <w:p w14:paraId="0F8DF25E" w14:textId="76AF83DC"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注：</w:t>
      </w:r>
      <w:bookmarkStart w:id="149" w:name="_Hlk154044832"/>
      <w:r w:rsidR="00640D49">
        <w:rPr>
          <w:rFonts w:ascii="宋体" w:eastAsia="宋体" w:hAnsi="宋体" w:cs="Times New Roman" w:hint="eastAsia"/>
          <w:color w:val="000000" w:themeColor="text1"/>
          <w:szCs w:val="21"/>
        </w:rPr>
        <w:t>①</w:t>
      </w:r>
      <w:r>
        <w:rPr>
          <w:rFonts w:ascii="宋体" w:eastAsia="宋体" w:hAnsi="宋体" w:cs="Times New Roman" w:hint="eastAsia"/>
          <w:color w:val="000000" w:themeColor="text1"/>
          <w:szCs w:val="21"/>
        </w:rPr>
        <w:t>标注★号的材料均为必须提供的材料须由投标人加盖公章，授权委托书必须由法定代表人签名</w:t>
      </w:r>
      <w:bookmarkStart w:id="150" w:name="_Hlk233363168"/>
      <w:r w:rsidR="008A6D66">
        <w:rPr>
          <w:rFonts w:ascii="宋体" w:eastAsia="宋体" w:hAnsi="宋体" w:cs="Times New Roman" w:hint="eastAsia"/>
          <w:color w:val="000000" w:themeColor="text1"/>
          <w:szCs w:val="21"/>
        </w:rPr>
        <w:t>或盖章</w:t>
      </w:r>
      <w:bookmarkEnd w:id="150"/>
      <w:r>
        <w:rPr>
          <w:rFonts w:ascii="宋体" w:eastAsia="宋体" w:hAnsi="宋体" w:cs="Times New Roman" w:hint="eastAsia"/>
          <w:color w:val="000000" w:themeColor="text1"/>
          <w:szCs w:val="21"/>
        </w:rPr>
        <w:t>，开标一览表必须由法定代表人或授权代表签名</w:t>
      </w:r>
      <w:r w:rsidR="008A6D66">
        <w:rPr>
          <w:rFonts w:ascii="宋体" w:eastAsia="宋体" w:hAnsi="宋体" w:cs="Times New Roman" w:hint="eastAsia"/>
          <w:color w:val="000000" w:themeColor="text1"/>
          <w:szCs w:val="21"/>
        </w:rPr>
        <w:t>或盖章</w:t>
      </w:r>
      <w:r>
        <w:rPr>
          <w:rFonts w:ascii="宋体" w:eastAsia="宋体" w:hAnsi="宋体" w:cs="Times New Roman" w:hint="eastAsia"/>
          <w:color w:val="000000" w:themeColor="text1"/>
          <w:szCs w:val="21"/>
        </w:rPr>
        <w:t>，否则视为无效投标文件。</w:t>
      </w:r>
      <w:bookmarkEnd w:id="149"/>
    </w:p>
    <w:p w14:paraId="2F5AB8A4" w14:textId="16A37A8A" w:rsidR="00640D49" w:rsidRPr="00640D49" w:rsidRDefault="00640D49" w:rsidP="00640D49">
      <w:pPr>
        <w:snapToGrid w:val="0"/>
        <w:spacing w:line="420" w:lineRule="exact"/>
        <w:ind w:firstLineChars="200" w:firstLine="420"/>
        <w:rPr>
          <w:rFonts w:ascii="宋体" w:eastAsia="宋体" w:hAnsi="宋体" w:cs="Times New Roman" w:hint="eastAsia"/>
          <w:color w:val="000000" w:themeColor="text1"/>
          <w:szCs w:val="21"/>
        </w:rPr>
      </w:pPr>
      <w:r w:rsidRPr="00640D49">
        <w:rPr>
          <w:rFonts w:ascii="宋体" w:eastAsia="宋体" w:hAnsi="宋体" w:cs="Times New Roman" w:hint="eastAsia"/>
          <w:color w:val="000000" w:themeColor="text1"/>
          <w:szCs w:val="21"/>
        </w:rPr>
        <w:lastRenderedPageBreak/>
        <w:t>②</w:t>
      </w:r>
      <w:r>
        <w:rPr>
          <w:rFonts w:ascii="宋体" w:eastAsia="宋体" w:hAnsi="宋体" w:cs="Times New Roman" w:hint="eastAsia"/>
          <w:color w:val="000000" w:themeColor="text1"/>
          <w:szCs w:val="21"/>
        </w:rPr>
        <w:t>投标人</w:t>
      </w:r>
      <w:r w:rsidRPr="00640D49">
        <w:rPr>
          <w:rFonts w:ascii="宋体" w:eastAsia="宋体" w:hAnsi="宋体" w:cs="Times New Roman" w:hint="eastAsia"/>
          <w:color w:val="000000" w:themeColor="text1"/>
          <w:szCs w:val="21"/>
        </w:rPr>
        <w:t>按《关于政府采购支持监狱企业发展有关问题的通知》(财库</w:t>
      </w:r>
      <w:proofErr w:type="gramStart"/>
      <w:r w:rsidRPr="00640D49">
        <w:rPr>
          <w:rFonts w:ascii="宋体" w:eastAsia="宋体" w:hAnsi="宋体" w:cs="Times New Roman" w:hint="eastAsia"/>
          <w:color w:val="000000" w:themeColor="text1"/>
          <w:szCs w:val="21"/>
        </w:rPr>
        <w:t>〔</w:t>
      </w:r>
      <w:proofErr w:type="gramEnd"/>
      <w:r w:rsidRPr="00640D49">
        <w:rPr>
          <w:rFonts w:ascii="宋体" w:eastAsia="宋体" w:hAnsi="宋体" w:cs="Times New Roman" w:hint="eastAsia"/>
          <w:color w:val="000000" w:themeColor="text1"/>
          <w:szCs w:val="21"/>
        </w:rPr>
        <w:t>2014﹞68号)认定为监狱企业的，在政府采购活动中，监狱企业视同小型、微型企业。监狱企业参加政府采购活动时，应当提供由省级以上监狱管理局、戒毒管理局(含新疆生产建设兵团)出具的属于监狱企业的证明文件。</w:t>
      </w:r>
      <w:r>
        <w:rPr>
          <w:rFonts w:ascii="宋体" w:eastAsia="宋体" w:hAnsi="宋体" w:cs="Times New Roman" w:hint="eastAsia"/>
          <w:color w:val="000000" w:themeColor="text1"/>
          <w:szCs w:val="21"/>
        </w:rPr>
        <w:t>投标人</w:t>
      </w:r>
      <w:r w:rsidRPr="00640D49">
        <w:rPr>
          <w:rFonts w:ascii="宋体" w:eastAsia="宋体" w:hAnsi="宋体" w:cs="Times New Roman" w:hint="eastAsia"/>
          <w:color w:val="000000" w:themeColor="text1"/>
          <w:szCs w:val="21"/>
        </w:rPr>
        <w:t>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w:t>
      </w:r>
    </w:p>
    <w:p w14:paraId="5397A78F" w14:textId="77777777" w:rsidR="00F32411" w:rsidRDefault="005E7209">
      <w:pPr>
        <w:spacing w:line="420" w:lineRule="exact"/>
        <w:ind w:firstLineChars="100" w:firstLine="211"/>
        <w:rPr>
          <w:rFonts w:ascii="宋体" w:eastAsia="宋体" w:hAnsi="宋体" w:cs="Times New Roman" w:hint="eastAsia"/>
          <w:b/>
          <w:bCs/>
          <w:color w:val="000000" w:themeColor="text1"/>
          <w:szCs w:val="21"/>
        </w:rPr>
      </w:pPr>
      <w:bookmarkStart w:id="151" w:name="_Hlk90906323"/>
      <w:bookmarkStart w:id="152" w:name="_Hlk92447223"/>
      <w:bookmarkEnd w:id="135"/>
      <w:bookmarkEnd w:id="136"/>
      <w:bookmarkEnd w:id="137"/>
      <w:bookmarkEnd w:id="138"/>
      <w:bookmarkEnd w:id="139"/>
      <w:r>
        <w:rPr>
          <w:rFonts w:ascii="宋体" w:eastAsia="宋体" w:hAnsi="宋体" w:cs="Times New Roman" w:hint="eastAsia"/>
          <w:b/>
          <w:color w:val="000000" w:themeColor="text1"/>
          <w:szCs w:val="21"/>
        </w:rPr>
        <w:t>(三)</w:t>
      </w:r>
      <w:bookmarkStart w:id="153" w:name="_Toc254970678"/>
      <w:bookmarkStart w:id="154" w:name="_Toc352700422"/>
      <w:bookmarkStart w:id="155" w:name="_Toc254970537"/>
      <w:bookmarkStart w:id="156" w:name="_Toc353785292"/>
      <w:r>
        <w:rPr>
          <w:rFonts w:ascii="宋体" w:eastAsia="宋体" w:hAnsi="宋体" w:cs="Times New Roman" w:hint="eastAsia"/>
          <w:b/>
          <w:bCs/>
          <w:color w:val="000000" w:themeColor="text1"/>
          <w:szCs w:val="21"/>
        </w:rPr>
        <w:t>投标文件的编制、签署及加密</w:t>
      </w:r>
    </w:p>
    <w:p w14:paraId="7C04079D"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1.投标人应认真阅读、并充分理解招标文件的全部内容(包括所有的补充、修改内容)，承诺履行其各项条款的规定并按要求编制，</w:t>
      </w:r>
      <w:bookmarkStart w:id="157" w:name="_Hlk154044894"/>
      <w:r>
        <w:rPr>
          <w:rFonts w:ascii="宋体" w:eastAsia="宋体" w:hAnsi="宋体" w:cs="Times New Roman" w:hint="eastAsia"/>
          <w:color w:val="000000" w:themeColor="text1"/>
          <w:szCs w:val="21"/>
        </w:rPr>
        <w:t>投标文件应为电子文件或扫描件(样品除外)。</w:t>
      </w:r>
      <w:bookmarkEnd w:id="157"/>
    </w:p>
    <w:p w14:paraId="41A51D1A"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2.投标人应通过</w:t>
      </w:r>
      <w:r>
        <w:rPr>
          <w:rFonts w:ascii="Times New Roman" w:eastAsia="宋体" w:hAnsi="Times New Roman" w:cs="Times New Roman" w:hint="eastAsia"/>
          <w:color w:val="000000" w:themeColor="text1"/>
          <w:szCs w:val="24"/>
        </w:rPr>
        <w:t>广西政府采购云平台客户端</w:t>
      </w:r>
      <w:r>
        <w:rPr>
          <w:rFonts w:ascii="宋体" w:eastAsia="宋体" w:hAnsi="宋体" w:cs="Times New Roman" w:hint="eastAsia"/>
          <w:color w:val="000000" w:themeColor="text1"/>
          <w:szCs w:val="21"/>
        </w:rPr>
        <w:t>编制加密投标文件。</w:t>
      </w:r>
    </w:p>
    <w:p w14:paraId="765A4D14"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文件由资格文件、商务技术文件和报价文件组成，投标人应按规定的顺序编制并标注页码、准确设置评审关联点，未设置或未正确设置关联点而导致投标文件被误读、漏读或者查找不到相关响应内容的责任和后果由投标人承担。</w:t>
      </w:r>
    </w:p>
    <w:p w14:paraId="014BE1EB" w14:textId="4ACA3257" w:rsidR="00F32411" w:rsidRDefault="005E7209">
      <w:pPr>
        <w:spacing w:line="420" w:lineRule="exact"/>
        <w:rPr>
          <w:rFonts w:ascii="宋体" w:eastAsia="宋体" w:hAnsi="宋体" w:cs="Times New Roman" w:hint="eastAsia"/>
          <w:b/>
          <w:bCs/>
          <w:color w:val="000000" w:themeColor="text1"/>
          <w:szCs w:val="21"/>
        </w:rPr>
      </w:pPr>
      <w:r>
        <w:rPr>
          <w:rFonts w:ascii="宋体" w:eastAsia="宋体" w:hAnsi="宋体" w:cs="Times New Roman" w:hint="eastAsia"/>
          <w:color w:val="000000" w:themeColor="text1"/>
          <w:szCs w:val="21"/>
        </w:rPr>
        <w:tab/>
      </w:r>
      <w:r>
        <w:rPr>
          <w:rFonts w:ascii="宋体" w:eastAsia="宋体" w:hAnsi="宋体" w:cs="Times New Roman" w:hint="eastAsia"/>
          <w:b/>
          <w:bCs/>
          <w:color w:val="000000" w:themeColor="text1"/>
          <w:szCs w:val="21"/>
        </w:rPr>
        <w:t>4.投标文件由投标人在规定位置由法定代表人或授权委托人签名(可为电子签名</w:t>
      </w:r>
      <w:r w:rsidR="008A6D66" w:rsidRPr="008A6D66">
        <w:rPr>
          <w:rFonts w:ascii="宋体" w:eastAsia="宋体" w:hAnsi="宋体" w:cs="Times New Roman" w:hint="eastAsia"/>
          <w:b/>
          <w:bCs/>
          <w:color w:val="000000" w:themeColor="text1"/>
          <w:szCs w:val="21"/>
        </w:rPr>
        <w:t>或盖章</w:t>
      </w:r>
      <w:r>
        <w:rPr>
          <w:rFonts w:ascii="宋体" w:eastAsia="宋体" w:hAnsi="宋体" w:cs="Times New Roman" w:hint="eastAsia"/>
          <w:b/>
          <w:bCs/>
          <w:color w:val="000000" w:themeColor="text1"/>
          <w:szCs w:val="21"/>
        </w:rPr>
        <w:t>)、填写投标人名称，并加盖公章(简称“盖章”，可为电子公章)，投标人名称应写全称。</w:t>
      </w:r>
    </w:p>
    <w:p w14:paraId="5726AC57" w14:textId="77777777" w:rsidR="00F32411" w:rsidRDefault="005E7209">
      <w:pPr>
        <w:snapToGrid w:val="0"/>
        <w:spacing w:line="420" w:lineRule="exact"/>
        <w:ind w:firstLineChars="100" w:firstLine="210"/>
        <w:rPr>
          <w:rFonts w:ascii="宋体" w:eastAsia="宋体" w:hAnsi="宋体" w:cs="Times New Roman" w:hint="eastAsia"/>
          <w:b/>
          <w:bCs/>
          <w:color w:val="000000" w:themeColor="text1"/>
          <w:szCs w:val="21"/>
        </w:rPr>
      </w:pPr>
      <w:r>
        <w:rPr>
          <w:rFonts w:ascii="宋体" w:eastAsia="宋体" w:hAnsi="宋体" w:cs="Times New Roman" w:hint="eastAsia"/>
          <w:color w:val="000000" w:themeColor="text1"/>
          <w:szCs w:val="21"/>
        </w:rPr>
        <w:tab/>
        <w:t>5.投标文件内容不完整、编排混乱、不清晰等原因导致被误读或漏读的责任和后果由投标人承担。</w:t>
      </w:r>
    </w:p>
    <w:bookmarkEnd w:id="151"/>
    <w:p w14:paraId="01AE79C0" w14:textId="77777777" w:rsidR="00F32411" w:rsidRDefault="005E7209">
      <w:pPr>
        <w:spacing w:line="420" w:lineRule="exact"/>
        <w:ind w:firstLineChars="100" w:firstLine="211"/>
        <w:rPr>
          <w:rFonts w:ascii="Times New Roman" w:eastAsia="宋体" w:hAnsi="Times New Roman" w:cs="Times New Roman"/>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四</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投标文件的语言及计量</w:t>
      </w:r>
      <w:bookmarkEnd w:id="153"/>
      <w:bookmarkEnd w:id="154"/>
      <w:bookmarkEnd w:id="155"/>
      <w:bookmarkEnd w:id="156"/>
    </w:p>
    <w:p w14:paraId="1D81682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1.投标文件以及投标人与采购人、本中心就有关投标事宜的所有来往函电，均应以中文汉语书写。除签名、盖章、专用名称等特殊情形外，以中文汉语以外的文字表述的视为无效文件。</w:t>
      </w:r>
    </w:p>
    <w:p w14:paraId="0885A33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2.投标计量单位，招标文件已有明确规定的，使用招标文件规定的计量单位；招标文件没有规定的，应采用中华人民共和国法定计量单位(货币单位：人民币元)，否则视为无效投标文件。</w:t>
      </w:r>
    </w:p>
    <w:p w14:paraId="09D38047"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bookmarkStart w:id="158" w:name="_（五）投标报价"/>
      <w:bookmarkStart w:id="159" w:name="_Toc254970538"/>
      <w:bookmarkStart w:id="160" w:name="_Toc352700423"/>
      <w:bookmarkStart w:id="161" w:name="_Toc254970679"/>
      <w:bookmarkStart w:id="162" w:name="_Toc353785293"/>
      <w:bookmarkStart w:id="163" w:name="_Hlk92447977"/>
      <w:bookmarkEnd w:id="152"/>
      <w:bookmarkEnd w:id="158"/>
      <w:r>
        <w:rPr>
          <w:rFonts w:ascii="宋体" w:eastAsia="宋体" w:hAnsi="宋体" w:cs="Times New Roman" w:hint="eastAsia"/>
          <w:b/>
          <w:bCs/>
          <w:color w:val="000000" w:themeColor="text1"/>
          <w:szCs w:val="21"/>
        </w:rPr>
        <w:t>(五)投标报价</w:t>
      </w:r>
      <w:bookmarkEnd w:id="159"/>
      <w:bookmarkEnd w:id="160"/>
      <w:bookmarkEnd w:id="161"/>
      <w:bookmarkEnd w:id="162"/>
    </w:p>
    <w:p w14:paraId="11ECCA9C"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1.招标文件中未列明，而供应商认为必需的费用也须列入总报价。在合同实施时，采购人将不予支付中标人没有列入总报价的费用，并认为此项费用已包含在总报价中。</w:t>
      </w:r>
    </w:p>
    <w:p w14:paraId="44257998" w14:textId="77777777" w:rsidR="00F32411" w:rsidRDefault="005E7209">
      <w:pPr>
        <w:snapToGrid w:val="0"/>
        <w:spacing w:line="420" w:lineRule="exact"/>
        <w:ind w:firstLineChars="200" w:firstLine="420"/>
        <w:rPr>
          <w:rFonts w:ascii="宋体" w:eastAsia="宋体" w:hAnsi="Courier New" w:cs="Courier New"/>
          <w:color w:val="000000" w:themeColor="text1"/>
          <w:szCs w:val="21"/>
        </w:rPr>
      </w:pPr>
      <w:r>
        <w:rPr>
          <w:rFonts w:ascii="宋体" w:eastAsia="宋体" w:hAnsi="宋体" w:cs="Courier New" w:hint="eastAsia"/>
          <w:color w:val="000000" w:themeColor="text1"/>
          <w:szCs w:val="21"/>
        </w:rPr>
        <w:t>2.投标报价应按招标文件中相关附表格式填写。投标人</w:t>
      </w:r>
      <w:r>
        <w:rPr>
          <w:rFonts w:ascii="宋体" w:eastAsia="宋体" w:hAnsi="Courier New" w:cs="Courier New" w:hint="eastAsia"/>
          <w:color w:val="000000" w:themeColor="text1"/>
          <w:szCs w:val="21"/>
        </w:rPr>
        <w:t>必须就《项目需求》的内容作完整唯一报价。</w:t>
      </w:r>
    </w:p>
    <w:p w14:paraId="6CB69B86" w14:textId="77777777" w:rsidR="00F32411" w:rsidRDefault="005E7209">
      <w:pPr>
        <w:tabs>
          <w:tab w:val="left" w:pos="525"/>
        </w:tabs>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3.投标文件</w:t>
      </w:r>
      <w:proofErr w:type="gramStart"/>
      <w:r>
        <w:rPr>
          <w:rFonts w:ascii="宋体" w:eastAsia="宋体" w:hAnsi="宋体" w:cs="Times New Roman" w:hint="eastAsia"/>
          <w:color w:val="000000" w:themeColor="text1"/>
          <w:szCs w:val="21"/>
        </w:rPr>
        <w:t>每标项只</w:t>
      </w:r>
      <w:proofErr w:type="gramEnd"/>
      <w:r>
        <w:rPr>
          <w:rFonts w:ascii="宋体" w:eastAsia="宋体" w:hAnsi="宋体" w:cs="Times New Roman" w:hint="eastAsia"/>
          <w:color w:val="000000" w:themeColor="text1"/>
          <w:szCs w:val="21"/>
        </w:rPr>
        <w:t>允许有一个总报价，有选择的或有条件的报价视为无效投标文件。</w:t>
      </w:r>
    </w:p>
    <w:p w14:paraId="347965AE"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bookmarkStart w:id="164" w:name="_（六）投标文件有效期"/>
      <w:bookmarkStart w:id="165" w:name="_Toc353785294"/>
      <w:bookmarkStart w:id="166" w:name="_Toc352700424"/>
      <w:bookmarkEnd w:id="164"/>
      <w:r>
        <w:rPr>
          <w:rFonts w:ascii="宋体" w:eastAsia="宋体" w:hAnsi="宋体" w:cs="Times New Roman" w:hint="eastAsia"/>
          <w:b/>
          <w:bCs/>
          <w:color w:val="000000" w:themeColor="text1"/>
          <w:szCs w:val="21"/>
        </w:rPr>
        <w:t>(六)投标有效期</w:t>
      </w:r>
      <w:bookmarkStart w:id="167" w:name="_（七）投标保证金"/>
      <w:bookmarkStart w:id="168" w:name="_Toc353785295"/>
      <w:bookmarkStart w:id="169" w:name="_Toc254970682"/>
      <w:bookmarkStart w:id="170" w:name="_Toc352700425"/>
      <w:bookmarkStart w:id="171" w:name="_Toc254970541"/>
      <w:bookmarkStart w:id="172" w:name="_Hlk92448848"/>
      <w:bookmarkEnd w:id="163"/>
      <w:bookmarkEnd w:id="165"/>
      <w:bookmarkEnd w:id="166"/>
      <w:bookmarkEnd w:id="167"/>
    </w:p>
    <w:p w14:paraId="303EA3BF"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投标有效期从提交投标文件的截止之日起算。投标文件中承诺的投标有效期应当不少于</w:t>
      </w:r>
      <w:r>
        <w:rPr>
          <w:rFonts w:ascii="Times New Roman" w:eastAsia="宋体" w:hAnsi="Times New Roman" w:cs="Times New Roman"/>
          <w:color w:val="000000" w:themeColor="text1"/>
          <w:szCs w:val="24"/>
        </w:rPr>
        <w:t>90</w:t>
      </w:r>
      <w:r>
        <w:rPr>
          <w:rFonts w:ascii="Times New Roman" w:eastAsia="宋体" w:hAnsi="Times New Roman" w:cs="Times New Roman" w:hint="eastAsia"/>
          <w:color w:val="000000" w:themeColor="text1"/>
          <w:szCs w:val="24"/>
        </w:rPr>
        <w:t>天。</w:t>
      </w:r>
    </w:p>
    <w:p w14:paraId="6E1CA090" w14:textId="77777777" w:rsidR="00F32411" w:rsidRDefault="005E7209">
      <w:pPr>
        <w:keepNext/>
        <w:keepLines/>
        <w:spacing w:line="420" w:lineRule="exact"/>
        <w:ind w:firstLineChars="100" w:firstLine="211"/>
        <w:outlineLvl w:val="1"/>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(七)投标保证金</w:t>
      </w:r>
      <w:bookmarkEnd w:id="168"/>
      <w:bookmarkEnd w:id="169"/>
      <w:bookmarkEnd w:id="170"/>
      <w:bookmarkEnd w:id="171"/>
    </w:p>
    <w:p w14:paraId="5B48ADC5" w14:textId="0C1EBEE8" w:rsidR="00F32411" w:rsidRPr="00640D49" w:rsidRDefault="005E7209">
      <w:pPr>
        <w:snapToGrid w:val="0"/>
        <w:spacing w:line="420" w:lineRule="exact"/>
        <w:ind w:firstLineChars="200" w:firstLine="420"/>
        <w:rPr>
          <w:rFonts w:ascii="宋体" w:eastAsia="宋体" w:hAnsi="宋体" w:cs="Times New Roman" w:hint="eastAsia"/>
          <w:color w:val="000000" w:themeColor="text1"/>
          <w:szCs w:val="21"/>
        </w:rPr>
      </w:pPr>
      <w:bookmarkStart w:id="173" w:name="_Toc254970683"/>
      <w:bookmarkStart w:id="174" w:name="_Toc254970542"/>
      <w:bookmarkStart w:id="175" w:name="_Toc353785296"/>
      <w:bookmarkStart w:id="176" w:name="_Toc352700426"/>
      <w:r>
        <w:rPr>
          <w:rFonts w:ascii="宋体" w:eastAsia="宋体" w:hAnsi="宋体" w:cs="Times New Roman" w:hint="eastAsia"/>
          <w:color w:val="000000" w:themeColor="text1"/>
          <w:szCs w:val="21"/>
        </w:rPr>
        <w:t>1.投标保证金金额：</w:t>
      </w:r>
      <w:r w:rsidR="00640D49" w:rsidRPr="00640D49">
        <w:rPr>
          <w:rFonts w:ascii="宋体" w:eastAsia="宋体" w:hAnsi="宋体" w:cs="宋体" w:hint="eastAsia"/>
          <w:color w:val="000000" w:themeColor="text1"/>
          <w:kern w:val="0"/>
          <w:szCs w:val="21"/>
        </w:rPr>
        <w:t>标项</w:t>
      </w:r>
      <w:proofErr w:type="gramStart"/>
      <w:r w:rsidR="00640D49" w:rsidRPr="00640D49">
        <w:rPr>
          <w:rFonts w:ascii="宋体" w:eastAsia="宋体" w:hAnsi="宋体" w:cs="宋体" w:hint="eastAsia"/>
          <w:color w:val="000000" w:themeColor="text1"/>
          <w:kern w:val="0"/>
          <w:szCs w:val="21"/>
        </w:rPr>
        <w:t>一</w:t>
      </w:r>
      <w:proofErr w:type="gramEnd"/>
      <w:r w:rsidR="00640D49" w:rsidRPr="00640D49">
        <w:rPr>
          <w:rFonts w:ascii="宋体" w:eastAsia="宋体" w:hAnsi="宋体" w:cs="宋体" w:hint="eastAsia"/>
          <w:color w:val="000000" w:themeColor="text1"/>
          <w:kern w:val="0"/>
          <w:szCs w:val="21"/>
        </w:rPr>
        <w:t>：贰万伍仟元整(¥25000.00)；</w:t>
      </w:r>
      <w:proofErr w:type="gramStart"/>
      <w:r w:rsidR="00640D49" w:rsidRPr="00640D49">
        <w:rPr>
          <w:rFonts w:ascii="宋体" w:eastAsia="宋体" w:hAnsi="宋体" w:cs="宋体" w:hint="eastAsia"/>
          <w:color w:val="000000" w:themeColor="text1"/>
          <w:kern w:val="0"/>
          <w:szCs w:val="21"/>
        </w:rPr>
        <w:t>标项二</w:t>
      </w:r>
      <w:proofErr w:type="gramEnd"/>
      <w:r w:rsidR="00640D49" w:rsidRPr="00640D49">
        <w:rPr>
          <w:rFonts w:ascii="宋体" w:eastAsia="宋体" w:hAnsi="宋体" w:cs="宋体" w:hint="eastAsia"/>
          <w:color w:val="000000" w:themeColor="text1"/>
          <w:kern w:val="0"/>
          <w:szCs w:val="21"/>
        </w:rPr>
        <w:t>：柒仟壹佰元整(¥7100.00)；</w:t>
      </w:r>
      <w:proofErr w:type="gramStart"/>
      <w:r w:rsidR="00640D49" w:rsidRPr="00640D49">
        <w:rPr>
          <w:rFonts w:ascii="宋体" w:eastAsia="宋体" w:hAnsi="宋体" w:cs="宋体" w:hint="eastAsia"/>
          <w:color w:val="000000" w:themeColor="text1"/>
          <w:kern w:val="0"/>
          <w:szCs w:val="21"/>
        </w:rPr>
        <w:t>标项三</w:t>
      </w:r>
      <w:proofErr w:type="gramEnd"/>
      <w:r w:rsidR="00640D49" w:rsidRPr="00640D49">
        <w:rPr>
          <w:rFonts w:ascii="宋体" w:eastAsia="宋体" w:hAnsi="宋体" w:cs="宋体" w:hint="eastAsia"/>
          <w:color w:val="000000" w:themeColor="text1"/>
          <w:kern w:val="0"/>
          <w:szCs w:val="21"/>
        </w:rPr>
        <w:t>：柒仟捌佰元整(¥7800.00)</w:t>
      </w:r>
    </w:p>
    <w:p w14:paraId="0E3F4958"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2.提交形式：以支票、汇票、本票、网上银行支付</w:t>
      </w:r>
      <w:bookmarkStart w:id="177" w:name="_Hlk91771269"/>
      <w:r>
        <w:rPr>
          <w:rFonts w:ascii="宋体" w:eastAsia="宋体" w:hAnsi="宋体" w:cs="Times New Roman" w:hint="eastAsia"/>
          <w:color w:val="000000" w:themeColor="text1"/>
          <w:szCs w:val="21"/>
        </w:rPr>
        <w:t>或者金融机构、担保机构出具的保函</w:t>
      </w:r>
      <w:bookmarkEnd w:id="177"/>
      <w:r>
        <w:rPr>
          <w:rFonts w:ascii="宋体" w:eastAsia="宋体" w:hAnsi="宋体" w:cs="Times New Roman" w:hint="eastAsia"/>
          <w:color w:val="000000" w:themeColor="text1"/>
          <w:szCs w:val="21"/>
        </w:rPr>
        <w:t>等非现金形式提交。</w:t>
      </w:r>
    </w:p>
    <w:p w14:paraId="2CED623A" w14:textId="77777777" w:rsidR="00F32411" w:rsidRDefault="005E7209">
      <w:pPr>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(1)以支票、汇票、本票或者金融机构、担保机构出具的保函等形式提交保证金的，投标人必须将票据、</w:t>
      </w:r>
      <w:r>
        <w:rPr>
          <w:rFonts w:ascii="宋体" w:eastAsia="宋体" w:hAnsi="宋体" w:cs="Times New Roman" w:hint="eastAsia"/>
          <w:color w:val="000000" w:themeColor="text1"/>
          <w:szCs w:val="21"/>
        </w:rPr>
        <w:lastRenderedPageBreak/>
        <w:t>保函等原件于投标文件提交截止时间前递交至本中心财务室(地址:广西钦州市钦南区水东</w:t>
      </w:r>
      <w:proofErr w:type="gramStart"/>
      <w:r>
        <w:rPr>
          <w:rFonts w:ascii="宋体" w:eastAsia="宋体" w:hAnsi="宋体" w:cs="Times New Roman" w:hint="eastAsia"/>
          <w:color w:val="000000" w:themeColor="text1"/>
          <w:szCs w:val="21"/>
        </w:rPr>
        <w:t>街区金</w:t>
      </w:r>
      <w:proofErr w:type="gramEnd"/>
      <w:r>
        <w:rPr>
          <w:rFonts w:ascii="宋体" w:eastAsia="宋体" w:hAnsi="宋体" w:cs="Times New Roman" w:hint="eastAsia"/>
          <w:color w:val="000000" w:themeColor="text1"/>
          <w:szCs w:val="21"/>
        </w:rPr>
        <w:t>海湾东大街8号市政务服务中心二楼市采购中心财务室，联系方式:0777-2886026)。</w:t>
      </w:r>
    </w:p>
    <w:p w14:paraId="29DE19D2"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(2)以网上银行形式提交保证金的，投标人必须于投标文件提交截止时间前从投标人账户缴存至本中心银行账户并确保到账，否则视为无效保证金。</w:t>
      </w:r>
    </w:p>
    <w:p w14:paraId="48916375" w14:textId="77777777" w:rsidR="00F32411" w:rsidRDefault="005E7209">
      <w:pPr>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ab/>
        <w:t>本中心银行账户：</w:t>
      </w:r>
    </w:p>
    <w:p w14:paraId="0CA15500"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ab/>
        <w:t>开户名称：钦州市政府采购中心</w:t>
      </w:r>
    </w:p>
    <w:p w14:paraId="24469E25"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ab/>
        <w:t>开户银行：中国工商银行股份有限公司钦州市永福东支行</w:t>
      </w:r>
    </w:p>
    <w:p w14:paraId="442DAD4F" w14:textId="77777777" w:rsidR="00F32411" w:rsidRDefault="005E7209">
      <w:pPr>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ab/>
        <w:t>银行账号：2115591229100078724</w:t>
      </w:r>
    </w:p>
    <w:p w14:paraId="275E8E8F" w14:textId="77777777" w:rsidR="00F32411" w:rsidRDefault="005E7209">
      <w:pPr>
        <w:snapToGrid w:val="0"/>
        <w:spacing w:line="420" w:lineRule="exact"/>
        <w:ind w:firstLine="420"/>
        <w:rPr>
          <w:rFonts w:ascii="宋体" w:eastAsia="宋体" w:hAnsi="宋体" w:cs="Times New Roman" w:hint="eastAsia"/>
          <w:bCs/>
          <w:color w:val="000000" w:themeColor="text1"/>
          <w:szCs w:val="21"/>
        </w:rPr>
      </w:pPr>
      <w:r>
        <w:rPr>
          <w:rFonts w:ascii="宋体" w:eastAsia="宋体" w:hAnsi="宋体" w:cs="Times New Roman" w:hint="eastAsia"/>
          <w:color w:val="000000" w:themeColor="text1"/>
          <w:szCs w:val="21"/>
        </w:rPr>
        <w:t>注：投标人无法选择以上开户银行的，请选择“中国工商银行股份有限公司钦州分行”进行缴存。</w:t>
      </w:r>
    </w:p>
    <w:p w14:paraId="718FDC23" w14:textId="77777777" w:rsidR="00F32411" w:rsidRDefault="005E7209">
      <w:pPr>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ab/>
        <w:t>3.评标委员会将以投标人递交的支票、汇票、本票、保函原件以及本中心财务室出具的《保证金收缴情况表》作为评审依据，对未按规定提交投标保证金的投标文件作无效处理。</w:t>
      </w:r>
    </w:p>
    <w:p w14:paraId="36FD22E7"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4.保证金的退付：</w:t>
      </w:r>
    </w:p>
    <w:tbl>
      <w:tblPr>
        <w:tblW w:w="935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01"/>
        <w:gridCol w:w="4394"/>
        <w:gridCol w:w="3260"/>
      </w:tblGrid>
      <w:tr w:rsidR="00F32411" w14:paraId="45402D72" w14:textId="77777777">
        <w:tc>
          <w:tcPr>
            <w:tcW w:w="1701"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2830B8E2" w14:textId="77777777" w:rsidR="00F32411" w:rsidRDefault="005E7209">
            <w:pPr>
              <w:snapToGrid w:val="0"/>
              <w:spacing w:line="370" w:lineRule="exact"/>
              <w:ind w:firstLineChars="16" w:firstLine="34"/>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提交形式</w:t>
            </w:r>
          </w:p>
          <w:p w14:paraId="70317C15" w14:textId="77777777" w:rsidR="00F32411" w:rsidRDefault="005E7209">
            <w:pPr>
              <w:snapToGrid w:val="0"/>
              <w:spacing w:line="37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投标人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3572247F" w14:textId="77777777" w:rsidR="00F32411" w:rsidRDefault="005E7209">
            <w:pPr>
              <w:snapToGrid w:val="0"/>
              <w:spacing w:line="37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网上银行形式</w:t>
            </w:r>
          </w:p>
        </w:tc>
        <w:tc>
          <w:tcPr>
            <w:tcW w:w="3260" w:type="dxa"/>
            <w:tcBorders>
              <w:top w:val="single" w:sz="4" w:space="0" w:color="000000"/>
              <w:left w:val="single" w:sz="4" w:space="0" w:color="000000"/>
              <w:bottom w:val="single" w:sz="4" w:space="0" w:color="000000"/>
              <w:right w:val="single" w:sz="4" w:space="0" w:color="000000"/>
            </w:tcBorders>
            <w:vAlign w:val="center"/>
          </w:tcPr>
          <w:p w14:paraId="76EEE125" w14:textId="77777777" w:rsidR="00F32411" w:rsidRDefault="005E7209">
            <w:pPr>
              <w:snapToGrid w:val="0"/>
              <w:spacing w:line="37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支票、汇票、本票、保函等形式</w:t>
            </w:r>
          </w:p>
        </w:tc>
      </w:tr>
      <w:tr w:rsidR="00F32411" w14:paraId="00189D77" w14:textId="77777777">
        <w:tc>
          <w:tcPr>
            <w:tcW w:w="1701" w:type="dxa"/>
            <w:tcBorders>
              <w:top w:val="single" w:sz="4" w:space="0" w:color="000000"/>
              <w:left w:val="single" w:sz="4" w:space="0" w:color="000000"/>
              <w:bottom w:val="single" w:sz="4" w:space="0" w:color="000000"/>
              <w:right w:val="single" w:sz="4" w:space="0" w:color="000000"/>
            </w:tcBorders>
            <w:vAlign w:val="center"/>
          </w:tcPr>
          <w:p w14:paraId="4A1C428F" w14:textId="77777777" w:rsidR="00F32411" w:rsidRDefault="005E7209">
            <w:pPr>
              <w:snapToGrid w:val="0"/>
              <w:spacing w:line="440" w:lineRule="exact"/>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未中标人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3932411D" w14:textId="10587672"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中标通知书(结果公告)发出之日起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个工作日内以网上银行形式退回到投标人银行账户。</w:t>
            </w:r>
          </w:p>
        </w:tc>
        <w:tc>
          <w:tcPr>
            <w:tcW w:w="3260" w:type="dxa"/>
            <w:tcBorders>
              <w:top w:val="single" w:sz="4" w:space="0" w:color="000000"/>
              <w:left w:val="single" w:sz="4" w:space="0" w:color="000000"/>
              <w:bottom w:val="single" w:sz="4" w:space="0" w:color="000000"/>
              <w:right w:val="single" w:sz="4" w:space="0" w:color="000000"/>
            </w:tcBorders>
            <w:vAlign w:val="center"/>
          </w:tcPr>
          <w:p w14:paraId="57F8D538" w14:textId="10AA9A56"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中标通知书(结果公告)发出之日起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个工作日内退还。</w:t>
            </w:r>
          </w:p>
        </w:tc>
      </w:tr>
      <w:tr w:rsidR="00F32411" w14:paraId="6B71FC0B" w14:textId="77777777">
        <w:tc>
          <w:tcPr>
            <w:tcW w:w="1701" w:type="dxa"/>
            <w:tcBorders>
              <w:top w:val="single" w:sz="4" w:space="0" w:color="000000"/>
              <w:left w:val="single" w:sz="4" w:space="0" w:color="000000"/>
              <w:bottom w:val="single" w:sz="4" w:space="0" w:color="000000"/>
              <w:right w:val="single" w:sz="4" w:space="0" w:color="000000"/>
            </w:tcBorders>
            <w:vAlign w:val="center"/>
          </w:tcPr>
          <w:p w14:paraId="4B5D82B8" w14:textId="77777777" w:rsidR="00F32411" w:rsidRDefault="005E7209">
            <w:pPr>
              <w:snapToGrid w:val="0"/>
              <w:spacing w:line="440" w:lineRule="exact"/>
              <w:ind w:firstLineChars="16" w:firstLine="34"/>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中标人</w:t>
            </w:r>
          </w:p>
        </w:tc>
        <w:tc>
          <w:tcPr>
            <w:tcW w:w="4394" w:type="dxa"/>
            <w:tcBorders>
              <w:top w:val="single" w:sz="4" w:space="0" w:color="000000"/>
              <w:left w:val="single" w:sz="4" w:space="0" w:color="000000"/>
              <w:bottom w:val="single" w:sz="4" w:space="0" w:color="000000"/>
              <w:right w:val="single" w:sz="4" w:space="0" w:color="000000"/>
            </w:tcBorders>
            <w:vAlign w:val="center"/>
          </w:tcPr>
          <w:p w14:paraId="5D6CB84A" w14:textId="66E37142"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在政府采购合同签订之日起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个工作日内以网上银行形式退回到投标人银行账户。</w:t>
            </w:r>
          </w:p>
        </w:tc>
        <w:tc>
          <w:tcPr>
            <w:tcW w:w="3260" w:type="dxa"/>
            <w:tcBorders>
              <w:top w:val="single" w:sz="4" w:space="0" w:color="000000"/>
              <w:left w:val="single" w:sz="4" w:space="0" w:color="000000"/>
              <w:bottom w:val="single" w:sz="4" w:space="0" w:color="000000"/>
              <w:right w:val="single" w:sz="4" w:space="0" w:color="000000"/>
            </w:tcBorders>
            <w:vAlign w:val="center"/>
          </w:tcPr>
          <w:p w14:paraId="2EE6E87E" w14:textId="3295C766" w:rsidR="00F32411" w:rsidRDefault="005E7209">
            <w:pPr>
              <w:snapToGrid w:val="0"/>
              <w:spacing w:line="44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在政府采购合同签订之日起</w:t>
            </w:r>
            <w:r w:rsidR="00DA58D6">
              <w:rPr>
                <w:rFonts w:ascii="宋体" w:eastAsia="宋体" w:hAnsi="宋体" w:cs="Times New Roman" w:hint="eastAsia"/>
                <w:color w:val="000000" w:themeColor="text1"/>
                <w:szCs w:val="21"/>
              </w:rPr>
              <w:t>五</w:t>
            </w:r>
            <w:r>
              <w:rPr>
                <w:rFonts w:ascii="宋体" w:eastAsia="宋体" w:hAnsi="宋体" w:cs="Times New Roman" w:hint="eastAsia"/>
                <w:color w:val="000000" w:themeColor="text1"/>
                <w:szCs w:val="21"/>
              </w:rPr>
              <w:t>个工作日内退还。</w:t>
            </w:r>
          </w:p>
        </w:tc>
      </w:tr>
    </w:tbl>
    <w:p w14:paraId="0EDF1CC6" w14:textId="77777777" w:rsidR="00F32411" w:rsidRDefault="005E7209">
      <w:pPr>
        <w:widowControl/>
        <w:spacing w:line="420" w:lineRule="exact"/>
        <w:ind w:firstLineChars="202" w:firstLine="424"/>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注：因投标人自身原因导致无法及时退还的除外</w:t>
      </w:r>
    </w:p>
    <w:p w14:paraId="205F8543"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5.投标人有下列情形之一的，投标保证金将不予退还：</w:t>
      </w:r>
    </w:p>
    <w:p w14:paraId="0B88311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(1)投标人在投标有效期内撤回投标文件的；</w:t>
      </w:r>
    </w:p>
    <w:p w14:paraId="02CEDE80"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(2)投标人在投标文件中提供虚假材料的；</w:t>
      </w:r>
    </w:p>
    <w:p w14:paraId="553A8401"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(3)投标人与其他投标人或采购代理机构恶意串通的；</w:t>
      </w:r>
    </w:p>
    <w:p w14:paraId="40E6FA5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(4)中标人无正当理由不与采购人签订采购合同的；</w:t>
      </w:r>
    </w:p>
    <w:p w14:paraId="781F0CF5"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(5)招标文件规定的其他情形。</w:t>
      </w:r>
    </w:p>
    <w:bookmarkEnd w:id="172"/>
    <w:bookmarkEnd w:id="173"/>
    <w:bookmarkEnd w:id="174"/>
    <w:bookmarkEnd w:id="175"/>
    <w:bookmarkEnd w:id="176"/>
    <w:p w14:paraId="5A411108"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八</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投标文件的上传、提交、修改、撤回</w:t>
      </w:r>
    </w:p>
    <w:p w14:paraId="0D374DD4"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bookmarkStart w:id="178" w:name="_Toc352700427"/>
      <w:bookmarkStart w:id="179" w:name="_Toc353785297"/>
      <w:r>
        <w:rPr>
          <w:rFonts w:ascii="宋体" w:eastAsia="宋体" w:hAnsi="宋体" w:cs="Times New Roman" w:hint="eastAsia"/>
          <w:color w:val="000000" w:themeColor="text1"/>
          <w:szCs w:val="21"/>
        </w:rPr>
        <w:t>1.投标文件的上传和提交:投标人须将编制好的加密投标文件上传至政府采购云平台，并在投标文件提交截止时间前提交，否则</w:t>
      </w:r>
      <w:bookmarkStart w:id="180" w:name="_Hlk91772691"/>
      <w:r>
        <w:rPr>
          <w:rFonts w:ascii="宋体" w:eastAsia="宋体" w:hAnsi="宋体" w:cs="Times New Roman" w:hint="eastAsia"/>
          <w:color w:val="000000" w:themeColor="text1"/>
          <w:szCs w:val="21"/>
        </w:rPr>
        <w:t>政府采购云平台</w:t>
      </w:r>
      <w:bookmarkEnd w:id="180"/>
      <w:r>
        <w:rPr>
          <w:rFonts w:ascii="宋体" w:eastAsia="宋体" w:hAnsi="宋体" w:cs="Times New Roman" w:hint="eastAsia"/>
          <w:color w:val="000000" w:themeColor="text1"/>
          <w:szCs w:val="21"/>
        </w:rPr>
        <w:t>将予以拒收。投标文件提交成功后，投标人可自行打印投标文件接收回执。</w:t>
      </w:r>
    </w:p>
    <w:p w14:paraId="1DB18367"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投标文件的修改和撤回：投标人在投标文件提交截止时间前可对投标文件进行补充、修改或者撤回。补充或者修改投标文件的，应当先行撤回原投标文件，补充、修改后重新上传、提交。投标文件提交截止时间前未完</w:t>
      </w:r>
      <w:proofErr w:type="gramStart"/>
      <w:r>
        <w:rPr>
          <w:rFonts w:ascii="宋体" w:eastAsia="宋体" w:hAnsi="宋体" w:cs="Times New Roman" w:hint="eastAsia"/>
          <w:color w:val="000000" w:themeColor="text1"/>
          <w:szCs w:val="21"/>
        </w:rPr>
        <w:t>成重新</w:t>
      </w:r>
      <w:proofErr w:type="gramEnd"/>
      <w:r>
        <w:rPr>
          <w:rFonts w:ascii="宋体" w:eastAsia="宋体" w:hAnsi="宋体" w:cs="Times New Roman" w:hint="eastAsia"/>
          <w:color w:val="000000" w:themeColor="text1"/>
          <w:szCs w:val="21"/>
        </w:rPr>
        <w:t>提交的，视为撤回投标文件，投标文件提交截止时间后提交投标文件的，政府采购云平台将予以拒收。投标文件提交截止时间后，投标人不得撤回、修改投标文件。补充、修改的内容应当按照招标文件要求签</w:t>
      </w:r>
      <w:r>
        <w:rPr>
          <w:rFonts w:ascii="宋体" w:eastAsia="宋体" w:hAnsi="宋体" w:cs="Times New Roman" w:hint="eastAsia"/>
          <w:color w:val="000000" w:themeColor="text1"/>
          <w:szCs w:val="21"/>
        </w:rPr>
        <w:lastRenderedPageBreak/>
        <w:t>署、盖章，作为投标文件的组成部分。</w:t>
      </w:r>
    </w:p>
    <w:p w14:paraId="3E0AC189" w14:textId="77777777" w:rsidR="00F32411" w:rsidRDefault="005E7209">
      <w:pPr>
        <w:keepNext/>
        <w:keepLines/>
        <w:spacing w:line="420" w:lineRule="exact"/>
        <w:outlineLvl w:val="1"/>
        <w:rPr>
          <w:rFonts w:ascii="方正小标宋_GBK" w:eastAsia="方正小标宋_GBK" w:hAnsi="Arial" w:cs="Times New Roman"/>
          <w:color w:val="000000" w:themeColor="text1"/>
          <w:sz w:val="24"/>
          <w:szCs w:val="24"/>
        </w:rPr>
      </w:pPr>
      <w:bookmarkStart w:id="181" w:name="_四、开标"/>
      <w:bookmarkEnd w:id="181"/>
      <w:r>
        <w:rPr>
          <w:rFonts w:ascii="方正小标宋_GBK" w:eastAsia="方正小标宋_GBK" w:hAnsi="Arial" w:cs="Times New Roman" w:hint="eastAsia"/>
          <w:color w:val="000000" w:themeColor="text1"/>
          <w:sz w:val="24"/>
          <w:szCs w:val="24"/>
        </w:rPr>
        <w:t>四、开标</w:t>
      </w:r>
      <w:bookmarkStart w:id="182" w:name="_Toc353785300"/>
      <w:bookmarkStart w:id="183" w:name="_Toc352700430"/>
    </w:p>
    <w:bookmarkEnd w:id="182"/>
    <w:bookmarkEnd w:id="183"/>
    <w:p w14:paraId="3DAF8AAC" w14:textId="77777777" w:rsidR="00F32411" w:rsidRDefault="005E7209">
      <w:pPr>
        <w:spacing w:line="420" w:lineRule="exact"/>
        <w:ind w:firstLineChars="100" w:firstLine="210"/>
        <w:rPr>
          <w:rFonts w:ascii="方正小标宋_GBK" w:eastAsia="方正小标宋_GBK" w:hAnsi="Arial" w:cs="Times New Roman"/>
          <w:bCs/>
          <w:color w:val="000000" w:themeColor="text1"/>
          <w:sz w:val="24"/>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一</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本中心将在投标文件提交截止时间后在</w:t>
      </w:r>
      <w:bookmarkStart w:id="184" w:name="_Hlk90300735"/>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远程开标大厅</w:t>
      </w:r>
      <w:bookmarkEnd w:id="184"/>
      <w:r>
        <w:rPr>
          <w:rFonts w:ascii="Times New Roman" w:eastAsia="宋体" w:hAnsi="Times New Roman" w:cs="Times New Roman" w:hint="eastAsia"/>
          <w:color w:val="000000" w:themeColor="text1"/>
          <w:szCs w:val="24"/>
        </w:rPr>
        <w:t>进行开标，投标人法定代表人或委托代理人须按时登录</w:t>
      </w:r>
      <w:bookmarkStart w:id="185" w:name="_Hlk90300780"/>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远程开标大厅</w:t>
      </w:r>
      <w:bookmarkEnd w:id="185"/>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政府采购云平台</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应用中心</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项目采购</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开标评标</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，保持全程在线并关注开标评标进度，评标期间评标委员会提出澄清等要求时，投标人须在规定时间内进行应答，否则按招标文件或政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平台的相关规定执行。</w:t>
      </w:r>
      <w:bookmarkStart w:id="186" w:name="_Toc352700431"/>
      <w:bookmarkStart w:id="187" w:name="_Toc353785301"/>
    </w:p>
    <w:p w14:paraId="1267C386" w14:textId="77777777" w:rsidR="00F32411" w:rsidRDefault="005E7209">
      <w:pPr>
        <w:spacing w:line="420" w:lineRule="exact"/>
        <w:ind w:firstLineChars="100" w:firstLine="210"/>
        <w:rPr>
          <w:rFonts w:ascii="方正小标宋_GBK" w:eastAsia="方正小标宋_GBK" w:hAnsi="Arial" w:cs="Times New Roman"/>
          <w:bCs/>
          <w:color w:val="000000" w:themeColor="text1"/>
          <w:sz w:val="24"/>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二</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开标程序</w:t>
      </w:r>
      <w:bookmarkEnd w:id="186"/>
      <w:bookmarkEnd w:id="187"/>
    </w:p>
    <w:p w14:paraId="31C4B9C2" w14:textId="77777777" w:rsidR="00F32411" w:rsidRDefault="005E7209">
      <w:pPr>
        <w:spacing w:line="420" w:lineRule="exact"/>
        <w:ind w:left="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开标会由本中心主持；</w:t>
      </w:r>
    </w:p>
    <w:p w14:paraId="6317054A"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b/>
          <w:bCs/>
          <w:color w:val="000000" w:themeColor="text1"/>
          <w:szCs w:val="24"/>
        </w:rPr>
        <w:t>解密：</w:t>
      </w:r>
      <w:r>
        <w:rPr>
          <w:rFonts w:ascii="Times New Roman" w:eastAsia="宋体" w:hAnsi="Times New Roman" w:cs="Times New Roman" w:hint="eastAsia"/>
          <w:color w:val="000000" w:themeColor="text1"/>
          <w:szCs w:val="24"/>
        </w:rPr>
        <w:t>投标文件提交时间截止后，我中心将向各提交投标文件的投标人发出电子加密投标文件解密通知，投标人代表应当在接到解密通知后</w:t>
      </w:r>
      <w:r>
        <w:rPr>
          <w:rFonts w:ascii="Times New Roman" w:eastAsia="宋体" w:hAnsi="Times New Roman" w:cs="Times New Roman"/>
          <w:color w:val="000000" w:themeColor="text1"/>
          <w:szCs w:val="24"/>
        </w:rPr>
        <w:t>30</w:t>
      </w:r>
      <w:r>
        <w:rPr>
          <w:rFonts w:ascii="Times New Roman" w:eastAsia="宋体" w:hAnsi="Times New Roman" w:cs="Times New Roman" w:hint="eastAsia"/>
          <w:color w:val="000000" w:themeColor="text1"/>
          <w:szCs w:val="24"/>
        </w:rPr>
        <w:t>分钟内对已加密的电子投标文件进行在线解密。投标人未在规定时间内完成解密的，政府采购云平台视为投标人自主放弃投标。</w:t>
      </w:r>
    </w:p>
    <w:p w14:paraId="0532E278"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注：当招标项目</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或分标</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的投标人不足</w:t>
      </w: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家的，不开标。</w:t>
      </w:r>
    </w:p>
    <w:p w14:paraId="0C26CF5E"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三</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资格审查</w:t>
      </w:r>
    </w:p>
    <w:p w14:paraId="47EDFE59"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1.采购人依法对投标人的资格进行审查，招标项目(或分标)</w:t>
      </w:r>
      <w:r>
        <w:rPr>
          <w:rFonts w:ascii="Arial" w:eastAsia="宋体" w:hAnsi="Arial" w:cs="Arial" w:hint="eastAsia"/>
          <w:color w:val="000000" w:themeColor="text1"/>
          <w:szCs w:val="24"/>
        </w:rPr>
        <w:t>合格投标人不足</w:t>
      </w:r>
      <w:r>
        <w:rPr>
          <w:rFonts w:ascii="Arial" w:eastAsia="宋体" w:hAnsi="Arial" w:cs="Arial"/>
          <w:color w:val="000000" w:themeColor="text1"/>
          <w:szCs w:val="24"/>
        </w:rPr>
        <w:t>3</w:t>
      </w:r>
      <w:r>
        <w:rPr>
          <w:rFonts w:ascii="Arial" w:eastAsia="宋体" w:hAnsi="Arial" w:cs="Arial" w:hint="eastAsia"/>
          <w:color w:val="000000" w:themeColor="text1"/>
          <w:szCs w:val="24"/>
        </w:rPr>
        <w:t>家的，</w:t>
      </w:r>
      <w:proofErr w:type="gramStart"/>
      <w:r>
        <w:rPr>
          <w:rFonts w:ascii="Arial" w:eastAsia="宋体" w:hAnsi="Arial" w:cs="Arial" w:hint="eastAsia"/>
          <w:color w:val="000000" w:themeColor="text1"/>
          <w:szCs w:val="24"/>
        </w:rPr>
        <w:t>不</w:t>
      </w:r>
      <w:proofErr w:type="gramEnd"/>
      <w:r>
        <w:rPr>
          <w:rFonts w:ascii="Arial" w:eastAsia="宋体" w:hAnsi="Arial" w:cs="Arial" w:hint="eastAsia"/>
          <w:color w:val="000000" w:themeColor="text1"/>
          <w:szCs w:val="24"/>
        </w:rPr>
        <w:t>评标</w:t>
      </w:r>
      <w:r>
        <w:rPr>
          <w:rFonts w:ascii="宋体" w:eastAsia="宋体" w:hAnsi="宋体" w:cs="Times New Roman" w:hint="eastAsia"/>
          <w:color w:val="000000" w:themeColor="text1"/>
          <w:szCs w:val="21"/>
        </w:rPr>
        <w:t>。</w:t>
      </w:r>
    </w:p>
    <w:p w14:paraId="104374D3"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2.资格性审查时，如发现下列情形之一的，投标文件将被视为无效：</w:t>
      </w:r>
    </w:p>
    <w:p w14:paraId="06E589FD"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(1)超越了按照法律法规规定必须获得行政许可或者行政审批的经营范围的；</w:t>
      </w:r>
    </w:p>
    <w:p w14:paraId="2EEB5F64" w14:textId="77777777" w:rsidR="00F32411" w:rsidRDefault="005E7209">
      <w:pPr>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(2)资格证明文件不全的，或者不符合招标文件标明的资格要求的；</w:t>
      </w:r>
    </w:p>
    <w:p w14:paraId="16B746D0" w14:textId="77777777" w:rsidR="00F32411" w:rsidRDefault="005E7209">
      <w:pPr>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投标文件递交截止时间的，将被拒绝参与本项目政府采购活动。</w:t>
      </w:r>
    </w:p>
    <w:p w14:paraId="102457FB" w14:textId="77777777" w:rsidR="00F32411" w:rsidRDefault="005E7209">
      <w:pPr>
        <w:keepNext/>
        <w:keepLines/>
        <w:spacing w:line="420" w:lineRule="exact"/>
        <w:outlineLvl w:val="1"/>
        <w:rPr>
          <w:rFonts w:ascii="方正小标宋_GBK" w:eastAsia="方正小标宋_GBK" w:hAnsi="Arial" w:cs="Times New Roman"/>
          <w:color w:val="000000" w:themeColor="text1"/>
          <w:sz w:val="24"/>
          <w:szCs w:val="24"/>
        </w:rPr>
      </w:pPr>
      <w:bookmarkStart w:id="188" w:name="_五、评标"/>
      <w:bookmarkStart w:id="189" w:name="_Toc353785302"/>
      <w:bookmarkStart w:id="190" w:name="_Toc352700432"/>
      <w:bookmarkStart w:id="191" w:name="_Toc254970686"/>
      <w:bookmarkStart w:id="192" w:name="_Toc254970545"/>
      <w:bookmarkEnd w:id="188"/>
      <w:r>
        <w:rPr>
          <w:rFonts w:ascii="方正小标宋_GBK" w:eastAsia="方正小标宋_GBK" w:hAnsi="Arial" w:cs="Times New Roman" w:hint="eastAsia"/>
          <w:color w:val="000000" w:themeColor="text1"/>
          <w:sz w:val="24"/>
          <w:szCs w:val="24"/>
        </w:rPr>
        <w:t>五、评标</w:t>
      </w:r>
      <w:bookmarkEnd w:id="189"/>
      <w:bookmarkEnd w:id="190"/>
      <w:bookmarkEnd w:id="191"/>
      <w:bookmarkEnd w:id="192"/>
    </w:p>
    <w:p w14:paraId="5D4FF76C"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21"/>
        </w:rPr>
      </w:pPr>
      <w:bookmarkStart w:id="193" w:name="_Toc352700433"/>
      <w:bookmarkStart w:id="194" w:name="_Toc353785303"/>
      <w:r>
        <w:rPr>
          <w:rFonts w:ascii="宋体" w:eastAsia="宋体" w:hAnsi="宋体" w:cs="Times New Roman" w:hint="eastAsia"/>
          <w:b/>
          <w:bCs/>
          <w:color w:val="000000" w:themeColor="text1"/>
          <w:szCs w:val="21"/>
        </w:rPr>
        <w:t>(</w:t>
      </w:r>
      <w:proofErr w:type="gramStart"/>
      <w:r>
        <w:rPr>
          <w:rFonts w:ascii="宋体" w:eastAsia="宋体" w:hAnsi="宋体" w:cs="Times New Roman" w:hint="eastAsia"/>
          <w:b/>
          <w:bCs/>
          <w:color w:val="000000" w:themeColor="text1"/>
          <w:szCs w:val="21"/>
        </w:rPr>
        <w:t>一</w:t>
      </w:r>
      <w:proofErr w:type="gramEnd"/>
      <w:r>
        <w:rPr>
          <w:rFonts w:ascii="宋体" w:eastAsia="宋体" w:hAnsi="宋体" w:cs="Times New Roman" w:hint="eastAsia"/>
          <w:b/>
          <w:bCs/>
          <w:color w:val="000000" w:themeColor="text1"/>
          <w:szCs w:val="21"/>
        </w:rPr>
        <w:t>)评标原则：</w:t>
      </w:r>
    </w:p>
    <w:p w14:paraId="5FD3CFC3"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1.评标委员会必须公平、公正、客观，不带任何倾向性和启发性；不得向外界透露任何与评标有关的内容；任何单位和个人不得干扰、影响评标的正常进行；评标委员会及有关工作人员不得私下接触投标人。</w:t>
      </w:r>
    </w:p>
    <w:p w14:paraId="5BD64A66"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Times New Roman" w:hint="eastAsia"/>
          <w:color w:val="000000" w:themeColor="text1"/>
          <w:szCs w:val="21"/>
        </w:rPr>
        <w:t>2.</w:t>
      </w:r>
      <w:r>
        <w:rPr>
          <w:rFonts w:ascii="宋体" w:eastAsia="宋体" w:hAnsi="宋体" w:cs="Courier New" w:hint="eastAsia"/>
          <w:color w:val="000000" w:themeColor="text1"/>
          <w:szCs w:val="21"/>
        </w:rPr>
        <w:t>本项目采用不公开方式评标，评标的依据为招标文件和投标文件。</w:t>
      </w:r>
    </w:p>
    <w:p w14:paraId="46F10DBC"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Courier New" w:hint="eastAsia"/>
          <w:color w:val="000000" w:themeColor="text1"/>
          <w:szCs w:val="21"/>
        </w:rPr>
        <w:t>3.</w:t>
      </w:r>
      <w:r>
        <w:rPr>
          <w:rFonts w:ascii="宋体" w:eastAsia="宋体" w:hAnsi="宋体" w:cs="宋体" w:hint="eastAsia"/>
          <w:color w:val="000000" w:themeColor="text1"/>
          <w:szCs w:val="21"/>
        </w:rPr>
        <w:t>评标方法：综合评分法，即满足招标文件全部实质性要求</w:t>
      </w:r>
      <w:proofErr w:type="gramStart"/>
      <w:r>
        <w:rPr>
          <w:rFonts w:ascii="宋体" w:eastAsia="宋体" w:hAnsi="宋体" w:cs="宋体" w:hint="eastAsia"/>
          <w:color w:val="000000" w:themeColor="text1"/>
          <w:szCs w:val="21"/>
        </w:rPr>
        <w:t>且按照</w:t>
      </w:r>
      <w:proofErr w:type="gramEnd"/>
      <w:r>
        <w:rPr>
          <w:rFonts w:ascii="宋体" w:eastAsia="宋体" w:hAnsi="宋体" w:cs="宋体" w:hint="eastAsia"/>
          <w:color w:val="000000" w:themeColor="text1"/>
          <w:szCs w:val="21"/>
        </w:rPr>
        <w:t>评审因素的量化指标评审得分最高的供应商为中标候选人。</w:t>
      </w:r>
    </w:p>
    <w:p w14:paraId="28A8C79B"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21"/>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二</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组建评标委员会</w:t>
      </w:r>
    </w:p>
    <w:p w14:paraId="6DFE44C5"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Courier New" w:hint="eastAsia"/>
          <w:bCs/>
          <w:color w:val="000000" w:themeColor="text1"/>
          <w:szCs w:val="21"/>
        </w:rPr>
        <w:t>评标委员会由采购人代表和评审专家组成，成员人数应当为5人以上单数，其中评审专家不得少于成员总数的三分之二。</w:t>
      </w:r>
      <w:bookmarkEnd w:id="193"/>
      <w:bookmarkEnd w:id="194"/>
    </w:p>
    <w:p w14:paraId="4EA13400" w14:textId="77777777" w:rsidR="00F32411" w:rsidRDefault="005E7209">
      <w:pPr>
        <w:spacing w:line="420" w:lineRule="exact"/>
        <w:ind w:firstLineChars="100" w:firstLine="211"/>
        <w:rPr>
          <w:rFonts w:ascii="宋体" w:eastAsia="宋体" w:hAnsi="宋体" w:cs="Courier New" w:hint="eastAsia"/>
          <w:color w:val="000000" w:themeColor="text1"/>
          <w:szCs w:val="21"/>
        </w:rPr>
      </w:pPr>
      <w:r>
        <w:rPr>
          <w:rFonts w:ascii="宋体" w:eastAsia="宋体" w:hAnsi="宋体" w:cs="Times New Roman" w:hint="eastAsia"/>
          <w:b/>
          <w:bCs/>
          <w:color w:val="000000" w:themeColor="text1"/>
          <w:szCs w:val="21"/>
        </w:rPr>
        <w:t>(三)符合性审查</w:t>
      </w:r>
    </w:p>
    <w:p w14:paraId="1954B659" w14:textId="77777777" w:rsidR="00F32411" w:rsidRDefault="005E7209">
      <w:pPr>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评标委员会对符合资格的投标人投标文件进行符合性审查，以确定其是否满足招标文件的实质性要求。</w:t>
      </w:r>
    </w:p>
    <w:p w14:paraId="61E43FB5"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1.符合性审查时，如发现下列情形之一的，投标文件将被视为无效：</w:t>
      </w:r>
    </w:p>
    <w:p w14:paraId="0C6CF89F"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lastRenderedPageBreak/>
        <w:t>(1)商务评审:</w:t>
      </w:r>
    </w:p>
    <w:p w14:paraId="4B8A9486"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①应交未交投标保证金的；</w:t>
      </w:r>
    </w:p>
    <w:p w14:paraId="1E70AB54"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②投标文件未按招标文件编制要求提供或内容虚假的</w:t>
      </w:r>
    </w:p>
    <w:p w14:paraId="63697667"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③投标文件无法定代表人或其委托代理人签署、未提供授权委托书，或未按规定盖章的；</w:t>
      </w:r>
    </w:p>
    <w:p w14:paraId="5FF032CB"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④投标人代表未能出具身份证明或与法定代表人委托代理人身份不符的；</w:t>
      </w:r>
    </w:p>
    <w:p w14:paraId="1CD98CBC"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⑤投</w:t>
      </w:r>
      <w:bookmarkStart w:id="195" w:name="_Hlk112423038"/>
      <w:r>
        <w:rPr>
          <w:rFonts w:ascii="宋体" w:eastAsia="宋体" w:hAnsi="宋体" w:cs="Times New Roman" w:hint="eastAsia"/>
          <w:color w:val="000000" w:themeColor="text1"/>
          <w:szCs w:val="21"/>
        </w:rPr>
        <w:t>标有效期、交货时间、质保期等不允许偏离的实质性要求和条件未满足招标文件要求的；</w:t>
      </w:r>
      <w:bookmarkEnd w:id="195"/>
    </w:p>
    <w:p w14:paraId="60F8CCDB"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⑥投标文件的实质性内容未使用中文表述、意思表述不明确、前后矛盾或者使用计量单位不符合招标文件要求的；</w:t>
      </w:r>
    </w:p>
    <w:p w14:paraId="43D7CF1E" w14:textId="77777777" w:rsidR="00F32411" w:rsidRDefault="005E7209">
      <w:pPr>
        <w:snapToGrid w:val="0"/>
        <w:spacing w:line="420" w:lineRule="exact"/>
        <w:ind w:firstLineChars="250" w:firstLine="52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⑦投标文件有采购人不能接受的附加条件的；</w:t>
      </w:r>
    </w:p>
    <w:p w14:paraId="49317868"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(2)技术评审：</w:t>
      </w:r>
    </w:p>
    <w:p w14:paraId="09E504B4"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①</w:t>
      </w:r>
      <w:r>
        <w:rPr>
          <w:rFonts w:ascii="宋体" w:eastAsia="宋体" w:hAnsi="宋体" w:cs="Times New Roman" w:hint="eastAsia"/>
          <w:color w:val="000000" w:themeColor="text1"/>
          <w:szCs w:val="21"/>
        </w:rPr>
        <w:t>未提供或未如实提供货物规格型号参数或服务事项响应，或投标文件标明的响应或偏离与事实不符的；</w:t>
      </w:r>
    </w:p>
    <w:p w14:paraId="31F2157A"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②明显不符合招标文件要求的质量标准，或者与招标文件中的技术指标、功能、服务事项发生实质性较大偏离，已不符合采购人需求的；</w:t>
      </w:r>
    </w:p>
    <w:p w14:paraId="2F2EC9FB" w14:textId="77777777" w:rsidR="00F32411" w:rsidRDefault="005E7209">
      <w:pPr>
        <w:snapToGrid w:val="0"/>
        <w:spacing w:line="42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themeColor="text1"/>
          <w:spacing w:val="-4"/>
          <w:szCs w:val="21"/>
        </w:rPr>
        <w:t>③投标文件技术方案不明确，存在一个或一个以上备选(替代)投标方案的。</w:t>
      </w:r>
    </w:p>
    <w:p w14:paraId="310761CD" w14:textId="77777777" w:rsidR="00F32411" w:rsidRDefault="005E7209">
      <w:pPr>
        <w:snapToGrid w:val="0"/>
        <w:spacing w:line="420" w:lineRule="exact"/>
        <w:ind w:firstLineChars="200" w:firstLine="422"/>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(3)报价评审：</w:t>
      </w:r>
    </w:p>
    <w:p w14:paraId="033FB11F"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①报价超过招标文件中规定的预算金额或者最高限价的；</w:t>
      </w:r>
    </w:p>
    <w:p w14:paraId="3D7A95DA"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②未采用人民币报价或者未按照招标文件标明的币种报价的；</w:t>
      </w:r>
    </w:p>
    <w:p w14:paraId="22D3B0C1" w14:textId="77777777" w:rsidR="00F32411" w:rsidRDefault="005E7209">
      <w:pPr>
        <w:snapToGrid w:val="0"/>
        <w:spacing w:line="410" w:lineRule="exact"/>
        <w:ind w:firstLineChars="250" w:firstLine="505"/>
        <w:rPr>
          <w:rFonts w:ascii="宋体" w:eastAsia="宋体" w:hAnsi="宋体" w:cs="Times New Roman" w:hint="eastAsia"/>
          <w:color w:val="000000"/>
          <w:spacing w:val="-4"/>
          <w:szCs w:val="21"/>
        </w:rPr>
      </w:pPr>
      <w:r>
        <w:rPr>
          <w:rFonts w:ascii="宋体" w:eastAsia="宋体" w:hAnsi="宋体" w:cs="Times New Roman" w:hint="eastAsia"/>
          <w:color w:val="000000"/>
          <w:spacing w:val="-4"/>
          <w:szCs w:val="21"/>
        </w:rPr>
        <w:t>③投标报价具有选择性；</w:t>
      </w:r>
    </w:p>
    <w:p w14:paraId="2E309D74" w14:textId="77777777" w:rsidR="00F32411" w:rsidRDefault="005E7209">
      <w:pPr>
        <w:snapToGrid w:val="0"/>
        <w:spacing w:line="410" w:lineRule="exact"/>
        <w:ind w:firstLineChars="250" w:firstLine="505"/>
        <w:rPr>
          <w:rFonts w:ascii="宋体" w:eastAsia="宋体" w:hAnsi="宋体" w:cs="Times New Roman" w:hint="eastAsia"/>
          <w:color w:val="000000" w:themeColor="text1"/>
          <w:spacing w:val="-4"/>
          <w:szCs w:val="21"/>
        </w:rPr>
      </w:pPr>
      <w:r>
        <w:rPr>
          <w:rFonts w:ascii="宋体" w:eastAsia="宋体" w:hAnsi="宋体" w:cs="Times New Roman" w:hint="eastAsia"/>
          <w:color w:val="000000"/>
          <w:spacing w:val="-4"/>
          <w:szCs w:val="21"/>
        </w:rPr>
        <w:t>④</w:t>
      </w:r>
      <w:r>
        <w:rPr>
          <w:rFonts w:ascii="宋体" w:eastAsia="宋体" w:hAnsi="宋体" w:cs="Times New Roman" w:hint="eastAsia"/>
          <w:color w:val="000000"/>
          <w:szCs w:val="21"/>
        </w:rPr>
        <w:t>投标人在政</w:t>
      </w:r>
      <w:proofErr w:type="gramStart"/>
      <w:r>
        <w:rPr>
          <w:rFonts w:ascii="宋体" w:eastAsia="宋体" w:hAnsi="宋体" w:cs="Times New Roman" w:hint="eastAsia"/>
          <w:color w:val="000000"/>
          <w:szCs w:val="21"/>
        </w:rPr>
        <w:t>采云</w:t>
      </w:r>
      <w:proofErr w:type="gramEnd"/>
      <w:r>
        <w:rPr>
          <w:rFonts w:ascii="宋体" w:eastAsia="宋体" w:hAnsi="宋体" w:cs="Times New Roman" w:hint="eastAsia"/>
          <w:color w:val="000000"/>
          <w:szCs w:val="21"/>
        </w:rPr>
        <w:t>平台制作投标文件时填写的报价金额与解密后“电子加密投标文件”中报价金额不一致的，</w:t>
      </w:r>
      <w:r>
        <w:rPr>
          <w:rFonts w:ascii="宋体" w:eastAsia="宋体" w:hAnsi="宋体" w:cs="Times New Roman" w:hint="eastAsia"/>
          <w:color w:val="000000" w:themeColor="text1"/>
          <w:szCs w:val="21"/>
        </w:rPr>
        <w:t>以解密后“电子加密投标文件”中报价金额为准，投标人拒绝接受此调整的，视为无效投标文件。</w:t>
      </w:r>
    </w:p>
    <w:p w14:paraId="1A152D9B" w14:textId="77777777" w:rsidR="00F32411" w:rsidRDefault="005E7209">
      <w:pPr>
        <w:snapToGrid w:val="0"/>
        <w:spacing w:line="410" w:lineRule="exact"/>
        <w:ind w:firstLineChars="250" w:firstLine="505"/>
        <w:rPr>
          <w:rFonts w:ascii="宋体" w:eastAsia="宋体" w:hAnsi="宋体" w:cs="Courier New" w:hint="eastAsia"/>
          <w:color w:val="000000" w:themeColor="text1"/>
          <w:szCs w:val="21"/>
        </w:rPr>
      </w:pPr>
      <w:r>
        <w:rPr>
          <w:rFonts w:ascii="宋体" w:eastAsia="宋体" w:hAnsi="宋体" w:cs="Times New Roman" w:hint="eastAsia"/>
          <w:color w:val="000000" w:themeColor="text1"/>
          <w:spacing w:val="-4"/>
          <w:szCs w:val="21"/>
        </w:rPr>
        <w:t>⑤</w:t>
      </w:r>
      <w:r>
        <w:rPr>
          <w:rFonts w:ascii="宋体" w:eastAsia="宋体" w:hAnsi="宋体" w:cs="Courier New" w:hint="eastAsia"/>
          <w:color w:val="000000" w:themeColor="text1"/>
          <w:szCs w:val="21"/>
        </w:rPr>
        <w:t>评审中出现下列情形之一的，评标委员会应当启动异常低价投标审查程序：</w:t>
      </w:r>
    </w:p>
    <w:p w14:paraId="39834B35"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A.投标报价低于全部通过符合性审查供应商投标报价平均值50%的，即投标报价&lt;全部通过符合性审查供应商投标报价平均值×50%；</w:t>
      </w:r>
    </w:p>
    <w:p w14:paraId="7CE8F70F"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B.投标报价低于通过符合性审查的次低报价供应商投标报价50%的，即投标报价&lt;通过符合性审查的次低报价供应商投标报价×50%；</w:t>
      </w:r>
    </w:p>
    <w:p w14:paraId="105AED3E"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C.投标报价低于采购项目最高限价45%的，即投标报价&lt;采购项目最高限价×45%；(未设定最高限价的采购项目，以采购项目预算金额作为最高限价)</w:t>
      </w:r>
    </w:p>
    <w:p w14:paraId="0B4C217E" w14:textId="77777777" w:rsidR="00F32411" w:rsidRDefault="005E7209">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D.评标委员会基于专业判断，认为供应商报价过低，有可能影响产品质量或者不能诚信履约的其他情形。</w:t>
      </w:r>
    </w:p>
    <w:p w14:paraId="02AD9A92" w14:textId="58C32FA9" w:rsidR="00F32411" w:rsidRDefault="000B4AA0">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E</w:t>
      </w:r>
      <w:r w:rsidR="005E7209">
        <w:rPr>
          <w:rFonts w:ascii="宋体" w:eastAsia="宋体" w:hAnsi="宋体" w:cs="Courier New" w:hint="eastAsia"/>
          <w:color w:val="000000" w:themeColor="text1"/>
          <w:szCs w:val="21"/>
        </w:rPr>
        <w:t>.相关法律法规对供应商报价有规定的，从其规定。</w:t>
      </w:r>
    </w:p>
    <w:p w14:paraId="590F8491" w14:textId="53085117" w:rsidR="00F32411" w:rsidRDefault="000B4AA0">
      <w:pPr>
        <w:snapToGrid w:val="0"/>
        <w:spacing w:line="410" w:lineRule="exact"/>
        <w:ind w:firstLineChars="250" w:firstLine="52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F</w:t>
      </w:r>
      <w:r w:rsidR="005E7209">
        <w:rPr>
          <w:rFonts w:ascii="宋体" w:eastAsia="宋体" w:hAnsi="宋体" w:cs="Courier New" w:hint="eastAsia"/>
          <w:color w:val="000000" w:themeColor="text1"/>
          <w:szCs w:val="21"/>
        </w:rPr>
        <w:t>.评标委员会启动异常低价投标审查后，属于</w:t>
      </w:r>
      <w:proofErr w:type="gramStart"/>
      <w:r w:rsidR="005E7209">
        <w:rPr>
          <w:rFonts w:ascii="宋体" w:eastAsia="宋体" w:hAnsi="宋体" w:cs="Courier New" w:hint="eastAsia"/>
          <w:color w:val="000000" w:themeColor="text1"/>
          <w:szCs w:val="21"/>
        </w:rPr>
        <w:t>前述第</w:t>
      </w:r>
      <w:proofErr w:type="gramEnd"/>
      <w:r w:rsidR="005E7209">
        <w:rPr>
          <w:rFonts w:ascii="宋体" w:eastAsia="宋体" w:hAnsi="宋体" w:cs="Courier New" w:hint="eastAsia"/>
          <w:color w:val="000000" w:themeColor="text1"/>
          <w:szCs w:val="21"/>
        </w:rPr>
        <w:t>A项至第</w:t>
      </w:r>
      <w:r w:rsidR="00EA65AB">
        <w:rPr>
          <w:rFonts w:ascii="宋体" w:eastAsia="宋体" w:hAnsi="宋体" w:cs="Courier New"/>
          <w:color w:val="000000" w:themeColor="text1"/>
          <w:szCs w:val="21"/>
        </w:rPr>
        <w:t>D</w:t>
      </w:r>
      <w:r w:rsidR="005E7209">
        <w:rPr>
          <w:rFonts w:ascii="宋体" w:eastAsia="宋体" w:hAnsi="宋体" w:cs="Courier New" w:hint="eastAsia"/>
          <w:color w:val="000000" w:themeColor="text1"/>
          <w:szCs w:val="21"/>
        </w:rPr>
        <w:t>项情形的，应当要求相关供应商在评审现场合理的时间内对投标价格</w:t>
      </w:r>
      <w:proofErr w:type="gramStart"/>
      <w:r w:rsidR="005E7209">
        <w:rPr>
          <w:rFonts w:ascii="宋体" w:eastAsia="宋体" w:hAnsi="宋体" w:cs="Courier New" w:hint="eastAsia"/>
          <w:color w:val="000000" w:themeColor="text1"/>
          <w:szCs w:val="21"/>
        </w:rPr>
        <w:t>作出</w:t>
      </w:r>
      <w:proofErr w:type="gramEnd"/>
      <w:r w:rsidR="005E7209">
        <w:rPr>
          <w:rFonts w:ascii="宋体" w:eastAsia="宋体" w:hAnsi="宋体" w:cs="Courier New" w:hint="eastAsia"/>
          <w:color w:val="000000" w:themeColor="text1"/>
          <w:szCs w:val="21"/>
        </w:rPr>
        <w:t>解释，提供项目具体成本测算等与报价合理性相关的书面说明及必要的证明材料，包括但不限于原材料成本、人工成本、制造费用等，给予相关供应商的合理时间一般不少于30分钟。其中，属于第C项情形，供应商已随投标文件一并提交相关书面说明及必要的证明材料的，在评审现场可不再重复提交。</w:t>
      </w:r>
    </w:p>
    <w:p w14:paraId="435D8AFD" w14:textId="77777777" w:rsidR="00F32411" w:rsidRDefault="005E7209">
      <w:pPr>
        <w:snapToGrid w:val="0"/>
        <w:spacing w:line="410" w:lineRule="exact"/>
        <w:ind w:firstLineChars="250" w:firstLine="525"/>
        <w:rPr>
          <w:rFonts w:ascii="宋体" w:eastAsia="宋体" w:hAnsi="宋体" w:cs="Times New Roman" w:hint="eastAsia"/>
          <w:color w:val="000000" w:themeColor="text1"/>
          <w:szCs w:val="21"/>
        </w:rPr>
      </w:pPr>
      <w:r>
        <w:rPr>
          <w:rFonts w:ascii="宋体" w:eastAsia="宋体" w:hAnsi="宋体" w:cs="Courier New" w:hint="eastAsia"/>
          <w:color w:val="000000" w:themeColor="text1"/>
          <w:szCs w:val="21"/>
        </w:rPr>
        <w:lastRenderedPageBreak/>
        <w:t>G.评标委员会依据专业经验，参考同类项目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76A9F45B" w14:textId="77777777" w:rsidR="00F32411" w:rsidRDefault="005E7209">
      <w:pPr>
        <w:snapToGrid w:val="0"/>
        <w:spacing w:line="410" w:lineRule="exact"/>
        <w:ind w:firstLineChars="100" w:firstLine="211"/>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（四）比较与评价</w:t>
      </w:r>
    </w:p>
    <w:p w14:paraId="71104F33" w14:textId="77777777" w:rsidR="00F32411" w:rsidRPr="00EA65AB" w:rsidRDefault="005E7209">
      <w:pPr>
        <w:snapToGrid w:val="0"/>
        <w:spacing w:line="41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w:t>
      </w:r>
      <w:r>
        <w:rPr>
          <w:rFonts w:ascii="宋体" w:eastAsia="宋体" w:hAnsi="Courier New" w:cs="Courier New" w:hint="eastAsia"/>
          <w:color w:val="000000" w:themeColor="text1"/>
          <w:szCs w:val="21"/>
        </w:rPr>
        <w:t>评分细则：</w:t>
      </w:r>
      <w:bookmarkStart w:id="196" w:name="_Hlk92463857"/>
      <w:r>
        <w:rPr>
          <w:rFonts w:ascii="宋体" w:eastAsia="宋体" w:hAnsi="Courier New" w:cs="Courier New" w:hint="eastAsia"/>
          <w:color w:val="000000" w:themeColor="text1"/>
          <w:szCs w:val="21"/>
        </w:rPr>
        <w:t>详见第四章《评定标准及推荐原则</w:t>
      </w:r>
      <w:r w:rsidRPr="00EA65AB">
        <w:rPr>
          <w:rFonts w:ascii="宋体" w:eastAsia="宋体" w:hAnsi="Courier New" w:cs="Courier New" w:hint="eastAsia"/>
          <w:color w:val="000000" w:themeColor="text1"/>
          <w:szCs w:val="21"/>
        </w:rPr>
        <w:t>》</w:t>
      </w:r>
      <w:bookmarkEnd w:id="196"/>
      <w:r w:rsidRPr="00EA65AB">
        <w:rPr>
          <w:rFonts w:ascii="宋体" w:eastAsia="宋体" w:hAnsi="Courier New" w:cs="Courier New" w:hint="eastAsia"/>
          <w:color w:val="000000" w:themeColor="text1"/>
          <w:szCs w:val="21"/>
        </w:rPr>
        <w:t>。</w:t>
      </w:r>
    </w:p>
    <w:p w14:paraId="3F6FCD30" w14:textId="36C23604" w:rsidR="00EA65AB" w:rsidRPr="008413E5" w:rsidRDefault="005E7209" w:rsidP="00EA65AB">
      <w:pPr>
        <w:snapToGrid w:val="0"/>
        <w:spacing w:line="410" w:lineRule="exact"/>
        <w:ind w:firstLineChars="185" w:firstLine="388"/>
        <w:rPr>
          <w:rFonts w:ascii="宋体" w:eastAsia="宋体" w:hAnsi="宋体" w:cs="Times New Roman" w:hint="eastAsia"/>
          <w:b/>
          <w:bCs/>
          <w:color w:val="000000" w:themeColor="text1"/>
          <w:szCs w:val="21"/>
        </w:rPr>
      </w:pPr>
      <w:r w:rsidRPr="008413E5">
        <w:rPr>
          <w:rFonts w:ascii="宋体" w:eastAsia="宋体" w:hAnsi="宋体" w:cs="Times New Roman" w:hint="eastAsia"/>
          <w:color w:val="000000" w:themeColor="text1"/>
          <w:szCs w:val="21"/>
        </w:rPr>
        <w:t>2.</w:t>
      </w:r>
      <w:r w:rsidR="00EA65AB" w:rsidRPr="008413E5">
        <w:rPr>
          <w:rFonts w:ascii="宋体" w:eastAsia="宋体" w:hAnsi="宋体" w:cs="Times New Roman" w:hint="eastAsia"/>
          <w:b/>
          <w:bCs/>
          <w:color w:val="000000" w:themeColor="text1"/>
          <w:szCs w:val="21"/>
        </w:rPr>
        <w:t>对中小企业扶持/本国产品的支持政策</w:t>
      </w:r>
    </w:p>
    <w:p w14:paraId="3F1F82C7" w14:textId="5EA43853"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w:t>
      </w:r>
      <w:r w:rsidRPr="008413E5">
        <w:rPr>
          <w:rFonts w:ascii="宋体" w:eastAsia="宋体" w:hAnsi="宋体" w:cs="Times New Roman"/>
          <w:color w:val="000000" w:themeColor="text1"/>
          <w:szCs w:val="21"/>
        </w:rPr>
        <w:t>1)</w:t>
      </w:r>
      <w:r w:rsidRPr="008413E5">
        <w:rPr>
          <w:rFonts w:ascii="宋体" w:eastAsia="宋体" w:hAnsi="宋体" w:cs="Times New Roman" w:hint="eastAsia"/>
          <w:color w:val="000000" w:themeColor="text1"/>
          <w:szCs w:val="21"/>
        </w:rPr>
        <w:t>对中小企业扶持政策</w:t>
      </w:r>
    </w:p>
    <w:p w14:paraId="36E8EC0D" w14:textId="35FD7D9B"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①对于经主管预算单位统筹后未预留份额专门面向中小企业采购的采购项目，以及预留份额项目中的非预留部分采购包，投标人提供的全部货物(</w:t>
      </w:r>
      <w:bookmarkStart w:id="197" w:name="_Hlk108682836"/>
      <w:r w:rsidRPr="008413E5">
        <w:rPr>
          <w:rFonts w:ascii="宋体" w:eastAsia="宋体" w:hAnsi="宋体" w:cs="Times New Roman" w:hint="eastAsia"/>
          <w:bCs/>
          <w:color w:val="000000" w:themeColor="text1"/>
          <w:szCs w:val="21"/>
        </w:rPr>
        <w:t>全部由符合政策要求的中小企业承接</w:t>
      </w:r>
      <w:bookmarkEnd w:id="197"/>
      <w:r w:rsidRPr="008413E5">
        <w:rPr>
          <w:rFonts w:ascii="宋体" w:eastAsia="宋体" w:hAnsi="宋体" w:cs="Times New Roman" w:hint="eastAsia"/>
          <w:bCs/>
          <w:color w:val="000000" w:themeColor="text1"/>
          <w:szCs w:val="21"/>
        </w:rPr>
        <w:t>的服务</w:t>
      </w:r>
      <w:r w:rsidRPr="008413E5">
        <w:rPr>
          <w:rFonts w:ascii="宋体" w:eastAsia="宋体" w:hAnsi="宋体" w:cs="Times New Roman" w:hint="eastAsia"/>
          <w:color w:val="000000" w:themeColor="text1"/>
          <w:szCs w:val="21"/>
        </w:rPr>
        <w:t>)符合《政府采购促进中小企业发展管理办法》（财库﹝2020﹞46号）规定，并在投标文件中提供《中小企业声明函》（格式见第六章，投标人须对声明的真实性负责）。</w:t>
      </w:r>
      <w:bookmarkStart w:id="198" w:name="OLE_LINK3"/>
      <w:r w:rsidRPr="008413E5">
        <w:rPr>
          <w:rFonts w:ascii="宋体" w:eastAsia="宋体" w:hAnsi="宋体" w:cs="Times New Roman" w:hint="eastAsia"/>
          <w:color w:val="000000" w:themeColor="text1"/>
          <w:szCs w:val="21"/>
        </w:rPr>
        <w:t>评审时将对小微型企业报价给予20%的扣除，扣除后的价格为评标价</w:t>
      </w:r>
      <w:bookmarkEnd w:id="198"/>
      <w:r w:rsidRPr="008413E5">
        <w:rPr>
          <w:rFonts w:ascii="宋体" w:eastAsia="宋体" w:hAnsi="宋体" w:cs="Times New Roman" w:hint="eastAsia"/>
          <w:color w:val="000000" w:themeColor="text1"/>
          <w:szCs w:val="21"/>
        </w:rPr>
        <w:t>。</w:t>
      </w:r>
    </w:p>
    <w:p w14:paraId="20B48DCF" w14:textId="1A769A85"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②投标人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49B104EE" w14:textId="0C0FD529" w:rsidR="00EA65AB" w:rsidRPr="008413E5"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8413E5">
        <w:rPr>
          <w:rFonts w:ascii="宋体" w:eastAsia="宋体" w:hAnsi="宋体" w:cs="Times New Roman" w:hint="eastAsia"/>
          <w:color w:val="000000" w:themeColor="text1"/>
          <w:szCs w:val="21"/>
        </w:rPr>
        <w:t>③投标人按《关于促进残疾人就业政府采购政策的通知》(财库〔2017〕141号)认定为残疾人福利性单位的，在政府采购活动中，残疾人福利性单位视同小型、微型企业。残疾人福利性单位参加政府采购活动时，应当提供该通知规定的《残疾人福利性单位声明函》（格式见第六章），并对声明的真实性负责。残疾人福利性单位属于小型、微型企业的，不重复享受政策。</w:t>
      </w:r>
    </w:p>
    <w:p w14:paraId="27170A49" w14:textId="77777777" w:rsidR="00EA65AB" w:rsidRPr="008413E5" w:rsidRDefault="00EA65AB" w:rsidP="00EA65AB">
      <w:pPr>
        <w:snapToGrid w:val="0"/>
        <w:spacing w:line="410" w:lineRule="exact"/>
        <w:ind w:firstLineChars="250" w:firstLine="525"/>
        <w:rPr>
          <w:rFonts w:ascii="Times New Roman" w:eastAsia="宋体" w:hAnsi="Times New Roman" w:cs="Times New Roman"/>
          <w:color w:val="000000" w:themeColor="text1"/>
          <w:szCs w:val="24"/>
        </w:rPr>
      </w:pPr>
      <w:r w:rsidRPr="008413E5">
        <w:rPr>
          <w:rFonts w:ascii="宋体" w:eastAsia="宋体" w:hAnsi="宋体" w:cs="Times New Roman" w:hint="eastAsia"/>
          <w:color w:val="000000" w:themeColor="text1"/>
          <w:szCs w:val="21"/>
        </w:rPr>
        <w:t>注：详见</w:t>
      </w:r>
      <w:r w:rsidRPr="008413E5">
        <w:rPr>
          <w:rFonts w:ascii="Times New Roman" w:eastAsia="宋体" w:hAnsi="Times New Roman" w:cs="Times New Roman" w:hint="eastAsia"/>
          <w:color w:val="000000" w:themeColor="text1"/>
          <w:szCs w:val="24"/>
        </w:rPr>
        <w:t>财政部</w:t>
      </w:r>
      <w:r w:rsidRPr="008413E5">
        <w:rPr>
          <w:rFonts w:ascii="Times New Roman" w:eastAsia="宋体" w:hAnsi="Times New Roman" w:cs="Times New Roman" w:hint="eastAsia"/>
          <w:color w:val="000000" w:themeColor="text1"/>
          <w:szCs w:val="24"/>
        </w:rPr>
        <w:t xml:space="preserve"> </w:t>
      </w:r>
      <w:r w:rsidRPr="008413E5">
        <w:rPr>
          <w:rFonts w:ascii="Times New Roman" w:eastAsia="宋体" w:hAnsi="Times New Roman" w:cs="Times New Roman" w:hint="eastAsia"/>
          <w:color w:val="000000" w:themeColor="text1"/>
          <w:szCs w:val="24"/>
        </w:rPr>
        <w:t>工业和信息化部关于印发《政府采购促进中小企业发展管理办法》的通知</w:t>
      </w:r>
      <w:r w:rsidRPr="008413E5">
        <w:rPr>
          <w:rFonts w:ascii="Times New Roman" w:eastAsia="宋体" w:hAnsi="Times New Roman" w:cs="Times New Roman" w:hint="eastAsia"/>
          <w:color w:val="000000" w:themeColor="text1"/>
          <w:szCs w:val="24"/>
        </w:rPr>
        <w:t>(</w:t>
      </w:r>
      <w:r w:rsidRPr="008413E5">
        <w:rPr>
          <w:rFonts w:ascii="Times New Roman" w:eastAsia="宋体" w:hAnsi="Times New Roman" w:cs="Times New Roman" w:hint="eastAsia"/>
          <w:color w:val="000000" w:themeColor="text1"/>
          <w:szCs w:val="24"/>
        </w:rPr>
        <w:t>财库〔</w:t>
      </w:r>
      <w:r w:rsidRPr="008413E5">
        <w:rPr>
          <w:rFonts w:ascii="Times New Roman" w:eastAsia="宋体" w:hAnsi="Times New Roman" w:cs="Times New Roman" w:hint="eastAsia"/>
          <w:color w:val="000000" w:themeColor="text1"/>
          <w:szCs w:val="24"/>
        </w:rPr>
        <w:t>2020</w:t>
      </w:r>
      <w:r w:rsidRPr="008413E5">
        <w:rPr>
          <w:rFonts w:ascii="Times New Roman" w:eastAsia="宋体" w:hAnsi="Times New Roman" w:cs="Times New Roman" w:hint="eastAsia"/>
          <w:color w:val="000000" w:themeColor="text1"/>
          <w:szCs w:val="24"/>
        </w:rPr>
        <w:t>〕</w:t>
      </w:r>
      <w:r w:rsidRPr="008413E5">
        <w:rPr>
          <w:rFonts w:ascii="Times New Roman" w:eastAsia="宋体" w:hAnsi="Times New Roman" w:cs="Times New Roman" w:hint="eastAsia"/>
          <w:color w:val="000000" w:themeColor="text1"/>
          <w:szCs w:val="24"/>
        </w:rPr>
        <w:t>46</w:t>
      </w:r>
      <w:r w:rsidRPr="008413E5">
        <w:rPr>
          <w:rFonts w:ascii="Times New Roman" w:eastAsia="宋体" w:hAnsi="Times New Roman" w:cs="Times New Roman" w:hint="eastAsia"/>
          <w:color w:val="000000" w:themeColor="text1"/>
          <w:szCs w:val="24"/>
        </w:rPr>
        <w:t>号</w:t>
      </w:r>
      <w:r w:rsidRPr="008413E5">
        <w:rPr>
          <w:rFonts w:ascii="Times New Roman" w:eastAsia="宋体" w:hAnsi="Times New Roman" w:cs="Times New Roman" w:hint="eastAsia"/>
          <w:color w:val="000000" w:themeColor="text1"/>
          <w:szCs w:val="24"/>
        </w:rPr>
        <w:t>)</w:t>
      </w:r>
      <w:r w:rsidRPr="008413E5">
        <w:rPr>
          <w:rFonts w:ascii="宋体" w:eastAsia="宋体" w:hAnsi="宋体" w:cs="Times New Roman" w:hint="eastAsia"/>
          <w:color w:val="000000" w:themeColor="text1"/>
          <w:szCs w:val="21"/>
        </w:rPr>
        <w:t>。</w:t>
      </w:r>
    </w:p>
    <w:p w14:paraId="39F2549B" w14:textId="4834B2E6"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w:t>
      </w:r>
      <w:r w:rsidRPr="00EA65AB">
        <w:rPr>
          <w:rFonts w:ascii="宋体" w:eastAsia="宋体" w:hAnsi="宋体" w:cs="Times New Roman"/>
          <w:color w:val="000000" w:themeColor="text1"/>
          <w:szCs w:val="21"/>
        </w:rPr>
        <w:t>2)</w:t>
      </w:r>
      <w:r w:rsidRPr="00EA65AB">
        <w:rPr>
          <w:rFonts w:ascii="宋体" w:eastAsia="宋体" w:hAnsi="宋体" w:cs="Times New Roman" w:hint="eastAsia"/>
          <w:color w:val="000000" w:themeColor="text1"/>
          <w:szCs w:val="21"/>
        </w:rPr>
        <w:t>对本国产品的支持政策</w:t>
      </w:r>
    </w:p>
    <w:p w14:paraId="20A4A018" w14:textId="67CBA6FB"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①本国产品标准的适用范围</w:t>
      </w:r>
    </w:p>
    <w:p w14:paraId="669E6DC4" w14:textId="77777777" w:rsidR="00EA65AB" w:rsidRPr="00EA65AB" w:rsidRDefault="00EA65AB" w:rsidP="00EA65AB">
      <w:pPr>
        <w:snapToGrid w:val="0"/>
        <w:spacing w:line="410" w:lineRule="exact"/>
        <w:ind w:left="142" w:firstLineChars="269" w:firstLine="56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6E5E91E" w14:textId="77777777" w:rsidR="00EA65AB" w:rsidRPr="00EA65AB" w:rsidRDefault="00EA65AB" w:rsidP="00EA65AB">
      <w:pPr>
        <w:snapToGrid w:val="0"/>
        <w:spacing w:line="410" w:lineRule="exact"/>
        <w:ind w:left="142" w:firstLineChars="269" w:firstLine="56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本国产品标准：在中国境内生产，即在中华人民共和国关境内实现从原材料、组件到产品的属性改变。（在财政部门分产品的中国境内生产的组件成本占比相关要求实施前）</w:t>
      </w:r>
    </w:p>
    <w:p w14:paraId="1D2D19D7" w14:textId="323A46E6"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②对本国产品的支持政策</w:t>
      </w:r>
    </w:p>
    <w:p w14:paraId="6644FCD5" w14:textId="77777777"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政府采购活动中既有本国产品又有非本国产品参与竞争的，依法对本国产品给予价格评审优惠，对本国产品的报价给予20%的价格扣除，用扣除后的价格参与评审。</w:t>
      </w:r>
    </w:p>
    <w:p w14:paraId="7FA46C43" w14:textId="77777777"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61DA5454" w14:textId="2C2C8C21"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lastRenderedPageBreak/>
        <w:t>③有关证明文件</w:t>
      </w:r>
    </w:p>
    <w:p w14:paraId="0FE1FC73" w14:textId="77777777" w:rsidR="00EA65AB" w:rsidRPr="00EA65AB" w:rsidRDefault="00EA65AB" w:rsidP="00EA65AB">
      <w:pPr>
        <w:snapToGrid w:val="0"/>
        <w:spacing w:line="410" w:lineRule="exact"/>
        <w:ind w:firstLineChars="250" w:firstLine="525"/>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供应商对其提供的产品出具《关于符合本国产品标准的声明函》（格式见第六章）或财政部会同有关部门规定的有关证明文件。出具符合要求的《声明函》或有关证明文件的，该产品视为本国产品。供应商提供虚假《声明函》、虚假证明文件谋取中标、成交的，依照《中华人民共和国政府采购法》等法律法规规定追究相应责任。</w:t>
      </w:r>
    </w:p>
    <w:p w14:paraId="6B9E8AC3" w14:textId="77777777" w:rsidR="00EA65AB" w:rsidRPr="00EA65AB" w:rsidRDefault="00EA65AB" w:rsidP="00EA65AB">
      <w:pPr>
        <w:snapToGrid w:val="0"/>
        <w:spacing w:line="410" w:lineRule="exact"/>
        <w:ind w:firstLine="211"/>
        <w:rPr>
          <w:rFonts w:ascii="宋体" w:eastAsia="宋体" w:hAnsi="宋体" w:cs="Times New Roman" w:hint="eastAsia"/>
          <w:color w:val="000000" w:themeColor="text1"/>
          <w:szCs w:val="21"/>
        </w:rPr>
      </w:pPr>
      <w:r w:rsidRPr="00EA65AB">
        <w:rPr>
          <w:rFonts w:ascii="宋体" w:eastAsia="宋体" w:hAnsi="宋体" w:cs="Times New Roman" w:hint="eastAsia"/>
          <w:color w:val="000000" w:themeColor="text1"/>
          <w:szCs w:val="21"/>
        </w:rPr>
        <w:t>注：详见《国务院办公厅关于在政府采购中实施本国产品标准及相关政策的通知》(国办发〔2025〕34号)。</w:t>
      </w:r>
    </w:p>
    <w:p w14:paraId="4F2CF472" w14:textId="23625962" w:rsidR="00F32411" w:rsidRDefault="000B4AA0" w:rsidP="00EA65AB">
      <w:pPr>
        <w:snapToGrid w:val="0"/>
        <w:spacing w:line="41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w:t>
      </w:r>
      <w:r w:rsidR="005E7209">
        <w:rPr>
          <w:rFonts w:ascii="宋体" w:eastAsia="宋体" w:hAnsi="宋体" w:cs="Times New Roman" w:hint="eastAsia"/>
          <w:color w:val="000000" w:themeColor="text1"/>
          <w:szCs w:val="21"/>
        </w:rPr>
        <w:t>.评标委员会按评分细则对各投标人的投标文件进行评价打分，由政府采购云平台进行计算。</w:t>
      </w:r>
    </w:p>
    <w:p w14:paraId="0AAAA23E" w14:textId="54C63935" w:rsidR="00F32411" w:rsidRDefault="000B4AA0">
      <w:pPr>
        <w:snapToGrid w:val="0"/>
        <w:spacing w:line="420" w:lineRule="exact"/>
        <w:ind w:firstLineChars="200" w:firstLine="420"/>
        <w:rPr>
          <w:rFonts w:ascii="宋体" w:eastAsia="宋体" w:hAnsi="宋体" w:cs="Times New Roman" w:hint="eastAsia"/>
          <w:color w:val="000000" w:themeColor="text1"/>
          <w:szCs w:val="21"/>
        </w:rPr>
      </w:pPr>
      <w:bookmarkStart w:id="199" w:name="_Hlk90303998"/>
      <w:r>
        <w:rPr>
          <w:rFonts w:ascii="宋体" w:eastAsia="宋体" w:hAnsi="宋体" w:cs="Times New Roman" w:hint="eastAsia"/>
          <w:color w:val="000000" w:themeColor="text1"/>
          <w:szCs w:val="21"/>
        </w:rPr>
        <w:t>4</w:t>
      </w:r>
      <w:r w:rsidR="005E7209">
        <w:rPr>
          <w:rFonts w:ascii="宋体" w:eastAsia="宋体" w:hAnsi="宋体" w:cs="Times New Roman" w:hint="eastAsia"/>
          <w:color w:val="000000" w:themeColor="text1"/>
          <w:szCs w:val="21"/>
        </w:rPr>
        <w:t>.评标委员会</w:t>
      </w:r>
      <w:bookmarkEnd w:id="199"/>
      <w:r w:rsidR="005E7209">
        <w:rPr>
          <w:rFonts w:ascii="宋体" w:eastAsia="宋体" w:hAnsi="宋体" w:cs="Times New Roman" w:hint="eastAsia"/>
          <w:color w:val="000000" w:themeColor="text1"/>
          <w:szCs w:val="21"/>
        </w:rPr>
        <w:t>完成评标后,由政府采购云平台对各投标人各项得分进行汇总，计算各投标人最终得分。评标委员会按推荐原则推荐中标候选人同时形成评标报告。</w:t>
      </w:r>
      <w:bookmarkStart w:id="200" w:name="_Toc353785306"/>
      <w:bookmarkStart w:id="201" w:name="_Toc352700436"/>
    </w:p>
    <w:p w14:paraId="4F1EDC6B" w14:textId="77777777" w:rsidR="00F32411" w:rsidRDefault="005E7209">
      <w:pPr>
        <w:snapToGrid w:val="0"/>
        <w:spacing w:line="420" w:lineRule="exact"/>
        <w:ind w:firstLineChars="100" w:firstLine="211"/>
        <w:rPr>
          <w:rFonts w:ascii="宋体" w:eastAsia="宋体" w:hAnsi="宋体" w:cs="Times New Roman" w:hint="eastAsia"/>
          <w:b/>
          <w:bCs/>
          <w:color w:val="000000" w:themeColor="text1"/>
          <w:szCs w:val="32"/>
        </w:rPr>
      </w:pPr>
      <w:r>
        <w:rPr>
          <w:rFonts w:ascii="宋体" w:eastAsia="宋体" w:hAnsi="宋体" w:cs="Times New Roman" w:hint="eastAsia"/>
          <w:b/>
          <w:bCs/>
          <w:color w:val="000000" w:themeColor="text1"/>
          <w:szCs w:val="32"/>
        </w:rPr>
        <w:t>(五)澄清问题的形式</w:t>
      </w:r>
      <w:bookmarkEnd w:id="200"/>
      <w:bookmarkEnd w:id="201"/>
    </w:p>
    <w:p w14:paraId="6DFAE20A" w14:textId="77777777" w:rsidR="00F32411" w:rsidRDefault="005E7209">
      <w:pPr>
        <w:spacing w:line="420" w:lineRule="exact"/>
        <w:ind w:firstLineChars="200" w:firstLine="420"/>
        <w:rPr>
          <w:rFonts w:ascii="Times New Roman" w:eastAsia="宋体" w:hAnsi="Times New Roman" w:cs="Times New Roman"/>
          <w:color w:val="000000" w:themeColor="text1"/>
          <w:szCs w:val="24"/>
        </w:rPr>
      </w:pPr>
      <w:bookmarkStart w:id="202" w:name="_Toc353785307"/>
      <w:bookmarkStart w:id="203" w:name="_Toc352700437"/>
      <w:r>
        <w:rPr>
          <w:rFonts w:ascii="Times New Roman" w:eastAsia="宋体" w:hAnsi="Times New Roman" w:cs="Times New Roman" w:hint="eastAsia"/>
          <w:color w:val="000000" w:themeColor="text1"/>
          <w:szCs w:val="24"/>
        </w:rPr>
        <w:t>对于投标文件中含义不明确、同类问题表述不一致或者有明显文字和计算错误的内容，评标委员会应当以书面形式要求投标人</w:t>
      </w:r>
      <w:proofErr w:type="gramStart"/>
      <w:r>
        <w:rPr>
          <w:rFonts w:ascii="Times New Roman" w:eastAsia="宋体" w:hAnsi="Times New Roman" w:cs="Times New Roman" w:hint="eastAsia"/>
          <w:color w:val="000000" w:themeColor="text1"/>
          <w:szCs w:val="24"/>
        </w:rPr>
        <w:t>作出</w:t>
      </w:r>
      <w:proofErr w:type="gramEnd"/>
      <w:r>
        <w:rPr>
          <w:rFonts w:ascii="Times New Roman" w:eastAsia="宋体" w:hAnsi="Times New Roman" w:cs="Times New Roman" w:hint="eastAsia"/>
          <w:color w:val="000000" w:themeColor="text1"/>
          <w:szCs w:val="24"/>
        </w:rPr>
        <w:t>必要的</w:t>
      </w:r>
      <w:bookmarkStart w:id="204" w:name="_Hlk92457660"/>
      <w:r>
        <w:rPr>
          <w:rFonts w:ascii="Times New Roman" w:eastAsia="宋体" w:hAnsi="Times New Roman" w:cs="Times New Roman" w:hint="eastAsia"/>
          <w:color w:val="000000" w:themeColor="text1"/>
          <w:szCs w:val="24"/>
        </w:rPr>
        <w:t>澄清、说明或者补正</w:t>
      </w:r>
      <w:bookmarkEnd w:id="204"/>
      <w:r>
        <w:rPr>
          <w:rFonts w:ascii="Times New Roman" w:eastAsia="宋体" w:hAnsi="Times New Roman" w:cs="Times New Roman" w:hint="eastAsia"/>
          <w:color w:val="000000" w:themeColor="text1"/>
          <w:szCs w:val="24"/>
        </w:rPr>
        <w:t>。投标人的澄清、说明或者补正应当采用书面形式，并加盖公章，或者由法定代表人或其授权的代表签名。投标人的澄清、说明或者补正不得超出投标文件的范围或者改变投标文件的实质性内容。</w:t>
      </w:r>
    </w:p>
    <w:p w14:paraId="4CBE8C6C"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六</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错误修正</w:t>
      </w:r>
      <w:bookmarkEnd w:id="202"/>
      <w:bookmarkEnd w:id="203"/>
    </w:p>
    <w:p w14:paraId="451DEF90"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投标文件报价出现前后不一致的，除招标文件另有规定外，按照下列规定修正：</w:t>
      </w:r>
    </w:p>
    <w:p w14:paraId="287C4978"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1.投标文件中开标一览表内容</w:t>
      </w:r>
      <w:bookmarkStart w:id="205" w:name="_Hlk92464203"/>
      <w:r>
        <w:rPr>
          <w:rFonts w:ascii="宋体" w:eastAsia="宋体" w:hAnsi="宋体" w:cs="Courier New" w:hint="eastAsia"/>
          <w:color w:val="000000" w:themeColor="text1"/>
          <w:szCs w:val="21"/>
        </w:rPr>
        <w:t>与投标文件中相应内容不一致的</w:t>
      </w:r>
      <w:bookmarkEnd w:id="205"/>
      <w:r>
        <w:rPr>
          <w:rFonts w:ascii="宋体" w:eastAsia="宋体" w:hAnsi="宋体" w:cs="Courier New" w:hint="eastAsia"/>
          <w:color w:val="000000" w:themeColor="text1"/>
          <w:szCs w:val="21"/>
        </w:rPr>
        <w:t>，以开标一览表为准；</w:t>
      </w:r>
    </w:p>
    <w:p w14:paraId="431B587C"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2.大写金额和小写金额不一致的，以大写金额为准；</w:t>
      </w:r>
    </w:p>
    <w:p w14:paraId="0B1E695D"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3.单价金额小数点或者百分比有明显错位的，以开标一览表的总价为准，并修改单价；</w:t>
      </w:r>
    </w:p>
    <w:p w14:paraId="28BCBFDF"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4.总价金额与按单价汇总金额不一致的，以单价金额计算结果为准。</w:t>
      </w:r>
    </w:p>
    <w:p w14:paraId="6C19927E" w14:textId="77777777" w:rsidR="00F32411" w:rsidRDefault="005E7209">
      <w:pPr>
        <w:snapToGrid w:val="0"/>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同时出现两种以上不一致的，按照前款规定的顺序修正。修正后的报价按照澄清、说明或者补正的规定经投标人确认后产生约束力，投标人不确认的，其投标无效。</w:t>
      </w:r>
    </w:p>
    <w:p w14:paraId="2C15ECBA" w14:textId="77777777" w:rsidR="00F32411" w:rsidRDefault="005E7209">
      <w:pPr>
        <w:spacing w:line="420" w:lineRule="exact"/>
        <w:ind w:firstLineChars="100" w:firstLine="211"/>
        <w:rPr>
          <w:rFonts w:ascii="宋体" w:eastAsia="宋体" w:hAnsi="宋体" w:cs="Courier New" w:hint="eastAsia"/>
          <w:b/>
          <w:color w:val="000000" w:themeColor="text1"/>
          <w:szCs w:val="21"/>
        </w:rPr>
      </w:pPr>
      <w:bookmarkStart w:id="206" w:name="_Toc254970544"/>
      <w:bookmarkStart w:id="207" w:name="_Toc352700429"/>
      <w:bookmarkStart w:id="208" w:name="_Toc353785299"/>
      <w:bookmarkStart w:id="209" w:name="_Toc254970685"/>
      <w:bookmarkEnd w:id="178"/>
      <w:bookmarkEnd w:id="179"/>
      <w:r>
        <w:rPr>
          <w:rFonts w:ascii="宋体" w:eastAsia="宋体" w:hAnsi="宋体" w:cs="Courier New" w:hint="eastAsia"/>
          <w:b/>
          <w:color w:val="000000" w:themeColor="text1"/>
          <w:szCs w:val="21"/>
        </w:rPr>
        <w:t>(七)核心产品相同品牌产品投标、串通投标、恶意串通行为的说明：</w:t>
      </w:r>
    </w:p>
    <w:p w14:paraId="60276646"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本项目不同投标人提供相同品牌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628B68F0"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2.有下列情形之一的视为供应商相互串通投标，投标文件将被视为无效：</w:t>
      </w:r>
    </w:p>
    <w:p w14:paraId="1945B367"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(1)不同投标人的投标文件由同一单位或者个人编制；或不同投标人报名的IP地址一致的；</w:t>
      </w:r>
    </w:p>
    <w:p w14:paraId="220045B2"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(2)不同投标人委托同一单位或者个人办理投标事宜；</w:t>
      </w:r>
    </w:p>
    <w:p w14:paraId="7F7E77E1"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(3)不同投标人的投标文件载明的项目管理成员或者联系人员为同一人；</w:t>
      </w:r>
    </w:p>
    <w:p w14:paraId="31C9F81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(4)不同投标人的投标文件异常一致或者投标报价呈规律性差异；</w:t>
      </w:r>
    </w:p>
    <w:p w14:paraId="2C40304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(5)不同投标人的投标文件相互混装；</w:t>
      </w:r>
    </w:p>
    <w:p w14:paraId="3589C38E"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(6)不同投标人的投标保证金从同一单位或者个人的账户转出。</w:t>
      </w:r>
    </w:p>
    <w:p w14:paraId="011FE04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lastRenderedPageBreak/>
        <w:t>3.供应商有下列情形之一的，属于</w:t>
      </w:r>
      <w:bookmarkStart w:id="210" w:name="_Hlk90304995"/>
      <w:r>
        <w:rPr>
          <w:rFonts w:ascii="宋体" w:eastAsia="宋体" w:hAnsi="宋体" w:cs="Times New Roman" w:hint="eastAsia"/>
          <w:color w:val="000000" w:themeColor="text1"/>
          <w:szCs w:val="24"/>
        </w:rPr>
        <w:t>恶意串通</w:t>
      </w:r>
      <w:bookmarkEnd w:id="210"/>
      <w:r>
        <w:rPr>
          <w:rFonts w:ascii="宋体" w:eastAsia="宋体" w:hAnsi="宋体" w:cs="Times New Roman" w:hint="eastAsia"/>
          <w:color w:val="000000" w:themeColor="text1"/>
          <w:szCs w:val="24"/>
        </w:rPr>
        <w:t>：</w:t>
      </w:r>
    </w:p>
    <w:p w14:paraId="3EECA8EA"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(1)供应商直接或者间接从采购人或者采购代理机构处获得其他供应商的相关信息并修改其投标文件：</w:t>
      </w:r>
    </w:p>
    <w:p w14:paraId="1818E2AB"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(2)供应</w:t>
      </w:r>
      <w:proofErr w:type="gramStart"/>
      <w:r>
        <w:rPr>
          <w:rFonts w:ascii="宋体" w:eastAsia="宋体" w:hAnsi="宋体" w:cs="Times New Roman" w:hint="eastAsia"/>
          <w:color w:val="000000" w:themeColor="text1"/>
          <w:szCs w:val="24"/>
        </w:rPr>
        <w:t>商按照</w:t>
      </w:r>
      <w:proofErr w:type="gramEnd"/>
      <w:r>
        <w:rPr>
          <w:rFonts w:ascii="宋体" w:eastAsia="宋体" w:hAnsi="宋体" w:cs="Times New Roman" w:hint="eastAsia"/>
          <w:color w:val="000000" w:themeColor="text1"/>
          <w:szCs w:val="24"/>
        </w:rPr>
        <w:t>采购人或者采购代理机构的授意撤换、修改投标文件；</w:t>
      </w:r>
    </w:p>
    <w:p w14:paraId="0DBC67E8" w14:textId="77777777" w:rsidR="00F32411" w:rsidRDefault="005E7209">
      <w:pPr>
        <w:spacing w:line="420" w:lineRule="exact"/>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ab/>
        <w:t>(3)供应商之间协商报价、技术方案等投标文件的实质性内容；</w:t>
      </w:r>
    </w:p>
    <w:p w14:paraId="0FEAE216"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(4)属于同一集团、协会、商会等组织成员的供应</w:t>
      </w:r>
      <w:proofErr w:type="gramStart"/>
      <w:r>
        <w:rPr>
          <w:rFonts w:ascii="宋体" w:eastAsia="宋体" w:hAnsi="宋体" w:cs="Times New Roman" w:hint="eastAsia"/>
          <w:color w:val="000000" w:themeColor="text1"/>
          <w:szCs w:val="24"/>
        </w:rPr>
        <w:t>商按照</w:t>
      </w:r>
      <w:proofErr w:type="gramEnd"/>
      <w:r>
        <w:rPr>
          <w:rFonts w:ascii="宋体" w:eastAsia="宋体" w:hAnsi="宋体" w:cs="Times New Roman" w:hint="eastAsia"/>
          <w:color w:val="000000" w:themeColor="text1"/>
          <w:szCs w:val="24"/>
        </w:rPr>
        <w:t>该组织要求协同参加政府采购活动；</w:t>
      </w:r>
    </w:p>
    <w:p w14:paraId="40F01F50"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(5)供应商之间事先约定一致抬高或者压低报价，或者在采购项目中事先约定轮流以高价位或者低价位成交，或者事先约定由某一特定供应商成交，然后再参加投标；</w:t>
      </w:r>
    </w:p>
    <w:p w14:paraId="56EE182D"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(6)供应商之间商定部分供应商放弃参加政府采购活动或者放弃成交；</w:t>
      </w:r>
    </w:p>
    <w:p w14:paraId="07226791" w14:textId="77777777" w:rsidR="00F32411" w:rsidRDefault="005E7209">
      <w:pPr>
        <w:spacing w:line="420" w:lineRule="exact"/>
        <w:ind w:firstLineChars="200" w:firstLine="420"/>
        <w:rPr>
          <w:rFonts w:ascii="宋体" w:eastAsia="宋体" w:hAnsi="宋体" w:cs="Times New Roman" w:hint="eastAsia"/>
          <w:color w:val="000000" w:themeColor="text1"/>
          <w:szCs w:val="24"/>
        </w:rPr>
      </w:pPr>
      <w:r>
        <w:rPr>
          <w:rFonts w:ascii="宋体" w:eastAsia="宋体" w:hAnsi="宋体" w:cs="Times New Roman" w:hint="eastAsia"/>
          <w:color w:val="000000" w:themeColor="text1"/>
          <w:szCs w:val="24"/>
        </w:rPr>
        <w:t>(7)供应商与采购人或者采购代理机构之间、供应商相互之间，为谋求特定供应</w:t>
      </w:r>
      <w:proofErr w:type="gramStart"/>
      <w:r>
        <w:rPr>
          <w:rFonts w:ascii="宋体" w:eastAsia="宋体" w:hAnsi="宋体" w:cs="Times New Roman" w:hint="eastAsia"/>
          <w:color w:val="000000" w:themeColor="text1"/>
          <w:szCs w:val="24"/>
        </w:rPr>
        <w:t>商成交</w:t>
      </w:r>
      <w:proofErr w:type="gramEnd"/>
      <w:r>
        <w:rPr>
          <w:rFonts w:ascii="宋体" w:eastAsia="宋体" w:hAnsi="宋体" w:cs="Times New Roman" w:hint="eastAsia"/>
          <w:color w:val="000000" w:themeColor="text1"/>
          <w:szCs w:val="24"/>
        </w:rPr>
        <w:t>或者排斥其他供应商的其他串通行为。</w:t>
      </w:r>
    </w:p>
    <w:p w14:paraId="4DEBEAC2" w14:textId="77777777" w:rsidR="00F32411" w:rsidRDefault="005E7209">
      <w:pPr>
        <w:spacing w:line="420" w:lineRule="exact"/>
        <w:ind w:firstLineChars="100" w:firstLine="211"/>
        <w:rPr>
          <w:rFonts w:ascii="宋体" w:eastAsia="宋体" w:hAnsi="宋体" w:cs="Courier New" w:hint="eastAsia"/>
          <w:b/>
          <w:color w:val="000000" w:themeColor="text1"/>
          <w:szCs w:val="21"/>
        </w:rPr>
      </w:pPr>
      <w:r>
        <w:rPr>
          <w:rFonts w:ascii="宋体" w:eastAsia="宋体" w:hAnsi="宋体" w:cs="Courier New" w:hint="eastAsia"/>
          <w:b/>
          <w:color w:val="000000" w:themeColor="text1"/>
          <w:szCs w:val="21"/>
        </w:rPr>
        <w:t>(八)废标</w:t>
      </w:r>
    </w:p>
    <w:p w14:paraId="6E9A0072"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出现下列情形之一的，应予废标：</w:t>
      </w:r>
    </w:p>
    <w:p w14:paraId="25100BCD"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1.符合专业条件的供应商或者对招标文件作实质响应的供应商不足三家的；</w:t>
      </w:r>
    </w:p>
    <w:p w14:paraId="73A19102"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2.出现影响采购公正的违法、违规行为的；</w:t>
      </w:r>
    </w:p>
    <w:p w14:paraId="1844FC41"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3.投标人的报价均超过了采购预算，采购人不能支付的；</w:t>
      </w:r>
    </w:p>
    <w:p w14:paraId="298E0D46"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4.因重大变故，采购任务取消的。</w:t>
      </w:r>
      <w:bookmarkEnd w:id="206"/>
      <w:bookmarkEnd w:id="207"/>
      <w:bookmarkEnd w:id="208"/>
      <w:bookmarkEnd w:id="209"/>
    </w:p>
    <w:p w14:paraId="49A01118" w14:textId="77777777" w:rsidR="00F32411" w:rsidRDefault="005E7209">
      <w:pPr>
        <w:spacing w:line="420" w:lineRule="exact"/>
        <w:ind w:firstLineChars="100" w:firstLine="211"/>
        <w:rPr>
          <w:rFonts w:ascii="Times New Roman" w:eastAsia="宋体" w:hAnsi="Times New Roman" w:cs="Times New Roman"/>
          <w:b/>
          <w:bCs/>
          <w:color w:val="000000" w:themeColor="text1"/>
          <w:szCs w:val="24"/>
        </w:rPr>
      </w:pPr>
      <w:bookmarkStart w:id="211" w:name="_Toc353785309"/>
      <w:bookmarkStart w:id="212" w:name="_Toc352700439"/>
      <w:r>
        <w:rPr>
          <w:rFonts w:ascii="Times New Roman" w:eastAsia="宋体" w:hAnsi="Times New Roman" w:cs="Times New Roman" w:hint="eastAsia"/>
          <w:b/>
          <w:bCs/>
          <w:color w:val="000000" w:themeColor="text1"/>
          <w:szCs w:val="24"/>
        </w:rPr>
        <w:t>(</w:t>
      </w:r>
      <w:r>
        <w:rPr>
          <w:rFonts w:ascii="Times New Roman" w:eastAsia="宋体" w:hAnsi="宋体" w:cs="Times New Roman" w:hint="eastAsia"/>
          <w:b/>
          <w:color w:val="000000" w:themeColor="text1"/>
          <w:szCs w:val="24"/>
        </w:rPr>
        <w:t>九</w:t>
      </w:r>
      <w:r>
        <w:rPr>
          <w:rFonts w:ascii="Times New Roman" w:eastAsia="宋体" w:hAnsi="Times New Roman" w:cs="Times New Roman" w:hint="eastAsia"/>
          <w:b/>
          <w:bCs/>
          <w:color w:val="000000" w:themeColor="text1"/>
          <w:szCs w:val="24"/>
        </w:rPr>
        <w:t>)</w:t>
      </w:r>
      <w:r>
        <w:rPr>
          <w:rFonts w:ascii="Times New Roman" w:eastAsia="宋体" w:hAnsi="Times New Roman" w:cs="Times New Roman" w:hint="eastAsia"/>
          <w:b/>
          <w:bCs/>
          <w:color w:val="000000" w:themeColor="text1"/>
          <w:szCs w:val="24"/>
        </w:rPr>
        <w:t>评标过程的监控</w:t>
      </w:r>
      <w:bookmarkEnd w:id="211"/>
      <w:bookmarkEnd w:id="212"/>
    </w:p>
    <w:p w14:paraId="1CBC9751" w14:textId="77777777" w:rsidR="00F32411" w:rsidRDefault="005E7209">
      <w:pPr>
        <w:snapToGrid w:val="0"/>
        <w:spacing w:line="420" w:lineRule="exact"/>
        <w:ind w:firstLineChars="200" w:firstLine="420"/>
        <w:rPr>
          <w:rFonts w:ascii="Times New Roman" w:eastAsia="宋体" w:hAnsi="宋体" w:cs="Times New Roman" w:hint="eastAsia"/>
          <w:color w:val="000000" w:themeColor="text1"/>
          <w:szCs w:val="24"/>
        </w:rPr>
      </w:pPr>
      <w:r>
        <w:rPr>
          <w:rFonts w:ascii="Times New Roman" w:eastAsia="宋体" w:hAnsi="宋体" w:cs="Times New Roman" w:hint="eastAsia"/>
          <w:color w:val="000000" w:themeColor="text1"/>
          <w:szCs w:val="24"/>
        </w:rPr>
        <w:t>本项目评标过程实行全程录音、录像监控，投标人在评标过程中所进行的试图影响评标结果的不公正活动，可能导致其投标无效。</w:t>
      </w:r>
    </w:p>
    <w:p w14:paraId="0A05D0DA" w14:textId="77777777" w:rsidR="00F32411" w:rsidRDefault="00F32411">
      <w:pPr>
        <w:snapToGrid w:val="0"/>
        <w:spacing w:line="420" w:lineRule="exact"/>
        <w:ind w:firstLineChars="200" w:firstLine="420"/>
        <w:rPr>
          <w:rFonts w:ascii="宋体" w:eastAsia="宋体" w:hAnsi="宋体" w:cs="Times New Roman" w:hint="eastAsia"/>
          <w:color w:val="000000" w:themeColor="text1"/>
          <w:szCs w:val="21"/>
        </w:rPr>
      </w:pPr>
    </w:p>
    <w:p w14:paraId="1C29E72E"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213" w:name="_Toc352700440"/>
      <w:bookmarkStart w:id="214" w:name="_Toc353785310"/>
      <w:bookmarkStart w:id="215" w:name="_Toc254970546"/>
      <w:bookmarkStart w:id="216" w:name="_Toc254970687"/>
      <w:r>
        <w:rPr>
          <w:rFonts w:ascii="方正小标宋_GBK" w:eastAsia="方正小标宋_GBK" w:hAnsi="Arial" w:cs="Times New Roman" w:hint="eastAsia"/>
          <w:bCs/>
          <w:color w:val="000000" w:themeColor="text1"/>
          <w:sz w:val="24"/>
          <w:szCs w:val="24"/>
        </w:rPr>
        <w:t>六、评标结果</w:t>
      </w:r>
      <w:bookmarkEnd w:id="213"/>
      <w:bookmarkEnd w:id="214"/>
      <w:bookmarkEnd w:id="215"/>
      <w:bookmarkEnd w:id="216"/>
    </w:p>
    <w:p w14:paraId="0E969B18"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bCs/>
          <w:color w:val="000000" w:themeColor="text1"/>
          <w:szCs w:val="21"/>
        </w:rPr>
        <w:t>(一)</w:t>
      </w:r>
      <w:r>
        <w:rPr>
          <w:rFonts w:ascii="宋体" w:eastAsia="宋体" w:hAnsi="宋体" w:cs="Courier New" w:hint="eastAsia"/>
          <w:color w:val="000000" w:themeColor="text1"/>
          <w:szCs w:val="21"/>
        </w:rPr>
        <w:t>本中心将在评标结束后2个工作日内将评标报告送采购人，采购人在5个工作日内按照评标报告中推荐的中标候选供应商顺序确定中标人。中标候选人并列的，由采购人或者采购人委托评标委员会按照招标文件规定的方式确定中标人；招标文件未规定的，采取随机抽取的方式确定。采购人也可以授权评标委员会直接确定中标人。</w:t>
      </w:r>
    </w:p>
    <w:p w14:paraId="42C890DB" w14:textId="77777777" w:rsidR="00F32411" w:rsidRDefault="005E7209">
      <w:pPr>
        <w:snapToGrid w:val="0"/>
        <w:spacing w:line="420" w:lineRule="exact"/>
        <w:ind w:firstLineChars="100" w:firstLine="210"/>
        <w:rPr>
          <w:rFonts w:ascii="宋体" w:eastAsia="宋体" w:hAnsi="宋体" w:cs="Times New Roman" w:hint="eastAsia"/>
          <w:color w:val="000000" w:themeColor="text1"/>
          <w:szCs w:val="24"/>
        </w:rPr>
      </w:pP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二</w:t>
      </w:r>
      <w:r>
        <w:rPr>
          <w:rFonts w:ascii="Times New Roman" w:eastAsia="宋体" w:hAnsi="Times New Roman" w:cs="Times New Roman" w:hint="eastAsia"/>
          <w:color w:val="000000" w:themeColor="text1"/>
          <w:szCs w:val="24"/>
        </w:rPr>
        <w:t>)</w:t>
      </w:r>
      <w:r>
        <w:rPr>
          <w:rFonts w:ascii="Times New Roman" w:eastAsia="宋体" w:hAnsi="Times New Roman" w:cs="Times New Roman" w:hint="eastAsia"/>
          <w:color w:val="000000" w:themeColor="text1"/>
          <w:szCs w:val="24"/>
        </w:rPr>
        <w:t>中标人确定后，本中心</w:t>
      </w:r>
      <w:r>
        <w:rPr>
          <w:rFonts w:ascii="宋体" w:eastAsia="宋体" w:hAnsi="宋体" w:cs="Times New Roman" w:hint="eastAsia"/>
          <w:color w:val="000000" w:themeColor="text1"/>
          <w:szCs w:val="24"/>
        </w:rPr>
        <w:t>在省级以上财政部门指定的媒体上公告中标结果，</w:t>
      </w:r>
      <w:r>
        <w:rPr>
          <w:rFonts w:ascii="Times New Roman" w:eastAsia="宋体" w:hAnsi="宋体" w:cs="Times New Roman" w:hint="eastAsia"/>
          <w:color w:val="000000" w:themeColor="text1"/>
          <w:szCs w:val="24"/>
        </w:rPr>
        <w:t>同时向中标人发出中标通知书</w:t>
      </w:r>
      <w:r>
        <w:rPr>
          <w:rFonts w:ascii="宋体" w:eastAsia="宋体" w:hAnsi="宋体" w:cs="Times New Roman" w:hint="eastAsia"/>
          <w:color w:val="000000" w:themeColor="text1"/>
          <w:szCs w:val="24"/>
        </w:rPr>
        <w:t>。</w:t>
      </w:r>
    </w:p>
    <w:p w14:paraId="2369F0AF"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w:t>
      </w:r>
      <w:bookmarkStart w:id="217" w:name="_Toc352700441"/>
      <w:bookmarkStart w:id="218" w:name="_Toc353785311"/>
      <w:r>
        <w:rPr>
          <w:rFonts w:ascii="宋体" w:eastAsia="宋体" w:hAnsi="宋体" w:cs="Courier New" w:hint="eastAsia"/>
          <w:color w:val="000000" w:themeColor="text1"/>
          <w:szCs w:val="21"/>
        </w:rPr>
        <w:t>中标通知书发出后，采购人不得违法改变中标结果，中标人无正当理由不得放弃中标。</w:t>
      </w:r>
    </w:p>
    <w:p w14:paraId="32433C39" w14:textId="77777777" w:rsidR="00F32411" w:rsidRDefault="00F32411">
      <w:pPr>
        <w:spacing w:line="420" w:lineRule="exact"/>
        <w:ind w:firstLineChars="100" w:firstLine="210"/>
        <w:rPr>
          <w:rFonts w:ascii="宋体" w:eastAsia="宋体" w:hAnsi="宋体" w:cs="Courier New" w:hint="eastAsia"/>
          <w:color w:val="000000" w:themeColor="text1"/>
          <w:szCs w:val="21"/>
        </w:rPr>
      </w:pPr>
    </w:p>
    <w:p w14:paraId="586A1798"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r>
        <w:rPr>
          <w:rFonts w:ascii="方正小标宋_GBK" w:eastAsia="方正小标宋_GBK" w:hAnsi="Arial" w:cs="Times New Roman" w:hint="eastAsia"/>
          <w:bCs/>
          <w:color w:val="000000" w:themeColor="text1"/>
          <w:sz w:val="24"/>
          <w:szCs w:val="24"/>
        </w:rPr>
        <w:t>七、签订合同</w:t>
      </w:r>
      <w:bookmarkEnd w:id="217"/>
      <w:bookmarkEnd w:id="218"/>
    </w:p>
    <w:p w14:paraId="79180798"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Times New Roman" w:hint="eastAsia"/>
          <w:color w:val="000000" w:themeColor="text1"/>
          <w:szCs w:val="32"/>
        </w:rPr>
        <w:t>(</w:t>
      </w:r>
      <w:proofErr w:type="gramStart"/>
      <w:r>
        <w:rPr>
          <w:rFonts w:ascii="宋体" w:eastAsia="宋体" w:hAnsi="宋体" w:cs="Times New Roman" w:hint="eastAsia"/>
          <w:color w:val="000000" w:themeColor="text1"/>
          <w:szCs w:val="32"/>
        </w:rPr>
        <w:t>一</w:t>
      </w:r>
      <w:proofErr w:type="gramEnd"/>
      <w:r>
        <w:rPr>
          <w:rFonts w:ascii="宋体" w:eastAsia="宋体" w:hAnsi="宋体" w:cs="Times New Roman" w:hint="eastAsia"/>
          <w:color w:val="000000" w:themeColor="text1"/>
          <w:szCs w:val="32"/>
        </w:rPr>
        <w:t>)</w:t>
      </w:r>
      <w:bookmarkStart w:id="219" w:name="_Hlk154045215"/>
      <w:r>
        <w:rPr>
          <w:rFonts w:ascii="宋体" w:eastAsia="宋体" w:hAnsi="宋体" w:cs="Courier New" w:hint="eastAsia"/>
          <w:color w:val="000000" w:themeColor="text1"/>
          <w:szCs w:val="21"/>
        </w:rPr>
        <w:t>采购人应当自中标通知书发出之日起15日内，按照招标文件和中标人投标文件的规定，与中标人签订书面合同。</w:t>
      </w:r>
      <w:bookmarkEnd w:id="219"/>
      <w:r>
        <w:rPr>
          <w:rFonts w:ascii="宋体" w:eastAsia="宋体" w:hAnsi="宋体" w:cs="Courier New" w:hint="eastAsia"/>
          <w:color w:val="000000" w:themeColor="text1"/>
          <w:szCs w:val="21"/>
        </w:rPr>
        <w:t>所签订的合同不得对招标文件确定的事项和中标人投标文件作实质性修改。</w:t>
      </w:r>
    </w:p>
    <w:p w14:paraId="29E84935"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(二)中标通知书对采购人和中标人均具有法律效力。中标通知书发出后，采购人改变中标结果的，或者中标人放弃中标项目的，应当依法承担法律责任。</w:t>
      </w:r>
    </w:p>
    <w:p w14:paraId="4F4D3AD0"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lastRenderedPageBreak/>
        <w:t>(三)</w:t>
      </w:r>
      <w:r>
        <w:rPr>
          <w:rFonts w:ascii="宋体" w:eastAsia="宋体" w:hAnsi="宋体" w:cs="宋体" w:hint="eastAsia"/>
          <w:color w:val="000000" w:themeColor="text1"/>
          <w:kern w:val="0"/>
          <w:szCs w:val="21"/>
        </w:rPr>
        <w:t>中标人可凭中标通知书或政府采购合同等在内的相关材料、信息，通过中征应收账款融资服务平台向银行业金融机构在线申请“政采贷”融资。</w:t>
      </w:r>
    </w:p>
    <w:p w14:paraId="60D61F1E"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(四)中标人拒绝与采购人签订合同的，采购人可以按照评标报告推荐的中标候选人名单排序，确定下一候选人为中标人，也可以重新开展政府采购活动。</w:t>
      </w:r>
    </w:p>
    <w:p w14:paraId="1174AEC6" w14:textId="77777777" w:rsidR="00F32411" w:rsidRDefault="005E7209">
      <w:pPr>
        <w:spacing w:line="420" w:lineRule="exact"/>
        <w:ind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(五)采购人与中标人应当根据合同的约定依法履行合同义务。政府采购合同的履行、违约责任和解决争议的方法等适用《中华人民共和国民法典》。</w:t>
      </w:r>
    </w:p>
    <w:p w14:paraId="4461927C" w14:textId="77777777" w:rsidR="00F32411" w:rsidRDefault="00F32411">
      <w:pPr>
        <w:spacing w:line="420" w:lineRule="exact"/>
        <w:rPr>
          <w:rFonts w:ascii="宋体" w:eastAsia="宋体" w:hAnsi="宋体" w:cs="Courier New" w:hint="eastAsia"/>
          <w:color w:val="000000" w:themeColor="text1"/>
          <w:szCs w:val="21"/>
        </w:rPr>
      </w:pPr>
    </w:p>
    <w:p w14:paraId="6E3D6D7F" w14:textId="77777777" w:rsidR="00F32411" w:rsidRDefault="005E7209">
      <w:pPr>
        <w:spacing w:line="420" w:lineRule="exact"/>
        <w:rPr>
          <w:rFonts w:ascii="方正小标宋_GBK" w:eastAsia="方正小标宋_GBK" w:hAnsi="Times New Roman" w:cs="Times New Roman"/>
          <w:b/>
          <w:color w:val="000000" w:themeColor="text1"/>
          <w:sz w:val="24"/>
          <w:szCs w:val="24"/>
        </w:rPr>
      </w:pPr>
      <w:bookmarkStart w:id="220" w:name="_Toc353785315"/>
      <w:bookmarkStart w:id="221" w:name="_Toc352315998"/>
      <w:bookmarkStart w:id="222" w:name="_Toc352700445"/>
      <w:r>
        <w:rPr>
          <w:rFonts w:ascii="方正小标宋_GBK" w:eastAsia="方正小标宋_GBK" w:hAnsi="Times New Roman" w:cs="Times New Roman" w:hint="eastAsia"/>
          <w:b/>
          <w:color w:val="000000" w:themeColor="text1"/>
          <w:sz w:val="24"/>
          <w:szCs w:val="24"/>
        </w:rPr>
        <w:t>八、适用法律</w:t>
      </w:r>
    </w:p>
    <w:p w14:paraId="459E81CB" w14:textId="77777777" w:rsidR="00F32411" w:rsidRDefault="005E7209">
      <w:pPr>
        <w:spacing w:line="420" w:lineRule="exact"/>
        <w:ind w:firstLineChars="100" w:firstLine="21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本项目采购活动适用于《中华人民共和国政府采购法》及其实施条例、《政府采购货物和服务招标投标管理办法》等规定。</w:t>
      </w:r>
    </w:p>
    <w:p w14:paraId="6CE62EDF" w14:textId="77777777" w:rsidR="00F32411" w:rsidRDefault="00F32411">
      <w:pPr>
        <w:spacing w:line="420" w:lineRule="exact"/>
        <w:rPr>
          <w:rFonts w:ascii="宋体" w:eastAsia="宋体" w:hAnsi="宋体" w:cs="Times New Roman" w:hint="eastAsia"/>
          <w:color w:val="000000" w:themeColor="text1"/>
          <w:szCs w:val="21"/>
        </w:rPr>
      </w:pPr>
    </w:p>
    <w:p w14:paraId="55A110F4" w14:textId="77777777" w:rsidR="00F32411" w:rsidRDefault="005E7209">
      <w:pPr>
        <w:keepNext/>
        <w:keepLines/>
        <w:spacing w:line="420" w:lineRule="exact"/>
        <w:outlineLvl w:val="1"/>
        <w:rPr>
          <w:rFonts w:ascii="方正小标宋_GBK" w:eastAsia="方正小标宋_GBK" w:hAnsi="Arial" w:cs="Times New Roman"/>
          <w:bCs/>
          <w:color w:val="000000" w:themeColor="text1"/>
          <w:sz w:val="24"/>
          <w:szCs w:val="24"/>
        </w:rPr>
      </w:pPr>
      <w:bookmarkStart w:id="223" w:name="_九、其他事项"/>
      <w:bookmarkEnd w:id="223"/>
      <w:r>
        <w:rPr>
          <w:rFonts w:ascii="方正小标宋_GBK" w:eastAsia="方正小标宋_GBK" w:hAnsi="Arial" w:cs="Times New Roman" w:hint="eastAsia"/>
          <w:bCs/>
          <w:color w:val="000000" w:themeColor="text1"/>
          <w:sz w:val="24"/>
          <w:szCs w:val="24"/>
        </w:rPr>
        <w:t>九、其他事项</w:t>
      </w:r>
      <w:bookmarkEnd w:id="220"/>
      <w:bookmarkEnd w:id="221"/>
      <w:bookmarkEnd w:id="222"/>
    </w:p>
    <w:p w14:paraId="1F1448DE" w14:textId="77777777" w:rsidR="00F32411" w:rsidRDefault="005E7209">
      <w:pPr>
        <w:spacing w:line="42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w:t>
      </w:r>
      <w:proofErr w:type="gramStart"/>
      <w:r>
        <w:rPr>
          <w:rFonts w:ascii="宋体" w:eastAsia="宋体" w:hAnsi="宋体" w:cs="Courier New" w:hint="eastAsia"/>
          <w:bCs/>
          <w:color w:val="000000" w:themeColor="text1"/>
          <w:szCs w:val="21"/>
        </w:rPr>
        <w:t>一</w:t>
      </w:r>
      <w:proofErr w:type="gramEnd"/>
      <w:r>
        <w:rPr>
          <w:rFonts w:ascii="宋体" w:eastAsia="宋体" w:hAnsi="宋体" w:cs="Courier New" w:hint="eastAsia"/>
          <w:bCs/>
          <w:color w:val="000000" w:themeColor="text1"/>
          <w:szCs w:val="21"/>
        </w:rPr>
        <w:t>)代理服务费</w:t>
      </w:r>
    </w:p>
    <w:p w14:paraId="683C3986" w14:textId="77777777" w:rsidR="00F32411" w:rsidRDefault="005E7209">
      <w:pPr>
        <w:spacing w:line="42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w:t>
      </w:r>
      <w:bookmarkStart w:id="224" w:name="_Hlk92466646"/>
      <w:r>
        <w:rPr>
          <w:rFonts w:ascii="宋体" w:eastAsia="宋体" w:hAnsi="宋体" w:cs="Courier New" w:hint="eastAsia"/>
          <w:color w:val="000000" w:themeColor="text1"/>
          <w:szCs w:val="21"/>
        </w:rPr>
        <w:t>本中心按钦州市物价局“钦市价费﹝2013﹞4号”文件规定向中标人收取代理服务费，中标人须向本中心一次付清代理服务费。</w:t>
      </w:r>
      <w:bookmarkEnd w:id="224"/>
    </w:p>
    <w:p w14:paraId="6977B174" w14:textId="77777777" w:rsidR="00F32411" w:rsidRDefault="005E7209">
      <w:pPr>
        <w:spacing w:line="410" w:lineRule="exact"/>
        <w:ind w:firstLineChars="200" w:firstLine="42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2.</w:t>
      </w:r>
      <w:bookmarkStart w:id="225" w:name="_Hlk92466736"/>
      <w:r>
        <w:rPr>
          <w:rFonts w:ascii="宋体" w:eastAsia="宋体" w:hAnsi="宋体" w:cs="Courier New" w:hint="eastAsia"/>
          <w:bCs/>
          <w:color w:val="000000" w:themeColor="text1"/>
          <w:szCs w:val="21"/>
        </w:rPr>
        <w:t>代理服务收费标准：</w:t>
      </w:r>
      <w:bookmarkEnd w:id="225"/>
    </w:p>
    <w:tbl>
      <w:tblPr>
        <w:tblW w:w="0" w:type="auto"/>
        <w:tblInd w:w="534" w:type="dxa"/>
        <w:tblLayout w:type="fixed"/>
        <w:tblLook w:val="04A0" w:firstRow="1" w:lastRow="0" w:firstColumn="1" w:lastColumn="0" w:noHBand="0" w:noVBand="1"/>
      </w:tblPr>
      <w:tblGrid>
        <w:gridCol w:w="3255"/>
        <w:gridCol w:w="1899"/>
        <w:gridCol w:w="1980"/>
        <w:gridCol w:w="1980"/>
      </w:tblGrid>
      <w:tr w:rsidR="00F32411" w14:paraId="0BC9B50C" w14:textId="77777777">
        <w:trPr>
          <w:trHeight w:val="1870"/>
        </w:trPr>
        <w:tc>
          <w:tcPr>
            <w:tcW w:w="3255" w:type="dxa"/>
            <w:tcBorders>
              <w:top w:val="single" w:sz="4" w:space="0" w:color="auto"/>
              <w:left w:val="single" w:sz="4" w:space="0" w:color="000000"/>
              <w:bottom w:val="single" w:sz="4" w:space="0" w:color="000000"/>
              <w:right w:val="single" w:sz="4" w:space="0" w:color="000000"/>
              <w:tl2br w:val="single" w:sz="4" w:space="0" w:color="auto"/>
            </w:tcBorders>
          </w:tcPr>
          <w:p w14:paraId="2FDF9EEF" w14:textId="77777777" w:rsidR="00F32411" w:rsidRDefault="005E7209">
            <w:pPr>
              <w:widowControl/>
              <w:spacing w:line="400" w:lineRule="exact"/>
              <w:ind w:firstLineChars="200" w:firstLine="420"/>
              <w:rPr>
                <w:rFonts w:ascii="宋体" w:eastAsia="宋体" w:hAnsi="宋体" w:cs="Times New Roman" w:hint="eastAsia"/>
                <w:color w:val="000000" w:themeColor="text1"/>
                <w:kern w:val="0"/>
                <w:szCs w:val="21"/>
              </w:rPr>
            </w:pPr>
            <w:r>
              <w:rPr>
                <w:rFonts w:ascii="Times New Roman" w:eastAsia="宋体" w:hAnsi="Times New Roman" w:cs="Times New Roman" w:hint="eastAsia"/>
                <w:noProof/>
                <w:color w:val="000000" w:themeColor="text1"/>
                <w:szCs w:val="24"/>
              </w:rPr>
              <mc:AlternateContent>
                <mc:Choice Requires="wps">
                  <w:drawing>
                    <wp:anchor distT="0" distB="0" distL="114300" distR="114300" simplePos="0" relativeHeight="251659264" behindDoc="0" locked="0" layoutInCell="1" allowOverlap="1" wp14:anchorId="4D0D7722" wp14:editId="18A037C2">
                      <wp:simplePos x="0" y="0"/>
                      <wp:positionH relativeFrom="column">
                        <wp:posOffset>1051560</wp:posOffset>
                      </wp:positionH>
                      <wp:positionV relativeFrom="paragraph">
                        <wp:posOffset>8255</wp:posOffset>
                      </wp:positionV>
                      <wp:extent cx="914400" cy="1273810"/>
                      <wp:effectExtent l="13335" t="8255" r="5715" b="13335"/>
                      <wp:wrapNone/>
                      <wp:docPr id="191703776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127381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82.8pt;margin-top:0.65pt;height:100.3pt;width:72pt;z-index:251659264;mso-width-relative:page;mso-height-relative:page;" filled="f" stroked="t" coordsize="21600,21600" o:gfxdata="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ExngzWAAAACQEAAA8AAAAAAAAAAQAg&#10;AAAAIgAAAGRycy9kb3ducmV2LnhtbFBLAQIUABQAAAAIAIdO4kCIAdSf1wEAAK0DAAAOAAAAAAAA&#10;AAEAIAAAACUBAABkcnMvZTJvRG9jLnhtbFBLBQYAAAAABgAGAFkBAABuBQAAAAA=&#10;">
                      <v:fill on="f" focussize="0,0"/>
                      <v:stroke color="#000000" joinstyle="round"/>
                      <v:imagedata o:title=""/>
                      <o:lock v:ext="edit" aspectratio="f"/>
                    </v:line>
                  </w:pict>
                </mc:Fallback>
              </mc:AlternateContent>
            </w:r>
            <w:r>
              <w:rPr>
                <w:rFonts w:ascii="宋体" w:eastAsia="宋体" w:hAnsi="宋体" w:cs="Times New Roman" w:hint="eastAsia"/>
                <w:color w:val="000000" w:themeColor="text1"/>
                <w:kern w:val="0"/>
                <w:szCs w:val="21"/>
              </w:rPr>
              <w:t xml:space="preserve">               服务类型</w:t>
            </w:r>
          </w:p>
          <w:p w14:paraId="30E110F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费率</w:t>
            </w:r>
          </w:p>
          <w:p w14:paraId="45549AEA" w14:textId="77777777" w:rsidR="00F32411" w:rsidRDefault="00F32411">
            <w:pPr>
              <w:widowControl/>
              <w:spacing w:line="400" w:lineRule="exact"/>
              <w:ind w:left="2" w:firstLineChars="200" w:firstLine="420"/>
              <w:jc w:val="left"/>
              <w:rPr>
                <w:rFonts w:ascii="宋体" w:eastAsia="宋体" w:hAnsi="宋体" w:cs="Times New Roman" w:hint="eastAsia"/>
                <w:color w:val="000000" w:themeColor="text1"/>
                <w:kern w:val="0"/>
                <w:szCs w:val="21"/>
              </w:rPr>
            </w:pPr>
          </w:p>
          <w:p w14:paraId="59C7CBE9" w14:textId="77777777" w:rsidR="00F32411" w:rsidRDefault="00F32411">
            <w:pPr>
              <w:widowControl/>
              <w:spacing w:line="400" w:lineRule="exact"/>
              <w:jc w:val="left"/>
              <w:rPr>
                <w:rFonts w:ascii="宋体" w:eastAsia="宋体" w:hAnsi="宋体" w:cs="Times New Roman" w:hint="eastAsia"/>
                <w:color w:val="000000" w:themeColor="text1"/>
                <w:kern w:val="0"/>
                <w:szCs w:val="21"/>
              </w:rPr>
            </w:pPr>
          </w:p>
          <w:p w14:paraId="60E69FBB" w14:textId="77777777" w:rsidR="00F32411" w:rsidRDefault="005E7209">
            <w:pPr>
              <w:widowControl/>
              <w:spacing w:line="400" w:lineRule="exact"/>
              <w:jc w:val="left"/>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中标金额(万元)</w:t>
            </w:r>
          </w:p>
        </w:tc>
        <w:tc>
          <w:tcPr>
            <w:tcW w:w="1899" w:type="dxa"/>
            <w:tcBorders>
              <w:top w:val="single" w:sz="4" w:space="0" w:color="000000"/>
              <w:left w:val="nil"/>
              <w:bottom w:val="nil"/>
              <w:right w:val="single" w:sz="4" w:space="0" w:color="auto"/>
            </w:tcBorders>
            <w:vAlign w:val="center"/>
          </w:tcPr>
          <w:p w14:paraId="0A8AACF7"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货物招标</w:t>
            </w:r>
          </w:p>
        </w:tc>
        <w:tc>
          <w:tcPr>
            <w:tcW w:w="1980" w:type="dxa"/>
            <w:tcBorders>
              <w:top w:val="single" w:sz="4" w:space="0" w:color="000000"/>
              <w:left w:val="single" w:sz="4" w:space="0" w:color="auto"/>
              <w:bottom w:val="nil"/>
              <w:right w:val="single" w:sz="4" w:space="0" w:color="auto"/>
            </w:tcBorders>
            <w:vAlign w:val="center"/>
          </w:tcPr>
          <w:p w14:paraId="051A4604"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服务招标</w:t>
            </w:r>
          </w:p>
        </w:tc>
        <w:tc>
          <w:tcPr>
            <w:tcW w:w="1980" w:type="dxa"/>
            <w:tcBorders>
              <w:top w:val="single" w:sz="4" w:space="0" w:color="000000"/>
              <w:left w:val="single" w:sz="4" w:space="0" w:color="auto"/>
              <w:bottom w:val="nil"/>
              <w:right w:val="single" w:sz="4" w:space="0" w:color="000000"/>
            </w:tcBorders>
            <w:vAlign w:val="center"/>
          </w:tcPr>
          <w:p w14:paraId="5BFCC977"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工程招标</w:t>
            </w:r>
          </w:p>
        </w:tc>
      </w:tr>
      <w:tr w:rsidR="00F32411" w14:paraId="0AC24775" w14:textId="77777777">
        <w:trPr>
          <w:trHeight w:val="397"/>
        </w:trPr>
        <w:tc>
          <w:tcPr>
            <w:tcW w:w="3255" w:type="dxa"/>
            <w:tcBorders>
              <w:top w:val="single" w:sz="4" w:space="0" w:color="000000"/>
              <w:left w:val="single" w:sz="4" w:space="0" w:color="000000"/>
              <w:bottom w:val="single" w:sz="4" w:space="0" w:color="000000"/>
              <w:right w:val="single" w:sz="4" w:space="0" w:color="000000"/>
            </w:tcBorders>
            <w:vAlign w:val="center"/>
          </w:tcPr>
          <w:p w14:paraId="54334687"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100以下</w:t>
            </w:r>
          </w:p>
        </w:tc>
        <w:tc>
          <w:tcPr>
            <w:tcW w:w="1899" w:type="dxa"/>
            <w:tcBorders>
              <w:top w:val="single" w:sz="4" w:space="0" w:color="000000"/>
              <w:left w:val="nil"/>
              <w:bottom w:val="single" w:sz="4" w:space="0" w:color="000000"/>
              <w:right w:val="single" w:sz="4" w:space="0" w:color="000000"/>
            </w:tcBorders>
            <w:vAlign w:val="center"/>
          </w:tcPr>
          <w:p w14:paraId="4E259996"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1.2%</w:t>
            </w:r>
          </w:p>
        </w:tc>
        <w:tc>
          <w:tcPr>
            <w:tcW w:w="1980" w:type="dxa"/>
            <w:tcBorders>
              <w:top w:val="single" w:sz="4" w:space="0" w:color="000000"/>
              <w:left w:val="nil"/>
              <w:bottom w:val="single" w:sz="4" w:space="0" w:color="000000"/>
              <w:right w:val="single" w:sz="4" w:space="0" w:color="000000"/>
            </w:tcBorders>
            <w:vAlign w:val="center"/>
          </w:tcPr>
          <w:p w14:paraId="1381E29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1.2%</w:t>
            </w:r>
          </w:p>
        </w:tc>
        <w:tc>
          <w:tcPr>
            <w:tcW w:w="1980" w:type="dxa"/>
            <w:tcBorders>
              <w:top w:val="single" w:sz="4" w:space="0" w:color="000000"/>
              <w:left w:val="nil"/>
              <w:bottom w:val="single" w:sz="4" w:space="0" w:color="000000"/>
              <w:right w:val="single" w:sz="4" w:space="0" w:color="000000"/>
            </w:tcBorders>
            <w:vAlign w:val="center"/>
          </w:tcPr>
          <w:p w14:paraId="78DE7F3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0.8%</w:t>
            </w:r>
          </w:p>
        </w:tc>
      </w:tr>
      <w:tr w:rsidR="00F32411" w14:paraId="753798AA" w14:textId="77777777">
        <w:trPr>
          <w:trHeight w:val="458"/>
        </w:trPr>
        <w:tc>
          <w:tcPr>
            <w:tcW w:w="3255" w:type="dxa"/>
            <w:tcBorders>
              <w:top w:val="single" w:sz="4" w:space="0" w:color="000000"/>
              <w:left w:val="single" w:sz="4" w:space="0" w:color="000000"/>
              <w:bottom w:val="single" w:sz="4" w:space="0" w:color="000000"/>
              <w:right w:val="single" w:sz="4" w:space="0" w:color="000000"/>
            </w:tcBorders>
            <w:vAlign w:val="center"/>
          </w:tcPr>
          <w:p w14:paraId="5A3C0016"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100-500</w:t>
            </w:r>
          </w:p>
        </w:tc>
        <w:tc>
          <w:tcPr>
            <w:tcW w:w="1899" w:type="dxa"/>
            <w:tcBorders>
              <w:top w:val="single" w:sz="4" w:space="0" w:color="000000"/>
              <w:left w:val="nil"/>
              <w:bottom w:val="single" w:sz="4" w:space="0" w:color="000000"/>
              <w:right w:val="single" w:sz="4" w:space="0" w:color="000000"/>
            </w:tcBorders>
            <w:vAlign w:val="center"/>
          </w:tcPr>
          <w:p w14:paraId="4ADC28C1"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0.88%</w:t>
            </w:r>
          </w:p>
        </w:tc>
        <w:tc>
          <w:tcPr>
            <w:tcW w:w="1980" w:type="dxa"/>
            <w:tcBorders>
              <w:top w:val="single" w:sz="4" w:space="0" w:color="000000"/>
              <w:left w:val="nil"/>
              <w:bottom w:val="single" w:sz="4" w:space="0" w:color="000000"/>
              <w:right w:val="single" w:sz="4" w:space="0" w:color="000000"/>
            </w:tcBorders>
            <w:vAlign w:val="center"/>
          </w:tcPr>
          <w:p w14:paraId="7B144901"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0.64%</w:t>
            </w:r>
          </w:p>
        </w:tc>
        <w:tc>
          <w:tcPr>
            <w:tcW w:w="1980" w:type="dxa"/>
            <w:tcBorders>
              <w:top w:val="single" w:sz="4" w:space="0" w:color="000000"/>
              <w:left w:val="nil"/>
              <w:bottom w:val="single" w:sz="4" w:space="0" w:color="000000"/>
              <w:right w:val="single" w:sz="4" w:space="0" w:color="000000"/>
            </w:tcBorders>
            <w:vAlign w:val="center"/>
          </w:tcPr>
          <w:p w14:paraId="5441A3D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0.56%</w:t>
            </w:r>
          </w:p>
        </w:tc>
      </w:tr>
      <w:tr w:rsidR="00F32411" w14:paraId="5F7D53F1" w14:textId="77777777">
        <w:trPr>
          <w:trHeight w:val="464"/>
        </w:trPr>
        <w:tc>
          <w:tcPr>
            <w:tcW w:w="3255" w:type="dxa"/>
            <w:tcBorders>
              <w:top w:val="single" w:sz="4" w:space="0" w:color="000000"/>
              <w:left w:val="single" w:sz="4" w:space="0" w:color="000000"/>
              <w:bottom w:val="single" w:sz="4" w:space="0" w:color="000000"/>
              <w:right w:val="single" w:sz="4" w:space="0" w:color="000000"/>
            </w:tcBorders>
            <w:vAlign w:val="center"/>
          </w:tcPr>
          <w:p w14:paraId="70E8B3FB" w14:textId="77777777" w:rsidR="00F32411" w:rsidRDefault="005E7209">
            <w:pPr>
              <w:widowControl/>
              <w:spacing w:line="400" w:lineRule="exact"/>
              <w:ind w:firstLineChars="215" w:firstLine="451"/>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500-1000</w:t>
            </w:r>
          </w:p>
        </w:tc>
        <w:tc>
          <w:tcPr>
            <w:tcW w:w="1899" w:type="dxa"/>
            <w:tcBorders>
              <w:top w:val="single" w:sz="4" w:space="0" w:color="000000"/>
              <w:left w:val="nil"/>
              <w:bottom w:val="single" w:sz="4" w:space="0" w:color="000000"/>
              <w:right w:val="single" w:sz="4" w:space="0" w:color="000000"/>
            </w:tcBorders>
            <w:vAlign w:val="center"/>
          </w:tcPr>
          <w:p w14:paraId="2A4D98B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0.64%</w:t>
            </w:r>
          </w:p>
        </w:tc>
        <w:tc>
          <w:tcPr>
            <w:tcW w:w="1980" w:type="dxa"/>
            <w:tcBorders>
              <w:top w:val="single" w:sz="4" w:space="0" w:color="000000"/>
              <w:left w:val="nil"/>
              <w:bottom w:val="single" w:sz="4" w:space="0" w:color="000000"/>
              <w:right w:val="single" w:sz="4" w:space="0" w:color="000000"/>
            </w:tcBorders>
            <w:vAlign w:val="center"/>
          </w:tcPr>
          <w:p w14:paraId="7DE7CFE2"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0.36%</w:t>
            </w:r>
          </w:p>
        </w:tc>
        <w:tc>
          <w:tcPr>
            <w:tcW w:w="1980" w:type="dxa"/>
            <w:tcBorders>
              <w:top w:val="single" w:sz="4" w:space="0" w:color="000000"/>
              <w:left w:val="nil"/>
              <w:bottom w:val="single" w:sz="4" w:space="0" w:color="000000"/>
              <w:right w:val="single" w:sz="4" w:space="0" w:color="000000"/>
            </w:tcBorders>
            <w:vAlign w:val="center"/>
          </w:tcPr>
          <w:p w14:paraId="411F0E88"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0.44%</w:t>
            </w:r>
          </w:p>
        </w:tc>
      </w:tr>
      <w:tr w:rsidR="00F32411" w14:paraId="323DD909" w14:textId="77777777">
        <w:trPr>
          <w:trHeight w:val="456"/>
        </w:trPr>
        <w:tc>
          <w:tcPr>
            <w:tcW w:w="3255" w:type="dxa"/>
            <w:tcBorders>
              <w:top w:val="single" w:sz="4" w:space="0" w:color="000000"/>
              <w:left w:val="single" w:sz="4" w:space="0" w:color="000000"/>
              <w:bottom w:val="single" w:sz="4" w:space="0" w:color="000000"/>
              <w:right w:val="single" w:sz="4" w:space="0" w:color="000000"/>
            </w:tcBorders>
            <w:vAlign w:val="center"/>
          </w:tcPr>
          <w:p w14:paraId="660A2AE7"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1000-5000</w:t>
            </w:r>
          </w:p>
        </w:tc>
        <w:tc>
          <w:tcPr>
            <w:tcW w:w="1899" w:type="dxa"/>
            <w:tcBorders>
              <w:top w:val="single" w:sz="4" w:space="0" w:color="000000"/>
              <w:left w:val="nil"/>
              <w:bottom w:val="single" w:sz="4" w:space="0" w:color="000000"/>
              <w:right w:val="single" w:sz="4" w:space="0" w:color="000000"/>
            </w:tcBorders>
            <w:vAlign w:val="center"/>
          </w:tcPr>
          <w:p w14:paraId="2F1CBE67"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0.4%</w:t>
            </w:r>
          </w:p>
        </w:tc>
        <w:tc>
          <w:tcPr>
            <w:tcW w:w="1980" w:type="dxa"/>
            <w:tcBorders>
              <w:top w:val="single" w:sz="4" w:space="0" w:color="000000"/>
              <w:left w:val="nil"/>
              <w:bottom w:val="single" w:sz="4" w:space="0" w:color="000000"/>
              <w:right w:val="single" w:sz="4" w:space="0" w:color="000000"/>
            </w:tcBorders>
            <w:vAlign w:val="center"/>
          </w:tcPr>
          <w:p w14:paraId="7CC1512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w:t>
            </w:r>
          </w:p>
        </w:tc>
        <w:tc>
          <w:tcPr>
            <w:tcW w:w="1980" w:type="dxa"/>
            <w:tcBorders>
              <w:top w:val="single" w:sz="4" w:space="0" w:color="000000"/>
              <w:left w:val="nil"/>
              <w:bottom w:val="single" w:sz="4" w:space="0" w:color="000000"/>
              <w:right w:val="single" w:sz="4" w:space="0" w:color="000000"/>
            </w:tcBorders>
            <w:vAlign w:val="center"/>
          </w:tcPr>
          <w:p w14:paraId="1F52456B"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0.28%</w:t>
            </w:r>
          </w:p>
        </w:tc>
      </w:tr>
      <w:tr w:rsidR="00F32411" w14:paraId="0D2F31CF" w14:textId="77777777">
        <w:trPr>
          <w:trHeight w:val="448"/>
        </w:trPr>
        <w:tc>
          <w:tcPr>
            <w:tcW w:w="3255" w:type="dxa"/>
            <w:tcBorders>
              <w:top w:val="single" w:sz="4" w:space="0" w:color="000000"/>
              <w:left w:val="single" w:sz="4" w:space="0" w:color="000000"/>
              <w:bottom w:val="single" w:sz="4" w:space="0" w:color="auto"/>
              <w:right w:val="single" w:sz="4" w:space="0" w:color="000000"/>
            </w:tcBorders>
            <w:vAlign w:val="center"/>
          </w:tcPr>
          <w:p w14:paraId="09BC0CD5"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5000-10000</w:t>
            </w:r>
          </w:p>
        </w:tc>
        <w:tc>
          <w:tcPr>
            <w:tcW w:w="1899" w:type="dxa"/>
            <w:tcBorders>
              <w:top w:val="single" w:sz="4" w:space="0" w:color="000000"/>
              <w:left w:val="nil"/>
              <w:bottom w:val="single" w:sz="4" w:space="0" w:color="auto"/>
              <w:right w:val="single" w:sz="4" w:space="0" w:color="000000"/>
            </w:tcBorders>
            <w:vAlign w:val="center"/>
          </w:tcPr>
          <w:p w14:paraId="0E4503B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0.2%</w:t>
            </w:r>
          </w:p>
        </w:tc>
        <w:tc>
          <w:tcPr>
            <w:tcW w:w="1980" w:type="dxa"/>
            <w:tcBorders>
              <w:top w:val="single" w:sz="4" w:space="0" w:color="000000"/>
              <w:left w:val="nil"/>
              <w:bottom w:val="single" w:sz="4" w:space="0" w:color="auto"/>
              <w:right w:val="single" w:sz="4" w:space="0" w:color="000000"/>
            </w:tcBorders>
            <w:vAlign w:val="center"/>
          </w:tcPr>
          <w:p w14:paraId="08ABA5F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0.08%</w:t>
            </w:r>
          </w:p>
        </w:tc>
        <w:tc>
          <w:tcPr>
            <w:tcW w:w="1980" w:type="dxa"/>
            <w:tcBorders>
              <w:top w:val="single" w:sz="4" w:space="0" w:color="000000"/>
              <w:left w:val="nil"/>
              <w:bottom w:val="single" w:sz="4" w:space="0" w:color="auto"/>
              <w:right w:val="single" w:sz="4" w:space="0" w:color="000000"/>
            </w:tcBorders>
            <w:vAlign w:val="center"/>
          </w:tcPr>
          <w:p w14:paraId="3C0B00EC"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0.16%</w:t>
            </w:r>
          </w:p>
        </w:tc>
      </w:tr>
      <w:tr w:rsidR="00F32411" w14:paraId="110A3C4D" w14:textId="77777777">
        <w:trPr>
          <w:trHeight w:val="455"/>
        </w:trPr>
        <w:tc>
          <w:tcPr>
            <w:tcW w:w="3255" w:type="dxa"/>
            <w:tcBorders>
              <w:top w:val="single" w:sz="4" w:space="0" w:color="auto"/>
              <w:left w:val="single" w:sz="4" w:space="0" w:color="000000"/>
              <w:bottom w:val="single" w:sz="4" w:space="0" w:color="000000"/>
              <w:right w:val="single" w:sz="4" w:space="0" w:color="000000"/>
            </w:tcBorders>
            <w:vAlign w:val="center"/>
          </w:tcPr>
          <w:p w14:paraId="66967E08"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10000-50000</w:t>
            </w:r>
          </w:p>
        </w:tc>
        <w:tc>
          <w:tcPr>
            <w:tcW w:w="1899" w:type="dxa"/>
            <w:tcBorders>
              <w:top w:val="single" w:sz="4" w:space="0" w:color="auto"/>
              <w:left w:val="nil"/>
              <w:bottom w:val="single" w:sz="4" w:space="0" w:color="000000"/>
              <w:right w:val="single" w:sz="4" w:space="0" w:color="000000"/>
            </w:tcBorders>
            <w:vAlign w:val="center"/>
          </w:tcPr>
          <w:p w14:paraId="366DDCB6"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c>
          <w:tcPr>
            <w:tcW w:w="1980" w:type="dxa"/>
            <w:tcBorders>
              <w:top w:val="single" w:sz="4" w:space="0" w:color="auto"/>
              <w:left w:val="nil"/>
              <w:bottom w:val="single" w:sz="4" w:space="0" w:color="000000"/>
              <w:right w:val="single" w:sz="4" w:space="0" w:color="000000"/>
            </w:tcBorders>
            <w:vAlign w:val="center"/>
          </w:tcPr>
          <w:p w14:paraId="2FB909DC"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c>
          <w:tcPr>
            <w:tcW w:w="1980" w:type="dxa"/>
            <w:tcBorders>
              <w:top w:val="single" w:sz="4" w:space="0" w:color="auto"/>
              <w:left w:val="nil"/>
              <w:bottom w:val="single" w:sz="4" w:space="0" w:color="000000"/>
              <w:right w:val="single" w:sz="4" w:space="0" w:color="000000"/>
            </w:tcBorders>
            <w:vAlign w:val="center"/>
          </w:tcPr>
          <w:p w14:paraId="68BC0B4B"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0.04%</w:t>
            </w:r>
          </w:p>
        </w:tc>
      </w:tr>
      <w:tr w:rsidR="00F32411" w14:paraId="6097D9A8" w14:textId="77777777">
        <w:trPr>
          <w:trHeight w:val="460"/>
        </w:trPr>
        <w:tc>
          <w:tcPr>
            <w:tcW w:w="3255" w:type="dxa"/>
            <w:tcBorders>
              <w:top w:val="single" w:sz="4" w:space="0" w:color="000000"/>
              <w:left w:val="single" w:sz="4" w:space="0" w:color="000000"/>
              <w:bottom w:val="single" w:sz="4" w:space="0" w:color="auto"/>
              <w:right w:val="single" w:sz="4" w:space="0" w:color="000000"/>
            </w:tcBorders>
            <w:vAlign w:val="center"/>
          </w:tcPr>
          <w:p w14:paraId="50B819B5"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50000-100000</w:t>
            </w:r>
          </w:p>
        </w:tc>
        <w:tc>
          <w:tcPr>
            <w:tcW w:w="1899" w:type="dxa"/>
            <w:tcBorders>
              <w:top w:val="single" w:sz="4" w:space="0" w:color="000000"/>
              <w:left w:val="nil"/>
              <w:bottom w:val="single" w:sz="4" w:space="0" w:color="auto"/>
              <w:right w:val="single" w:sz="4" w:space="0" w:color="000000"/>
            </w:tcBorders>
            <w:vAlign w:val="center"/>
          </w:tcPr>
          <w:p w14:paraId="41BF1663"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c>
          <w:tcPr>
            <w:tcW w:w="1980" w:type="dxa"/>
            <w:tcBorders>
              <w:top w:val="single" w:sz="4" w:space="0" w:color="000000"/>
              <w:left w:val="nil"/>
              <w:bottom w:val="single" w:sz="4" w:space="0" w:color="auto"/>
              <w:right w:val="single" w:sz="4" w:space="0" w:color="000000"/>
            </w:tcBorders>
            <w:vAlign w:val="center"/>
          </w:tcPr>
          <w:p w14:paraId="5ACAA170"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c>
          <w:tcPr>
            <w:tcW w:w="1980" w:type="dxa"/>
            <w:tcBorders>
              <w:top w:val="single" w:sz="4" w:space="0" w:color="000000"/>
              <w:left w:val="nil"/>
              <w:bottom w:val="single" w:sz="4" w:space="0" w:color="auto"/>
              <w:right w:val="single" w:sz="4" w:space="0" w:color="000000"/>
            </w:tcBorders>
            <w:vAlign w:val="center"/>
          </w:tcPr>
          <w:p w14:paraId="2AA03ED9"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0.028%</w:t>
            </w:r>
          </w:p>
        </w:tc>
      </w:tr>
      <w:tr w:rsidR="00F32411" w14:paraId="5C1B6CDD" w14:textId="77777777">
        <w:trPr>
          <w:trHeight w:val="466"/>
        </w:trPr>
        <w:tc>
          <w:tcPr>
            <w:tcW w:w="3255" w:type="dxa"/>
            <w:tcBorders>
              <w:top w:val="single" w:sz="4" w:space="0" w:color="auto"/>
              <w:left w:val="single" w:sz="4" w:space="0" w:color="000000"/>
              <w:bottom w:val="single" w:sz="4" w:space="0" w:color="auto"/>
              <w:right w:val="single" w:sz="4" w:space="0" w:color="000000"/>
            </w:tcBorders>
            <w:vAlign w:val="center"/>
          </w:tcPr>
          <w:p w14:paraId="3C85DF2B"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100000-500000</w:t>
            </w:r>
          </w:p>
        </w:tc>
        <w:tc>
          <w:tcPr>
            <w:tcW w:w="1899" w:type="dxa"/>
            <w:tcBorders>
              <w:top w:val="single" w:sz="4" w:space="0" w:color="auto"/>
              <w:left w:val="nil"/>
              <w:bottom w:val="single" w:sz="4" w:space="0" w:color="auto"/>
              <w:right w:val="single" w:sz="4" w:space="0" w:color="000000"/>
            </w:tcBorders>
            <w:vAlign w:val="center"/>
          </w:tcPr>
          <w:p w14:paraId="76CF45FD"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c>
          <w:tcPr>
            <w:tcW w:w="1980" w:type="dxa"/>
            <w:tcBorders>
              <w:top w:val="single" w:sz="4" w:space="0" w:color="auto"/>
              <w:left w:val="nil"/>
              <w:bottom w:val="single" w:sz="4" w:space="0" w:color="auto"/>
              <w:right w:val="single" w:sz="4" w:space="0" w:color="000000"/>
            </w:tcBorders>
            <w:vAlign w:val="center"/>
          </w:tcPr>
          <w:p w14:paraId="08BD0528"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c>
          <w:tcPr>
            <w:tcW w:w="1980" w:type="dxa"/>
            <w:tcBorders>
              <w:top w:val="single" w:sz="4" w:space="0" w:color="auto"/>
              <w:left w:val="nil"/>
              <w:bottom w:val="single" w:sz="4" w:space="0" w:color="auto"/>
              <w:right w:val="single" w:sz="4" w:space="0" w:color="000000"/>
            </w:tcBorders>
            <w:vAlign w:val="center"/>
          </w:tcPr>
          <w:p w14:paraId="567B87F4"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0.0064%</w:t>
            </w:r>
          </w:p>
        </w:tc>
      </w:tr>
      <w:tr w:rsidR="00F32411" w14:paraId="5BBADD81" w14:textId="77777777">
        <w:trPr>
          <w:trHeight w:val="444"/>
        </w:trPr>
        <w:tc>
          <w:tcPr>
            <w:tcW w:w="3255" w:type="dxa"/>
            <w:tcBorders>
              <w:top w:val="single" w:sz="4" w:space="0" w:color="auto"/>
              <w:left w:val="single" w:sz="4" w:space="0" w:color="000000"/>
              <w:bottom w:val="single" w:sz="4" w:space="0" w:color="000000"/>
              <w:right w:val="single" w:sz="4" w:space="0" w:color="000000"/>
            </w:tcBorders>
            <w:vAlign w:val="center"/>
          </w:tcPr>
          <w:p w14:paraId="232C303B" w14:textId="77777777" w:rsidR="00F32411" w:rsidRDefault="005E7209">
            <w:pPr>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500000-1000000</w:t>
            </w:r>
          </w:p>
        </w:tc>
        <w:tc>
          <w:tcPr>
            <w:tcW w:w="1899" w:type="dxa"/>
            <w:tcBorders>
              <w:top w:val="single" w:sz="4" w:space="0" w:color="auto"/>
              <w:left w:val="nil"/>
              <w:bottom w:val="single" w:sz="4" w:space="0" w:color="000000"/>
              <w:right w:val="single" w:sz="4" w:space="0" w:color="000000"/>
            </w:tcBorders>
            <w:vAlign w:val="center"/>
          </w:tcPr>
          <w:p w14:paraId="71430805"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c>
          <w:tcPr>
            <w:tcW w:w="1980" w:type="dxa"/>
            <w:tcBorders>
              <w:top w:val="single" w:sz="4" w:space="0" w:color="auto"/>
              <w:left w:val="nil"/>
              <w:bottom w:val="single" w:sz="4" w:space="0" w:color="000000"/>
              <w:right w:val="single" w:sz="4" w:space="0" w:color="000000"/>
            </w:tcBorders>
            <w:vAlign w:val="center"/>
          </w:tcPr>
          <w:p w14:paraId="339797AF"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c>
          <w:tcPr>
            <w:tcW w:w="1980" w:type="dxa"/>
            <w:tcBorders>
              <w:top w:val="single" w:sz="4" w:space="0" w:color="auto"/>
              <w:left w:val="nil"/>
              <w:bottom w:val="single" w:sz="4" w:space="0" w:color="000000"/>
              <w:right w:val="single" w:sz="4" w:space="0" w:color="000000"/>
            </w:tcBorders>
            <w:vAlign w:val="center"/>
          </w:tcPr>
          <w:p w14:paraId="59A2F5C1" w14:textId="77777777" w:rsidR="00F32411" w:rsidRDefault="005E7209">
            <w:pPr>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0.0048%</w:t>
            </w:r>
          </w:p>
        </w:tc>
      </w:tr>
      <w:tr w:rsidR="00F32411" w14:paraId="4175FFBC" w14:textId="77777777">
        <w:trPr>
          <w:trHeight w:val="464"/>
        </w:trPr>
        <w:tc>
          <w:tcPr>
            <w:tcW w:w="3255" w:type="dxa"/>
            <w:tcBorders>
              <w:top w:val="single" w:sz="4" w:space="0" w:color="000000"/>
              <w:left w:val="single" w:sz="4" w:space="0" w:color="000000"/>
              <w:bottom w:val="single" w:sz="4" w:space="0" w:color="000000"/>
              <w:right w:val="single" w:sz="4" w:space="0" w:color="000000"/>
            </w:tcBorders>
            <w:vAlign w:val="center"/>
          </w:tcPr>
          <w:p w14:paraId="2AD08963" w14:textId="77777777" w:rsidR="00F32411" w:rsidRDefault="005E7209">
            <w:pPr>
              <w:widowControl/>
              <w:spacing w:line="400" w:lineRule="exact"/>
              <w:ind w:firstLineChars="200" w:firstLine="420"/>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1000000以上</w:t>
            </w:r>
          </w:p>
        </w:tc>
        <w:tc>
          <w:tcPr>
            <w:tcW w:w="1899" w:type="dxa"/>
            <w:tcBorders>
              <w:top w:val="single" w:sz="4" w:space="0" w:color="000000"/>
              <w:left w:val="nil"/>
              <w:bottom w:val="single" w:sz="4" w:space="0" w:color="000000"/>
              <w:right w:val="single" w:sz="4" w:space="0" w:color="000000"/>
            </w:tcBorders>
            <w:vAlign w:val="center"/>
          </w:tcPr>
          <w:p w14:paraId="1D33678B"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c>
          <w:tcPr>
            <w:tcW w:w="1980" w:type="dxa"/>
            <w:tcBorders>
              <w:top w:val="single" w:sz="4" w:space="0" w:color="000000"/>
              <w:left w:val="nil"/>
              <w:bottom w:val="single" w:sz="4" w:space="0" w:color="000000"/>
              <w:right w:val="single" w:sz="4" w:space="0" w:color="000000"/>
            </w:tcBorders>
            <w:vAlign w:val="center"/>
          </w:tcPr>
          <w:p w14:paraId="58180B66"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c>
          <w:tcPr>
            <w:tcW w:w="1980" w:type="dxa"/>
            <w:tcBorders>
              <w:top w:val="single" w:sz="4" w:space="0" w:color="000000"/>
              <w:left w:val="nil"/>
              <w:bottom w:val="single" w:sz="4" w:space="0" w:color="000000"/>
              <w:right w:val="single" w:sz="4" w:space="0" w:color="000000"/>
            </w:tcBorders>
            <w:vAlign w:val="center"/>
          </w:tcPr>
          <w:p w14:paraId="2D7A21F8" w14:textId="77777777" w:rsidR="00F32411" w:rsidRDefault="005E7209">
            <w:pPr>
              <w:widowControl/>
              <w:spacing w:line="400" w:lineRule="exact"/>
              <w:jc w:val="center"/>
              <w:rPr>
                <w:rFonts w:ascii="宋体" w:eastAsia="宋体" w:hAnsi="宋体" w:cs="Times New Roman" w:hint="eastAsia"/>
                <w:color w:val="000000" w:themeColor="text1"/>
                <w:kern w:val="0"/>
                <w:szCs w:val="21"/>
              </w:rPr>
            </w:pPr>
            <w:r>
              <w:rPr>
                <w:rFonts w:ascii="宋体" w:eastAsia="宋体" w:hAnsi="宋体" w:cs="Times New Roman" w:hint="eastAsia"/>
                <w:color w:val="000000" w:themeColor="text1"/>
                <w:kern w:val="0"/>
                <w:szCs w:val="21"/>
              </w:rPr>
              <w:t>0.0032%</w:t>
            </w:r>
          </w:p>
        </w:tc>
      </w:tr>
    </w:tbl>
    <w:p w14:paraId="66E0A490" w14:textId="77777777" w:rsidR="00F32411" w:rsidRDefault="005E7209">
      <w:pPr>
        <w:spacing w:line="410" w:lineRule="exact"/>
        <w:ind w:firstLineChars="150" w:firstLine="315"/>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r>
      <w:bookmarkStart w:id="226" w:name="_Hlk92466755"/>
      <w:r>
        <w:rPr>
          <w:rFonts w:ascii="宋体" w:eastAsia="宋体" w:hAnsi="宋体" w:cs="Courier New" w:hint="eastAsia"/>
          <w:color w:val="000000" w:themeColor="text1"/>
          <w:szCs w:val="21"/>
        </w:rPr>
        <w:t>注：代理服务收费按差额定率累进法计算</w:t>
      </w:r>
      <w:bookmarkEnd w:id="226"/>
      <w:r>
        <w:rPr>
          <w:rFonts w:ascii="宋体" w:eastAsia="宋体" w:hAnsi="宋体" w:cs="Courier New" w:hint="eastAsia"/>
          <w:color w:val="000000" w:themeColor="text1"/>
          <w:szCs w:val="21"/>
        </w:rPr>
        <w:t>。</w:t>
      </w:r>
    </w:p>
    <w:p w14:paraId="53161D46" w14:textId="77777777" w:rsidR="00F32411" w:rsidRDefault="005E7209">
      <w:pPr>
        <w:spacing w:line="410" w:lineRule="exact"/>
        <w:ind w:firstLineChars="200" w:firstLine="42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3.缴纳代理服务费银行账户：</w:t>
      </w:r>
    </w:p>
    <w:p w14:paraId="126DF507" w14:textId="77777777" w:rsidR="00F32411" w:rsidRDefault="005E7209">
      <w:pPr>
        <w:spacing w:line="410" w:lineRule="exact"/>
        <w:ind w:left="420" w:firstLineChars="100" w:firstLine="21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lastRenderedPageBreak/>
        <w:t>开户名称:钦州市政府采购中心</w:t>
      </w:r>
    </w:p>
    <w:p w14:paraId="1F5DC4EB" w14:textId="77777777" w:rsidR="00F32411" w:rsidRDefault="005E7209">
      <w:pPr>
        <w:spacing w:line="410" w:lineRule="exact"/>
        <w:ind w:firstLineChars="300" w:firstLine="630"/>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开户银行:兴业银行钦州支行</w:t>
      </w:r>
    </w:p>
    <w:p w14:paraId="6B5827C3" w14:textId="77777777" w:rsidR="00F32411" w:rsidRDefault="005E7209">
      <w:pPr>
        <w:spacing w:line="410" w:lineRule="exact"/>
        <w:ind w:firstLineChars="300" w:firstLine="630"/>
        <w:rPr>
          <w:rFonts w:ascii="仿宋_GB2312" w:eastAsia="仿宋_GB2312" w:hAnsi="宋体" w:cs="Courier New" w:hint="eastAsia"/>
          <w:b/>
          <w:color w:val="000000" w:themeColor="text1"/>
          <w:sz w:val="28"/>
          <w:szCs w:val="28"/>
        </w:rPr>
      </w:pPr>
      <w:r>
        <w:rPr>
          <w:rFonts w:ascii="宋体" w:eastAsia="宋体" w:hAnsi="宋体" w:cs="Courier New" w:hint="eastAsia"/>
          <w:color w:val="000000" w:themeColor="text1"/>
          <w:szCs w:val="21"/>
        </w:rPr>
        <w:t>银行账号:554010100100129709</w:t>
      </w:r>
    </w:p>
    <w:p w14:paraId="2FFA4D1E" w14:textId="77777777" w:rsidR="00F32411" w:rsidRDefault="005E7209">
      <w:pPr>
        <w:spacing w:line="41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(二)解释权：</w:t>
      </w:r>
      <w:bookmarkStart w:id="227" w:name="_Hlk92466777"/>
      <w:r>
        <w:rPr>
          <w:rFonts w:ascii="宋体" w:eastAsia="宋体" w:hAnsi="宋体" w:cs="Courier New" w:hint="eastAsia"/>
          <w:bCs/>
          <w:color w:val="000000" w:themeColor="text1"/>
          <w:spacing w:val="-4"/>
          <w:szCs w:val="21"/>
        </w:rPr>
        <w:t>本招标文件解释权属本中心</w:t>
      </w:r>
      <w:bookmarkEnd w:id="227"/>
      <w:r>
        <w:rPr>
          <w:rFonts w:ascii="宋体" w:eastAsia="宋体" w:hAnsi="宋体" w:cs="Courier New" w:hint="eastAsia"/>
          <w:bCs/>
          <w:color w:val="000000" w:themeColor="text1"/>
          <w:spacing w:val="-4"/>
          <w:szCs w:val="21"/>
        </w:rPr>
        <w:t>。</w:t>
      </w:r>
    </w:p>
    <w:p w14:paraId="306D3351" w14:textId="77777777" w:rsidR="00F32411" w:rsidRDefault="005E7209">
      <w:pPr>
        <w:spacing w:line="410" w:lineRule="exact"/>
        <w:ind w:firstLineChars="100" w:firstLine="210"/>
        <w:rPr>
          <w:rFonts w:ascii="宋体" w:eastAsia="宋体" w:hAnsi="宋体" w:cs="Courier New" w:hint="eastAsia"/>
          <w:bCs/>
          <w:color w:val="000000" w:themeColor="text1"/>
          <w:szCs w:val="21"/>
        </w:rPr>
      </w:pPr>
      <w:r>
        <w:rPr>
          <w:rFonts w:ascii="宋体" w:eastAsia="宋体" w:hAnsi="宋体" w:cs="Courier New" w:hint="eastAsia"/>
          <w:bCs/>
          <w:color w:val="000000" w:themeColor="text1"/>
          <w:szCs w:val="21"/>
        </w:rPr>
        <w:t>(三)有关事宜</w:t>
      </w:r>
    </w:p>
    <w:p w14:paraId="685685D6" w14:textId="77777777" w:rsidR="00F32411" w:rsidRDefault="005E7209">
      <w:pPr>
        <w:spacing w:line="410" w:lineRule="exac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t>所有与本招标文件有关的函件请按下列通讯地址联系：</w:t>
      </w:r>
    </w:p>
    <w:p w14:paraId="5A5953A8" w14:textId="77777777" w:rsidR="00F32411" w:rsidRDefault="005E7209">
      <w:pPr>
        <w:spacing w:line="410" w:lineRule="exact"/>
        <w:ind w:firstLineChars="200" w:firstLine="420"/>
        <w:rPr>
          <w:rFonts w:ascii="宋体" w:eastAsia="宋体" w:hAnsi="宋体" w:cs="Courier New" w:hint="eastAsia"/>
          <w:color w:val="000000" w:themeColor="text1"/>
          <w:szCs w:val="21"/>
        </w:rPr>
      </w:pPr>
      <w:bookmarkStart w:id="228" w:name="_Hlk92466867"/>
      <w:r>
        <w:rPr>
          <w:rFonts w:ascii="宋体" w:eastAsia="宋体" w:hAnsi="宋体" w:cs="Courier New" w:hint="eastAsia"/>
          <w:color w:val="000000" w:themeColor="text1"/>
          <w:szCs w:val="21"/>
        </w:rPr>
        <w:t>钦州市政府采购中心</w:t>
      </w:r>
    </w:p>
    <w:p w14:paraId="2FEB49F8" w14:textId="77777777" w:rsidR="00F32411" w:rsidRDefault="005E7209">
      <w:pPr>
        <w:tabs>
          <w:tab w:val="left" w:pos="1990"/>
        </w:tabs>
        <w:spacing w:line="410" w:lineRule="exact"/>
        <w:ind w:firstLineChars="200" w:firstLine="420"/>
        <w:rPr>
          <w:rFonts w:ascii="宋体" w:eastAsia="宋体" w:hAnsi="宋体" w:cs="Courier New" w:hint="eastAsia"/>
          <w:color w:val="000000" w:themeColor="text1"/>
          <w:szCs w:val="21"/>
          <w:u w:val="single"/>
        </w:rPr>
      </w:pPr>
      <w:r>
        <w:rPr>
          <w:rFonts w:ascii="宋体" w:eastAsia="宋体" w:hAnsi="宋体" w:cs="Courier New" w:hint="eastAsia"/>
          <w:color w:val="000000" w:themeColor="text1"/>
          <w:szCs w:val="21"/>
        </w:rPr>
        <w:t>邮政编码：535000</w:t>
      </w:r>
    </w:p>
    <w:p w14:paraId="7081852F" w14:textId="77777777" w:rsidR="00F32411" w:rsidRDefault="005E7209">
      <w:pPr>
        <w:tabs>
          <w:tab w:val="left" w:pos="1990"/>
        </w:tabs>
        <w:spacing w:line="410" w:lineRule="exact"/>
        <w:ind w:firstLineChars="200" w:firstLine="420"/>
        <w:rPr>
          <w:rFonts w:ascii="宋体" w:eastAsia="宋体" w:hAnsi="宋体" w:cs="Courier New" w:hint="eastAsia"/>
          <w:color w:val="000000" w:themeColor="text1"/>
          <w:spacing w:val="-4"/>
          <w:szCs w:val="21"/>
        </w:rPr>
      </w:pPr>
      <w:r>
        <w:rPr>
          <w:rFonts w:ascii="宋体" w:eastAsia="宋体" w:hAnsi="宋体" w:cs="Courier New" w:hint="eastAsia"/>
          <w:color w:val="000000" w:themeColor="text1"/>
          <w:szCs w:val="21"/>
        </w:rPr>
        <w:t>通讯地址：</w:t>
      </w:r>
      <w:r>
        <w:rPr>
          <w:rFonts w:ascii="Times New Roman" w:eastAsia="宋体" w:hAnsi="Times New Roman" w:cs="Times New Roman" w:hint="eastAsia"/>
          <w:color w:val="000000" w:themeColor="text1"/>
          <w:szCs w:val="24"/>
        </w:rPr>
        <w:t>钦州市金海湾东大街</w:t>
      </w:r>
      <w:r>
        <w:rPr>
          <w:rFonts w:ascii="Times New Roman" w:eastAsia="宋体" w:hAnsi="Times New Roman" w:cs="Times New Roman"/>
          <w:color w:val="000000" w:themeColor="text1"/>
          <w:szCs w:val="24"/>
        </w:rPr>
        <w:t>8</w:t>
      </w:r>
      <w:r>
        <w:rPr>
          <w:rFonts w:ascii="Times New Roman" w:eastAsia="宋体" w:hAnsi="Times New Roman" w:cs="Times New Roman" w:hint="eastAsia"/>
          <w:color w:val="000000" w:themeColor="text1"/>
          <w:szCs w:val="24"/>
        </w:rPr>
        <w:t>号</w:t>
      </w:r>
    </w:p>
    <w:p w14:paraId="33DF50F7"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bookmarkStart w:id="229" w:name="_Hlk108515537"/>
      <w:bookmarkEnd w:id="86"/>
      <w:bookmarkEnd w:id="228"/>
      <w:r>
        <w:rPr>
          <w:rFonts w:ascii="Times New Roman" w:eastAsia="宋体" w:hAnsi="宋体" w:cs="Times New Roman" w:hint="eastAsia"/>
          <w:color w:val="000000" w:themeColor="text1"/>
          <w:szCs w:val="24"/>
        </w:rPr>
        <w:t>钦州市政府采购中心联系方式</w:t>
      </w:r>
      <w:r>
        <w:rPr>
          <w:rFonts w:ascii="Times New Roman" w:eastAsia="宋体" w:hAnsi="Times New Roman" w:cs="Times New Roman" w:hint="eastAsia"/>
          <w:color w:val="000000" w:themeColor="text1"/>
          <w:szCs w:val="24"/>
        </w:rPr>
        <w:t>：</w:t>
      </w:r>
    </w:p>
    <w:p w14:paraId="1931D4FF"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(1)</w:t>
      </w:r>
      <w:r>
        <w:rPr>
          <w:rFonts w:ascii="Times New Roman" w:eastAsia="宋体" w:hAnsi="Times New Roman" w:cs="Times New Roman" w:hint="eastAsia"/>
          <w:color w:val="000000" w:themeColor="text1"/>
          <w:szCs w:val="24"/>
        </w:rPr>
        <w:t>采购部</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采购文件</w:t>
      </w:r>
      <w:r>
        <w:rPr>
          <w:rFonts w:ascii="Times New Roman" w:eastAsia="宋体" w:hAnsi="Times New Roman" w:cs="Times New Roman"/>
          <w:color w:val="000000" w:themeColor="text1"/>
          <w:szCs w:val="24"/>
        </w:rPr>
        <w:t>)</w:t>
      </w:r>
    </w:p>
    <w:p w14:paraId="27C4F622"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联系人：</w:t>
      </w:r>
      <w:proofErr w:type="gramStart"/>
      <w:r>
        <w:rPr>
          <w:rFonts w:ascii="Times New Roman" w:eastAsia="宋体" w:hAnsi="Times New Roman" w:cs="Times New Roman" w:hint="eastAsia"/>
          <w:color w:val="000000" w:themeColor="text1"/>
          <w:szCs w:val="24"/>
        </w:rPr>
        <w:t>黄谦</w:t>
      </w:r>
      <w:proofErr w:type="gramEnd"/>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0777-2886022</w:t>
      </w:r>
    </w:p>
    <w:p w14:paraId="4A23325E"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(2)</w:t>
      </w:r>
      <w:r>
        <w:rPr>
          <w:rFonts w:ascii="Times New Roman" w:eastAsia="宋体" w:hAnsi="Times New Roman" w:cs="Times New Roman" w:hint="eastAsia"/>
          <w:color w:val="000000" w:themeColor="text1"/>
          <w:szCs w:val="24"/>
        </w:rPr>
        <w:t>综合二部</w:t>
      </w:r>
      <w:r>
        <w:rPr>
          <w:rFonts w:ascii="Times New Roman" w:eastAsia="宋体" w:hAnsi="Times New Roman" w:cs="Times New Roman"/>
          <w:color w:val="000000" w:themeColor="text1"/>
          <w:szCs w:val="24"/>
        </w:rPr>
        <w:t>(</w:t>
      </w:r>
      <w:r>
        <w:rPr>
          <w:rFonts w:ascii="Times New Roman" w:eastAsia="宋体" w:hAnsi="Times New Roman" w:cs="Times New Roman" w:hint="eastAsia"/>
          <w:color w:val="000000" w:themeColor="text1"/>
          <w:szCs w:val="24"/>
        </w:rPr>
        <w:t>保证金、开标、评标、中标及合同管理</w:t>
      </w:r>
      <w:r>
        <w:rPr>
          <w:rFonts w:ascii="Times New Roman" w:eastAsia="宋体" w:hAnsi="Times New Roman" w:cs="Times New Roman"/>
          <w:color w:val="000000" w:themeColor="text1"/>
          <w:szCs w:val="24"/>
        </w:rPr>
        <w:t>)</w:t>
      </w:r>
    </w:p>
    <w:p w14:paraId="43502CF2"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4"/>
        </w:rPr>
        <w:t>联系人：陈侃、陈启梅</w:t>
      </w: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联系方式：</w:t>
      </w:r>
      <w:r>
        <w:rPr>
          <w:rFonts w:ascii="Times New Roman" w:eastAsia="宋体" w:hAnsi="Times New Roman" w:cs="Times New Roman"/>
          <w:color w:val="000000" w:themeColor="text1"/>
          <w:szCs w:val="24"/>
        </w:rPr>
        <w:t>0777-2886006</w:t>
      </w:r>
    </w:p>
    <w:p w14:paraId="75D90FDC" w14:textId="77777777" w:rsidR="00F32411" w:rsidRDefault="005E7209">
      <w:pPr>
        <w:widowControl/>
        <w:spacing w:line="430" w:lineRule="exact"/>
        <w:ind w:firstLineChars="200" w:firstLine="420"/>
        <w:jc w:val="lef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(3)</w:t>
      </w:r>
      <w:r>
        <w:rPr>
          <w:rFonts w:ascii="Times New Roman" w:eastAsia="宋体" w:hAnsi="Times New Roman" w:cs="Times New Roman" w:hint="eastAsia"/>
          <w:color w:val="000000" w:themeColor="text1"/>
          <w:szCs w:val="24"/>
        </w:rPr>
        <w:t>政</w:t>
      </w:r>
      <w:proofErr w:type="gramStart"/>
      <w:r>
        <w:rPr>
          <w:rFonts w:ascii="Times New Roman" w:eastAsia="宋体" w:hAnsi="Times New Roman" w:cs="Times New Roman" w:hint="eastAsia"/>
          <w:color w:val="000000" w:themeColor="text1"/>
          <w:szCs w:val="24"/>
        </w:rPr>
        <w:t>采云</w:t>
      </w:r>
      <w:proofErr w:type="gramEnd"/>
      <w:r>
        <w:rPr>
          <w:rFonts w:ascii="Times New Roman" w:eastAsia="宋体" w:hAnsi="Times New Roman" w:cs="Times New Roman" w:hint="eastAsia"/>
          <w:color w:val="000000" w:themeColor="text1"/>
          <w:szCs w:val="24"/>
        </w:rPr>
        <w:t>技术支持热线：</w:t>
      </w:r>
      <w:r>
        <w:rPr>
          <w:rFonts w:ascii="Times New Roman" w:eastAsia="宋体" w:hAnsi="宋体" w:cs="Times New Roman"/>
          <w:color w:val="000000" w:themeColor="text1"/>
          <w:szCs w:val="24"/>
        </w:rPr>
        <w:t>95763</w:t>
      </w:r>
    </w:p>
    <w:bookmarkEnd w:id="229"/>
    <w:p w14:paraId="234263DC" w14:textId="77777777" w:rsidR="00F32411" w:rsidRDefault="005E7209">
      <w:pPr>
        <w:spacing w:line="400" w:lineRule="exact"/>
        <w:ind w:firstLineChars="200" w:firstLine="420"/>
        <w:rPr>
          <w:rFonts w:ascii="Times New Roman" w:eastAsia="宋体" w:hAnsi="Times New Roman" w:cs="Times New Roman"/>
          <w:color w:val="000000"/>
          <w:szCs w:val="24"/>
        </w:rPr>
      </w:pPr>
      <w:r>
        <w:rPr>
          <w:rFonts w:ascii="Times New Roman" w:eastAsia="宋体" w:hAnsi="Times New Roman" w:cs="Times New Roman"/>
          <w:color w:val="000000"/>
          <w:szCs w:val="24"/>
        </w:rPr>
        <w:br w:type="page"/>
      </w:r>
    </w:p>
    <w:p w14:paraId="44FDA8FE"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248E958"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22CC356"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1A4EA970"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56C6F671"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29E93534"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72AAD1CC"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1E3F6B02"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01F8F4C9"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46D37A51"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3A085137" w14:textId="77777777" w:rsidR="00F32411" w:rsidRDefault="00F32411">
      <w:pPr>
        <w:spacing w:line="400" w:lineRule="exact"/>
        <w:ind w:firstLineChars="200" w:firstLine="420"/>
        <w:rPr>
          <w:rFonts w:ascii="Times New Roman" w:eastAsia="宋体" w:hAnsi="Times New Roman" w:cs="Times New Roman"/>
          <w:color w:val="000000"/>
          <w:szCs w:val="24"/>
        </w:rPr>
      </w:pPr>
    </w:p>
    <w:p w14:paraId="6C208903"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30" w:name="_Toc173764941"/>
      <w:r>
        <w:rPr>
          <w:rFonts w:ascii="Cambria" w:eastAsia="方正小标宋_GBK" w:hAnsi="Cambria" w:cs="Times New Roman" w:hint="eastAsia"/>
          <w:b/>
          <w:bCs/>
          <w:color w:val="000000"/>
          <w:kern w:val="0"/>
          <w:sz w:val="44"/>
          <w:szCs w:val="32"/>
        </w:rPr>
        <w:t>第四章</w:t>
      </w:r>
      <w:r>
        <w:rPr>
          <w:rFonts w:ascii="Cambria" w:eastAsia="方正小标宋_GBK" w:hAnsi="Cambria" w:cs="Times New Roman"/>
          <w:b/>
          <w:bCs/>
          <w:color w:val="000000"/>
          <w:kern w:val="0"/>
          <w:sz w:val="44"/>
          <w:szCs w:val="32"/>
        </w:rPr>
        <w:t xml:space="preserve">  </w:t>
      </w:r>
      <w:r>
        <w:rPr>
          <w:rFonts w:ascii="Cambria" w:eastAsia="方正小标宋_GBK" w:hAnsi="Cambria" w:cs="Times New Roman" w:hint="eastAsia"/>
          <w:b/>
          <w:bCs/>
          <w:color w:val="000000"/>
          <w:kern w:val="0"/>
          <w:sz w:val="44"/>
          <w:szCs w:val="32"/>
        </w:rPr>
        <w:t>评定标准及推荐原则</w:t>
      </w:r>
      <w:bookmarkEnd w:id="230"/>
    </w:p>
    <w:p w14:paraId="373536B8" w14:textId="77777777" w:rsidR="00F32411" w:rsidRDefault="005E7209">
      <w:pPr>
        <w:spacing w:line="400" w:lineRule="exact"/>
        <w:rPr>
          <w:rFonts w:ascii="Times New Roman" w:eastAsia="宋体" w:hAnsi="Times New Roman" w:cs="Times New Roman"/>
          <w:szCs w:val="24"/>
        </w:rPr>
      </w:pPr>
      <w:r>
        <w:rPr>
          <w:rFonts w:ascii="Times New Roman" w:eastAsia="宋体" w:hAnsi="Times New Roman" w:cs="Times New Roman"/>
          <w:szCs w:val="24"/>
        </w:rPr>
        <w:br w:type="page"/>
      </w:r>
      <w:bookmarkStart w:id="231" w:name="_Hlk92268453"/>
    </w:p>
    <w:p w14:paraId="0F8109C9" w14:textId="6BAC9FC2" w:rsidR="00F32411" w:rsidRDefault="005E7209">
      <w:pPr>
        <w:spacing w:line="380" w:lineRule="exact"/>
        <w:ind w:firstLineChars="200" w:firstLine="643"/>
        <w:jc w:val="center"/>
        <w:rPr>
          <w:rFonts w:ascii="宋体" w:eastAsia="宋体" w:hAnsi="宋体" w:cs="Times New Roman" w:hint="eastAsia"/>
          <w:b/>
          <w:color w:val="000000"/>
          <w:sz w:val="32"/>
          <w:szCs w:val="32"/>
        </w:rPr>
      </w:pPr>
      <w:r>
        <w:rPr>
          <w:rFonts w:ascii="宋体" w:eastAsia="宋体" w:hAnsi="宋体" w:cs="Times New Roman" w:hint="eastAsia"/>
          <w:b/>
          <w:color w:val="000000"/>
          <w:sz w:val="32"/>
          <w:szCs w:val="24"/>
        </w:rPr>
        <w:lastRenderedPageBreak/>
        <w:t>评定标准和推荐原则</w:t>
      </w:r>
      <w:bookmarkEnd w:id="231"/>
      <w:r w:rsidR="00792737">
        <w:rPr>
          <w:rFonts w:ascii="宋体" w:eastAsia="宋体" w:hAnsi="宋体" w:cs="Times New Roman" w:hint="eastAsia"/>
          <w:b/>
          <w:color w:val="000000"/>
          <w:sz w:val="32"/>
          <w:szCs w:val="24"/>
        </w:rPr>
        <w:t>（</w:t>
      </w:r>
      <w:proofErr w:type="gramStart"/>
      <w:r w:rsidR="00792737">
        <w:rPr>
          <w:rFonts w:ascii="宋体" w:eastAsia="宋体" w:hAnsi="宋体" w:cs="Times New Roman" w:hint="eastAsia"/>
          <w:b/>
          <w:color w:val="000000"/>
          <w:sz w:val="32"/>
          <w:szCs w:val="24"/>
        </w:rPr>
        <w:t>标项一</w:t>
      </w:r>
      <w:proofErr w:type="gramEnd"/>
      <w:r w:rsidR="00792737">
        <w:rPr>
          <w:rFonts w:ascii="宋体" w:eastAsia="宋体" w:hAnsi="宋体" w:cs="Times New Roman" w:hint="eastAsia"/>
          <w:b/>
          <w:color w:val="000000"/>
          <w:sz w:val="32"/>
          <w:szCs w:val="24"/>
        </w:rPr>
        <w:t>）</w:t>
      </w:r>
    </w:p>
    <w:p w14:paraId="64612ECC" w14:textId="77777777" w:rsidR="00F32411" w:rsidRDefault="00F32411">
      <w:pPr>
        <w:spacing w:line="460" w:lineRule="exact"/>
        <w:rPr>
          <w:rFonts w:ascii="Times New Roman" w:eastAsia="宋体" w:hAnsi="Times New Roman" w:cs="Times New Roman"/>
          <w:szCs w:val="24"/>
        </w:rPr>
      </w:pPr>
    </w:p>
    <w:p w14:paraId="7F4D2C96" w14:textId="77777777" w:rsidR="00F32411" w:rsidRDefault="005E7209">
      <w:pPr>
        <w:spacing w:line="460" w:lineRule="exact"/>
        <w:jc w:val="left"/>
        <w:rPr>
          <w:rFonts w:ascii="宋体" w:eastAsia="宋体" w:hAnsi="宋体" w:cs="Courier New" w:hint="eastAsia"/>
          <w:b/>
          <w:bCs/>
          <w:color w:val="000000"/>
          <w:szCs w:val="21"/>
        </w:rPr>
      </w:pPr>
      <w:r>
        <w:rPr>
          <w:rFonts w:ascii="宋体" w:eastAsia="宋体" w:hAnsi="宋体" w:cs="Courier New" w:hint="eastAsia"/>
          <w:b/>
          <w:bCs/>
          <w:color w:val="000000"/>
          <w:szCs w:val="21"/>
        </w:rPr>
        <w:t>一、评标原则</w:t>
      </w:r>
    </w:p>
    <w:p w14:paraId="4EB46696"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szCs w:val="21"/>
        </w:rPr>
        <w:t>(</w:t>
      </w:r>
      <w:proofErr w:type="gramStart"/>
      <w:r>
        <w:rPr>
          <w:rFonts w:ascii="宋体" w:eastAsia="宋体" w:hAnsi="宋体" w:cs="Courier New" w:hint="eastAsia"/>
          <w:color w:val="000000"/>
          <w:szCs w:val="21"/>
        </w:rPr>
        <w:t>一</w:t>
      </w:r>
      <w:proofErr w:type="gramEnd"/>
      <w:r>
        <w:rPr>
          <w:rFonts w:ascii="宋体" w:eastAsia="宋体" w:hAnsi="宋体" w:cs="Courier New" w:hint="eastAsia"/>
          <w:color w:val="000000"/>
          <w:szCs w:val="21"/>
        </w:rPr>
        <w:t>)评标依据：评</w:t>
      </w:r>
      <w:r>
        <w:rPr>
          <w:rFonts w:ascii="宋体" w:eastAsia="宋体" w:hAnsi="宋体" w:cs="Courier New" w:hint="eastAsia"/>
          <w:color w:val="000000" w:themeColor="text1"/>
          <w:szCs w:val="21"/>
        </w:rPr>
        <w:t>标委员会将以招投标文件为评标依据，对投标人的投标报价、</w:t>
      </w:r>
      <w:r>
        <w:rPr>
          <w:rFonts w:ascii="宋体" w:eastAsia="宋体" w:hAnsi="宋体" w:cs="Courier New" w:hint="eastAsia"/>
          <w:bCs/>
          <w:color w:val="000000" w:themeColor="text1"/>
          <w:szCs w:val="21"/>
        </w:rPr>
        <w:t>技术商务资信</w:t>
      </w:r>
      <w:r>
        <w:rPr>
          <w:rFonts w:ascii="宋体" w:eastAsia="宋体" w:hAnsi="宋体" w:cs="Courier New" w:hint="eastAsia"/>
          <w:color w:val="000000" w:themeColor="text1"/>
          <w:szCs w:val="21"/>
        </w:rPr>
        <w:t>等方面内容进行评价。</w:t>
      </w:r>
    </w:p>
    <w:p w14:paraId="79D05823"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(二)评标委员会组成：由采购人代表和评审专家组成，成员人数应当为5人以上单数，其中评审专家的人数不得少于成员总数的三分之二。</w:t>
      </w:r>
    </w:p>
    <w:p w14:paraId="48D23A24"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(三)评分方式：评标委员会各成员独立对每个投标人的投标文件进行评价。</w:t>
      </w:r>
    </w:p>
    <w:p w14:paraId="440D41A2" w14:textId="77777777" w:rsidR="00F32411" w:rsidRDefault="005E7209">
      <w:pPr>
        <w:spacing w:line="460" w:lineRule="exact"/>
        <w:jc w:val="left"/>
        <w:rPr>
          <w:rFonts w:ascii="宋体" w:eastAsia="宋体" w:hAnsi="宋体" w:cs="Courier New" w:hint="eastAsia"/>
          <w:b/>
          <w:bCs/>
          <w:color w:val="000000" w:themeColor="text1"/>
          <w:szCs w:val="21"/>
        </w:rPr>
      </w:pPr>
      <w:r>
        <w:rPr>
          <w:rFonts w:ascii="宋体" w:eastAsia="宋体" w:hAnsi="宋体" w:cs="Courier New" w:hint="eastAsia"/>
          <w:b/>
          <w:bCs/>
          <w:color w:val="000000" w:themeColor="text1"/>
          <w:szCs w:val="21"/>
        </w:rPr>
        <w:t>二、评分细则</w:t>
      </w:r>
    </w:p>
    <w:p w14:paraId="4B9BB36D" w14:textId="77777777" w:rsidR="00F32411" w:rsidRDefault="005E7209">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综合评分法：对满足招标文件全部实质性要求的投标人投标文件</w:t>
      </w:r>
      <w:r>
        <w:rPr>
          <w:rFonts w:ascii="Arial" w:eastAsia="宋体" w:hAnsi="Arial" w:cs="Arial" w:hint="eastAsia"/>
          <w:color w:val="000000" w:themeColor="text1"/>
          <w:szCs w:val="21"/>
        </w:rPr>
        <w:t>按照评审因素的量化指标评审并汇总</w:t>
      </w:r>
      <w:r>
        <w:rPr>
          <w:rFonts w:ascii="Arial" w:eastAsia="宋体" w:hAnsi="Arial" w:cs="Arial"/>
          <w:color w:val="000000" w:themeColor="text1"/>
          <w:szCs w:val="21"/>
        </w:rPr>
        <w:t>(</w:t>
      </w:r>
      <w:r>
        <w:rPr>
          <w:rFonts w:ascii="宋体" w:eastAsia="宋体" w:hAnsi="宋体" w:cs="Courier New" w:hint="eastAsia"/>
          <w:color w:val="000000" w:themeColor="text1"/>
          <w:szCs w:val="21"/>
        </w:rPr>
        <w:t>四舍五入取至百分位)。</w:t>
      </w:r>
    </w:p>
    <w:p w14:paraId="2F3F32B1" w14:textId="77777777" w:rsidR="00F32411" w:rsidRDefault="005E7209">
      <w:pPr>
        <w:spacing w:line="460" w:lineRule="exact"/>
        <w:ind w:firstLineChars="100" w:firstLine="211"/>
        <w:rPr>
          <w:rFonts w:ascii="宋体" w:eastAsia="宋体" w:hAnsi="宋体" w:cs="Times New Roman" w:hint="eastAsia"/>
          <w:b/>
          <w:bCs/>
          <w:color w:val="000000" w:themeColor="text1"/>
          <w:szCs w:val="24"/>
        </w:rPr>
      </w:pPr>
      <w:bookmarkStart w:id="232" w:name="_Hlk173765032"/>
      <w:r>
        <w:rPr>
          <w:rFonts w:ascii="宋体" w:eastAsia="宋体" w:hAnsi="宋体" w:cs="Times New Roman" w:hint="eastAsia"/>
          <w:b/>
          <w:bCs/>
          <w:color w:val="000000" w:themeColor="text1"/>
          <w:szCs w:val="24"/>
        </w:rPr>
        <w:t>(</w:t>
      </w:r>
      <w:proofErr w:type="gramStart"/>
      <w:r>
        <w:rPr>
          <w:rFonts w:ascii="宋体" w:eastAsia="宋体" w:hAnsi="宋体" w:cs="Times New Roman" w:hint="eastAsia"/>
          <w:b/>
          <w:bCs/>
          <w:color w:val="000000" w:themeColor="text1"/>
          <w:szCs w:val="24"/>
        </w:rPr>
        <w:t>一</w:t>
      </w:r>
      <w:proofErr w:type="gramEnd"/>
      <w:r>
        <w:rPr>
          <w:rFonts w:ascii="宋体" w:eastAsia="宋体" w:hAnsi="宋体" w:cs="Times New Roman" w:hint="eastAsia"/>
          <w:b/>
          <w:bCs/>
          <w:color w:val="000000" w:themeColor="text1"/>
          <w:szCs w:val="24"/>
        </w:rPr>
        <w:t>)报价分(30分)</w:t>
      </w:r>
    </w:p>
    <w:p w14:paraId="26887ED4" w14:textId="77777777" w:rsidR="00F32411" w:rsidRDefault="005E7209">
      <w:pPr>
        <w:spacing w:line="460" w:lineRule="exact"/>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t>1.投标人的价格</w:t>
      </w:r>
      <w:proofErr w:type="gramStart"/>
      <w:r>
        <w:rPr>
          <w:rFonts w:ascii="宋体" w:eastAsia="宋体" w:hAnsi="宋体" w:cs="Courier New" w:hint="eastAsia"/>
          <w:color w:val="000000" w:themeColor="text1"/>
          <w:szCs w:val="21"/>
        </w:rPr>
        <w:t>分统一</w:t>
      </w:r>
      <w:proofErr w:type="gramEnd"/>
      <w:r>
        <w:rPr>
          <w:rFonts w:ascii="宋体" w:eastAsia="宋体" w:hAnsi="宋体" w:cs="Courier New" w:hint="eastAsia"/>
          <w:color w:val="000000" w:themeColor="text1"/>
          <w:szCs w:val="21"/>
        </w:rPr>
        <w:t>按照下列公式计算：</w:t>
      </w:r>
    </w:p>
    <w:p w14:paraId="5D764C47" w14:textId="77777777" w:rsidR="00F32411" w:rsidRDefault="005E7209">
      <w:pPr>
        <w:spacing w:line="460" w:lineRule="exact"/>
        <w:jc w:val="left"/>
        <w:rPr>
          <w:rFonts w:ascii="宋体" w:eastAsia="宋体" w:hAnsi="宋体" w:cs="Courier New" w:hint="eastAsia"/>
          <w:b/>
          <w:color w:val="000000" w:themeColor="text1"/>
          <w:szCs w:val="21"/>
        </w:rPr>
      </w:pPr>
      <w:r>
        <w:rPr>
          <w:rFonts w:ascii="宋体" w:eastAsia="宋体" w:hAnsi="宋体" w:cs="Courier New" w:hint="eastAsia"/>
          <w:b/>
          <w:color w:val="000000" w:themeColor="text1"/>
          <w:szCs w:val="21"/>
        </w:rPr>
        <w:tab/>
        <w:t>某投标人价格分=(评标基准价/某投标人评标价)×30分</w:t>
      </w:r>
      <w:bookmarkStart w:id="233" w:name="_Hlk92723412"/>
    </w:p>
    <w:p w14:paraId="25B18BB1" w14:textId="77777777" w:rsidR="00230F99" w:rsidRDefault="005E7209" w:rsidP="00230F99">
      <w:pPr>
        <w:spacing w:line="44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注：</w:t>
      </w:r>
    </w:p>
    <w:p w14:paraId="1C75BF85" w14:textId="522D0F52" w:rsidR="00230F99" w:rsidRDefault="00230F99" w:rsidP="00230F99">
      <w:pPr>
        <w:spacing w:line="44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w:t>
      </w:r>
      <w:r>
        <w:rPr>
          <w:rFonts w:ascii="宋体" w:eastAsia="宋体" w:hAnsi="宋体" w:cs="Courier New"/>
          <w:color w:val="000000" w:themeColor="text1"/>
          <w:szCs w:val="21"/>
        </w:rPr>
        <w:t>1)</w:t>
      </w:r>
      <w:r>
        <w:rPr>
          <w:rFonts w:ascii="宋体" w:eastAsia="宋体" w:hAnsi="宋体" w:cs="Courier New" w:hint="eastAsia"/>
          <w:color w:val="000000" w:themeColor="text1"/>
          <w:szCs w:val="21"/>
        </w:rPr>
        <w:t>满足招标文件全部实质性要求的投标人最低报价为评标基准价。投标人获得政策性价格扣除的，评标价</w:t>
      </w:r>
      <w:r>
        <w:rPr>
          <w:rFonts w:ascii="宋体" w:eastAsia="宋体" w:hAnsi="宋体" w:cs="Courier New"/>
          <w:color w:val="000000" w:themeColor="text1"/>
          <w:szCs w:val="21"/>
        </w:rPr>
        <w:t>=投标报价×</w:t>
      </w:r>
      <w:r>
        <w:rPr>
          <w:rFonts w:ascii="宋体" w:eastAsia="宋体" w:hAnsi="宋体" w:cs="Courier New" w:hint="eastAsia"/>
          <w:color w:val="000000" w:themeColor="text1"/>
          <w:szCs w:val="21"/>
        </w:rPr>
        <w:t>(</w:t>
      </w:r>
      <w:r>
        <w:rPr>
          <w:rFonts w:ascii="宋体" w:eastAsia="宋体" w:hAnsi="宋体" w:cs="Courier New"/>
          <w:color w:val="000000" w:themeColor="text1"/>
          <w:szCs w:val="21"/>
        </w:rPr>
        <w:t>1-</w:t>
      </w:r>
      <w:r>
        <w:rPr>
          <w:rFonts w:ascii="宋体" w:eastAsia="宋体" w:hAnsi="宋体" w:cs="Courier New" w:hint="eastAsia"/>
          <w:color w:val="000000" w:themeColor="text1"/>
          <w:szCs w:val="21"/>
        </w:rPr>
        <w:t>价格扣除比例)</w:t>
      </w:r>
      <w:r>
        <w:rPr>
          <w:rFonts w:ascii="宋体" w:eastAsia="宋体" w:hAnsi="宋体" w:cs="Courier New"/>
          <w:color w:val="000000" w:themeColor="text1"/>
          <w:szCs w:val="21"/>
        </w:rPr>
        <w:t>，否则评标价=投标报价。评标价仅作评标时使用，中标金额＝投标报价。</w:t>
      </w:r>
    </w:p>
    <w:p w14:paraId="1E5921A7" w14:textId="44E541E9" w:rsidR="00F32411" w:rsidRPr="00230F99" w:rsidRDefault="00230F99" w:rsidP="004450CE">
      <w:pPr>
        <w:spacing w:line="440" w:lineRule="exact"/>
        <w:ind w:firstLineChars="202" w:firstLine="424"/>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w:t>
      </w:r>
      <w:r w:rsidR="00527364">
        <w:rPr>
          <w:rFonts w:ascii="宋体" w:eastAsia="宋体" w:hAnsi="宋体" w:cs="Courier New" w:hint="eastAsia"/>
          <w:color w:val="000000" w:themeColor="text1"/>
          <w:szCs w:val="21"/>
        </w:rPr>
        <w:t>2</w:t>
      </w:r>
      <w:r>
        <w:rPr>
          <w:rFonts w:ascii="宋体" w:eastAsia="宋体" w:hAnsi="宋体" w:cs="Courier New"/>
          <w:color w:val="000000" w:themeColor="text1"/>
          <w:szCs w:val="21"/>
        </w:rPr>
        <w:t>)</w:t>
      </w:r>
      <w:r>
        <w:rPr>
          <w:rFonts w:ascii="宋体" w:eastAsia="宋体" w:hAnsi="宋体" w:cs="Times New Roman" w:hint="eastAsia"/>
          <w:color w:val="000000" w:themeColor="text1"/>
          <w:szCs w:val="21"/>
        </w:rPr>
        <w:t>对符合本国产品支持政策要求的投标人</w:t>
      </w:r>
      <w:r w:rsidR="004450CE" w:rsidRPr="004450CE">
        <w:rPr>
          <w:rFonts w:ascii="宋体" w:eastAsia="宋体" w:hAnsi="宋体" w:cs="Times New Roman" w:hint="eastAsia"/>
          <w:color w:val="000000" w:themeColor="text1"/>
          <w:szCs w:val="21"/>
        </w:rPr>
        <w:t>提供的全部产品的总</w:t>
      </w:r>
      <w:r>
        <w:rPr>
          <w:rFonts w:ascii="宋体" w:eastAsia="宋体" w:hAnsi="宋体" w:cs="Times New Roman" w:hint="eastAsia"/>
          <w:color w:val="000000" w:themeColor="text1"/>
          <w:szCs w:val="21"/>
        </w:rPr>
        <w:t>报价给予20%的价格扣除，用扣除后的价格参与评审。</w:t>
      </w:r>
    </w:p>
    <w:bookmarkEnd w:id="232"/>
    <w:bookmarkEnd w:id="233"/>
    <w:p w14:paraId="7F34D11E" w14:textId="77777777" w:rsidR="00527364" w:rsidRDefault="00527364" w:rsidP="00527364">
      <w:pPr>
        <w:widowControl/>
        <w:spacing w:line="440" w:lineRule="exact"/>
        <w:ind w:firstLineChars="134" w:firstLine="282"/>
        <w:rPr>
          <w:rFonts w:ascii="宋体" w:eastAsia="宋体" w:hAnsi="宋体" w:cs="宋体" w:hint="eastAsia"/>
          <w:b/>
          <w:bCs/>
          <w:color w:val="000000" w:themeColor="text1"/>
          <w:spacing w:val="-12"/>
          <w:kern w:val="0"/>
          <w:szCs w:val="21"/>
        </w:rPr>
      </w:pPr>
      <w:r>
        <w:rPr>
          <w:rFonts w:ascii="宋体" w:eastAsia="宋体" w:hAnsi="宋体" w:cs="宋体" w:hint="eastAsia"/>
          <w:b/>
          <w:bCs/>
          <w:color w:val="000000" w:themeColor="text1"/>
          <w:kern w:val="0"/>
          <w:szCs w:val="21"/>
        </w:rPr>
        <w:t>(二)技术商务分</w:t>
      </w:r>
      <w:r>
        <w:rPr>
          <w:rFonts w:ascii="宋体" w:eastAsia="宋体" w:hAnsi="宋体" w:cs="宋体" w:hint="eastAsia"/>
          <w:b/>
          <w:bCs/>
          <w:color w:val="000000" w:themeColor="text1"/>
          <w:spacing w:val="-12"/>
          <w:kern w:val="0"/>
          <w:szCs w:val="21"/>
        </w:rPr>
        <w:t>(70分)</w:t>
      </w:r>
    </w:p>
    <w:p w14:paraId="28477458" w14:textId="57AD7128" w:rsidR="00527364" w:rsidRDefault="00527364" w:rsidP="00527364">
      <w:pPr>
        <w:widowControl/>
        <w:spacing w:line="440" w:lineRule="exact"/>
        <w:ind w:firstLine="422"/>
        <w:jc w:val="left"/>
        <w:outlineLvl w:val="1"/>
        <w:rPr>
          <w:rFonts w:ascii="宋体" w:eastAsia="宋体" w:hAnsi="宋体" w:cs="宋体" w:hint="eastAsia"/>
          <w:b/>
          <w:bCs/>
          <w:kern w:val="0"/>
          <w:szCs w:val="21"/>
        </w:rPr>
      </w:pPr>
      <w:r>
        <w:rPr>
          <w:rFonts w:ascii="宋体" w:eastAsia="宋体" w:hAnsi="宋体" w:cs="宋体" w:hint="eastAsia"/>
          <w:b/>
          <w:bCs/>
          <w:kern w:val="0"/>
          <w:szCs w:val="21"/>
        </w:rPr>
        <w:t>1.</w:t>
      </w:r>
      <w:bookmarkStart w:id="234" w:name="OLE_LINK22"/>
      <w:r>
        <w:rPr>
          <w:rFonts w:ascii="宋体" w:eastAsia="宋体" w:hAnsi="宋体" w:cs="宋体" w:hint="eastAsia"/>
          <w:b/>
          <w:bCs/>
          <w:kern w:val="0"/>
          <w:szCs w:val="21"/>
        </w:rPr>
        <w:t>货物性能分(2</w:t>
      </w:r>
      <w:r w:rsidR="009062B0">
        <w:rPr>
          <w:rFonts w:ascii="宋体" w:eastAsia="宋体" w:hAnsi="宋体" w:cs="宋体" w:hint="eastAsia"/>
          <w:b/>
          <w:bCs/>
          <w:kern w:val="0"/>
          <w:szCs w:val="21"/>
        </w:rPr>
        <w:t>7</w:t>
      </w:r>
      <w:r>
        <w:rPr>
          <w:rFonts w:ascii="宋体" w:eastAsia="宋体" w:hAnsi="宋体" w:cs="宋体" w:hint="eastAsia"/>
          <w:b/>
          <w:bCs/>
          <w:kern w:val="0"/>
          <w:szCs w:val="21"/>
        </w:rPr>
        <w:t>分)</w:t>
      </w:r>
      <w:bookmarkEnd w:id="234"/>
    </w:p>
    <w:p w14:paraId="584724F7" w14:textId="71504BA7" w:rsidR="00527364" w:rsidRDefault="00527364" w:rsidP="00527364">
      <w:pPr>
        <w:widowControl/>
        <w:spacing w:line="440" w:lineRule="exact"/>
        <w:ind w:firstLine="440"/>
        <w:jc w:val="left"/>
        <w:outlineLvl w:val="1"/>
        <w:rPr>
          <w:rFonts w:ascii="宋体" w:eastAsia="宋体" w:hAnsi="宋体" w:cs="宋体" w:hint="eastAsia"/>
          <w:szCs w:val="21"/>
        </w:rPr>
      </w:pPr>
      <w:r>
        <w:rPr>
          <w:rFonts w:ascii="宋体" w:eastAsia="宋体" w:hAnsi="宋体" w:cs="宋体" w:hint="eastAsia"/>
          <w:szCs w:val="21"/>
        </w:rPr>
        <w:t>1.1经评标委员会评定，投标人投标产品满足或优于《项目需求》技术参数及性能配置中标注▲项的,每项得1分，满分2</w:t>
      </w:r>
      <w:r w:rsidR="009062B0">
        <w:rPr>
          <w:rFonts w:ascii="宋体" w:eastAsia="宋体" w:hAnsi="宋体" w:cs="宋体" w:hint="eastAsia"/>
          <w:szCs w:val="21"/>
        </w:rPr>
        <w:t>3</w:t>
      </w:r>
      <w:r>
        <w:rPr>
          <w:rFonts w:ascii="宋体" w:eastAsia="宋体" w:hAnsi="宋体" w:cs="宋体" w:hint="eastAsia"/>
          <w:szCs w:val="21"/>
        </w:rPr>
        <w:t>分。</w:t>
      </w:r>
    </w:p>
    <w:p w14:paraId="3C61FF22" w14:textId="06A2A892" w:rsidR="00527364" w:rsidRDefault="00527364" w:rsidP="00527364">
      <w:pPr>
        <w:spacing w:line="440" w:lineRule="exact"/>
        <w:ind w:firstLine="420"/>
        <w:rPr>
          <w:rFonts w:ascii="宋体" w:eastAsia="宋体" w:hAnsi="宋体" w:cs="宋体" w:hint="eastAsia"/>
          <w:szCs w:val="21"/>
        </w:rPr>
      </w:pPr>
      <w:r>
        <w:rPr>
          <w:rFonts w:ascii="宋体" w:eastAsia="宋体" w:hAnsi="宋体" w:cs="宋体" w:hint="eastAsia"/>
          <w:szCs w:val="21"/>
        </w:rPr>
        <w:t>注：产品技术参数须在技术偏离表中列明，并在投标文件中提供产品的满足或优于此项技术参数及性能配置的由具备资质的第三方检测机构出具的检测/检验报告或生产厂家证明作为佐证，并加盖投标人公章。</w:t>
      </w:r>
    </w:p>
    <w:p w14:paraId="1685884E" w14:textId="1D20DC73" w:rsidR="00527364" w:rsidRDefault="00527364" w:rsidP="00527364">
      <w:pPr>
        <w:spacing w:line="440" w:lineRule="exact"/>
        <w:ind w:firstLine="420"/>
        <w:rPr>
          <w:rFonts w:ascii="宋体" w:eastAsia="宋体" w:hAnsi="宋体" w:cs="宋体" w:hint="eastAsia"/>
          <w:szCs w:val="21"/>
        </w:rPr>
      </w:pPr>
      <w:r>
        <w:rPr>
          <w:rFonts w:ascii="宋体" w:eastAsia="宋体" w:hAnsi="宋体" w:cs="宋体" w:hint="eastAsia"/>
          <w:szCs w:val="21"/>
        </w:rPr>
        <w:t>1.</w:t>
      </w:r>
      <w:r>
        <w:rPr>
          <w:rFonts w:ascii="宋体" w:eastAsia="宋体" w:hAnsi="宋体" w:cs="宋体"/>
          <w:szCs w:val="21"/>
        </w:rPr>
        <w:t>2</w:t>
      </w:r>
      <w:r>
        <w:rPr>
          <w:rFonts w:ascii="宋体" w:eastAsia="宋体" w:hAnsi="宋体" w:cs="宋体" w:hint="eastAsia"/>
          <w:szCs w:val="21"/>
        </w:rPr>
        <w:t>投标人提供的核心产品提供设备质保期承诺每延长6个月的得1分，满分4分。(须提供承诺书，并加盖公章)</w:t>
      </w:r>
    </w:p>
    <w:p w14:paraId="1BCAE0B8" w14:textId="1E21FE1D" w:rsidR="00527364" w:rsidRDefault="00527364" w:rsidP="00527364">
      <w:pPr>
        <w:spacing w:line="440" w:lineRule="exact"/>
        <w:ind w:firstLine="422"/>
        <w:rPr>
          <w:rFonts w:ascii="宋体" w:eastAsia="宋体" w:hAnsi="宋体" w:hint="eastAsia"/>
          <w:b/>
          <w:szCs w:val="21"/>
        </w:rPr>
      </w:pPr>
      <w:r>
        <w:rPr>
          <w:rFonts w:ascii="宋体" w:eastAsia="宋体" w:hAnsi="宋体" w:cs="宋体"/>
          <w:b/>
          <w:bCs/>
          <w:color w:val="000000"/>
          <w:kern w:val="0"/>
          <w:szCs w:val="21"/>
        </w:rPr>
        <w:t>2.</w:t>
      </w:r>
      <w:r>
        <w:rPr>
          <w:rFonts w:ascii="宋体" w:eastAsia="宋体" w:hAnsi="宋体" w:hint="eastAsia"/>
          <w:b/>
          <w:szCs w:val="21"/>
        </w:rPr>
        <w:t>实施方案分（14分）</w:t>
      </w:r>
    </w:p>
    <w:p w14:paraId="511BB827" w14:textId="77777777" w:rsidR="00527364" w:rsidRDefault="00527364" w:rsidP="00527364">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由评标委员会各成员根据投标人所提供项目实施方案进行独立评审打分。</w:t>
      </w:r>
    </w:p>
    <w:p w14:paraId="2F748AAF" w14:textId="5AEAB1CB" w:rsidR="00527364" w:rsidRDefault="00527364" w:rsidP="00527364">
      <w:pPr>
        <w:widowControl/>
        <w:spacing w:line="440" w:lineRule="exact"/>
        <w:ind w:firstLine="420"/>
        <w:jc w:val="left"/>
        <w:rPr>
          <w:rFonts w:ascii="宋体" w:eastAsia="宋体" w:hAnsi="宋体" w:cs="宋体" w:hint="eastAsia"/>
          <w:szCs w:val="21"/>
        </w:rPr>
      </w:pPr>
      <w:r>
        <w:rPr>
          <w:rFonts w:ascii="宋体" w:eastAsia="宋体" w:hAnsi="宋体" w:cs="宋体" w:hint="eastAsia"/>
          <w:kern w:val="0"/>
          <w:szCs w:val="21"/>
        </w:rPr>
        <w:t>2.1</w:t>
      </w:r>
      <w:r>
        <w:rPr>
          <w:rFonts w:ascii="宋体" w:eastAsia="宋体" w:hAnsi="宋体" w:cs="Arial" w:hint="eastAsia"/>
          <w:bCs/>
          <w:szCs w:val="21"/>
        </w:rPr>
        <w:t>投标人提供的方案包含①项目</w:t>
      </w:r>
      <w:r>
        <w:rPr>
          <w:rFonts w:ascii="宋体" w:eastAsia="宋体" w:hAnsi="宋体" w:cs="宋体" w:hint="eastAsia"/>
          <w:szCs w:val="21"/>
        </w:rPr>
        <w:t>进度计划及人员安排职责分工和管理规章制度、②产品质量保证方案、③供货调试方案、④实施进度保证承诺，且满足项目需求的，每项得2分，满分8分。</w:t>
      </w:r>
    </w:p>
    <w:p w14:paraId="24F91F3D" w14:textId="677FA695" w:rsidR="00527364" w:rsidRDefault="00527364" w:rsidP="00527364">
      <w:pPr>
        <w:widowControl/>
        <w:spacing w:line="440" w:lineRule="exact"/>
        <w:ind w:firstLine="420"/>
        <w:jc w:val="left"/>
        <w:rPr>
          <w:rFonts w:ascii="宋体" w:eastAsia="宋体" w:hAnsi="宋体" w:hint="eastAsia"/>
          <w:szCs w:val="21"/>
        </w:rPr>
      </w:pPr>
      <w:r>
        <w:rPr>
          <w:rFonts w:ascii="宋体" w:eastAsia="宋体" w:hAnsi="宋体" w:cs="宋体" w:hint="eastAsia"/>
          <w:szCs w:val="21"/>
        </w:rPr>
        <w:lastRenderedPageBreak/>
        <w:t>2.2投标人</w:t>
      </w:r>
      <w:r>
        <w:rPr>
          <w:rFonts w:ascii="宋体" w:eastAsia="宋体" w:hAnsi="宋体" w:cs="Arial" w:hint="eastAsia"/>
          <w:bCs/>
          <w:szCs w:val="21"/>
        </w:rPr>
        <w:t>提供的</w:t>
      </w:r>
      <w:r>
        <w:rPr>
          <w:rFonts w:ascii="宋体" w:eastAsia="宋体" w:hAnsi="宋体" w:hint="eastAsia"/>
          <w:szCs w:val="21"/>
        </w:rPr>
        <w:t>方案包含①验收依据、相关的技术标准、②验收的组织形式、程序、注意事项、③验收环节和内容</w:t>
      </w:r>
      <w:r>
        <w:rPr>
          <w:rFonts w:ascii="宋体" w:eastAsia="宋体" w:hAnsi="宋体" w:cs="宋体" w:hint="eastAsia"/>
          <w:szCs w:val="21"/>
        </w:rPr>
        <w:t>，且满足项目需求</w:t>
      </w:r>
      <w:r>
        <w:rPr>
          <w:rFonts w:ascii="宋体" w:eastAsia="宋体" w:hAnsi="宋体" w:hint="eastAsia"/>
          <w:szCs w:val="21"/>
        </w:rPr>
        <w:t>的，每项</w:t>
      </w:r>
      <w:r>
        <w:rPr>
          <w:rFonts w:ascii="宋体" w:eastAsia="宋体" w:hAnsi="宋体" w:cs="宋体" w:hint="eastAsia"/>
          <w:szCs w:val="21"/>
        </w:rPr>
        <w:t>得2分，满分6</w:t>
      </w:r>
      <w:r>
        <w:rPr>
          <w:rFonts w:ascii="宋体" w:eastAsia="宋体" w:hAnsi="宋体" w:hint="eastAsia"/>
          <w:szCs w:val="21"/>
        </w:rPr>
        <w:t>分。</w:t>
      </w:r>
    </w:p>
    <w:p w14:paraId="04301B77" w14:textId="77777777" w:rsidR="00527364" w:rsidRDefault="00527364" w:rsidP="00527364">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注：未提供方案的不得分。</w:t>
      </w:r>
    </w:p>
    <w:p w14:paraId="449A4F77" w14:textId="7B87874B" w:rsidR="00527364" w:rsidRDefault="00527364" w:rsidP="00527364">
      <w:pPr>
        <w:widowControl/>
        <w:spacing w:line="440" w:lineRule="exact"/>
        <w:ind w:firstLine="422"/>
        <w:jc w:val="left"/>
        <w:outlineLvl w:val="1"/>
        <w:rPr>
          <w:rFonts w:ascii="宋体" w:eastAsia="宋体" w:hAnsi="宋体" w:cs="宋体" w:hint="eastAsia"/>
          <w:color w:val="000000"/>
          <w:szCs w:val="21"/>
        </w:rPr>
      </w:pPr>
      <w:r>
        <w:rPr>
          <w:rFonts w:ascii="宋体" w:eastAsia="宋体" w:hAnsi="宋体" w:cs="宋体" w:hint="eastAsia"/>
          <w:b/>
          <w:bCs/>
          <w:color w:val="000000"/>
          <w:kern w:val="0"/>
          <w:szCs w:val="21"/>
        </w:rPr>
        <w:t>3</w:t>
      </w:r>
      <w:r>
        <w:rPr>
          <w:rFonts w:ascii="宋体" w:eastAsia="宋体" w:hAnsi="宋体" w:cs="宋体"/>
          <w:b/>
          <w:bCs/>
          <w:color w:val="000000"/>
          <w:kern w:val="0"/>
          <w:szCs w:val="21"/>
        </w:rPr>
        <w:t>.</w:t>
      </w:r>
      <w:r>
        <w:rPr>
          <w:rFonts w:ascii="宋体" w:eastAsia="宋体" w:hAnsi="宋体" w:cs="宋体" w:hint="eastAsia"/>
          <w:b/>
          <w:bCs/>
          <w:color w:val="000000"/>
          <w:kern w:val="0"/>
          <w:szCs w:val="21"/>
        </w:rPr>
        <w:t xml:space="preserve">售后服务分(16分) </w:t>
      </w:r>
    </w:p>
    <w:p w14:paraId="6EE75AA6" w14:textId="77777777"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szCs w:val="21"/>
        </w:rPr>
        <w:t>由评标委员会各成员</w:t>
      </w:r>
      <w:r>
        <w:rPr>
          <w:rFonts w:ascii="宋体" w:eastAsia="宋体" w:hAnsi="宋体" w:hint="eastAsia"/>
          <w:color w:val="000000"/>
          <w:szCs w:val="21"/>
        </w:rPr>
        <w:t>根据各投标人所提供售后服务方案进行独立评审打分。</w:t>
      </w:r>
    </w:p>
    <w:p w14:paraId="3C8D8B04" w14:textId="6A0B50BF"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3.1投标人提供项目售后服务承诺方案</w:t>
      </w:r>
      <w:r w:rsidR="009A0E0A">
        <w:rPr>
          <w:rFonts w:ascii="宋体" w:eastAsia="宋体" w:hAnsi="宋体" w:hint="eastAsia"/>
          <w:color w:val="000000"/>
          <w:szCs w:val="21"/>
        </w:rPr>
        <w:t>包含</w:t>
      </w:r>
      <w:r>
        <w:rPr>
          <w:rFonts w:ascii="宋体" w:eastAsia="宋体" w:hAnsi="宋体" w:hint="eastAsia"/>
          <w:color w:val="000000"/>
          <w:szCs w:val="21"/>
        </w:rPr>
        <w:t>售后维护服务承诺、响应程度、服务方案满足采购需求的得2分；投标人承诺产品如出现故障并接到用户通知后20分钟内响应，2小时内上门服务，12小时内解决故障(未能在规定时间内排除故障的，在24小时内提供同档次的备用产品)的得4分，本项满分4分。</w:t>
      </w:r>
    </w:p>
    <w:p w14:paraId="1D1AE3E9" w14:textId="6BE75BB4"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3.2投标人提供项目售后服务承诺方案包含①操作培训计划、②售后维护应急处理程序、③定期回访计划、④发生故障时有替代产品、</w:t>
      </w:r>
      <w:r>
        <w:rPr>
          <w:rFonts w:ascii="宋体" w:eastAsia="宋体" w:hAnsi="宋体" w:cs="宋体" w:hint="eastAsia"/>
          <w:szCs w:val="21"/>
        </w:rPr>
        <w:t>⑤服务期内更换配件的优惠措施、</w:t>
      </w:r>
      <w:r>
        <w:rPr>
          <w:rFonts w:ascii="宋体" w:eastAsia="宋体" w:hAnsi="宋体" w:hint="eastAsia"/>
          <w:color w:val="000000"/>
          <w:szCs w:val="21"/>
        </w:rPr>
        <w:t>⑥售后服务团队(应急处理)服务团队保障措施的，每项得2分，满分12分。</w:t>
      </w:r>
    </w:p>
    <w:p w14:paraId="2BA611C0" w14:textId="77777777" w:rsidR="00527364" w:rsidRDefault="00527364" w:rsidP="00527364">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注：未提供方案的得0分。</w:t>
      </w:r>
    </w:p>
    <w:p w14:paraId="1D03BDC1" w14:textId="4FF63D13" w:rsidR="00527364" w:rsidRDefault="00527364" w:rsidP="00527364">
      <w:pPr>
        <w:widowControl/>
        <w:spacing w:line="440" w:lineRule="exact"/>
        <w:ind w:firstLine="422"/>
        <w:jc w:val="left"/>
        <w:outlineLvl w:val="1"/>
        <w:rPr>
          <w:rFonts w:ascii="宋体" w:eastAsia="宋体" w:hAnsi="宋体" w:cs="宋体" w:hint="eastAsia"/>
          <w:szCs w:val="21"/>
        </w:rPr>
      </w:pPr>
      <w:r>
        <w:rPr>
          <w:rFonts w:ascii="宋体" w:eastAsia="宋体" w:hAnsi="宋体" w:cs="宋体"/>
          <w:b/>
          <w:bCs/>
          <w:kern w:val="0"/>
          <w:szCs w:val="21"/>
        </w:rPr>
        <w:t>4</w:t>
      </w:r>
      <w:r>
        <w:rPr>
          <w:rFonts w:ascii="宋体" w:eastAsia="宋体" w:hAnsi="宋体" w:cs="宋体" w:hint="eastAsia"/>
          <w:b/>
          <w:bCs/>
          <w:kern w:val="0"/>
          <w:szCs w:val="21"/>
        </w:rPr>
        <w:t>.商务分(</w:t>
      </w:r>
      <w:r w:rsidR="009062B0">
        <w:rPr>
          <w:rFonts w:ascii="宋体" w:eastAsia="宋体" w:hAnsi="宋体" w:cs="宋体" w:hint="eastAsia"/>
          <w:b/>
          <w:bCs/>
          <w:kern w:val="0"/>
          <w:szCs w:val="21"/>
        </w:rPr>
        <w:t>9</w:t>
      </w:r>
      <w:r>
        <w:rPr>
          <w:rFonts w:ascii="宋体" w:eastAsia="宋体" w:hAnsi="宋体" w:cs="宋体" w:hint="eastAsia"/>
          <w:b/>
          <w:bCs/>
          <w:kern w:val="0"/>
          <w:szCs w:val="21"/>
        </w:rPr>
        <w:t>分)</w:t>
      </w:r>
    </w:p>
    <w:p w14:paraId="33936823" w14:textId="77777777" w:rsidR="00527364" w:rsidRDefault="00527364" w:rsidP="00527364">
      <w:pPr>
        <w:widowControl/>
        <w:spacing w:line="440" w:lineRule="exact"/>
        <w:ind w:firstLine="420"/>
        <w:jc w:val="left"/>
        <w:outlineLvl w:val="1"/>
        <w:rPr>
          <w:rFonts w:ascii="宋体" w:eastAsia="宋体" w:hAnsi="宋体" w:cs="宋体" w:hint="eastAsia"/>
          <w:kern w:val="0"/>
          <w:szCs w:val="21"/>
        </w:rPr>
      </w:pPr>
      <w:r>
        <w:rPr>
          <w:rFonts w:ascii="宋体" w:eastAsia="宋体" w:hAnsi="宋体" w:cs="宋体"/>
          <w:kern w:val="0"/>
          <w:szCs w:val="21"/>
        </w:rPr>
        <w:t>4</w:t>
      </w:r>
      <w:r>
        <w:rPr>
          <w:rFonts w:ascii="宋体" w:eastAsia="宋体" w:hAnsi="宋体" w:cs="宋体" w:hint="eastAsia"/>
          <w:kern w:val="0"/>
          <w:szCs w:val="21"/>
        </w:rPr>
        <w:t>.1投标人或核心产品厂商具有质量管理体系认证、环境管理体系认证、售后服务体系认证的，每份证书得1分，满分3分，否则不得分。（须提供有效认证证书并加盖投标人公章）</w:t>
      </w:r>
    </w:p>
    <w:p w14:paraId="390EC415" w14:textId="595788D3" w:rsidR="00527364" w:rsidRDefault="00527364" w:rsidP="00527364">
      <w:pPr>
        <w:widowControl/>
        <w:spacing w:line="440" w:lineRule="exact"/>
        <w:ind w:firstLine="420"/>
        <w:jc w:val="left"/>
        <w:outlineLvl w:val="1"/>
        <w:rPr>
          <w:rFonts w:ascii="宋体" w:eastAsia="宋体" w:hAnsi="宋体" w:cs="宋体" w:hint="eastAsia"/>
          <w:kern w:val="0"/>
          <w:szCs w:val="21"/>
        </w:rPr>
      </w:pPr>
      <w:r>
        <w:rPr>
          <w:rFonts w:ascii="宋体" w:eastAsia="宋体" w:hAnsi="宋体" w:cs="宋体"/>
          <w:kern w:val="0"/>
          <w:szCs w:val="21"/>
        </w:rPr>
        <w:t>4</w:t>
      </w:r>
      <w:r>
        <w:rPr>
          <w:rFonts w:ascii="宋体" w:eastAsia="宋体" w:hAnsi="宋体" w:cs="宋体" w:hint="eastAsia"/>
          <w:kern w:val="0"/>
          <w:szCs w:val="21"/>
        </w:rPr>
        <w:t>.2投标人自2023年以来具有同类项目业绩的，每项得1分，满分</w:t>
      </w:r>
      <w:r w:rsidR="009062B0">
        <w:rPr>
          <w:rFonts w:ascii="宋体" w:eastAsia="宋体" w:hAnsi="宋体" w:cs="宋体" w:hint="eastAsia"/>
          <w:kern w:val="0"/>
          <w:szCs w:val="21"/>
        </w:rPr>
        <w:t>6</w:t>
      </w:r>
      <w:r>
        <w:rPr>
          <w:rFonts w:ascii="宋体" w:eastAsia="宋体" w:hAnsi="宋体" w:cs="宋体" w:hint="eastAsia"/>
          <w:kern w:val="0"/>
          <w:szCs w:val="21"/>
        </w:rPr>
        <w:t>分。(须提供包括合同名称、标的、金额、期限、签字盖章内容的合同关键页)</w:t>
      </w:r>
    </w:p>
    <w:p w14:paraId="3DB883EA" w14:textId="4D816E78" w:rsidR="00527364" w:rsidRPr="00527364" w:rsidRDefault="00527364" w:rsidP="00527364">
      <w:pPr>
        <w:widowControl/>
        <w:spacing w:line="440" w:lineRule="exact"/>
        <w:ind w:firstLine="422"/>
        <w:jc w:val="left"/>
        <w:outlineLvl w:val="1"/>
        <w:rPr>
          <w:rFonts w:ascii="宋体" w:eastAsia="宋体" w:hAnsi="宋体" w:cs="宋体" w:hint="eastAsia"/>
          <w:b/>
          <w:bCs/>
          <w:kern w:val="0"/>
          <w:szCs w:val="21"/>
        </w:rPr>
      </w:pPr>
      <w:r>
        <w:rPr>
          <w:rFonts w:ascii="宋体" w:eastAsia="宋体" w:hAnsi="宋体" w:cs="宋体"/>
          <w:b/>
          <w:bCs/>
          <w:kern w:val="0"/>
          <w:szCs w:val="21"/>
        </w:rPr>
        <w:t>5</w:t>
      </w:r>
      <w:r>
        <w:rPr>
          <w:rFonts w:ascii="宋体" w:eastAsia="宋体" w:hAnsi="宋体" w:cs="宋体" w:hint="eastAsia"/>
          <w:b/>
          <w:bCs/>
          <w:kern w:val="0"/>
          <w:szCs w:val="21"/>
        </w:rPr>
        <w:t>.政策功能分（4分）</w:t>
      </w:r>
    </w:p>
    <w:p w14:paraId="6AA98152" w14:textId="41E3F4EE" w:rsidR="00527364" w:rsidRDefault="00527364" w:rsidP="00527364">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投标的产品纳入《财政部 发展改革委 生态环境部 市场监管总局关于调整优化节能产品 环境标志产品政府采购执行机制的通知》（财库〔2019〕9号）中环境标志产品政府采购品目清单</w:t>
      </w:r>
      <w:r w:rsidR="00E131D8">
        <w:rPr>
          <w:rFonts w:ascii="宋体" w:eastAsia="宋体" w:hAnsi="宋体" w:hint="eastAsia"/>
          <w:szCs w:val="21"/>
        </w:rPr>
        <w:t>，投标人</w:t>
      </w:r>
      <w:r>
        <w:rPr>
          <w:rFonts w:ascii="宋体" w:eastAsia="宋体" w:hAnsi="宋体" w:hint="eastAsia"/>
          <w:szCs w:val="21"/>
        </w:rPr>
        <w:t>提供投标产品环境标志产品认证证书</w:t>
      </w:r>
      <w:r w:rsidR="00E131D8">
        <w:rPr>
          <w:rFonts w:ascii="宋体" w:eastAsia="宋体" w:hAnsi="宋体" w:hint="eastAsia"/>
          <w:szCs w:val="21"/>
        </w:rPr>
        <w:t>的(</w:t>
      </w:r>
      <w:r>
        <w:rPr>
          <w:rFonts w:ascii="宋体" w:eastAsia="宋体" w:hAnsi="宋体" w:hint="eastAsia"/>
          <w:szCs w:val="21"/>
        </w:rPr>
        <w:t>加盖投标人公章），每项得2分，满分4分。</w:t>
      </w:r>
    </w:p>
    <w:p w14:paraId="20F4D32A" w14:textId="77777777" w:rsidR="00F32411" w:rsidRDefault="005E7209">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三、总得分</w:t>
      </w:r>
      <w:r>
        <w:rPr>
          <w:rFonts w:ascii="宋体" w:eastAsia="宋体" w:hAnsi="宋体" w:cs="Times New Roman"/>
          <w:b/>
          <w:bCs/>
          <w:color w:val="000000" w:themeColor="text1"/>
          <w:szCs w:val="21"/>
        </w:rPr>
        <w:t>=</w:t>
      </w:r>
      <w:r>
        <w:rPr>
          <w:rFonts w:ascii="宋体" w:eastAsia="宋体" w:hAnsi="宋体" w:cs="Times New Roman" w:hint="eastAsia"/>
          <w:b/>
          <w:bCs/>
          <w:color w:val="000000" w:themeColor="text1"/>
          <w:szCs w:val="21"/>
        </w:rPr>
        <w:t>价格分</w:t>
      </w:r>
      <w:r>
        <w:rPr>
          <w:rFonts w:ascii="宋体" w:eastAsia="宋体" w:hAnsi="宋体" w:cs="Times New Roman"/>
          <w:b/>
          <w:bCs/>
          <w:color w:val="000000" w:themeColor="text1"/>
          <w:szCs w:val="21"/>
        </w:rPr>
        <w:t>+</w:t>
      </w:r>
      <w:r>
        <w:rPr>
          <w:rFonts w:ascii="宋体" w:eastAsia="宋体" w:hAnsi="宋体" w:cs="Times New Roman" w:hint="eastAsia"/>
          <w:b/>
          <w:bCs/>
          <w:color w:val="000000" w:themeColor="text1"/>
          <w:szCs w:val="21"/>
        </w:rPr>
        <w:t>技术商务资信分</w:t>
      </w:r>
    </w:p>
    <w:p w14:paraId="6B55C61A" w14:textId="77777777" w:rsidR="00F32411" w:rsidRDefault="005E7209">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四、中标候选人</w:t>
      </w:r>
      <w:bookmarkStart w:id="235" w:name="_Hlk92267887"/>
      <w:r>
        <w:rPr>
          <w:rFonts w:ascii="宋体" w:eastAsia="宋体" w:hAnsi="宋体" w:cs="Times New Roman" w:hint="eastAsia"/>
          <w:b/>
          <w:bCs/>
          <w:color w:val="000000" w:themeColor="text1"/>
          <w:szCs w:val="21"/>
        </w:rPr>
        <w:t>推荐原则</w:t>
      </w:r>
      <w:bookmarkEnd w:id="235"/>
    </w:p>
    <w:p w14:paraId="41862A66" w14:textId="3F851853" w:rsidR="00347FE0" w:rsidRPr="00066AFB" w:rsidRDefault="005E7209" w:rsidP="00066AFB">
      <w:pPr>
        <w:spacing w:line="460" w:lineRule="exact"/>
        <w:rPr>
          <w:rFonts w:ascii="宋体" w:eastAsia="宋体" w:hAnsi="宋体" w:cs="Times New Roman" w:hint="eastAsia"/>
          <w:color w:val="000000"/>
          <w:szCs w:val="24"/>
        </w:rPr>
      </w:pPr>
      <w:r>
        <w:rPr>
          <w:rFonts w:ascii="宋体" w:eastAsia="宋体" w:hAnsi="宋体" w:cs="Times New Roman"/>
          <w:color w:val="000000" w:themeColor="text1"/>
          <w:szCs w:val="21"/>
        </w:rPr>
        <w:tab/>
      </w:r>
      <w:r>
        <w:rPr>
          <w:rFonts w:ascii="宋体" w:eastAsia="宋体" w:hAnsi="宋体" w:cs="Times New Roman" w:hint="eastAsia"/>
          <w:color w:val="000000" w:themeColor="text1"/>
          <w:szCs w:val="21"/>
        </w:rPr>
        <w:t>评标委员会将根据评标结果按评审后得分由高到低顺序排列。得分相同的，按投标报价由低到高顺序排列</w:t>
      </w:r>
      <w:r>
        <w:rPr>
          <w:rFonts w:ascii="宋体" w:eastAsia="宋体" w:hAnsi="宋体" w:cs="Times New Roman" w:hint="eastAsia"/>
          <w:color w:val="000000" w:themeColor="text1"/>
          <w:szCs w:val="24"/>
        </w:rPr>
        <w:t>。得分且投标报价相同的并列。投标文件满足招标文件全部实质性要求，</w:t>
      </w:r>
      <w:proofErr w:type="gramStart"/>
      <w:r>
        <w:rPr>
          <w:rFonts w:ascii="宋体" w:eastAsia="宋体" w:hAnsi="宋体" w:cs="Times New Roman" w:hint="eastAsia"/>
          <w:color w:val="000000" w:themeColor="text1"/>
          <w:szCs w:val="24"/>
        </w:rPr>
        <w:t>且按照</w:t>
      </w:r>
      <w:proofErr w:type="gramEnd"/>
      <w:r>
        <w:rPr>
          <w:rFonts w:ascii="宋体" w:eastAsia="宋体" w:hAnsi="宋体" w:cs="Times New Roman" w:hint="eastAsia"/>
          <w:color w:val="000000" w:themeColor="text1"/>
          <w:szCs w:val="24"/>
        </w:rPr>
        <w:t>评审因素的量化指标评审得分最</w:t>
      </w:r>
      <w:r>
        <w:rPr>
          <w:rFonts w:ascii="宋体" w:eastAsia="宋体" w:hAnsi="宋体" w:cs="Times New Roman" w:hint="eastAsia"/>
          <w:color w:val="000000"/>
          <w:szCs w:val="24"/>
        </w:rPr>
        <w:t>高的投标人为排名第一的中标候选人。</w:t>
      </w:r>
    </w:p>
    <w:p w14:paraId="2048A65C" w14:textId="77777777" w:rsidR="00347FE0" w:rsidRDefault="00347FE0" w:rsidP="00347FE0">
      <w:pPr>
        <w:pStyle w:val="3"/>
        <w:ind w:firstLine="643"/>
      </w:pPr>
      <w:r>
        <w:br w:type="page"/>
      </w:r>
    </w:p>
    <w:p w14:paraId="5E82E409" w14:textId="535A5BD4" w:rsidR="00AE0973" w:rsidRDefault="00AE0973" w:rsidP="00AE0973">
      <w:pPr>
        <w:spacing w:line="380" w:lineRule="exact"/>
        <w:ind w:firstLineChars="200" w:firstLine="643"/>
        <w:jc w:val="center"/>
        <w:rPr>
          <w:rFonts w:ascii="宋体" w:eastAsia="宋体" w:hAnsi="宋体" w:cs="Times New Roman" w:hint="eastAsia"/>
          <w:b/>
          <w:color w:val="000000"/>
          <w:sz w:val="32"/>
          <w:szCs w:val="32"/>
        </w:rPr>
      </w:pPr>
      <w:r>
        <w:rPr>
          <w:rFonts w:ascii="宋体" w:eastAsia="宋体" w:hAnsi="宋体" w:cs="Times New Roman" w:hint="eastAsia"/>
          <w:b/>
          <w:color w:val="000000"/>
          <w:sz w:val="32"/>
          <w:szCs w:val="24"/>
        </w:rPr>
        <w:lastRenderedPageBreak/>
        <w:t>评定标准和推荐原则（</w:t>
      </w:r>
      <w:proofErr w:type="gramStart"/>
      <w:r>
        <w:rPr>
          <w:rFonts w:ascii="宋体" w:eastAsia="宋体" w:hAnsi="宋体" w:cs="Times New Roman" w:hint="eastAsia"/>
          <w:b/>
          <w:color w:val="000000"/>
          <w:sz w:val="32"/>
          <w:szCs w:val="24"/>
        </w:rPr>
        <w:t>标项</w:t>
      </w:r>
      <w:r w:rsidR="00323BEE">
        <w:rPr>
          <w:rFonts w:ascii="宋体" w:eastAsia="宋体" w:hAnsi="宋体" w:cs="Times New Roman" w:hint="eastAsia"/>
          <w:b/>
          <w:color w:val="000000"/>
          <w:sz w:val="32"/>
          <w:szCs w:val="24"/>
        </w:rPr>
        <w:t>二</w:t>
      </w:r>
      <w:proofErr w:type="gramEnd"/>
      <w:r>
        <w:rPr>
          <w:rFonts w:ascii="宋体" w:eastAsia="宋体" w:hAnsi="宋体" w:cs="Times New Roman" w:hint="eastAsia"/>
          <w:b/>
          <w:color w:val="000000"/>
          <w:sz w:val="32"/>
          <w:szCs w:val="24"/>
        </w:rPr>
        <w:t>）</w:t>
      </w:r>
    </w:p>
    <w:p w14:paraId="5E730FF3" w14:textId="77777777" w:rsidR="00AE0973" w:rsidRDefault="00AE0973" w:rsidP="00AE0973">
      <w:pPr>
        <w:spacing w:line="460" w:lineRule="exact"/>
        <w:rPr>
          <w:rFonts w:ascii="Times New Roman" w:eastAsia="宋体" w:hAnsi="Times New Roman" w:cs="Times New Roman"/>
          <w:szCs w:val="24"/>
        </w:rPr>
      </w:pPr>
    </w:p>
    <w:p w14:paraId="7F37BF94" w14:textId="77777777" w:rsidR="00AE0973" w:rsidRDefault="00AE0973" w:rsidP="00AE0973">
      <w:pPr>
        <w:spacing w:line="460" w:lineRule="exact"/>
        <w:jc w:val="left"/>
        <w:rPr>
          <w:rFonts w:ascii="宋体" w:eastAsia="宋体" w:hAnsi="宋体" w:cs="Courier New" w:hint="eastAsia"/>
          <w:b/>
          <w:bCs/>
          <w:color w:val="000000"/>
          <w:szCs w:val="21"/>
        </w:rPr>
      </w:pPr>
      <w:r>
        <w:rPr>
          <w:rFonts w:ascii="宋体" w:eastAsia="宋体" w:hAnsi="宋体" w:cs="Courier New" w:hint="eastAsia"/>
          <w:b/>
          <w:bCs/>
          <w:color w:val="000000"/>
          <w:szCs w:val="21"/>
        </w:rPr>
        <w:t>一、评标原则</w:t>
      </w:r>
    </w:p>
    <w:p w14:paraId="18BD9CF6" w14:textId="77777777" w:rsidR="00AE0973" w:rsidRDefault="00AE0973" w:rsidP="00AE0973">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szCs w:val="21"/>
        </w:rPr>
        <w:t>(</w:t>
      </w:r>
      <w:proofErr w:type="gramStart"/>
      <w:r>
        <w:rPr>
          <w:rFonts w:ascii="宋体" w:eastAsia="宋体" w:hAnsi="宋体" w:cs="Courier New" w:hint="eastAsia"/>
          <w:color w:val="000000"/>
          <w:szCs w:val="21"/>
        </w:rPr>
        <w:t>一</w:t>
      </w:r>
      <w:proofErr w:type="gramEnd"/>
      <w:r>
        <w:rPr>
          <w:rFonts w:ascii="宋体" w:eastAsia="宋体" w:hAnsi="宋体" w:cs="Courier New" w:hint="eastAsia"/>
          <w:color w:val="000000"/>
          <w:szCs w:val="21"/>
        </w:rPr>
        <w:t>)评标依据：评</w:t>
      </w:r>
      <w:r>
        <w:rPr>
          <w:rFonts w:ascii="宋体" w:eastAsia="宋体" w:hAnsi="宋体" w:cs="Courier New" w:hint="eastAsia"/>
          <w:color w:val="000000" w:themeColor="text1"/>
          <w:szCs w:val="21"/>
        </w:rPr>
        <w:t>标委员会将以招投标文件为评标依据，对投标人的投标报价、</w:t>
      </w:r>
      <w:r>
        <w:rPr>
          <w:rFonts w:ascii="宋体" w:eastAsia="宋体" w:hAnsi="宋体" w:cs="Courier New" w:hint="eastAsia"/>
          <w:bCs/>
          <w:color w:val="000000" w:themeColor="text1"/>
          <w:szCs w:val="21"/>
        </w:rPr>
        <w:t>技术商务资信</w:t>
      </w:r>
      <w:r>
        <w:rPr>
          <w:rFonts w:ascii="宋体" w:eastAsia="宋体" w:hAnsi="宋体" w:cs="Courier New" w:hint="eastAsia"/>
          <w:color w:val="000000" w:themeColor="text1"/>
          <w:szCs w:val="21"/>
        </w:rPr>
        <w:t>等方面内容进行评价。</w:t>
      </w:r>
    </w:p>
    <w:p w14:paraId="3D3B3726" w14:textId="77777777" w:rsidR="00AE0973" w:rsidRDefault="00AE0973" w:rsidP="00AE0973">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(二)评标委员会组成：由采购人代表和评审专家组成，成员人数应当为5人以上单数，其中评审专家的人数不得少于成员总数的三分之二。</w:t>
      </w:r>
    </w:p>
    <w:p w14:paraId="23BF85F9" w14:textId="77777777" w:rsidR="00AE0973" w:rsidRDefault="00AE0973" w:rsidP="00AE0973">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(三)评分方式：评标委员会各成员独立对每个投标人的投标文件进行评价。</w:t>
      </w:r>
    </w:p>
    <w:p w14:paraId="05835AC8" w14:textId="77777777" w:rsidR="00AE0973" w:rsidRDefault="00AE0973" w:rsidP="00AE0973">
      <w:pPr>
        <w:spacing w:line="460" w:lineRule="exact"/>
        <w:jc w:val="left"/>
        <w:rPr>
          <w:rFonts w:ascii="宋体" w:eastAsia="宋体" w:hAnsi="宋体" w:cs="Courier New" w:hint="eastAsia"/>
          <w:b/>
          <w:bCs/>
          <w:color w:val="000000" w:themeColor="text1"/>
          <w:szCs w:val="21"/>
        </w:rPr>
      </w:pPr>
      <w:r>
        <w:rPr>
          <w:rFonts w:ascii="宋体" w:eastAsia="宋体" w:hAnsi="宋体" w:cs="Courier New" w:hint="eastAsia"/>
          <w:b/>
          <w:bCs/>
          <w:color w:val="000000" w:themeColor="text1"/>
          <w:szCs w:val="21"/>
        </w:rPr>
        <w:t>二、评分细则</w:t>
      </w:r>
    </w:p>
    <w:p w14:paraId="1B3E5C69" w14:textId="77777777" w:rsidR="00AE0973" w:rsidRDefault="00AE0973" w:rsidP="00AE0973">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综合评分法：对满足招标文件全部实质性要求的投标人投标文件</w:t>
      </w:r>
      <w:r>
        <w:rPr>
          <w:rFonts w:ascii="Arial" w:eastAsia="宋体" w:hAnsi="Arial" w:cs="Arial" w:hint="eastAsia"/>
          <w:color w:val="000000" w:themeColor="text1"/>
          <w:szCs w:val="21"/>
        </w:rPr>
        <w:t>按照评审因素的量化指标评审并汇总</w:t>
      </w:r>
      <w:r>
        <w:rPr>
          <w:rFonts w:ascii="Arial" w:eastAsia="宋体" w:hAnsi="Arial" w:cs="Arial"/>
          <w:color w:val="000000" w:themeColor="text1"/>
          <w:szCs w:val="21"/>
        </w:rPr>
        <w:t>(</w:t>
      </w:r>
      <w:r>
        <w:rPr>
          <w:rFonts w:ascii="宋体" w:eastAsia="宋体" w:hAnsi="宋体" w:cs="Courier New" w:hint="eastAsia"/>
          <w:color w:val="000000" w:themeColor="text1"/>
          <w:szCs w:val="21"/>
        </w:rPr>
        <w:t>四舍五入取至百分位)。</w:t>
      </w:r>
    </w:p>
    <w:p w14:paraId="426BF300" w14:textId="269AB628" w:rsidR="00AE0973" w:rsidRDefault="00AE0973" w:rsidP="00AE0973">
      <w:pPr>
        <w:spacing w:line="460" w:lineRule="exact"/>
        <w:ind w:firstLineChars="100" w:firstLine="211"/>
        <w:rPr>
          <w:rFonts w:ascii="宋体" w:eastAsia="宋体" w:hAnsi="宋体" w:cs="Times New Roman" w:hint="eastAsia"/>
          <w:b/>
          <w:bCs/>
          <w:color w:val="000000" w:themeColor="text1"/>
          <w:szCs w:val="24"/>
        </w:rPr>
      </w:pPr>
      <w:r>
        <w:rPr>
          <w:rFonts w:ascii="宋体" w:eastAsia="宋体" w:hAnsi="宋体" w:cs="Times New Roman" w:hint="eastAsia"/>
          <w:b/>
          <w:bCs/>
          <w:color w:val="000000" w:themeColor="text1"/>
          <w:szCs w:val="24"/>
        </w:rPr>
        <w:t>(</w:t>
      </w:r>
      <w:proofErr w:type="gramStart"/>
      <w:r>
        <w:rPr>
          <w:rFonts w:ascii="宋体" w:eastAsia="宋体" w:hAnsi="宋体" w:cs="Times New Roman" w:hint="eastAsia"/>
          <w:b/>
          <w:bCs/>
          <w:color w:val="000000" w:themeColor="text1"/>
          <w:szCs w:val="24"/>
        </w:rPr>
        <w:t>一</w:t>
      </w:r>
      <w:proofErr w:type="gramEnd"/>
      <w:r>
        <w:rPr>
          <w:rFonts w:ascii="宋体" w:eastAsia="宋体" w:hAnsi="宋体" w:cs="Times New Roman" w:hint="eastAsia"/>
          <w:b/>
          <w:bCs/>
          <w:color w:val="000000" w:themeColor="text1"/>
          <w:szCs w:val="24"/>
        </w:rPr>
        <w:t>)报价分(</w:t>
      </w:r>
      <w:r w:rsidR="00B63527">
        <w:rPr>
          <w:rFonts w:ascii="宋体" w:eastAsia="宋体" w:hAnsi="宋体" w:cs="Times New Roman" w:hint="eastAsia"/>
          <w:b/>
          <w:bCs/>
          <w:color w:val="000000" w:themeColor="text1"/>
          <w:szCs w:val="24"/>
        </w:rPr>
        <w:t>4</w:t>
      </w:r>
      <w:r>
        <w:rPr>
          <w:rFonts w:ascii="宋体" w:eastAsia="宋体" w:hAnsi="宋体" w:cs="Times New Roman" w:hint="eastAsia"/>
          <w:b/>
          <w:bCs/>
          <w:color w:val="000000" w:themeColor="text1"/>
          <w:szCs w:val="24"/>
        </w:rPr>
        <w:t>0分)</w:t>
      </w:r>
    </w:p>
    <w:p w14:paraId="42560C16" w14:textId="77777777" w:rsidR="00AE0973" w:rsidRDefault="00AE0973" w:rsidP="00AE0973">
      <w:pPr>
        <w:spacing w:line="460" w:lineRule="exact"/>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t>1.投标人的价格</w:t>
      </w:r>
      <w:proofErr w:type="gramStart"/>
      <w:r>
        <w:rPr>
          <w:rFonts w:ascii="宋体" w:eastAsia="宋体" w:hAnsi="宋体" w:cs="Courier New" w:hint="eastAsia"/>
          <w:color w:val="000000" w:themeColor="text1"/>
          <w:szCs w:val="21"/>
        </w:rPr>
        <w:t>分统一</w:t>
      </w:r>
      <w:proofErr w:type="gramEnd"/>
      <w:r>
        <w:rPr>
          <w:rFonts w:ascii="宋体" w:eastAsia="宋体" w:hAnsi="宋体" w:cs="Courier New" w:hint="eastAsia"/>
          <w:color w:val="000000" w:themeColor="text1"/>
          <w:szCs w:val="21"/>
        </w:rPr>
        <w:t>按照下列公式计算：</w:t>
      </w:r>
    </w:p>
    <w:p w14:paraId="7A1A6D99" w14:textId="36A40373" w:rsidR="00AE0973" w:rsidRDefault="00AE0973" w:rsidP="00AE0973">
      <w:pPr>
        <w:spacing w:line="460" w:lineRule="exact"/>
        <w:jc w:val="left"/>
        <w:rPr>
          <w:rFonts w:ascii="宋体" w:eastAsia="宋体" w:hAnsi="宋体" w:cs="Courier New" w:hint="eastAsia"/>
          <w:b/>
          <w:color w:val="000000" w:themeColor="text1"/>
          <w:szCs w:val="21"/>
        </w:rPr>
      </w:pPr>
      <w:r>
        <w:rPr>
          <w:rFonts w:ascii="宋体" w:eastAsia="宋体" w:hAnsi="宋体" w:cs="Courier New" w:hint="eastAsia"/>
          <w:b/>
          <w:color w:val="000000" w:themeColor="text1"/>
          <w:szCs w:val="21"/>
        </w:rPr>
        <w:tab/>
        <w:t>某投标人价格分=(评标基准价/某投标人评标价)×</w:t>
      </w:r>
      <w:r w:rsidR="00B63527">
        <w:rPr>
          <w:rFonts w:ascii="宋体" w:eastAsia="宋体" w:hAnsi="宋体" w:cs="Courier New" w:hint="eastAsia"/>
          <w:b/>
          <w:color w:val="000000" w:themeColor="text1"/>
          <w:szCs w:val="21"/>
        </w:rPr>
        <w:t>4</w:t>
      </w:r>
      <w:r>
        <w:rPr>
          <w:rFonts w:ascii="宋体" w:eastAsia="宋体" w:hAnsi="宋体" w:cs="Courier New" w:hint="eastAsia"/>
          <w:b/>
          <w:color w:val="000000" w:themeColor="text1"/>
          <w:szCs w:val="21"/>
        </w:rPr>
        <w:t>0分</w:t>
      </w:r>
    </w:p>
    <w:p w14:paraId="62EB7CF8" w14:textId="77777777" w:rsidR="00AE0973" w:rsidRDefault="00AE0973" w:rsidP="00AE0973">
      <w:pPr>
        <w:spacing w:line="44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注：</w:t>
      </w:r>
    </w:p>
    <w:p w14:paraId="7F260FA1" w14:textId="77777777" w:rsidR="00AE0973" w:rsidRDefault="00AE0973" w:rsidP="00AE0973">
      <w:pPr>
        <w:spacing w:line="44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w:t>
      </w:r>
      <w:r>
        <w:rPr>
          <w:rFonts w:ascii="宋体" w:eastAsia="宋体" w:hAnsi="宋体" w:cs="Courier New"/>
          <w:color w:val="000000" w:themeColor="text1"/>
          <w:szCs w:val="21"/>
        </w:rPr>
        <w:t>1)</w:t>
      </w:r>
      <w:r>
        <w:rPr>
          <w:rFonts w:ascii="宋体" w:eastAsia="宋体" w:hAnsi="宋体" w:cs="Courier New" w:hint="eastAsia"/>
          <w:color w:val="000000" w:themeColor="text1"/>
          <w:szCs w:val="21"/>
        </w:rPr>
        <w:t>满足招标文件全部实质性要求的投标人最低报价为评标基准价。投标人获得政策性价格扣除的，评标价</w:t>
      </w:r>
      <w:r>
        <w:rPr>
          <w:rFonts w:ascii="宋体" w:eastAsia="宋体" w:hAnsi="宋体" w:cs="Courier New"/>
          <w:color w:val="000000" w:themeColor="text1"/>
          <w:szCs w:val="21"/>
        </w:rPr>
        <w:t>=投标报价×</w:t>
      </w:r>
      <w:r>
        <w:rPr>
          <w:rFonts w:ascii="宋体" w:eastAsia="宋体" w:hAnsi="宋体" w:cs="Courier New" w:hint="eastAsia"/>
          <w:color w:val="000000" w:themeColor="text1"/>
          <w:szCs w:val="21"/>
        </w:rPr>
        <w:t>(</w:t>
      </w:r>
      <w:r>
        <w:rPr>
          <w:rFonts w:ascii="宋体" w:eastAsia="宋体" w:hAnsi="宋体" w:cs="Courier New"/>
          <w:color w:val="000000" w:themeColor="text1"/>
          <w:szCs w:val="21"/>
        </w:rPr>
        <w:t>1-</w:t>
      </w:r>
      <w:r>
        <w:rPr>
          <w:rFonts w:ascii="宋体" w:eastAsia="宋体" w:hAnsi="宋体" w:cs="Courier New" w:hint="eastAsia"/>
          <w:color w:val="000000" w:themeColor="text1"/>
          <w:szCs w:val="21"/>
        </w:rPr>
        <w:t>价格扣除比例)</w:t>
      </w:r>
      <w:r>
        <w:rPr>
          <w:rFonts w:ascii="宋体" w:eastAsia="宋体" w:hAnsi="宋体" w:cs="Courier New"/>
          <w:color w:val="000000" w:themeColor="text1"/>
          <w:szCs w:val="21"/>
        </w:rPr>
        <w:t>，否则评标价=投标报价。评标价仅作评标时使用，中标金额＝投标报价。</w:t>
      </w:r>
    </w:p>
    <w:p w14:paraId="72329603" w14:textId="77777777" w:rsidR="00AE0973" w:rsidRPr="00230F99" w:rsidRDefault="00AE0973" w:rsidP="00AE0973">
      <w:pPr>
        <w:spacing w:line="440" w:lineRule="exact"/>
        <w:ind w:firstLineChars="202" w:firstLine="424"/>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w:t>
      </w:r>
      <w:r>
        <w:rPr>
          <w:rFonts w:ascii="宋体" w:eastAsia="宋体" w:hAnsi="宋体" w:cs="Courier New"/>
          <w:color w:val="000000" w:themeColor="text1"/>
          <w:szCs w:val="21"/>
        </w:rPr>
        <w:t>)</w:t>
      </w:r>
      <w:r>
        <w:rPr>
          <w:rFonts w:ascii="宋体" w:eastAsia="宋体" w:hAnsi="宋体" w:cs="Times New Roman" w:hint="eastAsia"/>
          <w:color w:val="000000" w:themeColor="text1"/>
          <w:szCs w:val="21"/>
        </w:rPr>
        <w:t>对符合本国产品支持政策要求的投标人</w:t>
      </w:r>
      <w:r w:rsidRPr="004450CE">
        <w:rPr>
          <w:rFonts w:ascii="宋体" w:eastAsia="宋体" w:hAnsi="宋体" w:cs="Times New Roman" w:hint="eastAsia"/>
          <w:color w:val="000000" w:themeColor="text1"/>
          <w:szCs w:val="21"/>
        </w:rPr>
        <w:t>提供的全部产品的总</w:t>
      </w:r>
      <w:r>
        <w:rPr>
          <w:rFonts w:ascii="宋体" w:eastAsia="宋体" w:hAnsi="宋体" w:cs="Times New Roman" w:hint="eastAsia"/>
          <w:color w:val="000000" w:themeColor="text1"/>
          <w:szCs w:val="21"/>
        </w:rPr>
        <w:t>报价给予20%的价格扣除，用扣除后的价格参与评审。</w:t>
      </w:r>
    </w:p>
    <w:p w14:paraId="19B1DB1E" w14:textId="6DFA903C" w:rsidR="00AE0973" w:rsidRDefault="00AE0973" w:rsidP="00AE0973">
      <w:pPr>
        <w:widowControl/>
        <w:spacing w:line="440" w:lineRule="exact"/>
        <w:ind w:firstLineChars="134" w:firstLine="282"/>
        <w:rPr>
          <w:rFonts w:ascii="宋体" w:eastAsia="宋体" w:hAnsi="宋体" w:cs="宋体" w:hint="eastAsia"/>
          <w:b/>
          <w:bCs/>
          <w:color w:val="000000" w:themeColor="text1"/>
          <w:spacing w:val="-12"/>
          <w:kern w:val="0"/>
          <w:szCs w:val="21"/>
        </w:rPr>
      </w:pPr>
      <w:r>
        <w:rPr>
          <w:rFonts w:ascii="宋体" w:eastAsia="宋体" w:hAnsi="宋体" w:cs="宋体" w:hint="eastAsia"/>
          <w:b/>
          <w:bCs/>
          <w:color w:val="000000" w:themeColor="text1"/>
          <w:kern w:val="0"/>
          <w:szCs w:val="21"/>
        </w:rPr>
        <w:t>(二)技术商务分</w:t>
      </w:r>
      <w:r>
        <w:rPr>
          <w:rFonts w:ascii="宋体" w:eastAsia="宋体" w:hAnsi="宋体" w:cs="宋体" w:hint="eastAsia"/>
          <w:b/>
          <w:bCs/>
          <w:color w:val="000000" w:themeColor="text1"/>
          <w:spacing w:val="-12"/>
          <w:kern w:val="0"/>
          <w:szCs w:val="21"/>
        </w:rPr>
        <w:t>(</w:t>
      </w:r>
      <w:r w:rsidR="00A83F1C">
        <w:rPr>
          <w:rFonts w:ascii="宋体" w:eastAsia="宋体" w:hAnsi="宋体" w:cs="宋体" w:hint="eastAsia"/>
          <w:b/>
          <w:bCs/>
          <w:color w:val="000000" w:themeColor="text1"/>
          <w:spacing w:val="-12"/>
          <w:kern w:val="0"/>
          <w:szCs w:val="21"/>
        </w:rPr>
        <w:t>6</w:t>
      </w:r>
      <w:r>
        <w:rPr>
          <w:rFonts w:ascii="宋体" w:eastAsia="宋体" w:hAnsi="宋体" w:cs="宋体" w:hint="eastAsia"/>
          <w:b/>
          <w:bCs/>
          <w:color w:val="000000" w:themeColor="text1"/>
          <w:spacing w:val="-12"/>
          <w:kern w:val="0"/>
          <w:szCs w:val="21"/>
        </w:rPr>
        <w:t>0分)</w:t>
      </w:r>
    </w:p>
    <w:p w14:paraId="572FC246" w14:textId="249F6C89" w:rsidR="00AE0973" w:rsidRDefault="00AE0973" w:rsidP="00AE0973">
      <w:pPr>
        <w:widowControl/>
        <w:spacing w:line="440" w:lineRule="exact"/>
        <w:ind w:firstLine="422"/>
        <w:jc w:val="left"/>
        <w:outlineLvl w:val="1"/>
        <w:rPr>
          <w:rFonts w:ascii="宋体" w:eastAsia="宋体" w:hAnsi="宋体" w:cs="宋体" w:hint="eastAsia"/>
          <w:b/>
          <w:bCs/>
          <w:kern w:val="0"/>
          <w:szCs w:val="21"/>
        </w:rPr>
      </w:pPr>
      <w:r>
        <w:rPr>
          <w:rFonts w:ascii="宋体" w:eastAsia="宋体" w:hAnsi="宋体" w:cs="宋体" w:hint="eastAsia"/>
          <w:b/>
          <w:bCs/>
          <w:kern w:val="0"/>
          <w:szCs w:val="21"/>
        </w:rPr>
        <w:t>1.货物性能分(</w:t>
      </w:r>
      <w:r w:rsidR="00A83F1C">
        <w:rPr>
          <w:rFonts w:ascii="宋体" w:eastAsia="宋体" w:hAnsi="宋体" w:cs="宋体" w:hint="eastAsia"/>
          <w:b/>
          <w:bCs/>
          <w:kern w:val="0"/>
          <w:szCs w:val="21"/>
        </w:rPr>
        <w:t>22</w:t>
      </w:r>
      <w:r>
        <w:rPr>
          <w:rFonts w:ascii="宋体" w:eastAsia="宋体" w:hAnsi="宋体" w:cs="宋体" w:hint="eastAsia"/>
          <w:b/>
          <w:bCs/>
          <w:kern w:val="0"/>
          <w:szCs w:val="21"/>
        </w:rPr>
        <w:t>分)</w:t>
      </w:r>
    </w:p>
    <w:p w14:paraId="5E3CCFFE" w14:textId="05A3240F" w:rsidR="00AE0973" w:rsidRDefault="00AE0973" w:rsidP="00AE0973">
      <w:pPr>
        <w:widowControl/>
        <w:spacing w:line="440" w:lineRule="exact"/>
        <w:ind w:firstLine="440"/>
        <w:jc w:val="left"/>
        <w:outlineLvl w:val="1"/>
        <w:rPr>
          <w:rFonts w:ascii="宋体" w:eastAsia="宋体" w:hAnsi="宋体" w:cs="宋体" w:hint="eastAsia"/>
          <w:szCs w:val="21"/>
        </w:rPr>
      </w:pPr>
      <w:r>
        <w:rPr>
          <w:rFonts w:ascii="宋体" w:eastAsia="宋体" w:hAnsi="宋体" w:cs="宋体" w:hint="eastAsia"/>
          <w:szCs w:val="21"/>
        </w:rPr>
        <w:t>1.1经评标委员会评定，投标人投标产品满足或优于《项目需求》技术参数及性能配置中标注▲项的,每项得1分，满分18分。</w:t>
      </w:r>
    </w:p>
    <w:p w14:paraId="5E0437EF" w14:textId="365A359F" w:rsidR="00AE0973" w:rsidRDefault="00AE0973" w:rsidP="00AE0973">
      <w:pPr>
        <w:spacing w:line="440" w:lineRule="exact"/>
        <w:ind w:firstLine="420"/>
        <w:rPr>
          <w:rFonts w:ascii="宋体" w:eastAsia="宋体" w:hAnsi="宋体" w:cs="宋体" w:hint="eastAsia"/>
          <w:szCs w:val="21"/>
        </w:rPr>
      </w:pPr>
      <w:r>
        <w:rPr>
          <w:rFonts w:ascii="宋体" w:eastAsia="宋体" w:hAnsi="宋体" w:cs="宋体" w:hint="eastAsia"/>
          <w:szCs w:val="21"/>
        </w:rPr>
        <w:t>注：产品技术参数须在技术偏离表中列明，并在投标文件中提供产品的满足或优于此项技术参数及性能配置的由具备资质的第三方检测机构出具的检测/检验报告或</w:t>
      </w:r>
      <w:r w:rsidR="00B63527">
        <w:rPr>
          <w:rFonts w:ascii="宋体" w:eastAsia="宋体" w:hAnsi="宋体" w:cs="宋体" w:hint="eastAsia"/>
          <w:szCs w:val="21"/>
        </w:rPr>
        <w:t>功能截图或</w:t>
      </w:r>
      <w:r>
        <w:rPr>
          <w:rFonts w:ascii="宋体" w:eastAsia="宋体" w:hAnsi="宋体" w:cs="宋体" w:hint="eastAsia"/>
          <w:szCs w:val="21"/>
        </w:rPr>
        <w:t>生产厂家证明作为佐证，并加盖投标人公章。</w:t>
      </w:r>
    </w:p>
    <w:p w14:paraId="62E2C4E8" w14:textId="77777777" w:rsidR="00AE0973" w:rsidRDefault="00AE0973" w:rsidP="00AE0973">
      <w:pPr>
        <w:spacing w:line="440" w:lineRule="exact"/>
        <w:ind w:firstLine="420"/>
        <w:rPr>
          <w:rFonts w:ascii="宋体" w:eastAsia="宋体" w:hAnsi="宋体" w:cs="宋体" w:hint="eastAsia"/>
          <w:szCs w:val="21"/>
        </w:rPr>
      </w:pPr>
      <w:r>
        <w:rPr>
          <w:rFonts w:ascii="宋体" w:eastAsia="宋体" w:hAnsi="宋体" w:cs="宋体" w:hint="eastAsia"/>
          <w:szCs w:val="21"/>
        </w:rPr>
        <w:t>1.</w:t>
      </w:r>
      <w:r>
        <w:rPr>
          <w:rFonts w:ascii="宋体" w:eastAsia="宋体" w:hAnsi="宋体" w:cs="宋体"/>
          <w:szCs w:val="21"/>
        </w:rPr>
        <w:t>2</w:t>
      </w:r>
      <w:r>
        <w:rPr>
          <w:rFonts w:ascii="宋体" w:eastAsia="宋体" w:hAnsi="宋体" w:cs="宋体" w:hint="eastAsia"/>
          <w:szCs w:val="21"/>
        </w:rPr>
        <w:t>投标人提供的核心产品提供设备质保期承诺每延长6个月的得1分，满分4分。(须提供承诺书，并加盖公章)</w:t>
      </w:r>
    </w:p>
    <w:p w14:paraId="30A8E681" w14:textId="77777777" w:rsidR="00AE0973" w:rsidRDefault="00AE0973" w:rsidP="00AE0973">
      <w:pPr>
        <w:spacing w:line="440" w:lineRule="exact"/>
        <w:ind w:firstLine="422"/>
        <w:rPr>
          <w:rFonts w:ascii="宋体" w:eastAsia="宋体" w:hAnsi="宋体" w:hint="eastAsia"/>
          <w:b/>
          <w:szCs w:val="21"/>
        </w:rPr>
      </w:pPr>
      <w:r>
        <w:rPr>
          <w:rFonts w:ascii="宋体" w:eastAsia="宋体" w:hAnsi="宋体" w:cs="宋体"/>
          <w:b/>
          <w:bCs/>
          <w:color w:val="000000"/>
          <w:kern w:val="0"/>
          <w:szCs w:val="21"/>
        </w:rPr>
        <w:t>2.</w:t>
      </w:r>
      <w:r>
        <w:rPr>
          <w:rFonts w:ascii="宋体" w:eastAsia="宋体" w:hAnsi="宋体" w:hint="eastAsia"/>
          <w:b/>
          <w:szCs w:val="21"/>
        </w:rPr>
        <w:t>实施方案分（14分）</w:t>
      </w:r>
    </w:p>
    <w:p w14:paraId="5A9F9DC1" w14:textId="77777777" w:rsidR="00AE0973" w:rsidRDefault="00AE0973" w:rsidP="00AE0973">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由评标委员会各成员根据投标人所提供项目实施方案进行独立评审打分。</w:t>
      </w:r>
    </w:p>
    <w:p w14:paraId="3873EC7A" w14:textId="77777777" w:rsidR="00AE0973" w:rsidRDefault="00AE0973" w:rsidP="00AE0973">
      <w:pPr>
        <w:widowControl/>
        <w:spacing w:line="440" w:lineRule="exact"/>
        <w:ind w:firstLine="420"/>
        <w:jc w:val="left"/>
        <w:rPr>
          <w:rFonts w:ascii="宋体" w:eastAsia="宋体" w:hAnsi="宋体" w:cs="宋体" w:hint="eastAsia"/>
          <w:szCs w:val="21"/>
        </w:rPr>
      </w:pPr>
      <w:r>
        <w:rPr>
          <w:rFonts w:ascii="宋体" w:eastAsia="宋体" w:hAnsi="宋体" w:cs="宋体" w:hint="eastAsia"/>
          <w:kern w:val="0"/>
          <w:szCs w:val="21"/>
        </w:rPr>
        <w:lastRenderedPageBreak/>
        <w:t>2.1</w:t>
      </w:r>
      <w:r>
        <w:rPr>
          <w:rFonts w:ascii="宋体" w:eastAsia="宋体" w:hAnsi="宋体" w:cs="Arial" w:hint="eastAsia"/>
          <w:bCs/>
          <w:szCs w:val="21"/>
        </w:rPr>
        <w:t>投标人提供的方案包含①项目</w:t>
      </w:r>
      <w:r>
        <w:rPr>
          <w:rFonts w:ascii="宋体" w:eastAsia="宋体" w:hAnsi="宋体" w:cs="宋体" w:hint="eastAsia"/>
          <w:szCs w:val="21"/>
        </w:rPr>
        <w:t>进度计划及人员安排职责分工和管理规章制度、②产品质量保证方案、③供货调试方案、④实施进度保证承诺，且满足项目需求的，每项得2分，满分8分。</w:t>
      </w:r>
    </w:p>
    <w:p w14:paraId="5243C55B" w14:textId="77777777" w:rsidR="00AE0973" w:rsidRDefault="00AE0973" w:rsidP="00AE0973">
      <w:pPr>
        <w:widowControl/>
        <w:spacing w:line="440" w:lineRule="exact"/>
        <w:ind w:firstLine="420"/>
        <w:jc w:val="left"/>
        <w:rPr>
          <w:rFonts w:ascii="宋体" w:eastAsia="宋体" w:hAnsi="宋体" w:hint="eastAsia"/>
          <w:szCs w:val="21"/>
        </w:rPr>
      </w:pPr>
      <w:r>
        <w:rPr>
          <w:rFonts w:ascii="宋体" w:eastAsia="宋体" w:hAnsi="宋体" w:cs="宋体" w:hint="eastAsia"/>
          <w:szCs w:val="21"/>
        </w:rPr>
        <w:t>2.2投标人</w:t>
      </w:r>
      <w:r>
        <w:rPr>
          <w:rFonts w:ascii="宋体" w:eastAsia="宋体" w:hAnsi="宋体" w:cs="Arial" w:hint="eastAsia"/>
          <w:bCs/>
          <w:szCs w:val="21"/>
        </w:rPr>
        <w:t>提供的</w:t>
      </w:r>
      <w:r>
        <w:rPr>
          <w:rFonts w:ascii="宋体" w:eastAsia="宋体" w:hAnsi="宋体" w:hint="eastAsia"/>
          <w:szCs w:val="21"/>
        </w:rPr>
        <w:t>方案包含①验收依据、相关的技术标准、②验收的组织形式、程序、注意事项、③验收环节和内容</w:t>
      </w:r>
      <w:r>
        <w:rPr>
          <w:rFonts w:ascii="宋体" w:eastAsia="宋体" w:hAnsi="宋体" w:cs="宋体" w:hint="eastAsia"/>
          <w:szCs w:val="21"/>
        </w:rPr>
        <w:t>，且满足项目需求</w:t>
      </w:r>
      <w:r>
        <w:rPr>
          <w:rFonts w:ascii="宋体" w:eastAsia="宋体" w:hAnsi="宋体" w:hint="eastAsia"/>
          <w:szCs w:val="21"/>
        </w:rPr>
        <w:t>的，每项</w:t>
      </w:r>
      <w:r>
        <w:rPr>
          <w:rFonts w:ascii="宋体" w:eastAsia="宋体" w:hAnsi="宋体" w:cs="宋体" w:hint="eastAsia"/>
          <w:szCs w:val="21"/>
        </w:rPr>
        <w:t>得2分，满分6</w:t>
      </w:r>
      <w:r>
        <w:rPr>
          <w:rFonts w:ascii="宋体" w:eastAsia="宋体" w:hAnsi="宋体" w:hint="eastAsia"/>
          <w:szCs w:val="21"/>
        </w:rPr>
        <w:t>分。</w:t>
      </w:r>
    </w:p>
    <w:p w14:paraId="0CF72760" w14:textId="77777777" w:rsidR="00AE0973" w:rsidRDefault="00AE0973" w:rsidP="00AE0973">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注：未提供方案的不得分。</w:t>
      </w:r>
    </w:p>
    <w:p w14:paraId="00AE5643" w14:textId="77777777" w:rsidR="00AE0973" w:rsidRDefault="00AE0973" w:rsidP="00AE0973">
      <w:pPr>
        <w:widowControl/>
        <w:spacing w:line="440" w:lineRule="exact"/>
        <w:ind w:firstLine="422"/>
        <w:jc w:val="left"/>
        <w:outlineLvl w:val="1"/>
        <w:rPr>
          <w:rFonts w:ascii="宋体" w:eastAsia="宋体" w:hAnsi="宋体" w:cs="宋体" w:hint="eastAsia"/>
          <w:color w:val="000000"/>
          <w:szCs w:val="21"/>
        </w:rPr>
      </w:pPr>
      <w:r>
        <w:rPr>
          <w:rFonts w:ascii="宋体" w:eastAsia="宋体" w:hAnsi="宋体" w:cs="宋体" w:hint="eastAsia"/>
          <w:b/>
          <w:bCs/>
          <w:color w:val="000000"/>
          <w:kern w:val="0"/>
          <w:szCs w:val="21"/>
        </w:rPr>
        <w:t>3</w:t>
      </w:r>
      <w:r>
        <w:rPr>
          <w:rFonts w:ascii="宋体" w:eastAsia="宋体" w:hAnsi="宋体" w:cs="宋体"/>
          <w:b/>
          <w:bCs/>
          <w:color w:val="000000"/>
          <w:kern w:val="0"/>
          <w:szCs w:val="21"/>
        </w:rPr>
        <w:t>.</w:t>
      </w:r>
      <w:r>
        <w:rPr>
          <w:rFonts w:ascii="宋体" w:eastAsia="宋体" w:hAnsi="宋体" w:cs="宋体" w:hint="eastAsia"/>
          <w:b/>
          <w:bCs/>
          <w:color w:val="000000"/>
          <w:kern w:val="0"/>
          <w:szCs w:val="21"/>
        </w:rPr>
        <w:t xml:space="preserve">售后服务分(16分) </w:t>
      </w:r>
    </w:p>
    <w:p w14:paraId="3B2FE749" w14:textId="77777777" w:rsidR="00AE0973" w:rsidRDefault="00AE0973" w:rsidP="00AE0973">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szCs w:val="21"/>
        </w:rPr>
        <w:t>由评标委员会各成员</w:t>
      </w:r>
      <w:r>
        <w:rPr>
          <w:rFonts w:ascii="宋体" w:eastAsia="宋体" w:hAnsi="宋体" w:hint="eastAsia"/>
          <w:color w:val="000000"/>
          <w:szCs w:val="21"/>
        </w:rPr>
        <w:t>根据各投标人所提供售后服务方案进行独立评审打分。</w:t>
      </w:r>
    </w:p>
    <w:p w14:paraId="37C8B609" w14:textId="3D7D1F50" w:rsidR="00AE0973" w:rsidRDefault="00AE0973" w:rsidP="00AE0973">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3.1投标人提供项目售后服务承诺方案</w:t>
      </w:r>
      <w:r w:rsidR="009A0E0A">
        <w:rPr>
          <w:rFonts w:ascii="宋体" w:eastAsia="宋体" w:hAnsi="宋体" w:hint="eastAsia"/>
          <w:color w:val="000000"/>
          <w:szCs w:val="21"/>
        </w:rPr>
        <w:t>包含</w:t>
      </w:r>
      <w:r>
        <w:rPr>
          <w:rFonts w:ascii="宋体" w:eastAsia="宋体" w:hAnsi="宋体" w:hint="eastAsia"/>
          <w:color w:val="000000"/>
          <w:szCs w:val="21"/>
        </w:rPr>
        <w:t>售后维护服务承诺、响应程度、服务方案满足采购需求的得2分；投标人承诺产品如出现故障并接到用户通知后20分钟内响应，2小时内上门服务，12小时内解决故障(未能在规定时间内排除故障的，在24小时内提供同档次的备用产品)的得4分，本项满分4分。</w:t>
      </w:r>
    </w:p>
    <w:p w14:paraId="29FC4665" w14:textId="77777777" w:rsidR="00AE0973" w:rsidRDefault="00AE0973" w:rsidP="00AE0973">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3.2投标人提供项目售后服务承诺方案包含①操作培训计划、②售后维护应急处理程序、③定期回访计划、④发生故障时有替代产品、</w:t>
      </w:r>
      <w:r>
        <w:rPr>
          <w:rFonts w:ascii="宋体" w:eastAsia="宋体" w:hAnsi="宋体" w:cs="宋体" w:hint="eastAsia"/>
          <w:szCs w:val="21"/>
        </w:rPr>
        <w:t>⑤服务期内更换配件的优惠措施、</w:t>
      </w:r>
      <w:r>
        <w:rPr>
          <w:rFonts w:ascii="宋体" w:eastAsia="宋体" w:hAnsi="宋体" w:hint="eastAsia"/>
          <w:color w:val="000000"/>
          <w:szCs w:val="21"/>
        </w:rPr>
        <w:t>⑥售后服务团队(应急处理)服务团队保障措施的，每项得2分，满分12分。</w:t>
      </w:r>
    </w:p>
    <w:p w14:paraId="4E256356" w14:textId="77777777" w:rsidR="00AE0973" w:rsidRDefault="00AE0973" w:rsidP="00AE0973">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注：未提供方案的得0分。</w:t>
      </w:r>
    </w:p>
    <w:p w14:paraId="0B60C17F" w14:textId="77777777" w:rsidR="00AE0973" w:rsidRDefault="00AE0973" w:rsidP="00AE0973">
      <w:pPr>
        <w:widowControl/>
        <w:spacing w:line="440" w:lineRule="exact"/>
        <w:ind w:firstLine="422"/>
        <w:jc w:val="left"/>
        <w:outlineLvl w:val="1"/>
        <w:rPr>
          <w:rFonts w:ascii="宋体" w:eastAsia="宋体" w:hAnsi="宋体" w:cs="宋体" w:hint="eastAsia"/>
          <w:szCs w:val="21"/>
        </w:rPr>
      </w:pPr>
      <w:r>
        <w:rPr>
          <w:rFonts w:ascii="宋体" w:eastAsia="宋体" w:hAnsi="宋体" w:cs="宋体"/>
          <w:b/>
          <w:bCs/>
          <w:kern w:val="0"/>
          <w:szCs w:val="21"/>
        </w:rPr>
        <w:t>4</w:t>
      </w:r>
      <w:r>
        <w:rPr>
          <w:rFonts w:ascii="宋体" w:eastAsia="宋体" w:hAnsi="宋体" w:cs="宋体" w:hint="eastAsia"/>
          <w:b/>
          <w:bCs/>
          <w:kern w:val="0"/>
          <w:szCs w:val="21"/>
        </w:rPr>
        <w:t>.商务分(8分)</w:t>
      </w:r>
    </w:p>
    <w:p w14:paraId="19EBE427" w14:textId="77777777" w:rsidR="00AE0973" w:rsidRDefault="00AE0973" w:rsidP="00AE0973">
      <w:pPr>
        <w:widowControl/>
        <w:spacing w:line="440" w:lineRule="exact"/>
        <w:ind w:firstLine="420"/>
        <w:jc w:val="left"/>
        <w:outlineLvl w:val="1"/>
        <w:rPr>
          <w:rFonts w:ascii="宋体" w:eastAsia="宋体" w:hAnsi="宋体" w:cs="宋体" w:hint="eastAsia"/>
          <w:kern w:val="0"/>
          <w:szCs w:val="21"/>
        </w:rPr>
      </w:pPr>
      <w:r>
        <w:rPr>
          <w:rFonts w:ascii="宋体" w:eastAsia="宋体" w:hAnsi="宋体" w:cs="宋体"/>
          <w:kern w:val="0"/>
          <w:szCs w:val="21"/>
        </w:rPr>
        <w:t>4</w:t>
      </w:r>
      <w:r>
        <w:rPr>
          <w:rFonts w:ascii="宋体" w:eastAsia="宋体" w:hAnsi="宋体" w:cs="宋体" w:hint="eastAsia"/>
          <w:kern w:val="0"/>
          <w:szCs w:val="21"/>
        </w:rPr>
        <w:t>.1投标人或核心产品厂商具有质量管理体系认证、环境管理体系认证、售后服务体系认证的，每份证书得1分，满分3分，否则不得分。（须提供有效认证证书并加盖投标人公章）</w:t>
      </w:r>
    </w:p>
    <w:p w14:paraId="099C7CCB" w14:textId="77777777" w:rsidR="00AE0973" w:rsidRDefault="00AE0973" w:rsidP="00AE0973">
      <w:pPr>
        <w:widowControl/>
        <w:spacing w:line="440" w:lineRule="exact"/>
        <w:ind w:firstLine="420"/>
        <w:jc w:val="left"/>
        <w:outlineLvl w:val="1"/>
        <w:rPr>
          <w:rFonts w:ascii="宋体" w:eastAsia="宋体" w:hAnsi="宋体" w:cs="宋体" w:hint="eastAsia"/>
          <w:kern w:val="0"/>
          <w:szCs w:val="21"/>
        </w:rPr>
      </w:pPr>
      <w:r>
        <w:rPr>
          <w:rFonts w:ascii="宋体" w:eastAsia="宋体" w:hAnsi="宋体" w:cs="宋体"/>
          <w:kern w:val="0"/>
          <w:szCs w:val="21"/>
        </w:rPr>
        <w:t>4</w:t>
      </w:r>
      <w:r>
        <w:rPr>
          <w:rFonts w:ascii="宋体" w:eastAsia="宋体" w:hAnsi="宋体" w:cs="宋体" w:hint="eastAsia"/>
          <w:kern w:val="0"/>
          <w:szCs w:val="21"/>
        </w:rPr>
        <w:t>.2投标人自2023年以来具有同类项目业绩的，每项得1分，满分5分。(须提供包括合同名称、标的、金额、期限、签字盖章内容的合同关键页)</w:t>
      </w:r>
    </w:p>
    <w:p w14:paraId="44E8E0B3" w14:textId="77777777" w:rsidR="00AE0973" w:rsidRDefault="00AE0973" w:rsidP="00AE0973">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三、总得分</w:t>
      </w:r>
      <w:r>
        <w:rPr>
          <w:rFonts w:ascii="宋体" w:eastAsia="宋体" w:hAnsi="宋体" w:cs="Times New Roman"/>
          <w:b/>
          <w:bCs/>
          <w:color w:val="000000" w:themeColor="text1"/>
          <w:szCs w:val="21"/>
        </w:rPr>
        <w:t>=</w:t>
      </w:r>
      <w:r>
        <w:rPr>
          <w:rFonts w:ascii="宋体" w:eastAsia="宋体" w:hAnsi="宋体" w:cs="Times New Roman" w:hint="eastAsia"/>
          <w:b/>
          <w:bCs/>
          <w:color w:val="000000" w:themeColor="text1"/>
          <w:szCs w:val="21"/>
        </w:rPr>
        <w:t>价格分</w:t>
      </w:r>
      <w:r>
        <w:rPr>
          <w:rFonts w:ascii="宋体" w:eastAsia="宋体" w:hAnsi="宋体" w:cs="Times New Roman"/>
          <w:b/>
          <w:bCs/>
          <w:color w:val="000000" w:themeColor="text1"/>
          <w:szCs w:val="21"/>
        </w:rPr>
        <w:t>+</w:t>
      </w:r>
      <w:r>
        <w:rPr>
          <w:rFonts w:ascii="宋体" w:eastAsia="宋体" w:hAnsi="宋体" w:cs="Times New Roman" w:hint="eastAsia"/>
          <w:b/>
          <w:bCs/>
          <w:color w:val="000000" w:themeColor="text1"/>
          <w:szCs w:val="21"/>
        </w:rPr>
        <w:t>技术商务资信分</w:t>
      </w:r>
    </w:p>
    <w:p w14:paraId="35010A05" w14:textId="77777777" w:rsidR="00AE0973" w:rsidRDefault="00AE0973" w:rsidP="00AE0973">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四、中标候选人推荐原则</w:t>
      </w:r>
    </w:p>
    <w:p w14:paraId="03EA373D" w14:textId="77777777" w:rsidR="00AE0973" w:rsidRPr="00066AFB" w:rsidRDefault="00AE0973" w:rsidP="00AE0973">
      <w:pPr>
        <w:spacing w:line="460" w:lineRule="exact"/>
        <w:rPr>
          <w:rFonts w:ascii="宋体" w:eastAsia="宋体" w:hAnsi="宋体" w:cs="Times New Roman" w:hint="eastAsia"/>
          <w:color w:val="000000"/>
          <w:szCs w:val="24"/>
        </w:rPr>
      </w:pPr>
      <w:r>
        <w:rPr>
          <w:rFonts w:ascii="宋体" w:eastAsia="宋体" w:hAnsi="宋体" w:cs="Times New Roman"/>
          <w:color w:val="000000" w:themeColor="text1"/>
          <w:szCs w:val="21"/>
        </w:rPr>
        <w:tab/>
      </w:r>
      <w:r>
        <w:rPr>
          <w:rFonts w:ascii="宋体" w:eastAsia="宋体" w:hAnsi="宋体" w:cs="Times New Roman" w:hint="eastAsia"/>
          <w:color w:val="000000" w:themeColor="text1"/>
          <w:szCs w:val="21"/>
        </w:rPr>
        <w:t>评标委员会将根据评标结果按评审后得分由高到低顺序排列。得分相同的，按投标报价由低到高顺序排列</w:t>
      </w:r>
      <w:r>
        <w:rPr>
          <w:rFonts w:ascii="宋体" w:eastAsia="宋体" w:hAnsi="宋体" w:cs="Times New Roman" w:hint="eastAsia"/>
          <w:color w:val="000000" w:themeColor="text1"/>
          <w:szCs w:val="24"/>
        </w:rPr>
        <w:t>。得分且投标报价相同的并列。投标文件满足招标文件全部实质性要求，</w:t>
      </w:r>
      <w:proofErr w:type="gramStart"/>
      <w:r>
        <w:rPr>
          <w:rFonts w:ascii="宋体" w:eastAsia="宋体" w:hAnsi="宋体" w:cs="Times New Roman" w:hint="eastAsia"/>
          <w:color w:val="000000" w:themeColor="text1"/>
          <w:szCs w:val="24"/>
        </w:rPr>
        <w:t>且按照</w:t>
      </w:r>
      <w:proofErr w:type="gramEnd"/>
      <w:r>
        <w:rPr>
          <w:rFonts w:ascii="宋体" w:eastAsia="宋体" w:hAnsi="宋体" w:cs="Times New Roman" w:hint="eastAsia"/>
          <w:color w:val="000000" w:themeColor="text1"/>
          <w:szCs w:val="24"/>
        </w:rPr>
        <w:t>评审因素的量化指标评审得分最</w:t>
      </w:r>
      <w:r>
        <w:rPr>
          <w:rFonts w:ascii="宋体" w:eastAsia="宋体" w:hAnsi="宋体" w:cs="Times New Roman" w:hint="eastAsia"/>
          <w:color w:val="000000"/>
          <w:szCs w:val="24"/>
        </w:rPr>
        <w:t>高的投标人为排名第一的中标候选人。</w:t>
      </w:r>
    </w:p>
    <w:p w14:paraId="20767024" w14:textId="4B55D555" w:rsidR="00AE0973" w:rsidRDefault="00AE0973">
      <w:pPr>
        <w:widowControl/>
        <w:jc w:val="left"/>
        <w:rPr>
          <w:rFonts w:ascii="宋体" w:eastAsia="宋体" w:hAnsi="Courier New" w:cs="Courier New"/>
          <w:color w:val="000000"/>
          <w:szCs w:val="21"/>
        </w:rPr>
      </w:pPr>
      <w:r>
        <w:rPr>
          <w:rFonts w:ascii="宋体" w:eastAsia="宋体" w:hAnsi="Courier New" w:cs="Courier New"/>
          <w:color w:val="000000"/>
          <w:szCs w:val="21"/>
        </w:rPr>
        <w:br w:type="page"/>
      </w:r>
    </w:p>
    <w:p w14:paraId="53984AAF" w14:textId="249E8BC0" w:rsidR="00A83F1C" w:rsidRDefault="00A83F1C" w:rsidP="00A83F1C">
      <w:pPr>
        <w:spacing w:line="380" w:lineRule="exact"/>
        <w:ind w:firstLineChars="200" w:firstLine="643"/>
        <w:jc w:val="center"/>
        <w:rPr>
          <w:rFonts w:ascii="宋体" w:eastAsia="宋体" w:hAnsi="宋体" w:cs="Times New Roman" w:hint="eastAsia"/>
          <w:b/>
          <w:color w:val="000000"/>
          <w:sz w:val="32"/>
          <w:szCs w:val="32"/>
        </w:rPr>
      </w:pPr>
      <w:r>
        <w:rPr>
          <w:rFonts w:ascii="宋体" w:eastAsia="宋体" w:hAnsi="宋体" w:cs="Times New Roman" w:hint="eastAsia"/>
          <w:b/>
          <w:color w:val="000000"/>
          <w:sz w:val="32"/>
          <w:szCs w:val="24"/>
        </w:rPr>
        <w:lastRenderedPageBreak/>
        <w:t>评定标准和推荐原则（</w:t>
      </w:r>
      <w:proofErr w:type="gramStart"/>
      <w:r>
        <w:rPr>
          <w:rFonts w:ascii="宋体" w:eastAsia="宋体" w:hAnsi="宋体" w:cs="Times New Roman" w:hint="eastAsia"/>
          <w:b/>
          <w:color w:val="000000"/>
          <w:sz w:val="32"/>
          <w:szCs w:val="24"/>
        </w:rPr>
        <w:t>标项</w:t>
      </w:r>
      <w:r w:rsidR="00323BEE">
        <w:rPr>
          <w:rFonts w:ascii="宋体" w:eastAsia="宋体" w:hAnsi="宋体" w:cs="Times New Roman" w:hint="eastAsia"/>
          <w:b/>
          <w:color w:val="000000"/>
          <w:sz w:val="32"/>
          <w:szCs w:val="24"/>
        </w:rPr>
        <w:t>三</w:t>
      </w:r>
      <w:proofErr w:type="gramEnd"/>
      <w:r>
        <w:rPr>
          <w:rFonts w:ascii="宋体" w:eastAsia="宋体" w:hAnsi="宋体" w:cs="Times New Roman" w:hint="eastAsia"/>
          <w:b/>
          <w:color w:val="000000"/>
          <w:sz w:val="32"/>
          <w:szCs w:val="24"/>
        </w:rPr>
        <w:t>）</w:t>
      </w:r>
    </w:p>
    <w:p w14:paraId="1475FAD0" w14:textId="77777777" w:rsidR="00A83F1C" w:rsidRDefault="00A83F1C" w:rsidP="00A83F1C">
      <w:pPr>
        <w:spacing w:line="460" w:lineRule="exact"/>
        <w:rPr>
          <w:rFonts w:ascii="Times New Roman" w:eastAsia="宋体" w:hAnsi="Times New Roman" w:cs="Times New Roman"/>
          <w:szCs w:val="24"/>
        </w:rPr>
      </w:pPr>
    </w:p>
    <w:p w14:paraId="0D23ABDF" w14:textId="77777777" w:rsidR="00A83F1C" w:rsidRDefault="00A83F1C" w:rsidP="00A83F1C">
      <w:pPr>
        <w:spacing w:line="460" w:lineRule="exact"/>
        <w:jc w:val="left"/>
        <w:rPr>
          <w:rFonts w:ascii="宋体" w:eastAsia="宋体" w:hAnsi="宋体" w:cs="Courier New" w:hint="eastAsia"/>
          <w:b/>
          <w:bCs/>
          <w:color w:val="000000"/>
          <w:szCs w:val="21"/>
        </w:rPr>
      </w:pPr>
      <w:r>
        <w:rPr>
          <w:rFonts w:ascii="宋体" w:eastAsia="宋体" w:hAnsi="宋体" w:cs="Courier New" w:hint="eastAsia"/>
          <w:b/>
          <w:bCs/>
          <w:color w:val="000000"/>
          <w:szCs w:val="21"/>
        </w:rPr>
        <w:t>一、评标原则</w:t>
      </w:r>
    </w:p>
    <w:p w14:paraId="2C85473B" w14:textId="77777777" w:rsidR="00A83F1C" w:rsidRDefault="00A83F1C" w:rsidP="00A83F1C">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szCs w:val="21"/>
        </w:rPr>
        <w:t>(</w:t>
      </w:r>
      <w:proofErr w:type="gramStart"/>
      <w:r>
        <w:rPr>
          <w:rFonts w:ascii="宋体" w:eastAsia="宋体" w:hAnsi="宋体" w:cs="Courier New" w:hint="eastAsia"/>
          <w:color w:val="000000"/>
          <w:szCs w:val="21"/>
        </w:rPr>
        <w:t>一</w:t>
      </w:r>
      <w:proofErr w:type="gramEnd"/>
      <w:r>
        <w:rPr>
          <w:rFonts w:ascii="宋体" w:eastAsia="宋体" w:hAnsi="宋体" w:cs="Courier New" w:hint="eastAsia"/>
          <w:color w:val="000000"/>
          <w:szCs w:val="21"/>
        </w:rPr>
        <w:t>)评标依据：评</w:t>
      </w:r>
      <w:r>
        <w:rPr>
          <w:rFonts w:ascii="宋体" w:eastAsia="宋体" w:hAnsi="宋体" w:cs="Courier New" w:hint="eastAsia"/>
          <w:color w:val="000000" w:themeColor="text1"/>
          <w:szCs w:val="21"/>
        </w:rPr>
        <w:t>标委员会将以招投标文件为评标依据，对投标人的投标报价、</w:t>
      </w:r>
      <w:r>
        <w:rPr>
          <w:rFonts w:ascii="宋体" w:eastAsia="宋体" w:hAnsi="宋体" w:cs="Courier New" w:hint="eastAsia"/>
          <w:bCs/>
          <w:color w:val="000000" w:themeColor="text1"/>
          <w:szCs w:val="21"/>
        </w:rPr>
        <w:t>技术商务资信</w:t>
      </w:r>
      <w:r>
        <w:rPr>
          <w:rFonts w:ascii="宋体" w:eastAsia="宋体" w:hAnsi="宋体" w:cs="Courier New" w:hint="eastAsia"/>
          <w:color w:val="000000" w:themeColor="text1"/>
          <w:szCs w:val="21"/>
        </w:rPr>
        <w:t>等方面内容进行评价。</w:t>
      </w:r>
    </w:p>
    <w:p w14:paraId="100A6546" w14:textId="77777777" w:rsidR="00A83F1C" w:rsidRDefault="00A83F1C" w:rsidP="00A83F1C">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(二)评标委员会组成：由采购人代表和评审专家组成，成员人数应当为5人以上单数，其中评审专家的人数不得少于成员总数的三分之二。</w:t>
      </w:r>
    </w:p>
    <w:p w14:paraId="79DBE2CD" w14:textId="77777777" w:rsidR="00A83F1C" w:rsidRDefault="00A83F1C" w:rsidP="00A83F1C">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(三)评分方式：评标委员会各成员独立对每个投标人的投标文件进行评价。</w:t>
      </w:r>
    </w:p>
    <w:p w14:paraId="0398D168" w14:textId="77777777" w:rsidR="00A83F1C" w:rsidRDefault="00A83F1C" w:rsidP="00A83F1C">
      <w:pPr>
        <w:spacing w:line="460" w:lineRule="exact"/>
        <w:jc w:val="left"/>
        <w:rPr>
          <w:rFonts w:ascii="宋体" w:eastAsia="宋体" w:hAnsi="宋体" w:cs="Courier New" w:hint="eastAsia"/>
          <w:b/>
          <w:bCs/>
          <w:color w:val="000000" w:themeColor="text1"/>
          <w:szCs w:val="21"/>
        </w:rPr>
      </w:pPr>
      <w:r>
        <w:rPr>
          <w:rFonts w:ascii="宋体" w:eastAsia="宋体" w:hAnsi="宋体" w:cs="Courier New" w:hint="eastAsia"/>
          <w:b/>
          <w:bCs/>
          <w:color w:val="000000" w:themeColor="text1"/>
          <w:szCs w:val="21"/>
        </w:rPr>
        <w:t>二、评分细则</w:t>
      </w:r>
    </w:p>
    <w:p w14:paraId="18A62ADF" w14:textId="77777777" w:rsidR="00A83F1C" w:rsidRDefault="00A83F1C" w:rsidP="00A83F1C">
      <w:pPr>
        <w:spacing w:line="460" w:lineRule="exact"/>
        <w:ind w:firstLineChars="100" w:firstLine="21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综合评分法：对满足招标文件全部实质性要求的投标人投标文件</w:t>
      </w:r>
      <w:r>
        <w:rPr>
          <w:rFonts w:ascii="Arial" w:eastAsia="宋体" w:hAnsi="Arial" w:cs="Arial" w:hint="eastAsia"/>
          <w:color w:val="000000" w:themeColor="text1"/>
          <w:szCs w:val="21"/>
        </w:rPr>
        <w:t>按照评审因素的量化指标评审并汇总</w:t>
      </w:r>
      <w:r>
        <w:rPr>
          <w:rFonts w:ascii="Arial" w:eastAsia="宋体" w:hAnsi="Arial" w:cs="Arial"/>
          <w:color w:val="000000" w:themeColor="text1"/>
          <w:szCs w:val="21"/>
        </w:rPr>
        <w:t>(</w:t>
      </w:r>
      <w:r>
        <w:rPr>
          <w:rFonts w:ascii="宋体" w:eastAsia="宋体" w:hAnsi="宋体" w:cs="Courier New" w:hint="eastAsia"/>
          <w:color w:val="000000" w:themeColor="text1"/>
          <w:szCs w:val="21"/>
        </w:rPr>
        <w:t>四舍五入取至百分位)。</w:t>
      </w:r>
    </w:p>
    <w:p w14:paraId="39C7674E" w14:textId="77777777" w:rsidR="00A83F1C" w:rsidRDefault="00A83F1C" w:rsidP="00A83F1C">
      <w:pPr>
        <w:spacing w:line="460" w:lineRule="exact"/>
        <w:ind w:firstLineChars="100" w:firstLine="211"/>
        <w:rPr>
          <w:rFonts w:ascii="宋体" w:eastAsia="宋体" w:hAnsi="宋体" w:cs="Times New Roman" w:hint="eastAsia"/>
          <w:b/>
          <w:bCs/>
          <w:color w:val="000000" w:themeColor="text1"/>
          <w:szCs w:val="24"/>
        </w:rPr>
      </w:pPr>
      <w:r>
        <w:rPr>
          <w:rFonts w:ascii="宋体" w:eastAsia="宋体" w:hAnsi="宋体" w:cs="Times New Roman" w:hint="eastAsia"/>
          <w:b/>
          <w:bCs/>
          <w:color w:val="000000" w:themeColor="text1"/>
          <w:szCs w:val="24"/>
        </w:rPr>
        <w:t>(</w:t>
      </w:r>
      <w:proofErr w:type="gramStart"/>
      <w:r>
        <w:rPr>
          <w:rFonts w:ascii="宋体" w:eastAsia="宋体" w:hAnsi="宋体" w:cs="Times New Roman" w:hint="eastAsia"/>
          <w:b/>
          <w:bCs/>
          <w:color w:val="000000" w:themeColor="text1"/>
          <w:szCs w:val="24"/>
        </w:rPr>
        <w:t>一</w:t>
      </w:r>
      <w:proofErr w:type="gramEnd"/>
      <w:r>
        <w:rPr>
          <w:rFonts w:ascii="宋体" w:eastAsia="宋体" w:hAnsi="宋体" w:cs="Times New Roman" w:hint="eastAsia"/>
          <w:b/>
          <w:bCs/>
          <w:color w:val="000000" w:themeColor="text1"/>
          <w:szCs w:val="24"/>
        </w:rPr>
        <w:t>)报价分(40分)</w:t>
      </w:r>
    </w:p>
    <w:p w14:paraId="31D30151" w14:textId="77777777" w:rsidR="00A83F1C" w:rsidRDefault="00A83F1C" w:rsidP="00A83F1C">
      <w:pPr>
        <w:spacing w:line="460" w:lineRule="exact"/>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ab/>
        <w:t>1.投标人的价格</w:t>
      </w:r>
      <w:proofErr w:type="gramStart"/>
      <w:r>
        <w:rPr>
          <w:rFonts w:ascii="宋体" w:eastAsia="宋体" w:hAnsi="宋体" w:cs="Courier New" w:hint="eastAsia"/>
          <w:color w:val="000000" w:themeColor="text1"/>
          <w:szCs w:val="21"/>
        </w:rPr>
        <w:t>分统一</w:t>
      </w:r>
      <w:proofErr w:type="gramEnd"/>
      <w:r>
        <w:rPr>
          <w:rFonts w:ascii="宋体" w:eastAsia="宋体" w:hAnsi="宋体" w:cs="Courier New" w:hint="eastAsia"/>
          <w:color w:val="000000" w:themeColor="text1"/>
          <w:szCs w:val="21"/>
        </w:rPr>
        <w:t>按照下列公式计算：</w:t>
      </w:r>
    </w:p>
    <w:p w14:paraId="06E63C13" w14:textId="77777777" w:rsidR="00A83F1C" w:rsidRDefault="00A83F1C" w:rsidP="00A83F1C">
      <w:pPr>
        <w:spacing w:line="460" w:lineRule="exact"/>
        <w:jc w:val="left"/>
        <w:rPr>
          <w:rFonts w:ascii="宋体" w:eastAsia="宋体" w:hAnsi="宋体" w:cs="Courier New" w:hint="eastAsia"/>
          <w:b/>
          <w:color w:val="000000" w:themeColor="text1"/>
          <w:szCs w:val="21"/>
        </w:rPr>
      </w:pPr>
      <w:r>
        <w:rPr>
          <w:rFonts w:ascii="宋体" w:eastAsia="宋体" w:hAnsi="宋体" w:cs="Courier New" w:hint="eastAsia"/>
          <w:b/>
          <w:color w:val="000000" w:themeColor="text1"/>
          <w:szCs w:val="21"/>
        </w:rPr>
        <w:tab/>
        <w:t>某投标人价格分=(评标基准价/某投标人评标价)×40分</w:t>
      </w:r>
    </w:p>
    <w:p w14:paraId="499B487E" w14:textId="77777777" w:rsidR="00A83F1C" w:rsidRDefault="00A83F1C" w:rsidP="00A83F1C">
      <w:pPr>
        <w:spacing w:line="44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注：</w:t>
      </w:r>
    </w:p>
    <w:p w14:paraId="6538EE53" w14:textId="437E0685" w:rsidR="00A83F1C" w:rsidRPr="00E34927" w:rsidRDefault="00E34927" w:rsidP="00E34927">
      <w:pPr>
        <w:spacing w:line="440" w:lineRule="exact"/>
        <w:ind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(1)</w:t>
      </w:r>
      <w:r w:rsidR="00A83F1C" w:rsidRPr="00E34927">
        <w:rPr>
          <w:rFonts w:ascii="宋体" w:eastAsia="宋体" w:hAnsi="宋体" w:cs="Courier New" w:hint="eastAsia"/>
          <w:color w:val="000000" w:themeColor="text1"/>
          <w:szCs w:val="21"/>
        </w:rPr>
        <w:t>满足招标文件全部实质性要求的投标人最低报价为评标基准价。投标人获得政策性价格扣除的，评标价</w:t>
      </w:r>
      <w:r w:rsidR="00A83F1C" w:rsidRPr="00E34927">
        <w:rPr>
          <w:rFonts w:ascii="宋体" w:eastAsia="宋体" w:hAnsi="宋体" w:cs="Courier New"/>
          <w:color w:val="000000" w:themeColor="text1"/>
          <w:szCs w:val="21"/>
        </w:rPr>
        <w:t>=投标报价×</w:t>
      </w:r>
      <w:r w:rsidR="00A83F1C" w:rsidRPr="00E34927">
        <w:rPr>
          <w:rFonts w:ascii="宋体" w:eastAsia="宋体" w:hAnsi="宋体" w:cs="Courier New" w:hint="eastAsia"/>
          <w:color w:val="000000" w:themeColor="text1"/>
          <w:szCs w:val="21"/>
        </w:rPr>
        <w:t>(</w:t>
      </w:r>
      <w:r w:rsidR="00A83F1C" w:rsidRPr="00E34927">
        <w:rPr>
          <w:rFonts w:ascii="宋体" w:eastAsia="宋体" w:hAnsi="宋体" w:cs="Courier New"/>
          <w:color w:val="000000" w:themeColor="text1"/>
          <w:szCs w:val="21"/>
        </w:rPr>
        <w:t>1-</w:t>
      </w:r>
      <w:r w:rsidR="00A83F1C" w:rsidRPr="00E34927">
        <w:rPr>
          <w:rFonts w:ascii="宋体" w:eastAsia="宋体" w:hAnsi="宋体" w:cs="Courier New" w:hint="eastAsia"/>
          <w:color w:val="000000" w:themeColor="text1"/>
          <w:szCs w:val="21"/>
        </w:rPr>
        <w:t>价格扣除比例)</w:t>
      </w:r>
      <w:r w:rsidR="00A83F1C" w:rsidRPr="00E34927">
        <w:rPr>
          <w:rFonts w:ascii="宋体" w:eastAsia="宋体" w:hAnsi="宋体" w:cs="Courier New"/>
          <w:color w:val="000000" w:themeColor="text1"/>
          <w:szCs w:val="21"/>
        </w:rPr>
        <w:t>，否则评标价=投标报价。评标价仅作评标时使用，中标金额＝投标报价。</w:t>
      </w:r>
    </w:p>
    <w:p w14:paraId="03EA1F12" w14:textId="4446307C" w:rsidR="00E34927" w:rsidRPr="00E34927" w:rsidRDefault="00E34927" w:rsidP="00E34927">
      <w:pPr>
        <w:spacing w:line="440" w:lineRule="exact"/>
        <w:ind w:firstLine="420"/>
        <w:jc w:val="left"/>
        <w:rPr>
          <w:rFonts w:ascii="宋体" w:eastAsia="宋体" w:hAnsi="宋体" w:cs="Courier New" w:hint="eastAsia"/>
          <w:color w:val="000000" w:themeColor="text1"/>
          <w:szCs w:val="21"/>
        </w:rPr>
      </w:pPr>
      <w:r w:rsidRPr="00E34927">
        <w:rPr>
          <w:rFonts w:ascii="宋体" w:eastAsia="宋体" w:hAnsi="宋体" w:cs="Courier New" w:hint="eastAsia"/>
          <w:color w:val="000000" w:themeColor="text1"/>
          <w:szCs w:val="21"/>
        </w:rPr>
        <w:t>(2)</w:t>
      </w:r>
      <w:r w:rsidR="00ED6160">
        <w:rPr>
          <w:rFonts w:ascii="宋体" w:eastAsia="宋体" w:hAnsi="宋体" w:cs="Courier New" w:hint="eastAsia"/>
          <w:color w:val="000000" w:themeColor="text1"/>
          <w:szCs w:val="21"/>
        </w:rPr>
        <w:t>投标人提供“空调”为</w:t>
      </w:r>
      <w:r w:rsidRPr="00E34927">
        <w:rPr>
          <w:rFonts w:ascii="宋体" w:eastAsia="宋体" w:hAnsi="宋体" w:cs="Courier New" w:hint="eastAsia"/>
          <w:color w:val="000000" w:themeColor="text1"/>
          <w:szCs w:val="21"/>
        </w:rPr>
        <w:t>小</w:t>
      </w:r>
      <w:proofErr w:type="gramStart"/>
      <w:r w:rsidRPr="00E34927">
        <w:rPr>
          <w:rFonts w:ascii="宋体" w:eastAsia="宋体" w:hAnsi="宋体" w:cs="Courier New" w:hint="eastAsia"/>
          <w:color w:val="000000" w:themeColor="text1"/>
          <w:szCs w:val="21"/>
        </w:rPr>
        <w:t>微企业</w:t>
      </w:r>
      <w:proofErr w:type="gramEnd"/>
      <w:r w:rsidR="00ED6160">
        <w:rPr>
          <w:rFonts w:ascii="宋体" w:eastAsia="宋体" w:hAnsi="宋体" w:cs="Courier New" w:hint="eastAsia"/>
          <w:color w:val="000000" w:themeColor="text1"/>
          <w:szCs w:val="21"/>
        </w:rPr>
        <w:t>制造的，对该</w:t>
      </w:r>
      <w:r w:rsidRPr="00E34927">
        <w:rPr>
          <w:rFonts w:ascii="宋体" w:eastAsia="宋体" w:hAnsi="宋体" w:cs="Courier New" w:hint="eastAsia"/>
          <w:color w:val="000000" w:themeColor="text1"/>
          <w:szCs w:val="21"/>
        </w:rPr>
        <w:t>产品报价给予6%的价格扣除，用扣除后的价格参与评审。</w:t>
      </w:r>
    </w:p>
    <w:p w14:paraId="541BDD36" w14:textId="77777777" w:rsidR="00A83F1C" w:rsidRPr="00230F99" w:rsidRDefault="00A83F1C" w:rsidP="00A83F1C">
      <w:pPr>
        <w:spacing w:line="440" w:lineRule="exact"/>
        <w:ind w:firstLineChars="202" w:firstLine="424"/>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w:t>
      </w:r>
      <w:r>
        <w:rPr>
          <w:rFonts w:ascii="宋体" w:eastAsia="宋体" w:hAnsi="宋体" w:cs="Courier New"/>
          <w:color w:val="000000" w:themeColor="text1"/>
          <w:szCs w:val="21"/>
        </w:rPr>
        <w:t>)</w:t>
      </w:r>
      <w:r>
        <w:rPr>
          <w:rFonts w:ascii="宋体" w:eastAsia="宋体" w:hAnsi="宋体" w:cs="Times New Roman" w:hint="eastAsia"/>
          <w:color w:val="000000" w:themeColor="text1"/>
          <w:szCs w:val="21"/>
        </w:rPr>
        <w:t>对符合本国产品支持政策要求的投标人</w:t>
      </w:r>
      <w:r w:rsidRPr="004450CE">
        <w:rPr>
          <w:rFonts w:ascii="宋体" w:eastAsia="宋体" w:hAnsi="宋体" w:cs="Times New Roman" w:hint="eastAsia"/>
          <w:color w:val="000000" w:themeColor="text1"/>
          <w:szCs w:val="21"/>
        </w:rPr>
        <w:t>提供的全部产品的总</w:t>
      </w:r>
      <w:r>
        <w:rPr>
          <w:rFonts w:ascii="宋体" w:eastAsia="宋体" w:hAnsi="宋体" w:cs="Times New Roman" w:hint="eastAsia"/>
          <w:color w:val="000000" w:themeColor="text1"/>
          <w:szCs w:val="21"/>
        </w:rPr>
        <w:t>报价给予20%的价格扣除，用扣除后的价格参与评审。</w:t>
      </w:r>
    </w:p>
    <w:p w14:paraId="4C025282" w14:textId="7B590CB6" w:rsidR="00A83F1C" w:rsidRDefault="00A83F1C" w:rsidP="00A83F1C">
      <w:pPr>
        <w:widowControl/>
        <w:spacing w:line="440" w:lineRule="exact"/>
        <w:ind w:firstLineChars="134" w:firstLine="282"/>
        <w:rPr>
          <w:rFonts w:ascii="宋体" w:eastAsia="宋体" w:hAnsi="宋体" w:cs="宋体" w:hint="eastAsia"/>
          <w:b/>
          <w:bCs/>
          <w:color w:val="000000" w:themeColor="text1"/>
          <w:spacing w:val="-12"/>
          <w:kern w:val="0"/>
          <w:szCs w:val="21"/>
        </w:rPr>
      </w:pPr>
      <w:r>
        <w:rPr>
          <w:rFonts w:ascii="宋体" w:eastAsia="宋体" w:hAnsi="宋体" w:cs="宋体" w:hint="eastAsia"/>
          <w:b/>
          <w:bCs/>
          <w:color w:val="000000" w:themeColor="text1"/>
          <w:kern w:val="0"/>
          <w:szCs w:val="21"/>
        </w:rPr>
        <w:t>(二)技术商务分</w:t>
      </w:r>
      <w:r>
        <w:rPr>
          <w:rFonts w:ascii="宋体" w:eastAsia="宋体" w:hAnsi="宋体" w:cs="宋体" w:hint="eastAsia"/>
          <w:b/>
          <w:bCs/>
          <w:color w:val="000000" w:themeColor="text1"/>
          <w:spacing w:val="-12"/>
          <w:kern w:val="0"/>
          <w:szCs w:val="21"/>
        </w:rPr>
        <w:t>(60分)</w:t>
      </w:r>
    </w:p>
    <w:p w14:paraId="102422AA" w14:textId="06B6ED0D" w:rsidR="00A83F1C" w:rsidRDefault="00A83F1C" w:rsidP="00A83F1C">
      <w:pPr>
        <w:widowControl/>
        <w:spacing w:line="440" w:lineRule="exact"/>
        <w:ind w:firstLine="422"/>
        <w:jc w:val="left"/>
        <w:outlineLvl w:val="1"/>
        <w:rPr>
          <w:rFonts w:ascii="宋体" w:eastAsia="宋体" w:hAnsi="宋体" w:cs="宋体" w:hint="eastAsia"/>
          <w:b/>
          <w:bCs/>
          <w:kern w:val="0"/>
          <w:szCs w:val="21"/>
        </w:rPr>
      </w:pPr>
      <w:r>
        <w:rPr>
          <w:rFonts w:ascii="宋体" w:eastAsia="宋体" w:hAnsi="宋体" w:cs="宋体" w:hint="eastAsia"/>
          <w:b/>
          <w:bCs/>
          <w:kern w:val="0"/>
          <w:szCs w:val="21"/>
        </w:rPr>
        <w:t>1.货物性能分(19分)</w:t>
      </w:r>
    </w:p>
    <w:p w14:paraId="55529AA4" w14:textId="5904C7F0" w:rsidR="00A83F1C" w:rsidRDefault="00A83F1C" w:rsidP="00A83F1C">
      <w:pPr>
        <w:widowControl/>
        <w:spacing w:line="440" w:lineRule="exact"/>
        <w:ind w:firstLine="440"/>
        <w:jc w:val="left"/>
        <w:outlineLvl w:val="1"/>
        <w:rPr>
          <w:rFonts w:ascii="宋体" w:eastAsia="宋体" w:hAnsi="宋体" w:cs="宋体" w:hint="eastAsia"/>
          <w:szCs w:val="21"/>
        </w:rPr>
      </w:pPr>
      <w:r>
        <w:rPr>
          <w:rFonts w:ascii="宋体" w:eastAsia="宋体" w:hAnsi="宋体" w:cs="宋体" w:hint="eastAsia"/>
          <w:szCs w:val="21"/>
        </w:rPr>
        <w:t>1.1经评标委员会评定，投标人投标产品满足或优于《项目需求》技术参数及性能配置中标注▲项的,每项得1.5分，满分15分。</w:t>
      </w:r>
    </w:p>
    <w:p w14:paraId="5D0358F9" w14:textId="77777777" w:rsidR="00A83F1C" w:rsidRDefault="00A83F1C" w:rsidP="00A83F1C">
      <w:pPr>
        <w:spacing w:line="440" w:lineRule="exact"/>
        <w:ind w:firstLine="420"/>
        <w:rPr>
          <w:rFonts w:ascii="宋体" w:eastAsia="宋体" w:hAnsi="宋体" w:cs="宋体" w:hint="eastAsia"/>
          <w:szCs w:val="21"/>
        </w:rPr>
      </w:pPr>
      <w:r>
        <w:rPr>
          <w:rFonts w:ascii="宋体" w:eastAsia="宋体" w:hAnsi="宋体" w:cs="宋体" w:hint="eastAsia"/>
          <w:szCs w:val="21"/>
        </w:rPr>
        <w:t>注：产品技术参数须在技术偏离表中列明，并在投标文件中提供产品的满足或优于此项技术参数及性能配置的由具备资质的第三方检测机构出具的检测/检验报告或功能截图或生产厂家证明作为佐证，并加盖投标人公章。</w:t>
      </w:r>
    </w:p>
    <w:p w14:paraId="647928AA" w14:textId="77777777" w:rsidR="00A83F1C" w:rsidRDefault="00A83F1C" w:rsidP="00A83F1C">
      <w:pPr>
        <w:spacing w:line="440" w:lineRule="exact"/>
        <w:ind w:firstLine="420"/>
        <w:rPr>
          <w:rFonts w:ascii="宋体" w:eastAsia="宋体" w:hAnsi="宋体" w:cs="宋体" w:hint="eastAsia"/>
          <w:szCs w:val="21"/>
        </w:rPr>
      </w:pPr>
      <w:r>
        <w:rPr>
          <w:rFonts w:ascii="宋体" w:eastAsia="宋体" w:hAnsi="宋体" w:cs="宋体" w:hint="eastAsia"/>
          <w:szCs w:val="21"/>
        </w:rPr>
        <w:t>1.</w:t>
      </w:r>
      <w:r>
        <w:rPr>
          <w:rFonts w:ascii="宋体" w:eastAsia="宋体" w:hAnsi="宋体" w:cs="宋体"/>
          <w:szCs w:val="21"/>
        </w:rPr>
        <w:t>2</w:t>
      </w:r>
      <w:r>
        <w:rPr>
          <w:rFonts w:ascii="宋体" w:eastAsia="宋体" w:hAnsi="宋体" w:cs="宋体" w:hint="eastAsia"/>
          <w:szCs w:val="21"/>
        </w:rPr>
        <w:t>投标人提供的核心产品提供设备质保期承诺每延长6个月的得1分，满分4分。(须提供承诺书，并加盖公章)</w:t>
      </w:r>
    </w:p>
    <w:p w14:paraId="1719E44B" w14:textId="77777777" w:rsidR="00A83F1C" w:rsidRDefault="00A83F1C" w:rsidP="00A83F1C">
      <w:pPr>
        <w:spacing w:line="440" w:lineRule="exact"/>
        <w:ind w:firstLine="422"/>
        <w:rPr>
          <w:rFonts w:ascii="宋体" w:eastAsia="宋体" w:hAnsi="宋体" w:hint="eastAsia"/>
          <w:b/>
          <w:szCs w:val="21"/>
        </w:rPr>
      </w:pPr>
      <w:r>
        <w:rPr>
          <w:rFonts w:ascii="宋体" w:eastAsia="宋体" w:hAnsi="宋体" w:cs="宋体"/>
          <w:b/>
          <w:bCs/>
          <w:color w:val="000000"/>
          <w:kern w:val="0"/>
          <w:szCs w:val="21"/>
        </w:rPr>
        <w:t>2.</w:t>
      </w:r>
      <w:r>
        <w:rPr>
          <w:rFonts w:ascii="宋体" w:eastAsia="宋体" w:hAnsi="宋体" w:hint="eastAsia"/>
          <w:b/>
          <w:szCs w:val="21"/>
        </w:rPr>
        <w:t>实施方案分（14分）</w:t>
      </w:r>
    </w:p>
    <w:p w14:paraId="5757BF40" w14:textId="77777777" w:rsidR="00A83F1C" w:rsidRDefault="00A83F1C" w:rsidP="00A83F1C">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lastRenderedPageBreak/>
        <w:t>由评标委员会各成员根据投标人所提供项目实施方案进行独立评审打分。</w:t>
      </w:r>
    </w:p>
    <w:p w14:paraId="5C50E851" w14:textId="77777777" w:rsidR="00A83F1C" w:rsidRDefault="00A83F1C" w:rsidP="00A83F1C">
      <w:pPr>
        <w:widowControl/>
        <w:spacing w:line="440" w:lineRule="exact"/>
        <w:ind w:firstLine="420"/>
        <w:jc w:val="left"/>
        <w:rPr>
          <w:rFonts w:ascii="宋体" w:eastAsia="宋体" w:hAnsi="宋体" w:cs="宋体" w:hint="eastAsia"/>
          <w:szCs w:val="21"/>
        </w:rPr>
      </w:pPr>
      <w:r>
        <w:rPr>
          <w:rFonts w:ascii="宋体" w:eastAsia="宋体" w:hAnsi="宋体" w:cs="宋体" w:hint="eastAsia"/>
          <w:kern w:val="0"/>
          <w:szCs w:val="21"/>
        </w:rPr>
        <w:t>2.1</w:t>
      </w:r>
      <w:r>
        <w:rPr>
          <w:rFonts w:ascii="宋体" w:eastAsia="宋体" w:hAnsi="宋体" w:cs="Arial" w:hint="eastAsia"/>
          <w:bCs/>
          <w:szCs w:val="21"/>
        </w:rPr>
        <w:t>投标人提供的方案包含①项目</w:t>
      </w:r>
      <w:r>
        <w:rPr>
          <w:rFonts w:ascii="宋体" w:eastAsia="宋体" w:hAnsi="宋体" w:cs="宋体" w:hint="eastAsia"/>
          <w:szCs w:val="21"/>
        </w:rPr>
        <w:t>进度计划及人员安排职责分工和管理规章制度、②产品质量保证方案、③供货调试方案、④实施进度保证承诺，且满足项目需求的，每项得2分，满分8分。</w:t>
      </w:r>
    </w:p>
    <w:p w14:paraId="26ED651C" w14:textId="77777777" w:rsidR="00A83F1C" w:rsidRDefault="00A83F1C" w:rsidP="00A83F1C">
      <w:pPr>
        <w:widowControl/>
        <w:spacing w:line="440" w:lineRule="exact"/>
        <w:ind w:firstLine="420"/>
        <w:jc w:val="left"/>
        <w:rPr>
          <w:rFonts w:ascii="宋体" w:eastAsia="宋体" w:hAnsi="宋体" w:hint="eastAsia"/>
          <w:szCs w:val="21"/>
        </w:rPr>
      </w:pPr>
      <w:r>
        <w:rPr>
          <w:rFonts w:ascii="宋体" w:eastAsia="宋体" w:hAnsi="宋体" w:cs="宋体" w:hint="eastAsia"/>
          <w:szCs w:val="21"/>
        </w:rPr>
        <w:t>2.2投标人</w:t>
      </w:r>
      <w:r>
        <w:rPr>
          <w:rFonts w:ascii="宋体" w:eastAsia="宋体" w:hAnsi="宋体" w:cs="Arial" w:hint="eastAsia"/>
          <w:bCs/>
          <w:szCs w:val="21"/>
        </w:rPr>
        <w:t>提供的</w:t>
      </w:r>
      <w:r>
        <w:rPr>
          <w:rFonts w:ascii="宋体" w:eastAsia="宋体" w:hAnsi="宋体" w:hint="eastAsia"/>
          <w:szCs w:val="21"/>
        </w:rPr>
        <w:t>方案包含①验收依据、相关的技术标准、②验收的组织形式、程序、注意事项、③验收环节和内容</w:t>
      </w:r>
      <w:r>
        <w:rPr>
          <w:rFonts w:ascii="宋体" w:eastAsia="宋体" w:hAnsi="宋体" w:cs="宋体" w:hint="eastAsia"/>
          <w:szCs w:val="21"/>
        </w:rPr>
        <w:t>，且满足项目需求</w:t>
      </w:r>
      <w:r>
        <w:rPr>
          <w:rFonts w:ascii="宋体" w:eastAsia="宋体" w:hAnsi="宋体" w:hint="eastAsia"/>
          <w:szCs w:val="21"/>
        </w:rPr>
        <w:t>的，每项</w:t>
      </w:r>
      <w:r>
        <w:rPr>
          <w:rFonts w:ascii="宋体" w:eastAsia="宋体" w:hAnsi="宋体" w:cs="宋体" w:hint="eastAsia"/>
          <w:szCs w:val="21"/>
        </w:rPr>
        <w:t>得2分，满分6</w:t>
      </w:r>
      <w:r>
        <w:rPr>
          <w:rFonts w:ascii="宋体" w:eastAsia="宋体" w:hAnsi="宋体" w:hint="eastAsia"/>
          <w:szCs w:val="21"/>
        </w:rPr>
        <w:t>分。</w:t>
      </w:r>
    </w:p>
    <w:p w14:paraId="7C4CBC68" w14:textId="77777777" w:rsidR="00A83F1C" w:rsidRDefault="00A83F1C" w:rsidP="00A83F1C">
      <w:pPr>
        <w:widowControl/>
        <w:spacing w:line="440" w:lineRule="exact"/>
        <w:ind w:firstLine="420"/>
        <w:jc w:val="left"/>
        <w:outlineLvl w:val="1"/>
        <w:rPr>
          <w:rFonts w:ascii="宋体" w:eastAsia="宋体" w:hAnsi="宋体" w:hint="eastAsia"/>
          <w:szCs w:val="21"/>
        </w:rPr>
      </w:pPr>
      <w:r>
        <w:rPr>
          <w:rFonts w:ascii="宋体" w:eastAsia="宋体" w:hAnsi="宋体" w:hint="eastAsia"/>
          <w:szCs w:val="21"/>
        </w:rPr>
        <w:t>注：未提供方案的不得分。</w:t>
      </w:r>
    </w:p>
    <w:p w14:paraId="26E4EECC" w14:textId="77777777" w:rsidR="00A83F1C" w:rsidRDefault="00A83F1C" w:rsidP="00A83F1C">
      <w:pPr>
        <w:widowControl/>
        <w:spacing w:line="440" w:lineRule="exact"/>
        <w:ind w:firstLine="422"/>
        <w:jc w:val="left"/>
        <w:outlineLvl w:val="1"/>
        <w:rPr>
          <w:rFonts w:ascii="宋体" w:eastAsia="宋体" w:hAnsi="宋体" w:cs="宋体" w:hint="eastAsia"/>
          <w:color w:val="000000"/>
          <w:szCs w:val="21"/>
        </w:rPr>
      </w:pPr>
      <w:r>
        <w:rPr>
          <w:rFonts w:ascii="宋体" w:eastAsia="宋体" w:hAnsi="宋体" w:cs="宋体" w:hint="eastAsia"/>
          <w:b/>
          <w:bCs/>
          <w:color w:val="000000"/>
          <w:kern w:val="0"/>
          <w:szCs w:val="21"/>
        </w:rPr>
        <w:t>3</w:t>
      </w:r>
      <w:r>
        <w:rPr>
          <w:rFonts w:ascii="宋体" w:eastAsia="宋体" w:hAnsi="宋体" w:cs="宋体"/>
          <w:b/>
          <w:bCs/>
          <w:color w:val="000000"/>
          <w:kern w:val="0"/>
          <w:szCs w:val="21"/>
        </w:rPr>
        <w:t>.</w:t>
      </w:r>
      <w:r>
        <w:rPr>
          <w:rFonts w:ascii="宋体" w:eastAsia="宋体" w:hAnsi="宋体" w:cs="宋体" w:hint="eastAsia"/>
          <w:b/>
          <w:bCs/>
          <w:color w:val="000000"/>
          <w:kern w:val="0"/>
          <w:szCs w:val="21"/>
        </w:rPr>
        <w:t xml:space="preserve">售后服务分(16分) </w:t>
      </w:r>
    </w:p>
    <w:p w14:paraId="37A9DC41" w14:textId="77777777" w:rsidR="00A83F1C" w:rsidRDefault="00A83F1C" w:rsidP="00A83F1C">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szCs w:val="21"/>
        </w:rPr>
        <w:t>由评标委员会各成员</w:t>
      </w:r>
      <w:r>
        <w:rPr>
          <w:rFonts w:ascii="宋体" w:eastAsia="宋体" w:hAnsi="宋体" w:hint="eastAsia"/>
          <w:color w:val="000000"/>
          <w:szCs w:val="21"/>
        </w:rPr>
        <w:t>根据各投标人所提供售后服务方案进行独立评审打分。</w:t>
      </w:r>
    </w:p>
    <w:p w14:paraId="0A7382C8" w14:textId="24C52C1D" w:rsidR="00A83F1C" w:rsidRDefault="00A83F1C" w:rsidP="00A83F1C">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3.1投标人提供项目售后服务承诺方案</w:t>
      </w:r>
      <w:r w:rsidR="009A0E0A">
        <w:rPr>
          <w:rFonts w:ascii="宋体" w:eastAsia="宋体" w:hAnsi="宋体" w:hint="eastAsia"/>
          <w:color w:val="000000"/>
          <w:szCs w:val="21"/>
        </w:rPr>
        <w:t>包含</w:t>
      </w:r>
      <w:r>
        <w:rPr>
          <w:rFonts w:ascii="宋体" w:eastAsia="宋体" w:hAnsi="宋体" w:hint="eastAsia"/>
          <w:color w:val="000000"/>
          <w:szCs w:val="21"/>
        </w:rPr>
        <w:t>售后维护服务承诺、响应程度、服务方案满足采购需求的得2分；投标人承诺产品如出现故障并接到用户通知后20分钟内响应，2小时内上门服务，12小时内解决故障(未能在规定时间内排除故障的，在24小时内提供同档次的备用产品)的得4分，本项满分4分。</w:t>
      </w:r>
    </w:p>
    <w:p w14:paraId="0C6CEBFB" w14:textId="77777777" w:rsidR="00A83F1C" w:rsidRDefault="00A83F1C" w:rsidP="00A83F1C">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3.2投标人提供项目售后服务承诺方案包含①操作培训计划、②售后维护应急处理程序、③定期回访计划、④发生故障时有替代产品、</w:t>
      </w:r>
      <w:r>
        <w:rPr>
          <w:rFonts w:ascii="宋体" w:eastAsia="宋体" w:hAnsi="宋体" w:cs="宋体" w:hint="eastAsia"/>
          <w:szCs w:val="21"/>
        </w:rPr>
        <w:t>⑤服务期内更换配件的优惠措施、</w:t>
      </w:r>
      <w:r>
        <w:rPr>
          <w:rFonts w:ascii="宋体" w:eastAsia="宋体" w:hAnsi="宋体" w:hint="eastAsia"/>
          <w:color w:val="000000"/>
          <w:szCs w:val="21"/>
        </w:rPr>
        <w:t>⑥售后服务团队(应急处理)服务团队保障措施的，每项得2分，满分12分。</w:t>
      </w:r>
    </w:p>
    <w:p w14:paraId="49A5ADF0" w14:textId="77777777" w:rsidR="00A83F1C" w:rsidRDefault="00A83F1C" w:rsidP="00A83F1C">
      <w:pPr>
        <w:widowControl/>
        <w:spacing w:line="440" w:lineRule="exact"/>
        <w:ind w:firstLine="420"/>
        <w:jc w:val="left"/>
        <w:outlineLvl w:val="1"/>
        <w:rPr>
          <w:rFonts w:ascii="宋体" w:eastAsia="宋体" w:hAnsi="宋体" w:hint="eastAsia"/>
          <w:color w:val="000000"/>
          <w:szCs w:val="21"/>
        </w:rPr>
      </w:pPr>
      <w:r>
        <w:rPr>
          <w:rFonts w:ascii="宋体" w:eastAsia="宋体" w:hAnsi="宋体" w:hint="eastAsia"/>
          <w:color w:val="000000"/>
          <w:szCs w:val="21"/>
        </w:rPr>
        <w:t>注：未提供方案的得0分。</w:t>
      </w:r>
    </w:p>
    <w:p w14:paraId="740E9B0A" w14:textId="77777777" w:rsidR="00A83F1C" w:rsidRDefault="00A83F1C" w:rsidP="00A83F1C">
      <w:pPr>
        <w:widowControl/>
        <w:spacing w:line="440" w:lineRule="exact"/>
        <w:ind w:firstLine="422"/>
        <w:jc w:val="left"/>
        <w:outlineLvl w:val="1"/>
        <w:rPr>
          <w:rFonts w:ascii="宋体" w:eastAsia="宋体" w:hAnsi="宋体" w:cs="宋体" w:hint="eastAsia"/>
          <w:szCs w:val="21"/>
        </w:rPr>
      </w:pPr>
      <w:r>
        <w:rPr>
          <w:rFonts w:ascii="宋体" w:eastAsia="宋体" w:hAnsi="宋体" w:cs="宋体"/>
          <w:b/>
          <w:bCs/>
          <w:kern w:val="0"/>
          <w:szCs w:val="21"/>
        </w:rPr>
        <w:t>4</w:t>
      </w:r>
      <w:r>
        <w:rPr>
          <w:rFonts w:ascii="宋体" w:eastAsia="宋体" w:hAnsi="宋体" w:cs="宋体" w:hint="eastAsia"/>
          <w:b/>
          <w:bCs/>
          <w:kern w:val="0"/>
          <w:szCs w:val="21"/>
        </w:rPr>
        <w:t>.商务分(8分)</w:t>
      </w:r>
    </w:p>
    <w:p w14:paraId="6F5EBA14" w14:textId="77777777" w:rsidR="00A83F1C" w:rsidRDefault="00A83F1C" w:rsidP="00A83F1C">
      <w:pPr>
        <w:widowControl/>
        <w:spacing w:line="440" w:lineRule="exact"/>
        <w:ind w:firstLine="420"/>
        <w:jc w:val="left"/>
        <w:outlineLvl w:val="1"/>
        <w:rPr>
          <w:rFonts w:ascii="宋体" w:eastAsia="宋体" w:hAnsi="宋体" w:cs="宋体" w:hint="eastAsia"/>
          <w:kern w:val="0"/>
          <w:szCs w:val="21"/>
        </w:rPr>
      </w:pPr>
      <w:r>
        <w:rPr>
          <w:rFonts w:ascii="宋体" w:eastAsia="宋体" w:hAnsi="宋体" w:cs="宋体"/>
          <w:kern w:val="0"/>
          <w:szCs w:val="21"/>
        </w:rPr>
        <w:t>4</w:t>
      </w:r>
      <w:r>
        <w:rPr>
          <w:rFonts w:ascii="宋体" w:eastAsia="宋体" w:hAnsi="宋体" w:cs="宋体" w:hint="eastAsia"/>
          <w:kern w:val="0"/>
          <w:szCs w:val="21"/>
        </w:rPr>
        <w:t>.1投标人或核心产品厂商具有质量管理体系认证、环境管理体系认证、售后服务体系认证的，每份证书得1分，满分3分，否则不得分。（须提供有效认证证书并加盖投标人公章）</w:t>
      </w:r>
    </w:p>
    <w:p w14:paraId="20157D64" w14:textId="77777777" w:rsidR="00A83F1C" w:rsidRDefault="00A83F1C" w:rsidP="00A83F1C">
      <w:pPr>
        <w:widowControl/>
        <w:spacing w:line="440" w:lineRule="exact"/>
        <w:ind w:firstLine="420"/>
        <w:jc w:val="left"/>
        <w:outlineLvl w:val="1"/>
        <w:rPr>
          <w:rFonts w:ascii="宋体" w:eastAsia="宋体" w:hAnsi="宋体" w:cs="宋体" w:hint="eastAsia"/>
          <w:kern w:val="0"/>
          <w:szCs w:val="21"/>
        </w:rPr>
      </w:pPr>
      <w:r>
        <w:rPr>
          <w:rFonts w:ascii="宋体" w:eastAsia="宋体" w:hAnsi="宋体" w:cs="宋体"/>
          <w:kern w:val="0"/>
          <w:szCs w:val="21"/>
        </w:rPr>
        <w:t>4</w:t>
      </w:r>
      <w:r>
        <w:rPr>
          <w:rFonts w:ascii="宋体" w:eastAsia="宋体" w:hAnsi="宋体" w:cs="宋体" w:hint="eastAsia"/>
          <w:kern w:val="0"/>
          <w:szCs w:val="21"/>
        </w:rPr>
        <w:t>.2投标人自2023年以来具有同类项目业绩的，每项得1分，满分5分。(须提供包括合同名称、标的、金额、期限、签字盖章内容的合同关键页)</w:t>
      </w:r>
    </w:p>
    <w:p w14:paraId="600F732E" w14:textId="5BED64AE" w:rsidR="00A83F1C" w:rsidRPr="00527364" w:rsidRDefault="00A83F1C" w:rsidP="00A83F1C">
      <w:pPr>
        <w:widowControl/>
        <w:spacing w:line="440" w:lineRule="exact"/>
        <w:ind w:firstLine="422"/>
        <w:jc w:val="left"/>
        <w:outlineLvl w:val="1"/>
        <w:rPr>
          <w:rFonts w:ascii="宋体" w:eastAsia="宋体" w:hAnsi="宋体" w:cs="宋体" w:hint="eastAsia"/>
          <w:b/>
          <w:bCs/>
          <w:kern w:val="0"/>
          <w:szCs w:val="21"/>
        </w:rPr>
      </w:pPr>
      <w:r>
        <w:rPr>
          <w:rFonts w:ascii="宋体" w:eastAsia="宋体" w:hAnsi="宋体" w:cs="宋体"/>
          <w:b/>
          <w:bCs/>
          <w:kern w:val="0"/>
          <w:szCs w:val="21"/>
        </w:rPr>
        <w:t>5</w:t>
      </w:r>
      <w:r>
        <w:rPr>
          <w:rFonts w:ascii="宋体" w:eastAsia="宋体" w:hAnsi="宋体" w:cs="宋体" w:hint="eastAsia"/>
          <w:b/>
          <w:bCs/>
          <w:kern w:val="0"/>
          <w:szCs w:val="21"/>
        </w:rPr>
        <w:t>.政策功能分（3分）</w:t>
      </w:r>
    </w:p>
    <w:p w14:paraId="70D14301" w14:textId="5C084640" w:rsidR="00E131D8" w:rsidRPr="00E131D8" w:rsidRDefault="00E131D8" w:rsidP="00E131D8">
      <w:pPr>
        <w:spacing w:line="460" w:lineRule="exact"/>
        <w:ind w:firstLine="420"/>
        <w:rPr>
          <w:rFonts w:ascii="宋体" w:eastAsia="宋体" w:hAnsi="宋体" w:hint="eastAsia"/>
          <w:szCs w:val="21"/>
        </w:rPr>
      </w:pPr>
      <w:r>
        <w:rPr>
          <w:rFonts w:ascii="宋体" w:eastAsia="宋体" w:hAnsi="宋体" w:hint="eastAsia"/>
          <w:szCs w:val="21"/>
        </w:rPr>
        <w:t>5</w:t>
      </w:r>
      <w:r w:rsidRPr="00E131D8">
        <w:rPr>
          <w:rFonts w:ascii="宋体" w:eastAsia="宋体" w:hAnsi="宋体" w:hint="eastAsia"/>
          <w:szCs w:val="21"/>
        </w:rPr>
        <w:t>.1投标的产品纳入《财政部 发展改革委 生态环境部 市场监管总局关于调整优化节能产品 环境标志产品政府采购执行机制的通知》（财库〔2019〕9号）中节能产品政府采购品目清单</w:t>
      </w:r>
      <w:r>
        <w:rPr>
          <w:rFonts w:ascii="宋体" w:eastAsia="宋体" w:hAnsi="宋体" w:hint="eastAsia"/>
          <w:szCs w:val="21"/>
        </w:rPr>
        <w:t>(</w:t>
      </w:r>
      <w:r w:rsidRPr="00E131D8">
        <w:rPr>
          <w:rFonts w:ascii="宋体" w:eastAsia="宋体" w:hAnsi="宋体" w:hint="eastAsia"/>
          <w:szCs w:val="21"/>
        </w:rPr>
        <w:t>适用于非强制采购节能产品</w:t>
      </w:r>
      <w:r>
        <w:rPr>
          <w:rFonts w:ascii="宋体" w:eastAsia="宋体" w:hAnsi="宋体" w:hint="eastAsia"/>
          <w:szCs w:val="21"/>
        </w:rPr>
        <w:t>)</w:t>
      </w:r>
      <w:r w:rsidRPr="00E131D8">
        <w:rPr>
          <w:rFonts w:ascii="宋体" w:eastAsia="宋体" w:hAnsi="宋体" w:hint="eastAsia"/>
          <w:szCs w:val="21"/>
        </w:rPr>
        <w:t>，投标人提供投标产品节能产品认证证书</w:t>
      </w:r>
      <w:r>
        <w:rPr>
          <w:rFonts w:ascii="宋体" w:eastAsia="宋体" w:hAnsi="宋体" w:hint="eastAsia"/>
          <w:szCs w:val="21"/>
        </w:rPr>
        <w:t>(</w:t>
      </w:r>
      <w:r w:rsidRPr="00E131D8">
        <w:rPr>
          <w:rFonts w:ascii="宋体" w:eastAsia="宋体" w:hAnsi="宋体" w:hint="eastAsia"/>
          <w:szCs w:val="21"/>
        </w:rPr>
        <w:t>加盖投标人公章</w:t>
      </w:r>
      <w:r>
        <w:rPr>
          <w:rFonts w:ascii="宋体" w:eastAsia="宋体" w:hAnsi="宋体" w:hint="eastAsia"/>
          <w:szCs w:val="21"/>
        </w:rPr>
        <w:t>)的</w:t>
      </w:r>
      <w:r w:rsidRPr="00E131D8">
        <w:rPr>
          <w:rFonts w:ascii="宋体" w:eastAsia="宋体" w:hAnsi="宋体" w:hint="eastAsia"/>
          <w:szCs w:val="21"/>
        </w:rPr>
        <w:t>，</w:t>
      </w:r>
      <w:r>
        <w:rPr>
          <w:rFonts w:ascii="宋体" w:eastAsia="宋体" w:hAnsi="宋体" w:hint="eastAsia"/>
          <w:szCs w:val="21"/>
        </w:rPr>
        <w:t>每项</w:t>
      </w:r>
      <w:r w:rsidRPr="00E131D8">
        <w:rPr>
          <w:rFonts w:ascii="宋体" w:eastAsia="宋体" w:hAnsi="宋体" w:hint="eastAsia"/>
          <w:szCs w:val="21"/>
        </w:rPr>
        <w:t>得</w:t>
      </w:r>
      <w:r>
        <w:rPr>
          <w:rFonts w:ascii="宋体" w:eastAsia="宋体" w:hAnsi="宋体" w:hint="eastAsia"/>
          <w:szCs w:val="21"/>
        </w:rPr>
        <w:t>0.5</w:t>
      </w:r>
      <w:r w:rsidRPr="00E131D8">
        <w:rPr>
          <w:rFonts w:ascii="宋体" w:eastAsia="宋体" w:hAnsi="宋体" w:hint="eastAsia"/>
          <w:szCs w:val="21"/>
        </w:rPr>
        <w:t>分</w:t>
      </w:r>
      <w:r>
        <w:rPr>
          <w:rFonts w:ascii="宋体" w:eastAsia="宋体" w:hAnsi="宋体" w:hint="eastAsia"/>
          <w:szCs w:val="21"/>
        </w:rPr>
        <w:t>，满分1</w:t>
      </w:r>
      <w:r w:rsidRPr="00E131D8">
        <w:rPr>
          <w:rFonts w:ascii="宋体" w:eastAsia="宋体" w:hAnsi="宋体" w:hint="eastAsia"/>
          <w:szCs w:val="21"/>
        </w:rPr>
        <w:t>分。</w:t>
      </w:r>
    </w:p>
    <w:p w14:paraId="72DA53D0" w14:textId="3EED5B4A" w:rsidR="00E131D8" w:rsidRDefault="00E131D8" w:rsidP="00E131D8">
      <w:pPr>
        <w:spacing w:line="460" w:lineRule="exact"/>
        <w:ind w:firstLine="420"/>
        <w:rPr>
          <w:rFonts w:ascii="宋体" w:eastAsia="宋体" w:hAnsi="宋体" w:hint="eastAsia"/>
          <w:szCs w:val="21"/>
        </w:rPr>
      </w:pPr>
      <w:r>
        <w:rPr>
          <w:rFonts w:ascii="宋体" w:eastAsia="宋体" w:hAnsi="宋体" w:hint="eastAsia"/>
          <w:szCs w:val="21"/>
        </w:rPr>
        <w:t>5</w:t>
      </w:r>
      <w:r w:rsidRPr="00E131D8">
        <w:rPr>
          <w:rFonts w:ascii="宋体" w:eastAsia="宋体" w:hAnsi="宋体" w:hint="eastAsia"/>
          <w:szCs w:val="21"/>
        </w:rPr>
        <w:t>.2投标的产品纳入《财政部 发展改革委 生态环境部 市场监管总局关于调整优化节能产品 环境标志产品政府采购执行机制的通知》（财库〔2019〕9号）中环境标志产品政府采购品目清单</w:t>
      </w:r>
      <w:r>
        <w:rPr>
          <w:rFonts w:ascii="宋体" w:eastAsia="宋体" w:hAnsi="宋体" w:hint="eastAsia"/>
          <w:szCs w:val="21"/>
        </w:rPr>
        <w:t>，投标人</w:t>
      </w:r>
      <w:r w:rsidRPr="00E131D8">
        <w:rPr>
          <w:rFonts w:ascii="宋体" w:eastAsia="宋体" w:hAnsi="宋体" w:hint="eastAsia"/>
          <w:szCs w:val="21"/>
        </w:rPr>
        <w:t>提供投标产品环境标志产品认证证书</w:t>
      </w:r>
      <w:r>
        <w:rPr>
          <w:rFonts w:ascii="宋体" w:eastAsia="宋体" w:hAnsi="宋体" w:hint="eastAsia"/>
          <w:szCs w:val="21"/>
        </w:rPr>
        <w:t>(</w:t>
      </w:r>
      <w:r w:rsidRPr="00E131D8">
        <w:rPr>
          <w:rFonts w:ascii="宋体" w:eastAsia="宋体" w:hAnsi="宋体" w:hint="eastAsia"/>
          <w:szCs w:val="21"/>
        </w:rPr>
        <w:t>加盖投标人公章</w:t>
      </w:r>
      <w:r>
        <w:rPr>
          <w:rFonts w:ascii="宋体" w:eastAsia="宋体" w:hAnsi="宋体" w:hint="eastAsia"/>
          <w:szCs w:val="21"/>
        </w:rPr>
        <w:t>)的</w:t>
      </w:r>
      <w:r w:rsidRPr="00E131D8">
        <w:rPr>
          <w:rFonts w:ascii="宋体" w:eastAsia="宋体" w:hAnsi="宋体" w:hint="eastAsia"/>
          <w:szCs w:val="21"/>
        </w:rPr>
        <w:t>，</w:t>
      </w:r>
      <w:r>
        <w:rPr>
          <w:rFonts w:ascii="宋体" w:eastAsia="宋体" w:hAnsi="宋体" w:hint="eastAsia"/>
          <w:szCs w:val="21"/>
        </w:rPr>
        <w:t>每项</w:t>
      </w:r>
      <w:r w:rsidRPr="00E131D8">
        <w:rPr>
          <w:rFonts w:ascii="宋体" w:eastAsia="宋体" w:hAnsi="宋体" w:hint="eastAsia"/>
          <w:szCs w:val="21"/>
        </w:rPr>
        <w:t>得</w:t>
      </w:r>
      <w:r>
        <w:rPr>
          <w:rFonts w:ascii="宋体" w:eastAsia="宋体" w:hAnsi="宋体" w:hint="eastAsia"/>
          <w:szCs w:val="21"/>
        </w:rPr>
        <w:t>0.5</w:t>
      </w:r>
      <w:r w:rsidRPr="00E131D8">
        <w:rPr>
          <w:rFonts w:ascii="宋体" w:eastAsia="宋体" w:hAnsi="宋体" w:hint="eastAsia"/>
          <w:szCs w:val="21"/>
        </w:rPr>
        <w:t>分</w:t>
      </w:r>
      <w:r>
        <w:rPr>
          <w:rFonts w:ascii="宋体" w:eastAsia="宋体" w:hAnsi="宋体" w:hint="eastAsia"/>
          <w:szCs w:val="21"/>
        </w:rPr>
        <w:t>，满分2分</w:t>
      </w:r>
      <w:r w:rsidRPr="00E131D8">
        <w:rPr>
          <w:rFonts w:ascii="宋体" w:eastAsia="宋体" w:hAnsi="宋体" w:hint="eastAsia"/>
          <w:szCs w:val="21"/>
        </w:rPr>
        <w:t>。</w:t>
      </w:r>
    </w:p>
    <w:p w14:paraId="73781CFF" w14:textId="2B8044C0" w:rsidR="00A83F1C" w:rsidRDefault="00A83F1C" w:rsidP="00E131D8">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三、总得分</w:t>
      </w:r>
      <w:r>
        <w:rPr>
          <w:rFonts w:ascii="宋体" w:eastAsia="宋体" w:hAnsi="宋体" w:cs="Times New Roman"/>
          <w:b/>
          <w:bCs/>
          <w:color w:val="000000" w:themeColor="text1"/>
          <w:szCs w:val="21"/>
        </w:rPr>
        <w:t>=</w:t>
      </w:r>
      <w:r>
        <w:rPr>
          <w:rFonts w:ascii="宋体" w:eastAsia="宋体" w:hAnsi="宋体" w:cs="Times New Roman" w:hint="eastAsia"/>
          <w:b/>
          <w:bCs/>
          <w:color w:val="000000" w:themeColor="text1"/>
          <w:szCs w:val="21"/>
        </w:rPr>
        <w:t>价格分</w:t>
      </w:r>
      <w:r>
        <w:rPr>
          <w:rFonts w:ascii="宋体" w:eastAsia="宋体" w:hAnsi="宋体" w:cs="Times New Roman"/>
          <w:b/>
          <w:bCs/>
          <w:color w:val="000000" w:themeColor="text1"/>
          <w:szCs w:val="21"/>
        </w:rPr>
        <w:t>+</w:t>
      </w:r>
      <w:r>
        <w:rPr>
          <w:rFonts w:ascii="宋体" w:eastAsia="宋体" w:hAnsi="宋体" w:cs="Times New Roman" w:hint="eastAsia"/>
          <w:b/>
          <w:bCs/>
          <w:color w:val="000000" w:themeColor="text1"/>
          <w:szCs w:val="21"/>
        </w:rPr>
        <w:t>技术商务资信分</w:t>
      </w:r>
    </w:p>
    <w:p w14:paraId="61FD6144" w14:textId="77777777" w:rsidR="00A83F1C" w:rsidRDefault="00A83F1C" w:rsidP="00A83F1C">
      <w:pPr>
        <w:spacing w:line="460" w:lineRule="exact"/>
        <w:rPr>
          <w:rFonts w:ascii="宋体" w:eastAsia="宋体" w:hAnsi="宋体" w:cs="Times New Roman" w:hint="eastAsia"/>
          <w:b/>
          <w:bCs/>
          <w:color w:val="000000" w:themeColor="text1"/>
          <w:szCs w:val="21"/>
        </w:rPr>
      </w:pPr>
      <w:r>
        <w:rPr>
          <w:rFonts w:ascii="宋体" w:eastAsia="宋体" w:hAnsi="宋体" w:cs="Times New Roman" w:hint="eastAsia"/>
          <w:b/>
          <w:bCs/>
          <w:color w:val="000000" w:themeColor="text1"/>
          <w:szCs w:val="21"/>
        </w:rPr>
        <w:t>四、中标候选人推荐原则</w:t>
      </w:r>
    </w:p>
    <w:p w14:paraId="508946A4" w14:textId="77777777" w:rsidR="00A83F1C" w:rsidRPr="00066AFB" w:rsidRDefault="00A83F1C" w:rsidP="00A83F1C">
      <w:pPr>
        <w:spacing w:line="460" w:lineRule="exact"/>
        <w:rPr>
          <w:rFonts w:ascii="宋体" w:eastAsia="宋体" w:hAnsi="宋体" w:cs="Times New Roman" w:hint="eastAsia"/>
          <w:color w:val="000000"/>
          <w:szCs w:val="24"/>
        </w:rPr>
      </w:pPr>
      <w:r>
        <w:rPr>
          <w:rFonts w:ascii="宋体" w:eastAsia="宋体" w:hAnsi="宋体" w:cs="Times New Roman"/>
          <w:color w:val="000000" w:themeColor="text1"/>
          <w:szCs w:val="21"/>
        </w:rPr>
        <w:tab/>
      </w:r>
      <w:r>
        <w:rPr>
          <w:rFonts w:ascii="宋体" w:eastAsia="宋体" w:hAnsi="宋体" w:cs="Times New Roman" w:hint="eastAsia"/>
          <w:color w:val="000000" w:themeColor="text1"/>
          <w:szCs w:val="21"/>
        </w:rPr>
        <w:t>评标委员会将根据评标结果按评审后得分由高到低顺序排列。得分相同的，按投标报价由低到高顺序排列</w:t>
      </w:r>
      <w:r>
        <w:rPr>
          <w:rFonts w:ascii="宋体" w:eastAsia="宋体" w:hAnsi="宋体" w:cs="Times New Roman" w:hint="eastAsia"/>
          <w:color w:val="000000" w:themeColor="text1"/>
          <w:szCs w:val="24"/>
        </w:rPr>
        <w:t>。得分且投标报价相同的并列。投标文件满足招标文件全部实质性要求，</w:t>
      </w:r>
      <w:proofErr w:type="gramStart"/>
      <w:r>
        <w:rPr>
          <w:rFonts w:ascii="宋体" w:eastAsia="宋体" w:hAnsi="宋体" w:cs="Times New Roman" w:hint="eastAsia"/>
          <w:color w:val="000000" w:themeColor="text1"/>
          <w:szCs w:val="24"/>
        </w:rPr>
        <w:t>且按照</w:t>
      </w:r>
      <w:proofErr w:type="gramEnd"/>
      <w:r>
        <w:rPr>
          <w:rFonts w:ascii="宋体" w:eastAsia="宋体" w:hAnsi="宋体" w:cs="Times New Roman" w:hint="eastAsia"/>
          <w:color w:val="000000" w:themeColor="text1"/>
          <w:szCs w:val="24"/>
        </w:rPr>
        <w:t>评审因素的量化指标评审得分最</w:t>
      </w:r>
      <w:r>
        <w:rPr>
          <w:rFonts w:ascii="宋体" w:eastAsia="宋体" w:hAnsi="宋体" w:cs="Times New Roman" w:hint="eastAsia"/>
          <w:color w:val="000000"/>
          <w:szCs w:val="24"/>
        </w:rPr>
        <w:lastRenderedPageBreak/>
        <w:t>高的投标人为排名第一的中标候选人。</w:t>
      </w:r>
    </w:p>
    <w:p w14:paraId="36E6043B" w14:textId="3D67F2B8" w:rsidR="00A83F1C" w:rsidRDefault="00A83F1C">
      <w:pPr>
        <w:widowControl/>
        <w:jc w:val="left"/>
        <w:rPr>
          <w:rFonts w:ascii="宋体" w:eastAsia="宋体" w:hAnsi="Courier New" w:cs="Courier New"/>
          <w:color w:val="000000"/>
          <w:szCs w:val="21"/>
        </w:rPr>
      </w:pPr>
      <w:r>
        <w:rPr>
          <w:rFonts w:ascii="宋体" w:eastAsia="宋体" w:hAnsi="Courier New" w:cs="Courier New"/>
          <w:color w:val="000000"/>
          <w:szCs w:val="21"/>
        </w:rPr>
        <w:br w:type="page"/>
      </w:r>
    </w:p>
    <w:p w14:paraId="57D76152" w14:textId="77777777" w:rsidR="00F32411" w:rsidRPr="00A83F1C" w:rsidRDefault="00F32411" w:rsidP="00347FE0">
      <w:pPr>
        <w:widowControl/>
        <w:jc w:val="left"/>
        <w:rPr>
          <w:rFonts w:ascii="宋体" w:eastAsia="宋体" w:hAnsi="Courier New" w:cs="Courier New"/>
          <w:color w:val="000000"/>
          <w:szCs w:val="21"/>
        </w:rPr>
      </w:pPr>
    </w:p>
    <w:p w14:paraId="53156F9C" w14:textId="77777777" w:rsidR="00F32411" w:rsidRDefault="00F32411">
      <w:pPr>
        <w:spacing w:line="420" w:lineRule="exact"/>
        <w:jc w:val="left"/>
        <w:rPr>
          <w:rFonts w:ascii="宋体" w:eastAsia="宋体" w:hAnsi="Courier New" w:cs="Courier New"/>
          <w:color w:val="000000"/>
          <w:szCs w:val="21"/>
        </w:rPr>
      </w:pPr>
    </w:p>
    <w:p w14:paraId="7867845E" w14:textId="77777777" w:rsidR="00F32411" w:rsidRDefault="00F32411">
      <w:pPr>
        <w:spacing w:line="400" w:lineRule="exact"/>
        <w:rPr>
          <w:rFonts w:ascii="Times New Roman" w:eastAsia="宋体" w:hAnsi="Times New Roman" w:cs="Times New Roman"/>
          <w:color w:val="000000"/>
          <w:szCs w:val="24"/>
        </w:rPr>
      </w:pPr>
    </w:p>
    <w:p w14:paraId="364DFC0A" w14:textId="77777777" w:rsidR="00F32411" w:rsidRDefault="00F32411">
      <w:pPr>
        <w:spacing w:line="400" w:lineRule="exact"/>
        <w:rPr>
          <w:rFonts w:ascii="Times New Roman" w:eastAsia="宋体" w:hAnsi="Times New Roman" w:cs="Times New Roman"/>
          <w:color w:val="000000"/>
          <w:szCs w:val="24"/>
        </w:rPr>
      </w:pPr>
    </w:p>
    <w:p w14:paraId="68CAE911" w14:textId="77777777" w:rsidR="00F32411" w:rsidRDefault="00F32411">
      <w:pPr>
        <w:spacing w:line="400" w:lineRule="exact"/>
        <w:rPr>
          <w:rFonts w:ascii="Times New Roman" w:eastAsia="宋体" w:hAnsi="Times New Roman" w:cs="Times New Roman"/>
          <w:color w:val="000000"/>
          <w:szCs w:val="24"/>
        </w:rPr>
      </w:pPr>
    </w:p>
    <w:p w14:paraId="4B5C1E6C" w14:textId="77777777" w:rsidR="00F32411" w:rsidRDefault="00F32411">
      <w:pPr>
        <w:spacing w:line="400" w:lineRule="exact"/>
        <w:rPr>
          <w:rFonts w:ascii="Times New Roman" w:eastAsia="宋体" w:hAnsi="Times New Roman" w:cs="Times New Roman"/>
          <w:color w:val="000000"/>
          <w:szCs w:val="24"/>
        </w:rPr>
      </w:pPr>
    </w:p>
    <w:p w14:paraId="2807E8A2" w14:textId="77777777" w:rsidR="00F32411" w:rsidRDefault="00F32411">
      <w:pPr>
        <w:spacing w:line="400" w:lineRule="exact"/>
        <w:rPr>
          <w:rFonts w:ascii="Times New Roman" w:eastAsia="宋体" w:hAnsi="Times New Roman" w:cs="Times New Roman"/>
          <w:color w:val="000000"/>
          <w:szCs w:val="24"/>
        </w:rPr>
      </w:pPr>
    </w:p>
    <w:p w14:paraId="527448B2" w14:textId="77777777" w:rsidR="00F32411" w:rsidRDefault="00F32411">
      <w:pPr>
        <w:spacing w:line="400" w:lineRule="exact"/>
        <w:rPr>
          <w:rFonts w:ascii="Times New Roman" w:eastAsia="宋体" w:hAnsi="Times New Roman" w:cs="Times New Roman"/>
          <w:color w:val="000000"/>
          <w:szCs w:val="24"/>
        </w:rPr>
      </w:pPr>
    </w:p>
    <w:p w14:paraId="5215B732" w14:textId="77777777" w:rsidR="00F32411" w:rsidRDefault="00F32411">
      <w:pPr>
        <w:spacing w:line="400" w:lineRule="exact"/>
        <w:rPr>
          <w:rFonts w:ascii="Times New Roman" w:eastAsia="宋体" w:hAnsi="Times New Roman" w:cs="Times New Roman"/>
          <w:color w:val="000000"/>
          <w:szCs w:val="24"/>
        </w:rPr>
      </w:pPr>
    </w:p>
    <w:p w14:paraId="2621CD89" w14:textId="77777777" w:rsidR="00F32411" w:rsidRDefault="00F32411">
      <w:pPr>
        <w:spacing w:line="400" w:lineRule="exact"/>
        <w:rPr>
          <w:rFonts w:ascii="Times New Roman" w:eastAsia="宋体" w:hAnsi="Times New Roman" w:cs="Times New Roman"/>
          <w:color w:val="000000"/>
          <w:szCs w:val="24"/>
        </w:rPr>
      </w:pPr>
    </w:p>
    <w:p w14:paraId="79D6C879" w14:textId="77777777" w:rsidR="00F32411" w:rsidRDefault="00F32411">
      <w:pPr>
        <w:spacing w:line="400" w:lineRule="exact"/>
        <w:rPr>
          <w:rFonts w:ascii="Times New Roman" w:eastAsia="宋体" w:hAnsi="Times New Roman" w:cs="Times New Roman"/>
          <w:color w:val="000000"/>
          <w:szCs w:val="24"/>
        </w:rPr>
      </w:pPr>
    </w:p>
    <w:p w14:paraId="3FD5C3A4" w14:textId="77777777" w:rsidR="00F32411" w:rsidRDefault="00F32411">
      <w:pPr>
        <w:spacing w:line="400" w:lineRule="exact"/>
        <w:rPr>
          <w:rFonts w:ascii="Times New Roman" w:eastAsia="宋体" w:hAnsi="Times New Roman" w:cs="Times New Roman"/>
          <w:color w:val="000000"/>
          <w:szCs w:val="24"/>
        </w:rPr>
      </w:pPr>
    </w:p>
    <w:p w14:paraId="06BF43D2"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36" w:name="_Toc173764942"/>
      <w:r>
        <w:rPr>
          <w:rFonts w:ascii="Cambria" w:eastAsia="方正小标宋_GBK" w:hAnsi="Cambria" w:cs="Times New Roman" w:hint="eastAsia"/>
          <w:b/>
          <w:bCs/>
          <w:color w:val="000000"/>
          <w:kern w:val="0"/>
          <w:sz w:val="44"/>
          <w:szCs w:val="32"/>
        </w:rPr>
        <w:t>第五章</w:t>
      </w:r>
      <w:r>
        <w:rPr>
          <w:rFonts w:ascii="Cambria" w:eastAsia="方正小标宋_GBK" w:hAnsi="Cambria" w:cs="Times New Roman"/>
          <w:b/>
          <w:bCs/>
          <w:color w:val="000000"/>
          <w:kern w:val="0"/>
          <w:sz w:val="44"/>
          <w:szCs w:val="32"/>
        </w:rPr>
        <w:t xml:space="preserve">  </w:t>
      </w:r>
      <w:r>
        <w:rPr>
          <w:rFonts w:ascii="Cambria" w:eastAsia="方正小标宋_GBK" w:hAnsi="Cambria" w:cs="Times New Roman" w:hint="eastAsia"/>
          <w:b/>
          <w:bCs/>
          <w:color w:val="000000"/>
          <w:kern w:val="0"/>
          <w:sz w:val="44"/>
          <w:szCs w:val="32"/>
        </w:rPr>
        <w:t>政府采购合同主要条款</w:t>
      </w:r>
      <w:bookmarkEnd w:id="236"/>
    </w:p>
    <w:p w14:paraId="72998F93" w14:textId="77777777" w:rsidR="00F32411" w:rsidRDefault="005E7209">
      <w:pPr>
        <w:spacing w:line="400" w:lineRule="exact"/>
        <w:jc w:val="left"/>
        <w:rPr>
          <w:rFonts w:ascii="宋体" w:eastAsia="宋体" w:hAnsi="Courier New" w:cs="Courier New"/>
          <w:color w:val="000000"/>
          <w:szCs w:val="21"/>
        </w:rPr>
      </w:pPr>
      <w:r>
        <w:rPr>
          <w:rFonts w:ascii="宋体" w:eastAsia="宋体" w:hAnsi="Courier New" w:cs="Courier New" w:hint="eastAsia"/>
          <w:color w:val="000000"/>
          <w:szCs w:val="21"/>
        </w:rPr>
        <w:br w:type="page"/>
      </w:r>
    </w:p>
    <w:p w14:paraId="0825F4C4" w14:textId="77777777" w:rsidR="00F32411" w:rsidRDefault="00F32411">
      <w:pPr>
        <w:rPr>
          <w:rFonts w:ascii="Times New Roman" w:eastAsia="宋体" w:hAnsi="Times New Roman" w:cs="Times New Roman"/>
          <w:szCs w:val="24"/>
        </w:rPr>
      </w:pPr>
      <w:bookmarkStart w:id="237" w:name="_Hlk235780611"/>
    </w:p>
    <w:p w14:paraId="332BA825" w14:textId="77777777" w:rsidR="00F32411" w:rsidRDefault="00F32411">
      <w:pPr>
        <w:rPr>
          <w:rFonts w:ascii="Times New Roman" w:eastAsia="宋体" w:hAnsi="Times New Roman" w:cs="Times New Roman"/>
          <w:szCs w:val="24"/>
        </w:rPr>
      </w:pPr>
    </w:p>
    <w:p w14:paraId="2CDE5BF9" w14:textId="77777777" w:rsidR="00F32411" w:rsidRDefault="00F32411">
      <w:pPr>
        <w:rPr>
          <w:rFonts w:ascii="Times New Roman" w:eastAsia="宋体" w:hAnsi="Times New Roman" w:cs="Times New Roman"/>
          <w:color w:val="000000" w:themeColor="text1"/>
          <w:szCs w:val="24"/>
        </w:rPr>
      </w:pPr>
    </w:p>
    <w:p w14:paraId="697B32B3" w14:textId="77777777" w:rsidR="00F32411" w:rsidRDefault="00F32411">
      <w:pPr>
        <w:rPr>
          <w:rFonts w:ascii="Times New Roman" w:eastAsia="宋体" w:hAnsi="Times New Roman" w:cs="Times New Roman"/>
          <w:color w:val="000000" w:themeColor="text1"/>
          <w:szCs w:val="24"/>
        </w:rPr>
      </w:pPr>
    </w:p>
    <w:p w14:paraId="3654F5AA" w14:textId="77777777" w:rsidR="00F32411" w:rsidRDefault="00F32411">
      <w:pPr>
        <w:rPr>
          <w:rFonts w:ascii="Times New Roman" w:eastAsia="宋体" w:hAnsi="Times New Roman" w:cs="Times New Roman"/>
          <w:color w:val="000000" w:themeColor="text1"/>
          <w:szCs w:val="24"/>
        </w:rPr>
      </w:pPr>
    </w:p>
    <w:p w14:paraId="74613F2A" w14:textId="77777777" w:rsidR="00F32411" w:rsidRDefault="00F32411">
      <w:pPr>
        <w:rPr>
          <w:rFonts w:ascii="Times New Roman" w:eastAsia="宋体" w:hAnsi="Times New Roman" w:cs="Times New Roman"/>
          <w:color w:val="000000" w:themeColor="text1"/>
          <w:szCs w:val="24"/>
        </w:rPr>
      </w:pPr>
    </w:p>
    <w:p w14:paraId="51C1283E" w14:textId="77777777" w:rsidR="00F32411" w:rsidRDefault="00F32411">
      <w:pPr>
        <w:rPr>
          <w:rFonts w:ascii="Times New Roman" w:eastAsia="宋体" w:hAnsi="Times New Roman" w:cs="Times New Roman"/>
          <w:color w:val="000000" w:themeColor="text1"/>
          <w:szCs w:val="24"/>
        </w:rPr>
      </w:pPr>
    </w:p>
    <w:p w14:paraId="7A31A145" w14:textId="77777777" w:rsidR="00F32411" w:rsidRDefault="00F32411">
      <w:pPr>
        <w:rPr>
          <w:rFonts w:ascii="Times New Roman" w:eastAsia="宋体" w:hAnsi="Times New Roman" w:cs="Times New Roman"/>
          <w:color w:val="000000" w:themeColor="text1"/>
          <w:szCs w:val="24"/>
        </w:rPr>
      </w:pPr>
    </w:p>
    <w:p w14:paraId="5D04D099" w14:textId="0B0885DC" w:rsidR="00F32411" w:rsidRDefault="005E7209">
      <w:pPr>
        <w:jc w:val="center"/>
        <w:rPr>
          <w:rFonts w:ascii="宋体" w:eastAsia="宋体" w:hAnsi="宋体" w:cs="宋体" w:hint="eastAsia"/>
          <w:b/>
          <w:bCs/>
          <w:color w:val="000000" w:themeColor="text1"/>
          <w:spacing w:val="-20"/>
          <w:kern w:val="44"/>
          <w:sz w:val="48"/>
          <w:szCs w:val="48"/>
        </w:rPr>
      </w:pPr>
      <w:r>
        <w:rPr>
          <w:rFonts w:ascii="宋体" w:eastAsia="宋体" w:hAnsi="宋体" w:cs="宋体" w:hint="eastAsia"/>
          <w:b/>
          <w:bCs/>
          <w:color w:val="000000" w:themeColor="text1"/>
          <w:spacing w:val="-20"/>
          <w:kern w:val="44"/>
          <w:sz w:val="48"/>
          <w:szCs w:val="48"/>
        </w:rPr>
        <w:t>政府采购货物买卖合同</w:t>
      </w:r>
    </w:p>
    <w:p w14:paraId="1CC3533A" w14:textId="77777777" w:rsidR="00F32411" w:rsidRDefault="00F32411">
      <w:pPr>
        <w:rPr>
          <w:rFonts w:ascii="Times New Roman" w:eastAsia="宋体" w:hAnsi="Times New Roman" w:cs="Times New Roman"/>
          <w:color w:val="000000" w:themeColor="text1"/>
          <w:szCs w:val="24"/>
        </w:rPr>
      </w:pPr>
    </w:p>
    <w:p w14:paraId="0C5CA327" w14:textId="77777777" w:rsidR="00F32411" w:rsidRDefault="00F32411">
      <w:pPr>
        <w:rPr>
          <w:rFonts w:ascii="Times New Roman" w:eastAsia="宋体" w:hAnsi="Times New Roman" w:cs="Times New Roman"/>
          <w:color w:val="000000" w:themeColor="text1"/>
          <w:szCs w:val="24"/>
        </w:rPr>
      </w:pPr>
    </w:p>
    <w:p w14:paraId="58EBC2CB" w14:textId="77777777" w:rsidR="00F32411" w:rsidRDefault="00F32411">
      <w:pPr>
        <w:rPr>
          <w:rFonts w:ascii="Times New Roman" w:eastAsia="宋体" w:hAnsi="Times New Roman" w:cs="Times New Roman"/>
          <w:color w:val="000000" w:themeColor="text1"/>
          <w:szCs w:val="24"/>
        </w:rPr>
      </w:pPr>
    </w:p>
    <w:p w14:paraId="679CC55A" w14:textId="77777777" w:rsidR="00F32411" w:rsidRDefault="00F32411">
      <w:pPr>
        <w:rPr>
          <w:rFonts w:ascii="Times New Roman" w:eastAsia="宋体" w:hAnsi="Times New Roman" w:cs="Times New Roman"/>
          <w:color w:val="000000" w:themeColor="text1"/>
          <w:szCs w:val="24"/>
        </w:rPr>
      </w:pPr>
    </w:p>
    <w:p w14:paraId="044C0536" w14:textId="77777777" w:rsidR="00F32411" w:rsidRDefault="00F32411">
      <w:pPr>
        <w:rPr>
          <w:rFonts w:ascii="Times New Roman" w:eastAsia="宋体" w:hAnsi="Times New Roman" w:cs="Times New Roman"/>
          <w:color w:val="000000" w:themeColor="text1"/>
          <w:szCs w:val="24"/>
        </w:rPr>
      </w:pPr>
    </w:p>
    <w:p w14:paraId="7370913A" w14:textId="77777777" w:rsidR="00F32411" w:rsidRDefault="00F32411">
      <w:pPr>
        <w:rPr>
          <w:rFonts w:ascii="Times New Roman" w:eastAsia="宋体" w:hAnsi="Times New Roman" w:cs="Times New Roman"/>
          <w:color w:val="000000" w:themeColor="text1"/>
          <w:szCs w:val="24"/>
        </w:rPr>
      </w:pPr>
    </w:p>
    <w:p w14:paraId="40804925" w14:textId="77777777" w:rsidR="00F32411" w:rsidRDefault="00F32411">
      <w:pPr>
        <w:rPr>
          <w:rFonts w:ascii="Times New Roman" w:eastAsia="宋体" w:hAnsi="Times New Roman" w:cs="Times New Roman"/>
          <w:color w:val="000000" w:themeColor="text1"/>
          <w:szCs w:val="24"/>
        </w:rPr>
      </w:pPr>
    </w:p>
    <w:p w14:paraId="1482D9A6" w14:textId="77777777" w:rsidR="00F32411" w:rsidRDefault="00F32411">
      <w:pPr>
        <w:rPr>
          <w:rFonts w:ascii="Times New Roman" w:eastAsia="宋体" w:hAnsi="Times New Roman" w:cs="Times New Roman"/>
          <w:color w:val="000000" w:themeColor="text1"/>
          <w:szCs w:val="24"/>
        </w:rPr>
      </w:pPr>
    </w:p>
    <w:p w14:paraId="7AE47A89"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rPr>
      </w:pPr>
      <w:r>
        <w:rPr>
          <w:rFonts w:ascii="宋体" w:eastAsia="宋体" w:hAnsi="宋体" w:cs="宋体" w:hint="eastAsia"/>
          <w:color w:val="000000" w:themeColor="text1"/>
          <w:kern w:val="0"/>
          <w:sz w:val="32"/>
          <w:szCs w:val="32"/>
        </w:rPr>
        <w:t>项目名称：</w:t>
      </w:r>
      <w:r>
        <w:rPr>
          <w:rFonts w:ascii="Times New Roman" w:eastAsia="宋体" w:hAnsi="Times New Roman" w:cs="Times New Roman"/>
          <w:color w:val="000000" w:themeColor="text1"/>
          <w:sz w:val="32"/>
          <w:szCs w:val="32"/>
          <w:u w:val="single"/>
        </w:rPr>
        <w:t xml:space="preserve">                            </w:t>
      </w:r>
    </w:p>
    <w:p w14:paraId="2A3DD3AE"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u w:val="single"/>
        </w:rPr>
      </w:pPr>
      <w:r>
        <w:rPr>
          <w:rFonts w:ascii="Times New Roman" w:eastAsia="宋体" w:hAnsi="Times New Roman" w:cs="Times New Roman" w:hint="eastAsia"/>
          <w:color w:val="000000" w:themeColor="text1"/>
          <w:sz w:val="32"/>
          <w:szCs w:val="32"/>
        </w:rPr>
        <w:t>合同编号：</w:t>
      </w:r>
      <w:r>
        <w:rPr>
          <w:rFonts w:ascii="Times New Roman" w:eastAsia="宋体" w:hAnsi="Times New Roman" w:cs="Times New Roman"/>
          <w:color w:val="000000" w:themeColor="text1"/>
          <w:sz w:val="32"/>
          <w:szCs w:val="32"/>
          <w:u w:val="single"/>
        </w:rPr>
        <w:t xml:space="preserve">                            </w:t>
      </w:r>
    </w:p>
    <w:p w14:paraId="20EE8212"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rPr>
      </w:pPr>
      <w:r>
        <w:rPr>
          <w:rFonts w:ascii="Times New Roman" w:eastAsia="宋体" w:hAnsi="Times New Roman" w:cs="Times New Roman" w:hint="eastAsia"/>
          <w:color w:val="000000" w:themeColor="text1"/>
          <w:sz w:val="32"/>
          <w:szCs w:val="32"/>
        </w:rPr>
        <w:t>甲</w:t>
      </w:r>
      <w:r>
        <w:rPr>
          <w:rFonts w:ascii="Times New Roman" w:eastAsia="宋体" w:hAnsi="Times New Roman" w:cs="Times New Roman"/>
          <w:color w:val="000000" w:themeColor="text1"/>
          <w:sz w:val="32"/>
          <w:szCs w:val="32"/>
        </w:rPr>
        <w:t xml:space="preserve">    </w:t>
      </w:r>
      <w:r>
        <w:rPr>
          <w:rFonts w:ascii="Times New Roman" w:eastAsia="宋体" w:hAnsi="Times New Roman" w:cs="Times New Roman" w:hint="eastAsia"/>
          <w:color w:val="000000" w:themeColor="text1"/>
          <w:sz w:val="32"/>
          <w:szCs w:val="32"/>
        </w:rPr>
        <w:t>方：</w:t>
      </w:r>
      <w:r>
        <w:rPr>
          <w:rFonts w:ascii="Times New Roman" w:eastAsia="宋体" w:hAnsi="Times New Roman" w:cs="Times New Roman"/>
          <w:color w:val="000000" w:themeColor="text1"/>
          <w:sz w:val="32"/>
          <w:szCs w:val="32"/>
          <w:u w:val="single"/>
        </w:rPr>
        <w:t xml:space="preserve">                            </w:t>
      </w:r>
    </w:p>
    <w:p w14:paraId="7900A76E"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u w:val="single"/>
        </w:rPr>
      </w:pPr>
      <w:r>
        <w:rPr>
          <w:rFonts w:ascii="Times New Roman" w:eastAsia="宋体" w:hAnsi="Times New Roman" w:cs="Times New Roman" w:hint="eastAsia"/>
          <w:color w:val="000000" w:themeColor="text1"/>
          <w:sz w:val="32"/>
          <w:szCs w:val="32"/>
        </w:rPr>
        <w:t>乙</w:t>
      </w:r>
      <w:r>
        <w:rPr>
          <w:rFonts w:ascii="Times New Roman" w:eastAsia="宋体" w:hAnsi="Times New Roman" w:cs="Times New Roman"/>
          <w:color w:val="000000" w:themeColor="text1"/>
          <w:sz w:val="32"/>
          <w:szCs w:val="32"/>
        </w:rPr>
        <w:t xml:space="preserve">    </w:t>
      </w:r>
      <w:r>
        <w:rPr>
          <w:rFonts w:ascii="Times New Roman" w:eastAsia="宋体" w:hAnsi="Times New Roman" w:cs="Times New Roman" w:hint="eastAsia"/>
          <w:color w:val="000000" w:themeColor="text1"/>
          <w:sz w:val="32"/>
          <w:szCs w:val="32"/>
        </w:rPr>
        <w:t>方：</w:t>
      </w:r>
      <w:r>
        <w:rPr>
          <w:rFonts w:ascii="Times New Roman" w:eastAsia="宋体" w:hAnsi="Times New Roman" w:cs="Times New Roman"/>
          <w:color w:val="000000" w:themeColor="text1"/>
          <w:sz w:val="32"/>
          <w:szCs w:val="32"/>
          <w:u w:val="single"/>
        </w:rPr>
        <w:t xml:space="preserve">                            </w:t>
      </w:r>
    </w:p>
    <w:p w14:paraId="29241E53" w14:textId="77777777" w:rsidR="00F32411" w:rsidRDefault="005E7209">
      <w:pPr>
        <w:spacing w:line="360" w:lineRule="auto"/>
        <w:ind w:leftChars="200" w:left="420" w:firstLineChars="500" w:firstLine="1600"/>
        <w:rPr>
          <w:rFonts w:ascii="Times New Roman" w:eastAsia="宋体" w:hAnsi="Times New Roman" w:cs="Times New Roman"/>
          <w:color w:val="000000" w:themeColor="text1"/>
          <w:sz w:val="32"/>
          <w:szCs w:val="32"/>
        </w:rPr>
      </w:pPr>
      <w:r>
        <w:rPr>
          <w:rFonts w:ascii="Times New Roman" w:eastAsia="宋体" w:hAnsi="Times New Roman" w:cs="Times New Roman" w:hint="eastAsia"/>
          <w:color w:val="000000" w:themeColor="text1"/>
          <w:sz w:val="32"/>
          <w:szCs w:val="32"/>
        </w:rPr>
        <w:t>签订时间：</w:t>
      </w:r>
      <w:r>
        <w:rPr>
          <w:rFonts w:ascii="Times New Roman" w:eastAsia="宋体" w:hAnsi="Times New Roman" w:cs="Times New Roman"/>
          <w:color w:val="000000" w:themeColor="text1"/>
          <w:sz w:val="32"/>
          <w:szCs w:val="32"/>
          <w:u w:val="single"/>
        </w:rPr>
        <w:t xml:space="preserve">                            </w:t>
      </w:r>
    </w:p>
    <w:p w14:paraId="69AC1743" w14:textId="77777777" w:rsidR="00F32411" w:rsidRDefault="00F32411">
      <w:pPr>
        <w:rPr>
          <w:rFonts w:ascii="Times New Roman" w:eastAsia="宋体" w:hAnsi="Times New Roman" w:cs="Times New Roman"/>
          <w:color w:val="000000" w:themeColor="text1"/>
          <w:szCs w:val="24"/>
        </w:rPr>
      </w:pPr>
    </w:p>
    <w:p w14:paraId="0A055FA0" w14:textId="77777777" w:rsidR="00F32411" w:rsidRDefault="005E7209">
      <w:pPr>
        <w:spacing w:line="400" w:lineRule="exact"/>
        <w:rPr>
          <w:rFonts w:ascii="Times New Roman" w:eastAsia="宋体" w:hAnsi="Times New Roman" w:cs="Times New Roman"/>
          <w:color w:val="000000" w:themeColor="text1"/>
          <w:szCs w:val="24"/>
        </w:rPr>
      </w:pPr>
      <w:r>
        <w:rPr>
          <w:rFonts w:ascii="Times New Roman" w:eastAsia="黑体" w:hAnsi="Times New Roman" w:cs="Times New Roman"/>
          <w:color w:val="000000" w:themeColor="text1"/>
          <w:sz w:val="44"/>
          <w:szCs w:val="44"/>
        </w:rPr>
        <w:br w:type="page"/>
      </w:r>
    </w:p>
    <w:p w14:paraId="0B324163" w14:textId="77777777" w:rsidR="00F32411" w:rsidRDefault="00F32411">
      <w:pPr>
        <w:spacing w:line="400" w:lineRule="exact"/>
        <w:rPr>
          <w:rFonts w:ascii="Times New Roman" w:eastAsia="宋体" w:hAnsi="Times New Roman" w:cs="Times New Roman"/>
          <w:color w:val="000000" w:themeColor="text1"/>
          <w:szCs w:val="24"/>
        </w:rPr>
      </w:pPr>
    </w:p>
    <w:p w14:paraId="220338A6" w14:textId="77777777" w:rsidR="00F32411" w:rsidRDefault="005E7209">
      <w:pPr>
        <w:jc w:val="center"/>
        <w:rPr>
          <w:rFonts w:ascii="Times New Roman" w:eastAsia="黑体" w:hAnsi="Times New Roman" w:cs="Times New Roman"/>
          <w:color w:val="000000" w:themeColor="text1"/>
          <w:sz w:val="44"/>
          <w:szCs w:val="44"/>
        </w:rPr>
      </w:pPr>
      <w:r>
        <w:rPr>
          <w:rFonts w:ascii="Times New Roman" w:eastAsia="黑体" w:hAnsi="Times New Roman" w:cs="Times New Roman" w:hint="eastAsia"/>
          <w:color w:val="000000" w:themeColor="text1"/>
          <w:sz w:val="44"/>
          <w:szCs w:val="44"/>
        </w:rPr>
        <w:t>使</w:t>
      </w:r>
      <w:r>
        <w:rPr>
          <w:rFonts w:ascii="Times New Roman" w:eastAsia="黑体" w:hAnsi="Times New Roman" w:cs="Times New Roman"/>
          <w:color w:val="000000" w:themeColor="text1"/>
          <w:sz w:val="44"/>
          <w:szCs w:val="44"/>
        </w:rPr>
        <w:t xml:space="preserve"> </w:t>
      </w:r>
      <w:r>
        <w:rPr>
          <w:rFonts w:ascii="Times New Roman" w:eastAsia="黑体" w:hAnsi="Times New Roman" w:cs="Times New Roman" w:hint="eastAsia"/>
          <w:color w:val="000000" w:themeColor="text1"/>
          <w:sz w:val="44"/>
          <w:szCs w:val="44"/>
        </w:rPr>
        <w:t>用</w:t>
      </w:r>
      <w:r>
        <w:rPr>
          <w:rFonts w:ascii="Times New Roman" w:eastAsia="黑体" w:hAnsi="Times New Roman" w:cs="Times New Roman"/>
          <w:color w:val="000000" w:themeColor="text1"/>
          <w:sz w:val="44"/>
          <w:szCs w:val="44"/>
        </w:rPr>
        <w:t xml:space="preserve"> </w:t>
      </w:r>
      <w:r>
        <w:rPr>
          <w:rFonts w:ascii="Times New Roman" w:eastAsia="黑体" w:hAnsi="Times New Roman" w:cs="Times New Roman" w:hint="eastAsia"/>
          <w:color w:val="000000" w:themeColor="text1"/>
          <w:sz w:val="44"/>
          <w:szCs w:val="44"/>
        </w:rPr>
        <w:t>说</w:t>
      </w:r>
      <w:r>
        <w:rPr>
          <w:rFonts w:ascii="Times New Roman" w:eastAsia="黑体" w:hAnsi="Times New Roman" w:cs="Times New Roman"/>
          <w:color w:val="000000" w:themeColor="text1"/>
          <w:sz w:val="44"/>
          <w:szCs w:val="44"/>
        </w:rPr>
        <w:t xml:space="preserve"> </w:t>
      </w:r>
      <w:r>
        <w:rPr>
          <w:rFonts w:ascii="Times New Roman" w:eastAsia="黑体" w:hAnsi="Times New Roman" w:cs="Times New Roman" w:hint="eastAsia"/>
          <w:color w:val="000000" w:themeColor="text1"/>
          <w:sz w:val="44"/>
          <w:szCs w:val="44"/>
        </w:rPr>
        <w:t>明</w:t>
      </w:r>
    </w:p>
    <w:p w14:paraId="70A10F4B" w14:textId="77777777" w:rsidR="00F32411" w:rsidRDefault="00F32411">
      <w:pPr>
        <w:spacing w:line="400" w:lineRule="exact"/>
        <w:rPr>
          <w:rFonts w:ascii="Times New Roman" w:eastAsia="宋体" w:hAnsi="Times New Roman" w:cs="Times New Roman"/>
          <w:color w:val="000000" w:themeColor="text1"/>
          <w:szCs w:val="24"/>
        </w:rPr>
      </w:pPr>
    </w:p>
    <w:p w14:paraId="6DD4AC06" w14:textId="77777777" w:rsidR="00F32411" w:rsidRDefault="005E7209">
      <w:pPr>
        <w:ind w:firstLineChars="200" w:firstLine="600"/>
        <w:rPr>
          <w:rFonts w:ascii="仿宋_GB2312" w:eastAsia="仿宋_GB2312" w:hAnsi="仿宋_GB2312" w:cs="仿宋_GB2312" w:hint="eastAsia"/>
          <w:color w:val="000000" w:themeColor="text1"/>
          <w:sz w:val="30"/>
          <w:szCs w:val="30"/>
        </w:rPr>
      </w:pPr>
      <w:r>
        <w:rPr>
          <w:rFonts w:ascii="仿宋_GB2312" w:eastAsia="仿宋_GB2312" w:hAnsi="仿宋_GB2312" w:cs="仿宋_GB2312" w:hint="eastAsia"/>
          <w:color w:val="000000" w:themeColor="text1"/>
          <w:sz w:val="30"/>
          <w:szCs w:val="30"/>
        </w:rPr>
        <w:t>1.本合同标准文本适用于购买现成货物的采购项目，不包括需要供应商定制开发、创新研发的货物采购项目。</w:t>
      </w:r>
    </w:p>
    <w:p w14:paraId="12D86515" w14:textId="77777777" w:rsidR="00F32411" w:rsidRDefault="005E7209">
      <w:pPr>
        <w:rPr>
          <w:rFonts w:ascii="Times New Roman" w:eastAsia="黑体" w:hAnsi="Times New Roman" w:cs="Times New Roman"/>
          <w:color w:val="000000" w:themeColor="text1"/>
          <w:sz w:val="30"/>
          <w:szCs w:val="30"/>
        </w:rPr>
      </w:pPr>
      <w:r>
        <w:rPr>
          <w:rFonts w:ascii="Times New Roman" w:eastAsia="黑体" w:hAnsi="Times New Roman" w:cs="Times New Roman"/>
          <w:color w:val="000000" w:themeColor="text1"/>
          <w:sz w:val="30"/>
          <w:szCs w:val="30"/>
        </w:rPr>
        <w:t xml:space="preserve">   </w:t>
      </w:r>
      <w:r>
        <w:rPr>
          <w:rFonts w:ascii="仿宋_GB2312" w:eastAsia="仿宋_GB2312" w:hAnsi="仿宋_GB2312" w:cs="仿宋_GB2312" w:hint="eastAsia"/>
          <w:color w:val="000000" w:themeColor="text1"/>
          <w:sz w:val="30"/>
          <w:szCs w:val="30"/>
        </w:rPr>
        <w:t>2.本合同标准文本为政府采购货物买卖合同编制提供参考，可以结合采购项目具体情况，对文本作必要的调整修订后使用。</w:t>
      </w:r>
    </w:p>
    <w:p w14:paraId="12AA96B2" w14:textId="77777777" w:rsidR="00F32411" w:rsidRDefault="005E7209">
      <w:pPr>
        <w:ind w:firstLineChars="200" w:firstLine="600"/>
        <w:rPr>
          <w:rFonts w:ascii="仿宋_GB2312" w:eastAsia="仿宋_GB2312" w:hAnsi="仿宋_GB2312" w:cs="仿宋_GB2312" w:hint="eastAsia"/>
          <w:color w:val="000000" w:themeColor="text1"/>
          <w:sz w:val="30"/>
          <w:szCs w:val="30"/>
        </w:rPr>
      </w:pPr>
      <w:r>
        <w:rPr>
          <w:rFonts w:ascii="仿宋_GB2312" w:eastAsia="仿宋_GB2312" w:hAnsi="仿宋_GB2312" w:cs="仿宋_GB2312" w:hint="eastAsia"/>
          <w:color w:val="000000" w:themeColor="text1"/>
          <w:sz w:val="30"/>
          <w:szCs w:val="30"/>
        </w:rPr>
        <w:t>3.本合同标准文本各条款中，如涉及填写多家供应商、制造商，多种采购标的、分包主要内容等信息的，可根据采购项目具体情况添加信息项。</w:t>
      </w:r>
    </w:p>
    <w:p w14:paraId="3563E9C1" w14:textId="77777777" w:rsidR="00F32411" w:rsidRDefault="00F32411">
      <w:pPr>
        <w:keepNext/>
        <w:keepLines/>
        <w:adjustRightInd w:val="0"/>
        <w:snapToGrid w:val="0"/>
        <w:spacing w:line="400" w:lineRule="exact"/>
        <w:jc w:val="center"/>
        <w:outlineLvl w:val="1"/>
        <w:rPr>
          <w:rFonts w:ascii="黑体" w:eastAsia="黑体" w:hAnsi="黑体" w:cs="Times New Roman" w:hint="eastAsia"/>
          <w:b/>
          <w:bCs/>
          <w:color w:val="000000" w:themeColor="text1"/>
          <w:sz w:val="28"/>
          <w:szCs w:val="28"/>
        </w:rPr>
      </w:pPr>
      <w:bookmarkStart w:id="238" w:name="_Toc22209"/>
    </w:p>
    <w:p w14:paraId="550B68B4" w14:textId="77777777" w:rsidR="00F32411" w:rsidRDefault="005E7209">
      <w:pPr>
        <w:keepNext/>
        <w:keepLines/>
        <w:adjustRightInd w:val="0"/>
        <w:snapToGrid w:val="0"/>
        <w:spacing w:line="400" w:lineRule="exact"/>
        <w:jc w:val="center"/>
        <w:outlineLvl w:val="1"/>
        <w:rPr>
          <w:rFonts w:ascii="黑体" w:eastAsia="黑体" w:hAnsi="华文中宋" w:cs="Times New Roman" w:hint="eastAsia"/>
          <w:color w:val="000000" w:themeColor="text1"/>
          <w:sz w:val="28"/>
          <w:szCs w:val="28"/>
        </w:rPr>
      </w:pPr>
      <w:r>
        <w:rPr>
          <w:rFonts w:ascii="黑体" w:eastAsia="黑体" w:hAnsi="黑体" w:cs="Times New Roman" w:hint="eastAsia"/>
          <w:color w:val="000000" w:themeColor="text1"/>
          <w:sz w:val="28"/>
          <w:szCs w:val="28"/>
        </w:rPr>
        <w:t xml:space="preserve">第一节 </w:t>
      </w:r>
      <w:r>
        <w:rPr>
          <w:rFonts w:ascii="黑体" w:eastAsia="黑体" w:hAnsi="华文中宋" w:cs="Times New Roman" w:hint="eastAsia"/>
          <w:color w:val="000000" w:themeColor="text1"/>
          <w:sz w:val="28"/>
          <w:szCs w:val="28"/>
        </w:rPr>
        <w:t>政府采购合同协议书</w:t>
      </w:r>
      <w:bookmarkEnd w:id="238"/>
    </w:p>
    <w:p w14:paraId="31BCA832" w14:textId="77777777" w:rsidR="00F32411" w:rsidRDefault="00F32411">
      <w:pPr>
        <w:keepNext/>
        <w:keepLines/>
        <w:adjustRightInd w:val="0"/>
        <w:snapToGrid w:val="0"/>
        <w:spacing w:line="400" w:lineRule="exact"/>
        <w:jc w:val="center"/>
        <w:outlineLvl w:val="1"/>
        <w:rPr>
          <w:rFonts w:ascii="黑体" w:eastAsia="黑体" w:hAnsi="华文中宋" w:cs="Times New Roman" w:hint="eastAsia"/>
          <w:color w:val="000000" w:themeColor="text1"/>
          <w:sz w:val="28"/>
          <w:szCs w:val="28"/>
        </w:rPr>
      </w:pPr>
    </w:p>
    <w:p w14:paraId="2D8D41BC"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甲方（全称）：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 xml:space="preserve">（采购人、受采购人委托签订合同的单位或采购文件约定的合同甲方） </w:t>
      </w:r>
    </w:p>
    <w:p w14:paraId="1F1F8C49"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乙方1（全称）：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（供应商）</w:t>
      </w:r>
    </w:p>
    <w:p w14:paraId="18558ED5"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乙方2（全称）：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（联合体成员供应商或其他合同主体）（如有）</w:t>
      </w:r>
    </w:p>
    <w:p w14:paraId="255551B4"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Times New Roman" w:eastAsia="宋体" w:hAnsi="Times New Roman" w:cs="Times New Roman" w:hint="eastAsia"/>
          <w:color w:val="000000" w:themeColor="text1"/>
          <w:szCs w:val="24"/>
        </w:rPr>
        <w:t>乙方</w:t>
      </w:r>
      <w:r>
        <w:rPr>
          <w:rFonts w:ascii="宋体" w:eastAsia="宋体" w:hAnsi="宋体" w:cs="Times New Roman" w:hint="eastAsia"/>
          <w:color w:val="000000" w:themeColor="text1"/>
          <w:szCs w:val="21"/>
        </w:rPr>
        <w:t>3</w:t>
      </w:r>
      <w:r>
        <w:rPr>
          <w:rFonts w:ascii="Times New Roman" w:eastAsia="宋体" w:hAnsi="Times New Roman" w:cs="Times New Roman" w:hint="eastAsia"/>
          <w:color w:val="000000" w:themeColor="text1"/>
          <w:szCs w:val="24"/>
        </w:rPr>
        <w:t>（全称）</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（联合体成员供应商或其他合同主体）（如有）</w:t>
      </w:r>
    </w:p>
    <w:p w14:paraId="552C3570" w14:textId="77777777" w:rsidR="00F32411" w:rsidRDefault="00F32411">
      <w:pPr>
        <w:spacing w:line="420" w:lineRule="exact"/>
        <w:rPr>
          <w:rFonts w:ascii="Times New Roman" w:eastAsia="宋体" w:hAnsi="Times New Roman" w:cs="Times New Roman"/>
          <w:color w:val="000000" w:themeColor="text1"/>
          <w:szCs w:val="24"/>
        </w:rPr>
      </w:pPr>
    </w:p>
    <w:p w14:paraId="1C0AFBBB"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14:paraId="6C67F9F1"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项目信息</w:t>
      </w:r>
    </w:p>
    <w:p w14:paraId="6BEC778D" w14:textId="77777777" w:rsidR="00F32411" w:rsidRDefault="005E7209">
      <w:pPr>
        <w:numPr>
          <w:ilvl w:val="0"/>
          <w:numId w:val="2"/>
        </w:numPr>
        <w:adjustRightInd w:val="0"/>
        <w:snapToGrid w:val="0"/>
        <w:spacing w:line="420" w:lineRule="exact"/>
        <w:ind w:firstLineChars="200" w:firstLine="42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采购项目名称：</w:t>
      </w:r>
      <w:r>
        <w:rPr>
          <w:rFonts w:ascii="宋体" w:eastAsia="宋体" w:hAnsi="宋体" w:cs="Times New Roman" w:hint="eastAsia"/>
          <w:color w:val="000000" w:themeColor="text1"/>
          <w:szCs w:val="21"/>
          <w:u w:val="single"/>
        </w:rPr>
        <w:t xml:space="preserve">                                          </w:t>
      </w:r>
    </w:p>
    <w:p w14:paraId="69B356BA" w14:textId="77777777" w:rsidR="00F32411" w:rsidRDefault="005E7209">
      <w:pPr>
        <w:tabs>
          <w:tab w:val="left" w:pos="999"/>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采购项目编号：</w:t>
      </w:r>
      <w:r>
        <w:rPr>
          <w:rFonts w:ascii="宋体" w:eastAsia="宋体" w:hAnsi="宋体" w:cs="Times New Roman" w:hint="eastAsia"/>
          <w:color w:val="000000" w:themeColor="text1"/>
          <w:szCs w:val="21"/>
          <w:u w:val="single"/>
        </w:rPr>
        <w:t xml:space="preserve">                                          </w:t>
      </w:r>
    </w:p>
    <w:p w14:paraId="20131D2D" w14:textId="77777777" w:rsidR="00F32411" w:rsidRDefault="005E7209">
      <w:pPr>
        <w:adjustRightInd w:val="0"/>
        <w:snapToGrid w:val="0"/>
        <w:spacing w:line="420" w:lineRule="exact"/>
        <w:ind w:firstLineChars="95" w:firstLine="199"/>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（2）采购计划编号：</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 xml:space="preserve"> </w:t>
      </w:r>
    </w:p>
    <w:p w14:paraId="185307A4" w14:textId="77777777" w:rsidR="00F32411" w:rsidRDefault="005E7209">
      <w:pPr>
        <w:adjustRightInd w:val="0"/>
        <w:snapToGrid w:val="0"/>
        <w:spacing w:line="420" w:lineRule="exact"/>
        <w:ind w:firstLineChars="95" w:firstLine="199"/>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（3）项目内容：</w:t>
      </w:r>
    </w:p>
    <w:p w14:paraId="4458CC36"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采购标的及数量（台/套</w:t>
      </w:r>
      <w:r>
        <w:rPr>
          <w:rFonts w:ascii="宋体" w:eastAsia="宋体" w:hAnsi="宋体" w:cs="Times New Roman" w:hint="eastAsia"/>
          <w:color w:val="000000" w:themeColor="text1"/>
          <w:szCs w:val="21"/>
          <w:lang w:val="en"/>
        </w:rPr>
        <w:t>/</w:t>
      </w:r>
      <w:proofErr w:type="gramStart"/>
      <w:r>
        <w:rPr>
          <w:rFonts w:ascii="宋体" w:eastAsia="宋体" w:hAnsi="宋体" w:cs="Times New Roman" w:hint="eastAsia"/>
          <w:color w:val="000000" w:themeColor="text1"/>
          <w:szCs w:val="21"/>
          <w:lang w:val="en"/>
        </w:rPr>
        <w:t>个</w:t>
      </w:r>
      <w:proofErr w:type="gramEnd"/>
      <w:r>
        <w:rPr>
          <w:rFonts w:ascii="宋体" w:eastAsia="宋体" w:hAnsi="宋体" w:cs="Times New Roman" w:hint="eastAsia"/>
          <w:color w:val="000000" w:themeColor="text1"/>
          <w:szCs w:val="21"/>
          <w:lang w:val="en"/>
        </w:rPr>
        <w:t>/架/组等</w:t>
      </w:r>
      <w:r>
        <w:rPr>
          <w:rFonts w:ascii="宋体" w:eastAsia="宋体" w:hAnsi="宋体" w:cs="Times New Roman" w:hint="eastAsia"/>
          <w:color w:val="000000" w:themeColor="text1"/>
          <w:szCs w:val="21"/>
        </w:rPr>
        <w:t>）：</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 xml:space="preserve"> </w:t>
      </w:r>
    </w:p>
    <w:p w14:paraId="1D9EFED9" w14:textId="77777777" w:rsidR="00F32411" w:rsidRDefault="005E7209">
      <w:pPr>
        <w:adjustRightInd w:val="0"/>
        <w:snapToGrid w:val="0"/>
        <w:spacing w:line="420" w:lineRule="exact"/>
        <w:ind w:firstLineChars="200" w:firstLine="420"/>
        <w:rPr>
          <w:rFonts w:ascii="宋体" w:eastAsia="宋体" w:hAnsi="宋体" w:cs="宋体" w:hint="eastAsia"/>
          <w:color w:val="000000" w:themeColor="text1"/>
          <w:szCs w:val="21"/>
          <w:lang w:val="en"/>
        </w:rPr>
      </w:pPr>
      <w:r>
        <w:rPr>
          <w:rFonts w:ascii="宋体" w:eastAsia="宋体" w:hAnsi="宋体" w:cs="Times New Roman" w:hint="eastAsia"/>
          <w:color w:val="000000" w:themeColor="text1"/>
          <w:szCs w:val="21"/>
        </w:rPr>
        <w:t xml:space="preserve">     </w:t>
      </w:r>
      <w:r>
        <w:rPr>
          <w:rFonts w:ascii="宋体" w:eastAsia="宋体" w:hAnsi="宋体" w:cs="宋体" w:hint="eastAsia"/>
          <w:color w:val="000000" w:themeColor="text1"/>
          <w:szCs w:val="21"/>
        </w:rPr>
        <w:t>品牌：</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lang w:val="en"/>
        </w:rPr>
        <w:t xml:space="preserve">     </w:t>
      </w:r>
      <w:r>
        <w:rPr>
          <w:rFonts w:ascii="宋体" w:eastAsia="宋体" w:hAnsi="宋体" w:cs="宋体" w:hint="eastAsia"/>
          <w:color w:val="000000" w:themeColor="text1"/>
          <w:szCs w:val="21"/>
        </w:rPr>
        <w:t>规格型号：</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u w:val="single"/>
          <w:lang w:val="en"/>
        </w:rPr>
        <w:t xml:space="preserve">   </w:t>
      </w:r>
    </w:p>
    <w:p w14:paraId="77A38C64" w14:textId="77777777" w:rsidR="00F32411" w:rsidRDefault="005E7209">
      <w:pPr>
        <w:adjustRightInd w:val="0"/>
        <w:snapToGrid w:val="0"/>
        <w:spacing w:line="420" w:lineRule="exact"/>
        <w:ind w:firstLineChars="450" w:firstLine="945"/>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采购标的</w:t>
      </w:r>
      <w:proofErr w:type="gramStart"/>
      <w:r>
        <w:rPr>
          <w:rFonts w:ascii="宋体" w:eastAsia="宋体" w:hAnsi="宋体" w:cs="Times New Roman" w:hint="eastAsia"/>
          <w:color w:val="000000" w:themeColor="text1"/>
          <w:szCs w:val="21"/>
        </w:rPr>
        <w:t>的</w:t>
      </w:r>
      <w:proofErr w:type="gramEnd"/>
      <w:r>
        <w:rPr>
          <w:rFonts w:ascii="宋体" w:eastAsia="宋体" w:hAnsi="宋体" w:cs="Times New Roman" w:hint="eastAsia"/>
          <w:color w:val="000000" w:themeColor="text1"/>
          <w:szCs w:val="21"/>
        </w:rPr>
        <w:t>技术要求、商务要求具体见附件。</w:t>
      </w:r>
    </w:p>
    <w:p w14:paraId="584DD60F" w14:textId="77777777" w:rsidR="00F32411" w:rsidRDefault="005E7209">
      <w:pPr>
        <w:adjustRightInd w:val="0"/>
        <w:snapToGrid w:val="0"/>
        <w:spacing w:line="420" w:lineRule="exact"/>
        <w:ind w:firstLineChars="450" w:firstLine="945"/>
        <w:rPr>
          <w:rFonts w:ascii="宋体" w:eastAsia="宋体" w:hAnsi="宋体" w:cs="宋体" w:hint="eastAsia"/>
          <w:color w:val="000000" w:themeColor="text1"/>
          <w:szCs w:val="21"/>
        </w:rPr>
      </w:pPr>
      <w:r>
        <w:rPr>
          <w:rFonts w:ascii="汉仪书宋二S" w:eastAsia="汉仪书宋二S" w:hAnsi="汉仪书宋二S" w:cs="汉仪书宋二S"/>
          <w:color w:val="000000" w:themeColor="text1"/>
          <w:szCs w:val="21"/>
        </w:rPr>
        <w:t>①</w:t>
      </w:r>
      <w:r>
        <w:rPr>
          <w:rFonts w:ascii="宋体" w:eastAsia="宋体" w:hAnsi="宋体" w:cs="宋体" w:hint="eastAsia"/>
          <w:color w:val="000000" w:themeColor="text1"/>
          <w:szCs w:val="21"/>
        </w:rPr>
        <w:t>涉及信息类产品，请填写该产品关键部件的品牌、型号：</w:t>
      </w:r>
    </w:p>
    <w:p w14:paraId="3D19CF7F" w14:textId="77777777" w:rsidR="00F32411" w:rsidRDefault="005E7209">
      <w:pPr>
        <w:adjustRightInd w:val="0"/>
        <w:snapToGrid w:val="0"/>
        <w:spacing w:line="420" w:lineRule="exact"/>
        <w:ind w:firstLineChars="200" w:firstLine="420"/>
        <w:rPr>
          <w:rFonts w:ascii="宋体" w:eastAsia="宋体" w:hAnsi="宋体" w:cs="宋体" w:hint="eastAsia"/>
          <w:color w:val="000000" w:themeColor="text1"/>
          <w:kern w:val="0"/>
          <w:szCs w:val="21"/>
          <w:u w:val="single"/>
        </w:rPr>
      </w:pPr>
      <w:r>
        <w:rPr>
          <w:rFonts w:ascii="宋体" w:eastAsia="宋体" w:hAnsi="宋体" w:cs="宋体" w:hint="eastAsia"/>
          <w:color w:val="000000" w:themeColor="text1"/>
          <w:szCs w:val="21"/>
        </w:rPr>
        <w:t xml:space="preserve">     标的名称：</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u w:val="single"/>
          <w:lang w:val="en"/>
        </w:rPr>
        <w:t xml:space="preserve">               </w:t>
      </w:r>
      <w:r>
        <w:rPr>
          <w:rFonts w:ascii="宋体" w:eastAsia="宋体" w:hAnsi="宋体" w:cs="宋体" w:hint="eastAsia"/>
          <w:color w:val="000000" w:themeColor="text1"/>
          <w:kern w:val="0"/>
          <w:szCs w:val="21"/>
          <w:u w:val="single"/>
        </w:rPr>
        <w:t xml:space="preserve">    </w:t>
      </w:r>
    </w:p>
    <w:p w14:paraId="223A1102" w14:textId="77777777" w:rsidR="00F32411" w:rsidRDefault="005E7209">
      <w:pPr>
        <w:adjustRightInd w:val="0"/>
        <w:snapToGrid w:val="0"/>
        <w:spacing w:line="420" w:lineRule="exact"/>
        <w:ind w:firstLineChars="200" w:firstLine="420"/>
        <w:rPr>
          <w:rFonts w:ascii="宋体" w:eastAsia="宋体" w:hAnsi="宋体" w:cs="宋体" w:hint="eastAsia"/>
          <w:color w:val="000000" w:themeColor="text1"/>
          <w:szCs w:val="21"/>
        </w:rPr>
      </w:pPr>
      <w:r>
        <w:rPr>
          <w:rFonts w:ascii="宋体" w:eastAsia="宋体" w:hAnsi="宋体" w:cs="宋体" w:hint="eastAsia"/>
          <w:color w:val="000000" w:themeColor="text1"/>
          <w:szCs w:val="21"/>
        </w:rPr>
        <w:lastRenderedPageBreak/>
        <w:t xml:space="preserve">     关键部件：</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szCs w:val="21"/>
        </w:rPr>
        <w:t>品牌：</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型号：</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w:t>
      </w:r>
    </w:p>
    <w:p w14:paraId="28AB3359"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szCs w:val="21"/>
        </w:rPr>
        <w:t>关键部件</w:t>
      </w:r>
      <w:r>
        <w:rPr>
          <w:rFonts w:ascii="宋体" w:eastAsia="宋体" w:hAnsi="宋体" w:cs="宋体" w:hint="eastAsia"/>
          <w:color w:val="000000" w:themeColor="text1"/>
          <w:kern w:val="0"/>
          <w:szCs w:val="21"/>
        </w:rPr>
        <w:t>：</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品牌：</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型号：</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w:t>
      </w:r>
    </w:p>
    <w:p w14:paraId="4ADDAAF5"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关键部件：</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品牌：</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型号：</w:t>
      </w:r>
      <w:r>
        <w:rPr>
          <w:rFonts w:ascii="宋体" w:eastAsia="宋体" w:hAnsi="宋体" w:cs="宋体" w:hint="eastAsia"/>
          <w:color w:val="000000" w:themeColor="text1"/>
          <w:kern w:val="0"/>
          <w:szCs w:val="21"/>
          <w:u w:val="single"/>
        </w:rPr>
        <w:t xml:space="preserve">       </w:t>
      </w:r>
    </w:p>
    <w:p w14:paraId="34F459BD"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（注：关键部件是指财政部会同有关部门发布的政府采购需求标准规定的需要通过国家有关部门指定的测评机构开展的安全可靠测评的软硬件，如CPU芯片、操作系统、数据库等。）</w:t>
      </w:r>
    </w:p>
    <w:p w14:paraId="1D236E3F"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汉仪书宋二S" w:eastAsia="汉仪书宋二S" w:hAnsi="汉仪书宋二S" w:cs="汉仪书宋二S"/>
          <w:color w:val="000000" w:themeColor="text1"/>
          <w:kern w:val="0"/>
          <w:szCs w:val="21"/>
        </w:rPr>
        <w:t>②</w:t>
      </w:r>
      <w:r>
        <w:rPr>
          <w:rFonts w:ascii="宋体" w:eastAsia="宋体" w:hAnsi="宋体" w:cs="宋体" w:hint="eastAsia"/>
          <w:color w:val="000000" w:themeColor="text1"/>
          <w:kern w:val="0"/>
          <w:szCs w:val="21"/>
        </w:rPr>
        <w:t>涉及车辆采购，请填写是否属于新能源汽车：</w:t>
      </w:r>
    </w:p>
    <w:p w14:paraId="73491E68"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是，</w:t>
      </w:r>
      <w:proofErr w:type="gramStart"/>
      <w:r>
        <w:rPr>
          <w:rFonts w:ascii="宋体" w:eastAsia="宋体" w:hAnsi="宋体" w:cs="宋体" w:hint="eastAsia"/>
          <w:color w:val="000000" w:themeColor="text1"/>
          <w:kern w:val="0"/>
          <w:szCs w:val="21"/>
        </w:rPr>
        <w:t>《政府采购品目分类目录》底级品目</w:t>
      </w:r>
      <w:proofErr w:type="gramEnd"/>
      <w:r>
        <w:rPr>
          <w:rFonts w:ascii="宋体" w:eastAsia="宋体" w:hAnsi="宋体" w:cs="宋体" w:hint="eastAsia"/>
          <w:color w:val="000000" w:themeColor="text1"/>
          <w:kern w:val="0"/>
          <w:szCs w:val="21"/>
        </w:rPr>
        <w:t>名称：</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数量：</w:t>
      </w:r>
      <w:r>
        <w:rPr>
          <w:rFonts w:ascii="宋体" w:eastAsia="宋体" w:hAnsi="宋体" w:cs="宋体" w:hint="eastAsia"/>
          <w:color w:val="000000" w:themeColor="text1"/>
          <w:kern w:val="0"/>
          <w:szCs w:val="21"/>
          <w:u w:val="single"/>
        </w:rPr>
        <w:t xml:space="preserve">    </w:t>
      </w:r>
      <w:r>
        <w:rPr>
          <w:rFonts w:ascii="宋体" w:eastAsia="宋体" w:hAnsi="宋体" w:cs="宋体" w:hint="eastAsia"/>
          <w:color w:val="000000" w:themeColor="text1"/>
          <w:kern w:val="0"/>
          <w:szCs w:val="21"/>
        </w:rPr>
        <w:t xml:space="preserve"> 金额：</w:t>
      </w:r>
      <w:r>
        <w:rPr>
          <w:rFonts w:ascii="宋体" w:eastAsia="宋体" w:hAnsi="宋体" w:cs="宋体" w:hint="eastAsia"/>
          <w:color w:val="000000" w:themeColor="text1"/>
          <w:kern w:val="0"/>
          <w:szCs w:val="21"/>
          <w:u w:val="single"/>
        </w:rPr>
        <w:t xml:space="preserve">     </w:t>
      </w:r>
    </w:p>
    <w:p w14:paraId="57206C79"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kern w:val="0"/>
          <w:szCs w:val="21"/>
        </w:rPr>
        <w:sym w:font="Wingdings" w:char="F0A8"/>
      </w:r>
      <w:proofErr w:type="gramStart"/>
      <w:r>
        <w:rPr>
          <w:rFonts w:ascii="宋体" w:eastAsia="宋体" w:hAnsi="宋体" w:cs="宋体" w:hint="eastAsia"/>
          <w:color w:val="000000" w:themeColor="text1"/>
          <w:kern w:val="0"/>
          <w:szCs w:val="21"/>
        </w:rPr>
        <w:t>否</w:t>
      </w:r>
      <w:proofErr w:type="gramEnd"/>
    </w:p>
    <w:p w14:paraId="11EE3EFE" w14:textId="77777777" w:rsidR="00F32411" w:rsidRDefault="005E7209">
      <w:pPr>
        <w:widowControl/>
        <w:autoSpaceDE w:val="0"/>
        <w:autoSpaceDN w:val="0"/>
        <w:adjustRightInd w:val="0"/>
        <w:snapToGrid w:val="0"/>
        <w:spacing w:line="420" w:lineRule="exact"/>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w:t>
      </w:r>
      <w:r>
        <w:rPr>
          <w:rFonts w:ascii="宋体" w:eastAsia="宋体" w:hAnsi="宋体" w:cs="宋体" w:hint="eastAsia"/>
          <w:color w:val="000000" w:themeColor="text1"/>
          <w:kern w:val="0"/>
          <w:szCs w:val="21"/>
          <w:lang w:val="en"/>
        </w:rPr>
        <w:t>4</w:t>
      </w:r>
      <w:r>
        <w:rPr>
          <w:rFonts w:ascii="宋体" w:eastAsia="宋体" w:hAnsi="宋体" w:cs="宋体" w:hint="eastAsia"/>
          <w:color w:val="000000" w:themeColor="text1"/>
          <w:kern w:val="0"/>
          <w:szCs w:val="21"/>
        </w:rPr>
        <w:t>）政府采购组织形式：</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政府集中采购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部门集中采购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分散采购</w:t>
      </w:r>
    </w:p>
    <w:p w14:paraId="7BF3525D" w14:textId="77777777" w:rsidR="00F32411" w:rsidRDefault="005E7209">
      <w:pPr>
        <w:widowControl/>
        <w:autoSpaceDE w:val="0"/>
        <w:autoSpaceDN w:val="0"/>
        <w:adjustRightInd w:val="0"/>
        <w:snapToGrid w:val="0"/>
        <w:spacing w:line="420" w:lineRule="exact"/>
        <w:ind w:firstLineChars="135" w:firstLine="283"/>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w:t>
      </w:r>
      <w:r>
        <w:rPr>
          <w:rFonts w:ascii="宋体" w:eastAsia="宋体" w:hAnsi="宋体" w:cs="宋体" w:hint="eastAsia"/>
          <w:color w:val="000000" w:themeColor="text1"/>
          <w:kern w:val="0"/>
          <w:szCs w:val="21"/>
          <w:lang w:val="en"/>
        </w:rPr>
        <w:t>5</w:t>
      </w:r>
      <w:r>
        <w:rPr>
          <w:rFonts w:ascii="宋体" w:eastAsia="宋体" w:hAnsi="宋体" w:cs="宋体" w:hint="eastAsia"/>
          <w:color w:val="000000" w:themeColor="text1"/>
          <w:kern w:val="0"/>
          <w:szCs w:val="21"/>
        </w:rPr>
        <w:t>）政府采购方式：</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公开招标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邀请招标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竞争性谈判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竞争性磋商</w:t>
      </w:r>
    </w:p>
    <w:p w14:paraId="40ABAD8D" w14:textId="77777777" w:rsidR="00F32411" w:rsidRDefault="005E7209">
      <w:pPr>
        <w:widowControl/>
        <w:autoSpaceDE w:val="0"/>
        <w:autoSpaceDN w:val="0"/>
        <w:adjustRightInd w:val="0"/>
        <w:snapToGrid w:val="0"/>
        <w:spacing w:line="420" w:lineRule="exact"/>
        <w:ind w:firstLine="420"/>
        <w:jc w:val="left"/>
        <w:rPr>
          <w:rFonts w:ascii="宋体" w:eastAsia="宋体" w:hAnsi="宋体" w:cs="宋体" w:hint="eastAsia"/>
          <w:color w:val="000000" w:themeColor="text1"/>
          <w:kern w:val="0"/>
          <w:szCs w:val="21"/>
          <w:u w:val="single"/>
        </w:rPr>
      </w:pPr>
      <w:r>
        <w:rPr>
          <w:rFonts w:ascii="宋体" w:eastAsia="华文楷体" w:hAnsi="宋体" w:cs="宋体" w:hint="eastAsia"/>
          <w:color w:val="000000" w:themeColor="text1"/>
          <w:kern w:val="0"/>
          <w:sz w:val="22"/>
          <w:szCs w:val="21"/>
        </w:rPr>
        <w:t xml:space="preserve">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询价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单一来源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 xml:space="preserve">框架协议 </w:t>
      </w:r>
      <w:r>
        <w:rPr>
          <w:rFonts w:ascii="宋体" w:eastAsia="宋体" w:hAnsi="宋体" w:cs="宋体" w:hint="eastAsia"/>
          <w:color w:val="000000" w:themeColor="text1"/>
          <w:kern w:val="0"/>
          <w:szCs w:val="21"/>
        </w:rPr>
        <w:sym w:font="Wingdings" w:char="F0A8"/>
      </w:r>
      <w:r>
        <w:rPr>
          <w:rFonts w:ascii="宋体" w:eastAsia="宋体" w:hAnsi="宋体" w:cs="宋体" w:hint="eastAsia"/>
          <w:color w:val="000000" w:themeColor="text1"/>
          <w:kern w:val="0"/>
          <w:szCs w:val="21"/>
        </w:rPr>
        <w:t>其他：</w:t>
      </w:r>
      <w:r>
        <w:rPr>
          <w:rFonts w:ascii="宋体" w:eastAsia="宋体" w:hAnsi="宋体" w:cs="宋体" w:hint="eastAsia"/>
          <w:color w:val="000000" w:themeColor="text1"/>
          <w:kern w:val="0"/>
          <w:szCs w:val="21"/>
          <w:u w:val="single"/>
        </w:rPr>
        <w:t xml:space="preserve">          </w:t>
      </w:r>
    </w:p>
    <w:p w14:paraId="152DC621" w14:textId="77777777" w:rsidR="00F32411" w:rsidRDefault="005E7209">
      <w:pPr>
        <w:widowControl/>
        <w:autoSpaceDE w:val="0"/>
        <w:autoSpaceDN w:val="0"/>
        <w:adjustRightInd w:val="0"/>
        <w:snapToGrid w:val="0"/>
        <w:spacing w:line="420" w:lineRule="exact"/>
        <w:ind w:firstLineChars="193" w:firstLine="425"/>
        <w:jc w:val="left"/>
        <w:rPr>
          <w:rFonts w:ascii="宋体" w:eastAsia="宋体" w:hAnsi="宋体" w:cs="Times New Roman" w:hint="eastAsia"/>
          <w:color w:val="000000" w:themeColor="text1"/>
          <w:szCs w:val="21"/>
        </w:rPr>
      </w:pPr>
      <w:r>
        <w:rPr>
          <w:rFonts w:ascii="宋体" w:eastAsia="华文楷体" w:hAnsi="宋体" w:cs="华文楷体" w:hint="eastAsia"/>
          <w:color w:val="000000" w:themeColor="text1"/>
          <w:kern w:val="0"/>
          <w:sz w:val="22"/>
          <w:szCs w:val="21"/>
        </w:rPr>
        <w:t>（</w:t>
      </w:r>
      <w:r>
        <w:rPr>
          <w:rFonts w:ascii="宋体" w:eastAsia="华文楷体" w:hAnsi="宋体" w:cs="华文楷体" w:hint="eastAsia"/>
          <w:color w:val="000000" w:themeColor="text1"/>
          <w:kern w:val="0"/>
          <w:sz w:val="22"/>
          <w:szCs w:val="21"/>
        </w:rPr>
        <w:t>6</w:t>
      </w:r>
      <w:r>
        <w:rPr>
          <w:rFonts w:ascii="宋体" w:eastAsia="华文楷体" w:hAnsi="宋体" w:cs="华文楷体" w:hint="eastAsia"/>
          <w:color w:val="000000" w:themeColor="text1"/>
          <w:kern w:val="0"/>
          <w:sz w:val="22"/>
          <w:szCs w:val="21"/>
        </w:rPr>
        <w:t>）</w:t>
      </w:r>
      <w:r>
        <w:rPr>
          <w:rFonts w:ascii="宋体" w:eastAsia="宋体" w:hAnsi="宋体" w:cs="Times New Roman" w:hint="eastAsia"/>
          <w:color w:val="000000" w:themeColor="text1"/>
          <w:szCs w:val="21"/>
        </w:rPr>
        <w:t>中标（成交）采购标的制造商是否为中小企业：</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 xml:space="preserve">是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1816938B" w14:textId="77777777" w:rsidR="00F32411" w:rsidRDefault="005E7209">
      <w:pPr>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color w:val="000000" w:themeColor="text1"/>
          <w:szCs w:val="21"/>
        </w:rPr>
        <w:t xml:space="preserve">         本合同是否为专门面向中小企业的采购合同（中小企业预留合同）：</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3526EDC6" w14:textId="77777777" w:rsidR="00F32411" w:rsidRDefault="005E7209">
      <w:pPr>
        <w:adjustRightInd w:val="0"/>
        <w:snapToGrid w:val="0"/>
        <w:spacing w:line="420" w:lineRule="exact"/>
        <w:rPr>
          <w:rFonts w:ascii="宋体" w:eastAsia="宋体" w:hAnsi="宋体" w:cs="Times New Roman" w:hint="eastAsia"/>
          <w:iCs/>
          <w:color w:val="000000" w:themeColor="text1"/>
          <w:szCs w:val="21"/>
        </w:rPr>
      </w:pP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若本项目</w:t>
      </w:r>
      <w:proofErr w:type="gramStart"/>
      <w:r>
        <w:rPr>
          <w:rFonts w:ascii="Times New Roman" w:eastAsia="宋体" w:hAnsi="Times New Roman" w:cs="Times New Roman" w:hint="eastAsia"/>
          <w:color w:val="000000" w:themeColor="text1"/>
          <w:szCs w:val="24"/>
        </w:rPr>
        <w:t>不</w:t>
      </w:r>
      <w:proofErr w:type="gramEnd"/>
      <w:r>
        <w:rPr>
          <w:rFonts w:ascii="Times New Roman" w:eastAsia="宋体" w:hAnsi="Times New Roman" w:cs="Times New Roman" w:hint="eastAsia"/>
          <w:color w:val="000000" w:themeColor="text1"/>
          <w:szCs w:val="24"/>
        </w:rPr>
        <w:t>专门面向中小企业采购，是否给予小</w:t>
      </w:r>
      <w:proofErr w:type="gramStart"/>
      <w:r>
        <w:rPr>
          <w:rFonts w:ascii="Times New Roman" w:eastAsia="宋体" w:hAnsi="Times New Roman" w:cs="Times New Roman" w:hint="eastAsia"/>
          <w:color w:val="000000" w:themeColor="text1"/>
          <w:szCs w:val="24"/>
        </w:rPr>
        <w:t>微企业</w:t>
      </w:r>
      <w:proofErr w:type="gramEnd"/>
      <w:r>
        <w:rPr>
          <w:rFonts w:ascii="Times New Roman" w:eastAsia="宋体" w:hAnsi="Times New Roman" w:cs="Times New Roman" w:hint="eastAsia"/>
          <w:color w:val="000000" w:themeColor="text1"/>
          <w:szCs w:val="24"/>
        </w:rPr>
        <w:t>评审优惠：</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317C9A33" w14:textId="77777777" w:rsidR="00F32411" w:rsidRDefault="005E7209">
      <w:pPr>
        <w:adjustRightInd w:val="0"/>
        <w:snapToGrid w:val="0"/>
        <w:spacing w:line="420" w:lineRule="exact"/>
        <w:rPr>
          <w:rFonts w:ascii="宋体" w:eastAsia="宋体" w:hAnsi="宋体" w:cs="Times New Roman" w:hint="eastAsia"/>
          <w:iCs/>
          <w:color w:val="000000" w:themeColor="text1"/>
          <w:szCs w:val="21"/>
        </w:rPr>
      </w:pP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中标（成交）采购标的制造商是否为残疾人福利性单位：</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14346521" w14:textId="77777777" w:rsidR="00F32411" w:rsidRDefault="005E7209">
      <w:pPr>
        <w:snapToGrid w:val="0"/>
        <w:spacing w:line="420" w:lineRule="exac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t xml:space="preserve">         </w:t>
      </w:r>
      <w:r>
        <w:rPr>
          <w:rFonts w:ascii="Times New Roman" w:eastAsia="宋体" w:hAnsi="Times New Roman" w:cs="Times New Roman" w:hint="eastAsia"/>
          <w:color w:val="000000" w:themeColor="text1"/>
          <w:szCs w:val="24"/>
        </w:rPr>
        <w:t>中标（成交）采购标的制造商是否为监狱企业：</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39186B38" w14:textId="77777777" w:rsidR="00F32411" w:rsidRDefault="005E7209">
      <w:pPr>
        <w:adjustRightInd w:val="0"/>
        <w:snapToGrid w:val="0"/>
        <w:spacing w:line="420" w:lineRule="exact"/>
        <w:ind w:firstLineChars="195" w:firstLine="409"/>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（7）合同是否分包：</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是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否</w:t>
      </w:r>
    </w:p>
    <w:p w14:paraId="78D62113"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分包主要内容：</w:t>
      </w:r>
      <w:r>
        <w:rPr>
          <w:rFonts w:ascii="宋体" w:eastAsia="宋体" w:hAnsi="宋体" w:cs="Times New Roman" w:hint="eastAsia"/>
          <w:color w:val="000000" w:themeColor="text1"/>
          <w:szCs w:val="21"/>
          <w:u w:val="single"/>
        </w:rPr>
        <w:t xml:space="preserve">                                                         </w:t>
      </w:r>
    </w:p>
    <w:p w14:paraId="49BFDF05"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分包供应商/制造商名称（如供应商和制造商不同，请分别填写）：</w:t>
      </w:r>
    </w:p>
    <w:p w14:paraId="60DBAC3D"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u w:val="single"/>
        </w:rPr>
        <w:t xml:space="preserve">                                                                       </w:t>
      </w:r>
    </w:p>
    <w:p w14:paraId="666B8FCD"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分包供应商/制造商类型（如果供应商和制造商不同，只填写制造商类型）：</w:t>
      </w:r>
    </w:p>
    <w:p w14:paraId="47789E0A" w14:textId="77777777" w:rsidR="00F32411" w:rsidRDefault="005E7209">
      <w:pPr>
        <w:adjustRightInd w:val="0"/>
        <w:snapToGrid w:val="0"/>
        <w:spacing w:line="420" w:lineRule="exact"/>
        <w:ind w:firstLineChars="400" w:firstLine="840"/>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大型企业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中型企业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小微型企业  </w:t>
      </w:r>
    </w:p>
    <w:p w14:paraId="7953B50E" w14:textId="77777777" w:rsidR="00F32411" w:rsidRDefault="005E7209">
      <w:pPr>
        <w:adjustRightInd w:val="0"/>
        <w:snapToGrid w:val="0"/>
        <w:spacing w:line="420" w:lineRule="exact"/>
        <w:ind w:firstLineChars="400" w:firstLine="840"/>
        <w:rPr>
          <w:rFonts w:ascii="Times New Roman" w:eastAsia="华文楷体" w:hAnsi="Times New Roman" w:cs="Times New Roman"/>
          <w:color w:val="000000" w:themeColor="text1"/>
          <w:szCs w:val="24"/>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残疾人福利性单位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监狱企业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其他</w:t>
      </w:r>
    </w:p>
    <w:p w14:paraId="1B55C89C" w14:textId="77777777" w:rsidR="00F32411" w:rsidRDefault="005E7209">
      <w:pPr>
        <w:adjustRightInd w:val="0"/>
        <w:snapToGrid w:val="0"/>
        <w:spacing w:line="420" w:lineRule="exact"/>
        <w:rPr>
          <w:rFonts w:ascii="宋体" w:eastAsia="宋体" w:hAnsi="宋体" w:cs="宋体" w:hint="eastAsia"/>
          <w:iCs/>
          <w:color w:val="000000" w:themeColor="text1"/>
          <w:szCs w:val="21"/>
        </w:rPr>
      </w:pPr>
      <w:r>
        <w:rPr>
          <w:rFonts w:ascii="宋体" w:eastAsia="宋体" w:hAnsi="宋体" w:cs="Times New Roman" w:hint="eastAsia"/>
          <w:color w:val="000000" w:themeColor="text1"/>
          <w:szCs w:val="21"/>
        </w:rPr>
        <w:t xml:space="preserve">   </w:t>
      </w:r>
      <w:r>
        <w:rPr>
          <w:rFonts w:ascii="宋体" w:eastAsia="宋体" w:hAnsi="宋体" w:cs="宋体" w:hint="eastAsia"/>
          <w:color w:val="000000" w:themeColor="text1"/>
          <w:szCs w:val="21"/>
        </w:rPr>
        <w:t>（</w:t>
      </w:r>
      <w:r>
        <w:rPr>
          <w:rFonts w:ascii="宋体" w:eastAsia="宋体" w:hAnsi="宋体" w:cs="宋体" w:hint="eastAsia"/>
          <w:color w:val="000000" w:themeColor="text1"/>
          <w:szCs w:val="21"/>
          <w:lang w:val="en"/>
        </w:rPr>
        <w:t>8</w:t>
      </w:r>
      <w:r>
        <w:rPr>
          <w:rFonts w:ascii="宋体" w:eastAsia="宋体" w:hAnsi="宋体" w:cs="宋体" w:hint="eastAsia"/>
          <w:color w:val="000000" w:themeColor="text1"/>
          <w:szCs w:val="21"/>
        </w:rPr>
        <w:t>）中标（成交）供应商是否为外商投资企业：</w:t>
      </w:r>
      <w:r>
        <w:rPr>
          <w:rFonts w:ascii="宋体" w:eastAsia="宋体" w:hAnsi="宋体" w:cs="宋体" w:hint="eastAsia"/>
          <w:iCs/>
          <w:color w:val="000000" w:themeColor="text1"/>
          <w:szCs w:val="21"/>
        </w:rPr>
        <w:sym w:font="Wingdings" w:char="F0A8"/>
      </w:r>
      <w:r>
        <w:rPr>
          <w:rFonts w:ascii="宋体" w:eastAsia="宋体" w:hAnsi="宋体" w:cs="宋体" w:hint="eastAsia"/>
          <w:iCs/>
          <w:color w:val="000000" w:themeColor="text1"/>
          <w:szCs w:val="21"/>
        </w:rPr>
        <w:t xml:space="preserve">是  </w:t>
      </w:r>
      <w:r>
        <w:rPr>
          <w:rFonts w:ascii="宋体" w:eastAsia="宋体" w:hAnsi="宋体" w:cs="宋体" w:hint="eastAsia"/>
          <w:iCs/>
          <w:color w:val="000000" w:themeColor="text1"/>
          <w:szCs w:val="21"/>
        </w:rPr>
        <w:sym w:font="Wingdings" w:char="F0A8"/>
      </w:r>
      <w:r>
        <w:rPr>
          <w:rFonts w:ascii="宋体" w:eastAsia="宋体" w:hAnsi="宋体" w:cs="宋体" w:hint="eastAsia"/>
          <w:iCs/>
          <w:color w:val="000000" w:themeColor="text1"/>
          <w:szCs w:val="21"/>
        </w:rPr>
        <w:t>否</w:t>
      </w:r>
    </w:p>
    <w:p w14:paraId="44FDB927" w14:textId="77777777" w:rsidR="00F32411" w:rsidRDefault="005E7209">
      <w:pPr>
        <w:widowControl/>
        <w:tabs>
          <w:tab w:val="left" w:pos="1340"/>
        </w:tabs>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u w:val="single"/>
        </w:rPr>
      </w:pPr>
      <w:r>
        <w:rPr>
          <w:rFonts w:ascii="宋体" w:eastAsia="宋体" w:hAnsi="宋体" w:cs="宋体" w:hint="eastAsia"/>
          <w:color w:val="000000" w:themeColor="text1"/>
          <w:kern w:val="0"/>
          <w:szCs w:val="21"/>
        </w:rPr>
        <w:t xml:space="preserve">     外商投资企业类型：</w:t>
      </w:r>
      <w:r>
        <w:rPr>
          <w:rFonts w:ascii="宋体" w:eastAsia="宋体" w:hAnsi="宋体" w:cs="宋体" w:hint="eastAsia"/>
          <w:iCs/>
          <w:color w:val="000000" w:themeColor="text1"/>
          <w:kern w:val="0"/>
          <w:szCs w:val="21"/>
        </w:rPr>
        <w:sym w:font="Wingdings" w:char="F0A8"/>
      </w:r>
      <w:r>
        <w:rPr>
          <w:rFonts w:ascii="宋体" w:eastAsia="宋体" w:hAnsi="宋体" w:cs="宋体" w:hint="eastAsia"/>
          <w:color w:val="000000" w:themeColor="text1"/>
          <w:kern w:val="0"/>
          <w:szCs w:val="21"/>
        </w:rPr>
        <w:t xml:space="preserve">全部由外国投资者投资  </w:t>
      </w:r>
      <w:r>
        <w:rPr>
          <w:rFonts w:ascii="宋体" w:eastAsia="宋体" w:hAnsi="宋体" w:cs="宋体" w:hint="eastAsia"/>
          <w:iCs/>
          <w:color w:val="000000" w:themeColor="text1"/>
          <w:kern w:val="0"/>
          <w:szCs w:val="21"/>
        </w:rPr>
        <w:sym w:font="Wingdings" w:char="F0A8"/>
      </w:r>
      <w:r>
        <w:rPr>
          <w:rFonts w:ascii="宋体" w:eastAsia="宋体" w:hAnsi="宋体" w:cs="宋体" w:hint="eastAsia"/>
          <w:iCs/>
          <w:color w:val="000000" w:themeColor="text1"/>
          <w:kern w:val="0"/>
          <w:szCs w:val="21"/>
        </w:rPr>
        <w:t>部分由外国投资者投资</w:t>
      </w:r>
    </w:p>
    <w:p w14:paraId="54B4D4A6" w14:textId="77777777" w:rsidR="00F32411" w:rsidRDefault="005E7209">
      <w:pPr>
        <w:adjustRightInd w:val="0"/>
        <w:snapToGrid w:val="0"/>
        <w:spacing w:line="420" w:lineRule="exact"/>
        <w:ind w:firstLineChars="145" w:firstLine="304"/>
        <w:rPr>
          <w:rFonts w:ascii="宋体" w:eastAsia="宋体" w:hAnsi="宋体" w:cs="宋体" w:hint="eastAsia"/>
          <w:color w:val="000000" w:themeColor="text1"/>
          <w:szCs w:val="21"/>
        </w:rPr>
      </w:pPr>
      <w:r>
        <w:rPr>
          <w:rFonts w:ascii="宋体" w:eastAsia="宋体" w:hAnsi="宋体" w:cs="宋体" w:hint="eastAsia"/>
          <w:color w:val="000000" w:themeColor="text1"/>
          <w:szCs w:val="21"/>
        </w:rPr>
        <w:t>（</w:t>
      </w:r>
      <w:r>
        <w:rPr>
          <w:rFonts w:ascii="宋体" w:eastAsia="宋体" w:hAnsi="宋体" w:cs="宋体" w:hint="eastAsia"/>
          <w:color w:val="000000" w:themeColor="text1"/>
          <w:szCs w:val="21"/>
          <w:lang w:val="en"/>
        </w:rPr>
        <w:t>9</w:t>
      </w:r>
      <w:r>
        <w:rPr>
          <w:rFonts w:ascii="宋体" w:eastAsia="宋体" w:hAnsi="宋体" w:cs="宋体" w:hint="eastAsia"/>
          <w:color w:val="000000" w:themeColor="text1"/>
          <w:szCs w:val="21"/>
        </w:rPr>
        <w:t>）是否涉及进口产品：</w:t>
      </w:r>
    </w:p>
    <w:p w14:paraId="384EC916" w14:textId="77777777" w:rsidR="00F32411" w:rsidRDefault="005E7209">
      <w:pPr>
        <w:adjustRightInd w:val="0"/>
        <w:snapToGrid w:val="0"/>
        <w:spacing w:line="420" w:lineRule="exact"/>
        <w:ind w:firstLineChars="400" w:firstLine="840"/>
        <w:rPr>
          <w:rFonts w:ascii="宋体" w:eastAsia="宋体" w:hAnsi="宋体" w:cs="宋体" w:hint="eastAsia"/>
          <w:color w:val="000000" w:themeColor="text1"/>
          <w:szCs w:val="21"/>
          <w:u w:val="single"/>
        </w:rPr>
      </w:pPr>
      <w:r>
        <w:rPr>
          <w:rFonts w:ascii="宋体" w:eastAsia="宋体" w:hAnsi="宋体" w:cs="宋体" w:hint="eastAsia"/>
          <w:color w:val="000000" w:themeColor="text1"/>
          <w:szCs w:val="21"/>
        </w:rPr>
        <w:t xml:space="preserve"> </w:t>
      </w:r>
      <w:r>
        <w:rPr>
          <w:rFonts w:ascii="宋体" w:eastAsia="宋体" w:hAnsi="宋体" w:cs="宋体" w:hint="eastAsia"/>
          <w:color w:val="000000" w:themeColor="text1"/>
          <w:szCs w:val="21"/>
        </w:rPr>
        <w:sym w:font="Wingdings" w:char="F0A8"/>
      </w:r>
      <w:r>
        <w:rPr>
          <w:rFonts w:ascii="宋体" w:eastAsia="宋体" w:hAnsi="宋体" w:cs="宋体" w:hint="eastAsia"/>
          <w:color w:val="000000" w:themeColor="text1"/>
          <w:szCs w:val="21"/>
        </w:rPr>
        <w:t>是，</w:t>
      </w:r>
      <w:proofErr w:type="gramStart"/>
      <w:r>
        <w:rPr>
          <w:rFonts w:ascii="宋体" w:eastAsia="宋体" w:hAnsi="宋体" w:cs="宋体" w:hint="eastAsia"/>
          <w:color w:val="000000" w:themeColor="text1"/>
          <w:szCs w:val="21"/>
        </w:rPr>
        <w:t>《政府采购品目分类目录》底级品目</w:t>
      </w:r>
      <w:proofErr w:type="gramEnd"/>
      <w:r>
        <w:rPr>
          <w:rFonts w:ascii="宋体" w:eastAsia="宋体" w:hAnsi="宋体" w:cs="宋体" w:hint="eastAsia"/>
          <w:color w:val="000000" w:themeColor="text1"/>
          <w:szCs w:val="21"/>
        </w:rPr>
        <w:t>名称：</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金额：</w:t>
      </w:r>
      <w:r>
        <w:rPr>
          <w:rFonts w:ascii="宋体" w:eastAsia="宋体" w:hAnsi="宋体" w:cs="宋体" w:hint="eastAsia"/>
          <w:color w:val="000000" w:themeColor="text1"/>
          <w:szCs w:val="21"/>
          <w:u w:val="single"/>
        </w:rPr>
        <w:t xml:space="preserve">            </w:t>
      </w:r>
    </w:p>
    <w:p w14:paraId="4185103B"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宋体" w:hint="eastAsia"/>
          <w:color w:val="000000" w:themeColor="text1"/>
          <w:szCs w:val="21"/>
        </w:rPr>
        <w:t xml:space="preserve">   国别：</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品牌：</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 xml:space="preserve"> 规格型号：</w:t>
      </w:r>
      <w:r>
        <w:rPr>
          <w:rFonts w:ascii="宋体" w:eastAsia="宋体" w:hAnsi="宋体" w:cs="宋体" w:hint="eastAsia"/>
          <w:color w:val="000000" w:themeColor="text1"/>
          <w:szCs w:val="21"/>
          <w:u w:val="single"/>
        </w:rPr>
        <w:t xml:space="preserve">                  </w:t>
      </w:r>
    </w:p>
    <w:p w14:paraId="28CC8CF7" w14:textId="77777777" w:rsidR="00F32411" w:rsidRDefault="005E7209">
      <w:pPr>
        <w:adjustRightInd w:val="0"/>
        <w:snapToGrid w:val="0"/>
        <w:spacing w:line="420" w:lineRule="exact"/>
        <w:ind w:firstLineChars="400" w:firstLine="84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rPr>
        <w:sym w:font="Wingdings" w:char="F0A8"/>
      </w:r>
      <w:proofErr w:type="gramStart"/>
      <w:r>
        <w:rPr>
          <w:rFonts w:ascii="宋体" w:eastAsia="宋体" w:hAnsi="宋体" w:cs="Times New Roman" w:hint="eastAsia"/>
          <w:color w:val="000000" w:themeColor="text1"/>
          <w:szCs w:val="21"/>
        </w:rPr>
        <w:t>否</w:t>
      </w:r>
      <w:proofErr w:type="gramEnd"/>
    </w:p>
    <w:p w14:paraId="4A4897ED" w14:textId="77777777" w:rsidR="00F32411" w:rsidRDefault="005E7209">
      <w:pPr>
        <w:tabs>
          <w:tab w:val="left" w:pos="740"/>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（1</w:t>
      </w:r>
      <w:r>
        <w:rPr>
          <w:rFonts w:ascii="宋体" w:eastAsia="宋体" w:hAnsi="宋体" w:cs="Times New Roman" w:hint="eastAsia"/>
          <w:color w:val="000000" w:themeColor="text1"/>
          <w:szCs w:val="21"/>
          <w:lang w:val="en"/>
        </w:rPr>
        <w:t>0</w:t>
      </w:r>
      <w:r>
        <w:rPr>
          <w:rFonts w:ascii="宋体" w:eastAsia="宋体" w:hAnsi="宋体" w:cs="Times New Roman" w:hint="eastAsia"/>
          <w:color w:val="000000" w:themeColor="text1"/>
          <w:szCs w:val="21"/>
        </w:rPr>
        <w:t>）是否涉及节能产品：</w:t>
      </w:r>
    </w:p>
    <w:p w14:paraId="5DF941C7"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是，《节能产品政府采购品目清单》</w:t>
      </w:r>
      <w:proofErr w:type="gramStart"/>
      <w:r>
        <w:rPr>
          <w:rFonts w:ascii="宋体" w:eastAsia="宋体" w:hAnsi="宋体" w:cs="Times New Roman" w:hint="eastAsia"/>
          <w:color w:val="000000" w:themeColor="text1"/>
          <w:szCs w:val="21"/>
        </w:rPr>
        <w:t>的底级品目</w:t>
      </w:r>
      <w:proofErr w:type="gramEnd"/>
      <w:r>
        <w:rPr>
          <w:rFonts w:ascii="宋体" w:eastAsia="宋体" w:hAnsi="宋体" w:cs="Times New Roman" w:hint="eastAsia"/>
          <w:color w:val="000000" w:themeColor="text1"/>
          <w:szCs w:val="21"/>
        </w:rPr>
        <w:t>名称：</w:t>
      </w:r>
      <w:r>
        <w:rPr>
          <w:rFonts w:ascii="宋体" w:eastAsia="宋体" w:hAnsi="宋体" w:cs="Times New Roman" w:hint="eastAsia"/>
          <w:color w:val="000000" w:themeColor="text1"/>
          <w:szCs w:val="21"/>
          <w:u w:val="single"/>
        </w:rPr>
        <w:t xml:space="preserve">                      </w:t>
      </w:r>
    </w:p>
    <w:p w14:paraId="3E5D5199"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强制采购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优先采购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1D104069" w14:textId="77777777" w:rsidR="00F32411" w:rsidRDefault="005E7209">
      <w:pPr>
        <w:tabs>
          <w:tab w:val="left" w:pos="740"/>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是否涉及环境标志产品：</w:t>
      </w:r>
    </w:p>
    <w:p w14:paraId="1383D038" w14:textId="77777777" w:rsidR="00F32411" w:rsidRDefault="005E7209">
      <w:pPr>
        <w:tabs>
          <w:tab w:val="left" w:pos="740"/>
        </w:tabs>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 xml:space="preserve">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是，《环境标志产品政府采购品目清单》</w:t>
      </w:r>
      <w:proofErr w:type="gramStart"/>
      <w:r>
        <w:rPr>
          <w:rFonts w:ascii="宋体" w:eastAsia="宋体" w:hAnsi="宋体" w:cs="Times New Roman" w:hint="eastAsia"/>
          <w:color w:val="000000" w:themeColor="text1"/>
          <w:szCs w:val="21"/>
        </w:rPr>
        <w:t>的底级品目</w:t>
      </w:r>
      <w:proofErr w:type="gramEnd"/>
      <w:r>
        <w:rPr>
          <w:rFonts w:ascii="宋体" w:eastAsia="宋体" w:hAnsi="宋体" w:cs="Times New Roman" w:hint="eastAsia"/>
          <w:color w:val="000000" w:themeColor="text1"/>
          <w:szCs w:val="21"/>
        </w:rPr>
        <w:t>名称：</w:t>
      </w:r>
      <w:r>
        <w:rPr>
          <w:rFonts w:ascii="宋体" w:eastAsia="宋体" w:hAnsi="宋体" w:cs="Times New Roman" w:hint="eastAsia"/>
          <w:color w:val="000000" w:themeColor="text1"/>
          <w:szCs w:val="21"/>
          <w:u w:val="single"/>
        </w:rPr>
        <w:t xml:space="preserve">                  </w:t>
      </w:r>
    </w:p>
    <w:p w14:paraId="42D7A02D"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强制采购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优先采购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6528C226" w14:textId="77777777" w:rsidR="00F32411" w:rsidRDefault="005E7209">
      <w:pPr>
        <w:widowControl/>
        <w:autoSpaceDE w:val="0"/>
        <w:autoSpaceDN w:val="0"/>
        <w:adjustRightInd w:val="0"/>
        <w:snapToGrid w:val="0"/>
        <w:spacing w:line="420" w:lineRule="exact"/>
        <w:jc w:val="left"/>
        <w:rPr>
          <w:rFonts w:ascii="宋体" w:eastAsia="宋体" w:hAnsi="宋体" w:cs="Times New Roman" w:hint="eastAsia"/>
          <w:color w:val="000000" w:themeColor="text1"/>
          <w:szCs w:val="21"/>
        </w:rPr>
      </w:pPr>
      <w:r>
        <w:rPr>
          <w:rFonts w:ascii="宋体" w:eastAsia="华文楷体" w:hAnsi="宋体" w:cs="华文楷体" w:hint="eastAsia"/>
          <w:color w:val="000000" w:themeColor="text1"/>
          <w:kern w:val="0"/>
          <w:szCs w:val="21"/>
        </w:rPr>
        <w:t xml:space="preserve">         </w:t>
      </w:r>
      <w:r>
        <w:rPr>
          <w:rFonts w:ascii="宋体" w:eastAsia="宋体" w:hAnsi="宋体" w:cs="Times New Roman" w:hint="eastAsia"/>
          <w:color w:val="000000" w:themeColor="text1"/>
          <w:szCs w:val="21"/>
        </w:rPr>
        <w:t xml:space="preserve">是否涉及绿色产品： </w:t>
      </w:r>
    </w:p>
    <w:p w14:paraId="67AD29E8" w14:textId="77777777" w:rsidR="00F32411" w:rsidRDefault="005E7209">
      <w:pPr>
        <w:widowControl/>
        <w:autoSpaceDE w:val="0"/>
        <w:autoSpaceDN w:val="0"/>
        <w:adjustRightInd w:val="0"/>
        <w:spacing w:line="420" w:lineRule="exact"/>
        <w:ind w:firstLine="420"/>
        <w:jc w:val="left"/>
        <w:rPr>
          <w:rFonts w:ascii="宋体" w:eastAsia="宋体" w:hAnsi="宋体" w:cs="华文楷体" w:hint="eastAsia"/>
          <w:color w:val="000000" w:themeColor="text1"/>
          <w:kern w:val="0"/>
          <w:sz w:val="22"/>
          <w:szCs w:val="21"/>
          <w:u w:val="single"/>
        </w:rPr>
      </w:pPr>
      <w:r>
        <w:rPr>
          <w:rFonts w:ascii="宋体" w:eastAsia="宋体" w:hAnsi="宋体" w:cs="Times New Roman" w:hint="eastAsia"/>
          <w:color w:val="000000" w:themeColor="text1"/>
          <w:szCs w:val="21"/>
        </w:rPr>
        <w:t xml:space="preserve">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是，绿色产品政府采购相关政策确定</w:t>
      </w:r>
      <w:proofErr w:type="gramStart"/>
      <w:r>
        <w:rPr>
          <w:rFonts w:ascii="宋体" w:eastAsia="宋体" w:hAnsi="宋体" w:cs="Times New Roman" w:hint="eastAsia"/>
          <w:color w:val="000000" w:themeColor="text1"/>
          <w:szCs w:val="21"/>
        </w:rPr>
        <w:t>的底级品目</w:t>
      </w:r>
      <w:proofErr w:type="gramEnd"/>
      <w:r>
        <w:rPr>
          <w:rFonts w:ascii="宋体" w:eastAsia="宋体" w:hAnsi="宋体" w:cs="Times New Roman" w:hint="eastAsia"/>
          <w:color w:val="000000" w:themeColor="text1"/>
          <w:szCs w:val="21"/>
        </w:rPr>
        <w:t>名称：</w:t>
      </w:r>
      <w:r>
        <w:rPr>
          <w:rFonts w:ascii="宋体" w:eastAsia="宋体" w:hAnsi="宋体" w:cs="华文楷体" w:hint="eastAsia"/>
          <w:color w:val="000000" w:themeColor="text1"/>
          <w:kern w:val="0"/>
          <w:sz w:val="22"/>
          <w:szCs w:val="21"/>
          <w:u w:val="single"/>
        </w:rPr>
        <w:t xml:space="preserve">                    </w:t>
      </w:r>
    </w:p>
    <w:p w14:paraId="792D9E04" w14:textId="77777777" w:rsidR="00F32411" w:rsidRDefault="005E7209">
      <w:pPr>
        <w:tabs>
          <w:tab w:val="left" w:pos="740"/>
        </w:tabs>
        <w:adjustRightInd w:val="0"/>
        <w:snapToGrid w:val="0"/>
        <w:spacing w:line="420" w:lineRule="exact"/>
        <w:rPr>
          <w:rFonts w:ascii="宋体" w:eastAsia="宋体" w:hAnsi="宋体" w:cs="Times New Roman" w:hint="eastAsia"/>
          <w:iCs/>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强制采购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优先采购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否</w:t>
      </w:r>
    </w:p>
    <w:p w14:paraId="6613FF81" w14:textId="77777777" w:rsidR="00F32411" w:rsidRDefault="005E7209">
      <w:pPr>
        <w:adjustRightInd w:val="0"/>
        <w:snapToGrid w:val="0"/>
        <w:spacing w:line="420" w:lineRule="exact"/>
        <w:ind w:firstLineChars="150" w:firstLine="31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w:t>
      </w:r>
      <w:r>
        <w:rPr>
          <w:rFonts w:ascii="宋体" w:eastAsia="宋体" w:hAnsi="宋体" w:cs="Times New Roman" w:hint="eastAsia"/>
          <w:color w:val="000000" w:themeColor="text1"/>
          <w:szCs w:val="21"/>
          <w:lang w:val="en"/>
        </w:rPr>
        <w:t>1</w:t>
      </w:r>
      <w:r>
        <w:rPr>
          <w:rFonts w:ascii="宋体" w:eastAsia="宋体" w:hAnsi="宋体" w:cs="Times New Roman" w:hint="eastAsia"/>
          <w:color w:val="000000" w:themeColor="text1"/>
          <w:szCs w:val="21"/>
        </w:rPr>
        <w:t>）涉及商品包装和快递包装的，是否参考《商品包装政府采购需求标准（试行）》、《快递包装政府采购需求标准（试行）》明确产品及相关快递服务的具体包装要求：</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 xml:space="preserve">是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 xml:space="preserve">否  </w:t>
      </w: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不涉及</w:t>
      </w:r>
    </w:p>
    <w:p w14:paraId="283DE20A"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合同金额</w:t>
      </w:r>
    </w:p>
    <w:p w14:paraId="69155BDE"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（1）合同金额小写：</w:t>
      </w:r>
      <w:r>
        <w:rPr>
          <w:rFonts w:ascii="宋体" w:eastAsia="宋体" w:hAnsi="宋体" w:cs="Times New Roman" w:hint="eastAsia"/>
          <w:color w:val="000000" w:themeColor="text1"/>
          <w:szCs w:val="21"/>
          <w:u w:val="single"/>
        </w:rPr>
        <w:t xml:space="preserve">                                                         </w:t>
      </w:r>
    </w:p>
    <w:p w14:paraId="7372435D" w14:textId="77777777" w:rsidR="00F32411" w:rsidRDefault="005E7209">
      <w:pPr>
        <w:adjustRightInd w:val="0"/>
        <w:snapToGrid w:val="0"/>
        <w:spacing w:line="420" w:lineRule="exact"/>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大写：</w:t>
      </w:r>
      <w:r>
        <w:rPr>
          <w:rFonts w:ascii="宋体" w:eastAsia="宋体" w:hAnsi="宋体" w:cs="Times New Roman" w:hint="eastAsia"/>
          <w:color w:val="000000" w:themeColor="text1"/>
          <w:szCs w:val="21"/>
          <w:u w:val="single"/>
        </w:rPr>
        <w:t xml:space="preserve">                                                      </w:t>
      </w:r>
    </w:p>
    <w:p w14:paraId="018F4053"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分包金额（如有）小写：</w:t>
      </w:r>
      <w:r>
        <w:rPr>
          <w:rFonts w:ascii="宋体" w:eastAsia="宋体" w:hAnsi="宋体" w:cs="Times New Roman" w:hint="eastAsia"/>
          <w:color w:val="000000" w:themeColor="text1"/>
          <w:szCs w:val="21"/>
          <w:u w:val="single"/>
        </w:rPr>
        <w:t xml:space="preserve">                                              </w:t>
      </w:r>
    </w:p>
    <w:p w14:paraId="6FA3553D" w14:textId="77777777" w:rsidR="00F32411" w:rsidRDefault="005E7209">
      <w:pPr>
        <w:adjustRightInd w:val="0"/>
        <w:snapToGrid w:val="0"/>
        <w:spacing w:line="420" w:lineRule="exact"/>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t xml:space="preserve">                 大写：</w:t>
      </w:r>
      <w:r>
        <w:rPr>
          <w:rFonts w:ascii="宋体" w:eastAsia="宋体" w:hAnsi="宋体" w:cs="Times New Roman" w:hint="eastAsia"/>
          <w:color w:val="000000" w:themeColor="text1"/>
          <w:szCs w:val="21"/>
          <w:u w:val="single"/>
        </w:rPr>
        <w:t xml:space="preserve">                                                      </w:t>
      </w:r>
    </w:p>
    <w:p w14:paraId="680A01FD"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（注：固定单价合同应填写单价和最高限价）</w:t>
      </w:r>
    </w:p>
    <w:p w14:paraId="62FB43D0" w14:textId="77777777" w:rsidR="00F32411" w:rsidRDefault="005E7209">
      <w:pPr>
        <w:adjustRightInd w:val="0"/>
        <w:snapToGrid w:val="0"/>
        <w:spacing w:line="420" w:lineRule="exac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（2）合同定价方式（采用组合定价方式的，</w:t>
      </w:r>
      <w:proofErr w:type="gramStart"/>
      <w:r>
        <w:rPr>
          <w:rFonts w:ascii="宋体" w:eastAsia="宋体" w:hAnsi="宋体" w:cs="Times New Roman" w:hint="eastAsia"/>
          <w:color w:val="000000" w:themeColor="text1"/>
          <w:szCs w:val="21"/>
        </w:rPr>
        <w:t>可以勾选多项</w:t>
      </w:r>
      <w:proofErr w:type="gramEnd"/>
      <w:r>
        <w:rPr>
          <w:rFonts w:ascii="宋体" w:eastAsia="宋体" w:hAnsi="宋体" w:cs="Times New Roman" w:hint="eastAsia"/>
          <w:color w:val="000000" w:themeColor="text1"/>
          <w:szCs w:val="21"/>
        </w:rPr>
        <w:t>）：</w:t>
      </w:r>
    </w:p>
    <w:p w14:paraId="5C657AE5"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iCs/>
          <w:color w:val="000000" w:themeColor="text1"/>
          <w:szCs w:val="21"/>
        </w:rPr>
        <w:t xml:space="preserve">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固定总价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固定单价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固定费率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成本补偿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 xml:space="preserve">绩效激励 </w:t>
      </w:r>
      <w:r>
        <w:rPr>
          <w:rFonts w:ascii="宋体" w:eastAsia="宋体" w:hAnsi="宋体" w:cs="Times New Roman" w:hint="eastAsia"/>
          <w:iCs/>
          <w:color w:val="000000" w:themeColor="text1"/>
          <w:szCs w:val="21"/>
        </w:rPr>
        <w:sym w:font="Wingdings" w:char="F0A8"/>
      </w:r>
      <w:r>
        <w:rPr>
          <w:rFonts w:ascii="宋体" w:eastAsia="宋体" w:hAnsi="宋体" w:cs="Times New Roman" w:hint="eastAsia"/>
          <w:iCs/>
          <w:color w:val="000000" w:themeColor="text1"/>
          <w:szCs w:val="21"/>
        </w:rPr>
        <w:t>其他</w:t>
      </w:r>
      <w:r>
        <w:rPr>
          <w:rFonts w:ascii="宋体" w:eastAsia="宋体" w:hAnsi="宋体" w:cs="Times New Roman" w:hint="eastAsia"/>
          <w:color w:val="000000" w:themeColor="text1"/>
          <w:szCs w:val="21"/>
          <w:u w:val="single"/>
        </w:rPr>
        <w:t xml:space="preserve">           </w:t>
      </w:r>
    </w:p>
    <w:p w14:paraId="3C289874" w14:textId="77777777" w:rsidR="00F32411" w:rsidRDefault="005E7209">
      <w:pPr>
        <w:spacing w:line="420" w:lineRule="exact"/>
        <w:ind w:firstLineChars="200" w:firstLine="420"/>
        <w:rPr>
          <w:rFonts w:ascii="Times New Roman" w:eastAsia="宋体" w:hAnsi="Times New Roman" w:cs="Times New Roman"/>
          <w:color w:val="000000" w:themeColor="text1"/>
          <w:szCs w:val="21"/>
        </w:rPr>
      </w:pPr>
      <w:r>
        <w:rPr>
          <w:rFonts w:ascii="宋体" w:eastAsia="宋体" w:hAnsi="宋体" w:cs="Times New Roman" w:hint="eastAsia"/>
          <w:color w:val="000000" w:themeColor="text1"/>
          <w:szCs w:val="21"/>
        </w:rPr>
        <w:t>（3）付款方式（按项目</w:t>
      </w:r>
      <w:proofErr w:type="gramStart"/>
      <w:r>
        <w:rPr>
          <w:rFonts w:ascii="宋体" w:eastAsia="宋体" w:hAnsi="宋体" w:cs="Times New Roman" w:hint="eastAsia"/>
          <w:color w:val="000000" w:themeColor="text1"/>
          <w:szCs w:val="21"/>
        </w:rPr>
        <w:t>实际勾选填写</w:t>
      </w:r>
      <w:proofErr w:type="gramEnd"/>
      <w:r>
        <w:rPr>
          <w:rFonts w:ascii="宋体" w:eastAsia="宋体" w:hAnsi="宋体" w:cs="Times New Roman" w:hint="eastAsia"/>
          <w:color w:val="000000" w:themeColor="text1"/>
          <w:szCs w:val="21"/>
        </w:rPr>
        <w:t>）：</w:t>
      </w:r>
    </w:p>
    <w:p w14:paraId="7C6D7E3E" w14:textId="77777777" w:rsidR="00F32411" w:rsidRDefault="005E7209">
      <w:pPr>
        <w:adjustRightInd w:val="0"/>
        <w:snapToGrid w:val="0"/>
        <w:spacing w:line="420" w:lineRule="exact"/>
        <w:ind w:firstLineChars="300" w:firstLine="63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全额付款：</w:t>
      </w:r>
      <w:r>
        <w:rPr>
          <w:rFonts w:ascii="宋体" w:eastAsia="宋体" w:hAnsi="宋体" w:cs="Times New Roman" w:hint="eastAsia"/>
          <w:color w:val="000000" w:themeColor="text1"/>
          <w:szCs w:val="21"/>
          <w:u w:val="single"/>
        </w:rPr>
        <w:t xml:space="preserve">     （应明确一次性支付合同款项的条件）                    </w:t>
      </w:r>
    </w:p>
    <w:p w14:paraId="0F910424" w14:textId="77777777" w:rsidR="00F32411" w:rsidRDefault="005E7209">
      <w:pPr>
        <w:snapToGrid w:val="0"/>
        <w:spacing w:line="420" w:lineRule="exact"/>
        <w:ind w:firstLineChars="300" w:firstLine="630"/>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分期付款：</w:t>
      </w:r>
      <w:r>
        <w:rPr>
          <w:rFonts w:ascii="宋体" w:eastAsia="宋体" w:hAnsi="宋体" w:cs="Times New Roman" w:hint="eastAsia"/>
          <w:color w:val="000000" w:themeColor="text1"/>
          <w:szCs w:val="21"/>
          <w:u w:val="single"/>
        </w:rPr>
        <w:t xml:space="preserve">  （应明确分期支付合同款项的各期比例和支付条件，各期支付条件应与分期履约验收情况挂钩）</w:t>
      </w:r>
      <w:r>
        <w:rPr>
          <w:rFonts w:ascii="宋体" w:eastAsia="宋体" w:hAnsi="宋体" w:cs="Times New Roman" w:hint="eastAsia"/>
          <w:color w:val="000000" w:themeColor="text1"/>
          <w:szCs w:val="21"/>
        </w:rPr>
        <w:t>，其中涉及预付款的：</w:t>
      </w:r>
      <w:r>
        <w:rPr>
          <w:rFonts w:ascii="宋体" w:eastAsia="宋体" w:hAnsi="宋体" w:cs="Times New Roman" w:hint="eastAsia"/>
          <w:color w:val="000000" w:themeColor="text1"/>
          <w:szCs w:val="21"/>
          <w:u w:val="single"/>
        </w:rPr>
        <w:t xml:space="preserve"> （应明确预付款的支付比例和支付条件）</w:t>
      </w:r>
    </w:p>
    <w:p w14:paraId="4958970B" w14:textId="77777777" w:rsidR="00F32411" w:rsidRDefault="005E7209">
      <w:pPr>
        <w:adjustRightInd w:val="0"/>
        <w:snapToGrid w:val="0"/>
        <w:spacing w:line="420" w:lineRule="exact"/>
        <w:ind w:firstLineChars="300" w:firstLine="630"/>
        <w:rPr>
          <w:rFonts w:ascii="宋体" w:eastAsia="宋体" w:hAnsi="宋体" w:cs="Times New Roman" w:hint="eastAsia"/>
          <w:color w:val="000000" w:themeColor="text1"/>
          <w:szCs w:val="21"/>
          <w:u w:val="single"/>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成本补偿：</w:t>
      </w:r>
      <w:r>
        <w:rPr>
          <w:rFonts w:ascii="宋体" w:eastAsia="宋体" w:hAnsi="宋体" w:cs="Times New Roman" w:hint="eastAsia"/>
          <w:color w:val="000000" w:themeColor="text1"/>
          <w:szCs w:val="21"/>
          <w:u w:val="single"/>
        </w:rPr>
        <w:t xml:space="preserve">      （应明确按照成本补偿方式的支付方式和支付条件）      </w:t>
      </w:r>
    </w:p>
    <w:p w14:paraId="66A76326" w14:textId="77777777" w:rsidR="00F32411" w:rsidRDefault="005E7209">
      <w:pPr>
        <w:adjustRightInd w:val="0"/>
        <w:snapToGrid w:val="0"/>
        <w:spacing w:line="420" w:lineRule="exact"/>
        <w:ind w:firstLineChars="300" w:firstLine="63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sym w:font="Wingdings" w:char="F0A8"/>
      </w:r>
      <w:r>
        <w:rPr>
          <w:rFonts w:ascii="宋体" w:eastAsia="宋体" w:hAnsi="宋体" w:cs="Times New Roman" w:hint="eastAsia"/>
          <w:color w:val="000000" w:themeColor="text1"/>
          <w:szCs w:val="21"/>
        </w:rPr>
        <w:t>绩效激励：</w:t>
      </w:r>
      <w:r>
        <w:rPr>
          <w:rFonts w:ascii="宋体" w:eastAsia="宋体" w:hAnsi="宋体" w:cs="Times New Roman" w:hint="eastAsia"/>
          <w:color w:val="000000" w:themeColor="text1"/>
          <w:szCs w:val="21"/>
          <w:u w:val="single"/>
        </w:rPr>
        <w:t xml:space="preserve">      （应明确按照绩效激励方式的支付方式和支付条件）      </w:t>
      </w:r>
    </w:p>
    <w:p w14:paraId="3E93A70F"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u w:val="single"/>
        </w:rPr>
      </w:pPr>
      <w:r>
        <w:rPr>
          <w:rFonts w:ascii="宋体" w:eastAsia="宋体" w:hAnsi="宋体" w:cs="Times New Roman" w:hint="eastAsia"/>
          <w:b/>
          <w:color w:val="000000" w:themeColor="text1"/>
          <w:szCs w:val="21"/>
        </w:rPr>
        <w:t>合同履行</w:t>
      </w:r>
    </w:p>
    <w:p w14:paraId="417CC6C3"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rPr>
      </w:pPr>
      <w:r>
        <w:rPr>
          <w:rFonts w:ascii="宋体" w:eastAsia="宋体" w:hAnsi="宋体" w:cs="宋体" w:hint="eastAsia"/>
          <w:color w:val="000000" w:themeColor="text1"/>
          <w:szCs w:val="21"/>
        </w:rPr>
        <w:t>（1）起始日期：</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年</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月</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日，完成日期：</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年</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月</w:t>
      </w:r>
      <w:r>
        <w:rPr>
          <w:rFonts w:ascii="宋体" w:eastAsia="宋体" w:hAnsi="宋体" w:cs="宋体" w:hint="eastAsia"/>
          <w:color w:val="000000" w:themeColor="text1"/>
          <w:szCs w:val="21"/>
          <w:u w:val="single"/>
        </w:rPr>
        <w:t xml:space="preserve">   </w:t>
      </w:r>
      <w:r>
        <w:rPr>
          <w:rFonts w:ascii="宋体" w:eastAsia="宋体" w:hAnsi="宋体" w:cs="宋体" w:hint="eastAsia"/>
          <w:color w:val="000000" w:themeColor="text1"/>
          <w:szCs w:val="21"/>
        </w:rPr>
        <w:t>日。</w:t>
      </w:r>
    </w:p>
    <w:p w14:paraId="6AE1F849"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u w:val="single"/>
        </w:rPr>
      </w:pPr>
      <w:r>
        <w:rPr>
          <w:rFonts w:ascii="宋体" w:eastAsia="宋体" w:hAnsi="宋体" w:cs="宋体" w:hint="eastAsia"/>
          <w:color w:val="000000" w:themeColor="text1"/>
          <w:szCs w:val="21"/>
        </w:rPr>
        <w:t>（2）履约地点</w:t>
      </w:r>
      <w:r>
        <w:rPr>
          <w:rFonts w:ascii="宋体" w:eastAsia="宋体" w:hAnsi="宋体" w:cs="宋体" w:hint="eastAsia"/>
          <w:bCs/>
          <w:color w:val="000000" w:themeColor="text1"/>
          <w:szCs w:val="21"/>
        </w:rPr>
        <w:t>：</w:t>
      </w:r>
      <w:r>
        <w:rPr>
          <w:rFonts w:ascii="宋体" w:eastAsia="宋体" w:hAnsi="宋体" w:cs="宋体" w:hint="eastAsia"/>
          <w:color w:val="000000" w:themeColor="text1"/>
          <w:szCs w:val="21"/>
          <w:u w:val="single"/>
        </w:rPr>
        <w:t xml:space="preserve">                                            </w:t>
      </w:r>
    </w:p>
    <w:p w14:paraId="79FEF35D"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rPr>
      </w:pPr>
      <w:r>
        <w:rPr>
          <w:rFonts w:ascii="宋体" w:eastAsia="宋体" w:hAnsi="宋体" w:cs="宋体" w:hint="eastAsia"/>
          <w:bCs/>
          <w:color w:val="000000" w:themeColor="text1"/>
          <w:szCs w:val="21"/>
        </w:rPr>
        <w:t>（3）履约担保：</w:t>
      </w:r>
      <w:r>
        <w:rPr>
          <w:rFonts w:ascii="宋体" w:eastAsia="宋体" w:hAnsi="宋体" w:cs="宋体" w:hint="eastAsia"/>
          <w:color w:val="000000" w:themeColor="text1"/>
          <w:szCs w:val="24"/>
        </w:rPr>
        <w:t>是否收取履约保证金：</w:t>
      </w:r>
      <w:r>
        <w:rPr>
          <w:rFonts w:ascii="宋体" w:eastAsia="宋体" w:hAnsi="宋体" w:cs="宋体" w:hint="eastAsia"/>
          <w:color w:val="000000" w:themeColor="text1"/>
          <w:szCs w:val="21"/>
        </w:rPr>
        <w:sym w:font="Wingdings" w:char="F0A8"/>
      </w:r>
      <w:r>
        <w:rPr>
          <w:rFonts w:ascii="宋体" w:eastAsia="宋体" w:hAnsi="宋体" w:cs="宋体" w:hint="eastAsia"/>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宋体" w:hint="eastAsia"/>
          <w:color w:val="000000" w:themeColor="text1"/>
          <w:szCs w:val="21"/>
        </w:rPr>
        <w:t>否</w:t>
      </w:r>
    </w:p>
    <w:p w14:paraId="44CB37E3" w14:textId="77777777" w:rsidR="00F32411" w:rsidRDefault="005E7209">
      <w:pPr>
        <w:widowControl/>
        <w:autoSpaceDE w:val="0"/>
        <w:autoSpaceDN w:val="0"/>
        <w:adjustRightInd w:val="0"/>
        <w:spacing w:line="420" w:lineRule="exact"/>
        <w:ind w:firstLineChars="200" w:firstLine="440"/>
        <w:jc w:val="left"/>
        <w:rPr>
          <w:rFonts w:ascii="宋体" w:eastAsia="宋体" w:hAnsi="宋体" w:cs="宋体" w:hint="eastAsia"/>
          <w:color w:val="000000" w:themeColor="text1"/>
          <w:kern w:val="0"/>
          <w:szCs w:val="21"/>
        </w:rPr>
      </w:pPr>
      <w:r>
        <w:rPr>
          <w:rFonts w:ascii="宋体" w:eastAsia="华文楷体" w:hAnsi="宋体" w:cs="宋体" w:hint="eastAsia"/>
          <w:bCs/>
          <w:color w:val="000000" w:themeColor="text1"/>
          <w:kern w:val="0"/>
          <w:sz w:val="22"/>
          <w:szCs w:val="21"/>
        </w:rPr>
        <w:t xml:space="preserve"> </w:t>
      </w:r>
      <w:r>
        <w:rPr>
          <w:rFonts w:ascii="宋体" w:eastAsia="宋体" w:hAnsi="宋体" w:cs="宋体" w:hint="eastAsia"/>
          <w:color w:val="000000" w:themeColor="text1"/>
          <w:kern w:val="0"/>
          <w:szCs w:val="21"/>
        </w:rPr>
        <w:t xml:space="preserve">  收取履约保证金形式：</w:t>
      </w:r>
      <w:r>
        <w:rPr>
          <w:rFonts w:ascii="宋体" w:eastAsia="宋体" w:hAnsi="宋体" w:cs="宋体" w:hint="eastAsia"/>
          <w:bCs/>
          <w:color w:val="000000" w:themeColor="text1"/>
          <w:kern w:val="0"/>
          <w:szCs w:val="21"/>
          <w:u w:val="single"/>
        </w:rPr>
        <w:t xml:space="preserve">                                  </w:t>
      </w:r>
    </w:p>
    <w:p w14:paraId="432BD81B"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 xml:space="preserve">   收取履约保证金金额：</w:t>
      </w:r>
      <w:r>
        <w:rPr>
          <w:rFonts w:ascii="宋体" w:eastAsia="宋体" w:hAnsi="宋体" w:cs="宋体" w:hint="eastAsia"/>
          <w:bCs/>
          <w:color w:val="000000" w:themeColor="text1"/>
          <w:kern w:val="0"/>
          <w:szCs w:val="21"/>
          <w:u w:val="single"/>
        </w:rPr>
        <w:t xml:space="preserve">                                  </w:t>
      </w:r>
    </w:p>
    <w:p w14:paraId="040E5915" w14:textId="77777777" w:rsidR="00F32411" w:rsidRDefault="005E7209">
      <w:pPr>
        <w:snapToGrid w:val="0"/>
        <w:spacing w:line="420" w:lineRule="exact"/>
        <w:ind w:firstLineChars="200" w:firstLine="420"/>
        <w:rPr>
          <w:rFonts w:ascii="宋体" w:eastAsia="宋体" w:hAnsi="宋体" w:cs="宋体" w:hint="eastAsia"/>
          <w:color w:val="000000" w:themeColor="text1"/>
          <w:szCs w:val="24"/>
        </w:rPr>
      </w:pPr>
      <w:r>
        <w:rPr>
          <w:rFonts w:ascii="宋体" w:eastAsia="宋体" w:hAnsi="宋体" w:cs="宋体" w:hint="eastAsia"/>
          <w:bCs/>
          <w:color w:val="000000" w:themeColor="text1"/>
          <w:szCs w:val="21"/>
        </w:rPr>
        <w:t xml:space="preserve">   履约担保期限：</w:t>
      </w:r>
      <w:r>
        <w:rPr>
          <w:rFonts w:ascii="宋体" w:eastAsia="宋体" w:hAnsi="宋体" w:cs="宋体" w:hint="eastAsia"/>
          <w:bCs/>
          <w:color w:val="000000" w:themeColor="text1"/>
          <w:szCs w:val="21"/>
          <w:u w:val="single"/>
        </w:rPr>
        <w:t xml:space="preserve">                                        </w:t>
      </w:r>
    </w:p>
    <w:p w14:paraId="357C22DE" w14:textId="77777777" w:rsidR="00F32411" w:rsidRDefault="005E7209">
      <w:pPr>
        <w:adjustRightInd w:val="0"/>
        <w:snapToGrid w:val="0"/>
        <w:spacing w:line="420" w:lineRule="exact"/>
        <w:ind w:firstLineChars="95" w:firstLine="199"/>
        <w:rPr>
          <w:rFonts w:ascii="宋体" w:eastAsia="宋体" w:hAnsi="宋体" w:cs="宋体" w:hint="eastAsia"/>
          <w:bCs/>
          <w:color w:val="000000" w:themeColor="text1"/>
          <w:szCs w:val="21"/>
        </w:rPr>
      </w:pPr>
      <w:r>
        <w:rPr>
          <w:rFonts w:ascii="宋体" w:eastAsia="宋体" w:hAnsi="宋体" w:cs="宋体" w:hint="eastAsia"/>
          <w:bCs/>
          <w:color w:val="000000" w:themeColor="text1"/>
          <w:szCs w:val="21"/>
        </w:rPr>
        <w:t>（4）分期履行要求：</w:t>
      </w:r>
      <w:r>
        <w:rPr>
          <w:rFonts w:ascii="宋体" w:eastAsia="宋体" w:hAnsi="宋体" w:cs="宋体" w:hint="eastAsia"/>
          <w:bCs/>
          <w:color w:val="000000" w:themeColor="text1"/>
          <w:szCs w:val="21"/>
          <w:u w:val="single"/>
        </w:rPr>
        <w:t xml:space="preserve">                                        </w:t>
      </w:r>
    </w:p>
    <w:p w14:paraId="765266E0" w14:textId="77777777" w:rsidR="00F32411" w:rsidRDefault="005E7209">
      <w:pPr>
        <w:adjustRightInd w:val="0"/>
        <w:snapToGrid w:val="0"/>
        <w:spacing w:line="420" w:lineRule="exact"/>
        <w:ind w:firstLineChars="95" w:firstLine="199"/>
        <w:rPr>
          <w:rFonts w:ascii="宋体" w:eastAsia="宋体" w:hAnsi="宋体" w:cs="宋体" w:hint="eastAsia"/>
          <w:color w:val="000000" w:themeColor="text1"/>
          <w:szCs w:val="21"/>
          <w:u w:val="single"/>
        </w:rPr>
      </w:pPr>
      <w:r>
        <w:rPr>
          <w:rFonts w:ascii="宋体" w:eastAsia="宋体" w:hAnsi="宋体" w:cs="宋体" w:hint="eastAsia"/>
          <w:bCs/>
          <w:color w:val="000000" w:themeColor="text1"/>
          <w:szCs w:val="21"/>
        </w:rPr>
        <w:t>（5）风险处置措施和替代方案：</w:t>
      </w:r>
      <w:r>
        <w:rPr>
          <w:rFonts w:ascii="宋体" w:eastAsia="宋体" w:hAnsi="宋体" w:cs="宋体" w:hint="eastAsia"/>
          <w:color w:val="000000" w:themeColor="text1"/>
          <w:szCs w:val="21"/>
          <w:u w:val="single"/>
        </w:rPr>
        <w:t xml:space="preserve">                              </w:t>
      </w:r>
    </w:p>
    <w:p w14:paraId="5241A379"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合同验收</w:t>
      </w:r>
    </w:p>
    <w:p w14:paraId="3B293BCA" w14:textId="77777777" w:rsidR="00F32411" w:rsidRDefault="005E7209">
      <w:pPr>
        <w:numPr>
          <w:ilvl w:val="0"/>
          <w:numId w:val="3"/>
        </w:numPr>
        <w:adjustRightInd w:val="0"/>
        <w:snapToGrid w:val="0"/>
        <w:spacing w:line="420" w:lineRule="exact"/>
        <w:ind w:firstLineChars="200" w:firstLine="420"/>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验收组织方式：</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自行组织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委托第三方组织</w:t>
      </w:r>
    </w:p>
    <w:p w14:paraId="37E77E43" w14:textId="77777777" w:rsidR="00F32411" w:rsidRDefault="005E7209">
      <w:pPr>
        <w:adjustRightInd w:val="0"/>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 xml:space="preserve">       验收主体：</w:t>
      </w:r>
      <w:r>
        <w:rPr>
          <w:rFonts w:ascii="宋体" w:eastAsia="宋体" w:hAnsi="宋体" w:cs="Times New Roman" w:hint="eastAsia"/>
          <w:bCs/>
          <w:color w:val="000000" w:themeColor="text1"/>
          <w:szCs w:val="21"/>
          <w:u w:val="single"/>
        </w:rPr>
        <w:t xml:space="preserve">                                    </w:t>
      </w:r>
    </w:p>
    <w:p w14:paraId="46E3ADED" w14:textId="77777777" w:rsidR="00F32411" w:rsidRDefault="005E7209">
      <w:pPr>
        <w:adjustRightInd w:val="0"/>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lastRenderedPageBreak/>
        <w:t xml:space="preserve">       是否邀请本项目的其他供应商参加验收：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279431EB"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是否邀请专家参加验收：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7B4BCF85"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是否邀请服务对象参加验收：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266528A4"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是否邀请第三方检测机构参加验收：</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 xml:space="preserve">是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11D4D0DB"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是否进行抽查检测：</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是，抽查比例：</w:t>
      </w:r>
      <w:r>
        <w:rPr>
          <w:rFonts w:ascii="宋体" w:eastAsia="宋体" w:hAnsi="宋体" w:cs="Times New Roman" w:hint="eastAsia"/>
          <w:bCs/>
          <w:color w:val="000000" w:themeColor="text1"/>
          <w:szCs w:val="21"/>
          <w:u w:val="single"/>
        </w:rPr>
        <w:t xml:space="preserve">        </w:t>
      </w:r>
      <w:r>
        <w:rPr>
          <w:rFonts w:ascii="宋体" w:eastAsia="宋体" w:hAnsi="宋体" w:cs="Times New Roman" w:hint="eastAsia"/>
          <w:bCs/>
          <w:color w:val="000000" w:themeColor="text1"/>
          <w:szCs w:val="21"/>
        </w:rPr>
        <w:t xml:space="preserve">   </w:t>
      </w:r>
      <w:r>
        <w:rPr>
          <w:rFonts w:ascii="宋体" w:eastAsia="宋体" w:hAnsi="宋体" w:cs="宋体" w:hint="eastAsia"/>
          <w:color w:val="000000" w:themeColor="text1"/>
          <w:szCs w:val="21"/>
        </w:rPr>
        <w:sym w:font="Wingdings" w:char="F0A8"/>
      </w:r>
      <w:proofErr w:type="gramStart"/>
      <w:r>
        <w:rPr>
          <w:rFonts w:ascii="宋体" w:eastAsia="宋体" w:hAnsi="宋体" w:cs="Times New Roman" w:hint="eastAsia"/>
          <w:bCs/>
          <w:color w:val="000000" w:themeColor="text1"/>
          <w:szCs w:val="21"/>
        </w:rPr>
        <w:t>否</w:t>
      </w:r>
      <w:proofErr w:type="gramEnd"/>
    </w:p>
    <w:p w14:paraId="2C5D1AA8"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是否存在破坏性检测：</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是，</w:t>
      </w:r>
      <w:r>
        <w:rPr>
          <w:rFonts w:ascii="宋体" w:eastAsia="宋体" w:hAnsi="宋体" w:cs="Times New Roman" w:hint="eastAsia"/>
          <w:bCs/>
          <w:color w:val="000000" w:themeColor="text1"/>
          <w:szCs w:val="21"/>
          <w:u w:val="single"/>
        </w:rPr>
        <w:t>（应明确对被破坏的检测产品的处理方式）</w:t>
      </w:r>
      <w:r>
        <w:rPr>
          <w:rFonts w:ascii="宋体" w:eastAsia="宋体" w:hAnsi="宋体" w:cs="Times New Roman" w:hint="eastAsia"/>
          <w:bCs/>
          <w:color w:val="000000" w:themeColor="text1"/>
          <w:szCs w:val="21"/>
        </w:rPr>
        <w:t xml:space="preserve">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否</w:t>
      </w:r>
    </w:p>
    <w:p w14:paraId="0AD4623F" w14:textId="77777777" w:rsidR="00F32411" w:rsidRDefault="005E7209">
      <w:pPr>
        <w:adjustRightInd w:val="0"/>
        <w:snapToGrid w:val="0"/>
        <w:spacing w:line="420" w:lineRule="exact"/>
        <w:ind w:firstLineChars="337" w:firstLine="708"/>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验收组织的其他事项：</w:t>
      </w:r>
      <w:r>
        <w:rPr>
          <w:rFonts w:ascii="宋体" w:eastAsia="宋体" w:hAnsi="宋体" w:cs="Times New Roman" w:hint="eastAsia"/>
          <w:bCs/>
          <w:color w:val="000000" w:themeColor="text1"/>
          <w:szCs w:val="21"/>
          <w:u w:val="single"/>
        </w:rPr>
        <w:t xml:space="preserve">                                  </w:t>
      </w:r>
    </w:p>
    <w:p w14:paraId="10C9BBBE" w14:textId="77777777" w:rsidR="00F32411" w:rsidRDefault="005E7209">
      <w:pPr>
        <w:adjustRightInd w:val="0"/>
        <w:snapToGrid w:val="0"/>
        <w:spacing w:line="420" w:lineRule="exact"/>
        <w:ind w:firstLineChars="95" w:firstLine="199"/>
        <w:rPr>
          <w:rFonts w:ascii="宋体" w:eastAsia="宋体" w:hAnsi="宋体" w:cs="Times New Roman" w:hint="eastAsia"/>
          <w:bCs/>
          <w:color w:val="000000" w:themeColor="text1"/>
          <w:szCs w:val="21"/>
          <w:u w:val="single"/>
        </w:rPr>
      </w:pPr>
      <w:r>
        <w:rPr>
          <w:rFonts w:ascii="宋体" w:eastAsia="宋体" w:hAnsi="宋体" w:cs="Times New Roman" w:hint="eastAsia"/>
          <w:bCs/>
          <w:color w:val="000000" w:themeColor="text1"/>
          <w:szCs w:val="21"/>
        </w:rPr>
        <w:t>（2）履约验收时间：</w:t>
      </w:r>
      <w:r>
        <w:rPr>
          <w:rFonts w:ascii="宋体" w:eastAsia="宋体" w:hAnsi="宋体" w:cs="Times New Roman" w:hint="eastAsia"/>
          <w:bCs/>
          <w:color w:val="000000" w:themeColor="text1"/>
          <w:szCs w:val="21"/>
          <w:u w:val="single"/>
        </w:rPr>
        <w:t xml:space="preserve">（计划于何时验收/供应商提出验收申请之日起   日内组织验收） </w:t>
      </w:r>
    </w:p>
    <w:p w14:paraId="26342BFC" w14:textId="77777777" w:rsidR="00F32411" w:rsidRDefault="005E7209">
      <w:pPr>
        <w:adjustRightInd w:val="0"/>
        <w:snapToGrid w:val="0"/>
        <w:spacing w:line="420" w:lineRule="exact"/>
        <w:ind w:firstLineChars="95" w:firstLine="199"/>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（3）履约验收方式：</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一次性验收</w:t>
      </w:r>
    </w:p>
    <w:p w14:paraId="3A8832B9" w14:textId="77777777" w:rsidR="00F32411" w:rsidRDefault="005E7209">
      <w:pPr>
        <w:adjustRightInd w:val="0"/>
        <w:snapToGrid w:val="0"/>
        <w:spacing w:line="420" w:lineRule="exac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 xml:space="preserve">         </w:t>
      </w:r>
      <w:r>
        <w:rPr>
          <w:rFonts w:ascii="宋体" w:eastAsia="宋体" w:hAnsi="宋体" w:cs="宋体" w:hint="eastAsia"/>
          <w:color w:val="000000" w:themeColor="text1"/>
          <w:szCs w:val="21"/>
        </w:rPr>
        <w:sym w:font="Wingdings" w:char="F0A8"/>
      </w:r>
      <w:r>
        <w:rPr>
          <w:rFonts w:ascii="宋体" w:eastAsia="宋体" w:hAnsi="宋体" w:cs="Times New Roman" w:hint="eastAsia"/>
          <w:bCs/>
          <w:color w:val="000000" w:themeColor="text1"/>
          <w:szCs w:val="21"/>
        </w:rPr>
        <w:t>分期/分项验收：</w:t>
      </w:r>
      <w:r>
        <w:rPr>
          <w:rFonts w:ascii="宋体" w:eastAsia="宋体" w:hAnsi="宋体" w:cs="Times New Roman" w:hint="eastAsia"/>
          <w:bCs/>
          <w:color w:val="000000" w:themeColor="text1"/>
          <w:szCs w:val="21"/>
          <w:u w:val="single"/>
        </w:rPr>
        <w:t xml:space="preserve">          （应明确分期</w:t>
      </w:r>
      <w:r>
        <w:rPr>
          <w:rFonts w:ascii="宋体" w:eastAsia="宋体" w:hAnsi="宋体" w:cs="Times New Roman" w:hint="eastAsia"/>
          <w:bCs/>
          <w:color w:val="000000" w:themeColor="text1"/>
          <w:szCs w:val="21"/>
          <w:u w:val="single"/>
          <w:lang w:val="en"/>
        </w:rPr>
        <w:t>/分项验收的工作安排</w:t>
      </w:r>
      <w:r>
        <w:rPr>
          <w:rFonts w:ascii="宋体" w:eastAsia="宋体" w:hAnsi="宋体" w:cs="Times New Roman" w:hint="eastAsia"/>
          <w:bCs/>
          <w:color w:val="000000" w:themeColor="text1"/>
          <w:szCs w:val="21"/>
          <w:u w:val="single"/>
        </w:rPr>
        <w:t xml:space="preserve">）          </w:t>
      </w:r>
    </w:p>
    <w:p w14:paraId="160EA453" w14:textId="77777777" w:rsidR="00F32411" w:rsidRDefault="005E7209">
      <w:pPr>
        <w:adjustRightInd w:val="0"/>
        <w:snapToGrid w:val="0"/>
        <w:spacing w:line="420" w:lineRule="exact"/>
        <w:ind w:firstLineChars="200" w:firstLine="420"/>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（4）履约验收程序：</w:t>
      </w:r>
      <w:r>
        <w:rPr>
          <w:rFonts w:ascii="宋体" w:eastAsia="宋体" w:hAnsi="宋体" w:cs="Times New Roman" w:hint="eastAsia"/>
          <w:bCs/>
          <w:color w:val="000000" w:themeColor="text1"/>
          <w:szCs w:val="21"/>
          <w:u w:val="single"/>
        </w:rPr>
        <w:t xml:space="preserve">                                                        </w:t>
      </w:r>
    </w:p>
    <w:p w14:paraId="4AC2B1B5" w14:textId="77777777" w:rsidR="00F32411" w:rsidRDefault="005E7209">
      <w:pPr>
        <w:adjustRightInd w:val="0"/>
        <w:snapToGrid w:val="0"/>
        <w:spacing w:line="420" w:lineRule="exact"/>
        <w:ind w:firstLineChars="200" w:firstLine="420"/>
        <w:rPr>
          <w:rFonts w:ascii="宋体" w:eastAsia="宋体" w:hAnsi="宋体" w:cs="Times New Roman" w:hint="eastAsia"/>
          <w:bCs/>
          <w:color w:val="000000" w:themeColor="text1"/>
          <w:szCs w:val="21"/>
          <w:u w:val="single"/>
        </w:rPr>
      </w:pPr>
      <w:r>
        <w:rPr>
          <w:rFonts w:ascii="宋体" w:eastAsia="宋体" w:hAnsi="宋体" w:cs="Times New Roman" w:hint="eastAsia"/>
          <w:bCs/>
          <w:color w:val="000000" w:themeColor="text1"/>
          <w:szCs w:val="21"/>
        </w:rPr>
        <w:t>（5）履约验收的内容：</w:t>
      </w:r>
      <w:r>
        <w:rPr>
          <w:rFonts w:ascii="宋体" w:eastAsia="宋体" w:hAnsi="宋体" w:cs="Times New Roman" w:hint="eastAsia"/>
          <w:bCs/>
          <w:color w:val="000000" w:themeColor="text1"/>
          <w:szCs w:val="21"/>
          <w:u w:val="single"/>
        </w:rPr>
        <w:t xml:space="preserve"> （应当包括每一项技术和商务要求的履约情况，特别是落实政府采购扶持中小企业，支持绿色发展和乡村振兴等政策情况）                                       </w:t>
      </w:r>
    </w:p>
    <w:p w14:paraId="2A285761" w14:textId="77777777" w:rsidR="00F32411" w:rsidRDefault="005E7209">
      <w:pPr>
        <w:adjustRightInd w:val="0"/>
        <w:snapToGrid w:val="0"/>
        <w:spacing w:line="420" w:lineRule="exact"/>
        <w:ind w:firstLineChars="200" w:firstLine="420"/>
        <w:rPr>
          <w:rFonts w:ascii="宋体" w:eastAsia="宋体" w:hAnsi="宋体" w:cs="Times New Roman" w:hint="eastAsia"/>
          <w:bCs/>
          <w:color w:val="000000" w:themeColor="text1"/>
          <w:szCs w:val="21"/>
          <w:u w:val="single"/>
        </w:rPr>
      </w:pPr>
      <w:r>
        <w:rPr>
          <w:rFonts w:ascii="宋体" w:eastAsia="宋体" w:hAnsi="宋体" w:cs="Times New Roman" w:hint="eastAsia"/>
          <w:bCs/>
          <w:color w:val="000000" w:themeColor="text1"/>
          <w:szCs w:val="21"/>
        </w:rPr>
        <w:t>（6）履约验收标准：</w:t>
      </w:r>
      <w:r>
        <w:rPr>
          <w:rFonts w:ascii="宋体" w:eastAsia="宋体" w:hAnsi="宋体" w:cs="Times New Roman" w:hint="eastAsia"/>
          <w:bCs/>
          <w:color w:val="000000" w:themeColor="text1"/>
          <w:szCs w:val="21"/>
          <w:u w:val="single"/>
        </w:rPr>
        <w:t xml:space="preserve">                                                        </w:t>
      </w:r>
    </w:p>
    <w:p w14:paraId="68ACE9EB"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bCs/>
          <w:color w:val="000000" w:themeColor="text1"/>
          <w:kern w:val="0"/>
          <w:szCs w:val="21"/>
        </w:rPr>
        <w:t>（7）是否以采购活动中供应商提供的样品作为参考：</w:t>
      </w:r>
      <w:r>
        <w:rPr>
          <w:rFonts w:ascii="宋体" w:eastAsia="宋体" w:hAnsi="宋体" w:cs="宋体" w:hint="eastAsia"/>
          <w:color w:val="000000" w:themeColor="text1"/>
          <w:kern w:val="0"/>
          <w:szCs w:val="21"/>
        </w:rPr>
        <w:sym w:font="Wingdings" w:char="F0A8"/>
      </w:r>
      <w:r>
        <w:rPr>
          <w:rFonts w:ascii="宋体" w:eastAsia="宋体" w:hAnsi="宋体" w:cs="宋体" w:hint="eastAsia"/>
          <w:bCs/>
          <w:color w:val="000000" w:themeColor="text1"/>
          <w:kern w:val="0"/>
          <w:szCs w:val="21"/>
        </w:rPr>
        <w:t xml:space="preserve">是  </w:t>
      </w:r>
      <w:r>
        <w:rPr>
          <w:rFonts w:ascii="宋体" w:eastAsia="宋体" w:hAnsi="宋体" w:cs="宋体" w:hint="eastAsia"/>
          <w:color w:val="000000" w:themeColor="text1"/>
          <w:kern w:val="0"/>
          <w:szCs w:val="21"/>
        </w:rPr>
        <w:sym w:font="Wingdings" w:char="F0A8"/>
      </w:r>
      <w:r>
        <w:rPr>
          <w:rFonts w:ascii="宋体" w:eastAsia="宋体" w:hAnsi="宋体" w:cs="宋体" w:hint="eastAsia"/>
          <w:bCs/>
          <w:color w:val="000000" w:themeColor="text1"/>
          <w:kern w:val="0"/>
          <w:szCs w:val="21"/>
        </w:rPr>
        <w:t>否</w:t>
      </w:r>
    </w:p>
    <w:p w14:paraId="4C96D9BA" w14:textId="77777777" w:rsidR="00F32411" w:rsidRDefault="005E7209">
      <w:pPr>
        <w:adjustRightInd w:val="0"/>
        <w:snapToGrid w:val="0"/>
        <w:spacing w:line="420" w:lineRule="exact"/>
        <w:ind w:firstLineChars="200" w:firstLine="420"/>
        <w:rPr>
          <w:rFonts w:ascii="宋体" w:eastAsia="宋体" w:hAnsi="宋体" w:cs="宋体" w:hint="eastAsia"/>
          <w:bCs/>
          <w:color w:val="000000" w:themeColor="text1"/>
          <w:szCs w:val="21"/>
          <w:u w:val="single"/>
        </w:rPr>
      </w:pPr>
      <w:r>
        <w:rPr>
          <w:rFonts w:ascii="宋体" w:eastAsia="宋体" w:hAnsi="宋体" w:cs="宋体" w:hint="eastAsia"/>
          <w:bCs/>
          <w:color w:val="000000" w:themeColor="text1"/>
          <w:szCs w:val="21"/>
        </w:rPr>
        <w:t>（8）履约验收其他事项：</w:t>
      </w:r>
      <w:r>
        <w:rPr>
          <w:rFonts w:ascii="宋体" w:eastAsia="宋体" w:hAnsi="宋体" w:cs="宋体" w:hint="eastAsia"/>
          <w:bCs/>
          <w:color w:val="000000" w:themeColor="text1"/>
          <w:szCs w:val="21"/>
          <w:u w:val="single"/>
        </w:rPr>
        <w:t xml:space="preserve">               （产权过户登记等）                   </w:t>
      </w:r>
    </w:p>
    <w:p w14:paraId="522B89FD"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组成合同的文件</w:t>
      </w:r>
    </w:p>
    <w:p w14:paraId="6B598B72"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本协议书与下列文件一起构成合同文件，如下述文件之间有任何抵触、矛盾或歧义，应按以下顺序解释：</w:t>
      </w:r>
    </w:p>
    <w:p w14:paraId="65477AC4"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（1）政府采购合同协议书及其变更、补充协议</w:t>
      </w:r>
    </w:p>
    <w:p w14:paraId="023D8FD7"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（2）政府采购合同专用条款</w:t>
      </w:r>
    </w:p>
    <w:p w14:paraId="0EC3EE65"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（3）政府采购合同通用条款</w:t>
      </w:r>
    </w:p>
    <w:p w14:paraId="0D9D5085"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（4）中标（成交）通知书</w:t>
      </w:r>
    </w:p>
    <w:p w14:paraId="6726AECB"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（5）投标（响应）文件</w:t>
      </w:r>
    </w:p>
    <w:p w14:paraId="520C8F97"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（6）采购文件</w:t>
      </w:r>
    </w:p>
    <w:p w14:paraId="46ED78A2"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（7）有关技术文件，图纸</w:t>
      </w:r>
    </w:p>
    <w:p w14:paraId="1F39C475"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szCs w:val="21"/>
        </w:rPr>
      </w:pPr>
      <w:r>
        <w:rPr>
          <w:rFonts w:ascii="宋体" w:eastAsia="宋体" w:hAnsi="宋体" w:cs="宋体" w:hint="eastAsia"/>
          <w:color w:val="000000" w:themeColor="text1"/>
          <w:kern w:val="0"/>
          <w:szCs w:val="21"/>
        </w:rPr>
        <w:t>（8）</w:t>
      </w:r>
      <w:r>
        <w:rPr>
          <w:rFonts w:ascii="宋体" w:eastAsia="宋体" w:hAnsi="宋体" w:cs="宋体" w:hint="eastAsia"/>
          <w:color w:val="000000" w:themeColor="text1"/>
          <w:szCs w:val="21"/>
        </w:rPr>
        <w:t>国家法律、行政法规和规章制度规定或合同约定的作为合同组成部分的其他文件</w:t>
      </w:r>
    </w:p>
    <w:p w14:paraId="06327BAC"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合同生效</w:t>
      </w:r>
    </w:p>
    <w:p w14:paraId="59BF2DAE"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本合同自</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生效。</w:t>
      </w:r>
    </w:p>
    <w:p w14:paraId="16484EE5" w14:textId="77777777" w:rsidR="00F32411" w:rsidRDefault="005E7209">
      <w:pPr>
        <w:numPr>
          <w:ilvl w:val="0"/>
          <w:numId w:val="1"/>
        </w:numPr>
        <w:adjustRightInd w:val="0"/>
        <w:snapToGrid w:val="0"/>
        <w:spacing w:line="420" w:lineRule="exact"/>
        <w:ind w:firstLineChars="200" w:firstLine="422"/>
        <w:rPr>
          <w:rFonts w:ascii="宋体" w:eastAsia="宋体" w:hAnsi="宋体" w:cs="Times New Roman" w:hint="eastAsia"/>
          <w:b/>
          <w:color w:val="000000" w:themeColor="text1"/>
          <w:szCs w:val="21"/>
        </w:rPr>
      </w:pPr>
      <w:r>
        <w:rPr>
          <w:rFonts w:ascii="宋体" w:eastAsia="宋体" w:hAnsi="宋体" w:cs="Times New Roman" w:hint="eastAsia"/>
          <w:b/>
          <w:color w:val="000000" w:themeColor="text1"/>
          <w:szCs w:val="21"/>
        </w:rPr>
        <w:t>合同份数</w:t>
      </w:r>
    </w:p>
    <w:p w14:paraId="6F076322"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本合同一式</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份，甲方执</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份，乙方执</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份，均具有同等法律效力。</w:t>
      </w:r>
    </w:p>
    <w:p w14:paraId="0972F52F"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合同订立时间：</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年</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月</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日</w:t>
      </w:r>
    </w:p>
    <w:p w14:paraId="1A34B9DC"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合同订立地点：</w:t>
      </w:r>
      <w:r>
        <w:rPr>
          <w:rFonts w:ascii="宋体" w:eastAsia="宋体" w:hAnsi="宋体" w:cs="Times New Roman" w:hint="eastAsia"/>
          <w:color w:val="000000" w:themeColor="text1"/>
          <w:szCs w:val="21"/>
          <w:u w:val="single"/>
        </w:rPr>
        <w:t xml:space="preserve">                               </w:t>
      </w:r>
    </w:p>
    <w:p w14:paraId="73CADFB8" w14:textId="77777777" w:rsidR="00F32411" w:rsidRDefault="005E7209">
      <w:pPr>
        <w:adjustRightInd w:val="0"/>
        <w:snapToGrid w:val="0"/>
        <w:spacing w:line="420" w:lineRule="exact"/>
        <w:ind w:firstLineChars="200" w:firstLine="42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附件：具体标的及其技术要求和商务要求、联合协议、分包意向协议等。</w:t>
      </w:r>
    </w:p>
    <w:p w14:paraId="48F59BE4" w14:textId="363192DE" w:rsidR="00F32411" w:rsidRDefault="00F32411">
      <w:pPr>
        <w:widowControl/>
        <w:spacing w:line="420" w:lineRule="exact"/>
        <w:jc w:val="left"/>
        <w:rPr>
          <w:rFonts w:ascii="Times New Roman" w:eastAsia="宋体" w:hAnsi="Times New Roman" w:cs="Times New Roman"/>
          <w:color w:val="000000" w:themeColor="text1"/>
          <w:szCs w:val="21"/>
        </w:rPr>
      </w:pPr>
    </w:p>
    <w:tbl>
      <w:tblPr>
        <w:tblW w:w="4927" w:type="pct"/>
        <w:tblInd w:w="11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2231"/>
        <w:gridCol w:w="2845"/>
        <w:gridCol w:w="2334"/>
        <w:gridCol w:w="2497"/>
      </w:tblGrid>
      <w:tr w:rsidR="00F32411" w14:paraId="4B9D638A" w14:textId="77777777">
        <w:trPr>
          <w:trHeight w:val="2054"/>
        </w:trPr>
        <w:tc>
          <w:tcPr>
            <w:tcW w:w="2562" w:type="pct"/>
            <w:gridSpan w:val="2"/>
            <w:tcBorders>
              <w:top w:val="single" w:sz="4" w:space="0" w:color="auto"/>
              <w:left w:val="single" w:sz="4" w:space="0" w:color="auto"/>
              <w:bottom w:val="single" w:sz="2" w:space="0" w:color="auto"/>
              <w:right w:val="single" w:sz="2" w:space="0" w:color="auto"/>
            </w:tcBorders>
            <w:vAlign w:val="center"/>
          </w:tcPr>
          <w:p w14:paraId="116A5206"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1"/>
              </w:rPr>
              <w:t>甲方（采购人</w:t>
            </w:r>
            <w:r>
              <w:rPr>
                <w:rFonts w:ascii="宋体" w:eastAsia="宋体" w:hAnsi="宋体" w:cs="Times New Roman" w:hint="eastAsia"/>
                <w:color w:val="000000" w:themeColor="text1"/>
                <w:szCs w:val="21"/>
              </w:rPr>
              <w:t>、受采购人委托签订合同的单位或</w:t>
            </w:r>
            <w:r>
              <w:rPr>
                <w:rFonts w:ascii="Times New Roman" w:eastAsia="宋体" w:hAnsi="Times New Roman" w:cs="Times New Roman" w:hint="eastAsia"/>
                <w:color w:val="000000" w:themeColor="text1"/>
                <w:szCs w:val="21"/>
              </w:rPr>
              <w:t>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14:paraId="36D95BA4"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4"/>
              </w:rPr>
            </w:pPr>
            <w:r>
              <w:rPr>
                <w:rFonts w:ascii="Times New Roman" w:eastAsia="宋体" w:hAnsi="Times New Roman" w:cs="Times New Roman" w:hint="eastAsia"/>
                <w:color w:val="000000" w:themeColor="text1"/>
                <w:szCs w:val="21"/>
              </w:rPr>
              <w:t>乙方（供应商）</w:t>
            </w:r>
          </w:p>
        </w:tc>
      </w:tr>
      <w:tr w:rsidR="00F32411" w14:paraId="4AE85D04" w14:textId="77777777">
        <w:trPr>
          <w:trHeight w:val="1832"/>
        </w:trPr>
        <w:tc>
          <w:tcPr>
            <w:tcW w:w="1126" w:type="pct"/>
            <w:tcBorders>
              <w:top w:val="single" w:sz="2" w:space="0" w:color="auto"/>
              <w:left w:val="single" w:sz="4" w:space="0" w:color="auto"/>
              <w:bottom w:val="single" w:sz="2" w:space="0" w:color="auto"/>
              <w:right w:val="single" w:sz="2" w:space="0" w:color="auto"/>
            </w:tcBorders>
            <w:vAlign w:val="center"/>
          </w:tcPr>
          <w:p w14:paraId="7000917A"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14:paraId="60D9E82F"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2AD3E73"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14:paraId="6B41806A"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68E3DA55" w14:textId="77777777">
        <w:trPr>
          <w:trHeight w:val="1171"/>
        </w:trPr>
        <w:tc>
          <w:tcPr>
            <w:tcW w:w="1126" w:type="pct"/>
            <w:vMerge w:val="restart"/>
            <w:tcBorders>
              <w:top w:val="single" w:sz="2" w:space="0" w:color="auto"/>
              <w:left w:val="single" w:sz="4" w:space="0" w:color="auto"/>
              <w:bottom w:val="single" w:sz="2" w:space="0" w:color="auto"/>
              <w:right w:val="single" w:sz="2" w:space="0" w:color="auto"/>
            </w:tcBorders>
            <w:vAlign w:val="center"/>
          </w:tcPr>
          <w:p w14:paraId="4F453BB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法定代表人</w:t>
            </w:r>
          </w:p>
          <w:p w14:paraId="2E0FDBF4" w14:textId="77777777" w:rsidR="00F32411" w:rsidRDefault="005E7209">
            <w:pPr>
              <w:adjustRightInd w:val="0"/>
              <w:snapToGrid w:val="0"/>
              <w:spacing w:line="300" w:lineRule="exact"/>
              <w:ind w:firstLineChars="48" w:firstLine="101"/>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14:paraId="3175F3A3"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15107F72"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法定代表人</w:t>
            </w:r>
          </w:p>
          <w:p w14:paraId="34F5F9FA"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14:paraId="5B83C32F"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r>
      <w:tr w:rsidR="00F32411" w14:paraId="2B70A065" w14:textId="77777777">
        <w:trPr>
          <w:trHeight w:val="483"/>
        </w:trPr>
        <w:tc>
          <w:tcPr>
            <w:tcW w:w="0" w:type="auto"/>
            <w:vMerge/>
            <w:tcBorders>
              <w:top w:val="single" w:sz="2" w:space="0" w:color="auto"/>
              <w:left w:val="single" w:sz="4" w:space="0" w:color="auto"/>
              <w:bottom w:val="single" w:sz="2" w:space="0" w:color="auto"/>
              <w:right w:val="single" w:sz="2" w:space="0" w:color="auto"/>
            </w:tcBorders>
            <w:vAlign w:val="center"/>
          </w:tcPr>
          <w:p w14:paraId="083BDD2D" w14:textId="77777777" w:rsidR="00F32411" w:rsidRDefault="00F32411">
            <w:pPr>
              <w:widowControl/>
              <w:jc w:val="left"/>
              <w:rPr>
                <w:rFonts w:ascii="Times New Roman" w:eastAsia="宋体" w:hAnsi="Times New Roman" w:cs="Times New Roman"/>
                <w:color w:val="000000" w:themeColor="text1"/>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14:paraId="7BA0C935" w14:textId="77777777" w:rsidR="00F32411" w:rsidRDefault="00F32411">
            <w:pPr>
              <w:widowControl/>
              <w:jc w:val="left"/>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253E97E"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14:paraId="48316EB3"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07F3249F"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1AC61497"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住</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14:paraId="3C10ACCA"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6C1833E"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住</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14:paraId="28D4D4C4"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70A6186D"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15D08AD5"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系</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14:paraId="7C6AC127"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680E2B7"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系</w:t>
            </w:r>
            <w:r>
              <w:rPr>
                <w:rFonts w:ascii="Times New Roman" w:eastAsia="宋体" w:hAnsi="Times New Roman" w:cs="Times New Roman"/>
                <w:color w:val="000000" w:themeColor="text1"/>
                <w:szCs w:val="21"/>
              </w:rPr>
              <w:t xml:space="preserve"> </w:t>
            </w:r>
            <w:r>
              <w:rPr>
                <w:rFonts w:ascii="Times New Roman" w:eastAsia="宋体" w:hAnsi="Times New Roman" w:cs="Times New Roman" w:hint="eastAsia"/>
                <w:color w:val="000000" w:themeColor="text1"/>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14:paraId="39864F89"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2BF33DDC"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2F040FC0"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14:paraId="49DCFFDB"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3E505CDC"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14:paraId="2C0737C5"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5E8973EE"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2D98EABA"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14:paraId="5E71B830"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4BB3E26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14:paraId="4F006E04"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1098A028"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5A31618D"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14:paraId="3378543C"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2A445EDC"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14:paraId="1BF7E854"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71F50A78"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4A44D68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14:paraId="4DE5E0A3"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06E7BBE3"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14:paraId="031FB1CF"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27547AA2"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609F873E"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14:paraId="63144AC9"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1C85E520"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14:paraId="57B3C9E0"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54D89011"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6EF14DAC"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3A3DC1DC"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6E42F0DB"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14:paraId="191EFCE5"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701F600F"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131BC2D5"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2B0E1303"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55FC2551"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14:paraId="45307C5A"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1548E405" w14:textId="77777777">
        <w:trPr>
          <w:trHeight w:val="567"/>
        </w:trPr>
        <w:tc>
          <w:tcPr>
            <w:tcW w:w="1126" w:type="pct"/>
            <w:tcBorders>
              <w:top w:val="single" w:sz="2" w:space="0" w:color="auto"/>
              <w:left w:val="single" w:sz="4" w:space="0" w:color="auto"/>
              <w:bottom w:val="single" w:sz="2" w:space="0" w:color="auto"/>
              <w:right w:val="single" w:sz="2" w:space="0" w:color="auto"/>
            </w:tcBorders>
            <w:vAlign w:val="center"/>
          </w:tcPr>
          <w:p w14:paraId="7EB517B5"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436" w:type="pct"/>
            <w:tcBorders>
              <w:top w:val="single" w:sz="2" w:space="0" w:color="auto"/>
              <w:left w:val="single" w:sz="2" w:space="0" w:color="auto"/>
              <w:bottom w:val="single" w:sz="2" w:space="0" w:color="auto"/>
              <w:right w:val="single" w:sz="2" w:space="0" w:color="auto"/>
            </w:tcBorders>
            <w:vAlign w:val="center"/>
          </w:tcPr>
          <w:p w14:paraId="045B6921" w14:textId="77777777" w:rsidR="00F32411" w:rsidRDefault="00F32411">
            <w:pPr>
              <w:adjustRightInd w:val="0"/>
              <w:snapToGrid w:val="0"/>
              <w:spacing w:line="300" w:lineRule="exact"/>
              <w:jc w:val="center"/>
              <w:rPr>
                <w:rFonts w:ascii="Times New Roman" w:eastAsia="宋体" w:hAnsi="Times New Roman" w:cs="Times New Roman"/>
                <w:color w:val="000000" w:themeColor="text1"/>
                <w:szCs w:val="21"/>
              </w:rPr>
            </w:pPr>
          </w:p>
        </w:tc>
        <w:tc>
          <w:tcPr>
            <w:tcW w:w="1178" w:type="pct"/>
            <w:tcBorders>
              <w:top w:val="single" w:sz="2" w:space="0" w:color="auto"/>
              <w:left w:val="single" w:sz="2" w:space="0" w:color="auto"/>
              <w:bottom w:val="single" w:sz="2" w:space="0" w:color="auto"/>
              <w:right w:val="single" w:sz="2" w:space="0" w:color="auto"/>
            </w:tcBorders>
            <w:vAlign w:val="center"/>
          </w:tcPr>
          <w:p w14:paraId="41DCB988" w14:textId="77777777" w:rsidR="00F32411" w:rsidRDefault="005E7209">
            <w:pPr>
              <w:adjustRightInd w:val="0"/>
              <w:snapToGrid w:val="0"/>
              <w:spacing w:line="300" w:lineRule="exact"/>
              <w:jc w:val="center"/>
              <w:rPr>
                <w:rFonts w:ascii="Times New Roman" w:eastAsia="宋体" w:hAnsi="Times New Roman" w:cs="Times New Roman"/>
                <w:color w:val="000000" w:themeColor="text1"/>
                <w:szCs w:val="21"/>
              </w:rPr>
            </w:pPr>
            <w:r>
              <w:rPr>
                <w:rFonts w:ascii="Times New Roman" w:eastAsia="宋体" w:hAnsi="Times New Roman" w:cs="Times New Roman" w:hint="eastAsia"/>
                <w:color w:val="000000" w:themeColor="text1"/>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14:paraId="4BC66621" w14:textId="77777777" w:rsidR="00F32411" w:rsidRDefault="00F32411">
            <w:pPr>
              <w:adjustRightInd w:val="0"/>
              <w:snapToGrid w:val="0"/>
              <w:spacing w:line="300" w:lineRule="exact"/>
              <w:jc w:val="center"/>
              <w:rPr>
                <w:rFonts w:ascii="Times New Roman" w:eastAsia="宋体" w:hAnsi="Times New Roman" w:cs="Times New Roman"/>
                <w:color w:val="000000" w:themeColor="text1"/>
                <w:spacing w:val="20"/>
                <w:szCs w:val="21"/>
              </w:rPr>
            </w:pPr>
          </w:p>
        </w:tc>
      </w:tr>
      <w:tr w:rsidR="00F32411" w14:paraId="136D5976" w14:textId="77777777">
        <w:trPr>
          <w:trHeight w:val="745"/>
        </w:trPr>
        <w:tc>
          <w:tcPr>
            <w:tcW w:w="5000" w:type="pct"/>
            <w:gridSpan w:val="4"/>
            <w:tcBorders>
              <w:top w:val="single" w:sz="2" w:space="0" w:color="auto"/>
              <w:left w:val="single" w:sz="4" w:space="0" w:color="auto"/>
              <w:bottom w:val="single" w:sz="4" w:space="0" w:color="auto"/>
              <w:right w:val="single" w:sz="4" w:space="0" w:color="auto"/>
            </w:tcBorders>
            <w:vAlign w:val="center"/>
          </w:tcPr>
          <w:p w14:paraId="28605A1A" w14:textId="77777777" w:rsidR="00F32411" w:rsidRDefault="005E7209">
            <w:pPr>
              <w:adjustRightInd w:val="0"/>
              <w:snapToGrid w:val="0"/>
              <w:spacing w:beforeLines="50" w:before="156" w:line="360" w:lineRule="auto"/>
              <w:jc w:val="left"/>
              <w:rPr>
                <w:rFonts w:ascii="Times New Roman" w:eastAsia="宋体" w:hAnsi="Times New Roman" w:cs="Times New Roman"/>
                <w:color w:val="000000" w:themeColor="text1"/>
                <w:spacing w:val="20"/>
                <w:szCs w:val="21"/>
              </w:rPr>
            </w:pPr>
            <w:r>
              <w:rPr>
                <w:rFonts w:ascii="宋体" w:eastAsia="宋体" w:hAnsi="宋体" w:cs="Times New Roman" w:hint="eastAsia"/>
                <w:color w:val="000000" w:themeColor="text1"/>
                <w:szCs w:val="21"/>
              </w:rPr>
              <w:t>注：涉及联合体或其他合同主体的信息应按上表格式加列。</w:t>
            </w:r>
          </w:p>
        </w:tc>
      </w:tr>
    </w:tbl>
    <w:p w14:paraId="650DB851" w14:textId="77777777" w:rsidR="00F32411" w:rsidRDefault="005E7209">
      <w:pPr>
        <w:keepNext/>
        <w:keepLines/>
        <w:adjustRightInd w:val="0"/>
        <w:snapToGrid w:val="0"/>
        <w:spacing w:beforeLines="50" w:before="156" w:line="360" w:lineRule="auto"/>
        <w:jc w:val="center"/>
        <w:outlineLvl w:val="1"/>
        <w:rPr>
          <w:rFonts w:ascii="黑体" w:eastAsia="黑体" w:hAnsi="黑体" w:cs="Times New Roman" w:hint="eastAsia"/>
          <w:b/>
          <w:bCs/>
          <w:color w:val="000000" w:themeColor="text1"/>
          <w:sz w:val="28"/>
          <w:szCs w:val="28"/>
        </w:rPr>
      </w:pPr>
      <w:r>
        <w:rPr>
          <w:rFonts w:ascii="宋体" w:eastAsia="宋体" w:hAnsi="宋体" w:cs="Times New Roman" w:hint="eastAsia"/>
          <w:b/>
          <w:bCs/>
          <w:color w:val="000000" w:themeColor="text1"/>
          <w:szCs w:val="21"/>
          <w:u w:val="single"/>
        </w:rPr>
        <w:br w:type="page"/>
      </w:r>
      <w:bookmarkStart w:id="239" w:name="_Toc27624"/>
      <w:r>
        <w:rPr>
          <w:rFonts w:ascii="黑体" w:eastAsia="黑体" w:hAnsi="黑体" w:cs="Times New Roman" w:hint="eastAsia"/>
          <w:color w:val="000000" w:themeColor="text1"/>
          <w:sz w:val="28"/>
          <w:szCs w:val="28"/>
        </w:rPr>
        <w:lastRenderedPageBreak/>
        <w:t>第二节 政府采购合同通用条款</w:t>
      </w:r>
      <w:bookmarkEnd w:id="239"/>
    </w:p>
    <w:p w14:paraId="5A64DAF5" w14:textId="77777777" w:rsidR="00F32411" w:rsidRDefault="005E7209">
      <w:pPr>
        <w:tabs>
          <w:tab w:val="left" w:pos="8820"/>
          <w:tab w:val="left" w:pos="9345"/>
          <w:tab w:val="left" w:pos="9765"/>
        </w:tabs>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color w:val="000000" w:themeColor="text1"/>
          <w:sz w:val="24"/>
          <w:szCs w:val="24"/>
        </w:rPr>
        <w:t xml:space="preserve">1. </w:t>
      </w:r>
      <w:r>
        <w:rPr>
          <w:rFonts w:ascii="宋体" w:eastAsia="宋体" w:hAnsi="宋体" w:cs="Times New Roman" w:hint="eastAsia"/>
          <w:b/>
          <w:bCs/>
          <w:color w:val="000000" w:themeColor="text1"/>
          <w:sz w:val="24"/>
          <w:szCs w:val="24"/>
        </w:rPr>
        <w:t>定义</w:t>
      </w:r>
    </w:p>
    <w:p w14:paraId="6A30D98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1.1合同当事人</w:t>
      </w:r>
    </w:p>
    <w:p w14:paraId="6F16A2F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（1）采购人（以下称甲方）是指使用财政性资金，通过政府采购方式向供应商购买货物及其相关服务的国家机关、事业单位、团体组织。</w:t>
      </w:r>
    </w:p>
    <w:p w14:paraId="52765556"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（2）供应商（以下称乙方）是指参加政府采购活动并且中标（成交），向采购人提供合同约定的货物及其相关服务的法人、非法人组织或者自然人。</w:t>
      </w:r>
    </w:p>
    <w:p w14:paraId="20B4B74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（3）其他合同主体是指除采购人和供应商以外，</w:t>
      </w:r>
      <w:r>
        <w:rPr>
          <w:rFonts w:ascii="宋体" w:eastAsia="宋体" w:hAnsi="宋体" w:cs="宋体" w:hint="eastAsia"/>
          <w:bCs/>
          <w:color w:val="000000" w:themeColor="text1"/>
          <w:szCs w:val="21"/>
        </w:rPr>
        <w:t>依法参与合同缔结或履行，享有权利、承担义务的合同当事人</w:t>
      </w:r>
      <w:r>
        <w:rPr>
          <w:rFonts w:ascii="宋体" w:eastAsia="宋体" w:hAnsi="宋体" w:cs="Times New Roman" w:hint="eastAsia"/>
          <w:color w:val="000000" w:themeColor="text1"/>
          <w:szCs w:val="21"/>
        </w:rPr>
        <w:t>。</w:t>
      </w:r>
    </w:p>
    <w:p w14:paraId="4FE731D9"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1.2本合同下列术语应解释为：</w:t>
      </w:r>
    </w:p>
    <w:p w14:paraId="7370279F"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（1）“合同”系指</w:t>
      </w:r>
      <w:r>
        <w:rPr>
          <w:rFonts w:ascii="宋体" w:eastAsia="宋体" w:hAnsi="宋体" w:cs="宋体" w:hint="eastAsia"/>
          <w:bCs/>
          <w:color w:val="000000" w:themeColor="text1"/>
          <w:szCs w:val="21"/>
        </w:rPr>
        <w:t>合同当事人意思表示达成一致的任何协议，包括签署的</w:t>
      </w:r>
      <w:r>
        <w:rPr>
          <w:rFonts w:ascii="宋体" w:eastAsia="宋体" w:hAnsi="宋体" w:cs="Times New Roman" w:hint="eastAsia"/>
          <w:color w:val="000000" w:themeColor="text1"/>
          <w:szCs w:val="21"/>
        </w:rPr>
        <w:t>政府采购合同协议书及其变更、补充协议，政府采购合同专用条款，政府采购合同通用条款，中标（成交）通知书，投标（响应）文件，采购文件，有关技术文件和图纸，以及</w:t>
      </w:r>
      <w:r>
        <w:rPr>
          <w:rFonts w:ascii="宋体" w:eastAsia="宋体" w:hAnsi="宋体" w:cs="宋体" w:hint="eastAsia"/>
          <w:color w:val="000000" w:themeColor="text1"/>
          <w:szCs w:val="21"/>
        </w:rPr>
        <w:t>国家法律、行政法规和规章制度规定或合同约定的作为合同组成部分的其他文件</w:t>
      </w:r>
      <w:r>
        <w:rPr>
          <w:rFonts w:ascii="宋体" w:eastAsia="宋体" w:hAnsi="宋体" w:cs="Times New Roman" w:hint="eastAsia"/>
          <w:color w:val="000000" w:themeColor="text1"/>
          <w:szCs w:val="21"/>
        </w:rPr>
        <w:t>。</w:t>
      </w:r>
    </w:p>
    <w:p w14:paraId="30ACFE24"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（2）“合同价款”系指根据本合同规定乙方在全面履行合同义务后甲方应支付给乙方的价款。</w:t>
      </w:r>
    </w:p>
    <w:p w14:paraId="779E7CD2"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（3）“货物”系指乙方根据本合同规定须向甲方提供的各种形态和种类的物品，包括原材料、设备、产品（包括软件）及相关的其备品备件、工具、手册及</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技术资料和材料等。</w:t>
      </w:r>
    </w:p>
    <w:p w14:paraId="16278B03"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highlight w:val="yellow"/>
        </w:rPr>
      </w:pPr>
      <w:r>
        <w:rPr>
          <w:rFonts w:ascii="宋体" w:eastAsia="宋体" w:hAnsi="宋体" w:cs="Times New Roman" w:hint="eastAsia"/>
          <w:color w:val="000000" w:themeColor="text1"/>
          <w:szCs w:val="21"/>
        </w:rPr>
        <w:t>（4）“相关服务”系指根据合同规定，乙方应提供的与货物有关的技术、管理和</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服务，包括但不限于：管理和质量保证、运输、保险、检验、现场准备、安装、集成、调试、培训、维修、废弃处置、技术支持等以及合同中规定乙方应承担的</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义务。</w:t>
      </w:r>
    </w:p>
    <w:p w14:paraId="060CBC59"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highlight w:val="yellow"/>
        </w:rPr>
      </w:pPr>
      <w:r>
        <w:rPr>
          <w:rFonts w:ascii="宋体" w:eastAsia="宋体" w:hAnsi="宋体" w:cs="Times New Roman" w:hint="eastAsia"/>
          <w:color w:val="000000" w:themeColor="text1"/>
          <w:szCs w:val="21"/>
        </w:rPr>
        <w:t>（5）“分包”系指中标（成交）供应商按采购文件、投标（响应）文件的规定，根据分包意向协议，将中标（成交）项目中的部分履约内容，分给具有相应资质条件的供应</w:t>
      </w:r>
      <w:proofErr w:type="gramStart"/>
      <w:r>
        <w:rPr>
          <w:rFonts w:ascii="宋体" w:eastAsia="宋体" w:hAnsi="宋体" w:cs="Times New Roman" w:hint="eastAsia"/>
          <w:color w:val="000000" w:themeColor="text1"/>
          <w:szCs w:val="21"/>
        </w:rPr>
        <w:t>商履行</w:t>
      </w:r>
      <w:proofErr w:type="gramEnd"/>
      <w:r>
        <w:rPr>
          <w:rFonts w:ascii="宋体" w:eastAsia="宋体" w:hAnsi="宋体" w:cs="Times New Roman" w:hint="eastAsia"/>
          <w:color w:val="000000" w:themeColor="text1"/>
          <w:szCs w:val="21"/>
        </w:rPr>
        <w:t>合同的行为。</w:t>
      </w:r>
    </w:p>
    <w:p w14:paraId="31A25609"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联合体”系指由两个以上的自然人、法人或者非法人组织组成，以一个供应商的身份共同参加政府采购的主体。联合体各方应在签订合同协议书前向甲方提交联合协议，且明确牵头人及各成员单位的工作分工、权利、义务、责任，联合体各方应共同与甲方签订合同，就合同约定的事项对甲方承担连带责任。联合体具体要求见【</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w:t>
      </w:r>
    </w:p>
    <w:p w14:paraId="3BCB577C" w14:textId="77777777" w:rsidR="00F32411" w:rsidRDefault="005E7209">
      <w:pPr>
        <w:tabs>
          <w:tab w:val="left" w:pos="570"/>
          <w:tab w:val="left" w:pos="9240"/>
          <w:tab w:val="left" w:pos="9555"/>
        </w:tabs>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（7）其他术语解释，见【</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w:t>
      </w:r>
    </w:p>
    <w:p w14:paraId="02E7FD14" w14:textId="77777777" w:rsidR="00F32411" w:rsidRDefault="005E7209">
      <w:pPr>
        <w:numPr>
          <w:ilvl w:val="0"/>
          <w:numId w:val="4"/>
        </w:numPr>
        <w:autoSpaceDE w:val="0"/>
        <w:autoSpaceDN w:val="0"/>
        <w:adjustRightInd w:val="0"/>
        <w:snapToGrid w:val="0"/>
        <w:spacing w:line="420" w:lineRule="exact"/>
        <w:ind w:firstLineChars="200" w:firstLine="482"/>
        <w:jc w:val="left"/>
        <w:rPr>
          <w:rFonts w:ascii="宋体" w:eastAsia="宋体" w:hAnsi="宋体" w:cs="Times New Roman" w:hint="eastAsia"/>
          <w:b/>
          <w:bCs/>
          <w:color w:val="000000" w:themeColor="text1"/>
          <w:sz w:val="24"/>
          <w:szCs w:val="24"/>
        </w:rPr>
      </w:pPr>
      <w:r>
        <w:rPr>
          <w:rFonts w:ascii="宋体" w:eastAsia="宋体" w:hAnsi="宋体" w:cs="Times New Roman" w:hint="eastAsia"/>
          <w:b/>
          <w:color w:val="000000" w:themeColor="text1"/>
          <w:sz w:val="24"/>
          <w:szCs w:val="24"/>
        </w:rPr>
        <w:t>合同标的及金额</w:t>
      </w:r>
    </w:p>
    <w:p w14:paraId="18E49141"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b/>
          <w:bCs/>
          <w:i/>
          <w:iCs/>
          <w:color w:val="000000" w:themeColor="text1"/>
          <w:szCs w:val="21"/>
        </w:rPr>
      </w:pPr>
      <w:r>
        <w:rPr>
          <w:rFonts w:ascii="宋体" w:eastAsia="宋体" w:hAnsi="宋体" w:cs="Times New Roman" w:hint="eastAsia"/>
          <w:color w:val="000000" w:themeColor="text1"/>
          <w:szCs w:val="21"/>
        </w:rPr>
        <w:t>2.1 合同标的及金额应与中标（成交）结果一致。乙方为履行本合同而发生的所有费用均应包含在合同价款中，甲方不再另行支付</w:t>
      </w:r>
      <w:r>
        <w:rPr>
          <w:rFonts w:ascii="宋体" w:eastAsia="宋体" w:hAnsi="宋体" w:cs="Times New Roman" w:hint="eastAsia"/>
          <w:color w:val="000000" w:themeColor="text1"/>
          <w:szCs w:val="21"/>
          <w:lang w:val="en"/>
        </w:rPr>
        <w:t>其他</w:t>
      </w:r>
      <w:r>
        <w:rPr>
          <w:rFonts w:ascii="宋体" w:eastAsia="宋体" w:hAnsi="宋体" w:cs="Times New Roman" w:hint="eastAsia"/>
          <w:color w:val="000000" w:themeColor="text1"/>
          <w:szCs w:val="21"/>
        </w:rPr>
        <w:t>任何费用。</w:t>
      </w:r>
    </w:p>
    <w:p w14:paraId="13A52BCE" w14:textId="77777777" w:rsidR="00F32411" w:rsidRDefault="005E7209">
      <w:pPr>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3. 履行合同的时间、地点和方式</w:t>
      </w:r>
    </w:p>
    <w:p w14:paraId="428E495D"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3.1 </w:t>
      </w:r>
      <w:r>
        <w:rPr>
          <w:rFonts w:ascii="宋体" w:eastAsia="宋体" w:hAnsi="宋体" w:cs="宋体" w:hint="eastAsia"/>
          <w:color w:val="000000" w:themeColor="text1"/>
          <w:szCs w:val="21"/>
        </w:rPr>
        <w:t>乙方应当在约定的时间、地点，按照约定方式履行合同。</w:t>
      </w:r>
    </w:p>
    <w:p w14:paraId="67A15238"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4. 甲方的权利和义务</w:t>
      </w:r>
    </w:p>
    <w:p w14:paraId="32DC1B97"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4.1 签署合同后，甲方应确定项目负责人（或项目联系人），负责与本合同有关的事务。甲方有权对乙方的履约行为进行检查，并及时确认乙方提交的事项。甲方应当配合乙方完成相关项目实施工作。</w:t>
      </w:r>
    </w:p>
    <w:p w14:paraId="411B4340"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4.2 甲方有权要求乙方按时提交各阶段有关安排计划，并有权定期核对乙方提供货物数量、规格、质量等内容。甲方有权督促乙方工作并要求乙方更换不符合要求的货物。</w:t>
      </w:r>
    </w:p>
    <w:p w14:paraId="4DEFCE7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4.3 甲方有权要求乙方对缺陷部分予以修复，并按合同约定享有货物保修及其他合同约定的权利。</w:t>
      </w:r>
    </w:p>
    <w:p w14:paraId="03D0410A" w14:textId="77777777" w:rsidR="00F32411" w:rsidRDefault="005E7209">
      <w:pPr>
        <w:snapToGrid w:val="0"/>
        <w:spacing w:line="420" w:lineRule="exact"/>
        <w:ind w:firstLineChars="200" w:firstLine="420"/>
        <w:rPr>
          <w:rFonts w:ascii="Times New Roman" w:eastAsia="华文楷体" w:hAnsi="Times New Roman" w:cs="Times New Roman"/>
          <w:color w:val="000000" w:themeColor="text1"/>
          <w:szCs w:val="24"/>
        </w:rPr>
      </w:pPr>
      <w:r>
        <w:rPr>
          <w:rFonts w:ascii="宋体" w:eastAsia="宋体" w:hAnsi="宋体" w:cs="Times New Roman" w:hint="eastAsia"/>
          <w:color w:val="000000" w:themeColor="text1"/>
          <w:szCs w:val="21"/>
        </w:rPr>
        <w:t>4.4 甲方应当按照合同约定及时对交付的货物进行验收，</w:t>
      </w:r>
      <w:r>
        <w:rPr>
          <w:rFonts w:ascii="宋体" w:eastAsia="宋体" w:hAnsi="宋体" w:cs="宋体" w:hint="eastAsia"/>
          <w:color w:val="000000" w:themeColor="text1"/>
          <w:szCs w:val="21"/>
        </w:rPr>
        <w:t>未</w:t>
      </w:r>
      <w:r>
        <w:rPr>
          <w:rFonts w:ascii="宋体" w:eastAsia="宋体" w:hAnsi="宋体" w:cs="Times New Roman" w:hint="eastAsia"/>
          <w:color w:val="000000" w:themeColor="text1"/>
          <w:szCs w:val="21"/>
        </w:rPr>
        <w:t>在</w:t>
      </w:r>
      <w:r>
        <w:rPr>
          <w:rFonts w:ascii="宋体" w:eastAsia="宋体" w:hAnsi="宋体" w:cs="宋体" w:hint="eastAsia"/>
          <w:b/>
          <w:bCs/>
          <w:color w:val="000000" w:themeColor="text1"/>
          <w:szCs w:val="21"/>
        </w:rPr>
        <w:t>【政府采购合同专用条款】</w:t>
      </w:r>
      <w:r>
        <w:rPr>
          <w:rFonts w:ascii="宋体" w:eastAsia="宋体" w:hAnsi="宋体" w:cs="宋体" w:hint="eastAsia"/>
          <w:color w:val="000000" w:themeColor="text1"/>
          <w:szCs w:val="21"/>
        </w:rPr>
        <w:t>约定的期限内对乙方履约提出任何异议或者向乙方</w:t>
      </w:r>
      <w:proofErr w:type="gramStart"/>
      <w:r>
        <w:rPr>
          <w:rFonts w:ascii="宋体" w:eastAsia="宋体" w:hAnsi="宋体" w:cs="宋体" w:hint="eastAsia"/>
          <w:color w:val="000000" w:themeColor="text1"/>
          <w:szCs w:val="21"/>
        </w:rPr>
        <w:t>作出</w:t>
      </w:r>
      <w:proofErr w:type="gramEnd"/>
      <w:r>
        <w:rPr>
          <w:rFonts w:ascii="宋体" w:eastAsia="宋体" w:hAnsi="宋体" w:cs="宋体" w:hint="eastAsia"/>
          <w:color w:val="000000" w:themeColor="text1"/>
          <w:szCs w:val="21"/>
        </w:rPr>
        <w:t>任何说明的，</w:t>
      </w:r>
      <w:r>
        <w:rPr>
          <w:rFonts w:ascii="宋体" w:eastAsia="宋体" w:hAnsi="宋体" w:cs="Times New Roman" w:hint="eastAsia"/>
          <w:color w:val="000000" w:themeColor="text1"/>
          <w:szCs w:val="21"/>
        </w:rPr>
        <w:t>视为验收通过。</w:t>
      </w:r>
    </w:p>
    <w:p w14:paraId="675BCAA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4.5 甲方应当根据合同约定及时向乙方支付合同价款，不得以内部人员变更、履行内部付款流程等为由，拒绝或迟延支付。</w:t>
      </w:r>
    </w:p>
    <w:p w14:paraId="4779BD4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4.6 国家法律法规规定及</w:t>
      </w:r>
      <w:r>
        <w:rPr>
          <w:rFonts w:ascii="宋体" w:eastAsia="宋体" w:hAnsi="宋体" w:cs="宋体" w:hint="eastAsia"/>
          <w:b/>
          <w:bCs/>
          <w:color w:val="000000" w:themeColor="text1"/>
          <w:szCs w:val="21"/>
        </w:rPr>
        <w:t>【政府采购合同专用条款】</w:t>
      </w:r>
      <w:r>
        <w:rPr>
          <w:rFonts w:ascii="宋体" w:eastAsia="宋体" w:hAnsi="宋体" w:cs="Times New Roman" w:hint="eastAsia"/>
          <w:color w:val="000000" w:themeColor="text1"/>
          <w:szCs w:val="21"/>
        </w:rPr>
        <w:t>约定应由甲方承担的其他义务和责任。</w:t>
      </w:r>
    </w:p>
    <w:p w14:paraId="245F6CD8"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5. 乙方的权利和义务</w:t>
      </w:r>
    </w:p>
    <w:p w14:paraId="7BDF4D57"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5.1 签署合同后，乙方应确定项目负责人（或项目联系人），负责与本合同有关的事务。</w:t>
      </w:r>
    </w:p>
    <w:p w14:paraId="40A70F9F"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5.2 乙方应按照合同要求履约，充分合理安排，确保提供的货物及相关服务符合合同有关要求。接受项目行业管理部门及政府有关部门的指导，配合甲方的履约检查及验收，并负责项目实施过程中的所有协调工作。</w:t>
      </w:r>
    </w:p>
    <w:p w14:paraId="640F1AE8" w14:textId="77777777" w:rsidR="00F32411" w:rsidRDefault="005E7209">
      <w:pPr>
        <w:spacing w:line="420" w:lineRule="exact"/>
        <w:ind w:firstLineChars="176" w:firstLine="370"/>
        <w:rPr>
          <w:rFonts w:ascii="宋体" w:eastAsia="宋体" w:hAnsi="宋体" w:cs="宋体" w:hint="eastAsia"/>
          <w:color w:val="000000" w:themeColor="text1"/>
          <w:szCs w:val="21"/>
        </w:rPr>
      </w:pPr>
      <w:r>
        <w:rPr>
          <w:rFonts w:ascii="宋体" w:eastAsia="宋体" w:hAnsi="宋体" w:cs="Times New Roman" w:hint="eastAsia"/>
          <w:color w:val="000000" w:themeColor="text1"/>
          <w:szCs w:val="21"/>
        </w:rPr>
        <w:t>5.3乙方有权</w:t>
      </w:r>
      <w:r>
        <w:rPr>
          <w:rFonts w:ascii="宋体" w:eastAsia="宋体" w:hAnsi="宋体" w:cs="宋体" w:hint="eastAsia"/>
          <w:color w:val="000000" w:themeColor="text1"/>
          <w:szCs w:val="21"/>
        </w:rPr>
        <w:t>根据合同约定向甲方收取合同价款。</w:t>
      </w:r>
    </w:p>
    <w:p w14:paraId="32880F72" w14:textId="77777777" w:rsidR="00F32411" w:rsidRDefault="005E7209">
      <w:pPr>
        <w:spacing w:line="420" w:lineRule="exact"/>
        <w:ind w:firstLineChars="176" w:firstLine="370"/>
        <w:rPr>
          <w:rFonts w:ascii="宋体" w:eastAsia="宋体" w:hAnsi="宋体" w:cs="宋体" w:hint="eastAsia"/>
          <w:color w:val="000000" w:themeColor="text1"/>
          <w:szCs w:val="21"/>
        </w:rPr>
      </w:pPr>
      <w:r>
        <w:rPr>
          <w:rFonts w:ascii="宋体" w:eastAsia="宋体" w:hAnsi="宋体" w:cs="Times New Roman" w:hint="eastAsia"/>
          <w:color w:val="000000" w:themeColor="text1"/>
          <w:szCs w:val="21"/>
        </w:rPr>
        <w:t>5.4</w:t>
      </w:r>
      <w:r>
        <w:rPr>
          <w:rFonts w:ascii="宋体" w:eastAsia="宋体" w:hAnsi="宋体" w:cs="宋体" w:hint="eastAsia"/>
          <w:color w:val="000000" w:themeColor="text1"/>
          <w:szCs w:val="21"/>
        </w:rPr>
        <w:t>国家法律法规规定</w:t>
      </w:r>
      <w:r>
        <w:rPr>
          <w:rFonts w:ascii="宋体" w:eastAsia="宋体" w:hAnsi="宋体" w:cs="Times New Roman" w:hint="eastAsia"/>
          <w:color w:val="000000" w:themeColor="text1"/>
          <w:szCs w:val="21"/>
        </w:rPr>
        <w:t>及</w:t>
      </w:r>
      <w:r>
        <w:rPr>
          <w:rFonts w:ascii="宋体" w:eastAsia="宋体" w:hAnsi="宋体" w:cs="宋体" w:hint="eastAsia"/>
          <w:b/>
          <w:bCs/>
          <w:color w:val="000000" w:themeColor="text1"/>
          <w:szCs w:val="21"/>
        </w:rPr>
        <w:t>【政府采购合同专用条款】</w:t>
      </w:r>
      <w:r>
        <w:rPr>
          <w:rFonts w:ascii="宋体" w:eastAsia="宋体" w:hAnsi="宋体" w:cs="宋体" w:hint="eastAsia"/>
          <w:color w:val="000000" w:themeColor="text1"/>
          <w:szCs w:val="21"/>
        </w:rPr>
        <w:t>约定应由乙方承担的其他义务和责任。</w:t>
      </w:r>
    </w:p>
    <w:p w14:paraId="28C56819" w14:textId="77777777" w:rsidR="00F32411" w:rsidRDefault="005E7209">
      <w:pPr>
        <w:numPr>
          <w:ilvl w:val="0"/>
          <w:numId w:val="5"/>
        </w:numPr>
        <w:autoSpaceDE w:val="0"/>
        <w:autoSpaceDN w:val="0"/>
        <w:adjustRightInd w:val="0"/>
        <w:snapToGrid w:val="0"/>
        <w:spacing w:line="420" w:lineRule="exact"/>
        <w:ind w:firstLineChars="200" w:firstLine="482"/>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合同履行</w:t>
      </w:r>
    </w:p>
    <w:p w14:paraId="38375F3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6.1 甲乙双方应当按照</w:t>
      </w:r>
      <w:r>
        <w:rPr>
          <w:rFonts w:ascii="宋体" w:eastAsia="宋体" w:hAnsi="宋体" w:cs="宋体" w:hint="eastAsia"/>
          <w:b/>
          <w:bCs/>
          <w:color w:val="000000" w:themeColor="text1"/>
          <w:szCs w:val="21"/>
        </w:rPr>
        <w:t>【政府采购合同专用条款】</w:t>
      </w:r>
      <w:r>
        <w:rPr>
          <w:rFonts w:ascii="宋体" w:eastAsia="宋体" w:hAnsi="宋体" w:cs="Times New Roman" w:hint="eastAsia"/>
          <w:color w:val="000000" w:themeColor="text1"/>
          <w:szCs w:val="21"/>
        </w:rPr>
        <w:t>约定顺序履行合同义务；如果没有先后顺序的，应当同时履行。</w:t>
      </w:r>
    </w:p>
    <w:p w14:paraId="3F4BF262" w14:textId="77777777" w:rsidR="00F32411" w:rsidRDefault="005E7209">
      <w:pPr>
        <w:autoSpaceDE w:val="0"/>
        <w:autoSpaceDN w:val="0"/>
        <w:adjustRightInd w:val="0"/>
        <w:snapToGrid w:val="0"/>
        <w:spacing w:line="420" w:lineRule="exact"/>
        <w:ind w:firstLineChars="200" w:firstLine="420"/>
        <w:jc w:val="left"/>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6.2 甲乙双方按照合同约定顺序履行合同义务时，应当先履行一方未履行的，后履行一方有权拒绝其履行请求。先履行一方履行不符合约定的，后履行一方有权拒绝其相应的履行请求。</w:t>
      </w:r>
    </w:p>
    <w:p w14:paraId="5F9E5EAF" w14:textId="77777777" w:rsidR="00F32411" w:rsidRDefault="005E7209">
      <w:pPr>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7. 货物包装、运输、保险和交付要求</w:t>
      </w:r>
    </w:p>
    <w:p w14:paraId="59A34B8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7.1 本合同</w:t>
      </w:r>
      <w:r>
        <w:rPr>
          <w:rFonts w:ascii="宋体" w:eastAsia="宋体" w:hAnsi="宋体" w:cs="Times New Roman" w:hint="eastAsia"/>
          <w:bCs/>
          <w:color w:val="000000" w:themeColor="text1"/>
          <w:szCs w:val="21"/>
        </w:rPr>
        <w:t>涉及商品包装、快递包装的，</w:t>
      </w:r>
      <w:r>
        <w:rPr>
          <w:rFonts w:ascii="宋体" w:eastAsia="宋体" w:hAnsi="宋体" w:cs="Times New Roman" w:hint="eastAsia"/>
          <w:color w:val="000000" w:themeColor="text1"/>
          <w:szCs w:val="21"/>
        </w:rPr>
        <w:t>除</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另有约定外，</w:t>
      </w:r>
      <w:r>
        <w:rPr>
          <w:rFonts w:ascii="宋体" w:eastAsia="宋体" w:hAnsi="宋体" w:cs="Times New Roman" w:hint="eastAsia"/>
          <w:color w:val="000000" w:themeColor="text1"/>
          <w:szCs w:val="21"/>
        </w:rPr>
        <w:t>包装应适应远距离运输、防潮、防震、防锈和防野蛮装卸等要求，确保货物安全无损地运抵</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约定的</w:t>
      </w:r>
      <w:r>
        <w:rPr>
          <w:rFonts w:ascii="宋体" w:eastAsia="宋体" w:hAnsi="宋体" w:cs="Times New Roman" w:hint="eastAsia"/>
          <w:color w:val="000000" w:themeColor="text1"/>
          <w:szCs w:val="21"/>
        </w:rPr>
        <w:t>指定现场。</w:t>
      </w:r>
    </w:p>
    <w:p w14:paraId="689609E1"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7.2 除</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另有约定外，</w:t>
      </w:r>
      <w:r>
        <w:rPr>
          <w:rFonts w:ascii="宋体" w:eastAsia="宋体" w:hAnsi="宋体" w:cs="Times New Roman" w:hint="eastAsia"/>
          <w:color w:val="000000" w:themeColor="text1"/>
          <w:szCs w:val="21"/>
        </w:rPr>
        <w:t>乙方负责办理将货物运抵本合同规定的交货地点，并装卸、交付至甲方的一切运输事项，相关费用应包含在合同价款中。</w:t>
      </w:r>
    </w:p>
    <w:p w14:paraId="5F05FCA4"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7.3 货物保险要求按</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规定执行</w:t>
      </w:r>
      <w:r>
        <w:rPr>
          <w:rFonts w:ascii="宋体" w:eastAsia="宋体" w:hAnsi="宋体" w:cs="Times New Roman" w:hint="eastAsia"/>
          <w:color w:val="000000" w:themeColor="text1"/>
          <w:szCs w:val="21"/>
        </w:rPr>
        <w:t>。</w:t>
      </w:r>
    </w:p>
    <w:p w14:paraId="03B9FBBE"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7.4 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14:paraId="10FB6B8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7.5 </w:t>
      </w:r>
      <w:r>
        <w:rPr>
          <w:rFonts w:ascii="宋体" w:eastAsia="宋体" w:hAnsi="宋体" w:cs="宋体" w:hint="eastAsia"/>
          <w:color w:val="000000" w:themeColor="text1"/>
          <w:szCs w:val="21"/>
        </w:rPr>
        <w:t>乙方在运输到达之前应提前通知甲方，并提示货物运输装卸的注意事项，甲方配合乙方做好货物的</w:t>
      </w:r>
      <w:r>
        <w:rPr>
          <w:rFonts w:ascii="宋体" w:eastAsia="宋体" w:hAnsi="宋体" w:cs="宋体" w:hint="eastAsia"/>
          <w:color w:val="000000" w:themeColor="text1"/>
          <w:szCs w:val="21"/>
        </w:rPr>
        <w:lastRenderedPageBreak/>
        <w:t>接收工作。</w:t>
      </w:r>
    </w:p>
    <w:p w14:paraId="18593380" w14:textId="77777777" w:rsidR="00F32411" w:rsidRDefault="005E7209">
      <w:pPr>
        <w:widowControl/>
        <w:autoSpaceDE w:val="0"/>
        <w:autoSpaceDN w:val="0"/>
        <w:adjustRightInd w:val="0"/>
        <w:spacing w:line="420" w:lineRule="exact"/>
        <w:ind w:firstLineChars="200" w:firstLine="420"/>
        <w:jc w:val="left"/>
        <w:rPr>
          <w:rFonts w:ascii="华文楷体" w:eastAsia="华文楷体" w:hAnsi="华文楷体" w:cs="华文楷体" w:hint="eastAsia"/>
          <w:color w:val="000000" w:themeColor="text1"/>
          <w:kern w:val="0"/>
          <w:szCs w:val="21"/>
        </w:rPr>
      </w:pPr>
      <w:r>
        <w:rPr>
          <w:rFonts w:ascii="宋体" w:eastAsia="宋体" w:hAnsi="宋体" w:cs="Times New Roman" w:hint="eastAsia"/>
          <w:color w:val="000000" w:themeColor="text1"/>
          <w:szCs w:val="21"/>
        </w:rPr>
        <w:t>7.6 如因包装、运输问题导致货物损毁、丢失或者品质下降，甲方有权要求降价、换货、拒收部分或整批货物，由此产生的费用和损失，均由乙方承担。</w:t>
      </w:r>
    </w:p>
    <w:p w14:paraId="311968FA" w14:textId="77777777" w:rsidR="00F32411" w:rsidRDefault="005E7209">
      <w:pPr>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8. 质量标准和保证</w:t>
      </w:r>
    </w:p>
    <w:p w14:paraId="36DD107E" w14:textId="77777777" w:rsidR="00F32411" w:rsidRDefault="005E7209">
      <w:pPr>
        <w:adjustRightInd w:val="0"/>
        <w:snapToGrid w:val="0"/>
        <w:spacing w:line="420" w:lineRule="exact"/>
        <w:ind w:firstLineChars="200" w:firstLine="420"/>
        <w:jc w:val="left"/>
        <w:rPr>
          <w:rFonts w:ascii="宋体" w:eastAsia="宋体" w:hAnsi="宋体" w:cs="Courier New" w:hint="eastAsia"/>
          <w:b/>
          <w:color w:val="000000" w:themeColor="text1"/>
          <w:szCs w:val="21"/>
        </w:rPr>
      </w:pPr>
      <w:r>
        <w:rPr>
          <w:rFonts w:ascii="宋体" w:eastAsia="宋体" w:hAnsi="宋体" w:cs="Courier New" w:hint="eastAsia"/>
          <w:color w:val="000000" w:themeColor="text1"/>
          <w:szCs w:val="21"/>
        </w:rPr>
        <w:t>8.1 质量标准</w:t>
      </w:r>
    </w:p>
    <w:p w14:paraId="59CE8B2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（1）本合同下提供的货物应符合合同</w:t>
      </w:r>
      <w:r>
        <w:rPr>
          <w:rFonts w:ascii="宋体" w:eastAsia="宋体" w:hAnsi="宋体" w:cs="宋体" w:hint="eastAsia"/>
          <w:color w:val="000000" w:themeColor="text1"/>
          <w:szCs w:val="21"/>
        </w:rPr>
        <w:t>约定的品牌、规格型号、技术性能、配置、质量、数量等要求。</w:t>
      </w:r>
      <w:r>
        <w:rPr>
          <w:rFonts w:ascii="宋体" w:eastAsia="宋体" w:hAnsi="宋体" w:cs="Times New Roman" w:hint="eastAsia"/>
          <w:color w:val="000000" w:themeColor="text1"/>
          <w:szCs w:val="21"/>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14:paraId="63BD987B" w14:textId="77777777" w:rsidR="00F32411" w:rsidRDefault="005E7209">
      <w:pPr>
        <w:adjustRightInd w:val="0"/>
        <w:snapToGrid w:val="0"/>
        <w:spacing w:line="420" w:lineRule="exact"/>
        <w:ind w:firstLineChars="200" w:firstLine="420"/>
        <w:jc w:val="left"/>
        <w:rPr>
          <w:rFonts w:ascii="宋体" w:eastAsia="宋体" w:hAnsi="宋体" w:cs="Courier New" w:hint="eastAsia"/>
          <w:color w:val="000000" w:themeColor="text1"/>
          <w:szCs w:val="21"/>
        </w:rPr>
      </w:pPr>
      <w:r>
        <w:rPr>
          <w:rFonts w:ascii="宋体" w:eastAsia="宋体" w:hAnsi="宋体" w:cs="Courier New" w:hint="eastAsia"/>
          <w:color w:val="000000" w:themeColor="text1"/>
          <w:szCs w:val="21"/>
        </w:rPr>
        <w:t>（2）采用中华人民共和国法定计量单位。</w:t>
      </w:r>
    </w:p>
    <w:p w14:paraId="7B8F98C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（3）乙方所提供的货物应符合国家有关安全、环保、卫生的规定。</w:t>
      </w:r>
    </w:p>
    <w:p w14:paraId="4EE5BC7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（4）乙方应向甲方提交所提供货物的技术文件，包括相应的中文技术文件，如：产品目录、图纸、操作手册、使用说明、维护手册或服务指南等。上述文件应</w:t>
      </w:r>
      <w:proofErr w:type="gramStart"/>
      <w:r>
        <w:rPr>
          <w:rFonts w:ascii="宋体" w:eastAsia="宋体" w:hAnsi="宋体" w:cs="Times New Roman" w:hint="eastAsia"/>
          <w:color w:val="000000" w:themeColor="text1"/>
          <w:szCs w:val="21"/>
        </w:rPr>
        <w:t>包装好随货物</w:t>
      </w:r>
      <w:proofErr w:type="gramEnd"/>
      <w:r>
        <w:rPr>
          <w:rFonts w:ascii="宋体" w:eastAsia="宋体" w:hAnsi="宋体" w:cs="Times New Roman" w:hint="eastAsia"/>
          <w:color w:val="000000" w:themeColor="text1"/>
          <w:szCs w:val="21"/>
        </w:rPr>
        <w:t>一同发运。</w:t>
      </w:r>
    </w:p>
    <w:p w14:paraId="5E7B68CF"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8.2 保证</w:t>
      </w:r>
    </w:p>
    <w:p w14:paraId="3F70AFA8"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（1）乙方应保证提供的货物完全符合合同规定的质量、规格和性能要求。乙方应保证货物在正确安装、正常使用和保养条件下，</w:t>
      </w:r>
      <w:r>
        <w:rPr>
          <w:rFonts w:ascii="宋体" w:eastAsia="宋体" w:hAnsi="宋体" w:cs="宋体" w:hint="eastAsia"/>
          <w:color w:val="000000" w:themeColor="text1"/>
          <w:szCs w:val="21"/>
        </w:rPr>
        <w:t>在其使用寿命期内具备合同约定的性能</w:t>
      </w:r>
      <w:r>
        <w:rPr>
          <w:rFonts w:ascii="宋体" w:eastAsia="宋体" w:hAnsi="宋体" w:cs="Times New Roman" w:hint="eastAsia"/>
          <w:color w:val="000000" w:themeColor="text1"/>
          <w:szCs w:val="21"/>
        </w:rPr>
        <w:t>。存在质量保证期的，货物最终交付验收合格后在</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规定或乙方书面承诺（两者以较长的为准）的质量保证期内，</w:t>
      </w:r>
      <w:proofErr w:type="gramStart"/>
      <w:r>
        <w:rPr>
          <w:rFonts w:ascii="宋体" w:eastAsia="宋体" w:hAnsi="宋体" w:cs="Times New Roman" w:hint="eastAsia"/>
          <w:color w:val="000000" w:themeColor="text1"/>
          <w:szCs w:val="21"/>
        </w:rPr>
        <w:t>本保证</w:t>
      </w:r>
      <w:proofErr w:type="gramEnd"/>
      <w:r>
        <w:rPr>
          <w:rFonts w:ascii="宋体" w:eastAsia="宋体" w:hAnsi="宋体" w:cs="Times New Roman" w:hint="eastAsia"/>
          <w:color w:val="000000" w:themeColor="text1"/>
          <w:szCs w:val="21"/>
        </w:rPr>
        <w:t>保持有效。</w:t>
      </w:r>
    </w:p>
    <w:p w14:paraId="610F8D6E"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（2）在质量保证期内所发现的缺陷，甲方应尽快以书面形式通知乙方。</w:t>
      </w:r>
    </w:p>
    <w:p w14:paraId="2CB1A727"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（3）乙方收到通知后，应在</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规定的响应时间内以合理的速度免费维修或更换有缺陷的货物或部件。</w:t>
      </w:r>
    </w:p>
    <w:p w14:paraId="3666561D"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（4）在质量保证期内，如果货物的质量或规格与合同不符，或证实货物是有缺陷的，包括潜在的缺陷或使用不符合要求的材料等，甲方可以根据本合同第15.1条规定以书面形式追究乙方的违约责任。</w:t>
      </w:r>
    </w:p>
    <w:p w14:paraId="0F02734D" w14:textId="77777777" w:rsidR="00F32411" w:rsidRDefault="005E7209">
      <w:pPr>
        <w:adjustRightInd w:val="0"/>
        <w:snapToGrid w:val="0"/>
        <w:spacing w:line="420" w:lineRule="exact"/>
        <w:ind w:firstLineChars="200" w:firstLine="420"/>
        <w:jc w:val="left"/>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（5）乙方在约定的时间内未能弥补缺陷，甲方可采取必要的补救措施，但其风险和费用将由乙方承担，甲方根据合同约定对乙方行使的其他权利不受影响。</w:t>
      </w:r>
    </w:p>
    <w:p w14:paraId="6C0DFF80" w14:textId="77777777" w:rsidR="00F32411" w:rsidRDefault="005E7209">
      <w:pPr>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9. 权利瑕疵担保</w:t>
      </w:r>
    </w:p>
    <w:p w14:paraId="700FC9F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9.1 乙方保证对其出售的货物享有合法的权利。</w:t>
      </w:r>
    </w:p>
    <w:p w14:paraId="28C4A56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9.2 </w:t>
      </w:r>
      <w:r>
        <w:rPr>
          <w:rFonts w:ascii="宋体" w:eastAsia="宋体" w:hAnsi="宋体" w:cs="宋体" w:hint="eastAsia"/>
          <w:color w:val="000000" w:themeColor="text1"/>
          <w:szCs w:val="15"/>
        </w:rPr>
        <w:t>乙方保证在交付的货物上不存在抵押权等担保物权。</w:t>
      </w:r>
    </w:p>
    <w:p w14:paraId="1B097C8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9.3 如甲方使用上述货物构成对第三人侵权的，则由乙方承担全部责任。</w:t>
      </w:r>
    </w:p>
    <w:p w14:paraId="55FB8F1A"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10. 知识产权保护</w:t>
      </w:r>
    </w:p>
    <w:p w14:paraId="2EADB189"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10.1 乙方对其所销售的货物应当享有知识产权或经权利人合法授权，保证没有侵犯任何第三人的知识产权等权利。</w:t>
      </w:r>
      <w:bookmarkStart w:id="240" w:name="_Hlk163047038"/>
      <w:r>
        <w:rPr>
          <w:rFonts w:ascii="宋体" w:eastAsia="宋体" w:hAnsi="宋体" w:cs="宋体" w:hint="eastAsia"/>
          <w:color w:val="000000" w:themeColor="text1"/>
          <w:szCs w:val="15"/>
        </w:rPr>
        <w:t>因违反前述约定对第三人构成侵权的，应当由乙方向第三人承担法律责任；甲方依法向第三人赔偿后，有权向乙方追偿。甲方有其他损失的，乙方应当赔偿</w:t>
      </w:r>
      <w:bookmarkEnd w:id="240"/>
      <w:r>
        <w:rPr>
          <w:rFonts w:ascii="宋体" w:eastAsia="宋体" w:hAnsi="宋体" w:cs="Times New Roman" w:hint="eastAsia"/>
          <w:color w:val="000000" w:themeColor="text1"/>
          <w:szCs w:val="21"/>
        </w:rPr>
        <w:t>。</w:t>
      </w:r>
    </w:p>
    <w:p w14:paraId="5880AD7C"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lastRenderedPageBreak/>
        <w:t>11. 保密义务</w:t>
      </w:r>
    </w:p>
    <w:p w14:paraId="5B8C4A48"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宋体" w:hint="eastAsia"/>
          <w:color w:val="000000" w:themeColor="text1"/>
          <w:szCs w:val="15"/>
        </w:rPr>
      </w:pPr>
      <w:r>
        <w:rPr>
          <w:rFonts w:ascii="宋体" w:eastAsia="宋体" w:hAnsi="宋体" w:cs="宋体" w:hint="eastAsia"/>
          <w:color w:val="000000" w:themeColor="text1"/>
          <w:szCs w:val="15"/>
        </w:rPr>
        <w:t>11.1 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rFonts w:ascii="宋体" w:eastAsia="宋体" w:hAnsi="宋体" w:cs="宋体" w:hint="eastAsia"/>
          <w:b/>
          <w:bCs/>
          <w:color w:val="000000" w:themeColor="text1"/>
          <w:szCs w:val="15"/>
        </w:rPr>
        <w:t>【政府采购合同专用条款】</w:t>
      </w:r>
      <w:r>
        <w:rPr>
          <w:rFonts w:ascii="宋体" w:eastAsia="宋体" w:hAnsi="宋体" w:cs="宋体" w:hint="eastAsia"/>
          <w:color w:val="000000" w:themeColor="text1"/>
          <w:szCs w:val="15"/>
        </w:rPr>
        <w:t>中约定。</w:t>
      </w:r>
    </w:p>
    <w:p w14:paraId="300A9D00"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12. 合同价款支付</w:t>
      </w:r>
    </w:p>
    <w:p w14:paraId="2235D19C"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12.1 合同价款支付按照国库集中支付制度及财政管理相关规定执行。</w:t>
      </w:r>
    </w:p>
    <w:p w14:paraId="05B70187" w14:textId="77777777" w:rsidR="00F32411" w:rsidRDefault="005E7209">
      <w:pPr>
        <w:keepNext/>
        <w:keepLines/>
        <w:spacing w:line="420" w:lineRule="exact"/>
        <w:ind w:firstLineChars="200" w:firstLine="420"/>
        <w:outlineLvl w:val="1"/>
        <w:rPr>
          <w:rFonts w:ascii="Arial" w:eastAsia="宋体" w:hAnsi="Arial" w:cs="Times New Roman"/>
          <w:b/>
          <w:bCs/>
          <w:color w:val="000000" w:themeColor="text1"/>
          <w:sz w:val="24"/>
          <w:szCs w:val="32"/>
        </w:rPr>
      </w:pPr>
      <w:r>
        <w:rPr>
          <w:rFonts w:ascii="宋体" w:eastAsia="宋体" w:hAnsi="宋体" w:cs="Times New Roman" w:hint="eastAsia"/>
          <w:color w:val="000000" w:themeColor="text1"/>
          <w:szCs w:val="21"/>
        </w:rPr>
        <w:t>12.2 对于满足合同约定支付条件的，甲方原则上应当自收到发票后10个工作日内将资金支付到合同约定的乙方账户，不得以机构变动、人员更替、政策调整等为由迟延付款，不得将采购文件和合同中未规定的义务作为向乙方付款的条件。具体合同价款支付时间在【</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】中约定。</w:t>
      </w:r>
    </w:p>
    <w:p w14:paraId="58C23FD4" w14:textId="77777777" w:rsidR="00F32411" w:rsidRDefault="005E7209">
      <w:pPr>
        <w:spacing w:line="420" w:lineRule="exac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13. 履约保证金</w:t>
      </w:r>
    </w:p>
    <w:p w14:paraId="2F17932A"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13.1 </w:t>
      </w:r>
      <w:r>
        <w:rPr>
          <w:rFonts w:ascii="宋体" w:eastAsia="宋体" w:hAnsi="宋体" w:cs="宋体" w:hint="eastAsia"/>
          <w:color w:val="000000" w:themeColor="text1"/>
          <w:szCs w:val="15"/>
        </w:rPr>
        <w:t>乙方应当以支票、汇票、本票或者金融机构、担保机构出具的保函等非现金形式提交。</w:t>
      </w:r>
    </w:p>
    <w:p w14:paraId="3675825B"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13.2 如果乙方出现</w:t>
      </w:r>
      <w:r>
        <w:rPr>
          <w:rFonts w:ascii="宋体" w:eastAsia="宋体" w:hAnsi="宋体" w:cs="宋体" w:hint="eastAsia"/>
          <w:b/>
          <w:bCs/>
          <w:color w:val="000000" w:themeColor="text1"/>
          <w:szCs w:val="15"/>
        </w:rPr>
        <w:t>【政府采购合同专用条款】</w:t>
      </w:r>
      <w:r>
        <w:rPr>
          <w:rFonts w:ascii="宋体" w:eastAsia="宋体" w:hAnsi="宋体" w:cs="宋体" w:hint="eastAsia"/>
          <w:color w:val="000000" w:themeColor="text1"/>
          <w:szCs w:val="15"/>
        </w:rPr>
        <w:t>约定情形的</w:t>
      </w:r>
      <w:r>
        <w:rPr>
          <w:rFonts w:ascii="宋体" w:eastAsia="宋体" w:hAnsi="宋体" w:cs="Times New Roman" w:hint="eastAsia"/>
          <w:color w:val="000000" w:themeColor="text1"/>
          <w:szCs w:val="21"/>
        </w:rPr>
        <w:t>，履约保证金不予退还；如果乙方未能按合同约定全面履行义务，甲方有权从履约保证金中取得补偿或赔偿，且不影响甲方要求乙方承担合同约定的超过履约保证金的违约责任的权利。</w:t>
      </w:r>
    </w:p>
    <w:p w14:paraId="5516BD91" w14:textId="77777777" w:rsidR="00F32411" w:rsidRDefault="005E7209">
      <w:pPr>
        <w:spacing w:line="420" w:lineRule="exact"/>
        <w:ind w:firstLine="420"/>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13.3 甲方在项目通过验收后按照</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规定的时间内将履约保证金退还乙方；逾期退还的，乙方可要求甲方支付违约金，违约金按照</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规定支付。</w:t>
      </w:r>
    </w:p>
    <w:p w14:paraId="64733BB7" w14:textId="77777777" w:rsidR="00F32411" w:rsidRDefault="005E7209">
      <w:pPr>
        <w:autoSpaceDE w:val="0"/>
        <w:autoSpaceDN w:val="0"/>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bCs/>
          <w:color w:val="000000" w:themeColor="text1"/>
          <w:sz w:val="24"/>
          <w:szCs w:val="24"/>
        </w:rPr>
        <w:t xml:space="preserve">14. </w:t>
      </w:r>
      <w:r>
        <w:rPr>
          <w:rFonts w:ascii="Times New Roman" w:eastAsia="宋体" w:hAnsi="Times New Roman" w:cs="Times New Roman" w:hint="eastAsia"/>
          <w:b/>
          <w:color w:val="000000" w:themeColor="text1"/>
          <w:sz w:val="24"/>
          <w:szCs w:val="24"/>
        </w:rPr>
        <w:t>售后</w:t>
      </w:r>
      <w:r>
        <w:rPr>
          <w:rFonts w:ascii="宋体" w:eastAsia="宋体" w:hAnsi="宋体" w:cs="Times New Roman" w:hint="eastAsia"/>
          <w:b/>
          <w:color w:val="000000" w:themeColor="text1"/>
          <w:sz w:val="24"/>
          <w:szCs w:val="24"/>
        </w:rPr>
        <w:t>服务</w:t>
      </w:r>
    </w:p>
    <w:p w14:paraId="33C6C5B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14.1 </w:t>
      </w:r>
      <w:proofErr w:type="gramStart"/>
      <w:r>
        <w:rPr>
          <w:rFonts w:ascii="宋体" w:eastAsia="宋体" w:hAnsi="宋体" w:cs="Times New Roman" w:hint="eastAsia"/>
          <w:color w:val="000000" w:themeColor="text1"/>
          <w:szCs w:val="21"/>
        </w:rPr>
        <w:t>除项目</w:t>
      </w:r>
      <w:proofErr w:type="gramEnd"/>
      <w:r>
        <w:rPr>
          <w:rFonts w:ascii="宋体" w:eastAsia="宋体" w:hAnsi="宋体" w:cs="Times New Roman" w:hint="eastAsia"/>
          <w:color w:val="000000" w:themeColor="text1"/>
          <w:szCs w:val="21"/>
        </w:rPr>
        <w:t>不涉及或采购活动中明确约定无须承担外，乙方还应提供下列服务：</w:t>
      </w:r>
    </w:p>
    <w:p w14:paraId="6B9C602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（1）货物的现场移动、安装、调试、启动监督及技术支持；</w:t>
      </w:r>
    </w:p>
    <w:p w14:paraId="69210A4F"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（2）提供货物组装和维修所需的专用工具和辅助材料；</w:t>
      </w:r>
    </w:p>
    <w:p w14:paraId="3395729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（3）在</w:t>
      </w:r>
      <w:r>
        <w:rPr>
          <w:rFonts w:ascii="宋体" w:eastAsia="宋体" w:hAnsi="宋体" w:cs="宋体" w:hint="eastAsia"/>
          <w:b/>
          <w:bCs/>
          <w:color w:val="000000" w:themeColor="text1"/>
          <w:szCs w:val="15"/>
        </w:rPr>
        <w:t>【政府采购合同专用条款】</w:t>
      </w:r>
      <w:r>
        <w:rPr>
          <w:rFonts w:ascii="宋体" w:eastAsia="宋体" w:hAnsi="宋体" w:cs="Times New Roman" w:hint="eastAsia"/>
          <w:color w:val="000000" w:themeColor="text1"/>
          <w:szCs w:val="21"/>
        </w:rPr>
        <w:t>约定的期限内对所有的货物实施运行监督、维修，但前提条件是该服务并不能免除乙方在质量保证期内所承担的义务；</w:t>
      </w:r>
    </w:p>
    <w:p w14:paraId="075A927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（4）在制造商所在地或指定现场就货物的安装、启动、运营、维护、废弃处置等对甲方操作人员进行培训</w:t>
      </w:r>
      <w:r>
        <w:rPr>
          <w:rFonts w:ascii="宋体" w:eastAsia="宋体" w:hAnsi="宋体" w:cs="宋体" w:hint="eastAsia"/>
          <w:color w:val="000000" w:themeColor="text1"/>
          <w:szCs w:val="15"/>
        </w:rPr>
        <w:t>；</w:t>
      </w:r>
    </w:p>
    <w:p w14:paraId="38B1466E" w14:textId="77777777" w:rsidR="00F32411" w:rsidRDefault="005E7209">
      <w:pPr>
        <w:widowControl/>
        <w:autoSpaceDE w:val="0"/>
        <w:autoSpaceDN w:val="0"/>
        <w:adjustRightInd w:val="0"/>
        <w:spacing w:line="420" w:lineRule="exact"/>
        <w:ind w:firstLineChars="200" w:firstLine="420"/>
        <w:jc w:val="left"/>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（5）依照法律、行政法规的规定或者按照</w:t>
      </w:r>
      <w:r>
        <w:rPr>
          <w:rFonts w:ascii="宋体" w:eastAsia="宋体" w:hAnsi="宋体" w:cs="宋体" w:hint="eastAsia"/>
          <w:b/>
          <w:bCs/>
          <w:color w:val="000000" w:themeColor="text1"/>
          <w:kern w:val="0"/>
          <w:szCs w:val="21"/>
        </w:rPr>
        <w:t>【政府采购合同专用条款】</w:t>
      </w:r>
      <w:r>
        <w:rPr>
          <w:rFonts w:ascii="宋体" w:eastAsia="宋体" w:hAnsi="宋体" w:cs="宋体" w:hint="eastAsia"/>
          <w:color w:val="000000" w:themeColor="text1"/>
          <w:kern w:val="0"/>
          <w:szCs w:val="21"/>
        </w:rPr>
        <w:t>约定，货物在有效使用年限届满后应予回收的，乙方负有自行或者委托第三人对货物予以回收的义务；</w:t>
      </w:r>
    </w:p>
    <w:p w14:paraId="03E7BF1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（6）</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规定由乙方提供的其他服务。</w:t>
      </w:r>
    </w:p>
    <w:p w14:paraId="6C9A494A"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14.2 乙方提供的售后服务的费用已包含在合同价款中，甲方不再另行支付。</w:t>
      </w:r>
    </w:p>
    <w:p w14:paraId="75FA92B7" w14:textId="77777777" w:rsidR="00F32411" w:rsidRDefault="005E7209">
      <w:pPr>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15. 违约责任</w:t>
      </w:r>
    </w:p>
    <w:p w14:paraId="28DB79FB" w14:textId="77777777" w:rsidR="00F32411" w:rsidRDefault="005E7209">
      <w:pPr>
        <w:adjustRightInd w:val="0"/>
        <w:snapToGrid w:val="0"/>
        <w:spacing w:line="420" w:lineRule="exact"/>
        <w:ind w:firstLineChars="200" w:firstLine="420"/>
        <w:jc w:val="lef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15.1质量瑕疵的违约责任</w:t>
      </w:r>
    </w:p>
    <w:p w14:paraId="06E363A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乙方提供的产品不符合合同约定的质量标准或存在产品质量缺陷，甲方有权要求乙方根据</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要求</w:t>
      </w:r>
      <w:r>
        <w:rPr>
          <w:rFonts w:ascii="宋体" w:eastAsia="宋体" w:hAnsi="宋体" w:cs="Times New Roman" w:hint="eastAsia"/>
          <w:color w:val="000000" w:themeColor="text1"/>
          <w:szCs w:val="21"/>
        </w:rPr>
        <w:t>及时修理、重作、更换，并承担由此给甲方造成的损失。</w:t>
      </w:r>
    </w:p>
    <w:p w14:paraId="5C720256"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lastRenderedPageBreak/>
        <w:t>15.2 迟延交货的违约责任</w:t>
      </w:r>
    </w:p>
    <w:p w14:paraId="1CD077D5"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14:paraId="0491F10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（2）如果乙方没有按照合同规定的时间交货和提供相关服务，甲方有权从货款中扣除误期赔偿费而不影响合同项下的其他补救方法，赔偿费按</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color w:val="000000" w:themeColor="text1"/>
          <w:szCs w:val="21"/>
        </w:rPr>
        <w:t>规定执行。如果涉及公共利益，且赔偿金额无法弥补公共利益损失，甲方可要求继续履行或者采取其他补救措施。</w:t>
      </w:r>
    </w:p>
    <w:p w14:paraId="6DD7B04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15.3 迟延支付的违约责任</w:t>
      </w:r>
    </w:p>
    <w:p w14:paraId="0692190B"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甲方存在迟延支付乙方合同款项的，应当承担</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规定的逾期付款利息。</w:t>
      </w:r>
    </w:p>
    <w:p w14:paraId="2DD763AF"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15.4其他违约责任根据项目实际需要按</w:t>
      </w:r>
      <w:r>
        <w:rPr>
          <w:rFonts w:ascii="宋体" w:eastAsia="宋体" w:hAnsi="宋体" w:cs="Times New Roman" w:hint="eastAsia"/>
          <w:b/>
          <w:bCs/>
          <w:color w:val="000000" w:themeColor="text1"/>
          <w:szCs w:val="21"/>
        </w:rPr>
        <w:t>【政府采购合同专用条款】</w:t>
      </w:r>
      <w:r>
        <w:rPr>
          <w:rFonts w:ascii="宋体" w:eastAsia="宋体" w:hAnsi="宋体" w:cs="Times New Roman" w:hint="eastAsia"/>
          <w:color w:val="000000" w:themeColor="text1"/>
          <w:szCs w:val="21"/>
        </w:rPr>
        <w:t>规定执行。</w:t>
      </w:r>
    </w:p>
    <w:p w14:paraId="3B17FC41" w14:textId="77777777" w:rsidR="00F32411" w:rsidRDefault="005E7209">
      <w:pPr>
        <w:numPr>
          <w:ilvl w:val="0"/>
          <w:numId w:val="6"/>
        </w:numPr>
        <w:autoSpaceDE w:val="0"/>
        <w:autoSpaceDN w:val="0"/>
        <w:adjustRightInd w:val="0"/>
        <w:snapToGrid w:val="0"/>
        <w:spacing w:line="420" w:lineRule="exact"/>
        <w:ind w:firstLineChars="200" w:firstLine="482"/>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合同变更、中止与终止</w:t>
      </w:r>
    </w:p>
    <w:p w14:paraId="22350EA0" w14:textId="77777777" w:rsidR="00F32411" w:rsidRDefault="005E7209">
      <w:pPr>
        <w:adjustRightInd w:val="0"/>
        <w:snapToGrid w:val="0"/>
        <w:spacing w:line="420" w:lineRule="exact"/>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16.1合同的变更</w:t>
      </w:r>
    </w:p>
    <w:p w14:paraId="687ECEC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政府采购合同履行中，在不改变合同其他条款的前提下，甲方可以在合同价款10%的范围内追加与合同标的相同的货物，并就此与乙方协商一致后签订补充协议。</w:t>
      </w:r>
    </w:p>
    <w:p w14:paraId="63CF0959"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16.2合同的中止</w:t>
      </w:r>
    </w:p>
    <w:p w14:paraId="18A67480"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（1）合同履行过程中因供应商就采购文件、采购过程或结果提起投诉的，甲方认为有必要的，可以中止合同的履行。</w:t>
      </w:r>
    </w:p>
    <w:p w14:paraId="44D00BD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合同履行过程中，如果乙方出现以下情形之一的：1．经营状况严重恶化；2．转移财产、抽逃资金，以逃避债务；3．丧失商业信誉；4．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14:paraId="7C624F67" w14:textId="77777777" w:rsidR="00F32411" w:rsidRDefault="005E7209">
      <w:pPr>
        <w:widowControl/>
        <w:autoSpaceDE w:val="0"/>
        <w:autoSpaceDN w:val="0"/>
        <w:adjustRightInd w:val="0"/>
        <w:spacing w:line="420" w:lineRule="exact"/>
        <w:ind w:firstLineChars="200" w:firstLine="420"/>
        <w:rPr>
          <w:rFonts w:ascii="华文楷体" w:eastAsia="华文楷体" w:hAnsi="华文楷体" w:cs="华文楷体" w:hint="eastAsia"/>
          <w:color w:val="000000" w:themeColor="text1"/>
          <w:kern w:val="0"/>
          <w:szCs w:val="21"/>
        </w:rPr>
      </w:pPr>
      <w:r>
        <w:rPr>
          <w:rFonts w:ascii="宋体" w:eastAsia="宋体" w:hAnsi="宋体" w:cs="宋体" w:hint="eastAsia"/>
          <w:color w:val="000000" w:themeColor="text1"/>
          <w:kern w:val="0"/>
          <w:szCs w:val="21"/>
        </w:rPr>
        <w:t>（3）乙方分立、合并或者变更住所的，应当及时以书面形式告知甲方。乙方没有及时告知甲方，致使合同履行发生困难的，甲方可以中止合同履行并要求乙方承担由此给甲方造成的损失。</w:t>
      </w:r>
    </w:p>
    <w:p w14:paraId="628D13A2" w14:textId="77777777" w:rsidR="00F32411" w:rsidRDefault="005E7209">
      <w:pPr>
        <w:snapToGrid w:val="0"/>
        <w:spacing w:line="420" w:lineRule="exact"/>
        <w:ind w:firstLineChars="200" w:firstLine="420"/>
        <w:jc w:val="left"/>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（4）甲方不得以行政区划调整、政府换届、机构或者职能调整以及相关责任人更替为由中止合同。</w:t>
      </w:r>
    </w:p>
    <w:p w14:paraId="5937195F"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16.3合同的终止</w:t>
      </w:r>
    </w:p>
    <w:p w14:paraId="31D5447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（1）合同因有效期限届满而终止；</w:t>
      </w:r>
    </w:p>
    <w:p w14:paraId="5DAFE20B" w14:textId="77777777" w:rsidR="00F32411" w:rsidRDefault="005E7209">
      <w:pPr>
        <w:snapToGrid w:val="0"/>
        <w:spacing w:line="420" w:lineRule="exact"/>
        <w:ind w:firstLineChars="200" w:firstLine="420"/>
        <w:rPr>
          <w:rFonts w:ascii="宋体" w:eastAsia="宋体" w:hAnsi="宋体" w:cs="宋体" w:hint="eastAsia"/>
          <w:color w:val="000000" w:themeColor="text1"/>
          <w:szCs w:val="21"/>
        </w:rPr>
      </w:pPr>
      <w:r>
        <w:rPr>
          <w:rFonts w:ascii="宋体" w:eastAsia="宋体" w:hAnsi="宋体" w:cs="Times New Roman" w:hint="eastAsia"/>
          <w:color w:val="000000" w:themeColor="text1"/>
          <w:szCs w:val="21"/>
        </w:rPr>
        <w:t>（2）乙方未按合同约定履行，构成根本性违约的，甲方有权终止合同，</w:t>
      </w:r>
      <w:r>
        <w:rPr>
          <w:rFonts w:ascii="宋体" w:eastAsia="宋体" w:hAnsi="宋体" w:cs="宋体" w:hint="eastAsia"/>
          <w:color w:val="000000" w:themeColor="text1"/>
          <w:szCs w:val="21"/>
        </w:rPr>
        <w:t>并追究乙方的违约责任</w:t>
      </w:r>
      <w:r>
        <w:rPr>
          <w:rFonts w:ascii="宋体" w:eastAsia="宋体" w:hAnsi="宋体" w:cs="Times New Roman" w:hint="eastAsia"/>
          <w:color w:val="000000" w:themeColor="text1"/>
          <w:szCs w:val="21"/>
        </w:rPr>
        <w:t>。</w:t>
      </w:r>
    </w:p>
    <w:p w14:paraId="3F7F99E9" w14:textId="77777777" w:rsidR="00F32411" w:rsidRDefault="005E7209">
      <w:pPr>
        <w:widowControl/>
        <w:autoSpaceDE w:val="0"/>
        <w:autoSpaceDN w:val="0"/>
        <w:adjustRightInd w:val="0"/>
        <w:spacing w:line="420" w:lineRule="exact"/>
        <w:ind w:firstLineChars="200" w:firstLine="440"/>
        <w:jc w:val="left"/>
        <w:rPr>
          <w:rFonts w:ascii="宋体" w:eastAsia="华文楷体" w:hAnsi="宋体" w:cs="华文楷体" w:hint="eastAsia"/>
          <w:color w:val="000000" w:themeColor="text1"/>
          <w:kern w:val="0"/>
          <w:sz w:val="22"/>
          <w:szCs w:val="21"/>
        </w:rPr>
      </w:pPr>
      <w:r>
        <w:rPr>
          <w:rFonts w:ascii="宋体" w:eastAsia="华文楷体" w:hAnsi="宋体" w:cs="华文楷体" w:hint="eastAsia"/>
          <w:color w:val="000000" w:themeColor="text1"/>
          <w:kern w:val="0"/>
          <w:sz w:val="22"/>
          <w:szCs w:val="21"/>
        </w:rPr>
        <w:t xml:space="preserve">16.4 </w:t>
      </w:r>
      <w:r>
        <w:rPr>
          <w:rFonts w:ascii="宋体" w:eastAsia="宋体" w:hAnsi="宋体" w:cs="Times New Roman" w:hint="eastAsia"/>
          <w:color w:val="000000" w:themeColor="text1"/>
          <w:szCs w:val="21"/>
        </w:rPr>
        <w:t>涉及国家利益、社会公共利益的情形</w:t>
      </w:r>
    </w:p>
    <w:p w14:paraId="1D40584A" w14:textId="77777777" w:rsidR="00F32411" w:rsidRDefault="005E7209">
      <w:pPr>
        <w:widowControl/>
        <w:autoSpaceDE w:val="0"/>
        <w:autoSpaceDN w:val="0"/>
        <w:adjustRightInd w:val="0"/>
        <w:spacing w:line="420" w:lineRule="exact"/>
        <w:ind w:firstLineChars="200" w:firstLine="420"/>
        <w:rPr>
          <w:rFonts w:ascii="华文楷体" w:eastAsia="华文楷体" w:hAnsi="华文楷体" w:cs="华文楷体" w:hint="eastAsia"/>
          <w:color w:val="000000" w:themeColor="text1"/>
          <w:kern w:val="0"/>
          <w:szCs w:val="21"/>
        </w:rPr>
      </w:pPr>
      <w:r>
        <w:rPr>
          <w:rFonts w:ascii="宋体" w:eastAsia="宋体" w:hAnsi="宋体" w:cs="宋体" w:hint="eastAsia"/>
          <w:color w:val="000000" w:themeColor="text1"/>
          <w:kern w:val="0"/>
          <w:szCs w:val="21"/>
        </w:rPr>
        <w:t>政府采购合同继续履行将损害国家利益和社会公共利益的，双方当事人应当变更、中止或者终止合同。有过错的一方应当承担赔偿责任，双方都有过错的，各自承担相应的责任。</w:t>
      </w:r>
    </w:p>
    <w:p w14:paraId="4887BDCA"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17. 合同分包</w:t>
      </w:r>
    </w:p>
    <w:p w14:paraId="1A88BCF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17.1 乙方不得将合同转包给其他供应商。涉及合同分包的，乙方应根据采购文件和投标（响应）文件规</w:t>
      </w:r>
      <w:r>
        <w:rPr>
          <w:rFonts w:ascii="宋体" w:eastAsia="宋体" w:hAnsi="宋体" w:cs="Times New Roman" w:hint="eastAsia"/>
          <w:color w:val="000000" w:themeColor="text1"/>
          <w:szCs w:val="21"/>
        </w:rPr>
        <w:lastRenderedPageBreak/>
        <w:t>定进行合同分包。</w:t>
      </w:r>
    </w:p>
    <w:p w14:paraId="0AC6D7C8"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17.2 乙方执行政府采购政策向中小企业依法分包的，乙方应当按采购文件和投标（响应）文件签订分包意向协议，分包意向协议属于本合同组成部分。</w:t>
      </w:r>
    </w:p>
    <w:p w14:paraId="0950CB08"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18. 不可抗力</w:t>
      </w:r>
    </w:p>
    <w:p w14:paraId="7B89AE4C"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18.1 不可抗力是指合同双方不能预见、不能避免且不能克服的客观情况。</w:t>
      </w:r>
    </w:p>
    <w:p w14:paraId="6BF082E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18.2 任何一方对由于不可抗力造成的部分或全部不能履行合同不承担违约责任。但迟延履行后发生不可抗力的，不能免除责任。</w:t>
      </w:r>
    </w:p>
    <w:p w14:paraId="04D9F9E3"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18.3 遇有不可抗力的一方，应及时将事件情况以书面形式告知另一方，并在事件发生后及时向另一方提交合同不能履行或部分不能履行或需要延期履行的详细报告，以及证明不可抗力发生及其持续时间的证据。</w:t>
      </w:r>
    </w:p>
    <w:p w14:paraId="39542E97" w14:textId="77777777" w:rsidR="00F32411" w:rsidRDefault="005E7209">
      <w:pPr>
        <w:autoSpaceDE w:val="0"/>
        <w:autoSpaceDN w:val="0"/>
        <w:adjustRightInd w:val="0"/>
        <w:snapToGrid w:val="0"/>
        <w:spacing w:line="420" w:lineRule="exact"/>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19. 解决争议的方法</w:t>
      </w:r>
    </w:p>
    <w:p w14:paraId="6D8C2860"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19.1 因本合同及合同有关事项发生的争议，由甲乙双方友好协商解决。协商不成时，可以向有关组织申请调解。合同一方或双方不愿调解或调解不成的，可以通过仲裁或诉讼的方式解决争议。</w:t>
      </w:r>
    </w:p>
    <w:p w14:paraId="34F5DCB1"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19.2 选择仲裁的，应在</w:t>
      </w:r>
      <w:r>
        <w:rPr>
          <w:rFonts w:ascii="宋体" w:eastAsia="宋体" w:hAnsi="宋体" w:cs="宋体" w:hint="eastAsia"/>
          <w:b/>
          <w:bCs/>
          <w:color w:val="000000" w:themeColor="text1"/>
          <w:kern w:val="0"/>
          <w:szCs w:val="21"/>
        </w:rPr>
        <w:t>【政府采购合同专用条款】</w:t>
      </w:r>
      <w:r>
        <w:rPr>
          <w:rFonts w:ascii="宋体" w:eastAsia="宋体" w:hAnsi="宋体" w:cs="宋体" w:hint="eastAsia"/>
          <w:color w:val="000000" w:themeColor="text1"/>
          <w:kern w:val="0"/>
          <w:szCs w:val="21"/>
        </w:rPr>
        <w:t>中明确仲裁机构及仲裁地；通过诉讼方式解决的，可以在</w:t>
      </w:r>
      <w:r>
        <w:rPr>
          <w:rFonts w:ascii="宋体" w:eastAsia="宋体" w:hAnsi="宋体" w:cs="宋体" w:hint="eastAsia"/>
          <w:b/>
          <w:bCs/>
          <w:color w:val="000000" w:themeColor="text1"/>
          <w:kern w:val="0"/>
          <w:szCs w:val="21"/>
        </w:rPr>
        <w:t>【政府采购合同专用条款】</w:t>
      </w:r>
      <w:r>
        <w:rPr>
          <w:rFonts w:ascii="宋体" w:eastAsia="宋体" w:hAnsi="宋体" w:cs="宋体" w:hint="eastAsia"/>
          <w:color w:val="000000" w:themeColor="text1"/>
          <w:kern w:val="0"/>
          <w:szCs w:val="21"/>
        </w:rPr>
        <w:t>中进一步约定选择与争议有实际联系的地点的人民法院管辖，但管辖法院的约定不得违反级别管辖和专属管辖的规定。</w:t>
      </w:r>
    </w:p>
    <w:p w14:paraId="572048D8"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19.3 如甲乙双方有争议的事项不影响合同其他部分的履行，在争议解决期间，合同其他部分应当继续履行。</w:t>
      </w:r>
    </w:p>
    <w:p w14:paraId="0C975872" w14:textId="77777777" w:rsidR="00F32411" w:rsidRDefault="005E7209">
      <w:pPr>
        <w:autoSpaceDE w:val="0"/>
        <w:autoSpaceDN w:val="0"/>
        <w:adjustRightInd w:val="0"/>
        <w:snapToGrid w:val="0"/>
        <w:spacing w:line="420" w:lineRule="exact"/>
        <w:jc w:val="left"/>
        <w:rPr>
          <w:rFonts w:ascii="宋体" w:eastAsia="宋体" w:hAnsi="宋体" w:cs="Times New Roman" w:hint="eastAsia"/>
          <w:color w:val="000000" w:themeColor="text1"/>
          <w:sz w:val="24"/>
          <w:szCs w:val="24"/>
        </w:rPr>
      </w:pPr>
      <w:r>
        <w:rPr>
          <w:rFonts w:ascii="宋体" w:eastAsia="宋体" w:hAnsi="宋体" w:cs="Times New Roman" w:hint="eastAsia"/>
          <w:b/>
          <w:color w:val="000000" w:themeColor="text1"/>
          <w:sz w:val="24"/>
          <w:szCs w:val="24"/>
        </w:rPr>
        <w:t>20. 政府采购政策</w:t>
      </w:r>
    </w:p>
    <w:p w14:paraId="2528B5F4"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20.1 </w:t>
      </w:r>
      <w:r>
        <w:rPr>
          <w:rFonts w:ascii="宋体" w:eastAsia="宋体" w:hAnsi="宋体" w:cs="宋体" w:hint="eastAsia"/>
          <w:color w:val="000000" w:themeColor="text1"/>
          <w:szCs w:val="24"/>
          <w:lang w:val="en-GB"/>
        </w:rPr>
        <w:t>本合同应当按照规定执行政府采购政策。</w:t>
      </w:r>
    </w:p>
    <w:p w14:paraId="25D90F62" w14:textId="77777777" w:rsidR="00F32411" w:rsidRDefault="005E7209">
      <w:pPr>
        <w:autoSpaceDE w:val="0"/>
        <w:autoSpaceDN w:val="0"/>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20.2 本合同依法执行政府采购政策的方式和内容，属于合同履约验收的范围。</w:t>
      </w:r>
      <w:r>
        <w:rPr>
          <w:rFonts w:ascii="宋体" w:eastAsia="宋体" w:hAnsi="宋体" w:cs="宋体" w:hint="eastAsia"/>
          <w:color w:val="000000" w:themeColor="text1"/>
          <w:szCs w:val="24"/>
        </w:rPr>
        <w:t>甲乙双方</w:t>
      </w:r>
      <w:r>
        <w:rPr>
          <w:rFonts w:ascii="宋体" w:eastAsia="宋体" w:hAnsi="宋体" w:cs="宋体" w:hint="eastAsia"/>
          <w:color w:val="000000" w:themeColor="text1"/>
          <w:szCs w:val="24"/>
          <w:lang w:val="en-GB"/>
        </w:rPr>
        <w:t>未按规定要求执行政府采购政策造成损失的</w:t>
      </w:r>
      <w:r>
        <w:rPr>
          <w:rFonts w:ascii="宋体" w:eastAsia="宋体" w:hAnsi="宋体" w:cs="Times New Roman" w:hint="eastAsia"/>
          <w:color w:val="000000" w:themeColor="text1"/>
          <w:szCs w:val="21"/>
        </w:rPr>
        <w:t>，有过错的一方应当承担赔偿责任，双方都有过错的，各自承担相应的责任。</w:t>
      </w:r>
    </w:p>
    <w:p w14:paraId="132FEFDB" w14:textId="77777777" w:rsidR="00F32411" w:rsidRDefault="005E7209">
      <w:pPr>
        <w:spacing w:line="420" w:lineRule="exact"/>
        <w:ind w:firstLineChars="200" w:firstLine="420"/>
        <w:rPr>
          <w:rFonts w:ascii="Calibri" w:eastAsia="宋体" w:hAnsi="Calibri" w:cs="Times New Roman"/>
          <w:color w:val="000000" w:themeColor="text1"/>
        </w:rPr>
      </w:pPr>
      <w:r>
        <w:rPr>
          <w:rFonts w:ascii="宋体" w:eastAsia="宋体" w:hAnsi="宋体" w:cs="Times New Roman" w:hint="eastAsia"/>
          <w:color w:val="000000" w:themeColor="text1"/>
          <w:szCs w:val="21"/>
        </w:rPr>
        <w:t>20.3 对于为落实中小企业支持政策，通过采购项目整体预留、设置采购</w:t>
      </w:r>
      <w:proofErr w:type="gramStart"/>
      <w:r>
        <w:rPr>
          <w:rFonts w:ascii="宋体" w:eastAsia="宋体" w:hAnsi="宋体" w:cs="Times New Roman" w:hint="eastAsia"/>
          <w:color w:val="000000" w:themeColor="text1"/>
          <w:szCs w:val="21"/>
        </w:rPr>
        <w:t>包专门</w:t>
      </w:r>
      <w:proofErr w:type="gramEnd"/>
      <w:r>
        <w:rPr>
          <w:rFonts w:ascii="宋体" w:eastAsia="宋体" w:hAnsi="宋体" w:cs="Times New Roman" w:hint="eastAsia"/>
          <w:color w:val="000000" w:themeColor="text1"/>
          <w:szCs w:val="21"/>
        </w:rPr>
        <w:t>预留、要求以联合体形</w:t>
      </w:r>
      <w:proofErr w:type="gramStart"/>
      <w:r>
        <w:rPr>
          <w:rFonts w:ascii="宋体" w:eastAsia="宋体" w:hAnsi="宋体" w:cs="Times New Roman" w:hint="eastAsia"/>
          <w:color w:val="000000" w:themeColor="text1"/>
          <w:szCs w:val="21"/>
        </w:rPr>
        <w:t>式参加</w:t>
      </w:r>
      <w:proofErr w:type="gramEnd"/>
      <w:r>
        <w:rPr>
          <w:rFonts w:ascii="宋体" w:eastAsia="宋体" w:hAnsi="宋体" w:cs="Times New Roman" w:hint="eastAsia"/>
          <w:color w:val="000000" w:themeColor="text1"/>
          <w:szCs w:val="21"/>
        </w:rPr>
        <w:t>或者合同分包等措施签订的采购合同，应当明确标注本合同为中小企业预留合同。其中，要求以联合体形</w:t>
      </w:r>
      <w:proofErr w:type="gramStart"/>
      <w:r>
        <w:rPr>
          <w:rFonts w:ascii="宋体" w:eastAsia="宋体" w:hAnsi="宋体" w:cs="Times New Roman" w:hint="eastAsia"/>
          <w:color w:val="000000" w:themeColor="text1"/>
          <w:szCs w:val="21"/>
        </w:rPr>
        <w:t>式参加</w:t>
      </w:r>
      <w:proofErr w:type="gramEnd"/>
      <w:r>
        <w:rPr>
          <w:rFonts w:ascii="宋体" w:eastAsia="宋体" w:hAnsi="宋体" w:cs="Times New Roman" w:hint="eastAsia"/>
          <w:color w:val="000000" w:themeColor="text1"/>
          <w:szCs w:val="21"/>
        </w:rPr>
        <w:t>采购活动或者合同分包的，须将联合协议或者分包意向协议作为采购合同的组成部分。</w:t>
      </w:r>
    </w:p>
    <w:p w14:paraId="31116273" w14:textId="77777777" w:rsidR="00F32411" w:rsidRDefault="005E7209">
      <w:pPr>
        <w:autoSpaceDE w:val="0"/>
        <w:autoSpaceDN w:val="0"/>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21. 法律适用</w:t>
      </w:r>
    </w:p>
    <w:p w14:paraId="02FAB0F8"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21.1 本合同的订立、生效、解释、履行及与本合同有关的争议解决，均适用法律、行政法规。</w:t>
      </w:r>
    </w:p>
    <w:p w14:paraId="6663CFBE"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21.2 本合同条款与法律、行政法规的强制性规定不一致的，双方当事人应按照法律、行政法规的强制性规定修改本合同的相关条款。</w:t>
      </w:r>
    </w:p>
    <w:p w14:paraId="1E2587F7" w14:textId="77777777" w:rsidR="00F32411" w:rsidRDefault="005E7209">
      <w:pPr>
        <w:autoSpaceDE w:val="0"/>
        <w:autoSpaceDN w:val="0"/>
        <w:adjustRightInd w:val="0"/>
        <w:snapToGrid w:val="0"/>
        <w:spacing w:line="420" w:lineRule="exact"/>
        <w:jc w:val="left"/>
        <w:rPr>
          <w:rFonts w:ascii="宋体" w:eastAsia="宋体" w:hAnsi="宋体" w:cs="Times New Roman" w:hint="eastAsia"/>
          <w:b/>
          <w:color w:val="000000" w:themeColor="text1"/>
          <w:sz w:val="24"/>
          <w:szCs w:val="24"/>
        </w:rPr>
      </w:pPr>
      <w:r>
        <w:rPr>
          <w:rFonts w:ascii="宋体" w:eastAsia="宋体" w:hAnsi="宋体" w:cs="Times New Roman" w:hint="eastAsia"/>
          <w:b/>
          <w:color w:val="000000" w:themeColor="text1"/>
          <w:sz w:val="24"/>
          <w:szCs w:val="24"/>
        </w:rPr>
        <w:t>22. 通知</w:t>
      </w:r>
    </w:p>
    <w:p w14:paraId="20DDD457" w14:textId="77777777" w:rsidR="00F32411" w:rsidRDefault="005E7209">
      <w:pPr>
        <w:widowControl/>
        <w:autoSpaceDE w:val="0"/>
        <w:autoSpaceDN w:val="0"/>
        <w:adjustRightInd w:val="0"/>
        <w:spacing w:line="420" w:lineRule="exact"/>
        <w:ind w:firstLineChars="200" w:firstLine="420"/>
        <w:rPr>
          <w:rFonts w:ascii="宋体" w:eastAsia="宋体" w:hAnsi="宋体" w:cs="宋体" w:hint="eastAsia"/>
          <w:color w:val="000000" w:themeColor="text1"/>
          <w:kern w:val="0"/>
          <w:szCs w:val="21"/>
        </w:rPr>
      </w:pPr>
      <w:r>
        <w:rPr>
          <w:rFonts w:ascii="宋体" w:eastAsia="宋体" w:hAnsi="宋体" w:cs="宋体" w:hint="eastAsia"/>
          <w:color w:val="000000" w:themeColor="text1"/>
          <w:kern w:val="0"/>
          <w:szCs w:val="21"/>
        </w:rPr>
        <w:t>22.1 本合同任何</w:t>
      </w:r>
      <w:proofErr w:type="gramStart"/>
      <w:r>
        <w:rPr>
          <w:rFonts w:ascii="宋体" w:eastAsia="宋体" w:hAnsi="宋体" w:cs="宋体" w:hint="eastAsia"/>
          <w:color w:val="000000" w:themeColor="text1"/>
          <w:kern w:val="0"/>
          <w:szCs w:val="21"/>
        </w:rPr>
        <w:t>一</w:t>
      </w:r>
      <w:proofErr w:type="gramEnd"/>
      <w:r>
        <w:rPr>
          <w:rFonts w:ascii="宋体" w:eastAsia="宋体" w:hAnsi="宋体" w:cs="宋体" w:hint="eastAsia"/>
          <w:color w:val="000000" w:themeColor="text1"/>
          <w:kern w:val="0"/>
          <w:szCs w:val="21"/>
        </w:rPr>
        <w:t>方向对方发出的通知、信件、数据电文等，应当发送至本合同第一部分《政府采购合同协议书》所约定的通讯地址、联系人、联系电话或电子邮箱。</w:t>
      </w:r>
    </w:p>
    <w:p w14:paraId="7927DDA0" w14:textId="77777777" w:rsidR="00F32411" w:rsidRDefault="005E7209">
      <w:pPr>
        <w:widowControl/>
        <w:autoSpaceDE w:val="0"/>
        <w:autoSpaceDN w:val="0"/>
        <w:adjustRightInd w:val="0"/>
        <w:spacing w:line="420" w:lineRule="exact"/>
        <w:rPr>
          <w:rFonts w:ascii="华文楷体" w:eastAsia="华文楷体" w:hAnsi="华文楷体" w:cs="华文楷体" w:hint="eastAsia"/>
          <w:color w:val="000000" w:themeColor="text1"/>
          <w:kern w:val="0"/>
          <w:szCs w:val="21"/>
        </w:rPr>
      </w:pPr>
      <w:r>
        <w:rPr>
          <w:rFonts w:ascii="宋体" w:eastAsia="宋体" w:hAnsi="宋体" w:cs="宋体" w:hint="eastAsia"/>
          <w:color w:val="000000" w:themeColor="text1"/>
          <w:kern w:val="0"/>
          <w:szCs w:val="21"/>
        </w:rPr>
        <w:t xml:space="preserve">    22.2 一方当事人变更名称、住所、联系人、联系电话或电子邮箱等信息的，应当在变更后3日内及时书面通知对方，对方实际收到变更通知前的送达仍为有效送达。</w:t>
      </w:r>
    </w:p>
    <w:p w14:paraId="096E4308"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22.3本合同一方给另一方的通知均应采用书面形式，传真或快递送到本合同中规定的对方的地址和办理签收手续。</w:t>
      </w:r>
    </w:p>
    <w:p w14:paraId="660E3FC7" w14:textId="77777777" w:rsidR="00F32411" w:rsidRDefault="005E7209">
      <w:pPr>
        <w:adjustRightInd w:val="0"/>
        <w:snapToGrid w:val="0"/>
        <w:spacing w:line="420" w:lineRule="exact"/>
        <w:ind w:firstLineChars="200" w:firstLine="42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22.4通知以送达之日或通知书中规定的生效之日起生效，两者中以较迟之日为准。</w:t>
      </w:r>
    </w:p>
    <w:p w14:paraId="4BB1A622" w14:textId="77777777" w:rsidR="00F32411" w:rsidRDefault="005E7209">
      <w:pPr>
        <w:numPr>
          <w:ilvl w:val="0"/>
          <w:numId w:val="7"/>
        </w:numPr>
        <w:adjustRightInd w:val="0"/>
        <w:snapToGrid w:val="0"/>
        <w:spacing w:line="420" w:lineRule="exact"/>
        <w:ind w:firstLineChars="200" w:firstLine="482"/>
        <w:jc w:val="left"/>
        <w:rPr>
          <w:rFonts w:ascii="宋体" w:eastAsia="宋体" w:hAnsi="宋体" w:cs="Times New Roman" w:hint="eastAsia"/>
          <w:b/>
          <w:bCs/>
          <w:color w:val="000000" w:themeColor="text1"/>
          <w:sz w:val="24"/>
          <w:szCs w:val="24"/>
        </w:rPr>
      </w:pPr>
      <w:r>
        <w:rPr>
          <w:rFonts w:ascii="宋体" w:eastAsia="宋体" w:hAnsi="宋体" w:cs="Times New Roman" w:hint="eastAsia"/>
          <w:b/>
          <w:bCs/>
          <w:color w:val="000000" w:themeColor="text1"/>
          <w:sz w:val="24"/>
          <w:szCs w:val="24"/>
        </w:rPr>
        <w:t>合同未尽事项</w:t>
      </w:r>
    </w:p>
    <w:p w14:paraId="793F5551" w14:textId="77777777" w:rsidR="00F32411" w:rsidRDefault="005E7209">
      <w:pPr>
        <w:adjustRightInd w:val="0"/>
        <w:snapToGrid w:val="0"/>
        <w:spacing w:line="420" w:lineRule="exact"/>
        <w:ind w:firstLineChars="200" w:firstLine="420"/>
        <w:jc w:val="left"/>
        <w:rPr>
          <w:rFonts w:ascii="宋体" w:eastAsia="宋体" w:hAnsi="宋体" w:cs="Times New Roman" w:hint="eastAsia"/>
          <w:bCs/>
          <w:color w:val="000000" w:themeColor="text1"/>
          <w:szCs w:val="21"/>
        </w:rPr>
      </w:pPr>
      <w:r>
        <w:rPr>
          <w:rFonts w:ascii="宋体" w:eastAsia="宋体" w:hAnsi="宋体" w:cs="Times New Roman" w:hint="eastAsia"/>
          <w:bCs/>
          <w:color w:val="000000" w:themeColor="text1"/>
          <w:szCs w:val="21"/>
        </w:rPr>
        <w:t>23.1合同未尽事项见</w:t>
      </w:r>
      <w:r>
        <w:rPr>
          <w:rFonts w:ascii="宋体" w:eastAsia="宋体" w:hAnsi="宋体" w:cs="Times New Roman" w:hint="eastAsia"/>
          <w:b/>
          <w:color w:val="000000" w:themeColor="text1"/>
          <w:szCs w:val="21"/>
        </w:rPr>
        <w:t>【政府采购合同专用条款】</w:t>
      </w:r>
      <w:r>
        <w:rPr>
          <w:rFonts w:ascii="宋体" w:eastAsia="宋体" w:hAnsi="宋体" w:cs="Times New Roman" w:hint="eastAsia"/>
          <w:bCs/>
          <w:color w:val="000000" w:themeColor="text1"/>
          <w:szCs w:val="21"/>
        </w:rPr>
        <w:t>。</w:t>
      </w:r>
    </w:p>
    <w:p w14:paraId="0DB90502" w14:textId="77777777" w:rsidR="00F32411" w:rsidRDefault="005E7209">
      <w:pPr>
        <w:adjustRightInd w:val="0"/>
        <w:snapToGrid w:val="0"/>
        <w:spacing w:line="420" w:lineRule="exact"/>
        <w:jc w:val="left"/>
        <w:rPr>
          <w:rFonts w:ascii="黑体" w:eastAsia="黑体" w:hAnsi="华文中宋" w:cs="Times New Roman" w:hint="eastAsia"/>
          <w:color w:val="000000" w:themeColor="text1"/>
          <w:sz w:val="28"/>
          <w:szCs w:val="28"/>
        </w:rPr>
      </w:pPr>
      <w:r>
        <w:rPr>
          <w:rFonts w:ascii="宋体" w:eastAsia="宋体" w:hAnsi="宋体" w:cs="Times New Roman" w:hint="eastAsia"/>
          <w:bCs/>
          <w:color w:val="000000" w:themeColor="text1"/>
          <w:szCs w:val="21"/>
        </w:rPr>
        <w:t xml:space="preserve">    23.2 合同附件与合同正文具有同等的法律效力。</w:t>
      </w:r>
      <w:bookmarkStart w:id="241" w:name="_Toc20313"/>
    </w:p>
    <w:p w14:paraId="0E01C584" w14:textId="77777777" w:rsidR="00F32411" w:rsidRDefault="005E7209">
      <w:pPr>
        <w:adjustRightInd w:val="0"/>
        <w:snapToGrid w:val="0"/>
        <w:jc w:val="center"/>
        <w:rPr>
          <w:rFonts w:ascii="黑体" w:eastAsia="黑体" w:hAnsi="华文中宋" w:cs="Times New Roman" w:hint="eastAsia"/>
          <w:color w:val="000000" w:themeColor="text1"/>
          <w:sz w:val="28"/>
          <w:szCs w:val="28"/>
        </w:rPr>
      </w:pPr>
      <w:r>
        <w:rPr>
          <w:rFonts w:ascii="黑体" w:eastAsia="黑体" w:hAnsi="华文中宋" w:cs="Times New Roman" w:hint="eastAsia"/>
          <w:color w:val="000000" w:themeColor="text1"/>
          <w:sz w:val="28"/>
          <w:szCs w:val="28"/>
        </w:rPr>
        <w:br w:type="page"/>
      </w:r>
    </w:p>
    <w:p w14:paraId="75031DBC" w14:textId="77777777" w:rsidR="00F32411" w:rsidRDefault="005E7209">
      <w:pPr>
        <w:keepNext/>
        <w:keepLines/>
        <w:adjustRightInd w:val="0"/>
        <w:snapToGrid w:val="0"/>
        <w:spacing w:line="360" w:lineRule="auto"/>
        <w:jc w:val="center"/>
        <w:outlineLvl w:val="1"/>
        <w:rPr>
          <w:rFonts w:ascii="黑体" w:eastAsia="黑体" w:hAnsi="华文中宋" w:cs="Times New Roman" w:hint="eastAsia"/>
          <w:color w:val="000000" w:themeColor="text1"/>
          <w:sz w:val="28"/>
          <w:szCs w:val="28"/>
        </w:rPr>
      </w:pPr>
      <w:r>
        <w:rPr>
          <w:rFonts w:ascii="黑体" w:eastAsia="黑体" w:hAnsi="华文中宋" w:cs="Times New Roman" w:hint="eastAsia"/>
          <w:color w:val="000000" w:themeColor="text1"/>
          <w:sz w:val="28"/>
          <w:szCs w:val="28"/>
        </w:rPr>
        <w:lastRenderedPageBreak/>
        <w:t>第三节 政府采购合同专用条款</w:t>
      </w:r>
      <w:bookmarkEnd w:id="241"/>
    </w:p>
    <w:tbl>
      <w:tblPr>
        <w:tblW w:w="10065" w:type="dxa"/>
        <w:tblInd w:w="-157"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872"/>
        <w:gridCol w:w="2362"/>
        <w:gridCol w:w="5831"/>
      </w:tblGrid>
      <w:tr w:rsidR="00F32411" w14:paraId="26A5EE6F" w14:textId="77777777">
        <w:trPr>
          <w:trHeight w:val="736"/>
        </w:trPr>
        <w:tc>
          <w:tcPr>
            <w:tcW w:w="1872" w:type="dxa"/>
            <w:tcBorders>
              <w:top w:val="double" w:sz="4" w:space="0" w:color="auto"/>
              <w:left w:val="double" w:sz="4" w:space="0" w:color="auto"/>
              <w:bottom w:val="single" w:sz="6" w:space="0" w:color="auto"/>
              <w:right w:val="single" w:sz="6" w:space="0" w:color="auto"/>
            </w:tcBorders>
            <w:vAlign w:val="center"/>
          </w:tcPr>
          <w:p w14:paraId="1398ABC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302120F"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第1.2（6）项</w:t>
            </w:r>
          </w:p>
        </w:tc>
        <w:tc>
          <w:tcPr>
            <w:tcW w:w="2362" w:type="dxa"/>
            <w:tcBorders>
              <w:top w:val="double" w:sz="4" w:space="0" w:color="auto"/>
              <w:left w:val="single" w:sz="6" w:space="0" w:color="auto"/>
              <w:bottom w:val="single" w:sz="6" w:space="0" w:color="auto"/>
              <w:right w:val="single" w:sz="6" w:space="0" w:color="auto"/>
            </w:tcBorders>
            <w:vAlign w:val="center"/>
          </w:tcPr>
          <w:p w14:paraId="617BA875"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联合体具体要求</w:t>
            </w:r>
          </w:p>
        </w:tc>
        <w:tc>
          <w:tcPr>
            <w:tcW w:w="5831" w:type="dxa"/>
            <w:tcBorders>
              <w:top w:val="double" w:sz="4" w:space="0" w:color="auto"/>
              <w:left w:val="single" w:sz="6" w:space="0" w:color="auto"/>
              <w:bottom w:val="single" w:sz="6" w:space="0" w:color="auto"/>
              <w:right w:val="double" w:sz="4" w:space="0" w:color="auto"/>
            </w:tcBorders>
            <w:vAlign w:val="center"/>
          </w:tcPr>
          <w:p w14:paraId="5FFA76A1"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3AB2042C" w14:textId="77777777">
        <w:trPr>
          <w:trHeight w:val="604"/>
        </w:trPr>
        <w:tc>
          <w:tcPr>
            <w:tcW w:w="1872" w:type="dxa"/>
            <w:tcBorders>
              <w:top w:val="single" w:sz="6" w:space="0" w:color="auto"/>
              <w:left w:val="double" w:sz="4" w:space="0" w:color="auto"/>
              <w:bottom w:val="single" w:sz="6" w:space="0" w:color="auto"/>
              <w:right w:val="single" w:sz="6" w:space="0" w:color="auto"/>
            </w:tcBorders>
            <w:vAlign w:val="center"/>
          </w:tcPr>
          <w:p w14:paraId="46B8DA09"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C91709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第1.2（7）项</w:t>
            </w:r>
          </w:p>
        </w:tc>
        <w:tc>
          <w:tcPr>
            <w:tcW w:w="2362" w:type="dxa"/>
            <w:tcBorders>
              <w:top w:val="single" w:sz="6" w:space="0" w:color="auto"/>
              <w:left w:val="single" w:sz="6" w:space="0" w:color="auto"/>
              <w:bottom w:val="single" w:sz="6" w:space="0" w:color="auto"/>
              <w:right w:val="single" w:sz="6" w:space="0" w:color="auto"/>
            </w:tcBorders>
            <w:vAlign w:val="center"/>
          </w:tcPr>
          <w:p w14:paraId="3298810F"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其他术语解释</w:t>
            </w:r>
          </w:p>
        </w:tc>
        <w:tc>
          <w:tcPr>
            <w:tcW w:w="5831" w:type="dxa"/>
            <w:tcBorders>
              <w:top w:val="single" w:sz="6" w:space="0" w:color="auto"/>
              <w:left w:val="single" w:sz="6" w:space="0" w:color="auto"/>
              <w:bottom w:val="single" w:sz="6" w:space="0" w:color="auto"/>
              <w:right w:val="double" w:sz="4" w:space="0" w:color="auto"/>
            </w:tcBorders>
            <w:vAlign w:val="center"/>
          </w:tcPr>
          <w:p w14:paraId="1F9BE522"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4D0C521A"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5A56D60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05D1C9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第4.4款</w:t>
            </w:r>
          </w:p>
        </w:tc>
        <w:tc>
          <w:tcPr>
            <w:tcW w:w="2362" w:type="dxa"/>
            <w:tcBorders>
              <w:top w:val="single" w:sz="6" w:space="0" w:color="auto"/>
              <w:left w:val="single" w:sz="6" w:space="0" w:color="auto"/>
              <w:bottom w:val="single" w:sz="6" w:space="0" w:color="auto"/>
              <w:right w:val="single" w:sz="6" w:space="0" w:color="auto"/>
            </w:tcBorders>
            <w:vAlign w:val="center"/>
          </w:tcPr>
          <w:p w14:paraId="1F1F7F9D"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履约验收中甲方提出异议或</w:t>
            </w:r>
            <w:proofErr w:type="gramStart"/>
            <w:r>
              <w:rPr>
                <w:rFonts w:ascii="宋体" w:eastAsia="宋体" w:hAnsi="宋体" w:cs="Times New Roman" w:hint="eastAsia"/>
                <w:color w:val="000000" w:themeColor="text1"/>
                <w:szCs w:val="21"/>
              </w:rPr>
              <w:t>作出</w:t>
            </w:r>
            <w:proofErr w:type="gramEnd"/>
            <w:r>
              <w:rPr>
                <w:rFonts w:ascii="宋体" w:eastAsia="宋体" w:hAnsi="宋体" w:cs="Times New Roman" w:hint="eastAsia"/>
                <w:color w:val="000000" w:themeColor="text1"/>
                <w:szCs w:val="21"/>
              </w:rPr>
              <w:t>说明的期限</w:t>
            </w:r>
          </w:p>
        </w:tc>
        <w:tc>
          <w:tcPr>
            <w:tcW w:w="5831" w:type="dxa"/>
            <w:tcBorders>
              <w:top w:val="single" w:sz="6" w:space="0" w:color="auto"/>
              <w:left w:val="single" w:sz="6" w:space="0" w:color="auto"/>
              <w:bottom w:val="single" w:sz="6" w:space="0" w:color="auto"/>
              <w:right w:val="double" w:sz="4" w:space="0" w:color="auto"/>
            </w:tcBorders>
            <w:vAlign w:val="center"/>
          </w:tcPr>
          <w:p w14:paraId="166F75F1"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6AB6202C"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6CB68815"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18F894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第4.6款</w:t>
            </w:r>
          </w:p>
        </w:tc>
        <w:tc>
          <w:tcPr>
            <w:tcW w:w="2362" w:type="dxa"/>
            <w:tcBorders>
              <w:top w:val="single" w:sz="6" w:space="0" w:color="auto"/>
              <w:left w:val="single" w:sz="6" w:space="0" w:color="auto"/>
              <w:bottom w:val="single" w:sz="6" w:space="0" w:color="auto"/>
              <w:right w:val="single" w:sz="6" w:space="0" w:color="auto"/>
            </w:tcBorders>
            <w:vAlign w:val="center"/>
          </w:tcPr>
          <w:p w14:paraId="6A919E16"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约定甲方承担的其他义务和责任</w:t>
            </w:r>
          </w:p>
        </w:tc>
        <w:tc>
          <w:tcPr>
            <w:tcW w:w="5831" w:type="dxa"/>
            <w:tcBorders>
              <w:top w:val="single" w:sz="6" w:space="0" w:color="auto"/>
              <w:left w:val="single" w:sz="6" w:space="0" w:color="auto"/>
              <w:bottom w:val="single" w:sz="6" w:space="0" w:color="auto"/>
              <w:right w:val="double" w:sz="4" w:space="0" w:color="auto"/>
            </w:tcBorders>
            <w:vAlign w:val="center"/>
          </w:tcPr>
          <w:p w14:paraId="6F6AAE85"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21ABFECD"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67FD1B90"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74174C82" w14:textId="77777777" w:rsidR="00F32411" w:rsidRDefault="005E7209">
            <w:pPr>
              <w:snapToGrid w:val="0"/>
              <w:jc w:val="center"/>
              <w:rPr>
                <w:rFonts w:ascii="Times New Roman" w:eastAsia="宋体" w:hAnsi="Times New Roman" w:cs="Times New Roman"/>
                <w:color w:val="000000" w:themeColor="text1"/>
                <w:szCs w:val="24"/>
              </w:rPr>
            </w:pPr>
            <w:r>
              <w:rPr>
                <w:rFonts w:ascii="宋体" w:eastAsia="宋体" w:hAnsi="宋体" w:cs="Times New Roman" w:hint="eastAsia"/>
                <w:color w:val="000000" w:themeColor="text1"/>
                <w:szCs w:val="21"/>
              </w:rPr>
              <w:t>第5.4款</w:t>
            </w:r>
          </w:p>
        </w:tc>
        <w:tc>
          <w:tcPr>
            <w:tcW w:w="2362" w:type="dxa"/>
            <w:tcBorders>
              <w:top w:val="single" w:sz="6" w:space="0" w:color="auto"/>
              <w:left w:val="single" w:sz="6" w:space="0" w:color="auto"/>
              <w:bottom w:val="single" w:sz="6" w:space="0" w:color="auto"/>
              <w:right w:val="single" w:sz="6" w:space="0" w:color="auto"/>
            </w:tcBorders>
            <w:vAlign w:val="center"/>
          </w:tcPr>
          <w:p w14:paraId="3CDF1854"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约定乙方承担的其他义务和责任</w:t>
            </w:r>
          </w:p>
        </w:tc>
        <w:tc>
          <w:tcPr>
            <w:tcW w:w="5831" w:type="dxa"/>
            <w:tcBorders>
              <w:top w:val="single" w:sz="6" w:space="0" w:color="auto"/>
              <w:left w:val="single" w:sz="6" w:space="0" w:color="auto"/>
              <w:bottom w:val="single" w:sz="6" w:space="0" w:color="auto"/>
              <w:right w:val="double" w:sz="4" w:space="0" w:color="auto"/>
            </w:tcBorders>
            <w:vAlign w:val="center"/>
          </w:tcPr>
          <w:p w14:paraId="55B52728"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548E6AA"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5E5ACD12"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C7A1A22" w14:textId="77777777" w:rsidR="00F32411" w:rsidRDefault="005E7209">
            <w:pPr>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第6.1款</w:t>
            </w:r>
          </w:p>
        </w:tc>
        <w:tc>
          <w:tcPr>
            <w:tcW w:w="2362" w:type="dxa"/>
            <w:tcBorders>
              <w:top w:val="single" w:sz="6" w:space="0" w:color="auto"/>
              <w:left w:val="single" w:sz="6" w:space="0" w:color="auto"/>
              <w:bottom w:val="single" w:sz="6" w:space="0" w:color="auto"/>
              <w:right w:val="single" w:sz="6" w:space="0" w:color="auto"/>
            </w:tcBorders>
            <w:vAlign w:val="center"/>
          </w:tcPr>
          <w:p w14:paraId="53496816"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履行合同义务的顺序</w:t>
            </w:r>
          </w:p>
        </w:tc>
        <w:tc>
          <w:tcPr>
            <w:tcW w:w="5831" w:type="dxa"/>
            <w:tcBorders>
              <w:top w:val="single" w:sz="6" w:space="0" w:color="auto"/>
              <w:left w:val="single" w:sz="6" w:space="0" w:color="auto"/>
              <w:bottom w:val="single" w:sz="6" w:space="0" w:color="auto"/>
              <w:right w:val="double" w:sz="4" w:space="0" w:color="auto"/>
            </w:tcBorders>
            <w:vAlign w:val="center"/>
          </w:tcPr>
          <w:p w14:paraId="422AF6BF"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58FA46E" w14:textId="77777777">
        <w:trPr>
          <w:trHeight w:val="667"/>
        </w:trPr>
        <w:tc>
          <w:tcPr>
            <w:tcW w:w="1872" w:type="dxa"/>
            <w:vMerge w:val="restart"/>
            <w:tcBorders>
              <w:top w:val="single" w:sz="6" w:space="0" w:color="auto"/>
              <w:left w:val="double" w:sz="4" w:space="0" w:color="auto"/>
              <w:bottom w:val="single" w:sz="6" w:space="0" w:color="auto"/>
              <w:right w:val="single" w:sz="6" w:space="0" w:color="auto"/>
            </w:tcBorders>
            <w:vAlign w:val="center"/>
          </w:tcPr>
          <w:p w14:paraId="58C5C31A"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5DA90E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第7.1款</w:t>
            </w:r>
          </w:p>
        </w:tc>
        <w:tc>
          <w:tcPr>
            <w:tcW w:w="2362" w:type="dxa"/>
            <w:tcBorders>
              <w:top w:val="single" w:sz="6" w:space="0" w:color="auto"/>
              <w:left w:val="single" w:sz="6" w:space="0" w:color="auto"/>
              <w:bottom w:val="single" w:sz="6" w:space="0" w:color="auto"/>
              <w:right w:val="single" w:sz="6" w:space="0" w:color="auto"/>
            </w:tcBorders>
            <w:vAlign w:val="center"/>
          </w:tcPr>
          <w:p w14:paraId="1CF54981"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包装特殊要求</w:t>
            </w:r>
          </w:p>
        </w:tc>
        <w:tc>
          <w:tcPr>
            <w:tcW w:w="5831" w:type="dxa"/>
            <w:tcBorders>
              <w:top w:val="single" w:sz="6" w:space="0" w:color="auto"/>
              <w:left w:val="single" w:sz="6" w:space="0" w:color="auto"/>
              <w:bottom w:val="single" w:sz="6" w:space="0" w:color="auto"/>
              <w:right w:val="double" w:sz="4" w:space="0" w:color="auto"/>
            </w:tcBorders>
            <w:vAlign w:val="center"/>
          </w:tcPr>
          <w:p w14:paraId="0911A911" w14:textId="77777777" w:rsidR="00F32411" w:rsidRDefault="00F32411">
            <w:pPr>
              <w:rPr>
                <w:rFonts w:ascii="Times New Roman" w:eastAsia="宋体" w:hAnsi="Times New Roman" w:cs="Times New Roman"/>
                <w:color w:val="000000" w:themeColor="text1"/>
                <w:szCs w:val="24"/>
              </w:rPr>
            </w:pPr>
          </w:p>
        </w:tc>
      </w:tr>
      <w:tr w:rsidR="00F32411" w14:paraId="725C25AB" w14:textId="77777777">
        <w:trPr>
          <w:trHeight w:val="667"/>
        </w:trPr>
        <w:tc>
          <w:tcPr>
            <w:tcW w:w="1872" w:type="dxa"/>
            <w:vMerge/>
            <w:tcBorders>
              <w:top w:val="single" w:sz="6" w:space="0" w:color="auto"/>
              <w:left w:val="double" w:sz="4" w:space="0" w:color="auto"/>
              <w:bottom w:val="single" w:sz="6" w:space="0" w:color="auto"/>
              <w:right w:val="single" w:sz="6" w:space="0" w:color="auto"/>
            </w:tcBorders>
            <w:vAlign w:val="center"/>
          </w:tcPr>
          <w:p w14:paraId="72A3CCBA" w14:textId="77777777" w:rsidR="00F32411" w:rsidRDefault="00F32411">
            <w:pPr>
              <w:widowControl/>
              <w:jc w:val="left"/>
              <w:rPr>
                <w:rFonts w:ascii="宋体" w:eastAsia="宋体" w:hAnsi="宋体" w:cs="Times New Roman" w:hint="eastAsia"/>
                <w:color w:val="000000" w:themeColor="text1"/>
                <w:szCs w:val="21"/>
              </w:rPr>
            </w:pPr>
          </w:p>
        </w:tc>
        <w:tc>
          <w:tcPr>
            <w:tcW w:w="2362" w:type="dxa"/>
            <w:tcBorders>
              <w:top w:val="single" w:sz="6" w:space="0" w:color="auto"/>
              <w:left w:val="single" w:sz="6" w:space="0" w:color="auto"/>
              <w:bottom w:val="single" w:sz="6" w:space="0" w:color="auto"/>
              <w:right w:val="single" w:sz="6" w:space="0" w:color="auto"/>
            </w:tcBorders>
            <w:vAlign w:val="center"/>
          </w:tcPr>
          <w:p w14:paraId="10F1E153"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指定现场</w:t>
            </w:r>
          </w:p>
        </w:tc>
        <w:tc>
          <w:tcPr>
            <w:tcW w:w="5831" w:type="dxa"/>
            <w:tcBorders>
              <w:top w:val="single" w:sz="6" w:space="0" w:color="auto"/>
              <w:left w:val="single" w:sz="6" w:space="0" w:color="auto"/>
              <w:bottom w:val="single" w:sz="6" w:space="0" w:color="auto"/>
              <w:right w:val="double" w:sz="4" w:space="0" w:color="auto"/>
            </w:tcBorders>
            <w:vAlign w:val="center"/>
          </w:tcPr>
          <w:p w14:paraId="2A5DFA68" w14:textId="77777777" w:rsidR="00F32411" w:rsidRDefault="00F32411">
            <w:pPr>
              <w:rPr>
                <w:rFonts w:ascii="Times New Roman" w:eastAsia="宋体" w:hAnsi="Times New Roman" w:cs="Times New Roman"/>
                <w:color w:val="000000" w:themeColor="text1"/>
                <w:szCs w:val="24"/>
              </w:rPr>
            </w:pPr>
          </w:p>
        </w:tc>
      </w:tr>
      <w:tr w:rsidR="00F32411" w14:paraId="7C544D4D" w14:textId="77777777">
        <w:trPr>
          <w:trHeight w:val="772"/>
        </w:trPr>
        <w:tc>
          <w:tcPr>
            <w:tcW w:w="1872" w:type="dxa"/>
            <w:tcBorders>
              <w:top w:val="single" w:sz="6" w:space="0" w:color="auto"/>
              <w:left w:val="double" w:sz="4" w:space="0" w:color="auto"/>
              <w:bottom w:val="single" w:sz="6" w:space="0" w:color="auto"/>
              <w:right w:val="single" w:sz="6" w:space="0" w:color="auto"/>
            </w:tcBorders>
            <w:vAlign w:val="center"/>
          </w:tcPr>
          <w:p w14:paraId="541E12A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20BF2C9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第7.2款</w:t>
            </w:r>
          </w:p>
        </w:tc>
        <w:tc>
          <w:tcPr>
            <w:tcW w:w="2362" w:type="dxa"/>
            <w:tcBorders>
              <w:top w:val="single" w:sz="6" w:space="0" w:color="auto"/>
              <w:left w:val="single" w:sz="6" w:space="0" w:color="auto"/>
              <w:bottom w:val="single" w:sz="6" w:space="0" w:color="auto"/>
              <w:right w:val="single" w:sz="6" w:space="0" w:color="auto"/>
            </w:tcBorders>
            <w:vAlign w:val="center"/>
          </w:tcPr>
          <w:p w14:paraId="611DBFF1"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运输特殊要求</w:t>
            </w:r>
          </w:p>
        </w:tc>
        <w:tc>
          <w:tcPr>
            <w:tcW w:w="5831" w:type="dxa"/>
            <w:tcBorders>
              <w:top w:val="single" w:sz="6" w:space="0" w:color="auto"/>
              <w:left w:val="single" w:sz="6" w:space="0" w:color="auto"/>
              <w:bottom w:val="single" w:sz="6" w:space="0" w:color="auto"/>
              <w:right w:val="double" w:sz="4" w:space="0" w:color="auto"/>
            </w:tcBorders>
            <w:vAlign w:val="center"/>
          </w:tcPr>
          <w:p w14:paraId="4D5977C3" w14:textId="77777777" w:rsidR="00F32411" w:rsidRDefault="00F32411">
            <w:pPr>
              <w:rPr>
                <w:rFonts w:ascii="Times New Roman" w:eastAsia="宋体" w:hAnsi="Times New Roman" w:cs="Times New Roman"/>
                <w:color w:val="000000" w:themeColor="text1"/>
                <w:szCs w:val="24"/>
              </w:rPr>
            </w:pPr>
          </w:p>
        </w:tc>
      </w:tr>
      <w:tr w:rsidR="00F32411" w14:paraId="7404A8C2" w14:textId="77777777">
        <w:trPr>
          <w:trHeight w:val="667"/>
        </w:trPr>
        <w:tc>
          <w:tcPr>
            <w:tcW w:w="1872" w:type="dxa"/>
            <w:tcBorders>
              <w:top w:val="single" w:sz="6" w:space="0" w:color="auto"/>
              <w:left w:val="double" w:sz="4" w:space="0" w:color="auto"/>
              <w:bottom w:val="single" w:sz="6" w:space="0" w:color="auto"/>
              <w:right w:val="single" w:sz="6" w:space="0" w:color="auto"/>
            </w:tcBorders>
            <w:vAlign w:val="center"/>
          </w:tcPr>
          <w:p w14:paraId="49267E87"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4D0EF1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第7.3款</w:t>
            </w:r>
          </w:p>
        </w:tc>
        <w:tc>
          <w:tcPr>
            <w:tcW w:w="2362" w:type="dxa"/>
            <w:tcBorders>
              <w:top w:val="single" w:sz="6" w:space="0" w:color="auto"/>
              <w:left w:val="single" w:sz="6" w:space="0" w:color="auto"/>
              <w:bottom w:val="single" w:sz="6" w:space="0" w:color="auto"/>
              <w:right w:val="single" w:sz="6" w:space="0" w:color="auto"/>
            </w:tcBorders>
            <w:vAlign w:val="center"/>
          </w:tcPr>
          <w:p w14:paraId="3E71FEDB"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保险要求</w:t>
            </w:r>
          </w:p>
        </w:tc>
        <w:tc>
          <w:tcPr>
            <w:tcW w:w="5831" w:type="dxa"/>
            <w:tcBorders>
              <w:top w:val="single" w:sz="6" w:space="0" w:color="auto"/>
              <w:left w:val="single" w:sz="6" w:space="0" w:color="auto"/>
              <w:bottom w:val="single" w:sz="6" w:space="0" w:color="auto"/>
              <w:right w:val="double" w:sz="4" w:space="0" w:color="auto"/>
            </w:tcBorders>
            <w:vAlign w:val="center"/>
          </w:tcPr>
          <w:p w14:paraId="364AF0CD" w14:textId="77777777" w:rsidR="00F32411" w:rsidRDefault="00F32411">
            <w:pPr>
              <w:rPr>
                <w:rFonts w:ascii="Times New Roman" w:eastAsia="宋体" w:hAnsi="Times New Roman" w:cs="Times New Roman"/>
                <w:color w:val="000000" w:themeColor="text1"/>
                <w:szCs w:val="24"/>
              </w:rPr>
            </w:pPr>
          </w:p>
        </w:tc>
      </w:tr>
      <w:tr w:rsidR="00F32411" w14:paraId="28323411"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71CB14D5"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16EB210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第8.2（1）项</w:t>
            </w:r>
          </w:p>
        </w:tc>
        <w:tc>
          <w:tcPr>
            <w:tcW w:w="2362" w:type="dxa"/>
            <w:tcBorders>
              <w:top w:val="single" w:sz="6" w:space="0" w:color="auto"/>
              <w:left w:val="single" w:sz="6" w:space="0" w:color="auto"/>
              <w:bottom w:val="single" w:sz="6" w:space="0" w:color="auto"/>
              <w:right w:val="single" w:sz="6" w:space="0" w:color="auto"/>
            </w:tcBorders>
            <w:vAlign w:val="center"/>
          </w:tcPr>
          <w:p w14:paraId="555F91F7"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质量保证期</w:t>
            </w:r>
          </w:p>
        </w:tc>
        <w:tc>
          <w:tcPr>
            <w:tcW w:w="5831" w:type="dxa"/>
            <w:tcBorders>
              <w:top w:val="single" w:sz="6" w:space="0" w:color="auto"/>
              <w:left w:val="single" w:sz="6" w:space="0" w:color="auto"/>
              <w:bottom w:val="single" w:sz="6" w:space="0" w:color="auto"/>
              <w:right w:val="double" w:sz="4" w:space="0" w:color="auto"/>
            </w:tcBorders>
            <w:vAlign w:val="center"/>
          </w:tcPr>
          <w:p w14:paraId="4E6F8AF2" w14:textId="77777777" w:rsidR="00F32411" w:rsidRDefault="00F32411">
            <w:pPr>
              <w:autoSpaceDE w:val="0"/>
              <w:autoSpaceDN w:val="0"/>
              <w:adjustRightInd w:val="0"/>
              <w:snapToGrid w:val="0"/>
              <w:ind w:firstLineChars="200" w:firstLine="420"/>
              <w:jc w:val="left"/>
              <w:rPr>
                <w:rFonts w:ascii="宋体" w:eastAsia="宋体" w:hAnsi="宋体" w:cs="Times New Roman" w:hint="eastAsia"/>
                <w:color w:val="000000" w:themeColor="text1"/>
                <w:szCs w:val="21"/>
              </w:rPr>
            </w:pPr>
          </w:p>
        </w:tc>
      </w:tr>
      <w:tr w:rsidR="00F32411" w14:paraId="572AD9DE"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290434F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21709178"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第8.2（3）项</w:t>
            </w:r>
          </w:p>
        </w:tc>
        <w:tc>
          <w:tcPr>
            <w:tcW w:w="2362" w:type="dxa"/>
            <w:tcBorders>
              <w:top w:val="single" w:sz="6" w:space="0" w:color="auto"/>
              <w:left w:val="single" w:sz="6" w:space="0" w:color="auto"/>
              <w:bottom w:val="single" w:sz="6" w:space="0" w:color="auto"/>
              <w:right w:val="single" w:sz="6" w:space="0" w:color="auto"/>
            </w:tcBorders>
            <w:vAlign w:val="center"/>
          </w:tcPr>
          <w:p w14:paraId="768962BC"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货物质量缺陷</w:t>
            </w:r>
          </w:p>
          <w:p w14:paraId="0F9DC4B4"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响应时间</w:t>
            </w:r>
          </w:p>
        </w:tc>
        <w:tc>
          <w:tcPr>
            <w:tcW w:w="5831" w:type="dxa"/>
            <w:tcBorders>
              <w:top w:val="single" w:sz="6" w:space="0" w:color="auto"/>
              <w:left w:val="single" w:sz="6" w:space="0" w:color="auto"/>
              <w:bottom w:val="single" w:sz="6" w:space="0" w:color="auto"/>
              <w:right w:val="double" w:sz="4" w:space="0" w:color="auto"/>
            </w:tcBorders>
            <w:vAlign w:val="center"/>
          </w:tcPr>
          <w:p w14:paraId="328FF15A"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3BF7FE9"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21F50120" w14:textId="77777777" w:rsidR="00F32411" w:rsidRDefault="005E7209">
            <w:pPr>
              <w:snapToGrid w:val="0"/>
              <w:jc w:val="center"/>
              <w:rPr>
                <w:rFonts w:ascii="宋体" w:eastAsia="宋体" w:hAnsi="宋体" w:cs="宋体" w:hint="eastAsia"/>
                <w:color w:val="000000" w:themeColor="text1"/>
                <w:szCs w:val="21"/>
              </w:rPr>
            </w:pPr>
            <w:r>
              <w:rPr>
                <w:rFonts w:ascii="宋体" w:eastAsia="宋体" w:hAnsi="宋体" w:cs="宋体" w:hint="eastAsia"/>
                <w:color w:val="000000" w:themeColor="text1"/>
                <w:szCs w:val="21"/>
              </w:rPr>
              <w:t>第二节</w:t>
            </w:r>
          </w:p>
          <w:p w14:paraId="4F38FC8B" w14:textId="77777777" w:rsidR="00F32411" w:rsidRDefault="005E7209">
            <w:pPr>
              <w:widowControl/>
              <w:autoSpaceDE w:val="0"/>
              <w:autoSpaceDN w:val="0"/>
              <w:adjustRightInd w:val="0"/>
              <w:spacing w:line="400" w:lineRule="exact"/>
              <w:jc w:val="center"/>
              <w:rPr>
                <w:rFonts w:ascii="华文楷体" w:eastAsia="华文楷体" w:hAnsi="华文楷体" w:cs="华文楷体" w:hint="eastAsia"/>
                <w:color w:val="000000" w:themeColor="text1"/>
                <w:kern w:val="0"/>
                <w:sz w:val="22"/>
                <w:szCs w:val="21"/>
              </w:rPr>
            </w:pPr>
            <w:r>
              <w:rPr>
                <w:rFonts w:ascii="宋体" w:eastAsia="宋体" w:hAnsi="宋体" w:cs="宋体" w:hint="eastAsia"/>
                <w:color w:val="000000" w:themeColor="text1"/>
                <w:kern w:val="0"/>
                <w:sz w:val="22"/>
                <w:szCs w:val="21"/>
              </w:rPr>
              <w:t>第11.1款</w:t>
            </w:r>
          </w:p>
        </w:tc>
        <w:tc>
          <w:tcPr>
            <w:tcW w:w="2362" w:type="dxa"/>
            <w:tcBorders>
              <w:top w:val="single" w:sz="6" w:space="0" w:color="auto"/>
              <w:left w:val="single" w:sz="6" w:space="0" w:color="auto"/>
              <w:bottom w:val="single" w:sz="6" w:space="0" w:color="auto"/>
              <w:right w:val="single" w:sz="6" w:space="0" w:color="auto"/>
            </w:tcBorders>
            <w:vAlign w:val="center"/>
          </w:tcPr>
          <w:p w14:paraId="583D4B1E" w14:textId="77777777" w:rsidR="00F32411" w:rsidRDefault="005E7209">
            <w:pPr>
              <w:adjustRightInd w:val="0"/>
              <w:snapToGrid w:val="0"/>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其他应当保密的信息</w:t>
            </w:r>
          </w:p>
        </w:tc>
        <w:tc>
          <w:tcPr>
            <w:tcW w:w="5831" w:type="dxa"/>
            <w:tcBorders>
              <w:top w:val="single" w:sz="6" w:space="0" w:color="auto"/>
              <w:left w:val="single" w:sz="6" w:space="0" w:color="auto"/>
              <w:bottom w:val="single" w:sz="6" w:space="0" w:color="auto"/>
              <w:right w:val="double" w:sz="4" w:space="0" w:color="auto"/>
            </w:tcBorders>
            <w:vAlign w:val="center"/>
          </w:tcPr>
          <w:p w14:paraId="4277A9F2"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1AADCF3D" w14:textId="77777777">
        <w:trPr>
          <w:trHeight w:val="697"/>
        </w:trPr>
        <w:tc>
          <w:tcPr>
            <w:tcW w:w="1872" w:type="dxa"/>
            <w:tcBorders>
              <w:top w:val="single" w:sz="6" w:space="0" w:color="auto"/>
              <w:left w:val="double" w:sz="4" w:space="0" w:color="auto"/>
              <w:bottom w:val="single" w:sz="6" w:space="0" w:color="auto"/>
              <w:right w:val="single" w:sz="6" w:space="0" w:color="auto"/>
            </w:tcBorders>
            <w:vAlign w:val="center"/>
          </w:tcPr>
          <w:p w14:paraId="649ABCB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1F45FB91"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第12.2款</w:t>
            </w:r>
          </w:p>
        </w:tc>
        <w:tc>
          <w:tcPr>
            <w:tcW w:w="2362" w:type="dxa"/>
            <w:tcBorders>
              <w:top w:val="single" w:sz="6" w:space="0" w:color="auto"/>
              <w:left w:val="single" w:sz="6" w:space="0" w:color="auto"/>
              <w:bottom w:val="single" w:sz="6" w:space="0" w:color="auto"/>
              <w:right w:val="single" w:sz="6" w:space="0" w:color="auto"/>
            </w:tcBorders>
            <w:vAlign w:val="center"/>
          </w:tcPr>
          <w:p w14:paraId="5AD0A9AA"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合同价款支付时间</w:t>
            </w:r>
          </w:p>
        </w:tc>
        <w:tc>
          <w:tcPr>
            <w:tcW w:w="5831" w:type="dxa"/>
            <w:tcBorders>
              <w:top w:val="single" w:sz="6" w:space="0" w:color="auto"/>
              <w:left w:val="single" w:sz="6" w:space="0" w:color="auto"/>
              <w:bottom w:val="single" w:sz="6" w:space="0" w:color="auto"/>
              <w:right w:val="double" w:sz="4" w:space="0" w:color="auto"/>
            </w:tcBorders>
            <w:vAlign w:val="center"/>
          </w:tcPr>
          <w:p w14:paraId="1209BD3F"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7745E8C3" w14:textId="77777777">
        <w:trPr>
          <w:trHeight w:val="697"/>
        </w:trPr>
        <w:tc>
          <w:tcPr>
            <w:tcW w:w="1872" w:type="dxa"/>
            <w:tcBorders>
              <w:top w:val="single" w:sz="6" w:space="0" w:color="auto"/>
              <w:left w:val="double" w:sz="4" w:space="0" w:color="auto"/>
              <w:bottom w:val="single" w:sz="6" w:space="0" w:color="auto"/>
              <w:right w:val="single" w:sz="6" w:space="0" w:color="auto"/>
            </w:tcBorders>
            <w:vAlign w:val="center"/>
          </w:tcPr>
          <w:p w14:paraId="18F4173A"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72BCB28"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第13.2款</w:t>
            </w:r>
          </w:p>
        </w:tc>
        <w:tc>
          <w:tcPr>
            <w:tcW w:w="2362" w:type="dxa"/>
            <w:tcBorders>
              <w:top w:val="single" w:sz="6" w:space="0" w:color="auto"/>
              <w:left w:val="single" w:sz="6" w:space="0" w:color="auto"/>
              <w:bottom w:val="single" w:sz="6" w:space="0" w:color="auto"/>
              <w:right w:val="single" w:sz="6" w:space="0" w:color="auto"/>
            </w:tcBorders>
            <w:vAlign w:val="center"/>
          </w:tcPr>
          <w:p w14:paraId="161DBB7D"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履约保证金不予退还的情形</w:t>
            </w:r>
          </w:p>
        </w:tc>
        <w:tc>
          <w:tcPr>
            <w:tcW w:w="5831" w:type="dxa"/>
            <w:tcBorders>
              <w:top w:val="single" w:sz="6" w:space="0" w:color="auto"/>
              <w:left w:val="single" w:sz="6" w:space="0" w:color="auto"/>
              <w:bottom w:val="single" w:sz="6" w:space="0" w:color="auto"/>
              <w:right w:val="double" w:sz="4" w:space="0" w:color="auto"/>
            </w:tcBorders>
            <w:vAlign w:val="center"/>
          </w:tcPr>
          <w:p w14:paraId="0DAE6ADA"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0CB01E8B"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4FFF6A30"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14999C4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第13.3款</w:t>
            </w:r>
          </w:p>
        </w:tc>
        <w:tc>
          <w:tcPr>
            <w:tcW w:w="2362" w:type="dxa"/>
            <w:tcBorders>
              <w:top w:val="single" w:sz="6" w:space="0" w:color="auto"/>
              <w:left w:val="single" w:sz="6" w:space="0" w:color="auto"/>
              <w:bottom w:val="single" w:sz="6" w:space="0" w:color="auto"/>
              <w:right w:val="single" w:sz="6" w:space="0" w:color="auto"/>
            </w:tcBorders>
            <w:vAlign w:val="center"/>
          </w:tcPr>
          <w:p w14:paraId="640C9499"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履约保证金退还时间及逾期退还的违约金</w:t>
            </w:r>
          </w:p>
        </w:tc>
        <w:tc>
          <w:tcPr>
            <w:tcW w:w="5831" w:type="dxa"/>
            <w:tcBorders>
              <w:top w:val="single" w:sz="6" w:space="0" w:color="auto"/>
              <w:left w:val="single" w:sz="6" w:space="0" w:color="auto"/>
              <w:bottom w:val="single" w:sz="6" w:space="0" w:color="auto"/>
              <w:right w:val="double" w:sz="4" w:space="0" w:color="auto"/>
            </w:tcBorders>
            <w:vAlign w:val="center"/>
          </w:tcPr>
          <w:p w14:paraId="51AD9EC0"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31130DA5" w14:textId="77777777">
        <w:trPr>
          <w:trHeight w:val="784"/>
        </w:trPr>
        <w:tc>
          <w:tcPr>
            <w:tcW w:w="1872" w:type="dxa"/>
            <w:tcBorders>
              <w:top w:val="single" w:sz="6" w:space="0" w:color="auto"/>
              <w:left w:val="double" w:sz="4" w:space="0" w:color="auto"/>
              <w:bottom w:val="single" w:sz="6" w:space="0" w:color="auto"/>
              <w:right w:val="single" w:sz="6" w:space="0" w:color="auto"/>
            </w:tcBorders>
            <w:vAlign w:val="center"/>
          </w:tcPr>
          <w:p w14:paraId="5B90787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06A290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第14.1（3）项</w:t>
            </w:r>
          </w:p>
        </w:tc>
        <w:tc>
          <w:tcPr>
            <w:tcW w:w="2362" w:type="dxa"/>
            <w:tcBorders>
              <w:top w:val="single" w:sz="6" w:space="0" w:color="auto"/>
              <w:left w:val="single" w:sz="6" w:space="0" w:color="auto"/>
              <w:bottom w:val="single" w:sz="6" w:space="0" w:color="auto"/>
              <w:right w:val="single" w:sz="6" w:space="0" w:color="auto"/>
            </w:tcBorders>
            <w:vAlign w:val="center"/>
          </w:tcPr>
          <w:p w14:paraId="13B4A313"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运行监督、维修期限</w:t>
            </w:r>
          </w:p>
        </w:tc>
        <w:tc>
          <w:tcPr>
            <w:tcW w:w="5831" w:type="dxa"/>
            <w:tcBorders>
              <w:top w:val="single" w:sz="6" w:space="0" w:color="auto"/>
              <w:left w:val="single" w:sz="6" w:space="0" w:color="auto"/>
              <w:bottom w:val="single" w:sz="6" w:space="0" w:color="auto"/>
              <w:right w:val="double" w:sz="4" w:space="0" w:color="auto"/>
            </w:tcBorders>
            <w:vAlign w:val="center"/>
          </w:tcPr>
          <w:p w14:paraId="13E0C5DB"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6696B1D0" w14:textId="77777777">
        <w:trPr>
          <w:trHeight w:val="784"/>
        </w:trPr>
        <w:tc>
          <w:tcPr>
            <w:tcW w:w="1872" w:type="dxa"/>
            <w:tcBorders>
              <w:top w:val="single" w:sz="6" w:space="0" w:color="auto"/>
              <w:left w:val="double" w:sz="4" w:space="0" w:color="auto"/>
              <w:bottom w:val="single" w:sz="6" w:space="0" w:color="auto"/>
              <w:right w:val="single" w:sz="6" w:space="0" w:color="auto"/>
            </w:tcBorders>
            <w:vAlign w:val="center"/>
          </w:tcPr>
          <w:p w14:paraId="42FF376D"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53FE2B2F"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第14.1（5）项</w:t>
            </w:r>
          </w:p>
        </w:tc>
        <w:tc>
          <w:tcPr>
            <w:tcW w:w="2362" w:type="dxa"/>
            <w:tcBorders>
              <w:top w:val="single" w:sz="6" w:space="0" w:color="auto"/>
              <w:left w:val="single" w:sz="6" w:space="0" w:color="auto"/>
              <w:bottom w:val="single" w:sz="6" w:space="0" w:color="auto"/>
              <w:right w:val="single" w:sz="6" w:space="0" w:color="auto"/>
            </w:tcBorders>
            <w:vAlign w:val="center"/>
          </w:tcPr>
          <w:p w14:paraId="58CB9B11"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货物回收的约定</w:t>
            </w:r>
          </w:p>
        </w:tc>
        <w:tc>
          <w:tcPr>
            <w:tcW w:w="5831" w:type="dxa"/>
            <w:tcBorders>
              <w:top w:val="single" w:sz="6" w:space="0" w:color="auto"/>
              <w:left w:val="single" w:sz="6" w:space="0" w:color="auto"/>
              <w:bottom w:val="single" w:sz="6" w:space="0" w:color="auto"/>
              <w:right w:val="double" w:sz="4" w:space="0" w:color="auto"/>
            </w:tcBorders>
            <w:vAlign w:val="center"/>
          </w:tcPr>
          <w:p w14:paraId="1608B1B9"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7942EEFD"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3E306DD3"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lastRenderedPageBreak/>
              <w:t>第二节</w:t>
            </w:r>
          </w:p>
          <w:p w14:paraId="62F21BC1"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第14.1（6）项</w:t>
            </w:r>
          </w:p>
        </w:tc>
        <w:tc>
          <w:tcPr>
            <w:tcW w:w="2362" w:type="dxa"/>
            <w:tcBorders>
              <w:top w:val="single" w:sz="6" w:space="0" w:color="auto"/>
              <w:left w:val="single" w:sz="6" w:space="0" w:color="auto"/>
              <w:bottom w:val="single" w:sz="6" w:space="0" w:color="auto"/>
              <w:right w:val="single" w:sz="6" w:space="0" w:color="auto"/>
            </w:tcBorders>
            <w:vAlign w:val="center"/>
          </w:tcPr>
          <w:p w14:paraId="7D1FAEB9"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乙方提供的其他服务</w:t>
            </w:r>
          </w:p>
        </w:tc>
        <w:tc>
          <w:tcPr>
            <w:tcW w:w="5831" w:type="dxa"/>
            <w:tcBorders>
              <w:top w:val="single" w:sz="6" w:space="0" w:color="auto"/>
              <w:left w:val="single" w:sz="6" w:space="0" w:color="auto"/>
              <w:bottom w:val="single" w:sz="6" w:space="0" w:color="auto"/>
              <w:right w:val="double" w:sz="4" w:space="0" w:color="auto"/>
            </w:tcBorders>
            <w:vAlign w:val="center"/>
          </w:tcPr>
          <w:p w14:paraId="437EF9D3"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5EF43530"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17D749DD"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93950C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第15.1款</w:t>
            </w:r>
          </w:p>
        </w:tc>
        <w:tc>
          <w:tcPr>
            <w:tcW w:w="2362" w:type="dxa"/>
            <w:tcBorders>
              <w:top w:val="single" w:sz="6" w:space="0" w:color="auto"/>
              <w:left w:val="single" w:sz="6" w:space="0" w:color="auto"/>
              <w:bottom w:val="single" w:sz="6" w:space="0" w:color="auto"/>
              <w:right w:val="single" w:sz="6" w:space="0" w:color="auto"/>
            </w:tcBorders>
            <w:vAlign w:val="center"/>
          </w:tcPr>
          <w:p w14:paraId="66DC52DB"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修理、重作、更换相关具体规定</w:t>
            </w:r>
          </w:p>
        </w:tc>
        <w:tc>
          <w:tcPr>
            <w:tcW w:w="5831" w:type="dxa"/>
            <w:tcBorders>
              <w:top w:val="single" w:sz="6" w:space="0" w:color="auto"/>
              <w:left w:val="single" w:sz="6" w:space="0" w:color="auto"/>
              <w:bottom w:val="single" w:sz="6" w:space="0" w:color="auto"/>
              <w:right w:val="double" w:sz="4" w:space="0" w:color="auto"/>
            </w:tcBorders>
            <w:vAlign w:val="center"/>
          </w:tcPr>
          <w:p w14:paraId="2D638BBA" w14:textId="77777777" w:rsidR="00F32411" w:rsidRDefault="00F32411">
            <w:pPr>
              <w:adjustRightInd w:val="0"/>
              <w:snapToGrid w:val="0"/>
              <w:jc w:val="left"/>
              <w:rPr>
                <w:rFonts w:ascii="宋体" w:eastAsia="宋体" w:hAnsi="宋体" w:cs="Times New Roman" w:hint="eastAsia"/>
                <w:color w:val="000000" w:themeColor="text1"/>
                <w:szCs w:val="21"/>
              </w:rPr>
            </w:pPr>
          </w:p>
        </w:tc>
      </w:tr>
      <w:tr w:rsidR="00F32411" w14:paraId="76120D3B"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59A94B60"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4EBD9304"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第15.2（2）项</w:t>
            </w:r>
          </w:p>
        </w:tc>
        <w:tc>
          <w:tcPr>
            <w:tcW w:w="2362" w:type="dxa"/>
            <w:tcBorders>
              <w:top w:val="single" w:sz="6" w:space="0" w:color="auto"/>
              <w:left w:val="single" w:sz="6" w:space="0" w:color="auto"/>
              <w:bottom w:val="single" w:sz="6" w:space="0" w:color="auto"/>
              <w:right w:val="single" w:sz="6" w:space="0" w:color="auto"/>
            </w:tcBorders>
            <w:vAlign w:val="center"/>
          </w:tcPr>
          <w:p w14:paraId="59BDE4EE"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迟延交货赔偿费</w:t>
            </w:r>
          </w:p>
        </w:tc>
        <w:tc>
          <w:tcPr>
            <w:tcW w:w="5831" w:type="dxa"/>
            <w:tcBorders>
              <w:top w:val="single" w:sz="6" w:space="0" w:color="auto"/>
              <w:left w:val="single" w:sz="6" w:space="0" w:color="auto"/>
              <w:bottom w:val="single" w:sz="6" w:space="0" w:color="auto"/>
              <w:right w:val="double" w:sz="4" w:space="0" w:color="auto"/>
            </w:tcBorders>
            <w:vAlign w:val="center"/>
          </w:tcPr>
          <w:p w14:paraId="65046E8D" w14:textId="77777777" w:rsidR="00F32411" w:rsidRDefault="00F32411">
            <w:pPr>
              <w:adjustRightInd w:val="0"/>
              <w:snapToGrid w:val="0"/>
              <w:jc w:val="left"/>
              <w:rPr>
                <w:rFonts w:ascii="宋体" w:eastAsia="宋体" w:hAnsi="宋体" w:cs="Times New Roman" w:hint="eastAsia"/>
                <w:color w:val="000000" w:themeColor="text1"/>
                <w:szCs w:val="21"/>
                <w:u w:val="single"/>
              </w:rPr>
            </w:pPr>
          </w:p>
        </w:tc>
      </w:tr>
      <w:tr w:rsidR="00F32411" w14:paraId="1EB085DD" w14:textId="77777777">
        <w:trPr>
          <w:trHeight w:val="736"/>
        </w:trPr>
        <w:tc>
          <w:tcPr>
            <w:tcW w:w="1872" w:type="dxa"/>
            <w:tcBorders>
              <w:top w:val="single" w:sz="6" w:space="0" w:color="auto"/>
              <w:left w:val="double" w:sz="4" w:space="0" w:color="auto"/>
              <w:bottom w:val="single" w:sz="6" w:space="0" w:color="auto"/>
              <w:right w:val="single" w:sz="6" w:space="0" w:color="auto"/>
            </w:tcBorders>
            <w:vAlign w:val="center"/>
          </w:tcPr>
          <w:p w14:paraId="2D9293D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B3F2979"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第15.3款</w:t>
            </w:r>
          </w:p>
        </w:tc>
        <w:tc>
          <w:tcPr>
            <w:tcW w:w="2362" w:type="dxa"/>
            <w:tcBorders>
              <w:top w:val="single" w:sz="6" w:space="0" w:color="auto"/>
              <w:left w:val="single" w:sz="6" w:space="0" w:color="auto"/>
              <w:bottom w:val="single" w:sz="6" w:space="0" w:color="auto"/>
              <w:right w:val="single" w:sz="6" w:space="0" w:color="auto"/>
            </w:tcBorders>
            <w:vAlign w:val="center"/>
          </w:tcPr>
          <w:p w14:paraId="7126FCE4"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逾期付款利息</w:t>
            </w:r>
          </w:p>
        </w:tc>
        <w:tc>
          <w:tcPr>
            <w:tcW w:w="5831" w:type="dxa"/>
            <w:tcBorders>
              <w:top w:val="single" w:sz="6" w:space="0" w:color="auto"/>
              <w:left w:val="single" w:sz="6" w:space="0" w:color="auto"/>
              <w:bottom w:val="single" w:sz="6" w:space="0" w:color="auto"/>
              <w:right w:val="double" w:sz="4" w:space="0" w:color="auto"/>
            </w:tcBorders>
            <w:vAlign w:val="center"/>
          </w:tcPr>
          <w:p w14:paraId="7FC0B36E" w14:textId="77777777" w:rsidR="00F32411" w:rsidRDefault="00F32411">
            <w:pPr>
              <w:adjustRightInd w:val="0"/>
              <w:snapToGrid w:val="0"/>
              <w:jc w:val="left"/>
              <w:rPr>
                <w:rFonts w:ascii="宋体" w:eastAsia="宋体" w:hAnsi="宋体" w:cs="Times New Roman" w:hint="eastAsia"/>
                <w:color w:val="000000" w:themeColor="text1"/>
                <w:szCs w:val="21"/>
                <w:u w:val="single"/>
              </w:rPr>
            </w:pPr>
          </w:p>
        </w:tc>
      </w:tr>
      <w:tr w:rsidR="00F32411" w14:paraId="49362E8A" w14:textId="77777777">
        <w:trPr>
          <w:trHeight w:val="876"/>
        </w:trPr>
        <w:tc>
          <w:tcPr>
            <w:tcW w:w="1872" w:type="dxa"/>
            <w:tcBorders>
              <w:top w:val="single" w:sz="6" w:space="0" w:color="auto"/>
              <w:left w:val="double" w:sz="4" w:space="0" w:color="auto"/>
              <w:bottom w:val="single" w:sz="2" w:space="0" w:color="auto"/>
              <w:right w:val="single" w:sz="2" w:space="0" w:color="auto"/>
            </w:tcBorders>
            <w:vAlign w:val="center"/>
          </w:tcPr>
          <w:p w14:paraId="750C2F59"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6F814EC8"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第15.4款</w:t>
            </w:r>
          </w:p>
        </w:tc>
        <w:tc>
          <w:tcPr>
            <w:tcW w:w="2362" w:type="dxa"/>
            <w:tcBorders>
              <w:top w:val="single" w:sz="6" w:space="0" w:color="auto"/>
              <w:left w:val="single" w:sz="2" w:space="0" w:color="auto"/>
              <w:bottom w:val="single" w:sz="2" w:space="0" w:color="auto"/>
              <w:right w:val="single" w:sz="2" w:space="0" w:color="auto"/>
            </w:tcBorders>
            <w:vAlign w:val="center"/>
          </w:tcPr>
          <w:p w14:paraId="4EB84CC3"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其他违约责任</w:t>
            </w:r>
          </w:p>
        </w:tc>
        <w:tc>
          <w:tcPr>
            <w:tcW w:w="5831" w:type="dxa"/>
            <w:tcBorders>
              <w:top w:val="single" w:sz="6" w:space="0" w:color="auto"/>
              <w:left w:val="single" w:sz="2" w:space="0" w:color="auto"/>
              <w:bottom w:val="single" w:sz="2" w:space="0" w:color="auto"/>
              <w:right w:val="double" w:sz="4" w:space="0" w:color="auto"/>
            </w:tcBorders>
            <w:vAlign w:val="center"/>
          </w:tcPr>
          <w:p w14:paraId="0F65A34B" w14:textId="77777777" w:rsidR="00F32411" w:rsidRDefault="00F32411">
            <w:pPr>
              <w:adjustRightInd w:val="0"/>
              <w:snapToGrid w:val="0"/>
              <w:jc w:val="left"/>
              <w:rPr>
                <w:rFonts w:ascii="宋体" w:eastAsia="宋体" w:hAnsi="宋体" w:cs="Times New Roman" w:hint="eastAsia"/>
                <w:color w:val="000000" w:themeColor="text1"/>
                <w:szCs w:val="21"/>
                <w:u w:val="single"/>
              </w:rPr>
            </w:pPr>
          </w:p>
        </w:tc>
      </w:tr>
      <w:tr w:rsidR="00F32411" w14:paraId="3DB5FE96" w14:textId="77777777">
        <w:trPr>
          <w:trHeight w:val="90"/>
        </w:trPr>
        <w:tc>
          <w:tcPr>
            <w:tcW w:w="1872" w:type="dxa"/>
            <w:tcBorders>
              <w:top w:val="single" w:sz="2" w:space="0" w:color="auto"/>
              <w:left w:val="double" w:sz="4" w:space="0" w:color="auto"/>
              <w:bottom w:val="single" w:sz="6" w:space="0" w:color="auto"/>
              <w:right w:val="single" w:sz="2" w:space="0" w:color="auto"/>
            </w:tcBorders>
            <w:vAlign w:val="center"/>
          </w:tcPr>
          <w:p w14:paraId="3EA44A1C"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3FBBF62E"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第19.2款</w:t>
            </w:r>
          </w:p>
        </w:tc>
        <w:tc>
          <w:tcPr>
            <w:tcW w:w="2362" w:type="dxa"/>
            <w:tcBorders>
              <w:top w:val="single" w:sz="2" w:space="0" w:color="auto"/>
              <w:left w:val="single" w:sz="2" w:space="0" w:color="auto"/>
              <w:bottom w:val="single" w:sz="6" w:space="0" w:color="auto"/>
              <w:right w:val="single" w:sz="2" w:space="0" w:color="auto"/>
            </w:tcBorders>
            <w:vAlign w:val="center"/>
          </w:tcPr>
          <w:p w14:paraId="28E00CAB"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解决争议的方法</w:t>
            </w:r>
          </w:p>
        </w:tc>
        <w:tc>
          <w:tcPr>
            <w:tcW w:w="5831" w:type="dxa"/>
            <w:tcBorders>
              <w:top w:val="single" w:sz="2" w:space="0" w:color="auto"/>
              <w:left w:val="single" w:sz="2" w:space="0" w:color="auto"/>
              <w:bottom w:val="single" w:sz="6" w:space="0" w:color="auto"/>
              <w:right w:val="double" w:sz="4" w:space="0" w:color="auto"/>
            </w:tcBorders>
            <w:vAlign w:val="center"/>
          </w:tcPr>
          <w:p w14:paraId="3652BA50" w14:textId="77777777" w:rsidR="00F32411" w:rsidRDefault="005E7209">
            <w:pPr>
              <w:autoSpaceDE w:val="0"/>
              <w:autoSpaceDN w:val="0"/>
              <w:adjustRightInd w:val="0"/>
              <w:snapToGrid w:val="0"/>
              <w:spacing w:line="400" w:lineRule="exact"/>
              <w:jc w:val="left"/>
              <w:rPr>
                <w:rFonts w:ascii="宋体" w:eastAsia="宋体" w:hAnsi="宋体" w:cs="宋体" w:hint="eastAsia"/>
                <w:iCs/>
                <w:color w:val="000000" w:themeColor="text1"/>
                <w:szCs w:val="21"/>
              </w:rPr>
            </w:pPr>
            <w:r>
              <w:rPr>
                <w:rFonts w:ascii="宋体" w:eastAsia="宋体" w:hAnsi="宋体" w:cs="宋体" w:hint="eastAsia"/>
                <w:iCs/>
                <w:color w:val="000000" w:themeColor="text1"/>
                <w:szCs w:val="21"/>
              </w:rPr>
              <w:t>因本合同及合同有关事项发生的争议，按下列第</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种方式解决：</w:t>
            </w:r>
          </w:p>
          <w:p w14:paraId="1EC25FC3" w14:textId="77777777" w:rsidR="00F32411" w:rsidRDefault="005E7209">
            <w:pPr>
              <w:autoSpaceDE w:val="0"/>
              <w:autoSpaceDN w:val="0"/>
              <w:adjustRightInd w:val="0"/>
              <w:snapToGrid w:val="0"/>
              <w:spacing w:line="400" w:lineRule="exact"/>
              <w:jc w:val="left"/>
              <w:rPr>
                <w:rFonts w:ascii="宋体" w:eastAsia="宋体" w:hAnsi="宋体" w:cs="宋体" w:hint="eastAsia"/>
                <w:iCs/>
                <w:color w:val="000000" w:themeColor="text1"/>
                <w:szCs w:val="21"/>
              </w:rPr>
            </w:pPr>
            <w:r>
              <w:rPr>
                <w:rFonts w:ascii="宋体" w:eastAsia="宋体" w:hAnsi="宋体" w:cs="宋体" w:hint="eastAsia"/>
                <w:iCs/>
                <w:color w:val="000000" w:themeColor="text1"/>
                <w:szCs w:val="21"/>
              </w:rPr>
              <w:t>（1）向</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仲裁委员会申请仲裁，仲裁地点为</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w:t>
            </w:r>
          </w:p>
          <w:p w14:paraId="21E0875F" w14:textId="77777777" w:rsidR="00F32411" w:rsidRDefault="005E7209">
            <w:pPr>
              <w:adjustRightInd w:val="0"/>
              <w:snapToGrid w:val="0"/>
              <w:jc w:val="left"/>
              <w:rPr>
                <w:rFonts w:ascii="宋体" w:eastAsia="宋体" w:hAnsi="宋体" w:cs="Times New Roman" w:hint="eastAsia"/>
                <w:color w:val="000000" w:themeColor="text1"/>
                <w:szCs w:val="21"/>
                <w:u w:val="single"/>
              </w:rPr>
            </w:pPr>
            <w:r>
              <w:rPr>
                <w:rFonts w:ascii="宋体" w:eastAsia="宋体" w:hAnsi="宋体" w:cs="宋体" w:hint="eastAsia"/>
                <w:iCs/>
                <w:color w:val="000000" w:themeColor="text1"/>
                <w:szCs w:val="21"/>
              </w:rPr>
              <w:t>（2）向</w:t>
            </w:r>
            <w:r>
              <w:rPr>
                <w:rFonts w:ascii="宋体" w:eastAsia="宋体" w:hAnsi="宋体" w:cs="宋体" w:hint="eastAsia"/>
                <w:iCs/>
                <w:color w:val="000000" w:themeColor="text1"/>
                <w:szCs w:val="21"/>
                <w:u w:val="single"/>
              </w:rPr>
              <w:t xml:space="preserve">                    </w:t>
            </w:r>
            <w:r>
              <w:rPr>
                <w:rFonts w:ascii="宋体" w:eastAsia="宋体" w:hAnsi="宋体" w:cs="宋体" w:hint="eastAsia"/>
                <w:iCs/>
                <w:color w:val="000000" w:themeColor="text1"/>
                <w:szCs w:val="21"/>
              </w:rPr>
              <w:t>人民法院起诉。</w:t>
            </w:r>
          </w:p>
        </w:tc>
      </w:tr>
      <w:tr w:rsidR="00F32411" w14:paraId="0B49A8BD" w14:textId="77777777">
        <w:trPr>
          <w:trHeight w:val="770"/>
        </w:trPr>
        <w:tc>
          <w:tcPr>
            <w:tcW w:w="1872" w:type="dxa"/>
            <w:tcBorders>
              <w:top w:val="single" w:sz="6" w:space="0" w:color="auto"/>
              <w:left w:val="double" w:sz="4" w:space="0" w:color="auto"/>
              <w:bottom w:val="double" w:sz="4" w:space="0" w:color="auto"/>
              <w:right w:val="single" w:sz="6" w:space="0" w:color="auto"/>
            </w:tcBorders>
            <w:vAlign w:val="center"/>
          </w:tcPr>
          <w:p w14:paraId="09F48761"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第二节</w:t>
            </w:r>
          </w:p>
          <w:p w14:paraId="04FA4146" w14:textId="77777777" w:rsidR="00F32411" w:rsidRDefault="005E7209">
            <w:pPr>
              <w:adjustRightInd w:val="0"/>
              <w:snapToGrid w:val="0"/>
              <w:jc w:val="center"/>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第23.1款</w:t>
            </w:r>
          </w:p>
        </w:tc>
        <w:tc>
          <w:tcPr>
            <w:tcW w:w="2362" w:type="dxa"/>
            <w:tcBorders>
              <w:top w:val="single" w:sz="6" w:space="0" w:color="auto"/>
              <w:left w:val="single" w:sz="6" w:space="0" w:color="auto"/>
              <w:bottom w:val="double" w:sz="4" w:space="0" w:color="auto"/>
              <w:right w:val="single" w:sz="6" w:space="0" w:color="auto"/>
            </w:tcBorders>
            <w:vAlign w:val="center"/>
          </w:tcPr>
          <w:p w14:paraId="0FA6D447" w14:textId="77777777" w:rsidR="00F32411" w:rsidRDefault="005E7209">
            <w:pPr>
              <w:adjustRightInd w:val="0"/>
              <w:snapToGrid w:val="0"/>
              <w:jc w:val="left"/>
              <w:rPr>
                <w:rFonts w:ascii="宋体" w:eastAsia="宋体" w:hAnsi="宋体" w:cs="Times New Roman" w:hint="eastAsia"/>
                <w:color w:val="000000" w:themeColor="text1"/>
                <w:szCs w:val="21"/>
              </w:rPr>
            </w:pPr>
            <w:r>
              <w:rPr>
                <w:rFonts w:ascii="宋体" w:eastAsia="宋体" w:hAnsi="宋体" w:cs="Times New Roman" w:hint="eastAsia"/>
                <w:bCs/>
                <w:color w:val="000000" w:themeColor="text1"/>
                <w:szCs w:val="21"/>
              </w:rPr>
              <w:t>其他专用条款</w:t>
            </w:r>
          </w:p>
        </w:tc>
        <w:tc>
          <w:tcPr>
            <w:tcW w:w="5831" w:type="dxa"/>
            <w:tcBorders>
              <w:top w:val="single" w:sz="6" w:space="0" w:color="auto"/>
              <w:left w:val="single" w:sz="6" w:space="0" w:color="auto"/>
              <w:bottom w:val="double" w:sz="4" w:space="0" w:color="auto"/>
              <w:right w:val="double" w:sz="4" w:space="0" w:color="auto"/>
            </w:tcBorders>
            <w:vAlign w:val="center"/>
          </w:tcPr>
          <w:p w14:paraId="0E2A63F7" w14:textId="77777777" w:rsidR="00F32411" w:rsidRDefault="00F32411">
            <w:pPr>
              <w:adjustRightInd w:val="0"/>
              <w:snapToGrid w:val="0"/>
              <w:jc w:val="left"/>
              <w:rPr>
                <w:rFonts w:ascii="宋体" w:eastAsia="宋体" w:hAnsi="宋体" w:cs="Times New Roman" w:hint="eastAsia"/>
                <w:color w:val="000000" w:themeColor="text1"/>
                <w:szCs w:val="21"/>
              </w:rPr>
            </w:pPr>
          </w:p>
        </w:tc>
      </w:tr>
    </w:tbl>
    <w:p w14:paraId="23DB225E" w14:textId="77777777" w:rsidR="00F32411" w:rsidRDefault="00F32411">
      <w:pPr>
        <w:spacing w:line="400" w:lineRule="exact"/>
        <w:rPr>
          <w:rFonts w:ascii="Times New Roman" w:eastAsia="宋体" w:hAnsi="Times New Roman" w:cs="Times New Roman"/>
          <w:color w:val="000000"/>
          <w:szCs w:val="24"/>
        </w:rPr>
      </w:pPr>
    </w:p>
    <w:p w14:paraId="28C24378" w14:textId="77777777" w:rsidR="00F32411" w:rsidRDefault="005E7209">
      <w:pPr>
        <w:pStyle w:val="3"/>
        <w:ind w:firstLine="643"/>
      </w:pPr>
      <w:r>
        <w:br w:type="page"/>
      </w:r>
    </w:p>
    <w:bookmarkEnd w:id="237"/>
    <w:p w14:paraId="3FA32BD5" w14:textId="77777777" w:rsidR="00F32411" w:rsidRDefault="00F32411">
      <w:pPr>
        <w:spacing w:line="400" w:lineRule="exact"/>
        <w:rPr>
          <w:rFonts w:ascii="Times New Roman" w:eastAsia="宋体" w:hAnsi="Times New Roman" w:cs="Times New Roman"/>
          <w:color w:val="000000"/>
          <w:szCs w:val="24"/>
        </w:rPr>
      </w:pPr>
    </w:p>
    <w:p w14:paraId="71D57107" w14:textId="77777777" w:rsidR="00F32411" w:rsidRDefault="00F32411">
      <w:pPr>
        <w:spacing w:line="400" w:lineRule="exact"/>
        <w:rPr>
          <w:rFonts w:ascii="Times New Roman" w:eastAsia="宋体" w:hAnsi="Times New Roman" w:cs="Times New Roman"/>
          <w:color w:val="000000"/>
          <w:szCs w:val="24"/>
        </w:rPr>
      </w:pPr>
    </w:p>
    <w:p w14:paraId="245E13E7" w14:textId="77777777" w:rsidR="00F32411" w:rsidRDefault="00F32411">
      <w:pPr>
        <w:spacing w:line="400" w:lineRule="exact"/>
        <w:rPr>
          <w:rFonts w:ascii="Times New Roman" w:eastAsia="宋体" w:hAnsi="Times New Roman" w:cs="Times New Roman"/>
          <w:color w:val="000000"/>
          <w:szCs w:val="24"/>
        </w:rPr>
      </w:pPr>
    </w:p>
    <w:p w14:paraId="482E5039" w14:textId="77777777" w:rsidR="00F32411" w:rsidRDefault="00F32411">
      <w:pPr>
        <w:spacing w:line="400" w:lineRule="exact"/>
        <w:rPr>
          <w:rFonts w:ascii="Times New Roman" w:eastAsia="宋体" w:hAnsi="Times New Roman" w:cs="Times New Roman"/>
          <w:color w:val="000000"/>
          <w:szCs w:val="24"/>
        </w:rPr>
      </w:pPr>
    </w:p>
    <w:p w14:paraId="33C8633D" w14:textId="77777777" w:rsidR="00F32411" w:rsidRDefault="00F32411">
      <w:pPr>
        <w:spacing w:line="400" w:lineRule="exact"/>
        <w:rPr>
          <w:rFonts w:ascii="Times New Roman" w:eastAsia="宋体" w:hAnsi="Times New Roman" w:cs="Times New Roman"/>
          <w:color w:val="000000"/>
          <w:szCs w:val="24"/>
        </w:rPr>
      </w:pPr>
    </w:p>
    <w:p w14:paraId="2993EE68" w14:textId="77777777" w:rsidR="00F32411" w:rsidRDefault="00F32411">
      <w:pPr>
        <w:spacing w:line="400" w:lineRule="exact"/>
        <w:rPr>
          <w:rFonts w:ascii="Times New Roman" w:eastAsia="宋体" w:hAnsi="Times New Roman" w:cs="Times New Roman"/>
          <w:color w:val="000000"/>
          <w:szCs w:val="24"/>
        </w:rPr>
      </w:pPr>
    </w:p>
    <w:p w14:paraId="2B2DDE0E" w14:textId="77777777" w:rsidR="00F32411" w:rsidRDefault="00F32411">
      <w:pPr>
        <w:spacing w:line="400" w:lineRule="exact"/>
        <w:rPr>
          <w:rFonts w:ascii="Times New Roman" w:eastAsia="宋体" w:hAnsi="Times New Roman" w:cs="Times New Roman"/>
          <w:color w:val="000000"/>
          <w:szCs w:val="24"/>
        </w:rPr>
      </w:pPr>
    </w:p>
    <w:p w14:paraId="19AC8380" w14:textId="77777777" w:rsidR="00F32411" w:rsidRDefault="00F32411">
      <w:pPr>
        <w:spacing w:line="400" w:lineRule="exact"/>
        <w:rPr>
          <w:rFonts w:ascii="Times New Roman" w:eastAsia="宋体" w:hAnsi="Times New Roman" w:cs="Times New Roman"/>
          <w:color w:val="000000"/>
          <w:szCs w:val="24"/>
        </w:rPr>
      </w:pPr>
    </w:p>
    <w:p w14:paraId="0A3D72C3" w14:textId="77777777" w:rsidR="00F32411" w:rsidRDefault="00F32411">
      <w:pPr>
        <w:spacing w:line="400" w:lineRule="exact"/>
        <w:rPr>
          <w:rFonts w:ascii="Times New Roman" w:eastAsia="宋体" w:hAnsi="Times New Roman" w:cs="Times New Roman"/>
          <w:color w:val="000000"/>
          <w:szCs w:val="24"/>
        </w:rPr>
      </w:pPr>
    </w:p>
    <w:p w14:paraId="72684B39" w14:textId="77777777" w:rsidR="00F32411" w:rsidRDefault="00F32411">
      <w:pPr>
        <w:spacing w:line="400" w:lineRule="exact"/>
        <w:rPr>
          <w:rFonts w:ascii="Times New Roman" w:eastAsia="宋体" w:hAnsi="Times New Roman" w:cs="Times New Roman"/>
          <w:color w:val="000000"/>
          <w:szCs w:val="24"/>
        </w:rPr>
      </w:pPr>
    </w:p>
    <w:p w14:paraId="261AC63D" w14:textId="77777777" w:rsidR="00F32411" w:rsidRDefault="00F32411">
      <w:pPr>
        <w:spacing w:line="400" w:lineRule="exact"/>
        <w:rPr>
          <w:rFonts w:ascii="Times New Roman" w:eastAsia="宋体" w:hAnsi="Times New Roman" w:cs="Times New Roman"/>
          <w:color w:val="000000"/>
          <w:szCs w:val="24"/>
        </w:rPr>
      </w:pPr>
    </w:p>
    <w:p w14:paraId="6C33E7CD" w14:textId="77777777" w:rsidR="00F32411" w:rsidRDefault="005E7209">
      <w:pPr>
        <w:spacing w:line="300" w:lineRule="auto"/>
        <w:jc w:val="center"/>
        <w:outlineLvl w:val="0"/>
        <w:rPr>
          <w:rFonts w:ascii="Cambria" w:eastAsia="方正小标宋_GBK" w:hAnsi="Cambria" w:cs="Times New Roman"/>
          <w:b/>
          <w:bCs/>
          <w:color w:val="000000"/>
          <w:kern w:val="0"/>
          <w:sz w:val="44"/>
          <w:szCs w:val="32"/>
        </w:rPr>
      </w:pPr>
      <w:bookmarkStart w:id="242" w:name="_Toc352700448"/>
      <w:bookmarkStart w:id="243" w:name="_Toc352700352"/>
      <w:bookmarkStart w:id="244" w:name="_Toc173764943"/>
      <w:r>
        <w:rPr>
          <w:rFonts w:ascii="Cambria" w:eastAsia="方正小标宋_GBK" w:hAnsi="Cambria" w:cs="Times New Roman" w:hint="eastAsia"/>
          <w:b/>
          <w:bCs/>
          <w:color w:val="000000"/>
          <w:kern w:val="0"/>
          <w:sz w:val="44"/>
          <w:szCs w:val="32"/>
        </w:rPr>
        <w:t>第六章　投标文件格式</w:t>
      </w:r>
      <w:bookmarkEnd w:id="242"/>
      <w:bookmarkEnd w:id="243"/>
      <w:bookmarkEnd w:id="244"/>
    </w:p>
    <w:p w14:paraId="1E5094EB" w14:textId="77777777" w:rsidR="00F32411" w:rsidRDefault="005E7209">
      <w:pPr>
        <w:spacing w:line="400" w:lineRule="exact"/>
        <w:rPr>
          <w:rFonts w:ascii="宋体" w:eastAsia="宋体" w:hAnsi="宋体" w:cs="Courier New" w:hint="eastAsia"/>
          <w:b/>
          <w:color w:val="000000"/>
          <w:sz w:val="32"/>
          <w:szCs w:val="32"/>
        </w:rPr>
      </w:pPr>
      <w:r>
        <w:rPr>
          <w:rFonts w:ascii="宋体" w:eastAsia="宋体" w:hAnsi="宋体" w:cs="Courier New" w:hint="eastAsia"/>
          <w:color w:val="000000"/>
          <w:szCs w:val="21"/>
        </w:rPr>
        <w:br w:type="page"/>
      </w:r>
      <w:r>
        <w:rPr>
          <w:rFonts w:ascii="宋体" w:eastAsia="宋体" w:hAnsi="宋体" w:cs="Courier New" w:hint="eastAsia"/>
          <w:color w:val="000000"/>
          <w:szCs w:val="21"/>
        </w:rPr>
        <w:lastRenderedPageBreak/>
        <w:t xml:space="preserve"> </w:t>
      </w:r>
      <w:r>
        <w:rPr>
          <w:rFonts w:ascii="宋体" w:eastAsia="宋体" w:hAnsi="宋体" w:cs="Courier New" w:hint="eastAsia"/>
          <w:b/>
          <w:color w:val="000000"/>
          <w:sz w:val="32"/>
          <w:szCs w:val="32"/>
        </w:rPr>
        <w:t>一、资格文件</w:t>
      </w:r>
    </w:p>
    <w:p w14:paraId="146DAF26" w14:textId="77777777" w:rsidR="00F32411" w:rsidRDefault="00F32411">
      <w:pPr>
        <w:tabs>
          <w:tab w:val="left" w:pos="3402"/>
        </w:tabs>
        <w:spacing w:line="320" w:lineRule="exact"/>
        <w:jc w:val="left"/>
        <w:rPr>
          <w:rFonts w:ascii="仿宋_GB2312" w:eastAsia="仿宋_GB2312" w:hAnsi="Adobe 仿宋 Std R" w:cs="Times New Roman" w:hint="eastAsia"/>
          <w:b/>
          <w:color w:val="000000"/>
          <w:spacing w:val="10"/>
          <w:sz w:val="32"/>
          <w:szCs w:val="32"/>
        </w:rPr>
      </w:pPr>
    </w:p>
    <w:p w14:paraId="4EE50BFC" w14:textId="77777777" w:rsidR="00F32411" w:rsidRDefault="005E7209">
      <w:pPr>
        <w:tabs>
          <w:tab w:val="left" w:pos="3402"/>
        </w:tabs>
        <w:ind w:firstLine="602"/>
        <w:jc w:val="center"/>
        <w:rPr>
          <w:rFonts w:ascii="仿宋_GB2312" w:eastAsia="仿宋_GB2312" w:hAnsi="Adobe 仿宋 Std R" w:cs="Times New Roman" w:hint="eastAsia"/>
          <w:b/>
          <w:color w:val="000000"/>
          <w:spacing w:val="10"/>
          <w:sz w:val="32"/>
          <w:szCs w:val="32"/>
        </w:rPr>
      </w:pPr>
      <w:r>
        <w:rPr>
          <w:rFonts w:ascii="仿宋_GB2312" w:eastAsia="仿宋_GB2312" w:hAnsi="Adobe 仿宋 Std R" w:cs="Times New Roman" w:hint="eastAsia"/>
          <w:b/>
          <w:color w:val="000000"/>
          <w:spacing w:val="10"/>
          <w:sz w:val="32"/>
          <w:szCs w:val="32"/>
        </w:rPr>
        <w:t>投标人具备参加政府采购活动条件的承诺书</w:t>
      </w:r>
      <w:r>
        <w:rPr>
          <w:rFonts w:ascii="仿宋_GB2312" w:eastAsia="仿宋_GB2312" w:hAnsi="Adobe 仿宋 Std R" w:cs="黑体" w:hint="eastAsia"/>
          <w:bCs/>
          <w:sz w:val="24"/>
          <w:szCs w:val="24"/>
        </w:rPr>
        <w:t>(格式)</w:t>
      </w:r>
    </w:p>
    <w:p w14:paraId="4409B1D1" w14:textId="77777777" w:rsidR="00F32411" w:rsidRDefault="00F32411">
      <w:pPr>
        <w:tabs>
          <w:tab w:val="left" w:pos="3402"/>
        </w:tabs>
        <w:jc w:val="left"/>
        <w:rPr>
          <w:rFonts w:ascii="仿宋_GB2312" w:eastAsia="仿宋_GB2312" w:hAnsi="仿宋" w:cs="Times New Roman" w:hint="eastAsia"/>
          <w:b/>
          <w:color w:val="000000"/>
          <w:spacing w:val="10"/>
          <w:szCs w:val="21"/>
        </w:rPr>
      </w:pPr>
    </w:p>
    <w:p w14:paraId="42F76EA6" w14:textId="77777777" w:rsidR="00F32411" w:rsidRDefault="005E7209">
      <w:pPr>
        <w:spacing w:line="520" w:lineRule="exact"/>
        <w:rPr>
          <w:rFonts w:ascii="宋体" w:eastAsia="宋体" w:hAnsi="宋体" w:cs="Times New Roman" w:hint="eastAsia"/>
          <w:bCs/>
          <w:color w:val="000000"/>
        </w:rPr>
      </w:pPr>
      <w:r>
        <w:rPr>
          <w:rFonts w:ascii="宋体" w:eastAsia="宋体" w:hAnsi="宋体" w:cs="Times New Roman" w:hint="eastAsia"/>
          <w:bCs/>
          <w:color w:val="000000"/>
        </w:rPr>
        <w:t>钦州市政府采购中心：</w:t>
      </w:r>
    </w:p>
    <w:p w14:paraId="295CBA56" w14:textId="30BA3E0F" w:rsidR="00F32411" w:rsidRDefault="0068165C">
      <w:pPr>
        <w:spacing w:line="520" w:lineRule="exact"/>
        <w:ind w:firstLine="420"/>
        <w:rPr>
          <w:rFonts w:ascii="宋体" w:eastAsia="宋体" w:hAnsi="宋体" w:cs="Times New Roman" w:hint="eastAsia"/>
          <w:bCs/>
          <w:color w:val="000000"/>
        </w:rPr>
      </w:pPr>
      <w:r w:rsidRPr="0068165C">
        <w:rPr>
          <w:rFonts w:ascii="宋体" w:eastAsia="宋体" w:hAnsi="宋体" w:cs="Times New Roman" w:hint="eastAsia"/>
          <w:bCs/>
          <w:color w:val="000000"/>
        </w:rPr>
        <w:t>根据《中华人民共和国政府采购法》第二十二条、《中华人民共和国政府采购法实施条例》第十七条的规定，</w:t>
      </w:r>
      <w:r w:rsidR="005E7209">
        <w:rPr>
          <w:rFonts w:ascii="宋体" w:eastAsia="宋体" w:hAnsi="宋体" w:cs="Times New Roman" w:hint="eastAsia"/>
          <w:bCs/>
          <w:color w:val="000000"/>
        </w:rPr>
        <w:t>现郑重承诺：</w:t>
      </w:r>
    </w:p>
    <w:p w14:paraId="65653B86"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u w:val="single"/>
        </w:rPr>
        <w:t>(</w:t>
      </w:r>
      <w:r>
        <w:rPr>
          <w:rFonts w:ascii="宋体" w:eastAsia="宋体" w:hAnsi="宋体" w:cs="Times New Roman" w:hint="eastAsia"/>
          <w:bCs/>
          <w:color w:val="A6A6A6"/>
          <w:u w:val="single"/>
        </w:rPr>
        <w:t>投标人名称</w:t>
      </w:r>
      <w:r>
        <w:rPr>
          <w:rFonts w:ascii="宋体" w:eastAsia="宋体" w:hAnsi="宋体" w:cs="Times New Roman" w:hint="eastAsia"/>
          <w:bCs/>
          <w:color w:val="000000"/>
          <w:u w:val="single"/>
        </w:rPr>
        <w:t>)</w:t>
      </w:r>
      <w:r>
        <w:rPr>
          <w:rFonts w:ascii="宋体" w:eastAsia="宋体" w:hAnsi="宋体" w:cs="Times New Roman" w:hint="eastAsia"/>
          <w:bCs/>
          <w:color w:val="000000"/>
        </w:rPr>
        <w:t>具有良好的商业信誉和健全的财务会计制度，具有履行合同所必需的设备和专业技术能力，有依法缴纳税收和社会保障资金的良好记录。</w:t>
      </w:r>
    </w:p>
    <w:p w14:paraId="77A96C0D"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rPr>
        <w:t>本单位对上述承诺内容事项真实性负责，如有虚假，由我单位承担相关法律责任。</w:t>
      </w:r>
    </w:p>
    <w:p w14:paraId="39A32FE6" w14:textId="77777777" w:rsidR="00F32411" w:rsidRDefault="005E7209">
      <w:pPr>
        <w:spacing w:line="520" w:lineRule="exact"/>
        <w:ind w:firstLine="420"/>
        <w:rPr>
          <w:rFonts w:ascii="宋体" w:eastAsia="宋体" w:hAnsi="宋体" w:cs="Times New Roman" w:hint="eastAsia"/>
          <w:bCs/>
          <w:color w:val="000000"/>
        </w:rPr>
      </w:pPr>
      <w:r>
        <w:rPr>
          <w:rFonts w:ascii="宋体" w:eastAsia="宋体" w:hAnsi="宋体" w:cs="Times New Roman" w:hint="eastAsia"/>
          <w:bCs/>
          <w:color w:val="000000"/>
        </w:rPr>
        <w:t>特此承诺。</w:t>
      </w:r>
    </w:p>
    <w:p w14:paraId="44716A17" w14:textId="77777777" w:rsidR="00F32411" w:rsidRDefault="00F32411">
      <w:pPr>
        <w:ind w:firstLine="420"/>
        <w:rPr>
          <w:rFonts w:ascii="宋体" w:eastAsia="宋体" w:hAnsi="宋体" w:cs="Times New Roman" w:hint="eastAsia"/>
          <w:bCs/>
          <w:color w:val="000000"/>
        </w:rPr>
      </w:pPr>
    </w:p>
    <w:p w14:paraId="4DFFBE89" w14:textId="77777777" w:rsidR="00F32411" w:rsidRDefault="00F32411">
      <w:pPr>
        <w:ind w:firstLine="420"/>
        <w:rPr>
          <w:rFonts w:ascii="宋体" w:eastAsia="宋体" w:hAnsi="宋体" w:cs="Times New Roman" w:hint="eastAsia"/>
          <w:bCs/>
          <w:color w:val="000000"/>
        </w:rPr>
      </w:pPr>
    </w:p>
    <w:p w14:paraId="673D60DD" w14:textId="77777777" w:rsidR="00F32411" w:rsidRDefault="00F32411">
      <w:pPr>
        <w:ind w:firstLine="420"/>
        <w:rPr>
          <w:rFonts w:ascii="宋体" w:eastAsia="宋体" w:hAnsi="宋体" w:cs="Times New Roman" w:hint="eastAsia"/>
          <w:bCs/>
          <w:color w:val="000000"/>
        </w:rPr>
      </w:pPr>
    </w:p>
    <w:p w14:paraId="38B9E8FC" w14:textId="77777777" w:rsidR="00F32411" w:rsidRDefault="005E7209">
      <w:pPr>
        <w:spacing w:line="440" w:lineRule="exact"/>
        <w:ind w:rightChars="500" w:right="1050" w:firstLineChars="2500" w:firstLine="5250"/>
        <w:jc w:val="left"/>
        <w:rPr>
          <w:rFonts w:ascii="宋体" w:eastAsia="宋体" w:hAnsi="宋体" w:cs="Times New Roman" w:hint="eastAsia"/>
          <w:bCs/>
          <w:szCs w:val="24"/>
        </w:rPr>
      </w:pPr>
      <w:r>
        <w:rPr>
          <w:rFonts w:ascii="宋体" w:eastAsia="宋体" w:hAnsi="宋体" w:cs="Times New Roman" w:hint="eastAsia"/>
          <w:bCs/>
          <w:color w:val="000000"/>
        </w:rPr>
        <w:t xml:space="preserve">    </w:t>
      </w: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p>
    <w:p w14:paraId="4F2BD833" w14:textId="77777777" w:rsidR="00F32411" w:rsidRDefault="005E7209">
      <w:pPr>
        <w:spacing w:line="440" w:lineRule="exact"/>
        <w:ind w:right="420"/>
        <w:jc w:val="center"/>
        <w:rPr>
          <w:rFonts w:ascii="宋体" w:eastAsia="宋体" w:hAnsi="宋体" w:cs="Times New Roman" w:hint="eastAsia"/>
          <w:bCs/>
          <w:szCs w:val="24"/>
        </w:rPr>
      </w:pPr>
      <w:r>
        <w:rPr>
          <w:rFonts w:ascii="宋体" w:eastAsia="宋体" w:hAnsi="宋体" w:cs="Times New Roman" w:hint="eastAsia"/>
          <w:bCs/>
          <w:szCs w:val="24"/>
        </w:rPr>
        <w:t xml:space="preserve">                                               日期：</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2B19F1D9" w14:textId="77777777" w:rsidR="00F32411" w:rsidRDefault="00F32411">
      <w:pPr>
        <w:spacing w:line="400" w:lineRule="exact"/>
        <w:rPr>
          <w:rFonts w:ascii="Times New Roman" w:eastAsia="宋体" w:hAnsi="Times New Roman" w:cs="Times New Roman"/>
          <w:szCs w:val="24"/>
        </w:rPr>
      </w:pPr>
    </w:p>
    <w:p w14:paraId="1D5FEAD9" w14:textId="77777777" w:rsidR="00F32411" w:rsidRDefault="00F32411">
      <w:pPr>
        <w:spacing w:line="400" w:lineRule="exact"/>
        <w:rPr>
          <w:rFonts w:ascii="Times New Roman" w:eastAsia="宋体" w:hAnsi="Times New Roman" w:cs="Times New Roman"/>
          <w:szCs w:val="24"/>
        </w:rPr>
      </w:pPr>
    </w:p>
    <w:p w14:paraId="03C15895" w14:textId="77777777" w:rsidR="00F32411" w:rsidRDefault="005E7209">
      <w:pPr>
        <w:tabs>
          <w:tab w:val="left" w:pos="3402"/>
        </w:tabs>
        <w:spacing w:line="400" w:lineRule="exact"/>
        <w:ind w:firstLineChars="200" w:firstLine="683"/>
        <w:jc w:val="center"/>
        <w:rPr>
          <w:rFonts w:ascii="仿宋_GB2312" w:eastAsia="仿宋_GB2312" w:hAnsi="仿宋" w:cs="Times New Roman" w:hint="eastAsia"/>
          <w:b/>
          <w:color w:val="000000"/>
          <w:spacing w:val="10"/>
          <w:sz w:val="28"/>
          <w:szCs w:val="28"/>
        </w:rPr>
      </w:pPr>
      <w:r>
        <w:rPr>
          <w:rFonts w:ascii="仿宋_GB2312" w:eastAsia="仿宋_GB2312" w:hAnsi="仿宋" w:cs="Times New Roman" w:hint="eastAsia"/>
          <w:b/>
          <w:color w:val="000000"/>
          <w:spacing w:val="10"/>
          <w:sz w:val="32"/>
          <w:szCs w:val="32"/>
        </w:rPr>
        <w:t>无重大违法记录的书面声明</w:t>
      </w:r>
      <w:r>
        <w:rPr>
          <w:rFonts w:ascii="仿宋_GB2312" w:eastAsia="仿宋_GB2312" w:hAnsi="仿宋" w:cs="Times New Roman" w:hint="eastAsia"/>
          <w:bCs/>
          <w:color w:val="000000"/>
          <w:spacing w:val="10"/>
          <w:sz w:val="24"/>
          <w:szCs w:val="24"/>
        </w:rPr>
        <w:t>(格式)</w:t>
      </w:r>
    </w:p>
    <w:p w14:paraId="2B700620" w14:textId="77777777" w:rsidR="00F32411" w:rsidRDefault="00F32411">
      <w:pPr>
        <w:tabs>
          <w:tab w:val="left" w:pos="3402"/>
        </w:tabs>
        <w:spacing w:line="400" w:lineRule="exact"/>
        <w:jc w:val="left"/>
        <w:rPr>
          <w:rFonts w:ascii="仿宋_GB2312" w:eastAsia="仿宋_GB2312" w:hAnsi="仿宋" w:cs="Times New Roman" w:hint="eastAsia"/>
          <w:b/>
          <w:color w:val="000000"/>
          <w:spacing w:val="10"/>
          <w:szCs w:val="21"/>
        </w:rPr>
      </w:pPr>
    </w:p>
    <w:p w14:paraId="03A7C3BC" w14:textId="77777777" w:rsidR="00F32411" w:rsidRDefault="005E7209">
      <w:pPr>
        <w:spacing w:line="440" w:lineRule="exact"/>
        <w:rPr>
          <w:rFonts w:ascii="宋体" w:eastAsia="宋体" w:hAnsi="宋体" w:cs="Times New Roman" w:hint="eastAsia"/>
          <w:bCs/>
          <w:color w:val="000000"/>
          <w:szCs w:val="24"/>
        </w:rPr>
      </w:pPr>
      <w:r>
        <w:rPr>
          <w:rFonts w:ascii="宋体" w:eastAsia="宋体" w:hAnsi="宋体" w:cs="Times New Roman" w:hint="eastAsia"/>
          <w:bCs/>
          <w:color w:val="000000"/>
          <w:szCs w:val="24"/>
        </w:rPr>
        <w:t>钦州市政府采购中心：</w:t>
      </w:r>
    </w:p>
    <w:p w14:paraId="560CA90F" w14:textId="34E15245" w:rsidR="00F32411" w:rsidRDefault="0068165C">
      <w:pPr>
        <w:spacing w:line="440" w:lineRule="exact"/>
        <w:ind w:firstLineChars="200" w:firstLine="420"/>
        <w:rPr>
          <w:rFonts w:ascii="宋体" w:eastAsia="宋体" w:hAnsi="宋体" w:cs="Times New Roman" w:hint="eastAsia"/>
          <w:bCs/>
          <w:color w:val="000000"/>
          <w:szCs w:val="24"/>
        </w:rPr>
      </w:pPr>
      <w:r w:rsidRPr="0068165C">
        <w:rPr>
          <w:rFonts w:ascii="宋体" w:eastAsia="宋体" w:hAnsi="宋体" w:cs="Times New Roman" w:hint="eastAsia"/>
          <w:bCs/>
          <w:color w:val="000000"/>
          <w:szCs w:val="24"/>
        </w:rPr>
        <w:t>根据《中华人民共和国政府采购法》第二十二条、《中华人民共和国政府采购法实施条例》第十七条的规定，</w:t>
      </w:r>
      <w:r>
        <w:rPr>
          <w:rFonts w:ascii="宋体" w:eastAsia="宋体" w:hAnsi="宋体" w:cs="Times New Roman" w:hint="eastAsia"/>
          <w:bCs/>
          <w:color w:val="000000"/>
          <w:szCs w:val="24"/>
        </w:rPr>
        <w:t>现</w:t>
      </w:r>
      <w:r w:rsidR="005E7209">
        <w:rPr>
          <w:rFonts w:ascii="宋体" w:eastAsia="宋体" w:hAnsi="宋体" w:cs="Times New Roman" w:hint="eastAsia"/>
          <w:bCs/>
          <w:color w:val="000000"/>
          <w:szCs w:val="24"/>
        </w:rPr>
        <w:t>郑重声明：</w:t>
      </w:r>
    </w:p>
    <w:p w14:paraId="3EBE9345" w14:textId="77777777" w:rsidR="00F32411" w:rsidRDefault="005E7209">
      <w:pPr>
        <w:spacing w:line="44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u w:val="single"/>
        </w:rPr>
        <w:t>(投标人名称)</w:t>
      </w:r>
      <w:r>
        <w:rPr>
          <w:rFonts w:ascii="宋体" w:eastAsia="宋体" w:hAnsi="宋体" w:cs="Times New Roman" w:hint="eastAsia"/>
          <w:bCs/>
          <w:color w:val="000000"/>
          <w:szCs w:val="24"/>
        </w:rPr>
        <w:t>在参加本次政府采购活动前3年内在经营活动中没有重大违法记录(</w:t>
      </w:r>
      <w:r>
        <w:rPr>
          <w:rFonts w:ascii="宋体" w:eastAsia="宋体" w:hAnsi="宋体" w:cs="Times New Roman" w:hint="eastAsia"/>
          <w:bCs/>
          <w:color w:val="000000"/>
          <w:szCs w:val="24"/>
          <w:u w:val="single"/>
        </w:rPr>
        <w:t>即因违法经营受到刑事处罚或者责令停产停业、吊销许可证或者执照、较大数额罚款等行政处罚的行为</w:t>
      </w:r>
      <w:r>
        <w:rPr>
          <w:rFonts w:ascii="宋体" w:eastAsia="宋体" w:hAnsi="宋体" w:cs="Times New Roman" w:hint="eastAsia"/>
          <w:bCs/>
          <w:color w:val="000000"/>
          <w:szCs w:val="24"/>
        </w:rPr>
        <w:t>)。</w:t>
      </w:r>
    </w:p>
    <w:p w14:paraId="30248A58" w14:textId="77777777" w:rsidR="00F32411" w:rsidRDefault="005E7209">
      <w:pPr>
        <w:spacing w:line="44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rPr>
        <w:t>本单位对上述声明内容事项真实性负责，如有虚假，由我单位承担相关法律责任。</w:t>
      </w:r>
    </w:p>
    <w:p w14:paraId="04DC285D" w14:textId="77777777" w:rsidR="00F32411" w:rsidRDefault="005E7209">
      <w:pPr>
        <w:spacing w:line="400" w:lineRule="exact"/>
        <w:ind w:firstLineChars="200" w:firstLine="420"/>
        <w:rPr>
          <w:rFonts w:ascii="宋体" w:eastAsia="宋体" w:hAnsi="宋体" w:cs="Times New Roman" w:hint="eastAsia"/>
          <w:bCs/>
          <w:color w:val="000000"/>
          <w:szCs w:val="24"/>
        </w:rPr>
      </w:pPr>
      <w:r>
        <w:rPr>
          <w:rFonts w:ascii="宋体" w:eastAsia="宋体" w:hAnsi="宋体" w:cs="Times New Roman" w:hint="eastAsia"/>
          <w:bCs/>
          <w:color w:val="000000"/>
          <w:szCs w:val="24"/>
        </w:rPr>
        <w:t>特此声明。</w:t>
      </w:r>
    </w:p>
    <w:p w14:paraId="0D053BD3"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1CD4BE6F"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289A6551" w14:textId="77777777" w:rsidR="00F32411" w:rsidRDefault="00F32411">
      <w:pPr>
        <w:spacing w:line="400" w:lineRule="exact"/>
        <w:ind w:firstLineChars="200" w:firstLine="420"/>
        <w:rPr>
          <w:rFonts w:ascii="宋体" w:eastAsia="宋体" w:hAnsi="宋体" w:cs="Times New Roman" w:hint="eastAsia"/>
          <w:bCs/>
          <w:color w:val="000000"/>
          <w:szCs w:val="24"/>
        </w:rPr>
      </w:pPr>
    </w:p>
    <w:p w14:paraId="462DA8B8" w14:textId="33928E57" w:rsidR="00F32411" w:rsidRDefault="005E7209">
      <w:pPr>
        <w:spacing w:line="400" w:lineRule="exact"/>
        <w:ind w:rightChars="500" w:right="1050" w:firstLineChars="2295" w:firstLine="4819"/>
        <w:jc w:val="left"/>
        <w:rPr>
          <w:rFonts w:ascii="宋体" w:eastAsia="宋体" w:hAnsi="宋体" w:cs="Times New Roman" w:hint="eastAsia"/>
          <w:bCs/>
          <w:color w:val="000000"/>
          <w:szCs w:val="24"/>
        </w:rPr>
      </w:pPr>
      <w:r>
        <w:rPr>
          <w:rFonts w:ascii="宋体" w:eastAsia="宋体" w:hAnsi="宋体" w:cs="Times New Roman" w:hint="eastAsia"/>
          <w:bCs/>
          <w:color w:val="000000"/>
          <w:szCs w:val="24"/>
        </w:rPr>
        <w:t xml:space="preserve">           投标人(盖章)：</w:t>
      </w:r>
      <w:r>
        <w:rPr>
          <w:rFonts w:ascii="宋体" w:eastAsia="宋体" w:hAnsi="宋体" w:cs="Times New Roman" w:hint="eastAsia"/>
          <w:bCs/>
          <w:color w:val="000000"/>
          <w:szCs w:val="24"/>
          <w:u w:val="single"/>
        </w:rPr>
        <w:t xml:space="preserve">          </w:t>
      </w:r>
      <w:r w:rsidR="0048647C">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u w:val="single"/>
        </w:rPr>
        <w:t xml:space="preserve">   </w:t>
      </w:r>
    </w:p>
    <w:p w14:paraId="7CC38F5D" w14:textId="136DCB92" w:rsidR="0048647C" w:rsidRDefault="005E7209" w:rsidP="007E72B9">
      <w:pPr>
        <w:spacing w:line="400" w:lineRule="exact"/>
        <w:ind w:rightChars="500" w:right="1050" w:firstLineChars="200" w:firstLine="420"/>
        <w:jc w:val="right"/>
        <w:rPr>
          <w:rFonts w:ascii="宋体" w:eastAsia="宋体" w:hAnsi="宋体" w:cs="Times New Roman" w:hint="eastAsia"/>
          <w:bCs/>
          <w:color w:val="000000"/>
          <w:szCs w:val="24"/>
        </w:rPr>
      </w:pPr>
      <w:r>
        <w:rPr>
          <w:rFonts w:ascii="宋体" w:eastAsia="宋体" w:hAnsi="宋体" w:cs="Times New Roman" w:hint="eastAsia"/>
          <w:bCs/>
          <w:color w:val="000000"/>
          <w:szCs w:val="24"/>
        </w:rPr>
        <w:t>日期：</w:t>
      </w:r>
      <w:bookmarkStart w:id="245" w:name="_Hlk112336125"/>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年</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月</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日</w:t>
      </w:r>
      <w:bookmarkEnd w:id="245"/>
    </w:p>
    <w:p w14:paraId="29D04B4F" w14:textId="3666D8E4" w:rsidR="0048647C" w:rsidRPr="0048647C" w:rsidRDefault="0048647C" w:rsidP="0048647C">
      <w:pPr>
        <w:pStyle w:val="3"/>
        <w:ind w:firstLine="643"/>
        <w:jc w:val="center"/>
      </w:pPr>
      <w:r>
        <w:rPr>
          <w:rFonts w:hint="eastAsia"/>
        </w:rPr>
        <w:br w:type="page"/>
      </w:r>
      <w:r w:rsidRPr="00663C0D">
        <w:rPr>
          <w:rFonts w:ascii="仿宋_GB2312" w:eastAsia="仿宋_GB2312" w:hAnsi="宋体" w:cs="Times New Roman" w:hint="eastAsia"/>
          <w:color w:val="000000"/>
        </w:rPr>
        <w:lastRenderedPageBreak/>
        <w:t>中小企业声明函</w:t>
      </w:r>
      <w:r w:rsidRPr="00663C0D">
        <w:rPr>
          <w:rFonts w:ascii="仿宋_GB2312" w:eastAsia="仿宋_GB2312" w:hAnsi="Times New Roman" w:cs="Times New Roman" w:hint="eastAsia"/>
          <w:color w:val="000000"/>
          <w:sz w:val="24"/>
          <w:szCs w:val="24"/>
        </w:rPr>
        <w:t>（格式）</w:t>
      </w:r>
    </w:p>
    <w:p w14:paraId="36E5D17E" w14:textId="46B9DA60"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bookmarkStart w:id="246" w:name="_Hlk94193902"/>
      <w:r w:rsidRPr="00663C0D">
        <w:rPr>
          <w:rFonts w:ascii="宋体" w:eastAsia="宋体" w:hAnsi="宋体" w:cs="Times New Roman" w:hint="eastAsia"/>
          <w:bCs/>
          <w:color w:val="000000"/>
          <w:szCs w:val="21"/>
        </w:rPr>
        <w:t>本公司郑重声明，根据</w:t>
      </w:r>
      <w:bookmarkStart w:id="247" w:name="_Hlk82091685"/>
      <w:r w:rsidRPr="00663C0D">
        <w:rPr>
          <w:rFonts w:ascii="Times New Roman" w:eastAsia="宋体" w:hAnsi="Times New Roman" w:cs="Times New Roman"/>
          <w:szCs w:val="24"/>
        </w:rPr>
        <w:fldChar w:fldCharType="begin"/>
      </w:r>
      <w:r w:rsidRPr="00663C0D">
        <w:rPr>
          <w:rFonts w:ascii="Times New Roman" w:eastAsia="宋体" w:hAnsi="Times New Roman" w:cs="Times New Roman"/>
          <w:szCs w:val="24"/>
        </w:rPr>
        <w:instrText>HYPERLINK "http://www.gov.cn/zhengce/zhengceku/2020-12/29/content_5574611.htm"</w:instrText>
      </w:r>
      <w:r w:rsidRPr="00663C0D">
        <w:rPr>
          <w:rFonts w:ascii="Times New Roman" w:eastAsia="宋体" w:hAnsi="Times New Roman" w:cs="Times New Roman"/>
          <w:szCs w:val="24"/>
        </w:rPr>
      </w:r>
      <w:r w:rsidRPr="00663C0D">
        <w:rPr>
          <w:rFonts w:ascii="Times New Roman" w:eastAsia="宋体" w:hAnsi="Times New Roman" w:cs="Times New Roman"/>
          <w:szCs w:val="24"/>
        </w:rPr>
        <w:fldChar w:fldCharType="separate"/>
      </w:r>
      <w:r w:rsidRPr="00663C0D">
        <w:rPr>
          <w:rFonts w:ascii="宋体" w:eastAsia="宋体" w:hAnsi="宋体" w:cs="Times New Roman" w:hint="eastAsia"/>
          <w:bCs/>
          <w:color w:val="000000"/>
          <w:szCs w:val="21"/>
          <w:u w:val="single"/>
        </w:rPr>
        <w:t>《政府采购促进中小企业发展管理办法》</w:t>
      </w:r>
      <w:bookmarkStart w:id="248" w:name="_Hlk60836554"/>
      <w:r w:rsidRPr="00663C0D">
        <w:rPr>
          <w:rFonts w:ascii="宋体" w:eastAsia="宋体" w:hAnsi="宋体" w:cs="Times New Roman" w:hint="eastAsia"/>
          <w:bCs/>
          <w:color w:val="000000"/>
          <w:szCs w:val="21"/>
          <w:u w:val="single"/>
        </w:rPr>
        <w:t>（财库﹝2020﹞46号）</w:t>
      </w:r>
      <w:bookmarkEnd w:id="247"/>
      <w:bookmarkEnd w:id="248"/>
      <w:r w:rsidRPr="00663C0D">
        <w:rPr>
          <w:rFonts w:ascii="Times New Roman" w:eastAsia="宋体" w:hAnsi="Times New Roman" w:cs="Times New Roman"/>
          <w:szCs w:val="24"/>
        </w:rPr>
        <w:fldChar w:fldCharType="end"/>
      </w:r>
      <w:r w:rsidRPr="00663C0D">
        <w:rPr>
          <w:rFonts w:ascii="宋体" w:eastAsia="宋体" w:hAnsi="宋体" w:cs="Times New Roman" w:hint="eastAsia"/>
          <w:bCs/>
          <w:color w:val="000000"/>
          <w:szCs w:val="21"/>
        </w:rPr>
        <w:t>的规定，</w:t>
      </w:r>
      <w:r w:rsidRPr="00FF2AF7">
        <w:rPr>
          <w:rFonts w:ascii="宋体" w:eastAsia="宋体" w:hAnsi="宋体" w:cs="Times New Roman" w:hint="eastAsia"/>
          <w:bCs/>
          <w:color w:val="000000" w:themeColor="text1"/>
          <w:szCs w:val="21"/>
        </w:rPr>
        <w:t>本公司参加</w:t>
      </w:r>
      <w:bookmarkStart w:id="249" w:name="_Hlk82091228"/>
      <w:r w:rsidRPr="00C57120">
        <w:rPr>
          <w:rFonts w:ascii="宋体" w:eastAsia="宋体" w:hAnsi="宋体" w:cs="宋体" w:hint="eastAsia"/>
          <w:i/>
          <w:iCs/>
          <w:color w:val="000000" w:themeColor="text1"/>
          <w:kern w:val="0"/>
          <w:szCs w:val="21"/>
          <w:u w:val="single"/>
          <w:bdr w:val="none" w:sz="0" w:space="0" w:color="auto" w:frame="1"/>
        </w:rPr>
        <w:t>（单位名称）</w:t>
      </w:r>
      <w:r w:rsidRPr="00C57120">
        <w:rPr>
          <w:rFonts w:ascii="宋体" w:eastAsia="宋体" w:hAnsi="宋体" w:cs="Times New Roman" w:hint="eastAsia"/>
          <w:bCs/>
          <w:color w:val="000000" w:themeColor="text1"/>
          <w:szCs w:val="21"/>
        </w:rPr>
        <w:t>的</w:t>
      </w:r>
      <w:r w:rsidRPr="00C57120">
        <w:rPr>
          <w:rFonts w:ascii="宋体" w:eastAsia="宋体" w:hAnsi="宋体" w:cs="宋体" w:hint="eastAsia"/>
          <w:i/>
          <w:iCs/>
          <w:color w:val="000000" w:themeColor="text1"/>
          <w:kern w:val="0"/>
          <w:szCs w:val="21"/>
          <w:u w:val="single"/>
          <w:bdr w:val="none" w:sz="0" w:space="0" w:color="auto" w:frame="1"/>
        </w:rPr>
        <w:t>（项目名称）</w:t>
      </w:r>
      <w:bookmarkEnd w:id="249"/>
      <w:r w:rsidRPr="00C57120">
        <w:rPr>
          <w:rFonts w:ascii="宋体" w:eastAsia="宋体" w:hAnsi="宋体" w:cs="Times New Roman" w:hint="eastAsia"/>
          <w:bCs/>
          <w:color w:val="000000" w:themeColor="text1"/>
          <w:szCs w:val="21"/>
        </w:rPr>
        <w:t>采购活动，提供的货物</w:t>
      </w:r>
      <w:r w:rsidRPr="00006B4E">
        <w:rPr>
          <w:rFonts w:ascii="宋体" w:eastAsia="宋体" w:hAnsi="宋体" w:cs="Times New Roman" w:hint="eastAsia"/>
          <w:bCs/>
          <w:color w:val="000000" w:themeColor="text1"/>
          <w:szCs w:val="21"/>
          <w:u w:val="single"/>
        </w:rPr>
        <w:t>全部</w:t>
      </w:r>
      <w:r w:rsidR="00006B4E" w:rsidRPr="00006B4E">
        <w:rPr>
          <w:rFonts w:ascii="宋体" w:eastAsia="宋体" w:hAnsi="宋体" w:cs="Times New Roman" w:hint="eastAsia"/>
          <w:bCs/>
          <w:color w:val="000000" w:themeColor="text1"/>
          <w:szCs w:val="21"/>
          <w:u w:val="single"/>
        </w:rPr>
        <w:t>/部分</w:t>
      </w:r>
      <w:r w:rsidRPr="00C57120">
        <w:rPr>
          <w:rFonts w:ascii="宋体" w:eastAsia="宋体" w:hAnsi="宋体" w:cs="Times New Roman" w:hint="eastAsia"/>
          <w:bCs/>
          <w:color w:val="000000" w:themeColor="text1"/>
          <w:szCs w:val="21"/>
        </w:rPr>
        <w:t>由符合政策要求的中小企业制造。相关企业的具体情况如下：</w:t>
      </w:r>
    </w:p>
    <w:p w14:paraId="29A2A6AA"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1.</w:t>
      </w:r>
      <w:bookmarkStart w:id="250" w:name="_Hlk60836996"/>
      <w:r w:rsidRPr="00C57120">
        <w:rPr>
          <w:rFonts w:ascii="宋体" w:eastAsia="宋体" w:hAnsi="宋体" w:cs="宋体" w:hint="eastAsia"/>
          <w:i/>
          <w:iCs/>
          <w:color w:val="000000" w:themeColor="text1"/>
          <w:kern w:val="0"/>
          <w:szCs w:val="21"/>
          <w:u w:val="single"/>
          <w:bdr w:val="none" w:sz="0" w:space="0" w:color="auto" w:frame="1"/>
        </w:rPr>
        <w:t>（标的名称）</w:t>
      </w:r>
      <w:r w:rsidRPr="00C57120">
        <w:rPr>
          <w:rFonts w:ascii="宋体" w:eastAsia="宋体" w:hAnsi="宋体" w:cs="Times New Roman" w:hint="eastAsia"/>
          <w:bCs/>
          <w:color w:val="000000" w:themeColor="text1"/>
          <w:szCs w:val="21"/>
        </w:rPr>
        <w:t>，属于</w:t>
      </w:r>
      <w:r w:rsidRPr="00C57120">
        <w:rPr>
          <w:rFonts w:ascii="宋体" w:eastAsia="宋体" w:hAnsi="宋体" w:cs="宋体" w:hint="eastAsia"/>
          <w:i/>
          <w:iCs/>
          <w:color w:val="000000" w:themeColor="text1"/>
          <w:kern w:val="0"/>
          <w:szCs w:val="21"/>
          <w:u w:val="single"/>
          <w:bdr w:val="none" w:sz="0" w:space="0" w:color="auto" w:frame="1"/>
        </w:rPr>
        <w:t>（采购文件中明确的所属行业）</w:t>
      </w:r>
      <w:r w:rsidRPr="00C57120">
        <w:rPr>
          <w:rFonts w:ascii="宋体" w:eastAsia="宋体" w:hAnsi="宋体" w:cs="Times New Roman" w:hint="eastAsia"/>
          <w:bCs/>
          <w:color w:val="000000" w:themeColor="text1"/>
          <w:szCs w:val="21"/>
        </w:rPr>
        <w:t>行业；制造商为</w:t>
      </w:r>
      <w:r w:rsidRPr="00C57120">
        <w:rPr>
          <w:rFonts w:ascii="宋体" w:eastAsia="宋体" w:hAnsi="宋体" w:cs="宋体" w:hint="eastAsia"/>
          <w:i/>
          <w:iCs/>
          <w:color w:val="000000" w:themeColor="text1"/>
          <w:kern w:val="0"/>
          <w:szCs w:val="21"/>
          <w:u w:val="single"/>
          <w:bdr w:val="none" w:sz="0" w:space="0" w:color="auto" w:frame="1"/>
        </w:rPr>
        <w:t>（企业名称）</w:t>
      </w:r>
      <w:r w:rsidRPr="00C57120">
        <w:rPr>
          <w:rFonts w:ascii="宋体" w:eastAsia="宋体" w:hAnsi="宋体" w:cs="Times New Roman" w:hint="eastAsia"/>
          <w:bCs/>
          <w:color w:val="000000" w:themeColor="text1"/>
          <w:szCs w:val="21"/>
        </w:rPr>
        <w:t>，从业人员人，营业收入为万元，资产总额为万元，属于</w:t>
      </w:r>
      <w:r w:rsidRPr="00C57120">
        <w:rPr>
          <w:rFonts w:ascii="宋体" w:eastAsia="宋体" w:hAnsi="宋体" w:cs="宋体" w:hint="eastAsia"/>
          <w:i/>
          <w:iCs/>
          <w:color w:val="000000" w:themeColor="text1"/>
          <w:kern w:val="0"/>
          <w:szCs w:val="21"/>
          <w:u w:val="single"/>
          <w:bdr w:val="none" w:sz="0" w:space="0" w:color="auto" w:frame="1"/>
        </w:rPr>
        <w:t>（中型企业、小型企业、微型企业）</w:t>
      </w:r>
      <w:r w:rsidRPr="00C57120">
        <w:rPr>
          <w:rFonts w:ascii="宋体" w:eastAsia="宋体" w:hAnsi="宋体" w:cs="Times New Roman" w:hint="eastAsia"/>
          <w:bCs/>
          <w:color w:val="000000" w:themeColor="text1"/>
          <w:szCs w:val="21"/>
        </w:rPr>
        <w:t>；</w:t>
      </w:r>
      <w:bookmarkEnd w:id="250"/>
    </w:p>
    <w:p w14:paraId="5FE0A411"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2.</w:t>
      </w:r>
      <w:r w:rsidRPr="00C57120">
        <w:rPr>
          <w:rFonts w:ascii="宋体" w:eastAsia="宋体" w:hAnsi="宋体" w:cs="宋体" w:hint="eastAsia"/>
          <w:i/>
          <w:iCs/>
          <w:color w:val="000000" w:themeColor="text1"/>
          <w:kern w:val="0"/>
          <w:szCs w:val="21"/>
          <w:u w:val="single"/>
          <w:bdr w:val="none" w:sz="0" w:space="0" w:color="auto" w:frame="1"/>
        </w:rPr>
        <w:t>（标的名称）</w:t>
      </w:r>
      <w:r w:rsidRPr="00C57120">
        <w:rPr>
          <w:rFonts w:ascii="宋体" w:eastAsia="宋体" w:hAnsi="宋体" w:cs="Times New Roman" w:hint="eastAsia"/>
          <w:bCs/>
          <w:color w:val="000000" w:themeColor="text1"/>
          <w:szCs w:val="21"/>
        </w:rPr>
        <w:t>，属于</w:t>
      </w:r>
      <w:r w:rsidRPr="00C57120">
        <w:rPr>
          <w:rFonts w:ascii="宋体" w:eastAsia="宋体" w:hAnsi="宋体" w:cs="宋体" w:hint="eastAsia"/>
          <w:i/>
          <w:iCs/>
          <w:color w:val="000000" w:themeColor="text1"/>
          <w:kern w:val="0"/>
          <w:szCs w:val="21"/>
          <w:u w:val="single"/>
          <w:bdr w:val="none" w:sz="0" w:space="0" w:color="auto" w:frame="1"/>
        </w:rPr>
        <w:t>（采购文件中明确的所属行业）</w:t>
      </w:r>
      <w:r w:rsidRPr="00C57120">
        <w:rPr>
          <w:rFonts w:ascii="宋体" w:eastAsia="宋体" w:hAnsi="宋体" w:cs="Times New Roman" w:hint="eastAsia"/>
          <w:bCs/>
          <w:color w:val="000000" w:themeColor="text1"/>
          <w:szCs w:val="21"/>
        </w:rPr>
        <w:t>行业；制造商为</w:t>
      </w:r>
      <w:r w:rsidRPr="00C57120">
        <w:rPr>
          <w:rFonts w:ascii="宋体" w:eastAsia="宋体" w:hAnsi="宋体" w:cs="宋体" w:hint="eastAsia"/>
          <w:i/>
          <w:iCs/>
          <w:color w:val="000000" w:themeColor="text1"/>
          <w:kern w:val="0"/>
          <w:szCs w:val="21"/>
          <w:u w:val="single"/>
          <w:bdr w:val="none" w:sz="0" w:space="0" w:color="auto" w:frame="1"/>
        </w:rPr>
        <w:t>（企业名称）</w:t>
      </w:r>
      <w:r w:rsidRPr="00C57120">
        <w:rPr>
          <w:rFonts w:ascii="宋体" w:eastAsia="宋体" w:hAnsi="宋体" w:cs="Times New Roman" w:hint="eastAsia"/>
          <w:bCs/>
          <w:color w:val="000000" w:themeColor="text1"/>
          <w:szCs w:val="21"/>
        </w:rPr>
        <w:t>，从业人员人，营业收入为万元，资产总额为万元，属于</w:t>
      </w:r>
      <w:r w:rsidRPr="00C57120">
        <w:rPr>
          <w:rFonts w:ascii="宋体" w:eastAsia="宋体" w:hAnsi="宋体" w:cs="宋体" w:hint="eastAsia"/>
          <w:i/>
          <w:iCs/>
          <w:color w:val="000000" w:themeColor="text1"/>
          <w:kern w:val="0"/>
          <w:szCs w:val="21"/>
          <w:u w:val="single"/>
          <w:bdr w:val="none" w:sz="0" w:space="0" w:color="auto" w:frame="1"/>
        </w:rPr>
        <w:t>（中型企业、小型企业、微型企业）</w:t>
      </w:r>
      <w:r w:rsidRPr="00C57120">
        <w:rPr>
          <w:rFonts w:ascii="宋体" w:eastAsia="宋体" w:hAnsi="宋体" w:cs="Times New Roman" w:hint="eastAsia"/>
          <w:bCs/>
          <w:color w:val="000000" w:themeColor="text1"/>
          <w:szCs w:val="21"/>
        </w:rPr>
        <w:t>；</w:t>
      </w:r>
    </w:p>
    <w:p w14:paraId="480317FC" w14:textId="77777777" w:rsidR="0048647C" w:rsidRPr="00C57120"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C57120">
        <w:rPr>
          <w:rFonts w:ascii="宋体" w:eastAsia="宋体" w:hAnsi="宋体" w:cs="Times New Roman" w:hint="eastAsia"/>
          <w:bCs/>
          <w:color w:val="000000" w:themeColor="text1"/>
          <w:szCs w:val="21"/>
        </w:rPr>
        <w:t>……</w:t>
      </w:r>
    </w:p>
    <w:p w14:paraId="39BC0965" w14:textId="77777777" w:rsidR="0048647C" w:rsidRPr="00FF2AF7"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以上企业，不属于大企业的分支机构，不存在控股股东为大企业的情形，也不存在与大企业的负责人为同一人的情形。</w:t>
      </w:r>
    </w:p>
    <w:p w14:paraId="7DC14247" w14:textId="77777777" w:rsidR="0048647C" w:rsidRPr="00FF2AF7" w:rsidRDefault="0048647C" w:rsidP="0048647C">
      <w:pPr>
        <w:spacing w:line="600" w:lineRule="exact"/>
        <w:ind w:firstLineChars="140" w:firstLine="294"/>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本企业对上述声明内容的真实性负责。如有虚假，将依法承担相应责任。</w:t>
      </w:r>
    </w:p>
    <w:p w14:paraId="7A188EC8"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1B2A8B90"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4A38E55C"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03C3D04B" w14:textId="77777777" w:rsidR="0048647C" w:rsidRPr="00FF2AF7" w:rsidRDefault="0048647C" w:rsidP="0048647C">
      <w:pPr>
        <w:spacing w:line="440" w:lineRule="exact"/>
        <w:ind w:firstLineChars="2500" w:firstLine="5250"/>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企业名称（盖章）：</w:t>
      </w:r>
      <w:r w:rsidRPr="00FF2AF7">
        <w:rPr>
          <w:rFonts w:ascii="Times New Roman" w:eastAsia="宋体" w:hAnsi="宋体" w:cs="Times New Roman"/>
          <w:color w:val="000000" w:themeColor="text1"/>
          <w:szCs w:val="21"/>
          <w:u w:val="single"/>
        </w:rPr>
        <w:t xml:space="preserve">               </w:t>
      </w:r>
    </w:p>
    <w:p w14:paraId="0A1A86DF" w14:textId="77777777" w:rsidR="0048647C" w:rsidRPr="00FF2AF7" w:rsidRDefault="0048647C" w:rsidP="0048647C">
      <w:pPr>
        <w:spacing w:line="440" w:lineRule="exact"/>
        <w:ind w:firstLineChars="2500" w:firstLine="5250"/>
        <w:jc w:val="left"/>
        <w:rPr>
          <w:rFonts w:ascii="宋体" w:eastAsia="宋体" w:hAnsi="宋体" w:cs="Times New Roman" w:hint="eastAsia"/>
          <w:bCs/>
          <w:color w:val="000000" w:themeColor="text1"/>
          <w:szCs w:val="21"/>
        </w:rPr>
      </w:pPr>
      <w:r w:rsidRPr="00FF2AF7">
        <w:rPr>
          <w:rFonts w:ascii="宋体" w:eastAsia="宋体" w:hAnsi="宋体" w:cs="Times New Roman" w:hint="eastAsia"/>
          <w:bCs/>
          <w:color w:val="000000" w:themeColor="text1"/>
          <w:szCs w:val="21"/>
        </w:rPr>
        <w:t>日 期：</w:t>
      </w:r>
      <w:r w:rsidRPr="00FF2AF7">
        <w:rPr>
          <w:rFonts w:ascii="Times New Roman" w:eastAsia="宋体" w:hAnsi="宋体" w:cs="Times New Roman"/>
          <w:color w:val="000000" w:themeColor="text1"/>
          <w:szCs w:val="21"/>
          <w:u w:val="single"/>
        </w:rPr>
        <w:t xml:space="preserve">                         </w:t>
      </w:r>
    </w:p>
    <w:bookmarkEnd w:id="246"/>
    <w:p w14:paraId="36B4C046"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4F411E29"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102EF7D8"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74E6D0FD"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55EC6A9A" w14:textId="77777777" w:rsidR="0048647C" w:rsidRPr="00FF2AF7" w:rsidRDefault="0048647C" w:rsidP="0048647C">
      <w:pPr>
        <w:spacing w:line="400" w:lineRule="exact"/>
        <w:rPr>
          <w:rFonts w:ascii="Times New Roman" w:eastAsia="宋体" w:hAnsi="Times New Roman" w:cs="Times New Roman"/>
          <w:color w:val="000000" w:themeColor="text1"/>
          <w:szCs w:val="21"/>
        </w:rPr>
      </w:pPr>
    </w:p>
    <w:p w14:paraId="69C276FA" w14:textId="77777777" w:rsidR="0048647C" w:rsidRDefault="0048647C" w:rsidP="0048647C">
      <w:pPr>
        <w:spacing w:line="320" w:lineRule="exact"/>
        <w:rPr>
          <w:rFonts w:ascii="Times New Roman" w:eastAsia="宋体" w:hAnsi="Times New Roman" w:cs="Times New Roman"/>
          <w:color w:val="000000" w:themeColor="text1"/>
          <w:szCs w:val="21"/>
        </w:rPr>
      </w:pPr>
    </w:p>
    <w:p w14:paraId="645B3746"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p w14:paraId="1A646C32" w14:textId="77777777" w:rsidR="0048647C" w:rsidRDefault="0048647C" w:rsidP="0048647C">
      <w:pPr>
        <w:spacing w:line="320" w:lineRule="exact"/>
        <w:rPr>
          <w:rFonts w:ascii="Times New Roman" w:eastAsia="宋体" w:hAnsi="Times New Roman" w:cs="Times New Roman"/>
          <w:color w:val="000000" w:themeColor="text1"/>
          <w:szCs w:val="21"/>
        </w:rPr>
      </w:pPr>
    </w:p>
    <w:p w14:paraId="199785FF"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p w14:paraId="64FC3438"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p w14:paraId="3A6C251B" w14:textId="77777777" w:rsidR="0048647C" w:rsidRPr="00FF2AF7" w:rsidRDefault="0048647C" w:rsidP="0048647C">
      <w:pPr>
        <w:spacing w:line="320" w:lineRule="exact"/>
        <w:rPr>
          <w:rFonts w:ascii="Times New Roman" w:eastAsia="宋体" w:hAnsi="Times New Roman" w:cs="Times New Roman"/>
          <w:color w:val="000000" w:themeColor="text1"/>
          <w:szCs w:val="21"/>
        </w:rPr>
      </w:pPr>
    </w:p>
    <w:bookmarkStart w:id="251" w:name="_Hlk82091879"/>
    <w:p w14:paraId="61D851B3" w14:textId="77777777" w:rsidR="0048647C" w:rsidRPr="00FF2AF7" w:rsidRDefault="0048647C" w:rsidP="0048647C">
      <w:pPr>
        <w:spacing w:line="320" w:lineRule="exact"/>
        <w:ind w:left="420"/>
        <w:rPr>
          <w:rFonts w:ascii="宋体" w:eastAsia="宋体" w:hAnsi="宋体" w:cs="Times New Roman" w:hint="eastAsia"/>
          <w:color w:val="000000" w:themeColor="text1"/>
          <w:sz w:val="18"/>
          <w:szCs w:val="18"/>
        </w:rPr>
      </w:pP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从</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业</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人</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员</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营</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业</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收</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入</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资</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产</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总</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额</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填</w:t>
            </w:r>
          </w:rubyBase>
        </w:ruby>
      </w:r>
      <w:r w:rsidRPr="00FF2AF7">
        <w:rPr>
          <w:rFonts w:ascii="宋体" w:eastAsia="宋体" w:hAnsi="宋体" w:cs="Times New Roman" w:hint="eastAsia"/>
          <w:color w:val="000000" w:themeColor="text1"/>
          <w:sz w:val="18"/>
          <w:szCs w:val="18"/>
        </w:rPr>
        <w:ruby>
          <w:rubyPr>
            <w:rubyAlign w:val="distributeSpace"/>
            <w:hps w:val="9"/>
            <w:hpsRaise w:val="16"/>
            <w:hpsBaseText w:val="18"/>
            <w:lid w:val="zh-CN"/>
          </w:rubyPr>
          <w:rt>
            <w:r w:rsidR="0048647C" w:rsidRPr="00FF2AF7">
              <w:rPr>
                <w:rFonts w:ascii="宋体" w:eastAsia="宋体" w:hAnsi="宋体" w:cs="Times New Roman" w:hint="eastAsia"/>
                <w:color w:val="000000" w:themeColor="text1"/>
                <w:sz w:val="9"/>
                <w:szCs w:val="9"/>
              </w:rPr>
              <w:t>——</w:t>
            </w:r>
          </w:rt>
          <w:rubyBase>
            <w:r w:rsidR="0048647C" w:rsidRPr="00FF2AF7">
              <w:rPr>
                <w:rFonts w:ascii="宋体" w:eastAsia="宋体" w:hAnsi="宋体" w:cs="Times New Roman" w:hint="eastAsia"/>
                <w:color w:val="000000" w:themeColor="text1"/>
                <w:sz w:val="18"/>
                <w:szCs w:val="18"/>
              </w:rPr>
              <w:t>报</w:t>
            </w:r>
          </w:rubyBase>
        </w:ruby>
      </w:r>
      <w:bookmarkEnd w:id="251"/>
      <w:r w:rsidRPr="00FF2AF7">
        <w:rPr>
          <w:rFonts w:ascii="宋体" w:eastAsia="宋体" w:hAnsi="宋体" w:cs="Times New Roman" w:hint="eastAsia"/>
          <w:color w:val="000000" w:themeColor="text1"/>
          <w:sz w:val="18"/>
          <w:szCs w:val="18"/>
        </w:rPr>
        <w:t>上一年度数据，无上</w:t>
      </w:r>
      <w:proofErr w:type="gramStart"/>
      <w:r w:rsidRPr="00FF2AF7">
        <w:rPr>
          <w:rFonts w:ascii="宋体" w:eastAsia="宋体" w:hAnsi="宋体" w:cs="Times New Roman" w:hint="eastAsia"/>
          <w:color w:val="000000" w:themeColor="text1"/>
          <w:sz w:val="18"/>
          <w:szCs w:val="18"/>
        </w:rPr>
        <w:t>一</w:t>
      </w:r>
      <w:proofErr w:type="gramEnd"/>
      <w:r w:rsidRPr="00FF2AF7">
        <w:rPr>
          <w:rFonts w:ascii="宋体" w:eastAsia="宋体" w:hAnsi="宋体" w:cs="Times New Roman" w:hint="eastAsia"/>
          <w:color w:val="000000" w:themeColor="text1"/>
          <w:sz w:val="18"/>
          <w:szCs w:val="18"/>
        </w:rPr>
        <w:t>年度数据的新成立企业可不填报。</w:t>
      </w:r>
    </w:p>
    <w:p w14:paraId="42C33883" w14:textId="77777777" w:rsidR="0048647C" w:rsidRPr="002F07A6" w:rsidRDefault="0048647C" w:rsidP="0048647C">
      <w:pPr>
        <w:spacing w:line="320" w:lineRule="exact"/>
        <w:ind w:left="420"/>
        <w:rPr>
          <w:rFonts w:ascii="宋体" w:eastAsia="宋体" w:hAnsi="宋体" w:cs="Times New Roman" w:hint="eastAsia"/>
          <w:color w:val="000000" w:themeColor="text1"/>
          <w:sz w:val="18"/>
          <w:szCs w:val="18"/>
        </w:rPr>
      </w:pPr>
    </w:p>
    <w:tbl>
      <w:tblPr>
        <w:tblW w:w="9952" w:type="dxa"/>
        <w:tblInd w:w="150" w:type="dxa"/>
        <w:shd w:val="clear" w:color="auto" w:fill="FFFFFF"/>
        <w:tblLook w:val="04A0" w:firstRow="1" w:lastRow="0" w:firstColumn="1" w:lastColumn="0" w:noHBand="0" w:noVBand="1"/>
      </w:tblPr>
      <w:tblGrid>
        <w:gridCol w:w="2127"/>
        <w:gridCol w:w="1413"/>
        <w:gridCol w:w="714"/>
        <w:gridCol w:w="1275"/>
        <w:gridCol w:w="1843"/>
        <w:gridCol w:w="1559"/>
        <w:gridCol w:w="1021"/>
      </w:tblGrid>
      <w:tr w:rsidR="0048647C" w14:paraId="1C3DEF76" w14:textId="77777777" w:rsidTr="00766177">
        <w:trPr>
          <w:trHeight w:val="330"/>
        </w:trPr>
        <w:tc>
          <w:tcPr>
            <w:tcW w:w="9952" w:type="dxa"/>
            <w:gridSpan w:val="7"/>
            <w:tcBorders>
              <w:top w:val="nil"/>
              <w:left w:val="nil"/>
              <w:bottom w:val="single" w:sz="6" w:space="0" w:color="auto"/>
              <w:right w:val="nil"/>
            </w:tcBorders>
            <w:shd w:val="clear" w:color="auto" w:fill="FFFFFF"/>
            <w:tcMar>
              <w:top w:w="30" w:type="dxa"/>
              <w:left w:w="150" w:type="dxa"/>
              <w:bottom w:w="30" w:type="dxa"/>
              <w:right w:w="150" w:type="dxa"/>
            </w:tcMar>
            <w:vAlign w:val="center"/>
          </w:tcPr>
          <w:p w14:paraId="565BD66D" w14:textId="77777777" w:rsidR="0048647C" w:rsidRDefault="0048647C" w:rsidP="00766177">
            <w:pPr>
              <w:widowControl/>
              <w:jc w:val="center"/>
              <w:rPr>
                <w:rFonts w:ascii="Helvetica" w:eastAsia="宋体" w:hAnsi="Helvetica" w:cs="Helvetica"/>
                <w:b/>
                <w:bCs/>
                <w:color w:val="000000" w:themeColor="text1"/>
                <w:kern w:val="0"/>
                <w:szCs w:val="21"/>
              </w:rPr>
            </w:pPr>
            <w:bookmarkStart w:id="252" w:name="_Hlk154045354"/>
            <w:r>
              <w:rPr>
                <w:rFonts w:ascii="Helvetica" w:eastAsia="宋体" w:hAnsi="Helvetica" w:cs="Helvetica" w:hint="eastAsia"/>
                <w:b/>
                <w:bCs/>
                <w:color w:val="000000" w:themeColor="text1"/>
                <w:kern w:val="0"/>
                <w:szCs w:val="21"/>
              </w:rPr>
              <w:t>大中小微型企业划分标准</w:t>
            </w:r>
          </w:p>
        </w:tc>
      </w:tr>
      <w:tr w:rsidR="0048647C" w14:paraId="3D545533" w14:textId="77777777" w:rsidTr="00766177">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184FD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行业名称</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2BCD4D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指标名称</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13ED44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计量</w:t>
            </w:r>
          </w:p>
          <w:p w14:paraId="3261EE1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单位</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F8142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大型</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52A7C5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中型</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F1748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小型</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0FD46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b/>
                <w:bCs/>
                <w:color w:val="000000" w:themeColor="text1"/>
                <w:kern w:val="0"/>
                <w:sz w:val="18"/>
                <w:szCs w:val="18"/>
              </w:rPr>
              <w:t>微型</w:t>
            </w:r>
          </w:p>
        </w:tc>
      </w:tr>
      <w:tr w:rsidR="0048647C" w14:paraId="11A83181" w14:textId="77777777" w:rsidTr="00766177">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75560F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农、林、牧、渔业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74C81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2D836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5161CB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C57A73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B5C41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2F7BA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r>
      <w:tr w:rsidR="0048647C" w14:paraId="14A6AEFF"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C7FE84B" w14:textId="78D92321"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工业</w:t>
            </w:r>
            <w:r>
              <w:rPr>
                <w:rFonts w:ascii="Helvetica" w:eastAsia="宋体"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FF7B8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33EF9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07B817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22BDF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DECA1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FB4C3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1CA5F5A9"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59943325"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7AE95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7573CD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8C717A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8E3E14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451DD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B96361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8647C" w14:paraId="7F856C4E"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CE1E0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建筑业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F63A16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C33CD9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63570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0F59D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6000≤Y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7F6C8A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6000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7C7AF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8647C" w14:paraId="0FA89A1B"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3C98D6BC"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72C17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73C90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F47F4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Z≥80000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C420F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323AF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0DD4C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r>
      <w:tr w:rsidR="0048647C" w14:paraId="7AE3311D"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22CC00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批发业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D055B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87520A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07271F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8B25F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3D2E2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2086E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w:t>
            </w:r>
          </w:p>
        </w:tc>
      </w:tr>
      <w:tr w:rsidR="0048647C" w14:paraId="66359373"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78E03264"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BFA28E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00FD0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F7520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Y≥40000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A12ACA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40000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975B7B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416B54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r>
      <w:tr w:rsidR="0048647C" w14:paraId="417CDB52"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0668C2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零售业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1A904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1EAA4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277F4A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EF1C31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BD574E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6F2F3B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66ADCE58"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DF6ADD5"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77A47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7EC316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B31338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91E74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63767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C3EED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216CB1A4"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4D200E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交通运输业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77A60B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CDCED1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27FCC5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BCF08A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8C1A2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D5280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6AAEA170"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1E7A88C"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39DB6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A242E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0EE4F6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68B29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898A0C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5CBC3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r>
      <w:tr w:rsidR="0048647C" w14:paraId="73B24D56"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743CE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仓储业</w:t>
            </w:r>
            <w:r>
              <w:rPr>
                <w:rFonts w:ascii="Helvetica" w:eastAsia="宋体" w:hAnsi="Helvetica" w:cs="Helvetica"/>
                <w:color w:val="000000" w:themeColor="text1"/>
                <w:kern w:val="0"/>
                <w:sz w:val="18"/>
                <w:szCs w:val="18"/>
              </w:rPr>
              <w:t>*</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E511D0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D31E0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63320B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7B259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5CBC4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B108F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25A85A77"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A4DD960"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798F88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283969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35954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AD480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1B1D11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DB00B2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4F0CFE30"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6A360C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邮政业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4C441B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1A667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7D8F02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8816EE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88FF0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AD226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w:t>
            </w:r>
          </w:p>
        </w:tc>
      </w:tr>
      <w:tr w:rsidR="0048647C" w14:paraId="3FE29C51"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080698E"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5E38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ACCD3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648CBA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Y≥30000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1BACE3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686056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8ADA3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729A059C"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393A09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住宿业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183F66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E8FAC1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CA122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B2723A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8FB46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F09B60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30E59629"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9D6194D"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5955A8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BF497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E72DC5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77C85B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23BF7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73F75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65D31D0D"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BE618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餐饮业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CB098E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DE7223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19B18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FBCCF4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968AFF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03329B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34B531CD"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F0E6CF0"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7761EA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98218F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F04E66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A08682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F91169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C1D222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0EFB6EB7"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6445F5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信息传输业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80951B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89172B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EE9982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X≥2000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7F4F0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906F21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A81573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505D7445"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5ED30984"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20FF2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E9016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AE70FB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53277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A1DD25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51BA38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3BE802AA"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C42491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软件和信息技术服务业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F9EE6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03B244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ECA41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C600BCE"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BB1A4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9033A7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0FD01507"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4EBAF625"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581C0B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CBB73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B40F81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67BA51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07A19E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741BBD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w:t>
            </w:r>
          </w:p>
        </w:tc>
      </w:tr>
      <w:tr w:rsidR="0048647C" w14:paraId="6096F238"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CC372E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房地产开发经营</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11CCF9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95446A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127E92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Y≥200000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32897F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75AE96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B9B66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36C3F376"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9D72AA8"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E8C407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592732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E59135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Z≥10000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A4888F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BC20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2000≤Z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B2C8A57"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2000</w:t>
            </w:r>
          </w:p>
        </w:tc>
      </w:tr>
      <w:tr w:rsidR="0048647C" w14:paraId="1F74F1A5"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65FD72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物业管理</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5CCB79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AD362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503B6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X≥1000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A71FDF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300≤X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22A0B5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00B0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3AE5D843"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6466FB50"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DC42AF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营业收入</w:t>
            </w:r>
            <w:r>
              <w:rPr>
                <w:rFonts w:ascii="Helvetica" w:eastAsia="宋体" w:hAnsi="Helvetica" w:cs="Helvetica"/>
                <w:color w:val="000000" w:themeColor="text1"/>
                <w:kern w:val="0"/>
                <w:sz w:val="18"/>
                <w:szCs w:val="18"/>
              </w:rPr>
              <w:t>(Y)</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9B22093"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1987A1F"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Y≥5000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191E57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51D80F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500≤Y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7E86E8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Y</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500</w:t>
            </w:r>
          </w:p>
        </w:tc>
      </w:tr>
      <w:tr w:rsidR="0048647C" w14:paraId="412097C6" w14:textId="77777777" w:rsidTr="00766177">
        <w:trPr>
          <w:trHeight w:val="330"/>
        </w:trPr>
        <w:tc>
          <w:tcPr>
            <w:tcW w:w="2127" w:type="dxa"/>
            <w:vMerge w:val="restart"/>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EA64F4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租赁和商务服务业</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D3CB8A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D83BDCC"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521515B2"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DEE3EA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7E6899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2389E60"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r w:rsidR="0048647C" w14:paraId="448A9B7E" w14:textId="77777777" w:rsidTr="00766177">
        <w:trPr>
          <w:trHeight w:val="330"/>
        </w:trPr>
        <w:tc>
          <w:tcPr>
            <w:tcW w:w="0" w:type="auto"/>
            <w:vMerge/>
            <w:tcBorders>
              <w:top w:val="single" w:sz="6" w:space="0" w:color="auto"/>
              <w:left w:val="single" w:sz="6" w:space="0" w:color="auto"/>
              <w:bottom w:val="single" w:sz="6" w:space="0" w:color="auto"/>
              <w:right w:val="single" w:sz="6" w:space="0" w:color="auto"/>
            </w:tcBorders>
            <w:shd w:val="clear" w:color="auto" w:fill="FFFFFF"/>
            <w:vAlign w:val="center"/>
          </w:tcPr>
          <w:p w14:paraId="1A6B6B09" w14:textId="77777777" w:rsidR="0048647C" w:rsidRDefault="0048647C" w:rsidP="00766177">
            <w:pPr>
              <w:widowControl/>
              <w:jc w:val="left"/>
              <w:rPr>
                <w:rFonts w:ascii="Helvetica" w:eastAsia="宋体" w:hAnsi="Helvetica" w:cs="Helvetica"/>
                <w:color w:val="000000" w:themeColor="text1"/>
                <w:kern w:val="0"/>
                <w:sz w:val="18"/>
                <w:szCs w:val="18"/>
              </w:rPr>
            </w:pP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5F6058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资产总额</w:t>
            </w:r>
            <w:r>
              <w:rPr>
                <w:rFonts w:ascii="Helvetica" w:eastAsia="宋体" w:hAnsi="Helvetica" w:cs="Helvetica"/>
                <w:color w:val="000000" w:themeColor="text1"/>
                <w:kern w:val="0"/>
                <w:sz w:val="18"/>
                <w:szCs w:val="18"/>
              </w:rPr>
              <w:t>(Z)</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A3EA3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万元</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015F33B"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Z≥120000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6520D415"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8000≤Z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120000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37750591"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8000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F636E49"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Z</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r>
      <w:tr w:rsidR="0048647C" w14:paraId="4D0DB9C0" w14:textId="77777777" w:rsidTr="00766177">
        <w:trPr>
          <w:trHeight w:val="330"/>
        </w:trPr>
        <w:tc>
          <w:tcPr>
            <w:tcW w:w="2127"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47C1ABA"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其他未列明行业</w:t>
            </w:r>
            <w:r>
              <w:rPr>
                <w:rFonts w:ascii="Helvetica" w:eastAsia="宋体" w:hAnsi="Helvetica" w:cs="Helvetica"/>
                <w:color w:val="000000" w:themeColor="text1"/>
                <w:kern w:val="0"/>
                <w:sz w:val="18"/>
                <w:szCs w:val="18"/>
              </w:rPr>
              <w:t xml:space="preserve"> *</w:t>
            </w:r>
          </w:p>
        </w:tc>
        <w:tc>
          <w:tcPr>
            <w:tcW w:w="141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819FEE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从业人员</w:t>
            </w:r>
            <w:r>
              <w:rPr>
                <w:rFonts w:ascii="Helvetica" w:eastAsia="宋体" w:hAnsi="Helvetica" w:cs="Helvetica"/>
                <w:color w:val="000000" w:themeColor="text1"/>
                <w:kern w:val="0"/>
                <w:sz w:val="18"/>
                <w:szCs w:val="18"/>
              </w:rPr>
              <w:t>(X)</w:t>
            </w:r>
          </w:p>
        </w:tc>
        <w:tc>
          <w:tcPr>
            <w:tcW w:w="71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1854B9A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hint="eastAsia"/>
                <w:color w:val="000000" w:themeColor="text1"/>
                <w:kern w:val="0"/>
                <w:sz w:val="18"/>
                <w:szCs w:val="18"/>
              </w:rPr>
              <w:t>人</w:t>
            </w:r>
          </w:p>
        </w:tc>
        <w:tc>
          <w:tcPr>
            <w:tcW w:w="1275"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05627444"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X≥300</w:t>
            </w:r>
          </w:p>
        </w:tc>
        <w:tc>
          <w:tcPr>
            <w:tcW w:w="1843"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2D130436"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300</w:t>
            </w:r>
          </w:p>
        </w:tc>
        <w:tc>
          <w:tcPr>
            <w:tcW w:w="1559"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4D95453D"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10≤X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100</w:t>
            </w:r>
          </w:p>
        </w:tc>
        <w:tc>
          <w:tcPr>
            <w:tcW w:w="1004" w:type="dxa"/>
            <w:tcBorders>
              <w:top w:val="single" w:sz="6" w:space="0" w:color="auto"/>
              <w:left w:val="single" w:sz="6" w:space="0" w:color="auto"/>
              <w:bottom w:val="single" w:sz="6" w:space="0" w:color="auto"/>
              <w:right w:val="single" w:sz="6" w:space="0" w:color="auto"/>
            </w:tcBorders>
            <w:shd w:val="clear" w:color="auto" w:fill="FFFFFF"/>
            <w:tcMar>
              <w:top w:w="30" w:type="dxa"/>
              <w:left w:w="150" w:type="dxa"/>
              <w:bottom w:w="30" w:type="dxa"/>
              <w:right w:w="150" w:type="dxa"/>
            </w:tcMar>
            <w:vAlign w:val="center"/>
          </w:tcPr>
          <w:p w14:paraId="728E02C8" w14:textId="77777777" w:rsidR="0048647C" w:rsidRDefault="0048647C" w:rsidP="00766177">
            <w:pPr>
              <w:widowControl/>
              <w:spacing w:line="340" w:lineRule="exact"/>
              <w:jc w:val="center"/>
              <w:rPr>
                <w:rFonts w:ascii="Helvetica" w:eastAsia="宋体" w:hAnsi="Helvetica" w:cs="Helvetica"/>
                <w:color w:val="000000" w:themeColor="text1"/>
                <w:kern w:val="0"/>
                <w:sz w:val="18"/>
                <w:szCs w:val="18"/>
              </w:rPr>
            </w:pPr>
            <w:r>
              <w:rPr>
                <w:rFonts w:ascii="Helvetica" w:eastAsia="宋体" w:hAnsi="Helvetica" w:cs="Helvetica"/>
                <w:color w:val="000000" w:themeColor="text1"/>
                <w:kern w:val="0"/>
                <w:sz w:val="18"/>
                <w:szCs w:val="18"/>
              </w:rPr>
              <w:t>X</w:t>
            </w:r>
            <w:r>
              <w:rPr>
                <w:rFonts w:ascii="Helvetica" w:eastAsia="宋体" w:hAnsi="Helvetica" w:cs="Helvetica" w:hint="eastAsia"/>
                <w:color w:val="000000" w:themeColor="text1"/>
                <w:kern w:val="0"/>
                <w:sz w:val="18"/>
                <w:szCs w:val="18"/>
              </w:rPr>
              <w:t>＜</w:t>
            </w:r>
            <w:r>
              <w:rPr>
                <w:rFonts w:ascii="Helvetica" w:eastAsia="宋体" w:hAnsi="Helvetica" w:cs="Helvetica"/>
                <w:color w:val="000000" w:themeColor="text1"/>
                <w:kern w:val="0"/>
                <w:sz w:val="18"/>
                <w:szCs w:val="18"/>
              </w:rPr>
              <w:t>10</w:t>
            </w:r>
          </w:p>
        </w:tc>
      </w:tr>
    </w:tbl>
    <w:p w14:paraId="229BE7C6" w14:textId="77777777" w:rsidR="0048647C" w:rsidRDefault="0048647C" w:rsidP="0048647C">
      <w:pPr>
        <w:widowControl/>
        <w:shd w:val="clear" w:color="auto" w:fill="FFFFFF"/>
        <w:spacing w:line="360" w:lineRule="exact"/>
        <w:jc w:val="left"/>
        <w:rPr>
          <w:rFonts w:ascii="Helvetica" w:eastAsia="宋体" w:hAnsi="Helvetica" w:cs="Helvetica"/>
          <w:color w:val="000000" w:themeColor="text1"/>
          <w:kern w:val="0"/>
          <w:szCs w:val="21"/>
        </w:rPr>
      </w:pPr>
    </w:p>
    <w:p w14:paraId="5217556B" w14:textId="77777777" w:rsidR="0048647C" w:rsidRDefault="0048647C" w:rsidP="0048647C">
      <w:pPr>
        <w:widowControl/>
        <w:shd w:val="clear" w:color="auto" w:fill="FFFFFF"/>
        <w:spacing w:line="360" w:lineRule="exact"/>
        <w:jc w:val="left"/>
        <w:rPr>
          <w:rFonts w:ascii="Helvetica" w:eastAsia="宋体" w:hAnsi="Helvetica" w:cs="Helvetica"/>
          <w:color w:val="000000" w:themeColor="text1"/>
          <w:kern w:val="0"/>
          <w:szCs w:val="21"/>
        </w:rPr>
      </w:pPr>
      <w:r>
        <w:rPr>
          <w:rFonts w:ascii="Helvetica" w:eastAsia="宋体" w:hAnsi="Helvetica" w:cs="Helvetica" w:hint="eastAsia"/>
          <w:color w:val="000000" w:themeColor="text1"/>
          <w:kern w:val="0"/>
          <w:szCs w:val="21"/>
        </w:rPr>
        <w:t>说明：</w:t>
      </w:r>
    </w:p>
    <w:p w14:paraId="6434D671" w14:textId="77777777" w:rsidR="0048647C" w:rsidRDefault="0048647C" w:rsidP="0048647C">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1.</w:t>
      </w:r>
      <w:r>
        <w:rPr>
          <w:rFonts w:ascii="Helvetica" w:eastAsia="宋体" w:hAnsi="Helvetica" w:cs="Helvetica" w:hint="eastAsia"/>
          <w:color w:val="000000" w:themeColor="text1"/>
          <w:kern w:val="0"/>
          <w:szCs w:val="21"/>
        </w:rPr>
        <w:t>大型、中型和小型企业须同时满足所列指标的下限，否则下划一档；微型企业只须满足所列指标中的一项即可。</w:t>
      </w:r>
    </w:p>
    <w:p w14:paraId="5A138E75" w14:textId="77777777" w:rsidR="0048647C" w:rsidRDefault="0048647C" w:rsidP="0048647C">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2.</w:t>
      </w:r>
      <w:r>
        <w:rPr>
          <w:rFonts w:ascii="Helvetica" w:eastAsia="宋体" w:hAnsi="Helvetica" w:cs="Helvetica" w:hint="eastAsia"/>
          <w:color w:val="000000" w:themeColor="text1"/>
          <w:kern w:val="0"/>
          <w:szCs w:val="21"/>
        </w:rPr>
        <w:t>附表中各行业的范围以《国民经济行业分类》</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GB/T4754-2017</w:t>
      </w:r>
      <w:r>
        <w:rPr>
          <w:rFonts w:ascii="Helvetica" w:eastAsia="宋体" w:hAnsi="Helvetica" w:cs="Helvetica" w:hint="eastAsia"/>
          <w:color w:val="000000" w:themeColor="text1"/>
          <w:kern w:val="0"/>
          <w:szCs w:val="21"/>
        </w:rPr>
        <w:t>)</w:t>
      </w:r>
      <w:r>
        <w:rPr>
          <w:rFonts w:ascii="Helvetica" w:eastAsia="宋体" w:hAnsi="Helvetica" w:cs="Helvetica" w:hint="eastAsia"/>
          <w:color w:val="000000" w:themeColor="text1"/>
          <w:kern w:val="0"/>
          <w:szCs w:val="21"/>
        </w:rPr>
        <w:t>为准。带</w:t>
      </w:r>
      <w:r>
        <w:rPr>
          <w:rFonts w:ascii="Helvetica" w:eastAsia="宋体" w:hAnsi="Helvetica" w:cs="Helvetica"/>
          <w:color w:val="000000" w:themeColor="text1"/>
          <w:kern w:val="0"/>
          <w:szCs w:val="21"/>
        </w:rPr>
        <w:t>*</w:t>
      </w:r>
      <w:r>
        <w:rPr>
          <w:rFonts w:ascii="Helvetica" w:eastAsia="宋体" w:hAnsi="Helvetica" w:cs="Helvetica" w:hint="eastAsia"/>
          <w:color w:val="000000" w:themeColor="text1"/>
          <w:kern w:val="0"/>
          <w:szCs w:val="21"/>
        </w:rPr>
        <w:t>的项为行业组合类别，其中，工业包括采矿业，制造业，电力、热力、燃气及水生产和供应业；交通运输业包括道路运输业，水上运输业，航空运输业，管道运输业，</w:t>
      </w:r>
      <w:hyperlink r:id="rId39" w:tgtFrame="_blank" w:history="1">
        <w:r>
          <w:rPr>
            <w:rFonts w:ascii="Helvetica" w:eastAsia="宋体" w:hAnsi="Helvetica" w:cs="Helvetica" w:hint="eastAsia"/>
            <w:color w:val="000000" w:themeColor="text1"/>
            <w:kern w:val="0"/>
            <w:szCs w:val="21"/>
            <w:u w:val="single"/>
          </w:rPr>
          <w:t>多式联运</w:t>
        </w:r>
      </w:hyperlink>
      <w:r>
        <w:rPr>
          <w:rFonts w:ascii="Helvetica" w:eastAsia="宋体" w:hAnsi="Helvetica" w:cs="Helvetica" w:hint="eastAsia"/>
          <w:color w:val="000000" w:themeColor="text1"/>
          <w:kern w:val="0"/>
          <w:szCs w:val="21"/>
        </w:rPr>
        <w:t>和运输代理业、</w:t>
      </w:r>
      <w:hyperlink r:id="rId40" w:tgtFrame="_blank" w:history="1">
        <w:r>
          <w:rPr>
            <w:rFonts w:ascii="Helvetica" w:eastAsia="宋体" w:hAnsi="Helvetica" w:cs="Helvetica" w:hint="eastAsia"/>
            <w:color w:val="000000" w:themeColor="text1"/>
            <w:kern w:val="0"/>
            <w:szCs w:val="21"/>
            <w:u w:val="single"/>
          </w:rPr>
          <w:t>装卸搬运</w:t>
        </w:r>
      </w:hyperlink>
      <w:r>
        <w:rPr>
          <w:rFonts w:ascii="Helvetica" w:eastAsia="宋体" w:hAnsi="Helvetica" w:cs="Helvetica" w:hint="eastAsia"/>
          <w:color w:val="000000" w:themeColor="text1"/>
          <w:kern w:val="0"/>
          <w:szCs w:val="21"/>
        </w:rPr>
        <w:t>，不包括铁路运输业；</w:t>
      </w:r>
      <w:hyperlink r:id="rId41" w:tgtFrame="_blank" w:history="1">
        <w:r>
          <w:rPr>
            <w:rFonts w:ascii="Helvetica" w:eastAsia="宋体" w:hAnsi="Helvetica" w:cs="Helvetica" w:hint="eastAsia"/>
            <w:color w:val="000000" w:themeColor="text1"/>
            <w:kern w:val="0"/>
            <w:szCs w:val="21"/>
            <w:u w:val="single"/>
          </w:rPr>
          <w:t>仓储业</w:t>
        </w:r>
      </w:hyperlink>
      <w:r>
        <w:rPr>
          <w:rFonts w:ascii="Helvetica" w:eastAsia="宋体" w:hAnsi="Helvetica" w:cs="Helvetica" w:hint="eastAsia"/>
          <w:color w:val="000000" w:themeColor="text1"/>
          <w:kern w:val="0"/>
          <w:szCs w:val="21"/>
        </w:rPr>
        <w:t>包括通用仓储，低温仓储，危险品仓储，谷物、棉花等农产品仓储，中药材仓储和其他仓储业</w:t>
      </w:r>
      <w:r>
        <w:rPr>
          <w:rFonts w:ascii="Helvetica" w:eastAsia="宋体" w:hAnsi="Helvetica" w:cs="Helvetica"/>
          <w:color w:val="000000" w:themeColor="text1"/>
          <w:kern w:val="0"/>
          <w:szCs w:val="21"/>
        </w:rPr>
        <w:t>;</w:t>
      </w:r>
      <w:hyperlink r:id="rId42" w:tgtFrame="_blank" w:history="1">
        <w:r>
          <w:rPr>
            <w:rFonts w:ascii="Helvetica" w:eastAsia="宋体" w:hAnsi="Helvetica" w:cs="Helvetica" w:hint="eastAsia"/>
            <w:color w:val="000000" w:themeColor="text1"/>
            <w:kern w:val="0"/>
            <w:szCs w:val="21"/>
            <w:u w:val="single"/>
          </w:rPr>
          <w:t>信息传输业</w:t>
        </w:r>
      </w:hyperlink>
      <w:r>
        <w:rPr>
          <w:rFonts w:ascii="Helvetica" w:eastAsia="宋体" w:hAnsi="Helvetica" w:cs="Helvetica" w:hint="eastAsia"/>
          <w:color w:val="000000" w:themeColor="text1"/>
          <w:kern w:val="0"/>
          <w:szCs w:val="21"/>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3B4CFD70" w14:textId="77777777" w:rsidR="0048647C" w:rsidRDefault="0048647C" w:rsidP="0048647C">
      <w:pPr>
        <w:widowControl/>
        <w:shd w:val="clear" w:color="auto" w:fill="FFFFFF"/>
        <w:spacing w:line="360" w:lineRule="exact"/>
        <w:ind w:firstLine="480"/>
        <w:jc w:val="left"/>
        <w:rPr>
          <w:rFonts w:ascii="Helvetica" w:eastAsia="宋体" w:hAnsi="Helvetica" w:cs="Helvetica"/>
          <w:color w:val="000000" w:themeColor="text1"/>
          <w:kern w:val="0"/>
          <w:szCs w:val="21"/>
        </w:rPr>
      </w:pPr>
      <w:r>
        <w:rPr>
          <w:rFonts w:ascii="Helvetica" w:eastAsia="宋体" w:hAnsi="Helvetica" w:cs="Helvetica"/>
          <w:color w:val="000000" w:themeColor="text1"/>
          <w:kern w:val="0"/>
          <w:szCs w:val="21"/>
        </w:rPr>
        <w:t>3.</w:t>
      </w:r>
      <w:r>
        <w:rPr>
          <w:rFonts w:ascii="Helvetica" w:eastAsia="宋体" w:hAnsi="Helvetica" w:cs="Helvetica" w:hint="eastAsia"/>
          <w:color w:val="000000" w:themeColor="text1"/>
          <w:kern w:val="0"/>
          <w:szCs w:val="21"/>
        </w:rPr>
        <w:t>企业划分指标以现行</w:t>
      </w:r>
      <w:hyperlink r:id="rId43" w:tgtFrame="_blank" w:history="1">
        <w:r>
          <w:rPr>
            <w:rFonts w:ascii="Helvetica" w:eastAsia="宋体" w:hAnsi="Helvetica" w:cs="Helvetica" w:hint="eastAsia"/>
            <w:color w:val="000000" w:themeColor="text1"/>
            <w:kern w:val="0"/>
            <w:szCs w:val="21"/>
            <w:u w:val="single"/>
          </w:rPr>
          <w:t>统计制度</w:t>
        </w:r>
      </w:hyperlink>
      <w:r>
        <w:rPr>
          <w:rFonts w:ascii="Helvetica" w:eastAsia="宋体" w:hAnsi="Helvetica" w:cs="Helvetica" w:hint="eastAsia"/>
          <w:color w:val="000000" w:themeColor="text1"/>
          <w:kern w:val="0"/>
          <w:szCs w:val="21"/>
        </w:rPr>
        <w:t>为准。</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1</w:t>
      </w:r>
      <w:r>
        <w:rPr>
          <w:rFonts w:ascii="Helvetica" w:eastAsia="宋体" w:hAnsi="Helvetica" w:cs="Helvetica" w:hint="eastAsia"/>
          <w:color w:val="000000" w:themeColor="text1"/>
          <w:kern w:val="0"/>
          <w:szCs w:val="21"/>
        </w:rPr>
        <w:t>)</w:t>
      </w:r>
      <w:r>
        <w:rPr>
          <w:rFonts w:ascii="Helvetica" w:eastAsia="宋体" w:hAnsi="Helvetica" w:cs="Helvetica" w:hint="eastAsia"/>
          <w:color w:val="000000" w:themeColor="text1"/>
          <w:kern w:val="0"/>
          <w:szCs w:val="21"/>
        </w:rPr>
        <w:t>从业人员，是指期末从业人员数，没有期末从业人员数的，采用全年平均人员数代替。</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2</w:t>
      </w:r>
      <w:r>
        <w:rPr>
          <w:rFonts w:ascii="Helvetica" w:eastAsia="宋体" w:hAnsi="Helvetica" w:cs="Helvetica" w:hint="eastAsia"/>
          <w:color w:val="000000" w:themeColor="text1"/>
          <w:kern w:val="0"/>
          <w:szCs w:val="21"/>
        </w:rPr>
        <w:t>)</w:t>
      </w:r>
      <w:hyperlink r:id="rId44" w:tgtFrame="_blank" w:history="1">
        <w:r>
          <w:rPr>
            <w:rFonts w:ascii="Helvetica" w:eastAsia="宋体" w:hAnsi="Helvetica" w:cs="Helvetica" w:hint="eastAsia"/>
            <w:color w:val="000000" w:themeColor="text1"/>
            <w:kern w:val="0"/>
            <w:szCs w:val="21"/>
            <w:u w:val="single"/>
          </w:rPr>
          <w:t>营业收入</w:t>
        </w:r>
      </w:hyperlink>
      <w:r>
        <w:rPr>
          <w:rFonts w:ascii="Helvetica" w:eastAsia="宋体" w:hAnsi="Helvetica" w:cs="Helvetica" w:hint="eastAsia"/>
          <w:color w:val="000000" w:themeColor="text1"/>
          <w:kern w:val="0"/>
          <w:szCs w:val="21"/>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Helvetica" w:eastAsia="宋体" w:hAnsi="Helvetica" w:cs="Helvetica" w:hint="eastAsia"/>
          <w:color w:val="000000" w:themeColor="text1"/>
          <w:kern w:val="0"/>
          <w:szCs w:val="21"/>
        </w:rPr>
        <w:t>(</w:t>
      </w:r>
      <w:r>
        <w:rPr>
          <w:rFonts w:ascii="Helvetica" w:eastAsia="宋体" w:hAnsi="Helvetica" w:cs="Helvetica"/>
          <w:color w:val="000000" w:themeColor="text1"/>
          <w:kern w:val="0"/>
          <w:szCs w:val="21"/>
        </w:rPr>
        <w:t>3</w:t>
      </w:r>
      <w:r>
        <w:rPr>
          <w:rFonts w:ascii="Helvetica" w:eastAsia="宋体" w:hAnsi="Helvetica" w:cs="Helvetica" w:hint="eastAsia"/>
          <w:color w:val="000000" w:themeColor="text1"/>
          <w:kern w:val="0"/>
          <w:szCs w:val="21"/>
        </w:rPr>
        <w:t>)</w:t>
      </w:r>
      <w:hyperlink r:id="rId45" w:tgtFrame="_blank" w:history="1">
        <w:r>
          <w:rPr>
            <w:rFonts w:ascii="Helvetica" w:eastAsia="宋体" w:hAnsi="Helvetica" w:cs="Helvetica" w:hint="eastAsia"/>
            <w:color w:val="000000" w:themeColor="text1"/>
            <w:kern w:val="0"/>
            <w:szCs w:val="21"/>
            <w:u w:val="single"/>
          </w:rPr>
          <w:t>资产总额</w:t>
        </w:r>
      </w:hyperlink>
      <w:r>
        <w:rPr>
          <w:rFonts w:ascii="Helvetica" w:eastAsia="宋体" w:hAnsi="Helvetica" w:cs="Helvetica" w:hint="eastAsia"/>
          <w:color w:val="000000" w:themeColor="text1"/>
          <w:kern w:val="0"/>
          <w:szCs w:val="21"/>
        </w:rPr>
        <w:t>，采用资产总计代替。</w:t>
      </w:r>
    </w:p>
    <w:bookmarkEnd w:id="252"/>
    <w:p w14:paraId="13A390D9" w14:textId="77777777" w:rsidR="0048647C" w:rsidRDefault="0048647C" w:rsidP="0048647C">
      <w:pPr>
        <w:spacing w:line="400" w:lineRule="exact"/>
        <w:rPr>
          <w:rFonts w:ascii="Times New Roman" w:eastAsia="宋体" w:hAnsi="Times New Roman" w:cs="Times New Roman"/>
          <w:color w:val="000000" w:themeColor="text1"/>
          <w:szCs w:val="24"/>
        </w:rPr>
      </w:pPr>
      <w:r>
        <w:rPr>
          <w:rFonts w:ascii="Times New Roman" w:eastAsia="宋体" w:hAnsi="Times New Roman" w:cs="Times New Roman"/>
          <w:color w:val="000000" w:themeColor="text1"/>
          <w:szCs w:val="24"/>
        </w:rPr>
        <w:br w:type="page"/>
      </w:r>
    </w:p>
    <w:p w14:paraId="04F8A289" w14:textId="77777777" w:rsidR="0048647C" w:rsidRDefault="0048647C" w:rsidP="0048647C">
      <w:pPr>
        <w:spacing w:line="440" w:lineRule="exact"/>
        <w:jc w:val="center"/>
        <w:rPr>
          <w:rFonts w:ascii="仿宋_GB2312" w:eastAsia="仿宋_GB2312" w:hAnsi="宋体" w:cs="Courier New" w:hint="eastAsia"/>
          <w:b/>
          <w:color w:val="000000"/>
          <w:kern w:val="0"/>
          <w:sz w:val="32"/>
          <w:szCs w:val="32"/>
        </w:rPr>
      </w:pPr>
      <w:bookmarkStart w:id="253" w:name="_Hlk218503455"/>
      <w:r>
        <w:rPr>
          <w:rFonts w:ascii="仿宋_GB2312" w:eastAsia="仿宋_GB2312" w:hAnsi="宋体" w:cs="Courier New" w:hint="eastAsia"/>
          <w:b/>
          <w:color w:val="000000"/>
          <w:kern w:val="0"/>
          <w:sz w:val="32"/>
          <w:szCs w:val="32"/>
        </w:rPr>
        <w:lastRenderedPageBreak/>
        <w:t>残疾人福利性单位声明函</w:t>
      </w:r>
      <w:bookmarkEnd w:id="253"/>
      <w:r>
        <w:rPr>
          <w:rFonts w:ascii="仿宋_GB2312" w:eastAsia="仿宋_GB2312" w:hAnsi="Times New Roman" w:cs="Times New Roman" w:hint="eastAsia"/>
          <w:bCs/>
          <w:color w:val="000000"/>
          <w:sz w:val="24"/>
          <w:szCs w:val="24"/>
        </w:rPr>
        <w:t>(格式)</w:t>
      </w:r>
    </w:p>
    <w:p w14:paraId="5180231B" w14:textId="77777777" w:rsidR="0048647C" w:rsidRDefault="0048647C" w:rsidP="0048647C">
      <w:pPr>
        <w:spacing w:line="400" w:lineRule="exact"/>
        <w:rPr>
          <w:rFonts w:ascii="Times New Roman" w:eastAsia="宋体" w:hAnsi="Times New Roman" w:cs="Times New Roman"/>
          <w:szCs w:val="24"/>
        </w:rPr>
      </w:pPr>
    </w:p>
    <w:p w14:paraId="3BCFABA2" w14:textId="77777777" w:rsidR="0048647C" w:rsidRDefault="0048647C" w:rsidP="0048647C">
      <w:pPr>
        <w:spacing w:line="660" w:lineRule="exact"/>
        <w:ind w:firstLineChars="200" w:firstLine="420"/>
        <w:rPr>
          <w:rFonts w:ascii="宋体" w:eastAsia="宋体" w:hAnsi="宋体" w:cs="Courier New" w:hint="eastAsia"/>
          <w:color w:val="000000"/>
          <w:kern w:val="0"/>
          <w:szCs w:val="21"/>
        </w:rPr>
      </w:pPr>
      <w:bookmarkStart w:id="254" w:name="_Hlk94193952"/>
      <w:r>
        <w:rPr>
          <w:rFonts w:ascii="宋体" w:eastAsia="宋体" w:hAnsi="宋体" w:cs="Courier New" w:hint="eastAsia"/>
          <w:color w:val="000000"/>
          <w:kern w:val="0"/>
          <w:szCs w:val="21"/>
        </w:rPr>
        <w:t>本单位郑重声明，根据</w:t>
      </w:r>
      <w:bookmarkStart w:id="255" w:name="_Hlk82091361"/>
      <w:r>
        <w:rPr>
          <w:rFonts w:ascii="宋体" w:eastAsia="宋体" w:hAnsi="宋体" w:cs="Courier New" w:hint="eastAsia"/>
          <w:color w:val="000000"/>
          <w:kern w:val="0"/>
          <w:szCs w:val="21"/>
        </w:rPr>
        <w:t>《</w:t>
      </w:r>
      <w:hyperlink r:id="rId46" w:history="1">
        <w:r>
          <w:rPr>
            <w:rFonts w:ascii="宋体" w:eastAsia="宋体" w:hAnsi="Courier New" w:cs="Courier New" w:hint="eastAsia"/>
            <w:color w:val="000000"/>
            <w:kern w:val="0"/>
            <w:szCs w:val="21"/>
            <w:u w:val="single"/>
          </w:rPr>
          <w:t>财政部 民政部 中国残疾人联合会关于促进残疾人就业政府采购政策的通知》(财库〔2017〕141号)</w:t>
        </w:r>
      </w:hyperlink>
      <w:bookmarkEnd w:id="255"/>
      <w:r>
        <w:rPr>
          <w:rFonts w:ascii="宋体" w:eastAsia="宋体" w:hAnsi="宋体" w:cs="Courier New" w:hint="eastAsia"/>
          <w:color w:val="000000"/>
          <w:kern w:val="0"/>
          <w:szCs w:val="21"/>
        </w:rPr>
        <w:t>的规定，本单位为符合条件的残疾人福利性单位，且本单位参加_ _ _ _单位的_ _ _ _ 采购活动提供本单位制造的货</w:t>
      </w:r>
      <w:r>
        <w:rPr>
          <w:rFonts w:ascii="宋体" w:eastAsia="宋体" w:hAnsi="宋体" w:cs="Courier New" w:hint="eastAsia"/>
          <w:color w:val="000000" w:themeColor="text1"/>
          <w:kern w:val="0"/>
          <w:szCs w:val="21"/>
        </w:rPr>
        <w:t>物</w:t>
      </w:r>
      <w:bookmarkStart w:id="256" w:name="_Hlk192844162"/>
      <w:r>
        <w:rPr>
          <w:rFonts w:ascii="宋体" w:eastAsia="宋体" w:hAnsi="宋体" w:cs="Courier New" w:hint="eastAsia"/>
          <w:color w:val="000000" w:themeColor="text1"/>
          <w:kern w:val="0"/>
          <w:szCs w:val="21"/>
        </w:rPr>
        <w:t>(由本单位提供服务)</w:t>
      </w:r>
      <w:bookmarkEnd w:id="256"/>
      <w:r>
        <w:rPr>
          <w:rFonts w:ascii="宋体" w:eastAsia="宋体" w:hAnsi="宋体" w:cs="Courier New" w:hint="eastAsia"/>
          <w:color w:val="000000" w:themeColor="text1"/>
          <w:kern w:val="0"/>
          <w:szCs w:val="21"/>
        </w:rPr>
        <w:t>，或</w:t>
      </w:r>
      <w:r>
        <w:rPr>
          <w:rFonts w:ascii="宋体" w:eastAsia="宋体" w:hAnsi="宋体" w:cs="Courier New" w:hint="eastAsia"/>
          <w:color w:val="000000"/>
          <w:kern w:val="0"/>
          <w:szCs w:val="21"/>
        </w:rPr>
        <w:t>者提供其他残疾人福利性单位(请填写具体单位名称)制造的货物(不包括使用非残疾人福利性单位注册商标的货物)。</w:t>
      </w:r>
    </w:p>
    <w:p w14:paraId="28F8441D" w14:textId="77777777" w:rsidR="0048647C" w:rsidRDefault="0048647C" w:rsidP="0048647C">
      <w:pPr>
        <w:spacing w:line="660" w:lineRule="exact"/>
        <w:ind w:firstLineChars="200" w:firstLine="420"/>
        <w:rPr>
          <w:rFonts w:ascii="宋体" w:eastAsia="宋体" w:hAnsi="宋体" w:cs="Courier New" w:hint="eastAsia"/>
          <w:color w:val="000000"/>
          <w:kern w:val="0"/>
          <w:szCs w:val="21"/>
        </w:rPr>
      </w:pPr>
      <w:r>
        <w:rPr>
          <w:rFonts w:ascii="宋体" w:eastAsia="宋体" w:hAnsi="宋体" w:cs="Courier New" w:hint="eastAsia"/>
          <w:color w:val="000000"/>
          <w:kern w:val="0"/>
          <w:szCs w:val="21"/>
        </w:rPr>
        <w:t>本单位对上述声明的真实性负责。如有虚假，将依法承担相应责任。</w:t>
      </w:r>
    </w:p>
    <w:p w14:paraId="5759D357" w14:textId="77777777" w:rsidR="0048647C" w:rsidRDefault="0048647C" w:rsidP="0048647C">
      <w:pPr>
        <w:spacing w:line="400" w:lineRule="exact"/>
        <w:rPr>
          <w:rFonts w:ascii="Times New Roman" w:eastAsia="宋体" w:hAnsi="Times New Roman" w:cs="Times New Roman"/>
          <w:szCs w:val="21"/>
        </w:rPr>
      </w:pPr>
    </w:p>
    <w:p w14:paraId="2C0DA366" w14:textId="77777777" w:rsidR="0048647C" w:rsidRDefault="0048647C" w:rsidP="0048647C">
      <w:pPr>
        <w:spacing w:line="400" w:lineRule="exact"/>
        <w:rPr>
          <w:rFonts w:ascii="Times New Roman" w:eastAsia="宋体" w:hAnsi="Times New Roman" w:cs="Times New Roman"/>
          <w:szCs w:val="21"/>
        </w:rPr>
      </w:pPr>
    </w:p>
    <w:p w14:paraId="22423E06" w14:textId="77777777" w:rsidR="0048647C" w:rsidRDefault="0048647C" w:rsidP="0048647C">
      <w:pPr>
        <w:spacing w:line="400" w:lineRule="exact"/>
        <w:rPr>
          <w:rFonts w:ascii="Times New Roman" w:eastAsia="宋体" w:hAnsi="Times New Roman" w:cs="Times New Roman"/>
          <w:szCs w:val="21"/>
        </w:rPr>
      </w:pPr>
    </w:p>
    <w:p w14:paraId="625227F8" w14:textId="77777777" w:rsidR="0048647C" w:rsidRDefault="0048647C" w:rsidP="0048647C">
      <w:pPr>
        <w:spacing w:line="440" w:lineRule="exact"/>
        <w:ind w:firstLineChars="2500" w:firstLine="5250"/>
        <w:rPr>
          <w:rFonts w:ascii="宋体" w:eastAsia="宋体" w:hAnsi="宋体" w:cs="Courier New" w:hint="eastAsia"/>
          <w:color w:val="000000"/>
          <w:kern w:val="0"/>
          <w:szCs w:val="21"/>
        </w:rPr>
      </w:pPr>
      <w:r>
        <w:rPr>
          <w:rFonts w:ascii="宋体" w:eastAsia="宋体" w:hAnsi="宋体" w:cs="Courier New" w:hint="eastAsia"/>
          <w:color w:val="000000"/>
          <w:kern w:val="0"/>
          <w:szCs w:val="21"/>
        </w:rPr>
        <w:t>单位名称(盖章)：</w:t>
      </w:r>
      <w:r>
        <w:rPr>
          <w:rFonts w:ascii="宋体" w:eastAsia="宋体" w:hAnsi="宋体" w:cs="Courier New" w:hint="eastAsia"/>
          <w:color w:val="000000"/>
          <w:szCs w:val="21"/>
          <w:u w:val="single"/>
        </w:rPr>
        <w:t xml:space="preserve">              </w:t>
      </w:r>
    </w:p>
    <w:p w14:paraId="04D4535A" w14:textId="77777777" w:rsidR="0048647C" w:rsidRDefault="0048647C" w:rsidP="0048647C">
      <w:pPr>
        <w:spacing w:line="440" w:lineRule="exact"/>
        <w:ind w:firstLineChars="2500" w:firstLine="5250"/>
        <w:rPr>
          <w:rFonts w:ascii="宋体" w:eastAsia="宋体" w:hAnsi="宋体" w:cs="Courier New" w:hint="eastAsia"/>
          <w:color w:val="000000"/>
          <w:szCs w:val="21"/>
          <w:u w:val="single"/>
        </w:rPr>
      </w:pPr>
      <w:r>
        <w:rPr>
          <w:rFonts w:ascii="宋体" w:eastAsia="宋体" w:hAnsi="宋体" w:cs="Courier New" w:hint="eastAsia"/>
          <w:color w:val="000000"/>
          <w:kern w:val="0"/>
          <w:szCs w:val="21"/>
        </w:rPr>
        <w:t>日  期：</w:t>
      </w:r>
      <w:r>
        <w:rPr>
          <w:rFonts w:ascii="宋体" w:eastAsia="宋体" w:hAnsi="宋体" w:cs="Courier New" w:hint="eastAsia"/>
          <w:color w:val="000000"/>
          <w:szCs w:val="21"/>
          <w:u w:val="single"/>
        </w:rPr>
        <w:t xml:space="preserve">                        </w:t>
      </w:r>
    </w:p>
    <w:bookmarkEnd w:id="254"/>
    <w:p w14:paraId="608E59A4" w14:textId="77777777" w:rsidR="0048647C" w:rsidRDefault="0048647C" w:rsidP="0048647C">
      <w:pPr>
        <w:spacing w:line="440" w:lineRule="exact"/>
        <w:ind w:firstLineChars="1905" w:firstLine="4000"/>
        <w:rPr>
          <w:rFonts w:ascii="宋体" w:eastAsia="宋体" w:hAnsi="宋体" w:cs="Courier New" w:hint="eastAsia"/>
          <w:color w:val="000000"/>
          <w:szCs w:val="21"/>
          <w:u w:val="single"/>
        </w:rPr>
      </w:pPr>
    </w:p>
    <w:p w14:paraId="5011E063" w14:textId="77777777" w:rsidR="0048647C" w:rsidRDefault="0048647C" w:rsidP="0048647C">
      <w:pPr>
        <w:spacing w:line="360" w:lineRule="exact"/>
        <w:jc w:val="left"/>
        <w:rPr>
          <w:rFonts w:ascii="宋体" w:eastAsia="宋体" w:hAnsi="Courier New" w:cs="Courier New"/>
          <w:color w:val="000000"/>
          <w:szCs w:val="21"/>
          <w:u w:val="single"/>
        </w:rPr>
      </w:pPr>
    </w:p>
    <w:p w14:paraId="58DA20D0" w14:textId="77777777" w:rsidR="0048647C" w:rsidRDefault="0048647C" w:rsidP="0048647C">
      <w:pPr>
        <w:spacing w:line="360" w:lineRule="exact"/>
        <w:jc w:val="left"/>
        <w:rPr>
          <w:rFonts w:ascii="宋体" w:eastAsia="宋体" w:hAnsi="Courier New" w:cs="Courier New"/>
          <w:color w:val="000000"/>
          <w:szCs w:val="21"/>
          <w:u w:val="single"/>
        </w:rPr>
      </w:pPr>
    </w:p>
    <w:p w14:paraId="4329A627" w14:textId="77777777" w:rsidR="0048647C" w:rsidRDefault="0048647C" w:rsidP="0048647C">
      <w:pPr>
        <w:spacing w:line="360" w:lineRule="exact"/>
        <w:jc w:val="left"/>
        <w:rPr>
          <w:rFonts w:ascii="宋体" w:eastAsia="宋体" w:hAnsi="Courier New" w:cs="Courier New"/>
          <w:color w:val="000000"/>
          <w:szCs w:val="21"/>
          <w:u w:val="single"/>
        </w:rPr>
      </w:pPr>
    </w:p>
    <w:p w14:paraId="2FD7F0CC" w14:textId="77777777" w:rsidR="0048647C" w:rsidRDefault="0048647C" w:rsidP="0048647C">
      <w:pPr>
        <w:spacing w:line="360" w:lineRule="exact"/>
        <w:jc w:val="left"/>
        <w:rPr>
          <w:rFonts w:ascii="宋体" w:eastAsia="宋体" w:hAnsi="Courier New" w:cs="Courier New"/>
          <w:color w:val="000000"/>
          <w:szCs w:val="21"/>
          <w:u w:val="single"/>
        </w:rPr>
      </w:pPr>
    </w:p>
    <w:p w14:paraId="0A3D98A8" w14:textId="77777777" w:rsidR="0048647C" w:rsidRDefault="0048647C" w:rsidP="0048647C">
      <w:pPr>
        <w:spacing w:line="360" w:lineRule="exact"/>
        <w:jc w:val="left"/>
        <w:rPr>
          <w:rFonts w:ascii="宋体" w:eastAsia="宋体" w:hAnsi="Courier New" w:cs="Courier New"/>
          <w:color w:val="000000"/>
          <w:szCs w:val="21"/>
          <w:u w:val="single"/>
        </w:rPr>
      </w:pPr>
    </w:p>
    <w:p w14:paraId="781610A3" w14:textId="77777777" w:rsidR="0048647C" w:rsidRDefault="0048647C" w:rsidP="0048647C">
      <w:pPr>
        <w:spacing w:line="360" w:lineRule="exact"/>
        <w:jc w:val="left"/>
        <w:rPr>
          <w:rFonts w:ascii="宋体" w:eastAsia="宋体" w:hAnsi="Courier New" w:cs="Courier New"/>
          <w:color w:val="000000"/>
          <w:szCs w:val="21"/>
          <w:u w:val="single"/>
        </w:rPr>
      </w:pPr>
    </w:p>
    <w:p w14:paraId="0189327B" w14:textId="77777777" w:rsidR="0048647C" w:rsidRDefault="0048647C" w:rsidP="0048647C">
      <w:pPr>
        <w:spacing w:line="360" w:lineRule="exact"/>
        <w:jc w:val="left"/>
        <w:rPr>
          <w:rFonts w:ascii="宋体" w:eastAsia="宋体" w:hAnsi="Courier New" w:cs="Courier New"/>
          <w:color w:val="000000"/>
          <w:szCs w:val="21"/>
          <w:u w:val="single"/>
        </w:rPr>
      </w:pPr>
    </w:p>
    <w:p w14:paraId="07625681" w14:textId="77777777" w:rsidR="0048647C" w:rsidRDefault="0048647C" w:rsidP="0048647C">
      <w:pPr>
        <w:spacing w:line="360" w:lineRule="exact"/>
        <w:jc w:val="left"/>
        <w:rPr>
          <w:rFonts w:ascii="宋体" w:eastAsia="宋体" w:hAnsi="Courier New" w:cs="Courier New"/>
          <w:color w:val="000000"/>
          <w:szCs w:val="21"/>
          <w:u w:val="single"/>
        </w:rPr>
      </w:pPr>
    </w:p>
    <w:p w14:paraId="629D40B8" w14:textId="77777777" w:rsidR="0048647C" w:rsidRDefault="0048647C" w:rsidP="0048647C">
      <w:pPr>
        <w:spacing w:line="360" w:lineRule="exact"/>
        <w:jc w:val="left"/>
        <w:rPr>
          <w:rFonts w:ascii="宋体" w:eastAsia="宋体" w:hAnsi="Courier New" w:cs="Courier New"/>
          <w:color w:val="000000"/>
          <w:szCs w:val="21"/>
          <w:u w:val="single"/>
        </w:rPr>
      </w:pPr>
    </w:p>
    <w:p w14:paraId="45C8BE7A" w14:textId="77777777" w:rsidR="0048647C" w:rsidRDefault="0048647C" w:rsidP="0048647C">
      <w:pPr>
        <w:spacing w:line="360" w:lineRule="exact"/>
        <w:jc w:val="left"/>
        <w:rPr>
          <w:rFonts w:ascii="宋体" w:eastAsia="宋体" w:hAnsi="Courier New" w:cs="Courier New"/>
          <w:color w:val="000000"/>
          <w:szCs w:val="21"/>
          <w:u w:val="single"/>
        </w:rPr>
      </w:pPr>
    </w:p>
    <w:p w14:paraId="41403892" w14:textId="77777777" w:rsidR="0048647C" w:rsidRDefault="0048647C" w:rsidP="0048647C">
      <w:pPr>
        <w:spacing w:line="360" w:lineRule="exact"/>
        <w:jc w:val="left"/>
        <w:rPr>
          <w:rFonts w:ascii="宋体" w:eastAsia="宋体" w:hAnsi="Courier New" w:cs="Courier New"/>
          <w:color w:val="000000"/>
          <w:szCs w:val="21"/>
          <w:u w:val="single"/>
        </w:rPr>
      </w:pPr>
    </w:p>
    <w:p w14:paraId="57C7023E" w14:textId="77777777" w:rsidR="0048647C" w:rsidRDefault="0048647C" w:rsidP="0048647C">
      <w:pPr>
        <w:spacing w:line="360" w:lineRule="exact"/>
        <w:jc w:val="left"/>
        <w:rPr>
          <w:rFonts w:ascii="宋体" w:eastAsia="宋体" w:hAnsi="Courier New" w:cs="Courier New"/>
          <w:color w:val="000000"/>
          <w:szCs w:val="21"/>
          <w:u w:val="single"/>
        </w:rPr>
      </w:pPr>
    </w:p>
    <w:p w14:paraId="08ADF020" w14:textId="77777777" w:rsidR="0048647C" w:rsidRDefault="0048647C" w:rsidP="0048647C">
      <w:pPr>
        <w:spacing w:line="360" w:lineRule="exact"/>
        <w:jc w:val="left"/>
        <w:rPr>
          <w:rFonts w:ascii="宋体" w:eastAsia="宋体" w:hAnsi="Courier New" w:cs="Courier New"/>
          <w:color w:val="000000"/>
          <w:szCs w:val="21"/>
          <w:u w:val="single"/>
        </w:rPr>
      </w:pPr>
    </w:p>
    <w:p w14:paraId="13E1A8CF" w14:textId="77777777" w:rsidR="0048647C" w:rsidRDefault="0048647C" w:rsidP="0048647C">
      <w:pPr>
        <w:spacing w:line="360" w:lineRule="exact"/>
        <w:jc w:val="left"/>
        <w:rPr>
          <w:rFonts w:ascii="宋体" w:eastAsia="宋体" w:hAnsi="Courier New" w:cs="Courier New"/>
          <w:color w:val="000000"/>
          <w:szCs w:val="21"/>
          <w:u w:val="single"/>
        </w:rPr>
      </w:pPr>
    </w:p>
    <w:p w14:paraId="5315D4FB" w14:textId="77777777" w:rsidR="0048647C" w:rsidRDefault="0048647C" w:rsidP="0048647C">
      <w:pPr>
        <w:rPr>
          <w:rFonts w:hint="eastAsia"/>
        </w:rPr>
      </w:pPr>
    </w:p>
    <w:p w14:paraId="07987B7A" w14:textId="77777777" w:rsidR="0048647C" w:rsidRPr="007E72B9" w:rsidRDefault="0048647C" w:rsidP="0048647C">
      <w:pPr>
        <w:rPr>
          <w:rFonts w:hint="eastAsia"/>
        </w:rPr>
      </w:pPr>
    </w:p>
    <w:p w14:paraId="7FC5A612" w14:textId="77777777" w:rsidR="0048647C" w:rsidRPr="007E72B9" w:rsidRDefault="0048647C" w:rsidP="0048647C">
      <w:pPr>
        <w:rPr>
          <w:rFonts w:hint="eastAsia"/>
        </w:rPr>
      </w:pPr>
    </w:p>
    <w:p w14:paraId="5C810DED" w14:textId="77777777" w:rsidR="0048647C" w:rsidRPr="007E72B9" w:rsidRDefault="0048647C" w:rsidP="0048647C">
      <w:pPr>
        <w:rPr>
          <w:rFonts w:hint="eastAsia"/>
        </w:rPr>
      </w:pPr>
    </w:p>
    <w:p w14:paraId="5E003402" w14:textId="77777777" w:rsidR="0048647C" w:rsidRDefault="0048647C" w:rsidP="0048647C">
      <w:pPr>
        <w:spacing w:line="360" w:lineRule="exact"/>
        <w:jc w:val="left"/>
        <w:rPr>
          <w:rFonts w:ascii="宋体" w:eastAsia="宋体" w:hAnsi="Courier New" w:cs="Courier New"/>
          <w:color w:val="000000"/>
          <w:szCs w:val="21"/>
          <w:u w:val="single"/>
        </w:rPr>
      </w:pPr>
    </w:p>
    <w:p w14:paraId="48D814AE" w14:textId="77777777" w:rsidR="0048647C" w:rsidRPr="007E72B9" w:rsidRDefault="0048647C" w:rsidP="0048647C">
      <w:pPr>
        <w:rPr>
          <w:rFonts w:hint="eastAsia"/>
        </w:rPr>
      </w:pPr>
    </w:p>
    <w:p w14:paraId="249E3CE4" w14:textId="77777777" w:rsidR="0048647C" w:rsidRDefault="0048647C" w:rsidP="0048647C">
      <w:pPr>
        <w:spacing w:line="260" w:lineRule="exact"/>
        <w:jc w:val="left"/>
        <w:rPr>
          <w:rFonts w:ascii="宋体" w:eastAsia="宋体" w:hAnsi="Courier New" w:cs="Courier New"/>
          <w:color w:val="A6A6A6"/>
          <w:sz w:val="18"/>
          <w:szCs w:val="18"/>
          <w:u w:val="single"/>
        </w:rPr>
      </w:pPr>
      <w:r>
        <w:rPr>
          <w:rFonts w:ascii="宋体" w:eastAsia="宋体" w:hAnsi="Courier New" w:cs="Courier New" w:hint="eastAsia"/>
          <w:color w:val="A6A6A6"/>
          <w:sz w:val="18"/>
          <w:szCs w:val="18"/>
          <w:u w:val="single"/>
        </w:rPr>
        <w:t xml:space="preserve">                        </w:t>
      </w:r>
    </w:p>
    <w:p w14:paraId="6DE55EAC" w14:textId="62FB6C2A" w:rsidR="00F32411" w:rsidRPr="00006B4E" w:rsidRDefault="0048647C" w:rsidP="00006B4E">
      <w:pPr>
        <w:widowControl/>
        <w:jc w:val="left"/>
        <w:rPr>
          <w:rFonts w:ascii="宋体" w:eastAsia="宋体" w:hAnsi="Courier New" w:cs="Courier New"/>
          <w:color w:val="000000"/>
          <w:sz w:val="18"/>
          <w:szCs w:val="18"/>
          <w:u w:val="single"/>
        </w:rPr>
      </w:pPr>
      <w:hyperlink r:id="rId47" w:history="1">
        <w:r>
          <w:rPr>
            <w:rFonts w:ascii="宋体" w:eastAsia="宋体" w:hAnsi="Courier New" w:cs="Courier New" w:hint="eastAsia"/>
            <w:color w:val="000000"/>
            <w:sz w:val="18"/>
            <w:szCs w:val="18"/>
            <w:u w:val="single"/>
          </w:rPr>
          <w:t>《财政部 民政部 中国残疾人联合会关于促进残疾人就业政府采购政策的通知》(财库〔2017〕141号)</w:t>
        </w:r>
      </w:hyperlink>
    </w:p>
    <w:p w14:paraId="755FEB27" w14:textId="77777777" w:rsidR="00F32411" w:rsidRDefault="005E7209">
      <w:pPr>
        <w:snapToGrid w:val="0"/>
        <w:spacing w:beforeLines="50" w:before="156" w:after="50" w:line="360" w:lineRule="exact"/>
        <w:jc w:val="left"/>
        <w:rPr>
          <w:rFonts w:ascii="宋体" w:eastAsia="宋体" w:hAnsi="宋体" w:cs="Times New Roman" w:hint="eastAsia"/>
          <w:b/>
          <w:color w:val="000000"/>
          <w:sz w:val="32"/>
          <w:szCs w:val="32"/>
        </w:rPr>
      </w:pPr>
      <w:r>
        <w:rPr>
          <w:rFonts w:ascii="宋体" w:eastAsia="宋体" w:hAnsi="宋体" w:cs="Times New Roman" w:hint="eastAsia"/>
          <w:b/>
          <w:color w:val="000000"/>
          <w:sz w:val="32"/>
          <w:szCs w:val="32"/>
        </w:rPr>
        <w:br w:type="page"/>
      </w:r>
      <w:r>
        <w:rPr>
          <w:rFonts w:ascii="宋体" w:eastAsia="宋体" w:hAnsi="宋体" w:cs="Times New Roman" w:hint="eastAsia"/>
          <w:b/>
          <w:color w:val="000000"/>
          <w:sz w:val="32"/>
          <w:szCs w:val="32"/>
        </w:rPr>
        <w:lastRenderedPageBreak/>
        <w:t>二、资信技术文件</w:t>
      </w:r>
    </w:p>
    <w:p w14:paraId="7BCD3305" w14:textId="77777777" w:rsidR="00F32411" w:rsidRDefault="005E7209">
      <w:pPr>
        <w:snapToGrid w:val="0"/>
        <w:spacing w:beforeLines="50" w:before="156" w:after="50" w:line="360" w:lineRule="exact"/>
        <w:jc w:val="center"/>
        <w:rPr>
          <w:rFonts w:ascii="仿宋_GB2312" w:eastAsia="仿宋_GB2312" w:hAnsi="宋体" w:cs="Times New Roman" w:hint="eastAsia"/>
          <w:b/>
          <w:color w:val="000000"/>
          <w:sz w:val="28"/>
          <w:szCs w:val="28"/>
        </w:rPr>
      </w:pPr>
      <w:r>
        <w:rPr>
          <w:rFonts w:ascii="仿宋_GB2312" w:eastAsia="仿宋_GB2312" w:hAnsi="宋体" w:cs="Times New Roman" w:hint="eastAsia"/>
          <w:b/>
          <w:color w:val="000000"/>
          <w:sz w:val="32"/>
          <w:szCs w:val="32"/>
        </w:rPr>
        <w:t>投 标 函</w:t>
      </w:r>
      <w:r>
        <w:rPr>
          <w:rFonts w:ascii="仿宋_GB2312" w:eastAsia="仿宋_GB2312" w:hAnsi="宋体" w:cs="Times New Roman" w:hint="eastAsia"/>
          <w:bCs/>
          <w:color w:val="000000"/>
          <w:sz w:val="24"/>
          <w:szCs w:val="24"/>
        </w:rPr>
        <w:t>(格式)</w:t>
      </w:r>
    </w:p>
    <w:p w14:paraId="0A2B50C3"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致：钦州市政府采购中心：</w:t>
      </w:r>
    </w:p>
    <w:p w14:paraId="3AC60BC0" w14:textId="77777777" w:rsidR="00F32411" w:rsidRDefault="00F32411">
      <w:pPr>
        <w:spacing w:line="400" w:lineRule="exact"/>
        <w:rPr>
          <w:rFonts w:ascii="宋体" w:eastAsia="宋体" w:hAnsi="宋体" w:cs="Times New Roman" w:hint="eastAsia"/>
          <w:color w:val="000000"/>
          <w:szCs w:val="21"/>
        </w:rPr>
      </w:pPr>
    </w:p>
    <w:p w14:paraId="5ABDA675" w14:textId="77777777" w:rsidR="00F32411" w:rsidRDefault="005E7209">
      <w:pPr>
        <w:spacing w:line="400" w:lineRule="exact"/>
        <w:jc w:val="left"/>
        <w:rPr>
          <w:rFonts w:ascii="宋体" w:eastAsia="宋体" w:hAnsi="宋体" w:cs="Times New Roman" w:hint="eastAsia"/>
          <w:color w:val="000000"/>
          <w:szCs w:val="21"/>
        </w:rPr>
      </w:pPr>
      <w:r>
        <w:rPr>
          <w:rFonts w:ascii="宋体" w:eastAsia="宋体" w:hAnsi="宋体" w:cs="Times New Roman" w:hint="eastAsia"/>
          <w:color w:val="000000"/>
          <w:szCs w:val="21"/>
        </w:rPr>
        <w:tab/>
        <w:t>根据贵方为</w:t>
      </w:r>
      <w:r>
        <w:rPr>
          <w:rFonts w:ascii="宋体" w:eastAsia="宋体" w:hAnsi="宋体" w:cs="Times New Roman" w:hint="eastAsia"/>
          <w:color w:val="A6A6A6"/>
          <w:szCs w:val="21"/>
          <w:u w:val="single"/>
        </w:rPr>
        <w:t xml:space="preserve">   (项目名称)   </w:t>
      </w:r>
      <w:r>
        <w:rPr>
          <w:rFonts w:ascii="宋体" w:eastAsia="宋体" w:hAnsi="宋体" w:cs="Times New Roman" w:hint="eastAsia"/>
          <w:color w:val="000000"/>
          <w:szCs w:val="21"/>
        </w:rPr>
        <w:t>招标文件</w:t>
      </w:r>
      <w:r>
        <w:rPr>
          <w:rFonts w:ascii="宋体" w:eastAsia="宋体" w:hAnsi="宋体" w:cs="Times New Roman" w:hint="eastAsia"/>
          <w:color w:val="A6A6A6"/>
          <w:szCs w:val="21"/>
          <w:u w:val="single"/>
        </w:rPr>
        <w:t xml:space="preserve"> (项目编号及分标号) </w:t>
      </w:r>
      <w:r>
        <w:rPr>
          <w:rFonts w:ascii="宋体" w:eastAsia="宋体" w:hAnsi="宋体" w:cs="Times New Roman" w:hint="eastAsia"/>
          <w:color w:val="000000"/>
          <w:szCs w:val="21"/>
        </w:rPr>
        <w:t>，</w:t>
      </w:r>
      <w:bookmarkStart w:id="257" w:name="_Hlk92702218"/>
      <w:r>
        <w:rPr>
          <w:rFonts w:ascii="宋体" w:eastAsia="宋体" w:hAnsi="宋体" w:cs="Times New Roman" w:hint="eastAsia"/>
          <w:color w:val="000000"/>
          <w:szCs w:val="21"/>
        </w:rPr>
        <w:t>我方</w:t>
      </w:r>
      <w:r>
        <w:rPr>
          <w:rFonts w:ascii="宋体" w:eastAsia="宋体" w:hAnsi="宋体" w:cs="Times New Roman" w:hint="eastAsia"/>
          <w:color w:val="A6A6A6"/>
          <w:szCs w:val="21"/>
          <w:u w:val="single"/>
        </w:rPr>
        <w:t xml:space="preserve">  (投标人名称)  </w:t>
      </w:r>
      <w:r>
        <w:rPr>
          <w:rFonts w:ascii="宋体" w:eastAsia="宋体" w:hAnsi="宋体" w:cs="Times New Roman" w:hint="eastAsia"/>
          <w:color w:val="000000"/>
          <w:szCs w:val="21"/>
        </w:rPr>
        <w:t>经正式授权代表</w:t>
      </w:r>
      <w:r>
        <w:rPr>
          <w:rFonts w:ascii="宋体" w:eastAsia="宋体" w:hAnsi="宋体" w:cs="Times New Roman" w:hint="eastAsia"/>
          <w:color w:val="A6A6A6"/>
          <w:szCs w:val="21"/>
          <w:u w:val="single"/>
        </w:rPr>
        <w:t xml:space="preserve">   (被授权人)   </w:t>
      </w:r>
      <w:r>
        <w:rPr>
          <w:rFonts w:ascii="宋体" w:eastAsia="宋体" w:hAnsi="宋体" w:cs="Times New Roman" w:hint="eastAsia"/>
          <w:color w:val="000000"/>
          <w:szCs w:val="21"/>
        </w:rPr>
        <w:t>提交</w:t>
      </w:r>
      <w:bookmarkEnd w:id="257"/>
      <w:r>
        <w:rPr>
          <w:rFonts w:ascii="宋体" w:eastAsia="宋体" w:hAnsi="宋体" w:cs="Times New Roman" w:hint="eastAsia"/>
          <w:color w:val="000000"/>
          <w:szCs w:val="21"/>
        </w:rPr>
        <w:t>投标文件：</w:t>
      </w:r>
    </w:p>
    <w:p w14:paraId="38A7AAF3"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据此函，投标人承诺：</w:t>
      </w:r>
    </w:p>
    <w:p w14:paraId="1355FAF5"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color w:val="000000"/>
          <w:szCs w:val="21"/>
        </w:rPr>
        <w:t>1.</w:t>
      </w:r>
      <w:r>
        <w:rPr>
          <w:rFonts w:ascii="宋体" w:eastAsia="宋体" w:hAnsi="宋体" w:cs="Times New Roman" w:hint="eastAsia"/>
          <w:szCs w:val="21"/>
        </w:rPr>
        <w:t>我方已详细审阅招标文件(包括澄清或者修改文件)，已经了解我方对于招标文件、采购过程、采购结果有依法进行询问、质疑、投诉的权利及相关渠道和要求。</w:t>
      </w:r>
    </w:p>
    <w:p w14:paraId="648931D7" w14:textId="77777777" w:rsidR="00F32411" w:rsidRDefault="005E7209">
      <w:pPr>
        <w:snapToGrid w:val="0"/>
        <w:spacing w:line="360" w:lineRule="exact"/>
        <w:ind w:firstLineChars="200" w:firstLine="420"/>
        <w:rPr>
          <w:rFonts w:ascii="宋体" w:eastAsia="宋体" w:hAnsi="宋体" w:cs="Times New Roman" w:hint="eastAsia"/>
          <w:color w:val="000000"/>
          <w:szCs w:val="21"/>
        </w:rPr>
      </w:pPr>
      <w:r>
        <w:rPr>
          <w:rFonts w:ascii="宋体" w:eastAsia="宋体" w:hAnsi="宋体" w:cs="Times New Roman" w:hint="eastAsia"/>
          <w:szCs w:val="21"/>
        </w:rPr>
        <w:t>2.</w:t>
      </w:r>
      <w:r>
        <w:rPr>
          <w:rFonts w:ascii="宋体" w:eastAsia="宋体" w:hAnsi="宋体" w:cs="Times New Roman" w:hint="eastAsia"/>
          <w:color w:val="000000"/>
          <w:szCs w:val="21"/>
        </w:rPr>
        <w:t>我方不是采购人的附属机构；在获知本项目采购信息后，与采购人聘请的为此项目提供咨询服务的公司及其附属机构没有任何联系。</w:t>
      </w:r>
    </w:p>
    <w:p w14:paraId="7E49DEB7"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color w:val="000000"/>
          <w:szCs w:val="21"/>
        </w:rPr>
        <w:t>3.</w:t>
      </w:r>
      <w:r>
        <w:rPr>
          <w:rFonts w:ascii="宋体" w:eastAsia="宋体" w:hAnsi="宋体" w:cs="Times New Roman" w:hint="eastAsia"/>
          <w:szCs w:val="21"/>
        </w:rPr>
        <w:t>我方在投标之前已经与贵方进行了充分的沟通，完全理解并接受招标文件的各项规定和要求，对招标文件的合理性、合法性不再有异议。</w:t>
      </w:r>
    </w:p>
    <w:p w14:paraId="72F21BF9" w14:textId="77777777" w:rsidR="00F32411" w:rsidRDefault="005E7209">
      <w:pPr>
        <w:snapToGrid w:val="0"/>
        <w:spacing w:line="360" w:lineRule="exact"/>
        <w:ind w:firstLineChars="200" w:firstLine="420"/>
        <w:rPr>
          <w:rFonts w:ascii="宋体" w:eastAsia="宋体" w:hAnsi="宋体" w:cs="Times New Roman" w:hint="eastAsia"/>
          <w:szCs w:val="21"/>
        </w:rPr>
      </w:pPr>
      <w:r>
        <w:rPr>
          <w:rFonts w:ascii="宋体" w:eastAsia="宋体" w:hAnsi="宋体" w:cs="Times New Roman" w:hint="eastAsia"/>
          <w:szCs w:val="21"/>
        </w:rPr>
        <w:t>4.</w:t>
      </w:r>
      <w:r>
        <w:rPr>
          <w:rFonts w:ascii="宋体" w:eastAsia="宋体" w:hAnsi="宋体" w:cs="Times New Roman" w:hint="eastAsia"/>
          <w:color w:val="000000"/>
          <w:szCs w:val="21"/>
        </w:rPr>
        <w:t>我方同意在开标日期起遵循本投标文件，并在投标有效期90天内均具有约束力。</w:t>
      </w:r>
    </w:p>
    <w:p w14:paraId="4D280549"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5.我方承诺具备《中华人民共和国政府采购法》中规定的参加政府采购活动供应商应当具备的条件。</w:t>
      </w:r>
    </w:p>
    <w:p w14:paraId="135F95AB"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6.我方根据招标文件的规定，承担完成合同的责任和义务。</w:t>
      </w:r>
    </w:p>
    <w:p w14:paraId="54FD73EC"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7.如果在投标截止时间后的投标有效期内撤回投标或者有其他违约行为，我方的投标保证金可被贵方全部没收。</w:t>
      </w:r>
    </w:p>
    <w:p w14:paraId="1A55046C"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8.同意向贵方提供贵方可能要求的与本投标有关的人员、数据和资料。</w:t>
      </w:r>
    </w:p>
    <w:p w14:paraId="4A9754FD"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9.我方完全理解贵方不一定要接受最低报价的投标人为中标人。</w:t>
      </w:r>
    </w:p>
    <w:p w14:paraId="2AA438C4" w14:textId="77777777" w:rsidR="00F32411" w:rsidRDefault="005E7209">
      <w:pPr>
        <w:spacing w:line="400" w:lineRule="exact"/>
        <w:ind w:firstLineChars="202" w:firstLine="424"/>
        <w:rPr>
          <w:rFonts w:ascii="宋体" w:eastAsia="宋体" w:hAnsi="宋体" w:cs="Times New Roman" w:hint="eastAsia"/>
          <w:color w:val="000000"/>
          <w:szCs w:val="21"/>
        </w:rPr>
      </w:pPr>
      <w:r>
        <w:rPr>
          <w:rFonts w:ascii="宋体" w:eastAsia="宋体" w:hAnsi="宋体" w:cs="Times New Roman" w:hint="eastAsia"/>
          <w:color w:val="000000"/>
          <w:szCs w:val="21"/>
        </w:rPr>
        <w:t>10.我方向贵方提交的所有投标文件、资料都是准确的和真实的。</w:t>
      </w:r>
    </w:p>
    <w:p w14:paraId="79227C49" w14:textId="77777777" w:rsidR="00F32411" w:rsidRDefault="00F32411">
      <w:pPr>
        <w:spacing w:line="400" w:lineRule="exact"/>
        <w:rPr>
          <w:rFonts w:ascii="宋体" w:eastAsia="宋体" w:hAnsi="宋体" w:cs="Times New Roman" w:hint="eastAsia"/>
          <w:color w:val="000000"/>
          <w:szCs w:val="21"/>
        </w:rPr>
      </w:pPr>
    </w:p>
    <w:p w14:paraId="3B06E87E" w14:textId="77777777" w:rsidR="00F32411" w:rsidRDefault="005E7209">
      <w:pPr>
        <w:spacing w:line="400" w:lineRule="exact"/>
        <w:ind w:firstLine="426"/>
        <w:rPr>
          <w:rFonts w:ascii="宋体" w:eastAsia="宋体" w:hAnsi="宋体" w:cs="Times New Roman" w:hint="eastAsia"/>
          <w:color w:val="000000"/>
          <w:szCs w:val="21"/>
        </w:rPr>
      </w:pPr>
      <w:r>
        <w:rPr>
          <w:rFonts w:ascii="宋体" w:eastAsia="宋体" w:hAnsi="宋体" w:cs="Times New Roman" w:hint="eastAsia"/>
          <w:color w:val="000000"/>
          <w:szCs w:val="21"/>
        </w:rPr>
        <w:t>与我公司有关的正式通讯方式：</w:t>
      </w:r>
    </w:p>
    <w:p w14:paraId="1311F9E0"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地址：</w:t>
      </w:r>
      <w:r>
        <w:rPr>
          <w:rFonts w:ascii="宋体" w:eastAsia="宋体" w:hAnsi="宋体" w:cs="Times New Roman" w:hint="eastAsia"/>
          <w:color w:val="000000"/>
          <w:szCs w:val="21"/>
          <w:u w:val="single"/>
        </w:rPr>
        <w:t xml:space="preserve">                                   </w:t>
      </w:r>
    </w:p>
    <w:p w14:paraId="33ABC085"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邮政编码：</w:t>
      </w:r>
      <w:r>
        <w:rPr>
          <w:rFonts w:ascii="宋体" w:eastAsia="宋体" w:hAnsi="宋体" w:cs="Times New Roman" w:hint="eastAsia"/>
          <w:color w:val="000000"/>
          <w:szCs w:val="21"/>
          <w:u w:val="single"/>
        </w:rPr>
        <w:t xml:space="preserve">                               </w:t>
      </w:r>
    </w:p>
    <w:p w14:paraId="5F05865B"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电话、电报、传真或电传：</w:t>
      </w:r>
      <w:r>
        <w:rPr>
          <w:rFonts w:ascii="宋体" w:eastAsia="宋体" w:hAnsi="宋体" w:cs="Times New Roman" w:hint="eastAsia"/>
          <w:color w:val="000000"/>
          <w:szCs w:val="21"/>
          <w:u w:val="single"/>
        </w:rPr>
        <w:t xml:space="preserve">                 </w:t>
      </w:r>
    </w:p>
    <w:p w14:paraId="72003B4E"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开户名称：</w:t>
      </w:r>
      <w:r>
        <w:rPr>
          <w:rFonts w:ascii="宋体" w:eastAsia="宋体" w:hAnsi="宋体" w:cs="Times New Roman" w:hint="eastAsia"/>
          <w:color w:val="000000"/>
          <w:szCs w:val="21"/>
          <w:u w:val="single"/>
        </w:rPr>
        <w:t xml:space="preserve">                               </w:t>
      </w:r>
    </w:p>
    <w:p w14:paraId="0DF00EE8"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开户银行：</w:t>
      </w:r>
      <w:r>
        <w:rPr>
          <w:rFonts w:ascii="宋体" w:eastAsia="宋体" w:hAnsi="宋体" w:cs="Times New Roman" w:hint="eastAsia"/>
          <w:color w:val="000000"/>
          <w:szCs w:val="21"/>
          <w:u w:val="single"/>
        </w:rPr>
        <w:t xml:space="preserve">                               </w:t>
      </w:r>
    </w:p>
    <w:p w14:paraId="4D789F97"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ab/>
      </w:r>
      <w:proofErr w:type="gramStart"/>
      <w:r>
        <w:rPr>
          <w:rFonts w:ascii="宋体" w:eastAsia="宋体" w:hAnsi="宋体" w:cs="Times New Roman" w:hint="eastAsia"/>
          <w:color w:val="000000"/>
          <w:szCs w:val="21"/>
        </w:rPr>
        <w:t>账</w:t>
      </w:r>
      <w:proofErr w:type="gramEnd"/>
      <w:r>
        <w:rPr>
          <w:rFonts w:ascii="宋体" w:eastAsia="宋体" w:hAnsi="宋体" w:cs="Times New Roman" w:hint="eastAsia"/>
          <w:color w:val="000000"/>
          <w:szCs w:val="21"/>
        </w:rPr>
        <w:t xml:space="preserve">    号：</w:t>
      </w:r>
      <w:r>
        <w:rPr>
          <w:rFonts w:ascii="宋体" w:eastAsia="宋体" w:hAnsi="宋体" w:cs="Times New Roman" w:hint="eastAsia"/>
          <w:color w:val="000000"/>
          <w:szCs w:val="21"/>
          <w:u w:val="single"/>
        </w:rPr>
        <w:t xml:space="preserve">                               </w:t>
      </w:r>
    </w:p>
    <w:p w14:paraId="278F3E5F" w14:textId="77777777" w:rsidR="00F32411" w:rsidRDefault="00F32411">
      <w:pPr>
        <w:spacing w:line="400" w:lineRule="exact"/>
        <w:rPr>
          <w:rFonts w:ascii="宋体" w:eastAsia="宋体" w:hAnsi="宋体" w:cs="Times New Roman" w:hint="eastAsia"/>
          <w:color w:val="000000"/>
          <w:szCs w:val="21"/>
        </w:rPr>
      </w:pPr>
    </w:p>
    <w:p w14:paraId="3D58862C" w14:textId="77777777" w:rsidR="00F32411" w:rsidRDefault="00F32411">
      <w:pPr>
        <w:spacing w:line="400" w:lineRule="exact"/>
        <w:rPr>
          <w:rFonts w:ascii="宋体" w:eastAsia="宋体" w:hAnsi="宋体" w:cs="Times New Roman" w:hint="eastAsia"/>
          <w:color w:val="000000"/>
          <w:szCs w:val="21"/>
        </w:rPr>
      </w:pPr>
    </w:p>
    <w:p w14:paraId="082020A7" w14:textId="77777777" w:rsidR="00F32411" w:rsidRDefault="00F32411">
      <w:pPr>
        <w:spacing w:line="400" w:lineRule="exact"/>
        <w:rPr>
          <w:rFonts w:ascii="宋体" w:eastAsia="宋体" w:hAnsi="宋体" w:cs="Times New Roman" w:hint="eastAsia"/>
          <w:color w:val="000000"/>
          <w:szCs w:val="21"/>
        </w:rPr>
      </w:pPr>
    </w:p>
    <w:p w14:paraId="539151E7"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ab/>
        <w:t xml:space="preserve">                                                    投标人(盖章)：</w:t>
      </w:r>
      <w:r>
        <w:rPr>
          <w:rFonts w:ascii="宋体" w:eastAsia="宋体" w:hAnsi="宋体" w:cs="Times New Roman" w:hint="eastAsia"/>
          <w:color w:val="000000"/>
          <w:szCs w:val="21"/>
          <w:u w:val="single"/>
        </w:rPr>
        <w:t xml:space="preserve">             </w:t>
      </w:r>
    </w:p>
    <w:p w14:paraId="08FFDD58" w14:textId="77777777" w:rsidR="00F32411" w:rsidRDefault="005E7209">
      <w:pPr>
        <w:spacing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ab/>
        <w:t xml:space="preserve">                                                    日期：</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年</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月</w:t>
      </w:r>
      <w:r>
        <w:rPr>
          <w:rFonts w:ascii="宋体" w:eastAsia="宋体" w:hAnsi="宋体" w:cs="Times New Roman" w:hint="eastAsia"/>
          <w:bCs/>
          <w:color w:val="000000"/>
          <w:szCs w:val="24"/>
          <w:u w:val="single"/>
        </w:rPr>
        <w:t xml:space="preserve">    </w:t>
      </w:r>
      <w:r>
        <w:rPr>
          <w:rFonts w:ascii="宋体" w:eastAsia="宋体" w:hAnsi="宋体" w:cs="Times New Roman" w:hint="eastAsia"/>
          <w:bCs/>
          <w:color w:val="000000"/>
          <w:szCs w:val="24"/>
        </w:rPr>
        <w:t>日</w:t>
      </w:r>
    </w:p>
    <w:p w14:paraId="5ADB24F3" w14:textId="77777777" w:rsidR="00F32411" w:rsidRDefault="00F32411">
      <w:pPr>
        <w:spacing w:line="400" w:lineRule="exact"/>
        <w:rPr>
          <w:rFonts w:ascii="Times New Roman" w:eastAsia="宋体" w:hAnsi="Times New Roman" w:cs="Times New Roman"/>
          <w:szCs w:val="24"/>
        </w:rPr>
      </w:pPr>
    </w:p>
    <w:p w14:paraId="24257005" w14:textId="77777777" w:rsidR="00F32411" w:rsidRDefault="005E7209">
      <w:pPr>
        <w:tabs>
          <w:tab w:val="left" w:pos="3870"/>
          <w:tab w:val="left" w:pos="4085"/>
        </w:tabs>
        <w:snapToGrid w:val="0"/>
        <w:spacing w:line="600" w:lineRule="exact"/>
        <w:jc w:val="center"/>
        <w:rPr>
          <w:rFonts w:ascii="仿宋_GB2312" w:eastAsia="仿宋_GB2312" w:hAnsi="宋体" w:cs="Times New Roman" w:hint="eastAsia"/>
          <w:b/>
          <w:color w:val="000000"/>
          <w:sz w:val="28"/>
          <w:szCs w:val="28"/>
        </w:rPr>
      </w:pPr>
      <w:bookmarkStart w:id="258" w:name="_Hlk92702580"/>
      <w:r>
        <w:rPr>
          <w:rFonts w:ascii="仿宋_GB2312" w:eastAsia="仿宋_GB2312" w:hAnsi="宋体" w:cs="Times New Roman" w:hint="eastAsia"/>
          <w:b/>
          <w:color w:val="000000"/>
          <w:sz w:val="32"/>
          <w:szCs w:val="32"/>
        </w:rPr>
        <w:lastRenderedPageBreak/>
        <w:t>授权委托书</w:t>
      </w:r>
      <w:r>
        <w:rPr>
          <w:rFonts w:ascii="仿宋_GB2312" w:eastAsia="仿宋_GB2312" w:hAnsi="宋体" w:cs="Times New Roman" w:hint="eastAsia"/>
          <w:bCs/>
          <w:color w:val="000000"/>
          <w:sz w:val="24"/>
          <w:szCs w:val="24"/>
        </w:rPr>
        <w:t>(格式)</w:t>
      </w:r>
    </w:p>
    <w:p w14:paraId="4B473F51" w14:textId="77777777" w:rsidR="00F32411" w:rsidRDefault="005E7209">
      <w:pPr>
        <w:snapToGrid w:val="0"/>
        <w:spacing w:beforeLines="50" w:before="156" w:after="50" w:line="400" w:lineRule="exact"/>
        <w:rPr>
          <w:rFonts w:ascii="宋体" w:eastAsia="宋体" w:hAnsi="宋体" w:cs="Times New Roman" w:hint="eastAsia"/>
          <w:b/>
          <w:bCs/>
          <w:color w:val="000000"/>
          <w:szCs w:val="21"/>
        </w:rPr>
      </w:pPr>
      <w:r>
        <w:rPr>
          <w:rFonts w:ascii="宋体" w:eastAsia="宋体" w:hAnsi="宋体" w:cs="Times New Roman" w:hint="eastAsia"/>
          <w:bCs/>
          <w:color w:val="000000"/>
          <w:szCs w:val="21"/>
        </w:rPr>
        <w:t>致：</w:t>
      </w:r>
      <w:r>
        <w:rPr>
          <w:rFonts w:ascii="Times New Roman" w:eastAsia="宋体" w:hAnsi="Times New Roman" w:cs="Times New Roman" w:hint="eastAsia"/>
          <w:color w:val="000000"/>
          <w:szCs w:val="24"/>
        </w:rPr>
        <w:t>钦州市政府采购中心</w:t>
      </w:r>
    </w:p>
    <w:p w14:paraId="0754D58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我</w:t>
      </w:r>
      <w:r>
        <w:rPr>
          <w:rFonts w:ascii="宋体" w:eastAsia="宋体" w:hAnsi="宋体" w:cs="Times New Roman" w:hint="eastAsia"/>
          <w:color w:val="A6A6A6"/>
          <w:szCs w:val="21"/>
          <w:u w:val="single"/>
        </w:rPr>
        <w:t>(姓名)</w:t>
      </w:r>
      <w:r>
        <w:rPr>
          <w:rFonts w:ascii="宋体" w:eastAsia="宋体" w:hAnsi="宋体" w:cs="Times New Roman" w:hint="eastAsia"/>
          <w:color w:val="000000"/>
          <w:szCs w:val="21"/>
        </w:rPr>
        <w:t>系</w:t>
      </w:r>
      <w:r>
        <w:rPr>
          <w:rFonts w:ascii="宋体" w:eastAsia="宋体" w:hAnsi="宋体" w:cs="Times New Roman" w:hint="eastAsia"/>
          <w:color w:val="A6A6A6"/>
          <w:szCs w:val="21"/>
          <w:u w:val="single"/>
        </w:rPr>
        <w:t>(投标人名称)</w:t>
      </w:r>
      <w:r>
        <w:rPr>
          <w:rFonts w:ascii="宋体" w:eastAsia="宋体" w:hAnsi="宋体" w:cs="Times New Roman" w:hint="eastAsia"/>
          <w:color w:val="000000"/>
          <w:szCs w:val="21"/>
        </w:rPr>
        <w:t>的法定代表人，现授权委托本单位在职职工</w:t>
      </w:r>
      <w:r>
        <w:rPr>
          <w:rFonts w:ascii="宋体" w:eastAsia="宋体" w:hAnsi="宋体" w:cs="Times New Roman" w:hint="eastAsia"/>
          <w:color w:val="A6A6A6"/>
          <w:szCs w:val="21"/>
          <w:u w:val="single"/>
        </w:rPr>
        <w:t>(姓名)</w:t>
      </w:r>
      <w:r>
        <w:rPr>
          <w:rFonts w:ascii="宋体" w:eastAsia="宋体" w:hAnsi="宋体" w:cs="Times New Roman" w:hint="eastAsia"/>
          <w:color w:val="000000"/>
          <w:szCs w:val="21"/>
        </w:rPr>
        <w:t>以我方的名义参加</w:t>
      </w:r>
      <w:r>
        <w:rPr>
          <w:rFonts w:ascii="宋体" w:eastAsia="宋体" w:hAnsi="宋体" w:cs="Times New Roman" w:hint="eastAsia"/>
          <w:color w:val="A6A6A6"/>
          <w:szCs w:val="21"/>
          <w:u w:val="single"/>
        </w:rPr>
        <w:t>(项目名称/项目编号)</w:t>
      </w:r>
      <w:r>
        <w:rPr>
          <w:rFonts w:ascii="宋体" w:eastAsia="宋体" w:hAnsi="宋体" w:cs="Times New Roman" w:hint="eastAsia"/>
          <w:color w:val="000000"/>
          <w:szCs w:val="21"/>
        </w:rPr>
        <w:t>的投标活动，并代表我方全权办理针对上述项目的投标、开标、评标、签约等具体事务和签署相关文件。</w:t>
      </w:r>
    </w:p>
    <w:p w14:paraId="5C9154D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我方对被授权人的签名事项负全部责任。</w:t>
      </w:r>
    </w:p>
    <w:p w14:paraId="4E71AFE6"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u w:val="single"/>
        </w:rPr>
        <w:t>在撤销授权的书面通知以前，本授权书一直有效</w:t>
      </w:r>
      <w:r>
        <w:rPr>
          <w:rFonts w:ascii="宋体" w:eastAsia="宋体" w:hAnsi="宋体" w:cs="Times New Roman" w:hint="eastAsia"/>
          <w:color w:val="000000"/>
          <w:szCs w:val="21"/>
        </w:rPr>
        <w:t>。被授权人在授权书有效期内签署的所有文件不因授权的撤销而失效。</w:t>
      </w:r>
    </w:p>
    <w:p w14:paraId="7A75EFEE" w14:textId="77777777" w:rsidR="00F32411" w:rsidRDefault="005E7209">
      <w:pPr>
        <w:snapToGrid w:val="0"/>
        <w:spacing w:beforeLines="50" w:before="156" w:after="50" w:line="4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被授权人无转委托权，特此委托。</w:t>
      </w:r>
    </w:p>
    <w:p w14:paraId="19827473" w14:textId="77777777" w:rsidR="00F32411" w:rsidRDefault="00F32411">
      <w:pPr>
        <w:snapToGrid w:val="0"/>
        <w:spacing w:beforeLines="50" w:before="156" w:after="50" w:line="300" w:lineRule="exact"/>
        <w:rPr>
          <w:rFonts w:ascii="宋体" w:eastAsia="宋体" w:hAnsi="宋体" w:cs="Times New Roman" w:hint="eastAsia"/>
          <w:color w:val="000000"/>
          <w:szCs w:val="21"/>
        </w:rPr>
      </w:pPr>
    </w:p>
    <w:p w14:paraId="3CBA2456" w14:textId="77777777" w:rsidR="00F32411" w:rsidRDefault="005E7209">
      <w:pPr>
        <w:snapToGrid w:val="0"/>
        <w:spacing w:beforeLines="50" w:before="156" w:after="50" w:line="300" w:lineRule="exact"/>
        <w:ind w:firstLineChars="200" w:firstLine="420"/>
        <w:rPr>
          <w:rFonts w:ascii="宋体" w:eastAsia="宋体" w:hAnsi="宋体" w:cs="Times New Roman" w:hint="eastAsia"/>
          <w:color w:val="000000"/>
          <w:szCs w:val="21"/>
        </w:rPr>
      </w:pPr>
      <w:r>
        <w:rPr>
          <w:rFonts w:ascii="宋体" w:eastAsia="宋体" w:hAnsi="宋体" w:cs="Times New Roman" w:hint="eastAsia"/>
          <w:color w:val="000000"/>
          <w:szCs w:val="21"/>
        </w:rPr>
        <w:t>被授权人身份证号码：</w:t>
      </w:r>
      <w:r>
        <w:rPr>
          <w:rFonts w:ascii="宋体" w:eastAsia="宋体" w:hAnsi="宋体" w:cs="Times New Roman" w:hint="eastAsia"/>
          <w:color w:val="000000"/>
          <w:szCs w:val="21"/>
          <w:u w:val="single"/>
        </w:rPr>
        <w:t xml:space="preserve">                  </w:t>
      </w:r>
    </w:p>
    <w:p w14:paraId="4C10D8CC" w14:textId="77777777" w:rsidR="00F32411" w:rsidRDefault="005E7209">
      <w:pPr>
        <w:snapToGrid w:val="0"/>
        <w:spacing w:beforeLines="50" w:before="156" w:after="50" w:line="300" w:lineRule="exact"/>
        <w:ind w:firstLineChars="200" w:firstLine="420"/>
        <w:rPr>
          <w:rFonts w:ascii="Times New Roman" w:eastAsia="宋体" w:hAnsi="宋体" w:cs="Times New Roman" w:hint="eastAsia"/>
          <w:color w:val="000000"/>
          <w:szCs w:val="24"/>
        </w:rPr>
      </w:pPr>
      <w:r>
        <w:rPr>
          <w:rFonts w:ascii="Times New Roman" w:eastAsia="宋体" w:hAnsi="宋体" w:cs="Times New Roman" w:hint="eastAsia"/>
          <w:color w:val="000000"/>
          <w:szCs w:val="24"/>
        </w:rPr>
        <w:t>附：委托代理人身份证</w:t>
      </w:r>
      <w:r>
        <w:rPr>
          <w:rFonts w:ascii="Times New Roman" w:eastAsia="宋体" w:hAnsi="宋体" w:cs="Times New Roman"/>
          <w:color w:val="000000"/>
          <w:szCs w:val="24"/>
        </w:rPr>
        <w:t>(</w:t>
      </w:r>
      <w:r>
        <w:rPr>
          <w:rFonts w:ascii="Times New Roman" w:eastAsia="宋体" w:hAnsi="宋体" w:cs="Times New Roman" w:hint="eastAsia"/>
          <w:color w:val="000000"/>
          <w:szCs w:val="24"/>
        </w:rPr>
        <w:t>正反面</w:t>
      </w:r>
      <w:r>
        <w:rPr>
          <w:rFonts w:ascii="Times New Roman" w:eastAsia="宋体" w:hAnsi="宋体" w:cs="Times New Roman"/>
          <w:color w:val="000000"/>
          <w:szCs w:val="24"/>
        </w:rPr>
        <w:t>)</w:t>
      </w:r>
    </w:p>
    <w:p w14:paraId="3D59F6FB" w14:textId="77777777" w:rsidR="00F32411" w:rsidRDefault="00F32411">
      <w:pPr>
        <w:spacing w:line="400" w:lineRule="exact"/>
        <w:ind w:left="420"/>
        <w:rPr>
          <w:rFonts w:ascii="宋体" w:eastAsia="宋体" w:hAnsi="宋体" w:cs="Times New Roman" w:hint="eastAsia"/>
          <w:szCs w:val="24"/>
        </w:rPr>
      </w:pPr>
    </w:p>
    <w:p w14:paraId="3F64D21A" w14:textId="77777777" w:rsidR="00F32411" w:rsidRDefault="00F32411">
      <w:pPr>
        <w:spacing w:line="400" w:lineRule="exact"/>
        <w:ind w:left="420"/>
        <w:rPr>
          <w:rFonts w:ascii="宋体" w:eastAsia="宋体" w:hAnsi="宋体" w:cs="Times New Roman" w:hint="eastAsia"/>
          <w:szCs w:val="24"/>
        </w:rPr>
      </w:pPr>
    </w:p>
    <w:p w14:paraId="19DCFDE6" w14:textId="77777777" w:rsidR="00F32411" w:rsidRDefault="00F32411">
      <w:pPr>
        <w:spacing w:line="400" w:lineRule="exact"/>
        <w:ind w:left="420"/>
        <w:rPr>
          <w:rFonts w:ascii="宋体" w:eastAsia="宋体" w:hAnsi="宋体" w:cs="Times New Roman" w:hint="eastAsia"/>
          <w:szCs w:val="24"/>
        </w:rPr>
      </w:pPr>
    </w:p>
    <w:p w14:paraId="4E051AD9" w14:textId="77777777" w:rsidR="00F32411" w:rsidRDefault="005E7209">
      <w:pPr>
        <w:snapToGrid w:val="0"/>
        <w:spacing w:beforeLines="50" w:before="156" w:after="50" w:line="200" w:lineRule="exact"/>
        <w:ind w:firstLineChars="2200" w:firstLine="4620"/>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投标人(盖章)：</w:t>
      </w:r>
      <w:r>
        <w:rPr>
          <w:rFonts w:ascii="宋体" w:eastAsia="宋体" w:hAnsi="宋体" w:cs="Times New Roman" w:hint="eastAsia"/>
          <w:color w:val="000000"/>
          <w:szCs w:val="21"/>
          <w:u w:val="single"/>
        </w:rPr>
        <w:t xml:space="preserve">                    </w:t>
      </w:r>
    </w:p>
    <w:p w14:paraId="34E3DCCF" w14:textId="5B0AD471" w:rsidR="00F32411" w:rsidRDefault="005E7209">
      <w:pPr>
        <w:snapToGrid w:val="0"/>
        <w:spacing w:beforeLines="50" w:before="156" w:after="50" w:line="200" w:lineRule="exact"/>
        <w:ind w:firstLineChars="2550" w:firstLine="5355"/>
        <w:rPr>
          <w:rFonts w:ascii="宋体" w:eastAsia="宋体" w:hAnsi="宋体" w:cs="Times New Roman" w:hint="eastAsia"/>
          <w:color w:val="000000"/>
          <w:szCs w:val="21"/>
        </w:rPr>
      </w:pPr>
      <w:r>
        <w:rPr>
          <w:rFonts w:ascii="宋体" w:eastAsia="宋体" w:hAnsi="宋体" w:cs="Times New Roman" w:hint="eastAsia"/>
          <w:color w:val="000000"/>
          <w:szCs w:val="21"/>
        </w:rPr>
        <w:t>法定代表人签名</w:t>
      </w:r>
      <w:r w:rsidR="008A6D66">
        <w:rPr>
          <w:rFonts w:ascii="宋体" w:eastAsia="宋体" w:hAnsi="宋体" w:cs="Times New Roman" w:hint="eastAsia"/>
          <w:color w:val="000000"/>
          <w:szCs w:val="21"/>
        </w:rPr>
        <w:t>或盖章</w:t>
      </w:r>
      <w:r>
        <w:rPr>
          <w:rFonts w:ascii="宋体" w:eastAsia="宋体" w:hAnsi="宋体" w:cs="Times New Roman" w:hint="eastAsia"/>
          <w:color w:val="000000"/>
          <w:szCs w:val="21"/>
        </w:rPr>
        <w:t>：</w:t>
      </w:r>
      <w:r>
        <w:rPr>
          <w:rFonts w:ascii="宋体" w:eastAsia="宋体" w:hAnsi="宋体" w:cs="Times New Roman" w:hint="eastAsia"/>
          <w:color w:val="000000"/>
          <w:szCs w:val="21"/>
          <w:u w:val="single"/>
        </w:rPr>
        <w:t xml:space="preserve">            </w:t>
      </w:r>
    </w:p>
    <w:p w14:paraId="249AD335" w14:textId="77777777" w:rsidR="00F32411" w:rsidRDefault="005E7209">
      <w:pPr>
        <w:snapToGrid w:val="0"/>
        <w:spacing w:beforeLines="50" w:before="156" w:after="50" w:line="200" w:lineRule="exact"/>
        <w:ind w:firstLineChars="2550" w:firstLine="5355"/>
        <w:rPr>
          <w:rFonts w:ascii="宋体" w:eastAsia="宋体" w:hAnsi="宋体" w:cs="Times New Roman" w:hint="eastAsia"/>
          <w:color w:val="000000"/>
          <w:szCs w:val="21"/>
        </w:rPr>
      </w:pPr>
      <w:r>
        <w:rPr>
          <w:rFonts w:ascii="宋体" w:eastAsia="宋体" w:hAnsi="宋体" w:cs="Times New Roman" w:hint="eastAsia"/>
          <w:color w:val="000000"/>
          <w:szCs w:val="21"/>
        </w:rPr>
        <w:t>日期：</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年</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月</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日</w:t>
      </w:r>
    </w:p>
    <w:bookmarkEnd w:id="258"/>
    <w:p w14:paraId="62A56235" w14:textId="77777777" w:rsidR="00F32411" w:rsidRDefault="005E7209">
      <w:pPr>
        <w:spacing w:line="360" w:lineRule="exact"/>
        <w:rPr>
          <w:rFonts w:ascii="Times New Roman" w:eastAsia="宋体" w:hAnsi="Times New Roman" w:cs="Times New Roman"/>
          <w:szCs w:val="24"/>
        </w:rPr>
      </w:pPr>
      <w:r>
        <w:rPr>
          <w:rFonts w:ascii="Times New Roman" w:eastAsia="宋体" w:hAnsi="Times New Roman" w:cs="Times New Roman"/>
          <w:szCs w:val="24"/>
        </w:rPr>
        <w:br w:type="page"/>
      </w:r>
    </w:p>
    <w:p w14:paraId="5AA4447F" w14:textId="77777777" w:rsidR="008A64E0" w:rsidRPr="00663C0D" w:rsidRDefault="008A64E0" w:rsidP="008A64E0">
      <w:pPr>
        <w:snapToGrid w:val="0"/>
        <w:spacing w:beforeLines="50" w:before="156" w:after="50" w:line="360" w:lineRule="exact"/>
        <w:jc w:val="center"/>
        <w:rPr>
          <w:rFonts w:ascii="仿宋_GB2312" w:eastAsia="仿宋_GB2312" w:hAnsi="Times New Roman" w:cs="Times New Roman"/>
          <w:b/>
          <w:color w:val="000000"/>
          <w:sz w:val="28"/>
          <w:szCs w:val="28"/>
        </w:rPr>
      </w:pPr>
      <w:bookmarkStart w:id="259" w:name="_Hlk92702799"/>
      <w:r w:rsidRPr="00663C0D">
        <w:rPr>
          <w:rFonts w:ascii="仿宋_GB2312" w:eastAsia="仿宋_GB2312" w:hAnsi="宋体" w:cs="Times New Roman" w:hint="eastAsia"/>
          <w:b/>
          <w:color w:val="000000"/>
          <w:sz w:val="32"/>
          <w:szCs w:val="32"/>
        </w:rPr>
        <w:lastRenderedPageBreak/>
        <w:t>商务响应</w:t>
      </w:r>
      <w:r w:rsidRPr="00663C0D">
        <w:rPr>
          <w:rFonts w:ascii="仿宋_GB2312" w:eastAsia="仿宋_GB2312" w:hAnsi="Times New Roman" w:cs="Times New Roman" w:hint="eastAsia"/>
          <w:b/>
          <w:color w:val="000000"/>
          <w:sz w:val="32"/>
          <w:szCs w:val="32"/>
        </w:rPr>
        <w:t>表</w:t>
      </w:r>
      <w:bookmarkStart w:id="260" w:name="_Hlk111728555"/>
      <w:r w:rsidRPr="00663C0D">
        <w:rPr>
          <w:rFonts w:ascii="仿宋_GB2312" w:eastAsia="仿宋_GB2312" w:hAnsi="Times New Roman" w:cs="Times New Roman" w:hint="eastAsia"/>
          <w:bCs/>
          <w:color w:val="000000"/>
          <w:sz w:val="24"/>
          <w:szCs w:val="24"/>
        </w:rPr>
        <w:t>（格式）</w:t>
      </w:r>
      <w:bookmarkEnd w:id="260"/>
    </w:p>
    <w:p w14:paraId="6AE4A782" w14:textId="77777777" w:rsidR="008A64E0" w:rsidRPr="00663C0D" w:rsidRDefault="008A64E0" w:rsidP="008A64E0">
      <w:pPr>
        <w:spacing w:line="400" w:lineRule="exact"/>
        <w:rPr>
          <w:rFonts w:ascii="Times New Roman" w:eastAsia="宋体" w:hAnsi="Times New Roman" w:cs="Times New Roman"/>
          <w:szCs w:val="24"/>
        </w:rPr>
      </w:pPr>
    </w:p>
    <w:tbl>
      <w:tblPr>
        <w:tblW w:w="0" w:type="auto"/>
        <w:tblInd w:w="279"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629"/>
        <w:gridCol w:w="3240"/>
        <w:gridCol w:w="1440"/>
        <w:gridCol w:w="3188"/>
      </w:tblGrid>
      <w:tr w:rsidR="008A64E0" w:rsidRPr="00663C0D" w14:paraId="48838D8F" w14:textId="77777777" w:rsidTr="006F55E5">
        <w:trPr>
          <w:trHeight w:val="567"/>
        </w:trPr>
        <w:tc>
          <w:tcPr>
            <w:tcW w:w="1629" w:type="dxa"/>
            <w:tcBorders>
              <w:top w:val="single" w:sz="4" w:space="0" w:color="auto"/>
              <w:left w:val="single" w:sz="4" w:space="0" w:color="auto"/>
              <w:bottom w:val="single" w:sz="4" w:space="0" w:color="auto"/>
              <w:right w:val="single" w:sz="4" w:space="0" w:color="auto"/>
            </w:tcBorders>
            <w:vAlign w:val="center"/>
            <w:hideMark/>
          </w:tcPr>
          <w:p w14:paraId="60FB0B3A" w14:textId="77777777" w:rsidR="008A64E0" w:rsidRPr="00663C0D" w:rsidRDefault="008A64E0" w:rsidP="00C71DFF">
            <w:pPr>
              <w:snapToGrid w:val="0"/>
              <w:spacing w:beforeLines="50" w:before="156" w:line="360" w:lineRule="exact"/>
              <w:jc w:val="center"/>
              <w:rPr>
                <w:rFonts w:ascii="宋体" w:eastAsia="宋体" w:hAnsi="宋体" w:cs="Times New Roman" w:hint="eastAsia"/>
                <w:b/>
                <w:color w:val="000000"/>
                <w:szCs w:val="21"/>
              </w:rPr>
            </w:pPr>
            <w:r w:rsidRPr="00663C0D">
              <w:rPr>
                <w:rFonts w:ascii="宋体" w:eastAsia="宋体" w:hAnsi="宋体" w:cs="Times New Roman" w:hint="eastAsia"/>
                <w:b/>
                <w:color w:val="000000"/>
                <w:szCs w:val="21"/>
              </w:rPr>
              <w:t>项目</w:t>
            </w:r>
          </w:p>
        </w:tc>
        <w:tc>
          <w:tcPr>
            <w:tcW w:w="3240" w:type="dxa"/>
            <w:tcBorders>
              <w:top w:val="single" w:sz="4" w:space="0" w:color="auto"/>
              <w:left w:val="single" w:sz="4" w:space="0" w:color="auto"/>
              <w:bottom w:val="single" w:sz="4" w:space="0" w:color="auto"/>
              <w:right w:val="single" w:sz="4" w:space="0" w:color="auto"/>
            </w:tcBorders>
            <w:vAlign w:val="center"/>
            <w:hideMark/>
          </w:tcPr>
          <w:p w14:paraId="19EAAA95" w14:textId="77777777" w:rsidR="008A64E0" w:rsidRPr="00663C0D" w:rsidRDefault="008A64E0" w:rsidP="00C71DFF">
            <w:pPr>
              <w:snapToGrid w:val="0"/>
              <w:spacing w:beforeLines="50" w:before="156" w:line="360" w:lineRule="exact"/>
              <w:jc w:val="center"/>
              <w:rPr>
                <w:rFonts w:ascii="宋体" w:eastAsia="宋体" w:hAnsi="宋体" w:cs="Times New Roman" w:hint="eastAsia"/>
                <w:b/>
                <w:color w:val="000000"/>
                <w:szCs w:val="21"/>
              </w:rPr>
            </w:pPr>
            <w:r w:rsidRPr="00663C0D">
              <w:rPr>
                <w:rFonts w:ascii="宋体" w:eastAsia="宋体" w:hAnsi="宋体" w:cs="Times New Roman" w:hint="eastAsia"/>
                <w:b/>
                <w:color w:val="000000"/>
                <w:szCs w:val="21"/>
              </w:rPr>
              <w:t>招标文件要求</w:t>
            </w:r>
          </w:p>
        </w:tc>
        <w:tc>
          <w:tcPr>
            <w:tcW w:w="1440" w:type="dxa"/>
            <w:tcBorders>
              <w:top w:val="single" w:sz="4" w:space="0" w:color="auto"/>
              <w:left w:val="single" w:sz="4" w:space="0" w:color="auto"/>
              <w:bottom w:val="single" w:sz="4" w:space="0" w:color="auto"/>
              <w:right w:val="single" w:sz="4" w:space="0" w:color="auto"/>
            </w:tcBorders>
            <w:vAlign w:val="center"/>
            <w:hideMark/>
          </w:tcPr>
          <w:p w14:paraId="5A9EC8EE" w14:textId="77777777" w:rsidR="008A64E0" w:rsidRPr="00663C0D" w:rsidRDefault="008A64E0" w:rsidP="00C71DFF">
            <w:pPr>
              <w:snapToGrid w:val="0"/>
              <w:spacing w:beforeLines="50" w:before="156" w:line="360" w:lineRule="exact"/>
              <w:jc w:val="center"/>
              <w:rPr>
                <w:rFonts w:ascii="宋体" w:eastAsia="宋体" w:hAnsi="宋体" w:cs="Times New Roman" w:hint="eastAsia"/>
                <w:b/>
                <w:color w:val="000000"/>
                <w:szCs w:val="21"/>
              </w:rPr>
            </w:pPr>
            <w:r w:rsidRPr="00663C0D">
              <w:rPr>
                <w:rFonts w:ascii="宋体" w:eastAsia="宋体" w:hAnsi="宋体" w:cs="Times New Roman" w:hint="eastAsia"/>
                <w:b/>
                <w:color w:val="000000"/>
                <w:szCs w:val="21"/>
              </w:rPr>
              <w:t>是否响应</w:t>
            </w:r>
          </w:p>
        </w:tc>
        <w:tc>
          <w:tcPr>
            <w:tcW w:w="3188" w:type="dxa"/>
            <w:tcBorders>
              <w:top w:val="single" w:sz="4" w:space="0" w:color="auto"/>
              <w:left w:val="single" w:sz="4" w:space="0" w:color="auto"/>
              <w:bottom w:val="single" w:sz="4" w:space="0" w:color="auto"/>
              <w:right w:val="single" w:sz="4" w:space="0" w:color="auto"/>
            </w:tcBorders>
            <w:vAlign w:val="center"/>
            <w:hideMark/>
          </w:tcPr>
          <w:p w14:paraId="188F3226" w14:textId="77777777" w:rsidR="008A64E0" w:rsidRPr="00663C0D" w:rsidRDefault="008A64E0" w:rsidP="00C71DFF">
            <w:pPr>
              <w:snapToGrid w:val="0"/>
              <w:spacing w:beforeLines="50" w:before="156" w:line="360" w:lineRule="exact"/>
              <w:jc w:val="center"/>
              <w:rPr>
                <w:rFonts w:ascii="宋体" w:eastAsia="宋体" w:hAnsi="宋体" w:cs="Times New Roman" w:hint="eastAsia"/>
                <w:b/>
                <w:color w:val="000000"/>
                <w:szCs w:val="21"/>
              </w:rPr>
            </w:pPr>
            <w:r w:rsidRPr="00663C0D">
              <w:rPr>
                <w:rFonts w:ascii="宋体" w:eastAsia="宋体" w:hAnsi="宋体" w:cs="Times New Roman" w:hint="eastAsia"/>
                <w:b/>
                <w:color w:val="000000"/>
                <w:szCs w:val="21"/>
              </w:rPr>
              <w:t>投标人的承诺或说明</w:t>
            </w:r>
          </w:p>
        </w:tc>
      </w:tr>
      <w:tr w:rsidR="008A64E0" w:rsidRPr="00663C0D" w14:paraId="22AD4B99" w14:textId="77777777" w:rsidTr="006F55E5">
        <w:trPr>
          <w:trHeight w:val="567"/>
        </w:trPr>
        <w:tc>
          <w:tcPr>
            <w:tcW w:w="1629" w:type="dxa"/>
            <w:tcBorders>
              <w:top w:val="single" w:sz="4" w:space="0" w:color="auto"/>
              <w:left w:val="single" w:sz="4" w:space="0" w:color="auto"/>
              <w:bottom w:val="single" w:sz="4" w:space="0" w:color="auto"/>
              <w:right w:val="single" w:sz="4" w:space="0" w:color="auto"/>
            </w:tcBorders>
            <w:vAlign w:val="center"/>
            <w:hideMark/>
          </w:tcPr>
          <w:p w14:paraId="79DA71CD" w14:textId="4450881F" w:rsidR="008A64E0" w:rsidRPr="00663C0D" w:rsidRDefault="00940FD1"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投标要求</w:t>
            </w:r>
          </w:p>
        </w:tc>
        <w:tc>
          <w:tcPr>
            <w:tcW w:w="3240" w:type="dxa"/>
            <w:tcBorders>
              <w:top w:val="single" w:sz="4" w:space="0" w:color="auto"/>
              <w:left w:val="single" w:sz="4" w:space="0" w:color="auto"/>
              <w:bottom w:val="single" w:sz="4" w:space="0" w:color="auto"/>
              <w:right w:val="single" w:sz="4" w:space="0" w:color="auto"/>
            </w:tcBorders>
            <w:vAlign w:val="center"/>
          </w:tcPr>
          <w:p w14:paraId="4C4CB0EB"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352C137E"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76F4A6BB"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r>
      <w:tr w:rsidR="008A64E0" w:rsidRPr="00663C0D" w14:paraId="1D7D9972" w14:textId="77777777" w:rsidTr="006F55E5">
        <w:trPr>
          <w:trHeight w:val="567"/>
        </w:trPr>
        <w:tc>
          <w:tcPr>
            <w:tcW w:w="1629" w:type="dxa"/>
            <w:tcBorders>
              <w:top w:val="single" w:sz="4" w:space="0" w:color="auto"/>
              <w:left w:val="single" w:sz="4" w:space="0" w:color="auto"/>
              <w:bottom w:val="single" w:sz="4" w:space="0" w:color="auto"/>
              <w:right w:val="single" w:sz="4" w:space="0" w:color="auto"/>
            </w:tcBorders>
            <w:vAlign w:val="center"/>
            <w:hideMark/>
          </w:tcPr>
          <w:p w14:paraId="6D39E334" w14:textId="054AFBB8" w:rsidR="008A64E0" w:rsidRPr="00663C0D" w:rsidRDefault="00940FD1"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售后服务要求</w:t>
            </w:r>
          </w:p>
        </w:tc>
        <w:tc>
          <w:tcPr>
            <w:tcW w:w="3240" w:type="dxa"/>
            <w:tcBorders>
              <w:top w:val="single" w:sz="4" w:space="0" w:color="auto"/>
              <w:left w:val="single" w:sz="4" w:space="0" w:color="auto"/>
              <w:bottom w:val="single" w:sz="4" w:space="0" w:color="auto"/>
              <w:right w:val="single" w:sz="4" w:space="0" w:color="auto"/>
            </w:tcBorders>
            <w:vAlign w:val="center"/>
          </w:tcPr>
          <w:p w14:paraId="60CE2BB0"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606EEB0F"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1A3C7C69"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r>
      <w:tr w:rsidR="008A64E0" w:rsidRPr="00663C0D" w14:paraId="33A49A02" w14:textId="77777777" w:rsidTr="006F55E5">
        <w:trPr>
          <w:trHeight w:val="567"/>
        </w:trPr>
        <w:tc>
          <w:tcPr>
            <w:tcW w:w="1629" w:type="dxa"/>
            <w:tcBorders>
              <w:top w:val="single" w:sz="4" w:space="0" w:color="auto"/>
              <w:left w:val="single" w:sz="4" w:space="0" w:color="auto"/>
              <w:bottom w:val="single" w:sz="4" w:space="0" w:color="auto"/>
              <w:right w:val="single" w:sz="4" w:space="0" w:color="auto"/>
            </w:tcBorders>
            <w:vAlign w:val="center"/>
            <w:hideMark/>
          </w:tcPr>
          <w:p w14:paraId="767460F5" w14:textId="02B7DBC5" w:rsidR="008A64E0" w:rsidRPr="00663C0D" w:rsidRDefault="00940FD1"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验收要求</w:t>
            </w:r>
          </w:p>
        </w:tc>
        <w:tc>
          <w:tcPr>
            <w:tcW w:w="3240" w:type="dxa"/>
            <w:tcBorders>
              <w:top w:val="single" w:sz="4" w:space="0" w:color="auto"/>
              <w:left w:val="single" w:sz="4" w:space="0" w:color="auto"/>
              <w:bottom w:val="single" w:sz="4" w:space="0" w:color="auto"/>
              <w:right w:val="single" w:sz="4" w:space="0" w:color="auto"/>
            </w:tcBorders>
            <w:vAlign w:val="center"/>
          </w:tcPr>
          <w:p w14:paraId="69B8A032"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6AE68E7B" w14:textId="77777777" w:rsidR="008A64E0" w:rsidRPr="00663C0D" w:rsidRDefault="008A64E0" w:rsidP="00C71DFF">
            <w:pPr>
              <w:snapToGrid w:val="0"/>
              <w:spacing w:beforeLines="50" w:before="156" w:line="360" w:lineRule="exact"/>
              <w:ind w:left="43"/>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29F4E93D" w14:textId="77777777" w:rsidR="008A64E0" w:rsidRPr="00663C0D" w:rsidRDefault="008A64E0" w:rsidP="00C71DFF">
            <w:pPr>
              <w:snapToGrid w:val="0"/>
              <w:spacing w:beforeLines="50" w:before="156" w:line="360" w:lineRule="exact"/>
              <w:ind w:left="43"/>
              <w:jc w:val="center"/>
              <w:rPr>
                <w:rFonts w:ascii="宋体" w:eastAsia="宋体" w:hAnsi="宋体" w:cs="Times New Roman" w:hint="eastAsia"/>
                <w:color w:val="000000"/>
                <w:szCs w:val="21"/>
              </w:rPr>
            </w:pPr>
          </w:p>
        </w:tc>
      </w:tr>
      <w:tr w:rsidR="008A64E0" w:rsidRPr="00663C0D" w14:paraId="6E8B7F3B" w14:textId="77777777" w:rsidTr="006F55E5">
        <w:trPr>
          <w:trHeight w:val="567"/>
        </w:trPr>
        <w:tc>
          <w:tcPr>
            <w:tcW w:w="1629" w:type="dxa"/>
            <w:tcBorders>
              <w:top w:val="single" w:sz="4" w:space="0" w:color="auto"/>
              <w:left w:val="single" w:sz="4" w:space="0" w:color="auto"/>
              <w:bottom w:val="single" w:sz="4" w:space="0" w:color="auto"/>
              <w:right w:val="single" w:sz="4" w:space="0" w:color="auto"/>
            </w:tcBorders>
            <w:vAlign w:val="center"/>
            <w:hideMark/>
          </w:tcPr>
          <w:p w14:paraId="4CB51831" w14:textId="63C26BF6" w:rsidR="008A64E0" w:rsidRPr="00663C0D" w:rsidRDefault="00940FD1" w:rsidP="00C71DFF">
            <w:pPr>
              <w:snapToGrid w:val="0"/>
              <w:spacing w:beforeLines="50" w:before="156"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其他要求</w:t>
            </w:r>
          </w:p>
        </w:tc>
        <w:tc>
          <w:tcPr>
            <w:tcW w:w="3240" w:type="dxa"/>
            <w:tcBorders>
              <w:top w:val="single" w:sz="4" w:space="0" w:color="auto"/>
              <w:left w:val="single" w:sz="4" w:space="0" w:color="auto"/>
              <w:bottom w:val="single" w:sz="4" w:space="0" w:color="auto"/>
              <w:right w:val="single" w:sz="4" w:space="0" w:color="auto"/>
            </w:tcBorders>
            <w:vAlign w:val="center"/>
          </w:tcPr>
          <w:p w14:paraId="5A6DE4FE" w14:textId="77777777" w:rsidR="008A64E0" w:rsidRPr="00663C0D" w:rsidRDefault="008A64E0" w:rsidP="00C71DFF">
            <w:pPr>
              <w:snapToGrid w:val="0"/>
              <w:spacing w:beforeLines="50" w:before="156" w:line="360" w:lineRule="exact"/>
              <w:ind w:left="105"/>
              <w:jc w:val="center"/>
              <w:rPr>
                <w:rFonts w:ascii="宋体" w:eastAsia="宋体" w:hAnsi="宋体" w:cs="Times New Roman" w:hint="eastAsia"/>
                <w:color w:val="000000"/>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44F6D245"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4BED6D6B" w14:textId="77777777" w:rsidR="008A64E0" w:rsidRPr="00663C0D" w:rsidRDefault="008A64E0" w:rsidP="00C71DFF">
            <w:pPr>
              <w:snapToGrid w:val="0"/>
              <w:spacing w:beforeLines="50" w:before="156" w:line="360" w:lineRule="exact"/>
              <w:jc w:val="center"/>
              <w:rPr>
                <w:rFonts w:ascii="宋体" w:eastAsia="宋体" w:hAnsi="宋体" w:cs="Times New Roman" w:hint="eastAsia"/>
                <w:color w:val="000000"/>
                <w:szCs w:val="21"/>
              </w:rPr>
            </w:pPr>
          </w:p>
        </w:tc>
      </w:tr>
      <w:tr w:rsidR="008A64E0" w:rsidRPr="00FF2AF7" w14:paraId="2B642732" w14:textId="77777777" w:rsidTr="006F55E5">
        <w:trPr>
          <w:trHeight w:val="567"/>
        </w:trPr>
        <w:tc>
          <w:tcPr>
            <w:tcW w:w="1629" w:type="dxa"/>
            <w:tcBorders>
              <w:top w:val="single" w:sz="4" w:space="0" w:color="auto"/>
              <w:left w:val="single" w:sz="4" w:space="0" w:color="auto"/>
              <w:bottom w:val="single" w:sz="4" w:space="0" w:color="auto"/>
              <w:right w:val="single" w:sz="4" w:space="0" w:color="auto"/>
            </w:tcBorders>
            <w:vAlign w:val="center"/>
            <w:hideMark/>
          </w:tcPr>
          <w:p w14:paraId="789CE0B5" w14:textId="77777777"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r w:rsidRPr="00FF2AF7">
              <w:rPr>
                <w:rFonts w:ascii="宋体" w:eastAsia="宋体" w:hAnsi="宋体" w:cs="Times New Roman" w:hint="eastAsia"/>
                <w:color w:val="000000" w:themeColor="text1"/>
                <w:szCs w:val="21"/>
              </w:rPr>
              <w:t>…</w:t>
            </w:r>
          </w:p>
        </w:tc>
        <w:tc>
          <w:tcPr>
            <w:tcW w:w="3240" w:type="dxa"/>
            <w:tcBorders>
              <w:top w:val="single" w:sz="4" w:space="0" w:color="auto"/>
              <w:left w:val="single" w:sz="4" w:space="0" w:color="auto"/>
              <w:bottom w:val="single" w:sz="4" w:space="0" w:color="auto"/>
              <w:right w:val="single" w:sz="4" w:space="0" w:color="auto"/>
            </w:tcBorders>
            <w:vAlign w:val="center"/>
          </w:tcPr>
          <w:p w14:paraId="35657DB6" w14:textId="77777777"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p>
        </w:tc>
        <w:tc>
          <w:tcPr>
            <w:tcW w:w="1440" w:type="dxa"/>
            <w:tcBorders>
              <w:top w:val="single" w:sz="4" w:space="0" w:color="auto"/>
              <w:left w:val="single" w:sz="4" w:space="0" w:color="auto"/>
              <w:bottom w:val="single" w:sz="4" w:space="0" w:color="auto"/>
              <w:right w:val="single" w:sz="4" w:space="0" w:color="auto"/>
            </w:tcBorders>
            <w:vAlign w:val="center"/>
          </w:tcPr>
          <w:p w14:paraId="11946FA2" w14:textId="77777777"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p>
        </w:tc>
        <w:tc>
          <w:tcPr>
            <w:tcW w:w="3188" w:type="dxa"/>
            <w:tcBorders>
              <w:top w:val="single" w:sz="4" w:space="0" w:color="auto"/>
              <w:left w:val="single" w:sz="4" w:space="0" w:color="auto"/>
              <w:bottom w:val="single" w:sz="4" w:space="0" w:color="auto"/>
              <w:right w:val="single" w:sz="4" w:space="0" w:color="auto"/>
            </w:tcBorders>
            <w:vAlign w:val="center"/>
          </w:tcPr>
          <w:p w14:paraId="068B5C64" w14:textId="77777777" w:rsidR="008A64E0" w:rsidRPr="00FF2AF7" w:rsidRDefault="008A64E0" w:rsidP="00C71DFF">
            <w:pPr>
              <w:snapToGrid w:val="0"/>
              <w:spacing w:beforeLines="50" w:before="156" w:line="360" w:lineRule="exact"/>
              <w:jc w:val="center"/>
              <w:rPr>
                <w:rFonts w:ascii="宋体" w:eastAsia="宋体" w:hAnsi="宋体" w:cs="Times New Roman" w:hint="eastAsia"/>
                <w:color w:val="000000" w:themeColor="text1"/>
                <w:szCs w:val="21"/>
              </w:rPr>
            </w:pPr>
          </w:p>
        </w:tc>
      </w:tr>
    </w:tbl>
    <w:p w14:paraId="3C406BDA" w14:textId="6E61B20A" w:rsidR="008A64E0" w:rsidRPr="00FF2AF7" w:rsidRDefault="008A64E0" w:rsidP="006F55E5">
      <w:pPr>
        <w:tabs>
          <w:tab w:val="left" w:pos="3870"/>
          <w:tab w:val="left" w:pos="4085"/>
        </w:tabs>
        <w:snapToGrid w:val="0"/>
        <w:spacing w:line="360" w:lineRule="exact"/>
        <w:ind w:firstLineChars="150" w:firstLine="316"/>
        <w:rPr>
          <w:rFonts w:ascii="宋体" w:eastAsia="宋体" w:hAnsi="宋体" w:hint="eastAsia"/>
          <w:color w:val="000000" w:themeColor="text1"/>
          <w:szCs w:val="21"/>
        </w:rPr>
      </w:pPr>
      <w:r w:rsidRPr="00FF2AF7">
        <w:rPr>
          <w:rFonts w:ascii="宋体" w:eastAsia="宋体" w:hAnsi="宋体" w:cs="Times New Roman" w:hint="eastAsia"/>
          <w:b/>
          <w:color w:val="000000" w:themeColor="text1"/>
          <w:szCs w:val="21"/>
        </w:rPr>
        <w:t>注：</w:t>
      </w:r>
      <w:r w:rsidRPr="00FF2AF7">
        <w:rPr>
          <w:rFonts w:ascii="宋体" w:eastAsia="宋体" w:hAnsi="宋体" w:cs="Times New Roman" w:hint="eastAsia"/>
          <w:bCs/>
          <w:color w:val="000000" w:themeColor="text1"/>
          <w:szCs w:val="21"/>
        </w:rPr>
        <w:t>投标人应根据</w:t>
      </w:r>
      <w:r w:rsidRPr="00FF2AF7">
        <w:rPr>
          <w:rFonts w:ascii="宋体" w:eastAsia="宋体" w:hAnsi="宋体" w:hint="eastAsia"/>
          <w:color w:val="000000" w:themeColor="text1"/>
          <w:szCs w:val="21"/>
        </w:rPr>
        <w:t>第二章《项目需求》中</w:t>
      </w:r>
      <w:r w:rsidR="006F55E5">
        <w:rPr>
          <w:rFonts w:ascii="宋体" w:eastAsia="宋体" w:hAnsi="宋体" w:hint="eastAsia"/>
          <w:color w:val="000000" w:themeColor="text1"/>
          <w:szCs w:val="21"/>
        </w:rPr>
        <w:t>的</w:t>
      </w:r>
      <w:r w:rsidRPr="00FF2AF7">
        <w:rPr>
          <w:rFonts w:ascii="宋体" w:eastAsia="宋体" w:hAnsi="宋体" w:hint="eastAsia"/>
          <w:color w:val="000000" w:themeColor="text1"/>
          <w:szCs w:val="21"/>
        </w:rPr>
        <w:t>商务条款逐条</w:t>
      </w:r>
      <w:r w:rsidR="002D176A">
        <w:rPr>
          <w:rFonts w:ascii="宋体" w:eastAsia="宋体" w:hAnsi="宋体" w:hint="eastAsia"/>
          <w:color w:val="000000" w:themeColor="text1"/>
          <w:szCs w:val="21"/>
        </w:rPr>
        <w:t>逐项</w:t>
      </w:r>
      <w:r w:rsidRPr="00FF2AF7">
        <w:rPr>
          <w:rFonts w:ascii="宋体" w:eastAsia="宋体" w:hAnsi="宋体" w:hint="eastAsia"/>
          <w:color w:val="000000" w:themeColor="text1"/>
          <w:szCs w:val="21"/>
        </w:rPr>
        <w:t>响应，并</w:t>
      </w:r>
      <w:proofErr w:type="gramStart"/>
      <w:r w:rsidRPr="00FF2AF7">
        <w:rPr>
          <w:rFonts w:ascii="宋体" w:eastAsia="宋体" w:hAnsi="宋体" w:hint="eastAsia"/>
          <w:color w:val="000000" w:themeColor="text1"/>
          <w:szCs w:val="21"/>
        </w:rPr>
        <w:t>作出</w:t>
      </w:r>
      <w:proofErr w:type="gramEnd"/>
      <w:r w:rsidRPr="00FF2AF7">
        <w:rPr>
          <w:rFonts w:ascii="宋体" w:eastAsia="宋体" w:hAnsi="宋体" w:hint="eastAsia"/>
          <w:color w:val="000000" w:themeColor="text1"/>
          <w:szCs w:val="21"/>
        </w:rPr>
        <w:t>承诺或说明。</w:t>
      </w:r>
    </w:p>
    <w:p w14:paraId="0E765700" w14:textId="77777777" w:rsidR="008A64E0" w:rsidRPr="00E0072D" w:rsidRDefault="008A64E0" w:rsidP="008A64E0">
      <w:pPr>
        <w:tabs>
          <w:tab w:val="left" w:pos="3870"/>
          <w:tab w:val="left" w:pos="4085"/>
        </w:tabs>
        <w:snapToGrid w:val="0"/>
        <w:spacing w:line="360" w:lineRule="exact"/>
        <w:rPr>
          <w:rFonts w:ascii="宋体" w:eastAsia="宋体" w:hAnsi="宋体" w:hint="eastAsia"/>
          <w:color w:val="0D0D0D" w:themeColor="text1" w:themeTint="F2"/>
          <w:szCs w:val="21"/>
        </w:rPr>
      </w:pPr>
    </w:p>
    <w:p w14:paraId="6CF45571" w14:textId="77777777" w:rsidR="008A64E0" w:rsidRPr="00663C0D" w:rsidRDefault="008A64E0" w:rsidP="008A64E0">
      <w:pPr>
        <w:tabs>
          <w:tab w:val="left" w:pos="3870"/>
          <w:tab w:val="left" w:pos="4085"/>
        </w:tabs>
        <w:snapToGrid w:val="0"/>
        <w:spacing w:line="360" w:lineRule="exact"/>
        <w:rPr>
          <w:rFonts w:ascii="宋体" w:eastAsia="宋体" w:hAnsi="宋体" w:cs="Times New Roman" w:hint="eastAsia"/>
          <w:b/>
          <w:color w:val="000000"/>
          <w:szCs w:val="21"/>
        </w:rPr>
      </w:pPr>
    </w:p>
    <w:p w14:paraId="747EC3F6" w14:textId="77777777" w:rsidR="008A64E0" w:rsidRPr="00663C0D" w:rsidRDefault="008A64E0" w:rsidP="008A64E0">
      <w:pPr>
        <w:snapToGrid w:val="0"/>
        <w:spacing w:before="50" w:after="50" w:line="350" w:lineRule="exact"/>
        <w:ind w:rightChars="-389" w:right="-817"/>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投标人（盖章）：</w:t>
      </w:r>
      <w:r w:rsidRPr="00663C0D">
        <w:rPr>
          <w:rFonts w:ascii="宋体" w:eastAsia="宋体" w:hAnsi="宋体" w:cs="Times New Roman" w:hint="eastAsia"/>
          <w:color w:val="000000"/>
          <w:szCs w:val="21"/>
          <w:u w:val="single"/>
        </w:rPr>
        <w:t xml:space="preserve">           </w:t>
      </w:r>
    </w:p>
    <w:p w14:paraId="3E30B492" w14:textId="77777777" w:rsidR="008A64E0" w:rsidRPr="00663C0D" w:rsidRDefault="008A64E0" w:rsidP="008A64E0">
      <w:pPr>
        <w:snapToGrid w:val="0"/>
        <w:spacing w:before="50" w:after="50" w:line="350" w:lineRule="exact"/>
        <w:ind w:rightChars="-389" w:right="-817"/>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日期：</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年</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月</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日</w:t>
      </w:r>
    </w:p>
    <w:p w14:paraId="6D8C16C9" w14:textId="7623FB82" w:rsidR="008A64E0" w:rsidRDefault="008A64E0" w:rsidP="008A64E0">
      <w:pPr>
        <w:snapToGrid w:val="0"/>
        <w:spacing w:line="360" w:lineRule="exact"/>
        <w:rPr>
          <w:rFonts w:ascii="宋体" w:eastAsia="宋体" w:hAnsi="宋体" w:cs="Times New Roman" w:hint="eastAsia"/>
          <w:b/>
          <w:color w:val="000000"/>
          <w:szCs w:val="21"/>
        </w:rPr>
      </w:pPr>
    </w:p>
    <w:p w14:paraId="5D74A21C" w14:textId="5E7BFDFD" w:rsidR="008A64E0" w:rsidRPr="008A64E0" w:rsidRDefault="008A64E0" w:rsidP="008A64E0">
      <w:pPr>
        <w:rPr>
          <w:rFonts w:hint="eastAsia"/>
        </w:rPr>
      </w:pPr>
    </w:p>
    <w:p w14:paraId="55CBA960" w14:textId="77777777" w:rsidR="008A64E0" w:rsidRPr="008A64E0" w:rsidRDefault="008A64E0" w:rsidP="008A64E0">
      <w:pPr>
        <w:rPr>
          <w:rFonts w:hint="eastAsia"/>
        </w:rPr>
      </w:pPr>
    </w:p>
    <w:p w14:paraId="3252FD61" w14:textId="77777777" w:rsidR="008A64E0" w:rsidRPr="00663C0D" w:rsidRDefault="008A64E0" w:rsidP="008A64E0">
      <w:pPr>
        <w:snapToGrid w:val="0"/>
        <w:spacing w:line="700" w:lineRule="exact"/>
        <w:jc w:val="center"/>
        <w:rPr>
          <w:rFonts w:ascii="宋体" w:eastAsia="宋体" w:hAnsi="宋体" w:cs="Times New Roman" w:hint="eastAsia"/>
          <w:b/>
          <w:color w:val="000000"/>
          <w:sz w:val="32"/>
          <w:szCs w:val="32"/>
        </w:rPr>
      </w:pPr>
      <w:r w:rsidRPr="00663C0D">
        <w:rPr>
          <w:rFonts w:ascii="仿宋_GB2312" w:eastAsia="仿宋_GB2312" w:hAnsi="宋体" w:cs="Times New Roman" w:hint="eastAsia"/>
          <w:b/>
          <w:color w:val="000000"/>
          <w:sz w:val="32"/>
          <w:szCs w:val="32"/>
        </w:rPr>
        <w:t>技术响应表</w:t>
      </w:r>
      <w:bookmarkStart w:id="261" w:name="_Hlk111728645"/>
      <w:r w:rsidRPr="00663C0D">
        <w:rPr>
          <w:rFonts w:ascii="仿宋_GB2312" w:eastAsia="仿宋_GB2312" w:hAnsi="Times New Roman" w:cs="Times New Roman" w:hint="eastAsia"/>
          <w:bCs/>
          <w:color w:val="000000"/>
          <w:sz w:val="24"/>
          <w:szCs w:val="24"/>
        </w:rPr>
        <w:t>（格式）</w:t>
      </w:r>
      <w:bookmarkEnd w:id="261"/>
    </w:p>
    <w:p w14:paraId="34CF3C7E" w14:textId="77777777" w:rsidR="008A64E0" w:rsidRPr="00663C0D" w:rsidRDefault="008A64E0" w:rsidP="008A64E0">
      <w:pPr>
        <w:snapToGrid w:val="0"/>
        <w:spacing w:line="160" w:lineRule="exact"/>
        <w:jc w:val="center"/>
        <w:rPr>
          <w:rFonts w:ascii="宋体" w:eastAsia="宋体" w:hAnsi="宋体" w:cs="Times New Roman" w:hint="eastAsia"/>
          <w:b/>
          <w:color w:val="000000"/>
          <w:szCs w:val="21"/>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20"/>
        <w:gridCol w:w="1440"/>
        <w:gridCol w:w="2110"/>
        <w:gridCol w:w="3600"/>
        <w:gridCol w:w="1570"/>
      </w:tblGrid>
      <w:tr w:rsidR="008A64E0" w:rsidRPr="00663C0D" w14:paraId="73A5B6FA" w14:textId="77777777" w:rsidTr="00C71DFF">
        <w:trPr>
          <w:cantSplit/>
          <w:trHeight w:hRule="exact" w:val="510"/>
          <w:jc w:val="center"/>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0D5087D7" w14:textId="77777777" w:rsidR="008A64E0" w:rsidRPr="00663C0D" w:rsidRDefault="008A64E0" w:rsidP="00C71DFF">
            <w:pPr>
              <w:spacing w:line="400" w:lineRule="exact"/>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序号</w:t>
            </w:r>
          </w:p>
        </w:tc>
        <w:tc>
          <w:tcPr>
            <w:tcW w:w="3550" w:type="dxa"/>
            <w:gridSpan w:val="2"/>
            <w:tcBorders>
              <w:top w:val="single" w:sz="4" w:space="0" w:color="auto"/>
              <w:left w:val="single" w:sz="4" w:space="0" w:color="auto"/>
              <w:bottom w:val="single" w:sz="4" w:space="0" w:color="auto"/>
              <w:right w:val="single" w:sz="4" w:space="0" w:color="auto"/>
            </w:tcBorders>
            <w:vAlign w:val="center"/>
            <w:hideMark/>
          </w:tcPr>
          <w:p w14:paraId="65780351"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招标文件要求</w:t>
            </w:r>
          </w:p>
        </w:tc>
        <w:tc>
          <w:tcPr>
            <w:tcW w:w="3600" w:type="dxa"/>
            <w:vMerge w:val="restart"/>
            <w:tcBorders>
              <w:top w:val="single" w:sz="4" w:space="0" w:color="auto"/>
              <w:left w:val="single" w:sz="4" w:space="0" w:color="auto"/>
              <w:bottom w:val="single" w:sz="4" w:space="0" w:color="auto"/>
              <w:right w:val="single" w:sz="4" w:space="0" w:color="auto"/>
            </w:tcBorders>
            <w:vAlign w:val="center"/>
            <w:hideMark/>
          </w:tcPr>
          <w:p w14:paraId="48242DD1" w14:textId="77777777" w:rsidR="008A64E0" w:rsidRPr="00663C0D" w:rsidRDefault="008A64E0" w:rsidP="00C71DFF">
            <w:pPr>
              <w:spacing w:line="400" w:lineRule="exact"/>
              <w:ind w:firstLineChars="11" w:firstLine="23"/>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投标文件响应</w:t>
            </w:r>
          </w:p>
        </w:tc>
        <w:tc>
          <w:tcPr>
            <w:tcW w:w="1570" w:type="dxa"/>
            <w:vMerge w:val="restart"/>
            <w:tcBorders>
              <w:top w:val="single" w:sz="4" w:space="0" w:color="auto"/>
              <w:left w:val="single" w:sz="4" w:space="0" w:color="auto"/>
              <w:bottom w:val="single" w:sz="4" w:space="0" w:color="auto"/>
              <w:right w:val="single" w:sz="4" w:space="0" w:color="auto"/>
            </w:tcBorders>
            <w:vAlign w:val="center"/>
            <w:hideMark/>
          </w:tcPr>
          <w:p w14:paraId="2EFE7A47"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偏离情况</w:t>
            </w:r>
          </w:p>
        </w:tc>
      </w:tr>
      <w:tr w:rsidR="008A64E0" w:rsidRPr="00663C0D" w14:paraId="7FD7D39D" w14:textId="77777777" w:rsidTr="00C71DFF">
        <w:trPr>
          <w:cantSplit/>
          <w:trHeight w:hRule="exact" w:val="474"/>
          <w:jc w:val="center"/>
        </w:trPr>
        <w:tc>
          <w:tcPr>
            <w:tcW w:w="720" w:type="dxa"/>
            <w:vMerge/>
            <w:tcBorders>
              <w:top w:val="single" w:sz="4" w:space="0" w:color="auto"/>
              <w:left w:val="single" w:sz="4" w:space="0" w:color="auto"/>
              <w:bottom w:val="single" w:sz="4" w:space="0" w:color="auto"/>
              <w:right w:val="single" w:sz="4" w:space="0" w:color="auto"/>
            </w:tcBorders>
            <w:vAlign w:val="center"/>
            <w:hideMark/>
          </w:tcPr>
          <w:p w14:paraId="37699613" w14:textId="77777777" w:rsidR="008A64E0" w:rsidRPr="00663C0D" w:rsidRDefault="008A64E0" w:rsidP="00C71DFF">
            <w:pPr>
              <w:widowControl/>
              <w:jc w:val="left"/>
              <w:rPr>
                <w:rFonts w:ascii="Times New Roman" w:eastAsia="宋体" w:hAnsi="Times New Roman" w:cs="Times New Roman"/>
                <w:color w:val="000000"/>
                <w:szCs w:val="24"/>
              </w:rPr>
            </w:pPr>
          </w:p>
        </w:tc>
        <w:tc>
          <w:tcPr>
            <w:tcW w:w="1440" w:type="dxa"/>
            <w:tcBorders>
              <w:top w:val="single" w:sz="4" w:space="0" w:color="auto"/>
              <w:left w:val="single" w:sz="4" w:space="0" w:color="auto"/>
              <w:bottom w:val="single" w:sz="4" w:space="0" w:color="auto"/>
              <w:right w:val="single" w:sz="4" w:space="0" w:color="auto"/>
            </w:tcBorders>
            <w:vAlign w:val="center"/>
            <w:hideMark/>
          </w:tcPr>
          <w:p w14:paraId="68AF171D"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FF2AF7">
              <w:rPr>
                <w:rFonts w:ascii="Times New Roman" w:eastAsia="宋体" w:hAnsi="Times New Roman" w:cs="Times New Roman" w:hint="eastAsia"/>
                <w:color w:val="000000" w:themeColor="text1"/>
                <w:szCs w:val="24"/>
              </w:rPr>
              <w:t>标的</w:t>
            </w:r>
            <w:r w:rsidRPr="00663C0D">
              <w:rPr>
                <w:rFonts w:ascii="Times New Roman" w:eastAsia="宋体" w:hAnsi="Times New Roman" w:cs="Times New Roman" w:hint="eastAsia"/>
                <w:color w:val="000000"/>
                <w:szCs w:val="24"/>
              </w:rPr>
              <w:t>名称</w:t>
            </w:r>
          </w:p>
        </w:tc>
        <w:tc>
          <w:tcPr>
            <w:tcW w:w="2110" w:type="dxa"/>
            <w:tcBorders>
              <w:top w:val="single" w:sz="4" w:space="0" w:color="auto"/>
              <w:left w:val="single" w:sz="4" w:space="0" w:color="auto"/>
              <w:bottom w:val="single" w:sz="4" w:space="0" w:color="auto"/>
              <w:right w:val="single" w:sz="4" w:space="0" w:color="auto"/>
            </w:tcBorders>
            <w:vAlign w:val="center"/>
            <w:hideMark/>
          </w:tcPr>
          <w:p w14:paraId="2016A6ED"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招标要求</w:t>
            </w:r>
          </w:p>
        </w:tc>
        <w:tc>
          <w:tcPr>
            <w:tcW w:w="3600" w:type="dxa"/>
            <w:vMerge/>
            <w:tcBorders>
              <w:top w:val="single" w:sz="4" w:space="0" w:color="auto"/>
              <w:left w:val="single" w:sz="4" w:space="0" w:color="auto"/>
              <w:bottom w:val="single" w:sz="4" w:space="0" w:color="auto"/>
              <w:right w:val="single" w:sz="4" w:space="0" w:color="auto"/>
            </w:tcBorders>
            <w:vAlign w:val="center"/>
            <w:hideMark/>
          </w:tcPr>
          <w:p w14:paraId="200EA173" w14:textId="77777777" w:rsidR="008A64E0" w:rsidRPr="00663C0D" w:rsidRDefault="008A64E0" w:rsidP="00C71DFF">
            <w:pPr>
              <w:widowControl/>
              <w:jc w:val="left"/>
              <w:rPr>
                <w:rFonts w:ascii="Times New Roman" w:eastAsia="宋体" w:hAnsi="Times New Roman" w:cs="Times New Roman"/>
                <w:color w:val="000000"/>
                <w:szCs w:val="24"/>
              </w:rPr>
            </w:pPr>
          </w:p>
        </w:tc>
        <w:tc>
          <w:tcPr>
            <w:tcW w:w="1570" w:type="dxa"/>
            <w:vMerge/>
            <w:tcBorders>
              <w:top w:val="single" w:sz="4" w:space="0" w:color="auto"/>
              <w:left w:val="single" w:sz="4" w:space="0" w:color="auto"/>
              <w:bottom w:val="single" w:sz="4" w:space="0" w:color="auto"/>
              <w:right w:val="single" w:sz="4" w:space="0" w:color="auto"/>
            </w:tcBorders>
            <w:vAlign w:val="center"/>
            <w:hideMark/>
          </w:tcPr>
          <w:p w14:paraId="6C5479F6" w14:textId="77777777" w:rsidR="008A64E0" w:rsidRPr="00663C0D" w:rsidRDefault="008A64E0" w:rsidP="00C71DFF">
            <w:pPr>
              <w:widowControl/>
              <w:jc w:val="left"/>
              <w:rPr>
                <w:rFonts w:ascii="Times New Roman" w:eastAsia="宋体" w:hAnsi="Times New Roman" w:cs="Times New Roman"/>
                <w:color w:val="000000"/>
                <w:szCs w:val="24"/>
              </w:rPr>
            </w:pPr>
          </w:p>
        </w:tc>
      </w:tr>
      <w:tr w:rsidR="008A64E0" w:rsidRPr="00663C0D" w14:paraId="4B03B4E3" w14:textId="77777777" w:rsidTr="00C71DFF">
        <w:trPr>
          <w:cantSplit/>
          <w:trHeight w:hRule="exact" w:val="632"/>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15DE3AFA"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color w:val="000000"/>
                <w:szCs w:val="24"/>
              </w:rPr>
              <w:t>1</w:t>
            </w:r>
          </w:p>
        </w:tc>
        <w:tc>
          <w:tcPr>
            <w:tcW w:w="1440" w:type="dxa"/>
            <w:tcBorders>
              <w:top w:val="single" w:sz="4" w:space="0" w:color="auto"/>
              <w:left w:val="single" w:sz="4" w:space="0" w:color="auto"/>
              <w:bottom w:val="single" w:sz="4" w:space="0" w:color="auto"/>
              <w:right w:val="single" w:sz="4" w:space="0" w:color="auto"/>
            </w:tcBorders>
            <w:vAlign w:val="center"/>
          </w:tcPr>
          <w:p w14:paraId="098955ED" w14:textId="77777777" w:rsidR="008A64E0" w:rsidRPr="00663C0D" w:rsidRDefault="008A64E0" w:rsidP="00C71DFF">
            <w:pPr>
              <w:spacing w:line="400" w:lineRule="exact"/>
              <w:ind w:rightChars="-7" w:right="-15"/>
              <w:jc w:val="center"/>
              <w:rPr>
                <w:rFonts w:ascii="Times New Roman" w:eastAsia="宋体" w:hAnsi="Times New Roman" w:cs="Times New Roman"/>
                <w:color w:val="000000"/>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74B2150D" w14:textId="77777777" w:rsidR="008A64E0" w:rsidRPr="00663C0D" w:rsidRDefault="008A64E0" w:rsidP="00C71DFF">
            <w:pPr>
              <w:spacing w:line="400" w:lineRule="exact"/>
              <w:ind w:leftChars="-1" w:left="-2"/>
              <w:jc w:val="center"/>
              <w:rPr>
                <w:rFonts w:ascii="Times New Roman" w:eastAsia="宋体" w:hAnsi="Times New Roman" w:cs="Times New Roman"/>
                <w:color w:val="000000"/>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6EDE7726" w14:textId="77777777" w:rsidR="008A64E0" w:rsidRPr="00663C0D" w:rsidRDefault="008A64E0" w:rsidP="00C71DFF">
            <w:pPr>
              <w:spacing w:line="400" w:lineRule="exact"/>
              <w:ind w:leftChars="-1" w:left="-2"/>
              <w:jc w:val="center"/>
              <w:rPr>
                <w:rFonts w:ascii="Times New Roman" w:eastAsia="宋体" w:hAnsi="Times New Roman" w:cs="Times New Roman"/>
                <w:color w:val="000000"/>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678DEE81"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r w:rsidR="008A64E0" w:rsidRPr="00663C0D" w14:paraId="50067F30" w14:textId="77777777" w:rsidTr="00C71DFF">
        <w:trPr>
          <w:cantSplit/>
          <w:trHeight w:hRule="exact" w:val="598"/>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683F4320"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color w:val="000000"/>
                <w:szCs w:val="24"/>
              </w:rPr>
              <w:t>2</w:t>
            </w:r>
          </w:p>
        </w:tc>
        <w:tc>
          <w:tcPr>
            <w:tcW w:w="1440" w:type="dxa"/>
            <w:tcBorders>
              <w:top w:val="single" w:sz="4" w:space="0" w:color="auto"/>
              <w:left w:val="single" w:sz="4" w:space="0" w:color="auto"/>
              <w:bottom w:val="single" w:sz="4" w:space="0" w:color="auto"/>
              <w:right w:val="single" w:sz="4" w:space="0" w:color="auto"/>
            </w:tcBorders>
            <w:vAlign w:val="center"/>
          </w:tcPr>
          <w:p w14:paraId="5DFF1A95" w14:textId="77777777" w:rsidR="008A64E0" w:rsidRPr="00663C0D" w:rsidRDefault="008A64E0" w:rsidP="00C71DFF">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1EABBEEA"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3DC7E95B"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39501370"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r w:rsidR="008A64E0" w:rsidRPr="00663C0D" w14:paraId="7A27911C" w14:textId="77777777" w:rsidTr="00C71DFF">
        <w:trPr>
          <w:cantSplit/>
          <w:trHeight w:hRule="exact" w:val="598"/>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244A2390"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color w:val="000000"/>
                <w:szCs w:val="24"/>
              </w:rPr>
              <w:t>3</w:t>
            </w:r>
          </w:p>
        </w:tc>
        <w:tc>
          <w:tcPr>
            <w:tcW w:w="1440" w:type="dxa"/>
            <w:tcBorders>
              <w:top w:val="single" w:sz="4" w:space="0" w:color="auto"/>
              <w:left w:val="single" w:sz="4" w:space="0" w:color="auto"/>
              <w:bottom w:val="single" w:sz="4" w:space="0" w:color="auto"/>
              <w:right w:val="single" w:sz="4" w:space="0" w:color="auto"/>
            </w:tcBorders>
            <w:vAlign w:val="center"/>
          </w:tcPr>
          <w:p w14:paraId="4B431DF5" w14:textId="77777777" w:rsidR="008A64E0" w:rsidRPr="00663C0D" w:rsidRDefault="008A64E0" w:rsidP="00C71DFF">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68E12741"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20ABCDFE"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7A0A59E5"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r w:rsidR="008A64E0" w:rsidRPr="00663C0D" w14:paraId="035F4686" w14:textId="77777777" w:rsidTr="00C71DFF">
        <w:trPr>
          <w:cantSplit/>
          <w:trHeight w:hRule="exact" w:val="598"/>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AF6E72A" w14:textId="77777777" w:rsidR="008A64E0" w:rsidRPr="00663C0D" w:rsidRDefault="008A64E0" w:rsidP="00C71DFF">
            <w:pPr>
              <w:spacing w:line="400" w:lineRule="exact"/>
              <w:jc w:val="center"/>
              <w:rPr>
                <w:rFonts w:ascii="Times New Roman" w:eastAsia="宋体" w:hAnsi="Times New Roman" w:cs="Times New Roman"/>
                <w:color w:val="000000"/>
                <w:szCs w:val="24"/>
              </w:rPr>
            </w:pPr>
            <w:r w:rsidRPr="00663C0D">
              <w:rPr>
                <w:rFonts w:ascii="Times New Roman" w:eastAsia="宋体" w:hAnsi="Times New Roman" w:cs="Times New Roman" w:hint="eastAsia"/>
                <w:color w:val="000000"/>
                <w:szCs w:val="24"/>
              </w:rPr>
              <w:t>…</w:t>
            </w:r>
          </w:p>
        </w:tc>
        <w:tc>
          <w:tcPr>
            <w:tcW w:w="1440" w:type="dxa"/>
            <w:tcBorders>
              <w:top w:val="single" w:sz="4" w:space="0" w:color="auto"/>
              <w:left w:val="single" w:sz="4" w:space="0" w:color="auto"/>
              <w:bottom w:val="single" w:sz="4" w:space="0" w:color="auto"/>
              <w:right w:val="single" w:sz="4" w:space="0" w:color="auto"/>
            </w:tcBorders>
            <w:vAlign w:val="center"/>
          </w:tcPr>
          <w:p w14:paraId="4D0F2A2C" w14:textId="77777777" w:rsidR="008A64E0" w:rsidRPr="00663C0D" w:rsidRDefault="008A64E0" w:rsidP="00C71DFF">
            <w:pPr>
              <w:snapToGrid w:val="0"/>
              <w:spacing w:line="320" w:lineRule="exact"/>
              <w:ind w:rightChars="-7" w:right="-15"/>
              <w:jc w:val="center"/>
              <w:outlineLvl w:val="0"/>
              <w:rPr>
                <w:rFonts w:ascii="仿宋_GB2312" w:eastAsia="仿宋_GB2312" w:hAnsi="宋体" w:cs="Courier New" w:hint="eastAsia"/>
                <w:color w:val="000000"/>
                <w:sz w:val="24"/>
                <w:szCs w:val="24"/>
              </w:rPr>
            </w:pPr>
          </w:p>
        </w:tc>
        <w:tc>
          <w:tcPr>
            <w:tcW w:w="2110" w:type="dxa"/>
            <w:tcBorders>
              <w:top w:val="single" w:sz="4" w:space="0" w:color="auto"/>
              <w:left w:val="single" w:sz="4" w:space="0" w:color="auto"/>
              <w:bottom w:val="single" w:sz="4" w:space="0" w:color="auto"/>
              <w:right w:val="single" w:sz="4" w:space="0" w:color="auto"/>
            </w:tcBorders>
            <w:vAlign w:val="center"/>
          </w:tcPr>
          <w:p w14:paraId="59D1B3BF"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3600" w:type="dxa"/>
            <w:tcBorders>
              <w:top w:val="single" w:sz="4" w:space="0" w:color="auto"/>
              <w:left w:val="single" w:sz="4" w:space="0" w:color="auto"/>
              <w:bottom w:val="single" w:sz="4" w:space="0" w:color="auto"/>
              <w:right w:val="single" w:sz="4" w:space="0" w:color="auto"/>
            </w:tcBorders>
            <w:vAlign w:val="center"/>
          </w:tcPr>
          <w:p w14:paraId="5CE99774" w14:textId="77777777" w:rsidR="008A64E0" w:rsidRPr="00663C0D" w:rsidRDefault="008A64E0" w:rsidP="00C71DFF">
            <w:pPr>
              <w:snapToGrid w:val="0"/>
              <w:spacing w:line="320" w:lineRule="exact"/>
              <w:jc w:val="center"/>
              <w:outlineLvl w:val="0"/>
              <w:rPr>
                <w:rFonts w:ascii="仿宋_GB2312" w:eastAsia="仿宋_GB2312" w:hAnsi="宋体" w:cs="Courier New" w:hint="eastAsia"/>
                <w:color w:val="000000"/>
                <w:sz w:val="24"/>
                <w:szCs w:val="24"/>
              </w:rPr>
            </w:pPr>
          </w:p>
        </w:tc>
        <w:tc>
          <w:tcPr>
            <w:tcW w:w="1570" w:type="dxa"/>
            <w:tcBorders>
              <w:top w:val="single" w:sz="4" w:space="0" w:color="auto"/>
              <w:left w:val="single" w:sz="4" w:space="0" w:color="auto"/>
              <w:bottom w:val="single" w:sz="4" w:space="0" w:color="auto"/>
              <w:right w:val="single" w:sz="4" w:space="0" w:color="auto"/>
            </w:tcBorders>
            <w:vAlign w:val="center"/>
          </w:tcPr>
          <w:p w14:paraId="08641AA8" w14:textId="77777777" w:rsidR="008A64E0" w:rsidRPr="00663C0D" w:rsidRDefault="008A64E0" w:rsidP="00C71DFF">
            <w:pPr>
              <w:widowControl/>
              <w:spacing w:line="360" w:lineRule="exact"/>
              <w:jc w:val="center"/>
              <w:rPr>
                <w:rFonts w:ascii="宋体" w:eastAsia="宋体" w:hAnsi="宋体" w:cs="Times New Roman" w:hint="eastAsia"/>
                <w:color w:val="000000"/>
                <w:szCs w:val="21"/>
              </w:rPr>
            </w:pPr>
          </w:p>
        </w:tc>
      </w:tr>
    </w:tbl>
    <w:p w14:paraId="79212B96" w14:textId="77777777" w:rsidR="008A64E0" w:rsidRPr="00663C0D" w:rsidRDefault="008A64E0" w:rsidP="008A64E0">
      <w:pPr>
        <w:spacing w:line="380" w:lineRule="exact"/>
        <w:rPr>
          <w:rFonts w:ascii="Times New Roman" w:eastAsia="宋体" w:hAnsi="Times New Roman" w:cs="Times New Roman"/>
          <w:b/>
          <w:bCs/>
          <w:color w:val="000000"/>
          <w:szCs w:val="21"/>
        </w:rPr>
      </w:pPr>
      <w:bookmarkStart w:id="262" w:name="_Hlk191893189"/>
      <w:r w:rsidRPr="00663C0D">
        <w:rPr>
          <w:rFonts w:ascii="Times New Roman" w:eastAsia="宋体" w:hAnsi="Times New Roman" w:cs="Times New Roman" w:hint="eastAsia"/>
          <w:b/>
          <w:bCs/>
          <w:color w:val="000000"/>
          <w:szCs w:val="21"/>
        </w:rPr>
        <w:t>注：</w:t>
      </w:r>
      <w:r w:rsidRPr="00663C0D">
        <w:rPr>
          <w:rFonts w:ascii="Times New Roman" w:eastAsia="宋体" w:hAnsi="Times New Roman" w:cs="Times New Roman" w:hint="eastAsia"/>
          <w:color w:val="000000"/>
          <w:szCs w:val="21"/>
        </w:rPr>
        <w:t>投标人应根据投标设备的性能指标、对照招标文件要求在“偏离情况”栏注明“正偏离”、“负偏离”或“无偏离”。投标技术规格与招标要求相同的为无偏离，投标技术规格高于招标要求的为正偏离，低于招标要求的为负偏离。</w:t>
      </w:r>
    </w:p>
    <w:bookmarkEnd w:id="262"/>
    <w:p w14:paraId="08922071" w14:textId="77777777" w:rsidR="008A64E0" w:rsidRPr="00663C0D" w:rsidRDefault="008A64E0" w:rsidP="008A64E0">
      <w:pPr>
        <w:spacing w:line="360" w:lineRule="exact"/>
        <w:rPr>
          <w:rFonts w:ascii="Times New Roman" w:eastAsia="宋体" w:hAnsi="Times New Roman" w:cs="Times New Roman"/>
          <w:b/>
          <w:bCs/>
          <w:color w:val="000000"/>
          <w:szCs w:val="21"/>
        </w:rPr>
      </w:pPr>
    </w:p>
    <w:p w14:paraId="68F347C5" w14:textId="77777777" w:rsidR="008A64E0" w:rsidRPr="00663C0D" w:rsidRDefault="008A64E0" w:rsidP="008A64E0">
      <w:pPr>
        <w:spacing w:line="360" w:lineRule="exact"/>
        <w:rPr>
          <w:rFonts w:ascii="宋体" w:eastAsia="宋体" w:hAnsi="宋体" w:cs="Times New Roman" w:hint="eastAsia"/>
          <w:bCs/>
          <w:color w:val="000000"/>
          <w:szCs w:val="21"/>
        </w:rPr>
      </w:pPr>
    </w:p>
    <w:p w14:paraId="58153DA9" w14:textId="77777777" w:rsidR="008A64E0" w:rsidRPr="00663C0D" w:rsidRDefault="008A64E0" w:rsidP="008A64E0">
      <w:pPr>
        <w:snapToGrid w:val="0"/>
        <w:spacing w:before="50" w:after="50" w:line="350" w:lineRule="exact"/>
        <w:ind w:rightChars="-389" w:right="-817"/>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投标人（盖章）：</w:t>
      </w:r>
      <w:r w:rsidRPr="00663C0D">
        <w:rPr>
          <w:rFonts w:ascii="宋体" w:eastAsia="宋体" w:hAnsi="宋体" w:cs="Times New Roman" w:hint="eastAsia"/>
          <w:color w:val="000000"/>
          <w:szCs w:val="21"/>
          <w:u w:val="single"/>
        </w:rPr>
        <w:t xml:space="preserve">           </w:t>
      </w:r>
    </w:p>
    <w:p w14:paraId="41EB6837" w14:textId="77777777" w:rsidR="008A64E0" w:rsidRPr="00663C0D" w:rsidRDefault="008A64E0" w:rsidP="008A64E0">
      <w:pPr>
        <w:spacing w:line="380" w:lineRule="exact"/>
        <w:rPr>
          <w:rFonts w:ascii="宋体" w:eastAsia="宋体" w:hAnsi="宋体" w:cs="Times New Roman" w:hint="eastAsia"/>
          <w:color w:val="000000"/>
          <w:szCs w:val="21"/>
        </w:rPr>
      </w:pPr>
      <w:r w:rsidRPr="00663C0D">
        <w:rPr>
          <w:rFonts w:ascii="宋体" w:eastAsia="宋体" w:hAnsi="宋体" w:cs="Times New Roman" w:hint="eastAsia"/>
          <w:color w:val="000000"/>
          <w:szCs w:val="21"/>
        </w:rPr>
        <w:t xml:space="preserve">                                                        日期：</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年</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月</w:t>
      </w:r>
      <w:r w:rsidRPr="00663C0D">
        <w:rPr>
          <w:rFonts w:ascii="宋体" w:eastAsia="宋体" w:hAnsi="宋体" w:cs="Times New Roman" w:hint="eastAsia"/>
          <w:color w:val="000000"/>
          <w:szCs w:val="21"/>
          <w:u w:val="single"/>
        </w:rPr>
        <w:t xml:space="preserve">   </w:t>
      </w:r>
      <w:r w:rsidRPr="00663C0D">
        <w:rPr>
          <w:rFonts w:ascii="宋体" w:eastAsia="宋体" w:hAnsi="宋体" w:cs="Times New Roman" w:hint="eastAsia"/>
          <w:color w:val="000000"/>
          <w:szCs w:val="21"/>
        </w:rPr>
        <w:t>日</w:t>
      </w:r>
    </w:p>
    <w:p w14:paraId="10C5DC2E" w14:textId="77777777" w:rsidR="00F32411" w:rsidRDefault="00F32411">
      <w:pPr>
        <w:rPr>
          <w:rFonts w:hint="eastAsia"/>
        </w:rPr>
      </w:pPr>
    </w:p>
    <w:bookmarkEnd w:id="259"/>
    <w:p w14:paraId="119C8457" w14:textId="77777777" w:rsidR="00F32411" w:rsidRDefault="005E7209">
      <w:pPr>
        <w:pStyle w:val="3"/>
        <w:ind w:firstLine="643"/>
        <w:jc w:val="center"/>
      </w:pPr>
      <w:r>
        <w:rPr>
          <w:rFonts w:ascii="仿宋_GB2312" w:eastAsia="仿宋_GB2312" w:hAnsi="宋体" w:cs="Times New Roman" w:hint="eastAsia"/>
          <w:color w:val="000000"/>
        </w:rPr>
        <w:t>人员配置表</w:t>
      </w:r>
      <w:r>
        <w:rPr>
          <w:rFonts w:ascii="仿宋" w:eastAsia="仿宋" w:hAnsi="仿宋" w:cs="Times New Roman" w:hint="eastAsia"/>
          <w:sz w:val="24"/>
          <w:szCs w:val="24"/>
        </w:rPr>
        <w:t>(格式</w:t>
      </w:r>
      <w:r>
        <w:rPr>
          <w:rFonts w:ascii="仿宋" w:eastAsia="仿宋" w:hAnsi="仿宋" w:cs="Times New Roman"/>
          <w:sz w:val="24"/>
          <w:szCs w:val="24"/>
        </w:rPr>
        <w:t>)</w:t>
      </w:r>
    </w:p>
    <w:p w14:paraId="3C8DB6DA" w14:textId="77777777" w:rsidR="00F32411" w:rsidRDefault="00F32411">
      <w:pPr>
        <w:autoSpaceDE w:val="0"/>
        <w:autoSpaceDN w:val="0"/>
        <w:adjustRightInd w:val="0"/>
        <w:rPr>
          <w:rFonts w:ascii="宋体" w:eastAsia="宋体" w:hAnsi="宋体" w:cs="Times New Roman" w:hint="eastAsia"/>
          <w:szCs w:val="24"/>
          <w:lang w:val="zh-CN"/>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282"/>
        <w:gridCol w:w="2398"/>
        <w:gridCol w:w="1134"/>
        <w:gridCol w:w="1134"/>
        <w:gridCol w:w="2699"/>
      </w:tblGrid>
      <w:tr w:rsidR="00386607" w14:paraId="7FD4B8E0" w14:textId="77777777" w:rsidTr="00386607">
        <w:trPr>
          <w:trHeight w:val="1564"/>
          <w:jc w:val="center"/>
        </w:trPr>
        <w:tc>
          <w:tcPr>
            <w:tcW w:w="851" w:type="dxa"/>
            <w:vAlign w:val="center"/>
          </w:tcPr>
          <w:p w14:paraId="23AC9A58"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序号</w:t>
            </w:r>
          </w:p>
        </w:tc>
        <w:tc>
          <w:tcPr>
            <w:tcW w:w="1282" w:type="dxa"/>
            <w:vAlign w:val="center"/>
          </w:tcPr>
          <w:p w14:paraId="2FA9F0F2"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姓名</w:t>
            </w:r>
          </w:p>
        </w:tc>
        <w:tc>
          <w:tcPr>
            <w:tcW w:w="2398" w:type="dxa"/>
            <w:vAlign w:val="center"/>
          </w:tcPr>
          <w:p w14:paraId="258D38A0" w14:textId="77777777" w:rsidR="00386607" w:rsidRDefault="00386607">
            <w:pPr>
              <w:autoSpaceDE w:val="0"/>
              <w:autoSpaceDN w:val="0"/>
              <w:adjustRightInd w:val="0"/>
              <w:jc w:val="center"/>
              <w:rPr>
                <w:rFonts w:ascii="宋体" w:eastAsia="宋体" w:hAnsi="宋体" w:cs="Times New Roman" w:hint="eastAsia"/>
                <w:szCs w:val="24"/>
              </w:rPr>
            </w:pPr>
            <w:r>
              <w:rPr>
                <w:rFonts w:ascii="宋体" w:eastAsia="宋体" w:hAnsi="宋体" w:cs="Times New Roman" w:hint="eastAsia"/>
                <w:szCs w:val="24"/>
              </w:rPr>
              <w:t>身份证号</w:t>
            </w:r>
          </w:p>
        </w:tc>
        <w:tc>
          <w:tcPr>
            <w:tcW w:w="1134" w:type="dxa"/>
            <w:vAlign w:val="center"/>
          </w:tcPr>
          <w:p w14:paraId="35C21B42"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岗位</w:t>
            </w:r>
          </w:p>
        </w:tc>
        <w:tc>
          <w:tcPr>
            <w:tcW w:w="1134" w:type="dxa"/>
            <w:vAlign w:val="center"/>
          </w:tcPr>
          <w:p w14:paraId="729C713D"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学历</w:t>
            </w:r>
          </w:p>
        </w:tc>
        <w:tc>
          <w:tcPr>
            <w:tcW w:w="2699" w:type="dxa"/>
            <w:vAlign w:val="center"/>
          </w:tcPr>
          <w:p w14:paraId="76B12F30" w14:textId="5292A8A0"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职业资格/职称/培训/认证</w:t>
            </w:r>
          </w:p>
        </w:tc>
      </w:tr>
      <w:tr w:rsidR="00386607" w14:paraId="6CD0BADC" w14:textId="77777777" w:rsidTr="00386607">
        <w:trPr>
          <w:trHeight w:hRule="exact" w:val="454"/>
          <w:jc w:val="center"/>
        </w:trPr>
        <w:tc>
          <w:tcPr>
            <w:tcW w:w="851" w:type="dxa"/>
            <w:vAlign w:val="center"/>
          </w:tcPr>
          <w:p w14:paraId="1EC57831"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1</w:t>
            </w:r>
          </w:p>
        </w:tc>
        <w:tc>
          <w:tcPr>
            <w:tcW w:w="1282" w:type="dxa"/>
            <w:vAlign w:val="center"/>
          </w:tcPr>
          <w:p w14:paraId="18A0AB5F"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66DB1E7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7F2DD6C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1C96B9E3"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5D660883" w14:textId="77777777" w:rsidR="00386607" w:rsidRDefault="00386607">
            <w:pPr>
              <w:autoSpaceDE w:val="0"/>
              <w:autoSpaceDN w:val="0"/>
              <w:adjustRightInd w:val="0"/>
              <w:rPr>
                <w:rFonts w:ascii="宋体" w:eastAsia="宋体" w:hAnsi="宋体" w:cs="Times New Roman" w:hint="eastAsia"/>
                <w:szCs w:val="24"/>
                <w:lang w:val="zh-CN"/>
              </w:rPr>
            </w:pPr>
          </w:p>
        </w:tc>
      </w:tr>
      <w:tr w:rsidR="00386607" w14:paraId="3E8E7F26" w14:textId="77777777" w:rsidTr="00386607">
        <w:trPr>
          <w:trHeight w:hRule="exact" w:val="454"/>
          <w:jc w:val="center"/>
        </w:trPr>
        <w:tc>
          <w:tcPr>
            <w:tcW w:w="851" w:type="dxa"/>
            <w:vAlign w:val="center"/>
          </w:tcPr>
          <w:p w14:paraId="1E9D6EED"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2</w:t>
            </w:r>
          </w:p>
        </w:tc>
        <w:tc>
          <w:tcPr>
            <w:tcW w:w="1282" w:type="dxa"/>
            <w:vAlign w:val="center"/>
          </w:tcPr>
          <w:p w14:paraId="18B54E3F"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7E8779A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2E54349F"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6F738FF3"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3F665576" w14:textId="77777777" w:rsidR="00386607" w:rsidRDefault="00386607">
            <w:pPr>
              <w:autoSpaceDE w:val="0"/>
              <w:autoSpaceDN w:val="0"/>
              <w:adjustRightInd w:val="0"/>
              <w:rPr>
                <w:rFonts w:ascii="宋体" w:eastAsia="宋体" w:hAnsi="宋体" w:cs="Times New Roman" w:hint="eastAsia"/>
                <w:szCs w:val="24"/>
                <w:lang w:val="zh-CN"/>
              </w:rPr>
            </w:pPr>
          </w:p>
        </w:tc>
      </w:tr>
      <w:tr w:rsidR="00386607" w14:paraId="13ED2FA2" w14:textId="77777777" w:rsidTr="00386607">
        <w:trPr>
          <w:trHeight w:hRule="exact" w:val="454"/>
          <w:jc w:val="center"/>
        </w:trPr>
        <w:tc>
          <w:tcPr>
            <w:tcW w:w="851" w:type="dxa"/>
            <w:vAlign w:val="center"/>
          </w:tcPr>
          <w:p w14:paraId="7BB0A14E"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3</w:t>
            </w:r>
          </w:p>
        </w:tc>
        <w:tc>
          <w:tcPr>
            <w:tcW w:w="1282" w:type="dxa"/>
            <w:vAlign w:val="center"/>
          </w:tcPr>
          <w:p w14:paraId="422918A2"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3DA2DCE3"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2C00C8BB"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352186B9"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623A4A69" w14:textId="77777777" w:rsidR="00386607" w:rsidRDefault="00386607">
            <w:pPr>
              <w:autoSpaceDE w:val="0"/>
              <w:autoSpaceDN w:val="0"/>
              <w:adjustRightInd w:val="0"/>
              <w:rPr>
                <w:rFonts w:ascii="宋体" w:eastAsia="宋体" w:hAnsi="宋体" w:cs="Times New Roman" w:hint="eastAsia"/>
                <w:szCs w:val="24"/>
                <w:lang w:val="zh-CN"/>
              </w:rPr>
            </w:pPr>
          </w:p>
        </w:tc>
      </w:tr>
      <w:tr w:rsidR="00386607" w14:paraId="5F982C5F" w14:textId="77777777" w:rsidTr="00386607">
        <w:trPr>
          <w:trHeight w:hRule="exact" w:val="454"/>
          <w:jc w:val="center"/>
        </w:trPr>
        <w:tc>
          <w:tcPr>
            <w:tcW w:w="851" w:type="dxa"/>
            <w:vAlign w:val="center"/>
          </w:tcPr>
          <w:p w14:paraId="0D490A55" w14:textId="77777777" w:rsidR="00386607" w:rsidRDefault="00386607">
            <w:pPr>
              <w:autoSpaceDE w:val="0"/>
              <w:autoSpaceDN w:val="0"/>
              <w:adjustRightInd w:val="0"/>
              <w:jc w:val="center"/>
              <w:rPr>
                <w:rFonts w:ascii="宋体" w:eastAsia="宋体" w:hAnsi="宋体" w:cs="Times New Roman" w:hint="eastAsia"/>
                <w:szCs w:val="24"/>
                <w:lang w:val="zh-CN"/>
              </w:rPr>
            </w:pPr>
            <w:r>
              <w:rPr>
                <w:rFonts w:ascii="宋体" w:eastAsia="宋体" w:hAnsi="宋体" w:cs="Times New Roman" w:hint="eastAsia"/>
                <w:szCs w:val="24"/>
                <w:lang w:val="zh-CN"/>
              </w:rPr>
              <w:t>…</w:t>
            </w:r>
          </w:p>
        </w:tc>
        <w:tc>
          <w:tcPr>
            <w:tcW w:w="1282" w:type="dxa"/>
          </w:tcPr>
          <w:p w14:paraId="461E265C" w14:textId="77777777" w:rsidR="00386607" w:rsidRDefault="00386607">
            <w:pPr>
              <w:autoSpaceDE w:val="0"/>
              <w:autoSpaceDN w:val="0"/>
              <w:adjustRightInd w:val="0"/>
              <w:rPr>
                <w:rFonts w:ascii="宋体" w:eastAsia="宋体" w:hAnsi="宋体" w:cs="Times New Roman" w:hint="eastAsia"/>
                <w:szCs w:val="24"/>
                <w:lang w:val="zh-CN"/>
              </w:rPr>
            </w:pPr>
          </w:p>
        </w:tc>
        <w:tc>
          <w:tcPr>
            <w:tcW w:w="2398" w:type="dxa"/>
          </w:tcPr>
          <w:p w14:paraId="0DB27C34"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tcPr>
          <w:p w14:paraId="13539622" w14:textId="77777777" w:rsidR="00386607" w:rsidRDefault="00386607">
            <w:pPr>
              <w:autoSpaceDE w:val="0"/>
              <w:autoSpaceDN w:val="0"/>
              <w:adjustRightInd w:val="0"/>
              <w:rPr>
                <w:rFonts w:ascii="宋体" w:eastAsia="宋体" w:hAnsi="宋体" w:cs="Times New Roman" w:hint="eastAsia"/>
                <w:szCs w:val="24"/>
                <w:lang w:val="zh-CN"/>
              </w:rPr>
            </w:pPr>
          </w:p>
        </w:tc>
        <w:tc>
          <w:tcPr>
            <w:tcW w:w="1134" w:type="dxa"/>
            <w:vAlign w:val="center"/>
          </w:tcPr>
          <w:p w14:paraId="08B35585" w14:textId="77777777" w:rsidR="00386607" w:rsidRDefault="00386607">
            <w:pPr>
              <w:autoSpaceDE w:val="0"/>
              <w:autoSpaceDN w:val="0"/>
              <w:adjustRightInd w:val="0"/>
              <w:rPr>
                <w:rFonts w:ascii="宋体" w:eastAsia="宋体" w:hAnsi="宋体" w:cs="Times New Roman" w:hint="eastAsia"/>
                <w:szCs w:val="24"/>
                <w:lang w:val="zh-CN"/>
              </w:rPr>
            </w:pPr>
          </w:p>
        </w:tc>
        <w:tc>
          <w:tcPr>
            <w:tcW w:w="2699" w:type="dxa"/>
          </w:tcPr>
          <w:p w14:paraId="62E48783" w14:textId="77777777" w:rsidR="00386607" w:rsidRDefault="00386607">
            <w:pPr>
              <w:autoSpaceDE w:val="0"/>
              <w:autoSpaceDN w:val="0"/>
              <w:adjustRightInd w:val="0"/>
              <w:rPr>
                <w:rFonts w:ascii="宋体" w:eastAsia="宋体" w:hAnsi="宋体" w:cs="Times New Roman" w:hint="eastAsia"/>
                <w:szCs w:val="24"/>
                <w:lang w:val="zh-CN"/>
              </w:rPr>
            </w:pPr>
          </w:p>
        </w:tc>
      </w:tr>
    </w:tbl>
    <w:p w14:paraId="6BEB1E56" w14:textId="798F5BCE" w:rsidR="00F32411" w:rsidRDefault="005E7209">
      <w:pPr>
        <w:snapToGrid w:val="0"/>
        <w:spacing w:before="50" w:after="50" w:line="400" w:lineRule="exact"/>
        <w:ind w:rightChars="-389" w:right="-817" w:firstLineChars="100" w:firstLine="210"/>
        <w:rPr>
          <w:rFonts w:ascii="宋体" w:eastAsia="宋体" w:hAnsi="宋体" w:cs="Times New Roman" w:hint="eastAsia"/>
          <w:bCs/>
          <w:szCs w:val="24"/>
        </w:rPr>
      </w:pPr>
      <w:r>
        <w:rPr>
          <w:rFonts w:ascii="宋体" w:eastAsia="宋体" w:hAnsi="宋体" w:cs="Times New Roman" w:hint="eastAsia"/>
          <w:bCs/>
          <w:szCs w:val="24"/>
          <w:lang w:val="zh-CN"/>
        </w:rPr>
        <w:t>注:应</w:t>
      </w:r>
      <w:r>
        <w:rPr>
          <w:rFonts w:ascii="宋体" w:eastAsia="宋体" w:hAnsi="宋体" w:cs="Times New Roman" w:hint="eastAsia"/>
          <w:bCs/>
          <w:szCs w:val="24"/>
        </w:rPr>
        <w:t>提供所配置人员姓名、身份证、岗位、资格职称、</w:t>
      </w:r>
      <w:r w:rsidR="008A64E0">
        <w:rPr>
          <w:rFonts w:ascii="宋体" w:eastAsia="宋体" w:hAnsi="宋体" w:cs="Times New Roman" w:hint="eastAsia"/>
          <w:bCs/>
          <w:szCs w:val="24"/>
        </w:rPr>
        <w:t>培训、认证证书</w:t>
      </w:r>
      <w:r>
        <w:rPr>
          <w:rFonts w:ascii="宋体" w:eastAsia="宋体" w:hAnsi="宋体" w:cs="Times New Roman" w:hint="eastAsia"/>
          <w:bCs/>
          <w:szCs w:val="24"/>
        </w:rPr>
        <w:t>等材料。</w:t>
      </w:r>
    </w:p>
    <w:p w14:paraId="35F7C3AD" w14:textId="77777777" w:rsidR="00F32411" w:rsidRDefault="00F32411">
      <w:pPr>
        <w:rPr>
          <w:rFonts w:ascii="Times New Roman" w:eastAsia="宋体" w:hAnsi="Times New Roman" w:cs="Times New Roman"/>
          <w:szCs w:val="24"/>
        </w:rPr>
      </w:pPr>
    </w:p>
    <w:p w14:paraId="7D1A9631" w14:textId="77777777" w:rsidR="00F32411" w:rsidRDefault="00F32411">
      <w:pPr>
        <w:rPr>
          <w:rFonts w:ascii="Times New Roman" w:eastAsia="宋体" w:hAnsi="Times New Roman" w:cs="Times New Roman"/>
          <w:szCs w:val="24"/>
        </w:rPr>
      </w:pPr>
    </w:p>
    <w:p w14:paraId="0000C78C" w14:textId="77777777" w:rsidR="00F32411" w:rsidRDefault="005E7209">
      <w:pPr>
        <w:spacing w:line="400" w:lineRule="exact"/>
        <w:ind w:leftChars="2900" w:left="6090" w:rightChars="282" w:right="592" w:firstLineChars="1" w:firstLine="2"/>
        <w:jc w:val="left"/>
        <w:rPr>
          <w:rFonts w:ascii="宋体" w:eastAsia="宋体" w:hAnsi="宋体" w:cs="Times New Roman" w:hint="eastAsia"/>
          <w:bCs/>
          <w:szCs w:val="24"/>
        </w:rPr>
      </w:pP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p>
    <w:p w14:paraId="38F3EF25" w14:textId="77777777" w:rsidR="00F32411" w:rsidRDefault="005E7209" w:rsidP="00386607">
      <w:pPr>
        <w:snapToGrid w:val="0"/>
        <w:spacing w:before="50" w:after="50" w:line="350" w:lineRule="exact"/>
        <w:ind w:rightChars="-389" w:right="-817" w:firstLineChars="2900" w:firstLine="6090"/>
        <w:jc w:val="left"/>
        <w:rPr>
          <w:rFonts w:ascii="宋体" w:eastAsia="宋体" w:hAnsi="宋体" w:cs="Times New Roman" w:hint="eastAsia"/>
          <w:bCs/>
          <w:szCs w:val="24"/>
        </w:rPr>
      </w:pPr>
      <w:r>
        <w:rPr>
          <w:rFonts w:ascii="宋体" w:eastAsia="宋体" w:hAnsi="宋体" w:cs="Times New Roman" w:hint="eastAsia"/>
          <w:bCs/>
          <w:szCs w:val="24"/>
        </w:rPr>
        <w:t>日期：</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5BC342F4" w14:textId="77777777" w:rsidR="00386607" w:rsidRDefault="00386607" w:rsidP="00386607">
      <w:pPr>
        <w:rPr>
          <w:rFonts w:hint="eastAsia"/>
        </w:rPr>
      </w:pPr>
    </w:p>
    <w:p w14:paraId="37B99F49" w14:textId="77777777" w:rsidR="00386607" w:rsidRPr="00386607" w:rsidRDefault="00386607" w:rsidP="00386607">
      <w:pPr>
        <w:rPr>
          <w:rFonts w:hint="eastAsia"/>
        </w:rPr>
      </w:pPr>
    </w:p>
    <w:p w14:paraId="012A3B82" w14:textId="77777777" w:rsidR="00F32411" w:rsidRDefault="005E7209">
      <w:pPr>
        <w:autoSpaceDE w:val="0"/>
        <w:autoSpaceDN w:val="0"/>
        <w:adjustRightInd w:val="0"/>
        <w:jc w:val="center"/>
        <w:rPr>
          <w:rFonts w:ascii="宋体" w:eastAsia="宋体" w:hAnsi="宋体" w:cs="Times New Roman" w:hint="eastAsia"/>
          <w:b/>
          <w:sz w:val="28"/>
          <w:szCs w:val="28"/>
        </w:rPr>
      </w:pPr>
      <w:r>
        <w:rPr>
          <w:rFonts w:ascii="仿宋_GB2312" w:eastAsia="仿宋_GB2312" w:hAnsi="宋体" w:cs="Times New Roman" w:hint="eastAsia"/>
          <w:b/>
          <w:color w:val="000000"/>
          <w:sz w:val="32"/>
          <w:szCs w:val="32"/>
        </w:rPr>
        <w:t>设备配置表</w:t>
      </w:r>
      <w:r>
        <w:rPr>
          <w:rFonts w:ascii="仿宋" w:eastAsia="仿宋" w:hAnsi="仿宋" w:cs="Times New Roman" w:hint="eastAsia"/>
          <w:sz w:val="24"/>
          <w:szCs w:val="24"/>
        </w:rPr>
        <w:t>(格式</w:t>
      </w:r>
      <w:r>
        <w:rPr>
          <w:rFonts w:ascii="仿宋" w:eastAsia="仿宋" w:hAnsi="仿宋" w:cs="Times New Roman"/>
          <w:sz w:val="24"/>
          <w:szCs w:val="24"/>
        </w:rPr>
        <w:t>)</w:t>
      </w:r>
    </w:p>
    <w:tbl>
      <w:tblPr>
        <w:tblW w:w="969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85"/>
        <w:gridCol w:w="1234"/>
        <w:gridCol w:w="1275"/>
        <w:gridCol w:w="2227"/>
        <w:gridCol w:w="1178"/>
        <w:gridCol w:w="850"/>
        <w:gridCol w:w="2048"/>
      </w:tblGrid>
      <w:tr w:rsidR="00F32411" w14:paraId="53AC83A4" w14:textId="77777777">
        <w:trPr>
          <w:trHeight w:val="680"/>
          <w:jc w:val="center"/>
        </w:trPr>
        <w:tc>
          <w:tcPr>
            <w:tcW w:w="885" w:type="dxa"/>
            <w:vAlign w:val="center"/>
          </w:tcPr>
          <w:p w14:paraId="4C399C0E"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序号</w:t>
            </w:r>
          </w:p>
        </w:tc>
        <w:tc>
          <w:tcPr>
            <w:tcW w:w="1234" w:type="dxa"/>
            <w:vAlign w:val="center"/>
          </w:tcPr>
          <w:p w14:paraId="592496E8"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名称</w:t>
            </w:r>
          </w:p>
        </w:tc>
        <w:tc>
          <w:tcPr>
            <w:tcW w:w="1275" w:type="dxa"/>
            <w:vAlign w:val="center"/>
          </w:tcPr>
          <w:p w14:paraId="6BBE3512"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品牌及型号</w:t>
            </w:r>
          </w:p>
        </w:tc>
        <w:tc>
          <w:tcPr>
            <w:tcW w:w="2227" w:type="dxa"/>
            <w:vAlign w:val="center"/>
          </w:tcPr>
          <w:p w14:paraId="7B06D7DD" w14:textId="77777777" w:rsidR="00F32411" w:rsidRDefault="005E7209">
            <w:pPr>
              <w:adjustRightInd w:val="0"/>
              <w:snapToGrid w:val="0"/>
              <w:jc w:val="center"/>
              <w:rPr>
                <w:rFonts w:ascii="宋体" w:eastAsia="宋体" w:hAnsi="宋体" w:cs="宋体" w:hint="eastAsia"/>
                <w:b/>
                <w:szCs w:val="21"/>
              </w:rPr>
            </w:pPr>
            <w:r>
              <w:rPr>
                <w:rFonts w:ascii="宋体" w:eastAsia="宋体" w:hAnsi="宋体" w:cs="宋体" w:hint="eastAsia"/>
                <w:bCs/>
                <w:szCs w:val="21"/>
              </w:rPr>
              <w:t>主要技术性能、参数</w:t>
            </w:r>
          </w:p>
        </w:tc>
        <w:tc>
          <w:tcPr>
            <w:tcW w:w="1178" w:type="dxa"/>
            <w:vAlign w:val="center"/>
          </w:tcPr>
          <w:p w14:paraId="509441E1"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生产厂家</w:t>
            </w:r>
          </w:p>
        </w:tc>
        <w:tc>
          <w:tcPr>
            <w:tcW w:w="850" w:type="dxa"/>
            <w:vAlign w:val="center"/>
          </w:tcPr>
          <w:p w14:paraId="62B033AC"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数量</w:t>
            </w:r>
          </w:p>
        </w:tc>
        <w:tc>
          <w:tcPr>
            <w:tcW w:w="2048" w:type="dxa"/>
            <w:vAlign w:val="center"/>
          </w:tcPr>
          <w:p w14:paraId="1CBB2CA5" w14:textId="77777777" w:rsidR="00F32411" w:rsidRDefault="005E7209">
            <w:pPr>
              <w:adjustRightInd w:val="0"/>
              <w:snapToGrid w:val="0"/>
              <w:jc w:val="center"/>
              <w:rPr>
                <w:rFonts w:ascii="宋体" w:eastAsia="宋体" w:hAnsi="宋体" w:cs="宋体" w:hint="eastAsia"/>
                <w:bCs/>
                <w:szCs w:val="21"/>
              </w:rPr>
            </w:pPr>
            <w:r>
              <w:rPr>
                <w:rFonts w:ascii="宋体" w:eastAsia="宋体" w:hAnsi="宋体" w:cs="宋体" w:hint="eastAsia"/>
                <w:bCs/>
                <w:szCs w:val="21"/>
              </w:rPr>
              <w:t>用途</w:t>
            </w:r>
          </w:p>
        </w:tc>
      </w:tr>
      <w:tr w:rsidR="00F32411" w14:paraId="70A085F4" w14:textId="77777777">
        <w:trPr>
          <w:trHeight w:val="15"/>
          <w:jc w:val="center"/>
        </w:trPr>
        <w:tc>
          <w:tcPr>
            <w:tcW w:w="885" w:type="dxa"/>
            <w:vAlign w:val="center"/>
          </w:tcPr>
          <w:p w14:paraId="1C431248"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1</w:t>
            </w:r>
          </w:p>
        </w:tc>
        <w:tc>
          <w:tcPr>
            <w:tcW w:w="1234" w:type="dxa"/>
            <w:vAlign w:val="center"/>
          </w:tcPr>
          <w:p w14:paraId="5421169E"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146D89A9" w14:textId="77777777" w:rsidR="00F32411" w:rsidRDefault="00F32411">
            <w:pPr>
              <w:jc w:val="center"/>
              <w:rPr>
                <w:rFonts w:ascii="宋体" w:eastAsia="宋体" w:hAnsi="宋体" w:cs="宋体" w:hint="eastAsia"/>
                <w:bCs/>
                <w:szCs w:val="21"/>
              </w:rPr>
            </w:pPr>
          </w:p>
        </w:tc>
        <w:tc>
          <w:tcPr>
            <w:tcW w:w="2227" w:type="dxa"/>
            <w:vAlign w:val="center"/>
          </w:tcPr>
          <w:p w14:paraId="4946DF34"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3EED9A51"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3C45F9C1" w14:textId="77777777" w:rsidR="00F32411" w:rsidRDefault="00F32411">
            <w:pPr>
              <w:spacing w:line="480" w:lineRule="auto"/>
              <w:jc w:val="center"/>
              <w:rPr>
                <w:rFonts w:ascii="宋体" w:eastAsia="宋体" w:hAnsi="宋体" w:cs="宋体" w:hint="eastAsia"/>
                <w:bCs/>
                <w:szCs w:val="21"/>
              </w:rPr>
            </w:pPr>
          </w:p>
        </w:tc>
        <w:tc>
          <w:tcPr>
            <w:tcW w:w="2048" w:type="dxa"/>
          </w:tcPr>
          <w:p w14:paraId="638B4344" w14:textId="77777777" w:rsidR="00F32411" w:rsidRDefault="00F32411">
            <w:pPr>
              <w:spacing w:line="480" w:lineRule="auto"/>
              <w:jc w:val="center"/>
              <w:rPr>
                <w:rFonts w:ascii="宋体" w:eastAsia="宋体" w:hAnsi="宋体" w:cs="宋体" w:hint="eastAsia"/>
                <w:bCs/>
                <w:szCs w:val="21"/>
              </w:rPr>
            </w:pPr>
          </w:p>
        </w:tc>
      </w:tr>
      <w:tr w:rsidR="00F32411" w14:paraId="0B86DBF9" w14:textId="77777777">
        <w:trPr>
          <w:jc w:val="center"/>
        </w:trPr>
        <w:tc>
          <w:tcPr>
            <w:tcW w:w="885" w:type="dxa"/>
            <w:vAlign w:val="center"/>
          </w:tcPr>
          <w:p w14:paraId="593FE450"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2</w:t>
            </w:r>
          </w:p>
        </w:tc>
        <w:tc>
          <w:tcPr>
            <w:tcW w:w="1234" w:type="dxa"/>
            <w:vAlign w:val="center"/>
          </w:tcPr>
          <w:p w14:paraId="0326C8E0"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01F4FDDD" w14:textId="77777777" w:rsidR="00F32411" w:rsidRDefault="00F32411">
            <w:pPr>
              <w:spacing w:line="480" w:lineRule="auto"/>
              <w:jc w:val="center"/>
              <w:rPr>
                <w:rFonts w:ascii="宋体" w:eastAsia="宋体" w:hAnsi="宋体" w:cs="宋体" w:hint="eastAsia"/>
                <w:bCs/>
                <w:szCs w:val="21"/>
              </w:rPr>
            </w:pPr>
          </w:p>
        </w:tc>
        <w:tc>
          <w:tcPr>
            <w:tcW w:w="2227" w:type="dxa"/>
            <w:vAlign w:val="center"/>
          </w:tcPr>
          <w:p w14:paraId="2EBBBB84"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73157237"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18CB942E" w14:textId="77777777" w:rsidR="00F32411" w:rsidRDefault="00F32411">
            <w:pPr>
              <w:spacing w:line="480" w:lineRule="auto"/>
              <w:jc w:val="center"/>
              <w:rPr>
                <w:rFonts w:ascii="宋体" w:eastAsia="宋体" w:hAnsi="宋体" w:cs="宋体" w:hint="eastAsia"/>
                <w:bCs/>
                <w:szCs w:val="21"/>
              </w:rPr>
            </w:pPr>
          </w:p>
        </w:tc>
        <w:tc>
          <w:tcPr>
            <w:tcW w:w="2048" w:type="dxa"/>
          </w:tcPr>
          <w:p w14:paraId="55006746" w14:textId="77777777" w:rsidR="00F32411" w:rsidRDefault="00F32411">
            <w:pPr>
              <w:spacing w:line="480" w:lineRule="auto"/>
              <w:jc w:val="center"/>
              <w:rPr>
                <w:rFonts w:ascii="宋体" w:eastAsia="宋体" w:hAnsi="宋体" w:cs="宋体" w:hint="eastAsia"/>
                <w:bCs/>
                <w:szCs w:val="21"/>
              </w:rPr>
            </w:pPr>
          </w:p>
        </w:tc>
      </w:tr>
      <w:tr w:rsidR="00F32411" w14:paraId="71CAE5D7" w14:textId="77777777">
        <w:trPr>
          <w:jc w:val="center"/>
        </w:trPr>
        <w:tc>
          <w:tcPr>
            <w:tcW w:w="885" w:type="dxa"/>
            <w:vAlign w:val="center"/>
          </w:tcPr>
          <w:p w14:paraId="4FB19661"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3</w:t>
            </w:r>
          </w:p>
        </w:tc>
        <w:tc>
          <w:tcPr>
            <w:tcW w:w="1234" w:type="dxa"/>
            <w:vAlign w:val="center"/>
          </w:tcPr>
          <w:p w14:paraId="6AE2E68B"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1DB36480" w14:textId="77777777" w:rsidR="00F32411" w:rsidRDefault="00F32411">
            <w:pPr>
              <w:spacing w:line="480" w:lineRule="auto"/>
              <w:jc w:val="center"/>
              <w:rPr>
                <w:rFonts w:ascii="宋体" w:eastAsia="宋体" w:hAnsi="宋体" w:cs="宋体" w:hint="eastAsia"/>
                <w:bCs/>
                <w:szCs w:val="21"/>
              </w:rPr>
            </w:pPr>
          </w:p>
        </w:tc>
        <w:tc>
          <w:tcPr>
            <w:tcW w:w="2227" w:type="dxa"/>
            <w:vAlign w:val="center"/>
          </w:tcPr>
          <w:p w14:paraId="06233BAD"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10B4FFAB"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0AC0EFDB" w14:textId="77777777" w:rsidR="00F32411" w:rsidRDefault="00F32411">
            <w:pPr>
              <w:spacing w:line="480" w:lineRule="auto"/>
              <w:jc w:val="center"/>
              <w:rPr>
                <w:rFonts w:ascii="宋体" w:eastAsia="宋体" w:hAnsi="宋体" w:cs="宋体" w:hint="eastAsia"/>
                <w:bCs/>
                <w:szCs w:val="21"/>
              </w:rPr>
            </w:pPr>
          </w:p>
        </w:tc>
        <w:tc>
          <w:tcPr>
            <w:tcW w:w="2048" w:type="dxa"/>
          </w:tcPr>
          <w:p w14:paraId="26BE68E5" w14:textId="77777777" w:rsidR="00F32411" w:rsidRDefault="00F32411">
            <w:pPr>
              <w:spacing w:line="480" w:lineRule="auto"/>
              <w:jc w:val="center"/>
              <w:rPr>
                <w:rFonts w:ascii="宋体" w:eastAsia="宋体" w:hAnsi="宋体" w:cs="宋体" w:hint="eastAsia"/>
                <w:bCs/>
                <w:szCs w:val="21"/>
              </w:rPr>
            </w:pPr>
          </w:p>
        </w:tc>
      </w:tr>
      <w:tr w:rsidR="00F32411" w14:paraId="67CFE058" w14:textId="77777777">
        <w:trPr>
          <w:jc w:val="center"/>
        </w:trPr>
        <w:tc>
          <w:tcPr>
            <w:tcW w:w="885" w:type="dxa"/>
            <w:vAlign w:val="center"/>
          </w:tcPr>
          <w:p w14:paraId="0FE06258" w14:textId="77777777" w:rsidR="00F32411" w:rsidRDefault="005E7209">
            <w:pPr>
              <w:spacing w:line="480" w:lineRule="auto"/>
              <w:jc w:val="center"/>
              <w:rPr>
                <w:rFonts w:ascii="宋体" w:eastAsia="宋体" w:hAnsi="宋体" w:cs="宋体" w:hint="eastAsia"/>
                <w:bCs/>
                <w:szCs w:val="21"/>
              </w:rPr>
            </w:pPr>
            <w:r>
              <w:rPr>
                <w:rFonts w:ascii="宋体" w:eastAsia="宋体" w:hAnsi="宋体" w:cs="宋体" w:hint="eastAsia"/>
                <w:bCs/>
                <w:szCs w:val="21"/>
              </w:rPr>
              <w:t>.....</w:t>
            </w:r>
          </w:p>
        </w:tc>
        <w:tc>
          <w:tcPr>
            <w:tcW w:w="1234" w:type="dxa"/>
            <w:vAlign w:val="center"/>
          </w:tcPr>
          <w:p w14:paraId="2E29798D" w14:textId="77777777" w:rsidR="00F32411" w:rsidRDefault="00F32411">
            <w:pPr>
              <w:spacing w:line="480" w:lineRule="auto"/>
              <w:jc w:val="center"/>
              <w:rPr>
                <w:rFonts w:ascii="宋体" w:eastAsia="宋体" w:hAnsi="宋体" w:cs="宋体" w:hint="eastAsia"/>
                <w:bCs/>
                <w:szCs w:val="21"/>
              </w:rPr>
            </w:pPr>
          </w:p>
        </w:tc>
        <w:tc>
          <w:tcPr>
            <w:tcW w:w="1275" w:type="dxa"/>
            <w:vAlign w:val="center"/>
          </w:tcPr>
          <w:p w14:paraId="0828D6D1" w14:textId="77777777" w:rsidR="00F32411" w:rsidRDefault="00F32411">
            <w:pPr>
              <w:spacing w:line="480" w:lineRule="auto"/>
              <w:jc w:val="center"/>
              <w:rPr>
                <w:rFonts w:ascii="宋体" w:eastAsia="宋体" w:hAnsi="宋体" w:cs="宋体" w:hint="eastAsia"/>
                <w:bCs/>
                <w:szCs w:val="21"/>
              </w:rPr>
            </w:pPr>
          </w:p>
        </w:tc>
        <w:tc>
          <w:tcPr>
            <w:tcW w:w="2227" w:type="dxa"/>
            <w:vAlign w:val="center"/>
          </w:tcPr>
          <w:p w14:paraId="21C5B312" w14:textId="77777777" w:rsidR="00F32411" w:rsidRDefault="00F32411">
            <w:pPr>
              <w:spacing w:line="480" w:lineRule="auto"/>
              <w:jc w:val="center"/>
              <w:rPr>
                <w:rFonts w:ascii="宋体" w:eastAsia="宋体" w:hAnsi="宋体" w:cs="宋体" w:hint="eastAsia"/>
                <w:bCs/>
                <w:szCs w:val="21"/>
              </w:rPr>
            </w:pPr>
          </w:p>
        </w:tc>
        <w:tc>
          <w:tcPr>
            <w:tcW w:w="1178" w:type="dxa"/>
            <w:vAlign w:val="center"/>
          </w:tcPr>
          <w:p w14:paraId="38737449" w14:textId="77777777" w:rsidR="00F32411" w:rsidRDefault="00F32411">
            <w:pPr>
              <w:spacing w:line="480" w:lineRule="auto"/>
              <w:jc w:val="center"/>
              <w:rPr>
                <w:rFonts w:ascii="宋体" w:eastAsia="宋体" w:hAnsi="宋体" w:cs="宋体" w:hint="eastAsia"/>
                <w:bCs/>
                <w:szCs w:val="21"/>
              </w:rPr>
            </w:pPr>
          </w:p>
        </w:tc>
        <w:tc>
          <w:tcPr>
            <w:tcW w:w="850" w:type="dxa"/>
            <w:vAlign w:val="center"/>
          </w:tcPr>
          <w:p w14:paraId="4040D795" w14:textId="77777777" w:rsidR="00F32411" w:rsidRDefault="00F32411">
            <w:pPr>
              <w:spacing w:line="480" w:lineRule="auto"/>
              <w:jc w:val="center"/>
              <w:rPr>
                <w:rFonts w:ascii="宋体" w:eastAsia="宋体" w:hAnsi="宋体" w:cs="宋体" w:hint="eastAsia"/>
                <w:bCs/>
                <w:szCs w:val="21"/>
              </w:rPr>
            </w:pPr>
          </w:p>
        </w:tc>
        <w:tc>
          <w:tcPr>
            <w:tcW w:w="2048" w:type="dxa"/>
          </w:tcPr>
          <w:p w14:paraId="129B3869" w14:textId="77777777" w:rsidR="00F32411" w:rsidRDefault="00F32411">
            <w:pPr>
              <w:spacing w:line="480" w:lineRule="auto"/>
              <w:jc w:val="center"/>
              <w:rPr>
                <w:rFonts w:ascii="宋体" w:eastAsia="宋体" w:hAnsi="宋体" w:cs="宋体" w:hint="eastAsia"/>
                <w:bCs/>
                <w:szCs w:val="21"/>
              </w:rPr>
            </w:pPr>
          </w:p>
        </w:tc>
      </w:tr>
    </w:tbl>
    <w:p w14:paraId="6FBE2BA1" w14:textId="36406B03" w:rsidR="00F32411" w:rsidRDefault="005E7209" w:rsidP="008A64E0">
      <w:pPr>
        <w:snapToGrid w:val="0"/>
        <w:spacing w:before="50" w:line="400" w:lineRule="exact"/>
        <w:ind w:firstLine="420"/>
        <w:jc w:val="left"/>
        <w:rPr>
          <w:rFonts w:ascii="宋体" w:eastAsia="宋体" w:hAnsi="宋体" w:cs="宋体" w:hint="eastAsia"/>
          <w:szCs w:val="21"/>
        </w:rPr>
      </w:pPr>
      <w:r>
        <w:rPr>
          <w:rFonts w:ascii="宋体" w:eastAsia="宋体" w:hAnsi="宋体" w:cs="宋体" w:hint="eastAsia"/>
          <w:szCs w:val="21"/>
        </w:rPr>
        <w:t>注：</w:t>
      </w:r>
      <w:r w:rsidR="008A64E0">
        <w:rPr>
          <w:rFonts w:ascii="宋体" w:eastAsia="宋体" w:hAnsi="宋体" w:cs="宋体" w:hint="eastAsia"/>
          <w:szCs w:val="21"/>
        </w:rPr>
        <w:t>投标人</w:t>
      </w:r>
      <w:r>
        <w:rPr>
          <w:rFonts w:ascii="宋体" w:eastAsia="宋体" w:hAnsi="宋体" w:cs="宋体" w:hint="eastAsia"/>
          <w:szCs w:val="21"/>
        </w:rPr>
        <w:t>根据项目采购需求</w:t>
      </w:r>
      <w:r w:rsidR="008A64E0">
        <w:rPr>
          <w:rFonts w:ascii="宋体" w:eastAsia="宋体" w:hAnsi="宋体" w:cs="宋体" w:hint="eastAsia"/>
          <w:szCs w:val="21"/>
        </w:rPr>
        <w:t>及评定标准</w:t>
      </w:r>
      <w:r>
        <w:rPr>
          <w:rFonts w:ascii="宋体" w:eastAsia="宋体" w:hAnsi="宋体" w:cs="宋体" w:hint="eastAsia"/>
          <w:szCs w:val="21"/>
        </w:rPr>
        <w:t>填写拟投入本项目的设备设施</w:t>
      </w:r>
      <w:r w:rsidR="008A64E0">
        <w:rPr>
          <w:rFonts w:ascii="宋体" w:eastAsia="宋体" w:hAnsi="宋体" w:cs="宋体" w:hint="eastAsia"/>
          <w:szCs w:val="21"/>
        </w:rPr>
        <w:t>.</w:t>
      </w:r>
    </w:p>
    <w:p w14:paraId="6D9CBC9E" w14:textId="77777777" w:rsidR="00F32411" w:rsidRDefault="00F32411">
      <w:pPr>
        <w:rPr>
          <w:rFonts w:ascii="Times New Roman" w:eastAsia="宋体" w:hAnsi="Times New Roman" w:cs="Times New Roman"/>
          <w:szCs w:val="24"/>
        </w:rPr>
      </w:pPr>
    </w:p>
    <w:p w14:paraId="30FCE06D" w14:textId="77777777" w:rsidR="00F32411" w:rsidRDefault="00F32411">
      <w:pPr>
        <w:rPr>
          <w:rFonts w:ascii="Times New Roman" w:eastAsia="宋体" w:hAnsi="Times New Roman" w:cs="Times New Roman"/>
          <w:szCs w:val="24"/>
        </w:rPr>
      </w:pPr>
    </w:p>
    <w:p w14:paraId="703A8625" w14:textId="77777777" w:rsidR="00F32411" w:rsidRDefault="005E7209">
      <w:pPr>
        <w:spacing w:line="400" w:lineRule="exact"/>
        <w:ind w:leftChars="2498" w:left="6092" w:rightChars="282" w:right="592" w:hangingChars="403" w:hanging="846"/>
        <w:jc w:val="left"/>
        <w:rPr>
          <w:rFonts w:ascii="宋体" w:eastAsia="宋体" w:hAnsi="宋体" w:cs="Times New Roman" w:hint="eastAsia"/>
          <w:bCs/>
          <w:szCs w:val="24"/>
        </w:rPr>
      </w:pPr>
      <w:r>
        <w:rPr>
          <w:rFonts w:ascii="宋体" w:eastAsia="宋体" w:hAnsi="宋体" w:cs="宋体" w:hint="eastAsia"/>
          <w:szCs w:val="21"/>
        </w:rPr>
        <w:t xml:space="preserve">        </w:t>
      </w:r>
      <w:r>
        <w:rPr>
          <w:rFonts w:ascii="宋体" w:eastAsia="宋体" w:hAnsi="宋体" w:cs="Times New Roman" w:hint="eastAsia"/>
          <w:bCs/>
          <w:szCs w:val="24"/>
        </w:rPr>
        <w:t>投标人(盖章)：</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p>
    <w:p w14:paraId="10391D66" w14:textId="77777777" w:rsidR="00F32411" w:rsidRDefault="005E7209">
      <w:pPr>
        <w:snapToGrid w:val="0"/>
        <w:spacing w:before="50" w:after="50" w:line="350" w:lineRule="exact"/>
        <w:ind w:rightChars="-389" w:right="-817" w:firstLineChars="2900" w:firstLine="6090"/>
        <w:jc w:val="left"/>
        <w:rPr>
          <w:rFonts w:ascii="宋体" w:eastAsia="宋体" w:hAnsi="宋体" w:cs="Times New Roman" w:hint="eastAsia"/>
          <w:bCs/>
          <w:szCs w:val="24"/>
        </w:rPr>
      </w:pPr>
      <w:r>
        <w:rPr>
          <w:rFonts w:ascii="宋体" w:eastAsia="宋体" w:hAnsi="宋体" w:cs="Times New Roman" w:hint="eastAsia"/>
          <w:bCs/>
          <w:szCs w:val="24"/>
        </w:rPr>
        <w:t>日期：</w:t>
      </w:r>
      <w:r>
        <w:rPr>
          <w:rFonts w:ascii="宋体" w:eastAsia="宋体" w:hAnsi="宋体" w:cs="Times New Roman" w:hint="eastAsia"/>
          <w:bCs/>
          <w:szCs w:val="24"/>
          <w:u w:val="single"/>
        </w:rPr>
        <w:t xml:space="preserve">    </w:t>
      </w:r>
      <w:r>
        <w:rPr>
          <w:rFonts w:ascii="宋体" w:eastAsia="宋体" w:hAnsi="宋体" w:cs="Times New Roman"/>
          <w:bCs/>
          <w:szCs w:val="24"/>
          <w:u w:val="single"/>
        </w:rPr>
        <w:t xml:space="preserve">  </w:t>
      </w:r>
      <w:r>
        <w:rPr>
          <w:rFonts w:ascii="宋体" w:eastAsia="宋体" w:hAnsi="宋体" w:cs="Times New Roman" w:hint="eastAsia"/>
          <w:bCs/>
          <w:szCs w:val="24"/>
          <w:u w:val="single"/>
        </w:rPr>
        <w:t xml:space="preserve">  </w:t>
      </w:r>
      <w:r>
        <w:rPr>
          <w:rFonts w:ascii="宋体" w:eastAsia="宋体" w:hAnsi="宋体" w:cs="Times New Roman" w:hint="eastAsia"/>
          <w:bCs/>
          <w:szCs w:val="24"/>
        </w:rPr>
        <w:t>年</w:t>
      </w:r>
      <w:r>
        <w:rPr>
          <w:rFonts w:ascii="宋体" w:eastAsia="宋体" w:hAnsi="宋体" w:cs="Times New Roman" w:hint="eastAsia"/>
          <w:bCs/>
          <w:szCs w:val="24"/>
          <w:u w:val="single"/>
        </w:rPr>
        <w:t xml:space="preserve">   </w:t>
      </w:r>
      <w:r>
        <w:rPr>
          <w:rFonts w:ascii="宋体" w:eastAsia="宋体" w:hAnsi="宋体" w:cs="Times New Roman" w:hint="eastAsia"/>
          <w:bCs/>
          <w:szCs w:val="24"/>
        </w:rPr>
        <w:t>月</w:t>
      </w:r>
      <w:r>
        <w:rPr>
          <w:rFonts w:ascii="宋体" w:eastAsia="宋体" w:hAnsi="宋体" w:cs="Times New Roman" w:hint="eastAsia"/>
          <w:bCs/>
          <w:szCs w:val="24"/>
          <w:u w:val="single"/>
        </w:rPr>
        <w:t xml:space="preserve">   </w:t>
      </w:r>
      <w:r>
        <w:rPr>
          <w:rFonts w:ascii="宋体" w:eastAsia="宋体" w:hAnsi="宋体" w:cs="Times New Roman" w:hint="eastAsia"/>
          <w:bCs/>
          <w:szCs w:val="24"/>
        </w:rPr>
        <w:t>日</w:t>
      </w:r>
    </w:p>
    <w:p w14:paraId="7D6ECC99" w14:textId="7C5C095D" w:rsidR="007E72B9" w:rsidRDefault="005E7209" w:rsidP="007E72B9">
      <w:pPr>
        <w:spacing w:line="400" w:lineRule="exact"/>
        <w:ind w:rightChars="500" w:right="1050"/>
        <w:rPr>
          <w:rFonts w:ascii="宋体" w:eastAsia="宋体" w:hAnsi="宋体" w:cs="Times New Roman" w:hint="eastAsia"/>
          <w:bCs/>
          <w:color w:val="000000"/>
          <w:szCs w:val="24"/>
        </w:rPr>
      </w:pPr>
      <w:r>
        <w:rPr>
          <w:rFonts w:hint="eastAsia"/>
        </w:rPr>
        <w:br w:type="page"/>
      </w:r>
    </w:p>
    <w:p w14:paraId="5F3D2B0F" w14:textId="77777777" w:rsidR="008A64E0" w:rsidRPr="008A64E0" w:rsidRDefault="008A64E0" w:rsidP="008A64E0">
      <w:pPr>
        <w:spacing w:line="440" w:lineRule="exact"/>
        <w:jc w:val="center"/>
        <w:rPr>
          <w:rFonts w:ascii="仿宋_GB2312" w:eastAsia="仿宋_GB2312" w:hAnsi="宋体" w:cs="Courier New" w:hint="eastAsia"/>
          <w:b/>
          <w:color w:val="000000" w:themeColor="text1"/>
          <w:kern w:val="0"/>
          <w:sz w:val="32"/>
          <w:szCs w:val="32"/>
        </w:rPr>
      </w:pPr>
      <w:r w:rsidRPr="008A64E0">
        <w:rPr>
          <w:rFonts w:ascii="仿宋_GB2312" w:eastAsia="仿宋_GB2312" w:hAnsi="宋体" w:cs="Courier New" w:hint="eastAsia"/>
          <w:b/>
          <w:color w:val="000000" w:themeColor="text1"/>
          <w:kern w:val="0"/>
          <w:sz w:val="32"/>
          <w:szCs w:val="32"/>
        </w:rPr>
        <w:lastRenderedPageBreak/>
        <w:t>关于符合本国产品标准的声明函</w:t>
      </w:r>
      <w:r w:rsidRPr="008A64E0">
        <w:rPr>
          <w:rFonts w:ascii="仿宋_GB2312" w:eastAsia="仿宋_GB2312" w:hAnsi="Times New Roman" w:cs="Times New Roman" w:hint="eastAsia"/>
          <w:bCs/>
          <w:color w:val="000000" w:themeColor="text1"/>
          <w:sz w:val="24"/>
          <w:szCs w:val="24"/>
        </w:rPr>
        <w:t>（格式）</w:t>
      </w:r>
    </w:p>
    <w:p w14:paraId="48A9C33A" w14:textId="77777777" w:rsidR="008A64E0" w:rsidRPr="008A64E0" w:rsidRDefault="008A64E0" w:rsidP="008A64E0">
      <w:pPr>
        <w:spacing w:line="400" w:lineRule="exact"/>
        <w:rPr>
          <w:rFonts w:ascii="Times New Roman" w:eastAsia="宋体" w:hAnsi="Times New Roman" w:cs="Times New Roman"/>
          <w:color w:val="000000" w:themeColor="text1"/>
          <w:szCs w:val="24"/>
        </w:rPr>
      </w:pPr>
    </w:p>
    <w:p w14:paraId="33B36DAD" w14:textId="77777777" w:rsidR="008A64E0" w:rsidRPr="008A64E0" w:rsidRDefault="008A64E0" w:rsidP="008A64E0">
      <w:pPr>
        <w:widowControl/>
        <w:shd w:val="clear" w:color="auto" w:fill="FFFFFF"/>
        <w:spacing w:before="30" w:after="30"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本公司</w:t>
      </w:r>
      <w:r w:rsidRPr="008A64E0">
        <w:rPr>
          <w:rFonts w:ascii="宋体" w:eastAsia="宋体" w:hAnsi="宋体" w:cs="宋体" w:hint="eastAsia"/>
          <w:color w:val="000000" w:themeColor="text1"/>
          <w:kern w:val="0"/>
          <w:szCs w:val="21"/>
          <w:u w:val="single"/>
        </w:rPr>
        <w:t>（单位）</w:t>
      </w:r>
      <w:r w:rsidRPr="008A64E0">
        <w:rPr>
          <w:rFonts w:ascii="宋体" w:eastAsia="宋体" w:hAnsi="宋体" w:cs="宋体" w:hint="eastAsia"/>
          <w:color w:val="000000" w:themeColor="text1"/>
          <w:kern w:val="0"/>
          <w:szCs w:val="21"/>
        </w:rPr>
        <w:t>郑重声明，根据《国务院办公厅关于在政府采购中实施本国产品标准及相关政策的通知》（国办发〔2025〕34号）的规定，本公司（单位）提供的以下产品属于本国产品。具体情况如下：</w:t>
      </w:r>
    </w:p>
    <w:p w14:paraId="05834504" w14:textId="77777777" w:rsidR="008A64E0" w:rsidRPr="008A64E0" w:rsidRDefault="008A64E0" w:rsidP="008A64E0">
      <w:pPr>
        <w:widowControl/>
        <w:shd w:val="clear" w:color="auto" w:fill="FFFFFF"/>
        <w:spacing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1.</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i/>
          <w:iCs/>
          <w:color w:val="000000" w:themeColor="text1"/>
          <w:kern w:val="0"/>
          <w:szCs w:val="21"/>
          <w:bdr w:val="none" w:sz="0" w:space="0" w:color="auto" w:frame="1"/>
          <w:vertAlign w:val="superscript"/>
        </w:rPr>
        <w:t>1</w:t>
      </w:r>
      <w:r w:rsidRPr="008A64E0">
        <w:rPr>
          <w:rFonts w:ascii="宋体" w:eastAsia="宋体" w:hAnsi="宋体" w:cs="宋体" w:hint="eastAsia"/>
          <w:color w:val="000000" w:themeColor="text1"/>
          <w:kern w:val="0"/>
          <w:szCs w:val="21"/>
        </w:rPr>
        <w:t>，生产厂为</w:t>
      </w:r>
      <w:r w:rsidRPr="008A64E0">
        <w:rPr>
          <w:rFonts w:ascii="宋体" w:eastAsia="宋体" w:hAnsi="宋体" w:cs="宋体" w:hint="eastAsia"/>
          <w:i/>
          <w:iCs/>
          <w:color w:val="000000" w:themeColor="text1"/>
          <w:kern w:val="0"/>
          <w:szCs w:val="21"/>
          <w:u w:val="single"/>
          <w:bdr w:val="none" w:sz="0" w:space="0" w:color="auto" w:frame="1"/>
        </w:rPr>
        <w:t>（厂名）</w:t>
      </w:r>
      <w:r w:rsidRPr="008A64E0">
        <w:rPr>
          <w:rFonts w:ascii="宋体" w:eastAsia="宋体" w:hAnsi="宋体" w:cs="宋体" w:hint="eastAsia"/>
          <w:i/>
          <w:iCs/>
          <w:color w:val="000000" w:themeColor="text1"/>
          <w:kern w:val="0"/>
          <w:szCs w:val="21"/>
          <w:bdr w:val="none" w:sz="0" w:space="0" w:color="auto" w:frame="1"/>
          <w:vertAlign w:val="superscript"/>
        </w:rPr>
        <w:t>2</w:t>
      </w:r>
      <w:r w:rsidRPr="008A64E0">
        <w:rPr>
          <w:rFonts w:ascii="宋体" w:eastAsia="宋体" w:hAnsi="宋体" w:cs="宋体" w:hint="eastAsia"/>
          <w:color w:val="000000" w:themeColor="text1"/>
          <w:kern w:val="0"/>
          <w:szCs w:val="21"/>
        </w:rPr>
        <w:t>，厂址为</w:t>
      </w:r>
      <w:r w:rsidRPr="008A64E0">
        <w:rPr>
          <w:rFonts w:ascii="宋体" w:eastAsia="宋体" w:hAnsi="宋体" w:cs="宋体" w:hint="eastAsia"/>
          <w:i/>
          <w:iCs/>
          <w:color w:val="000000" w:themeColor="text1"/>
          <w:kern w:val="0"/>
          <w:szCs w:val="21"/>
          <w:u w:val="single"/>
          <w:bdr w:val="none" w:sz="0" w:space="0" w:color="auto" w:frame="1"/>
        </w:rPr>
        <w:t>（生产厂址）</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color w:val="000000" w:themeColor="text1"/>
          <w:kern w:val="0"/>
          <w:szCs w:val="21"/>
        </w:rPr>
        <w:t>的中国境内生产的组件成本占比≥</w:t>
      </w:r>
      <w:r w:rsidRPr="008A64E0">
        <w:rPr>
          <w:rFonts w:ascii="宋体" w:eastAsia="宋体" w:hAnsi="宋体" w:cs="宋体" w:hint="eastAsia"/>
          <w:i/>
          <w:iCs/>
          <w:color w:val="000000" w:themeColor="text1"/>
          <w:kern w:val="0"/>
          <w:szCs w:val="21"/>
          <w:u w:val="single"/>
          <w:bdr w:val="none" w:sz="0" w:space="0" w:color="auto" w:frame="1"/>
        </w:rPr>
        <w:t>（规定比例）</w:t>
      </w:r>
      <w:r w:rsidRPr="008A64E0">
        <w:rPr>
          <w:rFonts w:ascii="宋体" w:eastAsia="宋体" w:hAnsi="宋体" w:cs="宋体" w:hint="eastAsia"/>
          <w:i/>
          <w:iCs/>
          <w:color w:val="000000" w:themeColor="text1"/>
          <w:kern w:val="0"/>
          <w:szCs w:val="21"/>
          <w:bdr w:val="none" w:sz="0" w:space="0" w:color="auto" w:frame="1"/>
          <w:vertAlign w:val="superscript"/>
        </w:rPr>
        <w:t>3</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（关键组件）</w:t>
      </w:r>
      <w:r w:rsidRPr="008A64E0">
        <w:rPr>
          <w:rFonts w:ascii="宋体" w:eastAsia="宋体" w:hAnsi="宋体" w:cs="宋体" w:hint="eastAsia"/>
          <w:i/>
          <w:iCs/>
          <w:color w:val="000000" w:themeColor="text1"/>
          <w:kern w:val="0"/>
          <w:szCs w:val="21"/>
          <w:bdr w:val="none" w:sz="0" w:space="0" w:color="auto" w:frame="1"/>
          <w:vertAlign w:val="superscript"/>
        </w:rPr>
        <w:t>4</w:t>
      </w:r>
      <w:r w:rsidRPr="008A64E0">
        <w:rPr>
          <w:rFonts w:ascii="宋体" w:eastAsia="宋体" w:hAnsi="宋体" w:cs="宋体" w:hint="eastAsia"/>
          <w:color w:val="000000" w:themeColor="text1"/>
          <w:kern w:val="0"/>
          <w:szCs w:val="21"/>
        </w:rPr>
        <w:t>在中国境内生产。</w:t>
      </w:r>
      <w:r w:rsidRPr="008A64E0">
        <w:rPr>
          <w:rFonts w:ascii="宋体" w:eastAsia="宋体" w:hAnsi="宋体" w:cs="宋体" w:hint="eastAsia"/>
          <w:i/>
          <w:iCs/>
          <w:color w:val="000000" w:themeColor="text1"/>
          <w:kern w:val="0"/>
          <w:szCs w:val="21"/>
          <w:u w:val="single"/>
          <w:bdr w:val="none" w:sz="0" w:space="0" w:color="auto" w:frame="1"/>
        </w:rPr>
        <w:t>（产品名称1）</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（关键工序）</w:t>
      </w:r>
      <w:r w:rsidRPr="008A64E0">
        <w:rPr>
          <w:rFonts w:ascii="宋体" w:eastAsia="宋体" w:hAnsi="宋体" w:cs="宋体" w:hint="eastAsia"/>
          <w:i/>
          <w:iCs/>
          <w:color w:val="000000" w:themeColor="text1"/>
          <w:kern w:val="0"/>
          <w:szCs w:val="21"/>
          <w:bdr w:val="none" w:sz="0" w:space="0" w:color="auto" w:frame="1"/>
          <w:vertAlign w:val="superscript"/>
        </w:rPr>
        <w:t>5</w:t>
      </w:r>
      <w:r w:rsidRPr="008A64E0">
        <w:rPr>
          <w:rFonts w:ascii="宋体" w:eastAsia="宋体" w:hAnsi="宋体" w:cs="宋体" w:hint="eastAsia"/>
          <w:color w:val="000000" w:themeColor="text1"/>
          <w:kern w:val="0"/>
          <w:szCs w:val="21"/>
        </w:rPr>
        <w:t>在中国境内完成。</w:t>
      </w:r>
    </w:p>
    <w:p w14:paraId="17FB62A7" w14:textId="77777777" w:rsidR="008A64E0" w:rsidRPr="008A64E0" w:rsidRDefault="008A64E0" w:rsidP="008A64E0">
      <w:pPr>
        <w:widowControl/>
        <w:shd w:val="clear" w:color="auto" w:fill="FFFFFF"/>
        <w:spacing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2.</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，生产厂为</w:t>
      </w:r>
      <w:r w:rsidRPr="008A64E0">
        <w:rPr>
          <w:rFonts w:ascii="宋体" w:eastAsia="宋体" w:hAnsi="宋体" w:cs="宋体" w:hint="eastAsia"/>
          <w:i/>
          <w:iCs/>
          <w:color w:val="000000" w:themeColor="text1"/>
          <w:kern w:val="0"/>
          <w:szCs w:val="21"/>
          <w:u w:val="single"/>
          <w:bdr w:val="none" w:sz="0" w:space="0" w:color="auto" w:frame="1"/>
        </w:rPr>
        <w:t>（厂名）</w:t>
      </w:r>
      <w:r w:rsidRPr="008A64E0">
        <w:rPr>
          <w:rFonts w:ascii="宋体" w:eastAsia="宋体" w:hAnsi="宋体" w:cs="宋体" w:hint="eastAsia"/>
          <w:color w:val="000000" w:themeColor="text1"/>
          <w:kern w:val="0"/>
          <w:szCs w:val="21"/>
        </w:rPr>
        <w:t>，厂址为</w:t>
      </w:r>
      <w:r w:rsidRPr="008A64E0">
        <w:rPr>
          <w:rFonts w:ascii="宋体" w:eastAsia="宋体" w:hAnsi="宋体" w:cs="宋体" w:hint="eastAsia"/>
          <w:i/>
          <w:iCs/>
          <w:color w:val="000000" w:themeColor="text1"/>
          <w:kern w:val="0"/>
          <w:szCs w:val="21"/>
          <w:u w:val="single"/>
          <w:bdr w:val="none" w:sz="0" w:space="0" w:color="auto" w:frame="1"/>
        </w:rPr>
        <w:t>（生产厂址）</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的中国境内生产的组件成本占比≥</w:t>
      </w:r>
      <w:r w:rsidRPr="008A64E0">
        <w:rPr>
          <w:rFonts w:ascii="宋体" w:eastAsia="宋体" w:hAnsi="宋体" w:cs="宋体" w:hint="eastAsia"/>
          <w:i/>
          <w:iCs/>
          <w:color w:val="000000" w:themeColor="text1"/>
          <w:kern w:val="0"/>
          <w:szCs w:val="21"/>
          <w:u w:val="single"/>
          <w:bdr w:val="none" w:sz="0" w:space="0" w:color="auto" w:frame="1"/>
        </w:rPr>
        <w:t>（规定比例）</w:t>
      </w:r>
      <w:r w:rsidRPr="008A64E0">
        <w:rPr>
          <w:rFonts w:ascii="宋体" w:eastAsia="宋体" w:hAnsi="宋体" w:cs="宋体" w:hint="eastAsia"/>
          <w:color w:val="000000" w:themeColor="text1"/>
          <w:kern w:val="0"/>
          <w:szCs w:val="21"/>
        </w:rPr>
        <w:t>。</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（关键组件）</w:t>
      </w:r>
      <w:r w:rsidRPr="008A64E0">
        <w:rPr>
          <w:rFonts w:ascii="宋体" w:eastAsia="宋体" w:hAnsi="宋体" w:cs="宋体" w:hint="eastAsia"/>
          <w:color w:val="000000" w:themeColor="text1"/>
          <w:kern w:val="0"/>
          <w:szCs w:val="21"/>
        </w:rPr>
        <w:t>在中国境内生产。</w:t>
      </w:r>
      <w:r w:rsidRPr="008A64E0">
        <w:rPr>
          <w:rFonts w:ascii="宋体" w:eastAsia="宋体" w:hAnsi="宋体" w:cs="宋体" w:hint="eastAsia"/>
          <w:i/>
          <w:iCs/>
          <w:color w:val="000000" w:themeColor="text1"/>
          <w:kern w:val="0"/>
          <w:szCs w:val="21"/>
          <w:u w:val="single"/>
          <w:bdr w:val="none" w:sz="0" w:space="0" w:color="auto" w:frame="1"/>
        </w:rPr>
        <w:t>（产品名称2）</w:t>
      </w:r>
      <w:r w:rsidRPr="008A64E0">
        <w:rPr>
          <w:rFonts w:ascii="宋体" w:eastAsia="宋体" w:hAnsi="宋体" w:cs="宋体" w:hint="eastAsia"/>
          <w:color w:val="000000" w:themeColor="text1"/>
          <w:kern w:val="0"/>
          <w:szCs w:val="21"/>
        </w:rPr>
        <w:t>的</w:t>
      </w:r>
      <w:r w:rsidRPr="008A64E0">
        <w:rPr>
          <w:rFonts w:ascii="宋体" w:eastAsia="宋体" w:hAnsi="宋体" w:cs="宋体" w:hint="eastAsia"/>
          <w:i/>
          <w:iCs/>
          <w:color w:val="000000" w:themeColor="text1"/>
          <w:kern w:val="0"/>
          <w:szCs w:val="21"/>
          <w:u w:val="single"/>
          <w:bdr w:val="none" w:sz="0" w:space="0" w:color="auto" w:frame="1"/>
        </w:rPr>
        <w:t>（关键工序）</w:t>
      </w:r>
      <w:r w:rsidRPr="008A64E0">
        <w:rPr>
          <w:rFonts w:ascii="宋体" w:eastAsia="宋体" w:hAnsi="宋体" w:cs="宋体" w:hint="eastAsia"/>
          <w:color w:val="000000" w:themeColor="text1"/>
          <w:kern w:val="0"/>
          <w:szCs w:val="21"/>
        </w:rPr>
        <w:t>在中国境内完成。</w:t>
      </w:r>
    </w:p>
    <w:p w14:paraId="22045CFD" w14:textId="77777777" w:rsidR="008A64E0" w:rsidRPr="008A64E0" w:rsidRDefault="008A64E0" w:rsidP="008A64E0">
      <w:pPr>
        <w:widowControl/>
        <w:shd w:val="clear" w:color="auto" w:fill="FFFFFF"/>
        <w:spacing w:before="30" w:after="30"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w:t>
      </w:r>
    </w:p>
    <w:p w14:paraId="1C7011DB" w14:textId="77777777" w:rsidR="008A64E0" w:rsidRPr="008A64E0" w:rsidRDefault="008A64E0" w:rsidP="008A64E0">
      <w:pPr>
        <w:widowControl/>
        <w:shd w:val="clear" w:color="auto" w:fill="FFFFFF"/>
        <w:spacing w:before="30" w:after="30" w:line="660" w:lineRule="exact"/>
        <w:ind w:firstLine="480"/>
        <w:jc w:val="left"/>
        <w:rPr>
          <w:rFonts w:ascii="宋体" w:eastAsia="宋体" w:hAnsi="宋体" w:cs="宋体" w:hint="eastAsia"/>
          <w:color w:val="000000" w:themeColor="text1"/>
          <w:kern w:val="0"/>
          <w:szCs w:val="21"/>
        </w:rPr>
      </w:pPr>
      <w:r w:rsidRPr="008A64E0">
        <w:rPr>
          <w:rFonts w:ascii="宋体" w:eastAsia="宋体" w:hAnsi="宋体" w:cs="宋体" w:hint="eastAsia"/>
          <w:color w:val="000000" w:themeColor="text1"/>
          <w:kern w:val="0"/>
          <w:szCs w:val="21"/>
        </w:rPr>
        <w:t>本公司（单位）对上述声明内容的真实性负责。如有虚假，愿承担相应法律责任。</w:t>
      </w:r>
    </w:p>
    <w:p w14:paraId="1269BE07" w14:textId="77777777" w:rsidR="008A64E0" w:rsidRPr="008A64E0" w:rsidRDefault="008A64E0" w:rsidP="008A64E0">
      <w:pPr>
        <w:widowControl/>
        <w:shd w:val="clear" w:color="auto" w:fill="FFFFFF"/>
        <w:spacing w:before="30" w:after="30" w:line="660" w:lineRule="exact"/>
        <w:jc w:val="left"/>
        <w:rPr>
          <w:rFonts w:ascii="宋体" w:eastAsia="宋体" w:hAnsi="宋体" w:cs="宋体" w:hint="eastAsia"/>
          <w:color w:val="000000" w:themeColor="text1"/>
          <w:kern w:val="0"/>
          <w:sz w:val="24"/>
          <w:szCs w:val="24"/>
        </w:rPr>
      </w:pPr>
    </w:p>
    <w:p w14:paraId="7DABC03F" w14:textId="77777777" w:rsidR="008A64E0" w:rsidRPr="008A64E0" w:rsidRDefault="008A64E0" w:rsidP="008A64E0">
      <w:pPr>
        <w:widowControl/>
        <w:shd w:val="clear" w:color="auto" w:fill="FFFFFF"/>
        <w:spacing w:before="30" w:after="30" w:line="660" w:lineRule="exact"/>
        <w:ind w:rightChars="200" w:right="420" w:firstLineChars="2050" w:firstLine="4920"/>
        <w:jc w:val="left"/>
        <w:rPr>
          <w:rFonts w:ascii="宋体" w:eastAsia="宋体" w:hAnsi="宋体" w:cs="宋体" w:hint="eastAsia"/>
          <w:color w:val="000000" w:themeColor="text1"/>
          <w:kern w:val="0"/>
          <w:sz w:val="24"/>
          <w:szCs w:val="24"/>
        </w:rPr>
      </w:pPr>
      <w:r w:rsidRPr="008A64E0">
        <w:rPr>
          <w:rFonts w:ascii="宋体" w:eastAsia="宋体" w:hAnsi="宋体" w:cs="宋体" w:hint="eastAsia"/>
          <w:color w:val="000000" w:themeColor="text1"/>
          <w:kern w:val="0"/>
          <w:sz w:val="24"/>
          <w:szCs w:val="24"/>
        </w:rPr>
        <w:t>公司(单位)名称(盖章)：</w:t>
      </w:r>
      <w:r w:rsidRPr="008A64E0">
        <w:rPr>
          <w:rFonts w:ascii="宋体" w:eastAsia="宋体" w:hAnsi="宋体" w:cs="宋体" w:hint="eastAsia"/>
          <w:color w:val="000000" w:themeColor="text1"/>
          <w:kern w:val="0"/>
          <w:sz w:val="24"/>
          <w:szCs w:val="24"/>
          <w:u w:val="single"/>
        </w:rPr>
        <w:t xml:space="preserve">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r w:rsidRPr="008A64E0">
        <w:rPr>
          <w:rFonts w:ascii="宋体" w:eastAsia="宋体" w:hAnsi="宋体" w:cs="宋体" w:hint="eastAsia"/>
          <w:color w:val="000000" w:themeColor="text1"/>
          <w:kern w:val="0"/>
          <w:sz w:val="24"/>
          <w:szCs w:val="24"/>
          <w:u w:val="single"/>
        </w:rPr>
        <w:t> </w:t>
      </w:r>
    </w:p>
    <w:p w14:paraId="40FB2972" w14:textId="77777777" w:rsidR="008A64E0" w:rsidRPr="008A64E0" w:rsidRDefault="008A64E0" w:rsidP="008A64E0">
      <w:pPr>
        <w:widowControl/>
        <w:shd w:val="clear" w:color="auto" w:fill="FFFFFF"/>
        <w:spacing w:line="660" w:lineRule="exact"/>
        <w:ind w:rightChars="200" w:right="420" w:firstLineChars="2200" w:firstLine="5280"/>
        <w:jc w:val="left"/>
        <w:rPr>
          <w:rFonts w:ascii="宋体" w:eastAsia="宋体" w:hAnsi="宋体" w:cs="宋体" w:hint="eastAsia"/>
          <w:color w:val="000000" w:themeColor="text1"/>
          <w:kern w:val="0"/>
          <w:sz w:val="24"/>
          <w:szCs w:val="24"/>
          <w:bdr w:val="none" w:sz="0" w:space="0" w:color="auto" w:frame="1"/>
        </w:rPr>
      </w:pPr>
      <w:r w:rsidRPr="008A64E0">
        <w:rPr>
          <w:rFonts w:ascii="宋体" w:eastAsia="宋体" w:hAnsi="宋体" w:cs="宋体" w:hint="eastAsia"/>
          <w:color w:val="000000" w:themeColor="text1"/>
          <w:kern w:val="0"/>
          <w:sz w:val="24"/>
          <w:szCs w:val="24"/>
          <w:bdr w:val="none" w:sz="0" w:space="0" w:color="auto" w:frame="1"/>
        </w:rPr>
        <w:t>日期：</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bdr w:val="none" w:sz="0" w:space="0" w:color="auto" w:frame="1"/>
        </w:rPr>
        <w:t>年</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bdr w:val="none" w:sz="0" w:space="0" w:color="auto" w:frame="1"/>
        </w:rPr>
        <w:t>月</w:t>
      </w:r>
      <w:r w:rsidRPr="008A64E0">
        <w:rPr>
          <w:rFonts w:ascii="宋体" w:eastAsia="宋体" w:hAnsi="宋体" w:cs="宋体" w:hint="eastAsia"/>
          <w:color w:val="000000" w:themeColor="text1"/>
          <w:kern w:val="0"/>
          <w:sz w:val="24"/>
          <w:szCs w:val="24"/>
          <w:u w:val="single"/>
          <w:bdr w:val="none" w:sz="0" w:space="0" w:color="auto" w:frame="1"/>
        </w:rPr>
        <w:t xml:space="preserve">　</w:t>
      </w:r>
      <w:r w:rsidRPr="008A64E0">
        <w:rPr>
          <w:rFonts w:ascii="宋体" w:eastAsia="宋体" w:hAnsi="宋体" w:cs="宋体" w:hint="eastAsia"/>
          <w:color w:val="000000" w:themeColor="text1"/>
          <w:kern w:val="0"/>
          <w:sz w:val="24"/>
          <w:szCs w:val="24"/>
          <w:u w:val="single"/>
          <w:bdr w:val="none" w:sz="0" w:space="0" w:color="auto" w:frame="1"/>
        </w:rPr>
        <w:t> </w:t>
      </w:r>
      <w:r w:rsidRPr="008A64E0">
        <w:rPr>
          <w:rFonts w:ascii="宋体" w:eastAsia="宋体" w:hAnsi="宋体" w:cs="宋体" w:hint="eastAsia"/>
          <w:color w:val="000000" w:themeColor="text1"/>
          <w:kern w:val="0"/>
          <w:sz w:val="24"/>
          <w:szCs w:val="24"/>
          <w:bdr w:val="none" w:sz="0" w:space="0" w:color="auto" w:frame="1"/>
        </w:rPr>
        <w:t>日</w:t>
      </w:r>
    </w:p>
    <w:p w14:paraId="7E71DE4A"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7169C1F4"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01429E43"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73BE241D" w14:textId="4166FF73" w:rsid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2762BA0B" w14:textId="77777777" w:rsidR="008A64E0" w:rsidRPr="008A64E0" w:rsidRDefault="008A64E0" w:rsidP="008A64E0">
      <w:pPr>
        <w:rPr>
          <w:rFonts w:hint="eastAsia"/>
        </w:rPr>
      </w:pPr>
    </w:p>
    <w:p w14:paraId="607C5A14"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bdr w:val="none" w:sz="0" w:space="0" w:color="auto" w:frame="1"/>
        </w:rPr>
      </w:pPr>
    </w:p>
    <w:p w14:paraId="1D98AC13" w14:textId="77777777" w:rsidR="008A64E0" w:rsidRPr="008A64E0" w:rsidRDefault="008A64E0" w:rsidP="008A64E0">
      <w:pPr>
        <w:widowControl/>
        <w:shd w:val="clear" w:color="auto" w:fill="FFFFFF"/>
        <w:jc w:val="left"/>
        <w:rPr>
          <w:rFonts w:ascii="宋体" w:eastAsia="宋体" w:hAnsi="宋体" w:cs="宋体" w:hint="eastAsia"/>
          <w:color w:val="000000" w:themeColor="text1"/>
          <w:kern w:val="0"/>
          <w:sz w:val="24"/>
          <w:szCs w:val="24"/>
        </w:rPr>
      </w:pPr>
    </w:p>
    <w:p w14:paraId="050E2395"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1.产品如有型号，请在“产品名称”栏一并填写。</w:t>
      </w:r>
    </w:p>
    <w:p w14:paraId="0A77B3F8"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2.生产厂名与厂址应与生产厂营业执照载明的相关信息保持一致。</w:t>
      </w:r>
    </w:p>
    <w:p w14:paraId="2D3FE459"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3.该产品的中国境内生产的组件成本占比相关要求实施前，“规定比例”栏可不填，下同。</w:t>
      </w:r>
    </w:p>
    <w:p w14:paraId="0727E71A"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4.该产品的关键组件要求实施前，“关键组件”栏可不填，下同。</w:t>
      </w:r>
    </w:p>
    <w:p w14:paraId="20D98FD6" w14:textId="77777777" w:rsidR="008A64E0" w:rsidRPr="008A64E0" w:rsidRDefault="008A64E0" w:rsidP="008A64E0">
      <w:pPr>
        <w:snapToGrid w:val="0"/>
        <w:spacing w:before="50" w:after="50" w:line="360" w:lineRule="exact"/>
        <w:ind w:rightChars="-389" w:right="-817"/>
        <w:rPr>
          <w:rFonts w:ascii="宋体" w:eastAsia="宋体" w:hAnsi="宋体" w:cs="Times New Roman" w:hint="eastAsia"/>
          <w:color w:val="000000" w:themeColor="text1"/>
          <w:szCs w:val="21"/>
        </w:rPr>
      </w:pPr>
      <w:r w:rsidRPr="008A64E0">
        <w:rPr>
          <w:rFonts w:ascii="宋体" w:eastAsia="宋体" w:hAnsi="宋体" w:cs="Times New Roman" w:hint="eastAsia"/>
          <w:color w:val="000000" w:themeColor="text1"/>
          <w:szCs w:val="21"/>
        </w:rPr>
        <w:t>5.该产品的关键工序要求实施前，“关键工序”栏可不填，下同。</w:t>
      </w:r>
    </w:p>
    <w:p w14:paraId="27C06F63" w14:textId="77777777" w:rsidR="00F32411" w:rsidRDefault="00F32411" w:rsidP="007E72B9">
      <w:pPr>
        <w:snapToGrid w:val="0"/>
        <w:spacing w:before="50" w:after="50" w:line="350" w:lineRule="exact"/>
        <w:ind w:rightChars="-389" w:right="-817"/>
        <w:jc w:val="left"/>
        <w:rPr>
          <w:rFonts w:ascii="宋体" w:eastAsia="宋体" w:hAnsi="宋体" w:cs="Times New Roman" w:hint="eastAsia"/>
          <w:bCs/>
          <w:szCs w:val="24"/>
        </w:rPr>
      </w:pPr>
    </w:p>
    <w:p w14:paraId="1C7DFB50" w14:textId="77777777" w:rsidR="00F32411" w:rsidRDefault="005E7209">
      <w:pPr>
        <w:snapToGrid w:val="0"/>
        <w:spacing w:before="50" w:after="50" w:line="360" w:lineRule="exact"/>
        <w:ind w:rightChars="-389" w:right="-817"/>
        <w:rPr>
          <w:rFonts w:ascii="宋体" w:eastAsia="宋体" w:hAnsi="宋体" w:cs="Times New Roman" w:hint="eastAsia"/>
          <w:b/>
          <w:bCs/>
          <w:color w:val="000000"/>
          <w:sz w:val="32"/>
          <w:szCs w:val="32"/>
        </w:rPr>
      </w:pPr>
      <w:r>
        <w:rPr>
          <w:rFonts w:ascii="宋体" w:eastAsia="宋体" w:hAnsi="宋体" w:cs="Times New Roman" w:hint="eastAsia"/>
          <w:b/>
          <w:bCs/>
          <w:color w:val="000000"/>
          <w:sz w:val="32"/>
          <w:szCs w:val="32"/>
        </w:rPr>
        <w:t>三、报价文件</w:t>
      </w:r>
    </w:p>
    <w:p w14:paraId="281EF771" w14:textId="77777777" w:rsidR="00F32411" w:rsidRDefault="00F32411">
      <w:pPr>
        <w:spacing w:line="400" w:lineRule="exact"/>
        <w:rPr>
          <w:rFonts w:ascii="Times New Roman" w:eastAsia="宋体" w:hAnsi="Times New Roman" w:cs="Times New Roman"/>
          <w:szCs w:val="24"/>
        </w:rPr>
      </w:pPr>
    </w:p>
    <w:p w14:paraId="4707798D" w14:textId="77777777" w:rsidR="00F32411" w:rsidRDefault="005E7209">
      <w:pPr>
        <w:snapToGrid w:val="0"/>
        <w:spacing w:before="50" w:after="50" w:line="360" w:lineRule="exact"/>
        <w:jc w:val="center"/>
        <w:rPr>
          <w:rFonts w:ascii="仿宋_GB2312" w:eastAsia="仿宋_GB2312" w:hAnsi="宋体" w:cs="Times New Roman" w:hint="eastAsia"/>
          <w:b/>
          <w:color w:val="000000"/>
          <w:sz w:val="28"/>
          <w:szCs w:val="28"/>
        </w:rPr>
      </w:pPr>
      <w:r>
        <w:rPr>
          <w:rFonts w:ascii="仿宋_GB2312" w:eastAsia="仿宋_GB2312" w:hAnsi="宋体" w:cs="Times New Roman" w:hint="eastAsia"/>
          <w:b/>
          <w:color w:val="000000"/>
          <w:sz w:val="32"/>
          <w:szCs w:val="32"/>
        </w:rPr>
        <w:t>开标一览表</w:t>
      </w:r>
      <w:bookmarkStart w:id="263" w:name="_Hlk111729075"/>
      <w:r>
        <w:rPr>
          <w:rFonts w:ascii="仿宋_GB2312" w:eastAsia="仿宋_GB2312" w:hAnsi="Times New Roman" w:cs="Times New Roman" w:hint="eastAsia"/>
          <w:bCs/>
          <w:color w:val="000000"/>
          <w:sz w:val="24"/>
          <w:szCs w:val="24"/>
        </w:rPr>
        <w:t>（格式）</w:t>
      </w:r>
      <w:bookmarkEnd w:id="263"/>
    </w:p>
    <w:p w14:paraId="04CEE55A" w14:textId="77777777" w:rsidR="00F32411" w:rsidRDefault="005E7209">
      <w:pPr>
        <w:snapToGrid w:val="0"/>
        <w:spacing w:before="50" w:after="50" w:line="400" w:lineRule="exact"/>
        <w:ind w:firstLineChars="200" w:firstLine="420"/>
        <w:rPr>
          <w:rFonts w:ascii="宋体" w:eastAsia="宋体" w:hAnsi="宋体" w:cs="Times New Roman" w:hint="eastAsia"/>
          <w:color w:val="000000"/>
          <w:szCs w:val="21"/>
          <w:u w:val="single"/>
        </w:rPr>
      </w:pPr>
      <w:r>
        <w:rPr>
          <w:rFonts w:ascii="宋体" w:eastAsia="宋体" w:hAnsi="宋体" w:cs="Times New Roman" w:hint="eastAsia"/>
          <w:color w:val="000000"/>
          <w:szCs w:val="21"/>
        </w:rPr>
        <w:t>项目名称：</w:t>
      </w:r>
      <w:r>
        <w:rPr>
          <w:rFonts w:ascii="宋体" w:eastAsia="宋体" w:hAnsi="宋体" w:cs="Times New Roman" w:hint="eastAsia"/>
          <w:color w:val="000000"/>
          <w:szCs w:val="21"/>
          <w:u w:val="single"/>
        </w:rPr>
        <w:t xml:space="preserve">                          </w:t>
      </w:r>
    </w:p>
    <w:p w14:paraId="104159FB" w14:textId="77777777" w:rsidR="00F32411" w:rsidRDefault="005E7209">
      <w:pPr>
        <w:snapToGrid w:val="0"/>
        <w:spacing w:before="50" w:after="50" w:line="400" w:lineRule="exact"/>
        <w:rPr>
          <w:rFonts w:ascii="宋体" w:eastAsia="宋体" w:hAnsi="宋体" w:cs="Times New Roman" w:hint="eastAsia"/>
          <w:color w:val="000000"/>
          <w:szCs w:val="21"/>
        </w:rPr>
      </w:pPr>
      <w:r>
        <w:rPr>
          <w:rFonts w:ascii="宋体" w:eastAsia="宋体" w:hAnsi="宋体" w:cs="Times New Roman" w:hint="eastAsia"/>
          <w:color w:val="000000"/>
          <w:szCs w:val="21"/>
        </w:rPr>
        <w:t xml:space="preserve">    项目编号：</w:t>
      </w:r>
      <w:r>
        <w:rPr>
          <w:rFonts w:ascii="宋体" w:eastAsia="宋体" w:hAnsi="宋体" w:cs="Times New Roman" w:hint="eastAsia"/>
          <w:color w:val="000000"/>
          <w:szCs w:val="21"/>
          <w:u w:val="single"/>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76"/>
      </w:tblGrid>
      <w:tr w:rsidR="00F32411" w14:paraId="5F539EEA" w14:textId="77777777">
        <w:trPr>
          <w:trHeight w:val="806"/>
          <w:jc w:val="center"/>
        </w:trPr>
        <w:tc>
          <w:tcPr>
            <w:tcW w:w="9276" w:type="dxa"/>
            <w:tcBorders>
              <w:top w:val="single" w:sz="4" w:space="0" w:color="auto"/>
              <w:left w:val="single" w:sz="4" w:space="0" w:color="auto"/>
              <w:bottom w:val="single" w:sz="4" w:space="0" w:color="auto"/>
              <w:right w:val="single" w:sz="4" w:space="0" w:color="auto"/>
            </w:tcBorders>
            <w:vAlign w:val="center"/>
          </w:tcPr>
          <w:p w14:paraId="3625B313" w14:textId="77777777" w:rsidR="00F32411" w:rsidRDefault="005E7209">
            <w:pPr>
              <w:snapToGrid w:val="0"/>
              <w:spacing w:before="50" w:after="50" w:line="36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报价（总价、元）</w:t>
            </w:r>
          </w:p>
        </w:tc>
      </w:tr>
      <w:tr w:rsidR="00F32411" w14:paraId="12FC9433" w14:textId="77777777">
        <w:trPr>
          <w:cantSplit/>
          <w:trHeight w:val="783"/>
          <w:jc w:val="center"/>
        </w:trPr>
        <w:tc>
          <w:tcPr>
            <w:tcW w:w="9276" w:type="dxa"/>
            <w:tcBorders>
              <w:top w:val="single" w:sz="4" w:space="0" w:color="auto"/>
              <w:left w:val="single" w:sz="4" w:space="0" w:color="auto"/>
              <w:bottom w:val="single" w:sz="4" w:space="0" w:color="auto"/>
              <w:right w:val="single" w:sz="4" w:space="0" w:color="auto"/>
            </w:tcBorders>
            <w:vAlign w:val="center"/>
          </w:tcPr>
          <w:p w14:paraId="26046DFF" w14:textId="77777777" w:rsidR="00F32411" w:rsidRDefault="005E7209">
            <w:pPr>
              <w:snapToGrid w:val="0"/>
              <w:spacing w:before="50" w:after="50" w:line="360" w:lineRule="exact"/>
              <w:ind w:firstLineChars="10" w:firstLine="20"/>
              <w:jc w:val="left"/>
              <w:rPr>
                <w:rFonts w:ascii="宋体" w:eastAsia="宋体" w:hAnsi="宋体" w:cs="Times New Roman" w:hint="eastAsia"/>
                <w:bCs/>
                <w:color w:val="000000"/>
                <w:szCs w:val="21"/>
                <w:u w:val="single"/>
              </w:rPr>
            </w:pPr>
            <w:r>
              <w:rPr>
                <w:rFonts w:ascii="宋体" w:eastAsia="宋体" w:hAnsi="宋体" w:cs="Courier New" w:hint="eastAsia"/>
                <w:color w:val="000000"/>
                <w:spacing w:val="-6"/>
                <w:szCs w:val="21"/>
              </w:rPr>
              <w:t>人民币大写：</w:t>
            </w:r>
            <w:r>
              <w:rPr>
                <w:rFonts w:ascii="宋体" w:eastAsia="宋体" w:hAnsi="宋体" w:cs="Courier New" w:hint="eastAsia"/>
                <w:color w:val="000000"/>
                <w:spacing w:val="-6"/>
                <w:szCs w:val="21"/>
                <w:u w:val="single"/>
              </w:rPr>
              <w:t xml:space="preserve">                                                      </w:t>
            </w:r>
            <w:r>
              <w:rPr>
                <w:rFonts w:ascii="宋体" w:eastAsia="宋体" w:hAnsi="宋体" w:cs="Courier New" w:hint="eastAsia"/>
                <w:color w:val="000000"/>
                <w:spacing w:val="-6"/>
                <w:szCs w:val="21"/>
              </w:rPr>
              <w:t>（￥</w:t>
            </w:r>
            <w:r>
              <w:rPr>
                <w:rFonts w:ascii="宋体" w:eastAsia="宋体" w:hAnsi="宋体" w:cs="Courier New" w:hint="eastAsia"/>
                <w:color w:val="000000"/>
                <w:spacing w:val="-6"/>
                <w:szCs w:val="21"/>
                <w:u w:val="single"/>
              </w:rPr>
              <w:t xml:space="preserve">                 元</w:t>
            </w:r>
            <w:r>
              <w:rPr>
                <w:rFonts w:ascii="宋体" w:eastAsia="宋体" w:hAnsi="宋体" w:cs="Courier New" w:hint="eastAsia"/>
                <w:color w:val="000000"/>
                <w:spacing w:val="-6"/>
                <w:szCs w:val="21"/>
              </w:rPr>
              <w:t>）</w:t>
            </w:r>
          </w:p>
        </w:tc>
      </w:tr>
    </w:tbl>
    <w:p w14:paraId="7ECE23B8" w14:textId="77777777" w:rsidR="00F32411" w:rsidRDefault="005E7209">
      <w:pPr>
        <w:snapToGrid w:val="0"/>
        <w:spacing w:before="50" w:after="50" w:line="400" w:lineRule="exact"/>
        <w:ind w:leftChars="50" w:left="105" w:firstLineChars="150" w:firstLine="315"/>
        <w:jc w:val="left"/>
        <w:rPr>
          <w:rFonts w:ascii="宋体" w:eastAsia="宋体" w:hAnsi="宋体" w:cs="Times New Roman" w:hint="eastAsia"/>
          <w:color w:val="000000"/>
          <w:szCs w:val="21"/>
        </w:rPr>
      </w:pPr>
      <w:r>
        <w:rPr>
          <w:rFonts w:ascii="宋体" w:eastAsia="宋体" w:hAnsi="宋体" w:cs="Times New Roman" w:hint="eastAsia"/>
          <w:color w:val="000000"/>
          <w:szCs w:val="21"/>
        </w:rPr>
        <w:t>1.所有价格均用人民币表示，单位为元。</w:t>
      </w:r>
    </w:p>
    <w:p w14:paraId="453D36B7" w14:textId="77777777" w:rsidR="00F32411" w:rsidRDefault="005E7209">
      <w:pPr>
        <w:snapToGrid w:val="0"/>
        <w:spacing w:before="50" w:after="50" w:line="400" w:lineRule="exact"/>
        <w:ind w:leftChars="50" w:left="105" w:firstLineChars="150" w:firstLine="315"/>
        <w:jc w:val="left"/>
        <w:rPr>
          <w:rFonts w:ascii="宋体" w:eastAsia="宋体" w:hAnsi="宋体" w:cs="Times New Roman" w:hint="eastAsia"/>
          <w:color w:val="000000"/>
          <w:szCs w:val="21"/>
        </w:rPr>
      </w:pPr>
      <w:r>
        <w:rPr>
          <w:rFonts w:ascii="宋体" w:eastAsia="宋体" w:hAnsi="宋体" w:cs="Times New Roman" w:hint="eastAsia"/>
          <w:color w:val="000000"/>
          <w:szCs w:val="21"/>
        </w:rPr>
        <w:t>2.报价一经涂改，应在涂改处加盖公章或者由法定代表人或授权委托人签名或盖章，否则视为无效投标文件。</w:t>
      </w:r>
    </w:p>
    <w:p w14:paraId="5868E179" w14:textId="410104A1" w:rsidR="00F32411" w:rsidRDefault="005E7209">
      <w:pPr>
        <w:snapToGrid w:val="0"/>
        <w:spacing w:before="50" w:after="50" w:line="400" w:lineRule="exact"/>
        <w:ind w:firstLineChars="200" w:firstLine="420"/>
        <w:rPr>
          <w:rFonts w:ascii="宋体" w:eastAsia="宋体" w:hAnsi="宋体" w:cs="Times New Roman" w:hint="eastAsia"/>
          <w:color w:val="000000"/>
          <w:szCs w:val="21"/>
        </w:rPr>
      </w:pPr>
      <w:bookmarkStart w:id="264" w:name="_Hlk90908484"/>
      <w:r>
        <w:rPr>
          <w:rFonts w:ascii="宋体" w:eastAsia="宋体" w:hAnsi="宋体" w:cs="Times New Roman" w:hint="eastAsia"/>
          <w:color w:val="000000"/>
          <w:szCs w:val="21"/>
        </w:rPr>
        <w:t>3.</w:t>
      </w:r>
      <w:r w:rsidR="00FB6B43" w:rsidRPr="00FB6B43">
        <w:rPr>
          <w:rFonts w:ascii="宋体" w:eastAsia="宋体" w:hAnsi="宋体" w:cs="Times New Roman" w:hint="eastAsia"/>
          <w:color w:val="000000"/>
          <w:szCs w:val="21"/>
        </w:rPr>
        <w:t>投标报价为采购人指定地点的现场交货价，包括：货款和安装调试费、服务费、验收费、税费、货物的标准附件、备品备件、专用工具的价格、运输、装卸、调试、培训、技术支持、售后服务费、保险费和其他各项成本费用。</w:t>
      </w:r>
    </w:p>
    <w:bookmarkEnd w:id="264"/>
    <w:p w14:paraId="4A9EB460" w14:textId="77777777" w:rsidR="00F32411" w:rsidRDefault="00F32411">
      <w:pPr>
        <w:snapToGrid w:val="0"/>
        <w:spacing w:before="50" w:after="50" w:line="350" w:lineRule="exact"/>
        <w:ind w:rightChars="-389" w:right="-817"/>
        <w:rPr>
          <w:rFonts w:ascii="宋体" w:eastAsia="宋体" w:hAnsi="宋体" w:cs="Times New Roman" w:hint="eastAsia"/>
          <w:color w:val="000000"/>
          <w:szCs w:val="21"/>
        </w:rPr>
      </w:pPr>
    </w:p>
    <w:p w14:paraId="457AA369" w14:textId="77777777" w:rsidR="00F32411" w:rsidRDefault="00F32411">
      <w:pPr>
        <w:snapToGrid w:val="0"/>
        <w:spacing w:before="50" w:after="50" w:line="350" w:lineRule="exact"/>
        <w:ind w:rightChars="-389" w:right="-817"/>
        <w:rPr>
          <w:rFonts w:ascii="宋体" w:eastAsia="宋体" w:hAnsi="宋体" w:cs="Times New Roman" w:hint="eastAsia"/>
          <w:color w:val="000000"/>
          <w:szCs w:val="21"/>
        </w:rPr>
      </w:pPr>
    </w:p>
    <w:p w14:paraId="0CDBD980" w14:textId="3FF5C6E3" w:rsidR="00F32411" w:rsidRDefault="005E7209">
      <w:pPr>
        <w:snapToGrid w:val="0"/>
        <w:spacing w:before="50" w:after="50" w:line="350" w:lineRule="exact"/>
        <w:ind w:leftChars="-1" w:left="-2" w:rightChars="-389" w:right="-817" w:firstLineChars="1650" w:firstLine="3465"/>
        <w:rPr>
          <w:rFonts w:ascii="宋体" w:eastAsia="宋体" w:hAnsi="宋体" w:cs="Times New Roman" w:hint="eastAsia"/>
          <w:color w:val="000000"/>
          <w:szCs w:val="21"/>
        </w:rPr>
      </w:pPr>
      <w:r>
        <w:rPr>
          <w:rFonts w:ascii="宋体" w:eastAsia="宋体" w:hAnsi="宋体" w:cs="Times New Roman" w:hint="eastAsia"/>
          <w:color w:val="000000"/>
          <w:szCs w:val="21"/>
        </w:rPr>
        <w:t>法定代表人或授权代表（签名</w:t>
      </w:r>
      <w:r w:rsidR="008A6D66">
        <w:rPr>
          <w:rFonts w:ascii="宋体" w:eastAsia="宋体" w:hAnsi="宋体" w:cs="Times New Roman" w:hint="eastAsia"/>
          <w:color w:val="000000"/>
          <w:szCs w:val="21"/>
        </w:rPr>
        <w:t>或盖章</w:t>
      </w:r>
      <w:r>
        <w:rPr>
          <w:rFonts w:ascii="宋体" w:eastAsia="宋体" w:hAnsi="宋体" w:cs="Times New Roman" w:hint="eastAsia"/>
          <w:color w:val="000000"/>
          <w:szCs w:val="21"/>
        </w:rPr>
        <w:t>）：</w:t>
      </w:r>
      <w:r>
        <w:rPr>
          <w:rFonts w:ascii="宋体" w:eastAsia="宋体" w:hAnsi="宋体" w:cs="Times New Roman" w:hint="eastAsia"/>
          <w:color w:val="000000"/>
          <w:szCs w:val="21"/>
          <w:u w:val="single"/>
        </w:rPr>
        <w:t xml:space="preserve">             </w:t>
      </w:r>
    </w:p>
    <w:p w14:paraId="6933BB9E" w14:textId="77777777" w:rsidR="00F32411" w:rsidRDefault="005E7209">
      <w:pPr>
        <w:snapToGrid w:val="0"/>
        <w:spacing w:before="50" w:after="50" w:line="350" w:lineRule="exact"/>
        <w:ind w:rightChars="-389" w:right="-817" w:firstLineChars="1650" w:firstLine="3465"/>
        <w:rPr>
          <w:rFonts w:ascii="宋体" w:eastAsia="宋体" w:hAnsi="宋体" w:cs="Times New Roman" w:hint="eastAsia"/>
          <w:color w:val="000000"/>
          <w:szCs w:val="21"/>
        </w:rPr>
      </w:pPr>
      <w:r>
        <w:rPr>
          <w:rFonts w:ascii="宋体" w:eastAsia="宋体" w:hAnsi="宋体" w:cs="Times New Roman" w:hint="eastAsia"/>
          <w:color w:val="000000"/>
          <w:szCs w:val="21"/>
        </w:rPr>
        <w:t xml:space="preserve">         投标人（盖章）：</w:t>
      </w:r>
      <w:r>
        <w:rPr>
          <w:rFonts w:ascii="宋体" w:eastAsia="宋体" w:hAnsi="宋体" w:cs="Times New Roman" w:hint="eastAsia"/>
          <w:color w:val="000000"/>
          <w:szCs w:val="21"/>
          <w:u w:val="single"/>
        </w:rPr>
        <w:t xml:space="preserve">                        </w:t>
      </w:r>
    </w:p>
    <w:p w14:paraId="00B19E7A" w14:textId="77777777" w:rsidR="00F32411" w:rsidRDefault="005E7209">
      <w:pPr>
        <w:snapToGrid w:val="0"/>
        <w:spacing w:before="50" w:after="50" w:line="350" w:lineRule="exact"/>
        <w:ind w:rightChars="-389" w:right="-817" w:firstLineChars="1550" w:firstLine="3255"/>
        <w:rPr>
          <w:rFonts w:ascii="宋体" w:eastAsia="宋体" w:hAnsi="宋体" w:cs="Times New Roman" w:hint="eastAsia"/>
          <w:color w:val="000000"/>
          <w:szCs w:val="21"/>
        </w:rPr>
      </w:pPr>
      <w:r>
        <w:rPr>
          <w:rFonts w:ascii="宋体" w:eastAsia="宋体" w:hAnsi="宋体" w:cs="Times New Roman" w:hint="eastAsia"/>
          <w:color w:val="000000"/>
          <w:szCs w:val="21"/>
        </w:rPr>
        <w:t xml:space="preserve">                       日期：</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年</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月</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日</w:t>
      </w:r>
    </w:p>
    <w:p w14:paraId="39196E62" w14:textId="77777777" w:rsidR="00F32411" w:rsidRDefault="005E7209">
      <w:pPr>
        <w:snapToGrid w:val="0"/>
        <w:spacing w:before="50" w:after="50" w:line="350" w:lineRule="exact"/>
        <w:ind w:rightChars="-389" w:right="-817"/>
        <w:rPr>
          <w:rFonts w:ascii="宋体" w:eastAsia="宋体" w:hAnsi="宋体" w:cs="Times New Roman" w:hint="eastAsia"/>
          <w:color w:val="000000"/>
          <w:szCs w:val="21"/>
        </w:rPr>
      </w:pPr>
      <w:r>
        <w:rPr>
          <w:rFonts w:ascii="宋体" w:eastAsia="宋体" w:hAnsi="宋体" w:cs="Times New Roman" w:hint="eastAsia"/>
          <w:color w:val="000000"/>
          <w:szCs w:val="21"/>
        </w:rPr>
        <w:br w:type="page"/>
      </w:r>
    </w:p>
    <w:p w14:paraId="1FAC8B0F" w14:textId="77777777" w:rsidR="00F32411" w:rsidRDefault="005E7209">
      <w:pPr>
        <w:spacing w:line="400" w:lineRule="exact"/>
        <w:jc w:val="center"/>
        <w:rPr>
          <w:rFonts w:ascii="仿宋_GB2312" w:eastAsia="仿宋_GB2312" w:hAnsi="Times New Roman" w:cs="Times New Roman"/>
          <w:b/>
          <w:bCs/>
          <w:color w:val="000000"/>
          <w:sz w:val="28"/>
          <w:szCs w:val="28"/>
        </w:rPr>
      </w:pPr>
      <w:r>
        <w:rPr>
          <w:rFonts w:ascii="仿宋_GB2312" w:eastAsia="仿宋_GB2312" w:hAnsi="Times New Roman" w:cs="Times New Roman" w:hint="eastAsia"/>
          <w:b/>
          <w:bCs/>
          <w:color w:val="000000"/>
          <w:sz w:val="32"/>
          <w:szCs w:val="32"/>
        </w:rPr>
        <w:lastRenderedPageBreak/>
        <w:t>报价明细表</w:t>
      </w:r>
      <w:r>
        <w:rPr>
          <w:rFonts w:ascii="仿宋_GB2312" w:eastAsia="仿宋_GB2312" w:hAnsi="Times New Roman" w:cs="Times New Roman" w:hint="eastAsia"/>
          <w:bCs/>
          <w:color w:val="000000"/>
          <w:sz w:val="24"/>
          <w:szCs w:val="24"/>
        </w:rPr>
        <w:t>（格式）</w:t>
      </w:r>
    </w:p>
    <w:p w14:paraId="395F7B24"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w:t>
      </w:r>
      <w:bookmarkStart w:id="265" w:name="_Hlk94191840"/>
      <w:r>
        <w:rPr>
          <w:rFonts w:ascii="宋体" w:eastAsia="宋体" w:hAnsi="宋体" w:cs="Times New Roman" w:hint="eastAsia"/>
          <w:color w:val="000000"/>
          <w:szCs w:val="21"/>
        </w:rPr>
        <w:t xml:space="preserve"> 项目编号：</w:t>
      </w:r>
      <w:r>
        <w:rPr>
          <w:rFonts w:ascii="宋体" w:eastAsia="宋体" w:hAnsi="宋体" w:cs="Times New Roman" w:hint="eastAsia"/>
          <w:color w:val="000000"/>
          <w:szCs w:val="21"/>
          <w:u w:val="single"/>
        </w:rPr>
        <w:t xml:space="preserve">                           </w:t>
      </w:r>
    </w:p>
    <w:p w14:paraId="1F03F2DD" w14:textId="77777777" w:rsidR="00F32411" w:rsidRDefault="005E7209">
      <w:pPr>
        <w:spacing w:line="400" w:lineRule="exact"/>
        <w:rPr>
          <w:rFonts w:ascii="宋体" w:eastAsia="宋体" w:hAnsi="宋体" w:cs="Times New Roman" w:hint="eastAsia"/>
          <w:color w:val="000000"/>
          <w:szCs w:val="21"/>
          <w:u w:val="single"/>
        </w:rPr>
      </w:pPr>
      <w:r>
        <w:rPr>
          <w:rFonts w:ascii="宋体" w:eastAsia="宋体" w:hAnsi="宋体" w:cs="Times New Roman" w:hint="eastAsia"/>
          <w:color w:val="000000"/>
          <w:szCs w:val="21"/>
        </w:rPr>
        <w:t xml:space="preserve">    项目名称：</w:t>
      </w:r>
      <w:r>
        <w:rPr>
          <w:rFonts w:ascii="宋体" w:eastAsia="宋体" w:hAnsi="宋体" w:cs="Times New Roman" w:hint="eastAsia"/>
          <w:color w:val="000000"/>
          <w:szCs w:val="21"/>
          <w:u w:val="single"/>
        </w:rPr>
        <w:t xml:space="preserve">                           </w:t>
      </w:r>
      <w:r>
        <w:rPr>
          <w:rFonts w:ascii="宋体" w:eastAsia="宋体" w:hAnsi="宋体" w:cs="Times New Roman" w:hint="eastAsia"/>
          <w:color w:val="000000"/>
          <w:szCs w:val="21"/>
        </w:rPr>
        <w:t xml:space="preserve">                                          单位：元</w:t>
      </w:r>
    </w:p>
    <w:tbl>
      <w:tblPr>
        <w:tblW w:w="95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1146"/>
        <w:gridCol w:w="698"/>
        <w:gridCol w:w="709"/>
        <w:gridCol w:w="708"/>
        <w:gridCol w:w="1702"/>
        <w:gridCol w:w="1702"/>
        <w:gridCol w:w="852"/>
        <w:gridCol w:w="1348"/>
      </w:tblGrid>
      <w:tr w:rsidR="00F32411" w14:paraId="11A334D6" w14:textId="77777777">
        <w:trPr>
          <w:cantSplit/>
          <w:trHeight w:val="1207"/>
          <w:jc w:val="center"/>
        </w:trPr>
        <w:tc>
          <w:tcPr>
            <w:tcW w:w="704" w:type="dxa"/>
            <w:tcBorders>
              <w:top w:val="single" w:sz="4" w:space="0" w:color="auto"/>
              <w:left w:val="single" w:sz="4" w:space="0" w:color="auto"/>
              <w:bottom w:val="single" w:sz="4" w:space="0" w:color="auto"/>
              <w:right w:val="single" w:sz="4" w:space="0" w:color="auto"/>
            </w:tcBorders>
            <w:vAlign w:val="center"/>
          </w:tcPr>
          <w:bookmarkEnd w:id="265"/>
          <w:p w14:paraId="7588D981" w14:textId="77777777" w:rsidR="00F32411" w:rsidRDefault="005E7209">
            <w:pPr>
              <w:spacing w:line="300" w:lineRule="exact"/>
              <w:jc w:val="center"/>
              <w:rPr>
                <w:rFonts w:ascii="宋体" w:eastAsia="宋体" w:hAnsi="宋体" w:cs="Courier New" w:hint="eastAsia"/>
                <w:color w:val="000000"/>
                <w:szCs w:val="21"/>
              </w:rPr>
            </w:pPr>
            <w:r>
              <w:rPr>
                <w:rFonts w:ascii="宋体" w:eastAsia="宋体" w:hAnsi="宋体" w:cs="Courier New" w:hint="eastAsia"/>
                <w:color w:val="000000"/>
                <w:szCs w:val="21"/>
              </w:rPr>
              <w:t>序号</w:t>
            </w:r>
          </w:p>
        </w:tc>
        <w:tc>
          <w:tcPr>
            <w:tcW w:w="1145" w:type="dxa"/>
            <w:tcBorders>
              <w:top w:val="single" w:sz="4" w:space="0" w:color="auto"/>
              <w:left w:val="single" w:sz="4" w:space="0" w:color="auto"/>
              <w:bottom w:val="single" w:sz="4" w:space="0" w:color="auto"/>
              <w:right w:val="single" w:sz="4" w:space="0" w:color="auto"/>
            </w:tcBorders>
            <w:vAlign w:val="center"/>
          </w:tcPr>
          <w:p w14:paraId="1E0D262C"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货物名称</w:t>
            </w:r>
          </w:p>
        </w:tc>
        <w:tc>
          <w:tcPr>
            <w:tcW w:w="698" w:type="dxa"/>
            <w:tcBorders>
              <w:top w:val="single" w:sz="4" w:space="0" w:color="auto"/>
              <w:left w:val="single" w:sz="4" w:space="0" w:color="auto"/>
              <w:bottom w:val="single" w:sz="4" w:space="0" w:color="auto"/>
              <w:right w:val="single" w:sz="4" w:space="0" w:color="auto"/>
            </w:tcBorders>
            <w:vAlign w:val="center"/>
          </w:tcPr>
          <w:p w14:paraId="797E26A5"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品牌</w:t>
            </w:r>
          </w:p>
        </w:tc>
        <w:tc>
          <w:tcPr>
            <w:tcW w:w="709" w:type="dxa"/>
            <w:tcBorders>
              <w:top w:val="single" w:sz="4" w:space="0" w:color="auto"/>
              <w:left w:val="single" w:sz="4" w:space="0" w:color="auto"/>
              <w:bottom w:val="single" w:sz="4" w:space="0" w:color="auto"/>
              <w:right w:val="single" w:sz="4" w:space="0" w:color="auto"/>
            </w:tcBorders>
            <w:vAlign w:val="center"/>
          </w:tcPr>
          <w:p w14:paraId="779D7EC6"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型号</w:t>
            </w:r>
          </w:p>
        </w:tc>
        <w:tc>
          <w:tcPr>
            <w:tcW w:w="708" w:type="dxa"/>
            <w:tcBorders>
              <w:top w:val="single" w:sz="4" w:space="0" w:color="auto"/>
              <w:left w:val="single" w:sz="4" w:space="0" w:color="auto"/>
              <w:bottom w:val="single" w:sz="4" w:space="0" w:color="auto"/>
              <w:right w:val="single" w:sz="4" w:space="0" w:color="auto"/>
            </w:tcBorders>
            <w:vAlign w:val="center"/>
          </w:tcPr>
          <w:p w14:paraId="7015756D"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产地</w:t>
            </w:r>
          </w:p>
        </w:tc>
        <w:tc>
          <w:tcPr>
            <w:tcW w:w="1701" w:type="dxa"/>
            <w:tcBorders>
              <w:top w:val="single" w:sz="4" w:space="0" w:color="auto"/>
              <w:left w:val="single" w:sz="4" w:space="0" w:color="auto"/>
              <w:bottom w:val="single" w:sz="4" w:space="0" w:color="auto"/>
              <w:right w:val="single" w:sz="4" w:space="0" w:color="auto"/>
            </w:tcBorders>
            <w:vAlign w:val="center"/>
          </w:tcPr>
          <w:p w14:paraId="0246CE69"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技术参数及性能（</w:t>
            </w:r>
            <w:r>
              <w:rPr>
                <w:rFonts w:ascii="宋体" w:eastAsia="宋体" w:hAnsi="宋体" w:cs="Times New Roman" w:hint="eastAsia"/>
                <w:color w:val="000000" w:themeColor="text1"/>
                <w:szCs w:val="21"/>
              </w:rPr>
              <w:t>规格</w:t>
            </w:r>
            <w:r>
              <w:rPr>
                <w:rFonts w:ascii="宋体" w:eastAsia="宋体" w:hAnsi="宋体" w:cs="Times New Roman" w:hint="eastAsia"/>
                <w:color w:val="000000"/>
                <w:szCs w:val="21"/>
              </w:rPr>
              <w:t>）</w:t>
            </w:r>
          </w:p>
        </w:tc>
        <w:tc>
          <w:tcPr>
            <w:tcW w:w="1701" w:type="dxa"/>
            <w:tcBorders>
              <w:top w:val="single" w:sz="4" w:space="0" w:color="auto"/>
              <w:left w:val="single" w:sz="4" w:space="0" w:color="auto"/>
              <w:bottom w:val="single" w:sz="4" w:space="0" w:color="auto"/>
              <w:right w:val="single" w:sz="4" w:space="0" w:color="auto"/>
            </w:tcBorders>
            <w:vAlign w:val="center"/>
          </w:tcPr>
          <w:p w14:paraId="716956B4"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数量、单位</w:t>
            </w:r>
            <w:r>
              <w:rPr>
                <w:rFonts w:ascii="Times New Roman" w:eastAsia="宋体" w:hAnsi="宋体" w:cs="Times New Roman" w:hint="eastAsia"/>
                <w:color w:val="000000"/>
                <w:szCs w:val="24"/>
              </w:rPr>
              <w:t>①</w:t>
            </w:r>
          </w:p>
        </w:tc>
        <w:tc>
          <w:tcPr>
            <w:tcW w:w="851" w:type="dxa"/>
            <w:tcBorders>
              <w:top w:val="single" w:sz="4" w:space="0" w:color="auto"/>
              <w:left w:val="single" w:sz="4" w:space="0" w:color="auto"/>
              <w:bottom w:val="single" w:sz="4" w:space="0" w:color="auto"/>
              <w:right w:val="single" w:sz="4" w:space="0" w:color="auto"/>
            </w:tcBorders>
            <w:vAlign w:val="center"/>
          </w:tcPr>
          <w:p w14:paraId="713018F2" w14:textId="77777777" w:rsidR="00F32411" w:rsidRDefault="005E7209">
            <w:pPr>
              <w:tabs>
                <w:tab w:val="left" w:pos="180"/>
                <w:tab w:val="left" w:pos="1620"/>
              </w:tabs>
              <w:spacing w:line="300" w:lineRule="exact"/>
              <w:jc w:val="center"/>
              <w:rPr>
                <w:rFonts w:ascii="宋体" w:eastAsia="宋体" w:hAnsi="宋体" w:cs="Times New Roman" w:hint="eastAsia"/>
                <w:color w:val="000000"/>
                <w:szCs w:val="21"/>
              </w:rPr>
            </w:pPr>
            <w:r>
              <w:rPr>
                <w:rFonts w:ascii="宋体" w:eastAsia="宋体" w:hAnsi="宋体" w:cs="Times New Roman" w:hint="eastAsia"/>
                <w:color w:val="000000"/>
                <w:szCs w:val="21"/>
              </w:rPr>
              <w:t>单价</w:t>
            </w:r>
            <w:r>
              <w:rPr>
                <w:rFonts w:ascii="Times New Roman" w:eastAsia="宋体" w:hAnsi="宋体" w:cs="Times New Roman" w:hint="eastAsia"/>
                <w:color w:val="000000"/>
                <w:szCs w:val="24"/>
              </w:rPr>
              <w:t>②</w:t>
            </w:r>
          </w:p>
        </w:tc>
        <w:tc>
          <w:tcPr>
            <w:tcW w:w="1340" w:type="dxa"/>
            <w:tcBorders>
              <w:top w:val="single" w:sz="4" w:space="0" w:color="auto"/>
              <w:left w:val="single" w:sz="4" w:space="0" w:color="auto"/>
              <w:bottom w:val="single" w:sz="4" w:space="0" w:color="auto"/>
              <w:right w:val="single" w:sz="4" w:space="0" w:color="auto"/>
            </w:tcBorders>
            <w:vAlign w:val="center"/>
          </w:tcPr>
          <w:p w14:paraId="5D39FFDD" w14:textId="77777777" w:rsidR="00F32411" w:rsidRDefault="005E7209">
            <w:pPr>
              <w:spacing w:line="300" w:lineRule="exact"/>
              <w:jc w:val="center"/>
              <w:rPr>
                <w:rFonts w:ascii="宋体" w:eastAsia="宋体" w:hAnsi="宋体" w:cs="Courier New" w:hint="eastAsia"/>
                <w:color w:val="000000"/>
                <w:szCs w:val="21"/>
              </w:rPr>
            </w:pPr>
            <w:r>
              <w:rPr>
                <w:rFonts w:ascii="宋体" w:eastAsia="宋体" w:hAnsi="宋体" w:cs="Courier New" w:hint="eastAsia"/>
                <w:color w:val="000000"/>
                <w:szCs w:val="21"/>
              </w:rPr>
              <w:t>单项合价</w:t>
            </w:r>
          </w:p>
          <w:p w14:paraId="1519962F" w14:textId="77777777" w:rsidR="00F32411" w:rsidRDefault="005E7209">
            <w:pPr>
              <w:spacing w:line="300" w:lineRule="exact"/>
              <w:jc w:val="center"/>
              <w:rPr>
                <w:rFonts w:ascii="宋体" w:eastAsia="宋体" w:hAnsi="宋体" w:cs="Courier New" w:hint="eastAsia"/>
                <w:color w:val="000000"/>
                <w:szCs w:val="21"/>
              </w:rPr>
            </w:pPr>
            <w:r>
              <w:rPr>
                <w:rFonts w:ascii="宋体" w:eastAsia="宋体" w:hAnsi="宋体" w:cs="Courier New" w:hint="eastAsia"/>
                <w:color w:val="000000"/>
                <w:szCs w:val="21"/>
              </w:rPr>
              <w:t>③=①×②</w:t>
            </w:r>
          </w:p>
        </w:tc>
      </w:tr>
      <w:tr w:rsidR="00F32411" w14:paraId="0420280A"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3D2EAC37" w14:textId="77777777" w:rsidR="00F32411" w:rsidRDefault="005E7209">
            <w:pPr>
              <w:spacing w:line="440" w:lineRule="exact"/>
              <w:ind w:rightChars="-16" w:right="-34"/>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1</w:t>
            </w:r>
          </w:p>
        </w:tc>
        <w:tc>
          <w:tcPr>
            <w:tcW w:w="1145" w:type="dxa"/>
            <w:tcBorders>
              <w:top w:val="single" w:sz="4" w:space="0" w:color="auto"/>
              <w:left w:val="single" w:sz="4" w:space="0" w:color="auto"/>
              <w:bottom w:val="single" w:sz="4" w:space="0" w:color="auto"/>
              <w:right w:val="single" w:sz="4" w:space="0" w:color="auto"/>
            </w:tcBorders>
            <w:vAlign w:val="center"/>
          </w:tcPr>
          <w:p w14:paraId="429195D8"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662E4D78"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95ED1CF"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65A3A42D"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1DE321B"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543514E4"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36F5BED"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3226588F" w14:textId="77777777" w:rsidR="00F32411" w:rsidRDefault="00F32411">
            <w:pPr>
              <w:spacing w:line="440" w:lineRule="exact"/>
              <w:jc w:val="center"/>
              <w:rPr>
                <w:rFonts w:ascii="宋体" w:eastAsia="宋体" w:hAnsi="宋体" w:cs="Times New Roman" w:hint="eastAsia"/>
                <w:color w:val="000000"/>
                <w:szCs w:val="24"/>
              </w:rPr>
            </w:pPr>
          </w:p>
        </w:tc>
      </w:tr>
      <w:tr w:rsidR="00F32411" w14:paraId="540E4580"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60ACC30D" w14:textId="77777777" w:rsidR="00F32411" w:rsidRDefault="005E7209">
            <w:pPr>
              <w:spacing w:line="440" w:lineRule="exact"/>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2</w:t>
            </w:r>
          </w:p>
        </w:tc>
        <w:tc>
          <w:tcPr>
            <w:tcW w:w="1145" w:type="dxa"/>
            <w:tcBorders>
              <w:top w:val="single" w:sz="4" w:space="0" w:color="auto"/>
              <w:left w:val="single" w:sz="4" w:space="0" w:color="auto"/>
              <w:bottom w:val="single" w:sz="4" w:space="0" w:color="auto"/>
              <w:right w:val="single" w:sz="4" w:space="0" w:color="auto"/>
            </w:tcBorders>
            <w:vAlign w:val="center"/>
          </w:tcPr>
          <w:p w14:paraId="5EC3A522"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12A2FA46"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167F8A5"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CBA81AB"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A0D7202"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70DB9E5A"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3456C4A1"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7FC2178C" w14:textId="77777777" w:rsidR="00F32411" w:rsidRDefault="00F32411">
            <w:pPr>
              <w:spacing w:line="440" w:lineRule="exact"/>
              <w:jc w:val="center"/>
              <w:rPr>
                <w:rFonts w:ascii="宋体" w:eastAsia="宋体" w:hAnsi="宋体" w:cs="Times New Roman" w:hint="eastAsia"/>
                <w:color w:val="000000"/>
                <w:szCs w:val="24"/>
              </w:rPr>
            </w:pPr>
          </w:p>
        </w:tc>
      </w:tr>
      <w:tr w:rsidR="00F32411" w14:paraId="6C1989FD"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428D3237" w14:textId="77777777" w:rsidR="00F32411" w:rsidRDefault="005E7209">
            <w:pPr>
              <w:spacing w:line="440" w:lineRule="exact"/>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3</w:t>
            </w:r>
          </w:p>
        </w:tc>
        <w:tc>
          <w:tcPr>
            <w:tcW w:w="1145" w:type="dxa"/>
            <w:tcBorders>
              <w:top w:val="single" w:sz="4" w:space="0" w:color="auto"/>
              <w:left w:val="single" w:sz="4" w:space="0" w:color="auto"/>
              <w:bottom w:val="single" w:sz="4" w:space="0" w:color="auto"/>
              <w:right w:val="single" w:sz="4" w:space="0" w:color="auto"/>
            </w:tcBorders>
            <w:vAlign w:val="center"/>
          </w:tcPr>
          <w:p w14:paraId="3DCC4557"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608D00E2"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1C67B59F"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51AF4E3B"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4D59137C"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D4D6505"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4D295D03"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46E22105" w14:textId="77777777" w:rsidR="00F32411" w:rsidRDefault="00F32411">
            <w:pPr>
              <w:spacing w:line="440" w:lineRule="exact"/>
              <w:jc w:val="center"/>
              <w:rPr>
                <w:rFonts w:ascii="宋体" w:eastAsia="宋体" w:hAnsi="宋体" w:cs="Times New Roman" w:hint="eastAsia"/>
                <w:color w:val="000000"/>
                <w:szCs w:val="24"/>
              </w:rPr>
            </w:pPr>
          </w:p>
        </w:tc>
      </w:tr>
      <w:tr w:rsidR="00F32411" w14:paraId="16B664AB" w14:textId="77777777">
        <w:trPr>
          <w:cantSplit/>
          <w:trHeight w:val="624"/>
          <w:jc w:val="center"/>
        </w:trPr>
        <w:tc>
          <w:tcPr>
            <w:tcW w:w="704" w:type="dxa"/>
            <w:tcBorders>
              <w:top w:val="single" w:sz="4" w:space="0" w:color="auto"/>
              <w:left w:val="single" w:sz="4" w:space="0" w:color="auto"/>
              <w:bottom w:val="single" w:sz="4" w:space="0" w:color="auto"/>
              <w:right w:val="single" w:sz="4" w:space="0" w:color="auto"/>
            </w:tcBorders>
            <w:vAlign w:val="center"/>
          </w:tcPr>
          <w:p w14:paraId="2ACFB290" w14:textId="77777777" w:rsidR="00F32411" w:rsidRDefault="005E7209">
            <w:pPr>
              <w:spacing w:line="440" w:lineRule="exact"/>
              <w:jc w:val="center"/>
              <w:rPr>
                <w:rFonts w:ascii="宋体" w:eastAsia="宋体" w:hAnsi="宋体" w:cs="Times New Roman" w:hint="eastAsia"/>
                <w:color w:val="000000"/>
                <w:sz w:val="24"/>
                <w:szCs w:val="24"/>
              </w:rPr>
            </w:pPr>
            <w:r>
              <w:rPr>
                <w:rFonts w:ascii="宋体" w:eastAsia="宋体" w:hAnsi="宋体" w:cs="Times New Roman" w:hint="eastAsia"/>
                <w:color w:val="000000"/>
                <w:sz w:val="24"/>
                <w:szCs w:val="24"/>
              </w:rPr>
              <w:t>…</w:t>
            </w:r>
          </w:p>
        </w:tc>
        <w:tc>
          <w:tcPr>
            <w:tcW w:w="1145" w:type="dxa"/>
            <w:tcBorders>
              <w:top w:val="single" w:sz="4" w:space="0" w:color="auto"/>
              <w:left w:val="single" w:sz="4" w:space="0" w:color="auto"/>
              <w:bottom w:val="single" w:sz="4" w:space="0" w:color="auto"/>
              <w:right w:val="single" w:sz="4" w:space="0" w:color="auto"/>
            </w:tcBorders>
            <w:vAlign w:val="center"/>
          </w:tcPr>
          <w:p w14:paraId="7D01F754" w14:textId="77777777" w:rsidR="00F32411" w:rsidRDefault="00F32411">
            <w:pPr>
              <w:spacing w:line="440" w:lineRule="exact"/>
              <w:jc w:val="center"/>
              <w:rPr>
                <w:rFonts w:ascii="宋体" w:eastAsia="宋体" w:hAnsi="宋体" w:cs="Times New Roman" w:hint="eastAsia"/>
                <w:color w:val="000000"/>
                <w:szCs w:val="24"/>
              </w:rPr>
            </w:pPr>
          </w:p>
        </w:tc>
        <w:tc>
          <w:tcPr>
            <w:tcW w:w="698" w:type="dxa"/>
            <w:tcBorders>
              <w:top w:val="single" w:sz="4" w:space="0" w:color="auto"/>
              <w:left w:val="single" w:sz="4" w:space="0" w:color="auto"/>
              <w:bottom w:val="single" w:sz="4" w:space="0" w:color="auto"/>
              <w:right w:val="single" w:sz="4" w:space="0" w:color="auto"/>
            </w:tcBorders>
            <w:vAlign w:val="center"/>
          </w:tcPr>
          <w:p w14:paraId="4F7A5A7C" w14:textId="77777777" w:rsidR="00F32411" w:rsidRDefault="00F32411">
            <w:pPr>
              <w:spacing w:line="440" w:lineRule="exact"/>
              <w:jc w:val="center"/>
              <w:rPr>
                <w:rFonts w:ascii="宋体" w:eastAsia="宋体" w:hAnsi="宋体" w:cs="Times New Roman" w:hint="eastAsia"/>
                <w:color w:val="000000"/>
                <w:szCs w:val="24"/>
              </w:rPr>
            </w:pPr>
          </w:p>
        </w:tc>
        <w:tc>
          <w:tcPr>
            <w:tcW w:w="709" w:type="dxa"/>
            <w:tcBorders>
              <w:top w:val="single" w:sz="4" w:space="0" w:color="auto"/>
              <w:left w:val="single" w:sz="4" w:space="0" w:color="auto"/>
              <w:bottom w:val="single" w:sz="4" w:space="0" w:color="auto"/>
              <w:right w:val="single" w:sz="4" w:space="0" w:color="auto"/>
            </w:tcBorders>
            <w:vAlign w:val="center"/>
          </w:tcPr>
          <w:p w14:paraId="23EE2263" w14:textId="77777777" w:rsidR="00F32411" w:rsidRDefault="00F32411">
            <w:pPr>
              <w:spacing w:line="440" w:lineRule="exact"/>
              <w:jc w:val="center"/>
              <w:rPr>
                <w:rFonts w:ascii="宋体" w:eastAsia="宋体" w:hAnsi="宋体" w:cs="Times New Roman" w:hint="eastAsia"/>
                <w:color w:val="000000"/>
                <w:szCs w:val="24"/>
              </w:rPr>
            </w:pPr>
          </w:p>
        </w:tc>
        <w:tc>
          <w:tcPr>
            <w:tcW w:w="708" w:type="dxa"/>
            <w:tcBorders>
              <w:top w:val="single" w:sz="4" w:space="0" w:color="auto"/>
              <w:left w:val="single" w:sz="4" w:space="0" w:color="auto"/>
              <w:bottom w:val="single" w:sz="4" w:space="0" w:color="auto"/>
              <w:right w:val="single" w:sz="4" w:space="0" w:color="auto"/>
            </w:tcBorders>
            <w:vAlign w:val="center"/>
          </w:tcPr>
          <w:p w14:paraId="01A9F38E"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6FF13BEA" w14:textId="77777777" w:rsidR="00F32411" w:rsidRDefault="00F32411">
            <w:pPr>
              <w:spacing w:line="440" w:lineRule="exact"/>
              <w:jc w:val="center"/>
              <w:rPr>
                <w:rFonts w:ascii="宋体" w:eastAsia="宋体" w:hAnsi="宋体" w:cs="Times New Roman" w:hint="eastAsia"/>
                <w:color w:val="000000"/>
                <w:szCs w:val="24"/>
              </w:rPr>
            </w:pPr>
          </w:p>
        </w:tc>
        <w:tc>
          <w:tcPr>
            <w:tcW w:w="1701" w:type="dxa"/>
            <w:tcBorders>
              <w:top w:val="single" w:sz="4" w:space="0" w:color="auto"/>
              <w:left w:val="single" w:sz="4" w:space="0" w:color="auto"/>
              <w:bottom w:val="single" w:sz="4" w:space="0" w:color="auto"/>
              <w:right w:val="single" w:sz="4" w:space="0" w:color="auto"/>
            </w:tcBorders>
            <w:vAlign w:val="center"/>
          </w:tcPr>
          <w:p w14:paraId="14947C18" w14:textId="77777777" w:rsidR="00F32411" w:rsidRDefault="00F32411">
            <w:pPr>
              <w:spacing w:line="440" w:lineRule="exact"/>
              <w:jc w:val="center"/>
              <w:rPr>
                <w:rFonts w:ascii="宋体" w:eastAsia="宋体" w:hAnsi="宋体" w:cs="Times New Roman" w:hint="eastAsia"/>
                <w:color w:val="000000"/>
                <w:szCs w:val="24"/>
              </w:rPr>
            </w:pPr>
          </w:p>
        </w:tc>
        <w:tc>
          <w:tcPr>
            <w:tcW w:w="851" w:type="dxa"/>
            <w:tcBorders>
              <w:top w:val="single" w:sz="4" w:space="0" w:color="auto"/>
              <w:left w:val="single" w:sz="4" w:space="0" w:color="auto"/>
              <w:bottom w:val="single" w:sz="4" w:space="0" w:color="auto"/>
              <w:right w:val="single" w:sz="4" w:space="0" w:color="auto"/>
            </w:tcBorders>
            <w:vAlign w:val="center"/>
          </w:tcPr>
          <w:p w14:paraId="1F695BF1" w14:textId="77777777" w:rsidR="00F32411" w:rsidRDefault="00F32411">
            <w:pPr>
              <w:spacing w:line="440" w:lineRule="exact"/>
              <w:jc w:val="center"/>
              <w:rPr>
                <w:rFonts w:ascii="宋体" w:eastAsia="宋体" w:hAnsi="宋体" w:cs="Times New Roman" w:hint="eastAsia"/>
                <w:color w:val="000000"/>
                <w:szCs w:val="24"/>
              </w:rPr>
            </w:pPr>
          </w:p>
        </w:tc>
        <w:tc>
          <w:tcPr>
            <w:tcW w:w="1340" w:type="dxa"/>
            <w:tcBorders>
              <w:top w:val="single" w:sz="4" w:space="0" w:color="auto"/>
              <w:left w:val="single" w:sz="4" w:space="0" w:color="auto"/>
              <w:bottom w:val="single" w:sz="4" w:space="0" w:color="auto"/>
              <w:right w:val="single" w:sz="4" w:space="0" w:color="auto"/>
            </w:tcBorders>
            <w:vAlign w:val="center"/>
          </w:tcPr>
          <w:p w14:paraId="27F9015F" w14:textId="77777777" w:rsidR="00F32411" w:rsidRDefault="00F32411">
            <w:pPr>
              <w:spacing w:line="440" w:lineRule="exact"/>
              <w:jc w:val="center"/>
              <w:rPr>
                <w:rFonts w:ascii="宋体" w:eastAsia="宋体" w:hAnsi="宋体" w:cs="Times New Roman" w:hint="eastAsia"/>
                <w:color w:val="000000"/>
                <w:szCs w:val="24"/>
              </w:rPr>
            </w:pPr>
          </w:p>
        </w:tc>
      </w:tr>
      <w:tr w:rsidR="00F32411" w14:paraId="427B7DF8" w14:textId="77777777">
        <w:trPr>
          <w:cantSplit/>
          <w:trHeight w:val="624"/>
          <w:jc w:val="center"/>
        </w:trPr>
        <w:tc>
          <w:tcPr>
            <w:tcW w:w="9564" w:type="dxa"/>
            <w:gridSpan w:val="9"/>
            <w:tcBorders>
              <w:top w:val="single" w:sz="4" w:space="0" w:color="auto"/>
              <w:left w:val="single" w:sz="4" w:space="0" w:color="auto"/>
              <w:bottom w:val="single" w:sz="4" w:space="0" w:color="auto"/>
              <w:right w:val="single" w:sz="4" w:space="0" w:color="auto"/>
            </w:tcBorders>
            <w:vAlign w:val="center"/>
          </w:tcPr>
          <w:p w14:paraId="6E40AEB6" w14:textId="77777777" w:rsidR="00F32411" w:rsidRDefault="005E7209">
            <w:pPr>
              <w:spacing w:line="440" w:lineRule="exact"/>
              <w:ind w:firstLineChars="14" w:firstLine="28"/>
              <w:rPr>
                <w:rFonts w:ascii="宋体" w:eastAsia="宋体" w:hAnsi="宋体" w:cs="Courier New" w:hint="eastAsia"/>
                <w:color w:val="000000"/>
                <w:spacing w:val="-6"/>
                <w:szCs w:val="21"/>
              </w:rPr>
            </w:pPr>
            <w:r>
              <w:rPr>
                <w:rFonts w:ascii="宋体" w:eastAsia="宋体" w:hAnsi="宋体" w:cs="Courier New" w:hint="eastAsia"/>
                <w:color w:val="000000"/>
                <w:spacing w:val="-6"/>
                <w:szCs w:val="21"/>
              </w:rPr>
              <w:t>总报价（人民币大写）：</w:t>
            </w:r>
            <w:r>
              <w:rPr>
                <w:rFonts w:ascii="宋体" w:eastAsia="宋体" w:hAnsi="宋体" w:cs="Courier New" w:hint="eastAsia"/>
                <w:color w:val="000000"/>
                <w:spacing w:val="-6"/>
                <w:szCs w:val="21"/>
                <w:u w:val="single"/>
              </w:rPr>
              <w:t xml:space="preserve">                                       </w:t>
            </w:r>
            <w:r>
              <w:rPr>
                <w:rFonts w:ascii="宋体" w:eastAsia="宋体" w:hAnsi="宋体" w:cs="Courier New" w:hint="eastAsia"/>
                <w:color w:val="000000"/>
                <w:spacing w:val="-6"/>
                <w:szCs w:val="21"/>
              </w:rPr>
              <w:t>（￥</w:t>
            </w:r>
            <w:r>
              <w:rPr>
                <w:rFonts w:ascii="宋体" w:eastAsia="宋体" w:hAnsi="宋体" w:cs="Courier New" w:hint="eastAsia"/>
                <w:color w:val="000000"/>
                <w:spacing w:val="-6"/>
                <w:szCs w:val="21"/>
                <w:u w:val="single"/>
              </w:rPr>
              <w:t xml:space="preserve">                       元</w:t>
            </w:r>
            <w:r>
              <w:rPr>
                <w:rFonts w:ascii="宋体" w:eastAsia="宋体" w:hAnsi="宋体" w:cs="Courier New" w:hint="eastAsia"/>
                <w:color w:val="000000"/>
                <w:spacing w:val="-6"/>
                <w:szCs w:val="21"/>
              </w:rPr>
              <w:t>）</w:t>
            </w:r>
          </w:p>
        </w:tc>
      </w:tr>
    </w:tbl>
    <w:p w14:paraId="169C64B2" w14:textId="77777777" w:rsidR="00F32411" w:rsidRDefault="005E7209">
      <w:pPr>
        <w:spacing w:line="440" w:lineRule="exact"/>
        <w:ind w:firstLineChars="100" w:firstLine="210"/>
        <w:rPr>
          <w:rFonts w:ascii="宋体" w:eastAsia="宋体" w:hAnsi="宋体" w:cs="Times New Roman" w:hint="eastAsia"/>
          <w:color w:val="000000"/>
          <w:szCs w:val="21"/>
        </w:rPr>
      </w:pPr>
      <w:r>
        <w:rPr>
          <w:rFonts w:ascii="宋体" w:eastAsia="宋体" w:hAnsi="宋体" w:cs="Times New Roman" w:hint="eastAsia"/>
          <w:color w:val="000000"/>
          <w:szCs w:val="21"/>
        </w:rPr>
        <w:t>注：1.所有价格均用人民币表示。</w:t>
      </w:r>
    </w:p>
    <w:p w14:paraId="08CFACBA" w14:textId="77777777" w:rsidR="00F32411" w:rsidRDefault="005E7209">
      <w:pPr>
        <w:spacing w:line="440" w:lineRule="exact"/>
        <w:ind w:firstLineChars="100" w:firstLine="210"/>
        <w:rPr>
          <w:rFonts w:ascii="宋体" w:eastAsia="宋体" w:hAnsi="宋体" w:cs="Times New Roman" w:hint="eastAsia"/>
          <w:color w:val="000000"/>
          <w:szCs w:val="21"/>
        </w:rPr>
      </w:pPr>
      <w:r>
        <w:rPr>
          <w:rFonts w:ascii="宋体" w:eastAsia="宋体" w:hAnsi="宋体" w:cs="Times New Roman" w:hint="eastAsia"/>
          <w:color w:val="000000"/>
          <w:szCs w:val="21"/>
        </w:rPr>
        <w:t>2.报价一经涂改，应在涂改处加盖公章或者由法定代表人或授权委托人签名或盖章，否则视为无效投标文件。</w:t>
      </w:r>
    </w:p>
    <w:p w14:paraId="2222078E" w14:textId="2DA28915" w:rsidR="00F32411" w:rsidRPr="007E72B9" w:rsidRDefault="005E7209" w:rsidP="007E72B9">
      <w:pPr>
        <w:spacing w:line="440" w:lineRule="exact"/>
        <w:ind w:firstLineChars="100" w:firstLine="210"/>
        <w:rPr>
          <w:rFonts w:ascii="宋体" w:eastAsia="宋体" w:hAnsi="宋体" w:cs="Times New Roman" w:hint="eastAsia"/>
          <w:color w:val="000000"/>
          <w:szCs w:val="21"/>
        </w:rPr>
      </w:pPr>
      <w:r>
        <w:rPr>
          <w:rFonts w:ascii="宋体" w:eastAsia="宋体" w:hAnsi="宋体" w:cs="Times New Roman" w:hint="eastAsia"/>
          <w:color w:val="000000"/>
          <w:szCs w:val="21"/>
        </w:rPr>
        <w:t>3.</w:t>
      </w:r>
      <w:r w:rsidR="007E72B9" w:rsidRPr="007E72B9">
        <w:rPr>
          <w:rFonts w:ascii="宋体" w:eastAsia="宋体" w:hAnsi="宋体" w:cs="Times New Roman" w:hint="eastAsia"/>
          <w:color w:val="000000"/>
          <w:szCs w:val="21"/>
        </w:rPr>
        <w:t>投标报价为采购人指定地点的现场交货价，包括：</w:t>
      </w:r>
      <w:r w:rsidR="007E72B9" w:rsidRPr="007E72B9">
        <w:rPr>
          <w:rFonts w:ascii="宋体" w:eastAsia="宋体" w:hAnsi="宋体" w:cs="Times New Roman"/>
          <w:color w:val="000000"/>
          <w:szCs w:val="21"/>
        </w:rPr>
        <w:t>货款和安装调试费、服务费、验收费、税费</w:t>
      </w:r>
      <w:r w:rsidR="007E72B9">
        <w:rPr>
          <w:rFonts w:ascii="宋体" w:eastAsia="宋体" w:hAnsi="宋体" w:cs="Times New Roman" w:hint="eastAsia"/>
          <w:color w:val="000000"/>
          <w:szCs w:val="21"/>
        </w:rPr>
        <w:t>、</w:t>
      </w:r>
      <w:r w:rsidR="007E72B9" w:rsidRPr="007E72B9">
        <w:rPr>
          <w:rFonts w:ascii="宋体" w:eastAsia="宋体" w:hAnsi="宋体" w:cs="Times New Roman"/>
          <w:color w:val="000000"/>
          <w:szCs w:val="21"/>
        </w:rPr>
        <w:t>货物的标准附件、备品备件、专用工具的价格</w:t>
      </w:r>
      <w:r w:rsidR="007E72B9">
        <w:rPr>
          <w:rFonts w:ascii="宋体" w:eastAsia="宋体" w:hAnsi="宋体" w:cs="Times New Roman" w:hint="eastAsia"/>
          <w:color w:val="000000"/>
          <w:szCs w:val="21"/>
        </w:rPr>
        <w:t>、</w:t>
      </w:r>
      <w:r w:rsidR="007E72B9" w:rsidRPr="007E72B9">
        <w:rPr>
          <w:rFonts w:ascii="宋体" w:eastAsia="宋体" w:hAnsi="宋体" w:cs="Times New Roman"/>
          <w:color w:val="000000"/>
          <w:szCs w:val="21"/>
        </w:rPr>
        <w:t>运输、装卸、调试、培训、技术支持、售后服务费</w:t>
      </w:r>
      <w:r w:rsidR="007E72B9">
        <w:rPr>
          <w:rFonts w:ascii="宋体" w:eastAsia="宋体" w:hAnsi="宋体" w:cs="Times New Roman" w:hint="eastAsia"/>
          <w:color w:val="000000"/>
          <w:szCs w:val="21"/>
        </w:rPr>
        <w:t>、</w:t>
      </w:r>
      <w:r w:rsidR="007E72B9" w:rsidRPr="007E72B9">
        <w:rPr>
          <w:rFonts w:ascii="宋体" w:eastAsia="宋体" w:hAnsi="宋体" w:cs="Times New Roman"/>
          <w:color w:val="000000"/>
          <w:szCs w:val="21"/>
        </w:rPr>
        <w:t>保险费和其他各项成本费用。</w:t>
      </w:r>
    </w:p>
    <w:p w14:paraId="0E889DF8" w14:textId="77777777" w:rsidR="00F32411" w:rsidRDefault="00F32411">
      <w:pPr>
        <w:spacing w:line="400" w:lineRule="exact"/>
        <w:rPr>
          <w:rFonts w:ascii="Times New Roman" w:eastAsia="宋体" w:hAnsi="Times New Roman" w:cs="Times New Roman"/>
          <w:color w:val="000000" w:themeColor="text1"/>
          <w:szCs w:val="24"/>
        </w:rPr>
      </w:pPr>
    </w:p>
    <w:p w14:paraId="2A20DC3B" w14:textId="77777777" w:rsidR="00F32411" w:rsidRDefault="00F32411">
      <w:pPr>
        <w:spacing w:line="400" w:lineRule="exact"/>
        <w:rPr>
          <w:rFonts w:ascii="Times New Roman" w:eastAsia="宋体" w:hAnsi="Times New Roman" w:cs="Times New Roman"/>
          <w:color w:val="000000" w:themeColor="text1"/>
          <w:szCs w:val="24"/>
        </w:rPr>
      </w:pPr>
    </w:p>
    <w:p w14:paraId="49AD928F" w14:textId="77777777" w:rsidR="00F32411" w:rsidRDefault="00F32411">
      <w:pPr>
        <w:spacing w:line="400" w:lineRule="exact"/>
        <w:rPr>
          <w:rFonts w:ascii="Times New Roman" w:eastAsia="宋体" w:hAnsi="Times New Roman" w:cs="Times New Roman"/>
          <w:color w:val="000000" w:themeColor="text1"/>
          <w:szCs w:val="24"/>
        </w:rPr>
      </w:pPr>
    </w:p>
    <w:p w14:paraId="22DC4A99" w14:textId="77777777" w:rsidR="00F32411" w:rsidRDefault="005E7209">
      <w:pPr>
        <w:snapToGrid w:val="0"/>
        <w:spacing w:before="50" w:after="50" w:line="350" w:lineRule="exact"/>
        <w:ind w:rightChars="-389" w:right="-817" w:firstLineChars="1650" w:firstLine="346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投标人（盖章）：</w:t>
      </w:r>
      <w:r>
        <w:rPr>
          <w:rFonts w:ascii="宋体" w:eastAsia="宋体" w:hAnsi="宋体" w:cs="Times New Roman" w:hint="eastAsia"/>
          <w:color w:val="000000" w:themeColor="text1"/>
          <w:szCs w:val="21"/>
          <w:u w:val="single"/>
        </w:rPr>
        <w:t xml:space="preserve">                        </w:t>
      </w:r>
    </w:p>
    <w:p w14:paraId="78269078" w14:textId="77777777" w:rsidR="00F32411" w:rsidRDefault="005E7209">
      <w:pPr>
        <w:snapToGrid w:val="0"/>
        <w:spacing w:before="50" w:after="50" w:line="350" w:lineRule="exact"/>
        <w:ind w:rightChars="-389" w:right="-817" w:firstLineChars="1650" w:firstLine="3465"/>
        <w:rPr>
          <w:rFonts w:ascii="宋体" w:eastAsia="宋体" w:hAnsi="宋体" w:cs="Times New Roman" w:hint="eastAsia"/>
          <w:color w:val="000000" w:themeColor="text1"/>
          <w:szCs w:val="21"/>
        </w:rPr>
      </w:pPr>
      <w:r>
        <w:rPr>
          <w:rFonts w:ascii="宋体" w:eastAsia="宋体" w:hAnsi="宋体" w:cs="Times New Roman" w:hint="eastAsia"/>
          <w:color w:val="000000" w:themeColor="text1"/>
          <w:szCs w:val="21"/>
        </w:rPr>
        <w:t xml:space="preserve">                     日期：</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年</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月</w:t>
      </w:r>
      <w:r>
        <w:rPr>
          <w:rFonts w:ascii="宋体" w:eastAsia="宋体" w:hAnsi="宋体" w:cs="Times New Roman" w:hint="eastAsia"/>
          <w:color w:val="000000" w:themeColor="text1"/>
          <w:szCs w:val="21"/>
          <w:u w:val="single"/>
        </w:rPr>
        <w:t xml:space="preserve">    </w:t>
      </w:r>
      <w:r>
        <w:rPr>
          <w:rFonts w:ascii="宋体" w:eastAsia="宋体" w:hAnsi="宋体" w:cs="Times New Roman" w:hint="eastAsia"/>
          <w:color w:val="000000" w:themeColor="text1"/>
          <w:szCs w:val="21"/>
        </w:rPr>
        <w:t>日</w:t>
      </w:r>
    </w:p>
    <w:p w14:paraId="7A8130F8" w14:textId="77777777" w:rsidR="00F32411" w:rsidRDefault="00F32411">
      <w:pPr>
        <w:rPr>
          <w:rFonts w:hint="eastAsia"/>
          <w:color w:val="000000" w:themeColor="text1"/>
        </w:rPr>
      </w:pPr>
    </w:p>
    <w:p w14:paraId="49409128" w14:textId="77777777" w:rsidR="00F32411" w:rsidRDefault="00F32411">
      <w:pPr>
        <w:snapToGrid w:val="0"/>
        <w:spacing w:before="50" w:after="50" w:line="360" w:lineRule="exact"/>
        <w:jc w:val="center"/>
        <w:rPr>
          <w:rFonts w:ascii="宋体" w:hAnsi="宋体" w:hint="eastAsia"/>
          <w:szCs w:val="21"/>
        </w:rPr>
      </w:pPr>
    </w:p>
    <w:sectPr w:rsidR="00F32411">
      <w:headerReference w:type="default" r:id="rId48"/>
      <w:pgSz w:w="11906" w:h="16838"/>
      <w:pgMar w:top="993" w:right="849" w:bottom="1135" w:left="993"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ADB79" w14:textId="77777777" w:rsidR="000B6F85" w:rsidRDefault="000B6F85">
      <w:pPr>
        <w:rPr>
          <w:rFonts w:hint="eastAsia"/>
        </w:rPr>
      </w:pPr>
      <w:r>
        <w:separator/>
      </w:r>
    </w:p>
  </w:endnote>
  <w:endnote w:type="continuationSeparator" w:id="0">
    <w:p w14:paraId="7C97CC22" w14:textId="77777777" w:rsidR="000B6F85" w:rsidRDefault="000B6F8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auto"/>
    <w:pitch w:val="default"/>
    <w:sig w:usb0="00000000" w:usb1="00000000" w:usb2="0000000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方正小标宋_GBK">
    <w:altName w:val="微软雅黑"/>
    <w:panose1 w:val="02000000000000000000"/>
    <w:charset w:val="86"/>
    <w:family w:val="auto"/>
    <w:pitch w:val="variable"/>
    <w:sig w:usb0="A00002BF" w:usb1="38CF7CFA" w:usb2="00082016" w:usb3="00000000" w:csb0="00040001" w:csb1="00000000"/>
  </w:font>
  <w:font w:name="楷体_GB2312">
    <w:altName w:val="楷体"/>
    <w:charset w:val="86"/>
    <w:family w:val="modern"/>
    <w:pitch w:val="default"/>
    <w:sig w:usb0="00000000" w:usb1="00000000" w:usb2="00000000" w:usb3="00000000" w:csb0="00040000" w:csb1="00000000"/>
  </w:font>
  <w:font w:name="华文细黑">
    <w:panose1 w:val="02010600040101010101"/>
    <w:charset w:val="86"/>
    <w:family w:val="auto"/>
    <w:pitch w:val="variable"/>
    <w:sig w:usb0="00000287" w:usb1="080F0000" w:usb2="00000010" w:usb3="00000000" w:csb0="0004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nherit">
    <w:altName w:val="Times New Roman"/>
    <w:charset w:val="00"/>
    <w:family w:val="roman"/>
    <w:pitch w:val="default"/>
    <w:sig w:usb0="00000000" w:usb1="00000000" w:usb2="00000000" w:usb3="00000000" w:csb0="00040001" w:csb1="00000000"/>
  </w:font>
  <w:font w:name="Verdana">
    <w:panose1 w:val="020B0604030504040204"/>
    <w:charset w:val="00"/>
    <w:family w:val="swiss"/>
    <w:pitch w:val="variable"/>
    <w:sig w:usb0="A00006FF" w:usb1="4000205B" w:usb2="00000010" w:usb3="00000000" w:csb0="0000019F" w:csb1="00000000"/>
  </w:font>
  <w:font w:name="方正小标宋简体">
    <w:altName w:val="方正舒体"/>
    <w:panose1 w:val="02000000000000000000"/>
    <w:charset w:val="86"/>
    <w:family w:val="auto"/>
    <w:pitch w:val="variable"/>
    <w:sig w:usb0="A00002BF" w:usb1="184F6CFA" w:usb2="00000012" w:usb3="00000000" w:csb0="00040001" w:csb1="00000000"/>
  </w:font>
  <w:font w:name="Bosch Office Sans">
    <w:altName w:val="Constantia"/>
    <w:charset w:val="00"/>
    <w:family w:val="auto"/>
    <w:pitch w:val="default"/>
    <w:sig w:usb0="00000000" w:usb1="00000000" w:usb2="00000000" w:usb3="00000000" w:csb0="00000001" w:csb1="00000000"/>
  </w:font>
  <w:font w:name="新宋体">
    <w:panose1 w:val="02010609030101010101"/>
    <w:charset w:val="86"/>
    <w:family w:val="modern"/>
    <w:pitch w:val="fixed"/>
    <w:sig w:usb0="00000283" w:usb1="288F0000" w:usb2="00000016" w:usb3="00000000" w:csb0="00040001" w:csb1="00000000"/>
  </w:font>
  <w:font w:name="华文楷体">
    <w:altName w:val="汉仪中黑 197"/>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汉仪书宋二S">
    <w:altName w:val="宋体"/>
    <w:charset w:val="00"/>
    <w:family w:val="auto"/>
    <w:pitch w:val="default"/>
  </w:font>
  <w:font w:name="Wingdings">
    <w:panose1 w:val="05000000000000000000"/>
    <w:charset w:val="02"/>
    <w:family w:val="auto"/>
    <w:pitch w:val="variable"/>
    <w:sig w:usb0="00000000" w:usb1="10000000" w:usb2="00000000" w:usb3="00000000" w:csb0="80000000" w:csb1="00000000"/>
  </w:font>
  <w:font w:name="Adobe 仿宋 Std R">
    <w:altName w:val="仿宋"/>
    <w:panose1 w:val="00000000000000000000"/>
    <w:charset w:val="86"/>
    <w:family w:val="roman"/>
    <w:notTrueType/>
    <w:pitch w:val="variable"/>
    <w:sig w:usb0="00000207" w:usb1="0A0F1810" w:usb2="00000016" w:usb3="00000000" w:csb0="00060007"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ADCA" w14:textId="77777777" w:rsidR="00C55558" w:rsidRDefault="00C55558">
    <w:pPr>
      <w:pStyle w:val="af8"/>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5081265"/>
    </w:sdtPr>
    <w:sdtContent>
      <w:p w14:paraId="55945F6A" w14:textId="77777777" w:rsidR="00F32411" w:rsidRDefault="005E7209">
        <w:pPr>
          <w:pStyle w:val="af8"/>
          <w:ind w:firstLine="400"/>
          <w:jc w:val="center"/>
          <w:rPr>
            <w:rFonts w:hint="eastAsia"/>
          </w:rPr>
        </w:pPr>
        <w:r>
          <w:fldChar w:fldCharType="begin"/>
        </w:r>
        <w:r>
          <w:instrText>PAGE   \* MERGEFORMAT</w:instrText>
        </w:r>
        <w:r>
          <w:fldChar w:fldCharType="separate"/>
        </w:r>
        <w:r>
          <w:rPr>
            <w:lang w:val="zh-CN"/>
          </w:rPr>
          <w:t>2</w:t>
        </w:r>
        <w:r>
          <w:fldChar w:fldCharType="end"/>
        </w:r>
      </w:p>
    </w:sdtContent>
  </w:sdt>
  <w:p w14:paraId="381D3E86" w14:textId="77777777" w:rsidR="00F32411" w:rsidRDefault="00F32411">
    <w:pPr>
      <w:pStyle w:val="af8"/>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171AA" w14:textId="77777777" w:rsidR="00C55558" w:rsidRDefault="00C55558">
    <w:pPr>
      <w:pStyle w:val="af8"/>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7C479" w14:textId="77777777" w:rsidR="000B6F85" w:rsidRDefault="000B6F85">
      <w:pPr>
        <w:rPr>
          <w:rFonts w:hint="eastAsia"/>
        </w:rPr>
      </w:pPr>
      <w:r>
        <w:separator/>
      </w:r>
    </w:p>
  </w:footnote>
  <w:footnote w:type="continuationSeparator" w:id="0">
    <w:p w14:paraId="39343DA7" w14:textId="77777777" w:rsidR="000B6F85" w:rsidRDefault="000B6F85">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F2396" w14:textId="77777777" w:rsidR="00C55558" w:rsidRDefault="00C55558">
    <w:pPr>
      <w:pStyle w:val="afa"/>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5CCC" w14:textId="77777777" w:rsidR="00F32411" w:rsidRDefault="00F32411">
    <w:pPr>
      <w:pStyle w:val="afa"/>
      <w:jc w:val="both"/>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9302B" w14:textId="77777777" w:rsidR="00C55558" w:rsidRDefault="00C55558">
    <w:pPr>
      <w:pStyle w:val="afa"/>
      <w:rPr>
        <w:rFonts w:hint="eastAsia"/>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071F5" w14:textId="16C4D254" w:rsidR="00F32411" w:rsidRDefault="005E7209">
    <w:pPr>
      <w:pStyle w:val="afa"/>
      <w:jc w:val="left"/>
      <w:rPr>
        <w:rFonts w:hint="eastAsia"/>
        <w:u w:val="single"/>
      </w:rPr>
    </w:pPr>
    <w:r>
      <w:rPr>
        <w:rFonts w:hint="eastAsia"/>
        <w:u w:val="single"/>
      </w:rPr>
      <w:t xml:space="preserve">钦州市政府采购中心                                </w:t>
    </w:r>
    <w:r w:rsidR="005F21D2" w:rsidRPr="005F21D2">
      <w:rPr>
        <w:rFonts w:hint="eastAsia"/>
        <w:u w:val="single"/>
      </w:rPr>
      <w:t>灵山县职业技术学校改善办学条件设备</w:t>
    </w:r>
    <w:r>
      <w:rPr>
        <w:rFonts w:hint="eastAsia"/>
        <w:u w:val="single"/>
      </w:rPr>
      <w:t>(</w:t>
    </w:r>
    <w:r w:rsidR="005F21D2" w:rsidRPr="005F21D2">
      <w:rPr>
        <w:rFonts w:hint="eastAsia"/>
        <w:u w:val="single"/>
      </w:rPr>
      <w:t>QZZC2026-G1-210103-QZSZ</w:t>
    </w:r>
    <w:r>
      <w:rPr>
        <w:rFonts w:hint="eastAsia"/>
        <w:u w:val="single"/>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F6BC116"/>
    <w:multiLevelType w:val="singleLevel"/>
    <w:tmpl w:val="BF6BC116"/>
    <w:lvl w:ilvl="0">
      <w:start w:val="16"/>
      <w:numFmt w:val="decimal"/>
      <w:suff w:val="space"/>
      <w:lvlText w:val="%1."/>
      <w:lvlJc w:val="left"/>
      <w:pPr>
        <w:ind w:left="0" w:firstLine="0"/>
      </w:pPr>
    </w:lvl>
  </w:abstractNum>
  <w:abstractNum w:abstractNumId="1" w15:restartNumberingAfterBreak="0">
    <w:nsid w:val="CFE7C3F8"/>
    <w:multiLevelType w:val="singleLevel"/>
    <w:tmpl w:val="CFE7C3F8"/>
    <w:lvl w:ilvl="0">
      <w:start w:val="1"/>
      <w:numFmt w:val="decimal"/>
      <w:suff w:val="nothing"/>
      <w:lvlText w:val="（%1）"/>
      <w:lvlJc w:val="left"/>
      <w:pPr>
        <w:ind w:left="0" w:firstLine="0"/>
      </w:pPr>
    </w:lvl>
  </w:abstractNum>
  <w:abstractNum w:abstractNumId="2" w15:restartNumberingAfterBreak="0">
    <w:nsid w:val="DDECD3BC"/>
    <w:multiLevelType w:val="singleLevel"/>
    <w:tmpl w:val="DDECD3BC"/>
    <w:lvl w:ilvl="0">
      <w:start w:val="6"/>
      <w:numFmt w:val="decimal"/>
      <w:suff w:val="space"/>
      <w:lvlText w:val="%1."/>
      <w:lvlJc w:val="left"/>
      <w:pPr>
        <w:ind w:left="0" w:firstLine="0"/>
      </w:pPr>
    </w:lvl>
  </w:abstractNum>
  <w:abstractNum w:abstractNumId="3" w15:restartNumberingAfterBreak="0">
    <w:nsid w:val="DE759F4B"/>
    <w:multiLevelType w:val="singleLevel"/>
    <w:tmpl w:val="DE759F4B"/>
    <w:lvl w:ilvl="0">
      <w:start w:val="2"/>
      <w:numFmt w:val="decimal"/>
      <w:suff w:val="space"/>
      <w:lvlText w:val="%1."/>
      <w:lvlJc w:val="left"/>
      <w:pPr>
        <w:ind w:left="0" w:firstLine="0"/>
      </w:pPr>
    </w:lvl>
  </w:abstractNum>
  <w:abstractNum w:abstractNumId="4" w15:restartNumberingAfterBreak="0">
    <w:nsid w:val="DEABE1DB"/>
    <w:multiLevelType w:val="singleLevel"/>
    <w:tmpl w:val="DEABE1DB"/>
    <w:lvl w:ilvl="0">
      <w:start w:val="23"/>
      <w:numFmt w:val="decimal"/>
      <w:suff w:val="space"/>
      <w:lvlText w:val="%1."/>
      <w:lvlJc w:val="left"/>
      <w:pPr>
        <w:ind w:left="0" w:firstLine="0"/>
      </w:pPr>
    </w:lvl>
  </w:abstractNum>
  <w:abstractNum w:abstractNumId="5" w15:restartNumberingAfterBreak="0">
    <w:nsid w:val="FFEFC674"/>
    <w:multiLevelType w:val="singleLevel"/>
    <w:tmpl w:val="FFEFC674"/>
    <w:lvl w:ilvl="0">
      <w:start w:val="1"/>
      <w:numFmt w:val="decimal"/>
      <w:suff w:val="nothing"/>
      <w:lvlText w:val="（%1）"/>
      <w:lvlJc w:val="left"/>
      <w:pPr>
        <w:ind w:left="0" w:firstLine="0"/>
      </w:pPr>
    </w:lvl>
  </w:abstractNum>
  <w:abstractNum w:abstractNumId="6" w15:restartNumberingAfterBreak="0">
    <w:nsid w:val="1AA15482"/>
    <w:multiLevelType w:val="hybridMultilevel"/>
    <w:tmpl w:val="FFBA3482"/>
    <w:lvl w:ilvl="0" w:tplc="DC4020FE">
      <w:start w:val="1"/>
      <w:numFmt w:val="decimal"/>
      <w:lvlText w:val="(%1)"/>
      <w:lvlJc w:val="left"/>
      <w:pPr>
        <w:ind w:left="1140" w:hanging="72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abstractNum w:abstractNumId="7" w15:restartNumberingAfterBreak="0">
    <w:nsid w:val="2EBD370F"/>
    <w:multiLevelType w:val="multilevel"/>
    <w:tmpl w:val="2EBD370F"/>
    <w:lvl w:ilvl="0">
      <w:start w:val="1"/>
      <w:numFmt w:val="japaneseCounting"/>
      <w:lvlText w:val="第%1章"/>
      <w:lvlJc w:val="left"/>
      <w:pPr>
        <w:ind w:left="5835" w:hanging="1440"/>
      </w:pPr>
      <w:rPr>
        <w:sz w:val="44"/>
        <w:szCs w:val="30"/>
      </w:rPr>
    </w:lvl>
    <w:lvl w:ilvl="1">
      <w:start w:val="1"/>
      <w:numFmt w:val="lowerLetter"/>
      <w:lvlText w:val="%2)"/>
      <w:lvlJc w:val="left"/>
      <w:pPr>
        <w:ind w:left="2303" w:hanging="420"/>
      </w:pPr>
    </w:lvl>
    <w:lvl w:ilvl="2">
      <w:start w:val="1"/>
      <w:numFmt w:val="lowerRoman"/>
      <w:lvlText w:val="%3."/>
      <w:lvlJc w:val="right"/>
      <w:pPr>
        <w:ind w:left="2723" w:hanging="420"/>
      </w:pPr>
    </w:lvl>
    <w:lvl w:ilvl="3">
      <w:start w:val="1"/>
      <w:numFmt w:val="decimal"/>
      <w:lvlText w:val="%4."/>
      <w:lvlJc w:val="left"/>
      <w:pPr>
        <w:ind w:left="3143" w:hanging="420"/>
      </w:pPr>
    </w:lvl>
    <w:lvl w:ilvl="4">
      <w:start w:val="1"/>
      <w:numFmt w:val="lowerLetter"/>
      <w:lvlText w:val="%5)"/>
      <w:lvlJc w:val="left"/>
      <w:pPr>
        <w:ind w:left="3563" w:hanging="420"/>
      </w:pPr>
    </w:lvl>
    <w:lvl w:ilvl="5">
      <w:start w:val="1"/>
      <w:numFmt w:val="lowerRoman"/>
      <w:lvlText w:val="%6."/>
      <w:lvlJc w:val="right"/>
      <w:pPr>
        <w:ind w:left="3983" w:hanging="420"/>
      </w:pPr>
    </w:lvl>
    <w:lvl w:ilvl="6">
      <w:start w:val="1"/>
      <w:numFmt w:val="decimal"/>
      <w:lvlText w:val="%7."/>
      <w:lvlJc w:val="left"/>
      <w:pPr>
        <w:ind w:left="4403" w:hanging="420"/>
      </w:pPr>
    </w:lvl>
    <w:lvl w:ilvl="7">
      <w:start w:val="1"/>
      <w:numFmt w:val="lowerLetter"/>
      <w:lvlText w:val="%8)"/>
      <w:lvlJc w:val="left"/>
      <w:pPr>
        <w:ind w:left="4823" w:hanging="420"/>
      </w:pPr>
    </w:lvl>
    <w:lvl w:ilvl="8">
      <w:start w:val="1"/>
      <w:numFmt w:val="lowerRoman"/>
      <w:lvlText w:val="%9."/>
      <w:lvlJc w:val="right"/>
      <w:pPr>
        <w:ind w:left="5243" w:hanging="420"/>
      </w:pPr>
    </w:lvl>
  </w:abstractNum>
  <w:abstractNum w:abstractNumId="8" w15:restartNumberingAfterBreak="0">
    <w:nsid w:val="504E1693"/>
    <w:multiLevelType w:val="hybridMultilevel"/>
    <w:tmpl w:val="CBE6C4E8"/>
    <w:lvl w:ilvl="0" w:tplc="535A0F44">
      <w:start w:val="1"/>
      <w:numFmt w:val="japaneseCounting"/>
      <w:lvlText w:val="%1、"/>
      <w:lvlJc w:val="left"/>
      <w:pPr>
        <w:ind w:left="420" w:hanging="42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9" w15:restartNumberingAfterBreak="0">
    <w:nsid w:val="5FB45890"/>
    <w:multiLevelType w:val="hybridMultilevel"/>
    <w:tmpl w:val="C8F2A324"/>
    <w:lvl w:ilvl="0" w:tplc="C730094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0" w15:restartNumberingAfterBreak="0">
    <w:nsid w:val="648872D7"/>
    <w:multiLevelType w:val="hybridMultilevel"/>
    <w:tmpl w:val="59709912"/>
    <w:lvl w:ilvl="0" w:tplc="9FF2816A">
      <w:start w:val="1"/>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A0F6431"/>
    <w:multiLevelType w:val="singleLevel"/>
    <w:tmpl w:val="7A0F6431"/>
    <w:lvl w:ilvl="0">
      <w:start w:val="1"/>
      <w:numFmt w:val="decimal"/>
      <w:pStyle w:val="11111"/>
      <w:suff w:val="space"/>
      <w:lvlText w:val="%1."/>
      <w:lvlJc w:val="left"/>
      <w:pPr>
        <w:ind w:left="0" w:firstLine="0"/>
      </w:pPr>
    </w:lvl>
  </w:abstractNum>
  <w:num w:numId="1" w16cid:durableId="1389189405">
    <w:abstractNumId w:val="11"/>
    <w:lvlOverride w:ilvl="0">
      <w:startOverride w:val="1"/>
    </w:lvlOverride>
  </w:num>
  <w:num w:numId="2" w16cid:durableId="1328944578">
    <w:abstractNumId w:val="1"/>
    <w:lvlOverride w:ilvl="0">
      <w:startOverride w:val="1"/>
    </w:lvlOverride>
  </w:num>
  <w:num w:numId="3" w16cid:durableId="1647469321">
    <w:abstractNumId w:val="5"/>
    <w:lvlOverride w:ilvl="0">
      <w:startOverride w:val="1"/>
    </w:lvlOverride>
  </w:num>
  <w:num w:numId="4" w16cid:durableId="1210872635">
    <w:abstractNumId w:val="3"/>
    <w:lvlOverride w:ilvl="0">
      <w:startOverride w:val="2"/>
    </w:lvlOverride>
  </w:num>
  <w:num w:numId="5" w16cid:durableId="764305402">
    <w:abstractNumId w:val="2"/>
    <w:lvlOverride w:ilvl="0">
      <w:startOverride w:val="6"/>
    </w:lvlOverride>
  </w:num>
  <w:num w:numId="6" w16cid:durableId="2110661022">
    <w:abstractNumId w:val="0"/>
    <w:lvlOverride w:ilvl="0">
      <w:startOverride w:val="16"/>
    </w:lvlOverride>
  </w:num>
  <w:num w:numId="7" w16cid:durableId="1108548258">
    <w:abstractNumId w:val="4"/>
    <w:lvlOverride w:ilvl="0">
      <w:startOverride w:val="23"/>
    </w:lvlOverride>
  </w:num>
  <w:num w:numId="8" w16cid:durableId="1033918355">
    <w:abstractNumId w:val="7"/>
  </w:num>
  <w:num w:numId="9" w16cid:durableId="1347638518">
    <w:abstractNumId w:val="10"/>
  </w:num>
  <w:num w:numId="10" w16cid:durableId="2023817303">
    <w:abstractNumId w:val="8"/>
  </w:num>
  <w:num w:numId="11" w16cid:durableId="1634292166">
    <w:abstractNumId w:val="9"/>
  </w:num>
  <w:num w:numId="12" w16cid:durableId="195902238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TFjZmE0Zjc2ZDA5NmE1NTQ4Yzk4Zjk0N2Y4YTlhMjQifQ=="/>
  </w:docVars>
  <w:rsids>
    <w:rsidRoot w:val="00327D23"/>
    <w:rsid w:val="00006B4E"/>
    <w:rsid w:val="00011A9A"/>
    <w:rsid w:val="000171F4"/>
    <w:rsid w:val="0002242F"/>
    <w:rsid w:val="000317BD"/>
    <w:rsid w:val="0003448A"/>
    <w:rsid w:val="00036F21"/>
    <w:rsid w:val="00040B9E"/>
    <w:rsid w:val="00042319"/>
    <w:rsid w:val="00043008"/>
    <w:rsid w:val="00051996"/>
    <w:rsid w:val="000555E0"/>
    <w:rsid w:val="00056D04"/>
    <w:rsid w:val="00061E12"/>
    <w:rsid w:val="00066AFB"/>
    <w:rsid w:val="00074E10"/>
    <w:rsid w:val="000902C9"/>
    <w:rsid w:val="00094141"/>
    <w:rsid w:val="00095012"/>
    <w:rsid w:val="0009627B"/>
    <w:rsid w:val="000A5A01"/>
    <w:rsid w:val="000A5D6B"/>
    <w:rsid w:val="000B01B3"/>
    <w:rsid w:val="000B4AA0"/>
    <w:rsid w:val="000B55E4"/>
    <w:rsid w:val="000B6F85"/>
    <w:rsid w:val="000C5836"/>
    <w:rsid w:val="000D5F25"/>
    <w:rsid w:val="000D70AF"/>
    <w:rsid w:val="000E4D8F"/>
    <w:rsid w:val="000E6315"/>
    <w:rsid w:val="000E7ACE"/>
    <w:rsid w:val="000F416E"/>
    <w:rsid w:val="00102A88"/>
    <w:rsid w:val="0011053E"/>
    <w:rsid w:val="00110B5D"/>
    <w:rsid w:val="00110C52"/>
    <w:rsid w:val="001122A9"/>
    <w:rsid w:val="00123175"/>
    <w:rsid w:val="00125C86"/>
    <w:rsid w:val="00126D9B"/>
    <w:rsid w:val="001273E7"/>
    <w:rsid w:val="0013291C"/>
    <w:rsid w:val="001340C2"/>
    <w:rsid w:val="001453AB"/>
    <w:rsid w:val="0017633E"/>
    <w:rsid w:val="001811E2"/>
    <w:rsid w:val="00184CC9"/>
    <w:rsid w:val="00184DF6"/>
    <w:rsid w:val="001903CE"/>
    <w:rsid w:val="001A1DCB"/>
    <w:rsid w:val="001B230D"/>
    <w:rsid w:val="001B36FD"/>
    <w:rsid w:val="001B5759"/>
    <w:rsid w:val="001C6AD7"/>
    <w:rsid w:val="001D3925"/>
    <w:rsid w:val="001F32E9"/>
    <w:rsid w:val="001F596A"/>
    <w:rsid w:val="001F7A95"/>
    <w:rsid w:val="002007AB"/>
    <w:rsid w:val="00216F5C"/>
    <w:rsid w:val="00225031"/>
    <w:rsid w:val="00230F99"/>
    <w:rsid w:val="00231828"/>
    <w:rsid w:val="0023235B"/>
    <w:rsid w:val="002334C5"/>
    <w:rsid w:val="00251548"/>
    <w:rsid w:val="00251C0A"/>
    <w:rsid w:val="00256E35"/>
    <w:rsid w:val="002612F2"/>
    <w:rsid w:val="00261B52"/>
    <w:rsid w:val="002672FB"/>
    <w:rsid w:val="00280A41"/>
    <w:rsid w:val="0028530D"/>
    <w:rsid w:val="0028540B"/>
    <w:rsid w:val="00285425"/>
    <w:rsid w:val="00294158"/>
    <w:rsid w:val="0029604F"/>
    <w:rsid w:val="002A3A17"/>
    <w:rsid w:val="002D176A"/>
    <w:rsid w:val="002D1C4E"/>
    <w:rsid w:val="002F07A6"/>
    <w:rsid w:val="002F1A81"/>
    <w:rsid w:val="002F7859"/>
    <w:rsid w:val="00301F50"/>
    <w:rsid w:val="00307417"/>
    <w:rsid w:val="00310AA2"/>
    <w:rsid w:val="0031136C"/>
    <w:rsid w:val="0031286D"/>
    <w:rsid w:val="003237B6"/>
    <w:rsid w:val="00323BEE"/>
    <w:rsid w:val="0032674D"/>
    <w:rsid w:val="00327177"/>
    <w:rsid w:val="00327D23"/>
    <w:rsid w:val="00330E2C"/>
    <w:rsid w:val="0033413C"/>
    <w:rsid w:val="00337B3A"/>
    <w:rsid w:val="003452AF"/>
    <w:rsid w:val="00346052"/>
    <w:rsid w:val="00347A30"/>
    <w:rsid w:val="00347FE0"/>
    <w:rsid w:val="00355675"/>
    <w:rsid w:val="00363B1E"/>
    <w:rsid w:val="003665A9"/>
    <w:rsid w:val="00380C1F"/>
    <w:rsid w:val="00381D1A"/>
    <w:rsid w:val="00381F9C"/>
    <w:rsid w:val="00383E2A"/>
    <w:rsid w:val="00386607"/>
    <w:rsid w:val="003903A4"/>
    <w:rsid w:val="003A0815"/>
    <w:rsid w:val="003A63CC"/>
    <w:rsid w:val="003B4396"/>
    <w:rsid w:val="003B47D6"/>
    <w:rsid w:val="003B51A5"/>
    <w:rsid w:val="003B552A"/>
    <w:rsid w:val="003B5919"/>
    <w:rsid w:val="003C1367"/>
    <w:rsid w:val="003C13B6"/>
    <w:rsid w:val="003D3E4C"/>
    <w:rsid w:val="003D48B7"/>
    <w:rsid w:val="003E174C"/>
    <w:rsid w:val="003E5384"/>
    <w:rsid w:val="003E77C9"/>
    <w:rsid w:val="003F0CE1"/>
    <w:rsid w:val="003F0E57"/>
    <w:rsid w:val="003F6A56"/>
    <w:rsid w:val="003F7E14"/>
    <w:rsid w:val="004170DF"/>
    <w:rsid w:val="004214C9"/>
    <w:rsid w:val="00427067"/>
    <w:rsid w:val="00433701"/>
    <w:rsid w:val="004450CE"/>
    <w:rsid w:val="00446DCF"/>
    <w:rsid w:val="00450024"/>
    <w:rsid w:val="0045585E"/>
    <w:rsid w:val="00464A5A"/>
    <w:rsid w:val="00465F6B"/>
    <w:rsid w:val="00474A15"/>
    <w:rsid w:val="00475C60"/>
    <w:rsid w:val="004806E8"/>
    <w:rsid w:val="004847E2"/>
    <w:rsid w:val="0048647C"/>
    <w:rsid w:val="004A13F6"/>
    <w:rsid w:val="004A2F83"/>
    <w:rsid w:val="004A734D"/>
    <w:rsid w:val="004B0B7A"/>
    <w:rsid w:val="004B497D"/>
    <w:rsid w:val="004C419D"/>
    <w:rsid w:val="004D5050"/>
    <w:rsid w:val="004D7A62"/>
    <w:rsid w:val="004E30B2"/>
    <w:rsid w:val="004E7244"/>
    <w:rsid w:val="004E7F03"/>
    <w:rsid w:val="00517EC4"/>
    <w:rsid w:val="00522ABA"/>
    <w:rsid w:val="00527364"/>
    <w:rsid w:val="00532CBE"/>
    <w:rsid w:val="00534E92"/>
    <w:rsid w:val="00535366"/>
    <w:rsid w:val="005364FB"/>
    <w:rsid w:val="00542167"/>
    <w:rsid w:val="00546267"/>
    <w:rsid w:val="00554CB0"/>
    <w:rsid w:val="00557033"/>
    <w:rsid w:val="0055781B"/>
    <w:rsid w:val="00571FD9"/>
    <w:rsid w:val="005828AE"/>
    <w:rsid w:val="00583183"/>
    <w:rsid w:val="00583C78"/>
    <w:rsid w:val="00585BD8"/>
    <w:rsid w:val="00586929"/>
    <w:rsid w:val="00587A0C"/>
    <w:rsid w:val="005A6F96"/>
    <w:rsid w:val="005B08E4"/>
    <w:rsid w:val="005B1943"/>
    <w:rsid w:val="005B6C16"/>
    <w:rsid w:val="005B7909"/>
    <w:rsid w:val="005C2D8C"/>
    <w:rsid w:val="005D3C13"/>
    <w:rsid w:val="005E187E"/>
    <w:rsid w:val="005E7209"/>
    <w:rsid w:val="005F184D"/>
    <w:rsid w:val="005F21D2"/>
    <w:rsid w:val="005F68A7"/>
    <w:rsid w:val="00600D16"/>
    <w:rsid w:val="006146C4"/>
    <w:rsid w:val="00634834"/>
    <w:rsid w:val="006358C6"/>
    <w:rsid w:val="00636FE3"/>
    <w:rsid w:val="00640D33"/>
    <w:rsid w:val="00640D49"/>
    <w:rsid w:val="00643700"/>
    <w:rsid w:val="00652CA1"/>
    <w:rsid w:val="006621B0"/>
    <w:rsid w:val="00663C0D"/>
    <w:rsid w:val="0066646B"/>
    <w:rsid w:val="0067621F"/>
    <w:rsid w:val="0067784A"/>
    <w:rsid w:val="0068165C"/>
    <w:rsid w:val="0069023D"/>
    <w:rsid w:val="00691CBE"/>
    <w:rsid w:val="00694CBA"/>
    <w:rsid w:val="006A4E63"/>
    <w:rsid w:val="006A7884"/>
    <w:rsid w:val="006B5C2C"/>
    <w:rsid w:val="006B684B"/>
    <w:rsid w:val="006C3096"/>
    <w:rsid w:val="006C7AA4"/>
    <w:rsid w:val="006E4509"/>
    <w:rsid w:val="006F31B5"/>
    <w:rsid w:val="006F433C"/>
    <w:rsid w:val="006F55E5"/>
    <w:rsid w:val="007002B0"/>
    <w:rsid w:val="00702578"/>
    <w:rsid w:val="00702CA3"/>
    <w:rsid w:val="00706824"/>
    <w:rsid w:val="00730047"/>
    <w:rsid w:val="00736904"/>
    <w:rsid w:val="00740061"/>
    <w:rsid w:val="00741391"/>
    <w:rsid w:val="007450A9"/>
    <w:rsid w:val="007535FC"/>
    <w:rsid w:val="007546F7"/>
    <w:rsid w:val="007614DA"/>
    <w:rsid w:val="0076169E"/>
    <w:rsid w:val="00761C80"/>
    <w:rsid w:val="00767774"/>
    <w:rsid w:val="0077173E"/>
    <w:rsid w:val="00773852"/>
    <w:rsid w:val="00773C17"/>
    <w:rsid w:val="00774362"/>
    <w:rsid w:val="0077792D"/>
    <w:rsid w:val="00777F04"/>
    <w:rsid w:val="00785D99"/>
    <w:rsid w:val="00792737"/>
    <w:rsid w:val="0079339F"/>
    <w:rsid w:val="007A4EBA"/>
    <w:rsid w:val="007A522C"/>
    <w:rsid w:val="007B2CE2"/>
    <w:rsid w:val="007C02F0"/>
    <w:rsid w:val="007C51BB"/>
    <w:rsid w:val="007E010F"/>
    <w:rsid w:val="007E72B9"/>
    <w:rsid w:val="007E7602"/>
    <w:rsid w:val="00803ED7"/>
    <w:rsid w:val="0080646E"/>
    <w:rsid w:val="00811191"/>
    <w:rsid w:val="00813499"/>
    <w:rsid w:val="008165CB"/>
    <w:rsid w:val="0082504C"/>
    <w:rsid w:val="0083009C"/>
    <w:rsid w:val="00830252"/>
    <w:rsid w:val="00831DF8"/>
    <w:rsid w:val="00835CAA"/>
    <w:rsid w:val="008413E5"/>
    <w:rsid w:val="00842CA6"/>
    <w:rsid w:val="00845F7A"/>
    <w:rsid w:val="00851A1A"/>
    <w:rsid w:val="00851C18"/>
    <w:rsid w:val="00861857"/>
    <w:rsid w:val="00862F85"/>
    <w:rsid w:val="00887350"/>
    <w:rsid w:val="00887F22"/>
    <w:rsid w:val="00895174"/>
    <w:rsid w:val="008A5A33"/>
    <w:rsid w:val="008A5CE9"/>
    <w:rsid w:val="008A64E0"/>
    <w:rsid w:val="008A6D66"/>
    <w:rsid w:val="008A78B7"/>
    <w:rsid w:val="008B6304"/>
    <w:rsid w:val="008C0643"/>
    <w:rsid w:val="008C192B"/>
    <w:rsid w:val="008C5D9A"/>
    <w:rsid w:val="008C6CD3"/>
    <w:rsid w:val="008D22D9"/>
    <w:rsid w:val="008D47C3"/>
    <w:rsid w:val="008E2AB5"/>
    <w:rsid w:val="008E33A6"/>
    <w:rsid w:val="008E56F3"/>
    <w:rsid w:val="008F02ED"/>
    <w:rsid w:val="008F1787"/>
    <w:rsid w:val="0090594D"/>
    <w:rsid w:val="009062B0"/>
    <w:rsid w:val="00906CA7"/>
    <w:rsid w:val="0091358C"/>
    <w:rsid w:val="00914701"/>
    <w:rsid w:val="009149C6"/>
    <w:rsid w:val="00921466"/>
    <w:rsid w:val="00927B34"/>
    <w:rsid w:val="0093241E"/>
    <w:rsid w:val="00934C09"/>
    <w:rsid w:val="00935364"/>
    <w:rsid w:val="009371FD"/>
    <w:rsid w:val="00940FD1"/>
    <w:rsid w:val="00941402"/>
    <w:rsid w:val="00943E36"/>
    <w:rsid w:val="00945A6A"/>
    <w:rsid w:val="00953508"/>
    <w:rsid w:val="00953ECA"/>
    <w:rsid w:val="00954968"/>
    <w:rsid w:val="00956A46"/>
    <w:rsid w:val="00957BA2"/>
    <w:rsid w:val="00960CCA"/>
    <w:rsid w:val="00964495"/>
    <w:rsid w:val="00971274"/>
    <w:rsid w:val="0097410D"/>
    <w:rsid w:val="00975036"/>
    <w:rsid w:val="00975752"/>
    <w:rsid w:val="009867A0"/>
    <w:rsid w:val="00993C34"/>
    <w:rsid w:val="009A0E0A"/>
    <w:rsid w:val="009B4A06"/>
    <w:rsid w:val="009C511E"/>
    <w:rsid w:val="009D3EB2"/>
    <w:rsid w:val="009D5396"/>
    <w:rsid w:val="009E168D"/>
    <w:rsid w:val="009E588A"/>
    <w:rsid w:val="009F0B33"/>
    <w:rsid w:val="009F398F"/>
    <w:rsid w:val="009F54D0"/>
    <w:rsid w:val="009F6247"/>
    <w:rsid w:val="00A05D49"/>
    <w:rsid w:val="00A06B87"/>
    <w:rsid w:val="00A06C73"/>
    <w:rsid w:val="00A23596"/>
    <w:rsid w:val="00A24FFD"/>
    <w:rsid w:val="00A25071"/>
    <w:rsid w:val="00A26A78"/>
    <w:rsid w:val="00A352B9"/>
    <w:rsid w:val="00A35FB9"/>
    <w:rsid w:val="00A434C0"/>
    <w:rsid w:val="00A4610F"/>
    <w:rsid w:val="00A47F84"/>
    <w:rsid w:val="00A551A9"/>
    <w:rsid w:val="00A61C3C"/>
    <w:rsid w:val="00A61E6B"/>
    <w:rsid w:val="00A66520"/>
    <w:rsid w:val="00A714AD"/>
    <w:rsid w:val="00A72745"/>
    <w:rsid w:val="00A83F1C"/>
    <w:rsid w:val="00A93455"/>
    <w:rsid w:val="00A96BA3"/>
    <w:rsid w:val="00AA0C6E"/>
    <w:rsid w:val="00AB1141"/>
    <w:rsid w:val="00AB18B3"/>
    <w:rsid w:val="00AB4FE2"/>
    <w:rsid w:val="00AB5280"/>
    <w:rsid w:val="00AC0327"/>
    <w:rsid w:val="00AC45E3"/>
    <w:rsid w:val="00AE0973"/>
    <w:rsid w:val="00AE5FCA"/>
    <w:rsid w:val="00AF0A5E"/>
    <w:rsid w:val="00B07636"/>
    <w:rsid w:val="00B1407E"/>
    <w:rsid w:val="00B17852"/>
    <w:rsid w:val="00B211C5"/>
    <w:rsid w:val="00B259C0"/>
    <w:rsid w:val="00B40A27"/>
    <w:rsid w:val="00B4318C"/>
    <w:rsid w:val="00B4615B"/>
    <w:rsid w:val="00B52EA7"/>
    <w:rsid w:val="00B63527"/>
    <w:rsid w:val="00B74AD7"/>
    <w:rsid w:val="00B8082E"/>
    <w:rsid w:val="00B8219E"/>
    <w:rsid w:val="00B877A2"/>
    <w:rsid w:val="00B9620E"/>
    <w:rsid w:val="00B96732"/>
    <w:rsid w:val="00B96D05"/>
    <w:rsid w:val="00BB399E"/>
    <w:rsid w:val="00BB593A"/>
    <w:rsid w:val="00BB6B3B"/>
    <w:rsid w:val="00BC198A"/>
    <w:rsid w:val="00BC2573"/>
    <w:rsid w:val="00BC3FF8"/>
    <w:rsid w:val="00BD3939"/>
    <w:rsid w:val="00BE21D8"/>
    <w:rsid w:val="00BE591B"/>
    <w:rsid w:val="00BF2356"/>
    <w:rsid w:val="00BF3D27"/>
    <w:rsid w:val="00BF6193"/>
    <w:rsid w:val="00BF714F"/>
    <w:rsid w:val="00C01964"/>
    <w:rsid w:val="00C036BA"/>
    <w:rsid w:val="00C07117"/>
    <w:rsid w:val="00C12D34"/>
    <w:rsid w:val="00C25153"/>
    <w:rsid w:val="00C4172D"/>
    <w:rsid w:val="00C45BDF"/>
    <w:rsid w:val="00C518F0"/>
    <w:rsid w:val="00C55558"/>
    <w:rsid w:val="00C57120"/>
    <w:rsid w:val="00C576B0"/>
    <w:rsid w:val="00C61424"/>
    <w:rsid w:val="00C61874"/>
    <w:rsid w:val="00C66219"/>
    <w:rsid w:val="00C67178"/>
    <w:rsid w:val="00C6746F"/>
    <w:rsid w:val="00C70E13"/>
    <w:rsid w:val="00C757AB"/>
    <w:rsid w:val="00C82B63"/>
    <w:rsid w:val="00C86E9F"/>
    <w:rsid w:val="00C950F0"/>
    <w:rsid w:val="00C9759E"/>
    <w:rsid w:val="00CA582D"/>
    <w:rsid w:val="00CA5A17"/>
    <w:rsid w:val="00CB3556"/>
    <w:rsid w:val="00CB52AA"/>
    <w:rsid w:val="00CB7982"/>
    <w:rsid w:val="00CE43D2"/>
    <w:rsid w:val="00CE699C"/>
    <w:rsid w:val="00D11298"/>
    <w:rsid w:val="00D17394"/>
    <w:rsid w:val="00D236B4"/>
    <w:rsid w:val="00D244BC"/>
    <w:rsid w:val="00D31F70"/>
    <w:rsid w:val="00D3734F"/>
    <w:rsid w:val="00D4047E"/>
    <w:rsid w:val="00D466FE"/>
    <w:rsid w:val="00D529B8"/>
    <w:rsid w:val="00D7075D"/>
    <w:rsid w:val="00D70C64"/>
    <w:rsid w:val="00D77BD2"/>
    <w:rsid w:val="00D804D7"/>
    <w:rsid w:val="00D820F0"/>
    <w:rsid w:val="00D8492D"/>
    <w:rsid w:val="00D978DF"/>
    <w:rsid w:val="00D97CE9"/>
    <w:rsid w:val="00DA0BB3"/>
    <w:rsid w:val="00DA26F7"/>
    <w:rsid w:val="00DA5247"/>
    <w:rsid w:val="00DA58D6"/>
    <w:rsid w:val="00DA6A02"/>
    <w:rsid w:val="00DB1056"/>
    <w:rsid w:val="00DB669C"/>
    <w:rsid w:val="00DC15D8"/>
    <w:rsid w:val="00DC35D2"/>
    <w:rsid w:val="00DC4E29"/>
    <w:rsid w:val="00DC571B"/>
    <w:rsid w:val="00DD12EE"/>
    <w:rsid w:val="00DE323C"/>
    <w:rsid w:val="00DE410E"/>
    <w:rsid w:val="00DE4621"/>
    <w:rsid w:val="00DE56AD"/>
    <w:rsid w:val="00DE7F56"/>
    <w:rsid w:val="00E0072D"/>
    <w:rsid w:val="00E1283E"/>
    <w:rsid w:val="00E131D8"/>
    <w:rsid w:val="00E224BF"/>
    <w:rsid w:val="00E23EEF"/>
    <w:rsid w:val="00E24921"/>
    <w:rsid w:val="00E2554C"/>
    <w:rsid w:val="00E2574C"/>
    <w:rsid w:val="00E26E67"/>
    <w:rsid w:val="00E275C7"/>
    <w:rsid w:val="00E275CE"/>
    <w:rsid w:val="00E34927"/>
    <w:rsid w:val="00E35CBE"/>
    <w:rsid w:val="00E44FB2"/>
    <w:rsid w:val="00E456E6"/>
    <w:rsid w:val="00E57009"/>
    <w:rsid w:val="00E67F7E"/>
    <w:rsid w:val="00E77472"/>
    <w:rsid w:val="00E813F4"/>
    <w:rsid w:val="00E823FE"/>
    <w:rsid w:val="00E875B8"/>
    <w:rsid w:val="00E97386"/>
    <w:rsid w:val="00EA6082"/>
    <w:rsid w:val="00EA65AB"/>
    <w:rsid w:val="00EB3B48"/>
    <w:rsid w:val="00EB5041"/>
    <w:rsid w:val="00EC2279"/>
    <w:rsid w:val="00EC3769"/>
    <w:rsid w:val="00ED22EC"/>
    <w:rsid w:val="00ED375E"/>
    <w:rsid w:val="00ED4103"/>
    <w:rsid w:val="00ED6160"/>
    <w:rsid w:val="00ED64C8"/>
    <w:rsid w:val="00EE62FD"/>
    <w:rsid w:val="00EE6702"/>
    <w:rsid w:val="00EE7E2E"/>
    <w:rsid w:val="00EF004B"/>
    <w:rsid w:val="00EF0B75"/>
    <w:rsid w:val="00EF5AE9"/>
    <w:rsid w:val="00F05175"/>
    <w:rsid w:val="00F06794"/>
    <w:rsid w:val="00F06F9F"/>
    <w:rsid w:val="00F10FE3"/>
    <w:rsid w:val="00F11C7A"/>
    <w:rsid w:val="00F13963"/>
    <w:rsid w:val="00F14227"/>
    <w:rsid w:val="00F14E3B"/>
    <w:rsid w:val="00F15417"/>
    <w:rsid w:val="00F24DB0"/>
    <w:rsid w:val="00F272CA"/>
    <w:rsid w:val="00F30C63"/>
    <w:rsid w:val="00F32411"/>
    <w:rsid w:val="00F36839"/>
    <w:rsid w:val="00F37B8D"/>
    <w:rsid w:val="00F41E0E"/>
    <w:rsid w:val="00F446B0"/>
    <w:rsid w:val="00F45813"/>
    <w:rsid w:val="00F51878"/>
    <w:rsid w:val="00F57440"/>
    <w:rsid w:val="00F613F9"/>
    <w:rsid w:val="00F703F6"/>
    <w:rsid w:val="00F70B67"/>
    <w:rsid w:val="00F82660"/>
    <w:rsid w:val="00F83060"/>
    <w:rsid w:val="00F84061"/>
    <w:rsid w:val="00F849F8"/>
    <w:rsid w:val="00F85D7A"/>
    <w:rsid w:val="00F917CE"/>
    <w:rsid w:val="00F936F3"/>
    <w:rsid w:val="00F9463E"/>
    <w:rsid w:val="00FA0062"/>
    <w:rsid w:val="00FA4D20"/>
    <w:rsid w:val="00FA6390"/>
    <w:rsid w:val="00FB06AA"/>
    <w:rsid w:val="00FB1D48"/>
    <w:rsid w:val="00FB3111"/>
    <w:rsid w:val="00FB6B43"/>
    <w:rsid w:val="00FC4309"/>
    <w:rsid w:val="00FC5FE6"/>
    <w:rsid w:val="00FD23CC"/>
    <w:rsid w:val="00FD53EE"/>
    <w:rsid w:val="00FE4A1A"/>
    <w:rsid w:val="00FF16CB"/>
    <w:rsid w:val="00FF2AF7"/>
    <w:rsid w:val="00FF438D"/>
    <w:rsid w:val="00FF4F27"/>
    <w:rsid w:val="04310E7B"/>
    <w:rsid w:val="0DAC3A3B"/>
    <w:rsid w:val="116B6028"/>
    <w:rsid w:val="16795C6E"/>
    <w:rsid w:val="1A4A0E7B"/>
    <w:rsid w:val="27B30E28"/>
    <w:rsid w:val="28AE68C8"/>
    <w:rsid w:val="2C451D2D"/>
    <w:rsid w:val="2E54468B"/>
    <w:rsid w:val="32600E43"/>
    <w:rsid w:val="3FD36BB7"/>
    <w:rsid w:val="403C2C3B"/>
    <w:rsid w:val="4D41316B"/>
    <w:rsid w:val="5E79096C"/>
    <w:rsid w:val="6B937C23"/>
    <w:rsid w:val="6E2D3429"/>
    <w:rsid w:val="72AB72EF"/>
    <w:rsid w:val="7385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757F463C"/>
  <w15:docId w15:val="{C72FEEA0-B9FA-4AC1-B7A0-BF014A7E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unhideWhenUsed="1" w:qFormat="1"/>
    <w:lsdException w:name="heading 3" w:uiPriority="0" w:unhideWhenUsed="1" w:qFormat="1"/>
    <w:lsdException w:name="heading 4" w:uiPriority="9" w:unhideWhenUsed="1" w:qFormat="1"/>
    <w:lsdException w:name="heading 5" w:uiPriority="0" w:unhideWhenUsed="1" w:qFormat="1"/>
    <w:lsdException w:name="heading 6" w:uiPriority="0" w:unhideWhenUsed="1" w:qFormat="1"/>
    <w:lsdException w:name="heading 7" w:unhideWhenUsed="1" w:qFormat="1"/>
    <w:lsdException w:name="heading 8" w:unhideWhenUsed="1" w:qFormat="1"/>
    <w:lsdException w:name="heading 9" w:unhideWhenUsed="1" w:qFormat="1"/>
    <w:lsdException w:name="index 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qFormat="1"/>
    <w:lsdException w:name="toc 3" w:unhideWhenUsed="1" w:qFormat="1"/>
    <w:lsdException w:name="toc 4" w:unhideWhenUsed="1" w:qFormat="1"/>
    <w:lsdException w:name="toc 5" w:unhideWhenUsed="1" w:qFormat="1"/>
    <w:lsdException w:name="toc 6" w:unhideWhenUsed="1" w:qFormat="1"/>
    <w:lsdException w:name="toc 7" w:unhideWhenUsed="1" w:qFormat="1"/>
    <w:lsdException w:name="toc 8" w:unhideWhenUsed="1" w:qFormat="1"/>
    <w:lsdException w:name="toc 9" w:semiHidden="1" w:unhideWhenUsed="1" w:qFormat="1"/>
    <w:lsdException w:name="Normal Indent" w:uiPriority="0" w:unhideWhenUsed="1" w:qFormat="1"/>
    <w:lsdException w:name="footnote text" w:unhideWhenUsed="1" w:qFormat="1"/>
    <w:lsdException w:name="annotation text" w:uiPriority="0" w:unhideWhenUsed="1" w:qFormat="1"/>
    <w:lsdException w:name="header" w:uiPriority="0" w:unhideWhenUsed="1" w:qFormat="1"/>
    <w:lsdException w:name="footer" w:unhideWhenUsed="1" w:qFormat="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unhideWhenUsed="1" w:qFormat="1"/>
    <w:lsdException w:name="line number" w:semiHidden="1" w:unhideWhenUsed="1"/>
    <w:lsdException w:name="page number" w:uiPriority="0" w:qFormat="1"/>
    <w:lsdException w:name="endnote reference" w:uiPriority="0" w:unhideWhenUsed="1" w:qFormat="1"/>
    <w:lsdException w:name="endnote text" w:unhideWhenUsed="1" w:qFormat="1"/>
    <w:lsdException w:name="table of authorities" w:semiHidden="1" w:uiPriority="0" w:unhideWhenUsed="1" w:qFormat="1"/>
    <w:lsdException w:name="macro" w:semiHidden="1" w:unhideWhenUsed="1"/>
    <w:lsdException w:name="toa heading" w:semiHidden="1" w:unhideWhenUsed="1"/>
    <w:lsdException w:name="List" w:unhideWhenUsed="1" w:qFormat="1"/>
    <w:lsdException w:name="List Bullet" w:semiHidden="1" w:unhideWhenUsed="1"/>
    <w:lsdException w:name="List Number" w:unhideWhenUsed="1" w:qFormat="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unhideWhenUsed="1" w:qFormat="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unhideWhenUsed="1" w:qFormat="1"/>
    <w:lsdException w:name="Body Text First Indent" w:semiHidden="1" w:unhideWhenUsed="1"/>
    <w:lsdException w:name="Body Text First Indent 2" w:uiPriority="0" w:qFormat="1"/>
    <w:lsdException w:name="Note Heading" w:semiHidden="1" w:unhideWhenUsed="1"/>
    <w:lsdException w:name="Body Text 2" w:unhideWhenUsed="1" w:qFormat="1"/>
    <w:lsdException w:name="Body Text 3" w:uiPriority="0" w:unhideWhenUsed="1" w:qFormat="1"/>
    <w:lsdException w:name="Body Text Indent 2" w:unhideWhenUsed="1" w:qFormat="1"/>
    <w:lsdException w:name="Body Text Indent 3" w:unhideWhenUsed="1" w:qFormat="1"/>
    <w:lsdException w:name="Block Text" w:semiHidden="1" w:unhideWhenUsed="1"/>
    <w:lsdException w:name="Hyperlink" w:uiPriority="0" w:unhideWhenUsed="1"/>
    <w:lsdException w:name="FollowedHyperlink" w:uiPriority="0" w:unhideWhenUsed="1" w:qFormat="1"/>
    <w:lsdException w:name="Strong" w:uiPriority="22" w:qFormat="1"/>
    <w:lsdException w:name="Emphasis" w:uiPriority="0" w:qFormat="1"/>
    <w:lsdException w:name="Document Map" w:semiHidden="1"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unhideWhenUsed="1" w:qFormat="1"/>
    <w:lsdException w:name="Table Grid" w:uiPriority="0" w:qFormat="1"/>
    <w:lsdException w:name="Table Theme" w:semiHidden="1" w:uiPriority="0" w:unhideWhenUsed="1"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3"/>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6" w:lineRule="auto"/>
      <w:ind w:firstLineChars="200" w:firstLine="200"/>
      <w:jc w:val="center"/>
      <w:outlineLvl w:val="0"/>
    </w:pPr>
    <w:rPr>
      <w:rFonts w:ascii="Times New Roman" w:eastAsia="仿宋_GB2312" w:hAnsi="Times New Roman" w:cs="Times New Roman"/>
      <w:b/>
      <w:bCs/>
      <w:kern w:val="44"/>
      <w:sz w:val="44"/>
      <w:szCs w:val="44"/>
    </w:rPr>
  </w:style>
  <w:style w:type="paragraph" w:styleId="2">
    <w:name w:val="heading 2"/>
    <w:basedOn w:val="a"/>
    <w:next w:val="a"/>
    <w:link w:val="20"/>
    <w:unhideWhenUsed/>
    <w:qFormat/>
    <w:pPr>
      <w:keepNext/>
      <w:keepLines/>
      <w:spacing w:before="260" w:after="260" w:line="415" w:lineRule="auto"/>
      <w:ind w:firstLineChars="200" w:firstLine="200"/>
      <w:outlineLvl w:val="1"/>
    </w:pPr>
    <w:rPr>
      <w:rFonts w:ascii="Arial" w:eastAsia="黑体" w:hAnsi="Arial" w:cs="Times New Roman"/>
      <w:b/>
      <w:bCs/>
      <w:sz w:val="32"/>
      <w:szCs w:val="32"/>
    </w:rPr>
  </w:style>
  <w:style w:type="paragraph" w:styleId="3">
    <w:name w:val="heading 3"/>
    <w:basedOn w:val="a"/>
    <w:next w:val="a"/>
    <w:link w:val="30"/>
    <w:unhideWhenUsed/>
    <w:qFormat/>
    <w:pPr>
      <w:keepNext/>
      <w:keepLines/>
      <w:spacing w:before="260" w:after="260" w:line="415" w:lineRule="auto"/>
      <w:ind w:firstLineChars="200" w:firstLine="200"/>
      <w:outlineLvl w:val="2"/>
    </w:pPr>
    <w:rPr>
      <w:rFonts w:ascii="宋体" w:eastAsia="宋体" w:hAnsi="Courier New" w:cs="宋体"/>
      <w:b/>
      <w:bCs/>
      <w:sz w:val="32"/>
      <w:szCs w:val="32"/>
    </w:rPr>
  </w:style>
  <w:style w:type="paragraph" w:styleId="4">
    <w:name w:val="heading 4"/>
    <w:basedOn w:val="a"/>
    <w:next w:val="a"/>
    <w:link w:val="40"/>
    <w:uiPriority w:val="9"/>
    <w:unhideWhenUsed/>
    <w:qFormat/>
    <w:pPr>
      <w:keepNext/>
      <w:keepLines/>
      <w:spacing w:before="280" w:after="290" w:line="374" w:lineRule="auto"/>
      <w:ind w:firstLineChars="200" w:firstLine="200"/>
      <w:outlineLvl w:val="3"/>
    </w:pPr>
    <w:rPr>
      <w:rFonts w:ascii="Arial" w:eastAsia="黑体" w:hAnsi="Arial" w:cs="Times New Roman"/>
      <w:b/>
      <w:bCs/>
      <w:sz w:val="28"/>
      <w:szCs w:val="28"/>
    </w:rPr>
  </w:style>
  <w:style w:type="paragraph" w:styleId="5">
    <w:name w:val="heading 5"/>
    <w:basedOn w:val="a"/>
    <w:next w:val="a0"/>
    <w:link w:val="50"/>
    <w:unhideWhenUsed/>
    <w:qFormat/>
    <w:pPr>
      <w:keepNext/>
      <w:keepLines/>
      <w:spacing w:before="280" w:after="290" w:line="374" w:lineRule="auto"/>
      <w:ind w:firstLineChars="200" w:firstLine="200"/>
      <w:outlineLvl w:val="4"/>
    </w:pPr>
    <w:rPr>
      <w:rFonts w:ascii="Times New Roman" w:eastAsia="宋体" w:hAnsi="Times New Roman" w:cs="Times New Roman"/>
      <w:b/>
      <w:sz w:val="28"/>
      <w:szCs w:val="24"/>
    </w:rPr>
  </w:style>
  <w:style w:type="paragraph" w:styleId="6">
    <w:name w:val="heading 6"/>
    <w:basedOn w:val="a"/>
    <w:next w:val="a0"/>
    <w:link w:val="60"/>
    <w:unhideWhenUsed/>
    <w:qFormat/>
    <w:pPr>
      <w:keepNext/>
      <w:keepLines/>
      <w:spacing w:before="240" w:after="64" w:line="319" w:lineRule="auto"/>
      <w:ind w:firstLineChars="200" w:firstLine="200"/>
      <w:outlineLvl w:val="5"/>
    </w:pPr>
    <w:rPr>
      <w:rFonts w:ascii="Arial" w:eastAsia="黑体" w:hAnsi="Arial" w:cs="Times New Roman"/>
      <w:b/>
      <w:sz w:val="24"/>
      <w:szCs w:val="24"/>
    </w:rPr>
  </w:style>
  <w:style w:type="paragraph" w:styleId="7">
    <w:name w:val="heading 7"/>
    <w:basedOn w:val="a"/>
    <w:next w:val="a0"/>
    <w:link w:val="70"/>
    <w:uiPriority w:val="99"/>
    <w:unhideWhenUsed/>
    <w:qFormat/>
    <w:pPr>
      <w:keepNext/>
      <w:keepLines/>
      <w:spacing w:before="240" w:after="64" w:line="319" w:lineRule="auto"/>
      <w:ind w:firstLineChars="200" w:firstLine="200"/>
      <w:outlineLvl w:val="6"/>
    </w:pPr>
    <w:rPr>
      <w:rFonts w:ascii="Times New Roman" w:eastAsia="宋体" w:hAnsi="Times New Roman" w:cs="Times New Roman"/>
      <w:b/>
      <w:sz w:val="24"/>
      <w:szCs w:val="24"/>
    </w:rPr>
  </w:style>
  <w:style w:type="paragraph" w:styleId="8">
    <w:name w:val="heading 8"/>
    <w:basedOn w:val="a"/>
    <w:next w:val="a0"/>
    <w:link w:val="80"/>
    <w:uiPriority w:val="99"/>
    <w:unhideWhenUsed/>
    <w:qFormat/>
    <w:pPr>
      <w:keepNext/>
      <w:keepLines/>
      <w:spacing w:before="240" w:after="64" w:line="319" w:lineRule="auto"/>
      <w:ind w:firstLineChars="200" w:firstLine="200"/>
      <w:outlineLvl w:val="7"/>
    </w:pPr>
    <w:rPr>
      <w:rFonts w:ascii="Arial" w:eastAsia="黑体" w:hAnsi="Arial" w:cs="Times New Roman"/>
      <w:sz w:val="24"/>
      <w:szCs w:val="24"/>
    </w:rPr>
  </w:style>
  <w:style w:type="paragraph" w:styleId="9">
    <w:name w:val="heading 9"/>
    <w:basedOn w:val="a"/>
    <w:next w:val="a0"/>
    <w:link w:val="90"/>
    <w:uiPriority w:val="99"/>
    <w:unhideWhenUsed/>
    <w:qFormat/>
    <w:pPr>
      <w:keepNext/>
      <w:keepLines/>
      <w:spacing w:before="240" w:after="64" w:line="319" w:lineRule="auto"/>
      <w:ind w:firstLineChars="200" w:firstLine="200"/>
      <w:outlineLvl w:val="8"/>
    </w:pPr>
    <w:rPr>
      <w:rFonts w:ascii="Arial" w:eastAsia="黑体" w:hAnsi="Arial"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link w:val="a4"/>
    <w:unhideWhenUsed/>
    <w:qFormat/>
    <w:pPr>
      <w:spacing w:line="400" w:lineRule="exact"/>
      <w:ind w:firstLineChars="200" w:firstLine="420"/>
    </w:pPr>
    <w:rPr>
      <w:rFonts w:ascii="Times New Roman" w:eastAsia="宋体" w:hAnsi="Times New Roman" w:cs="Times New Roman"/>
      <w:szCs w:val="20"/>
    </w:rPr>
  </w:style>
  <w:style w:type="paragraph" w:styleId="TOC7">
    <w:name w:val="toc 7"/>
    <w:basedOn w:val="a"/>
    <w:next w:val="a"/>
    <w:uiPriority w:val="99"/>
    <w:unhideWhenUsed/>
    <w:qFormat/>
    <w:pPr>
      <w:spacing w:line="360" w:lineRule="auto"/>
      <w:ind w:left="1440" w:firstLineChars="200" w:firstLine="200"/>
      <w:jc w:val="left"/>
    </w:pPr>
    <w:rPr>
      <w:rFonts w:ascii="Calibri" w:eastAsia="宋体" w:hAnsi="Calibri" w:cs="Times New Roman"/>
      <w:sz w:val="20"/>
      <w:szCs w:val="20"/>
    </w:rPr>
  </w:style>
  <w:style w:type="paragraph" w:styleId="a5">
    <w:name w:val="table of authorities"/>
    <w:basedOn w:val="a"/>
    <w:next w:val="a"/>
    <w:link w:val="a6"/>
    <w:semiHidden/>
    <w:unhideWhenUsed/>
    <w:qFormat/>
    <w:pPr>
      <w:ind w:leftChars="200" w:left="420"/>
    </w:pPr>
    <w:rPr>
      <w:szCs w:val="24"/>
    </w:rPr>
  </w:style>
  <w:style w:type="paragraph" w:styleId="a7">
    <w:name w:val="List Number"/>
    <w:basedOn w:val="a"/>
    <w:uiPriority w:val="99"/>
    <w:unhideWhenUsed/>
    <w:qFormat/>
    <w:pPr>
      <w:widowControl/>
      <w:tabs>
        <w:tab w:val="left" w:pos="454"/>
        <w:tab w:val="left" w:pos="720"/>
        <w:tab w:val="left" w:pos="840"/>
      </w:tabs>
      <w:spacing w:afterLines="50" w:line="400" w:lineRule="exact"/>
      <w:ind w:left="454" w:firstLineChars="200" w:hanging="284"/>
      <w:jc w:val="left"/>
    </w:pPr>
    <w:rPr>
      <w:rFonts w:ascii="Times New Roman" w:eastAsia="宋体" w:hAnsi="Times New Roman" w:cs="Times New Roman"/>
      <w:kern w:val="0"/>
      <w:sz w:val="24"/>
      <w:szCs w:val="20"/>
    </w:rPr>
  </w:style>
  <w:style w:type="paragraph" w:styleId="a8">
    <w:name w:val="caption"/>
    <w:basedOn w:val="a"/>
    <w:next w:val="a"/>
    <w:uiPriority w:val="99"/>
    <w:unhideWhenUsed/>
    <w:qFormat/>
    <w:pPr>
      <w:spacing w:before="152" w:after="160" w:line="400" w:lineRule="exact"/>
      <w:ind w:firstLineChars="200" w:firstLine="200"/>
    </w:pPr>
    <w:rPr>
      <w:rFonts w:ascii="Arial" w:eastAsia="黑体" w:hAnsi="Arial" w:cs="Arial"/>
      <w:sz w:val="20"/>
      <w:szCs w:val="20"/>
    </w:rPr>
  </w:style>
  <w:style w:type="paragraph" w:styleId="a9">
    <w:name w:val="Document Map"/>
    <w:basedOn w:val="a"/>
    <w:link w:val="aa"/>
    <w:uiPriority w:val="99"/>
    <w:semiHidden/>
    <w:unhideWhenUsed/>
    <w:qFormat/>
    <w:pPr>
      <w:shd w:val="clear" w:color="auto" w:fill="000080"/>
      <w:spacing w:line="400" w:lineRule="exact"/>
      <w:ind w:firstLineChars="200" w:firstLine="200"/>
    </w:pPr>
    <w:rPr>
      <w:rFonts w:ascii="Times New Roman" w:eastAsia="宋体" w:hAnsi="Times New Roman" w:cs="Times New Roman"/>
      <w:szCs w:val="24"/>
    </w:rPr>
  </w:style>
  <w:style w:type="paragraph" w:styleId="ab">
    <w:name w:val="annotation text"/>
    <w:basedOn w:val="a"/>
    <w:link w:val="ac"/>
    <w:unhideWhenUsed/>
    <w:qFormat/>
    <w:pPr>
      <w:spacing w:line="400" w:lineRule="exact"/>
      <w:ind w:firstLineChars="200" w:firstLine="200"/>
      <w:jc w:val="left"/>
    </w:pPr>
    <w:rPr>
      <w:rFonts w:ascii="Times New Roman" w:eastAsia="宋体" w:hAnsi="Times New Roman" w:cs="Times New Roman"/>
      <w:szCs w:val="24"/>
    </w:rPr>
  </w:style>
  <w:style w:type="paragraph" w:styleId="31">
    <w:name w:val="Body Text 3"/>
    <w:basedOn w:val="a"/>
    <w:link w:val="32"/>
    <w:unhideWhenUsed/>
    <w:qFormat/>
    <w:pPr>
      <w:spacing w:line="500" w:lineRule="exact"/>
      <w:ind w:firstLineChars="200" w:firstLine="200"/>
    </w:pPr>
    <w:rPr>
      <w:rFonts w:ascii="Times New Roman" w:eastAsia="宋体" w:hAnsi="Times New Roman" w:cs="Times New Roman"/>
      <w:b/>
      <w:bCs/>
      <w:sz w:val="24"/>
      <w:szCs w:val="24"/>
    </w:rPr>
  </w:style>
  <w:style w:type="paragraph" w:styleId="ad">
    <w:name w:val="Body Text"/>
    <w:basedOn w:val="a"/>
    <w:link w:val="ae"/>
    <w:uiPriority w:val="99"/>
    <w:unhideWhenUsed/>
    <w:qFormat/>
    <w:pPr>
      <w:spacing w:line="380" w:lineRule="exact"/>
      <w:ind w:firstLineChars="200" w:firstLine="200"/>
    </w:pPr>
    <w:rPr>
      <w:rFonts w:ascii="Times New Roman" w:eastAsia="宋体" w:hAnsi="Times New Roman" w:cs="Times New Roman"/>
      <w:sz w:val="24"/>
      <w:szCs w:val="24"/>
    </w:rPr>
  </w:style>
  <w:style w:type="paragraph" w:styleId="af">
    <w:name w:val="Body Text Indent"/>
    <w:basedOn w:val="a"/>
    <w:link w:val="af0"/>
    <w:unhideWhenUsed/>
    <w:qFormat/>
    <w:pPr>
      <w:spacing w:line="400" w:lineRule="exact"/>
      <w:ind w:firstLineChars="352" w:firstLine="830"/>
    </w:pPr>
    <w:rPr>
      <w:rFonts w:ascii="仿宋_GB2312" w:eastAsia="仿宋_GB2312" w:hAnsi="Times New Roman" w:cs="Times New Roman"/>
      <w:sz w:val="32"/>
      <w:szCs w:val="20"/>
    </w:rPr>
  </w:style>
  <w:style w:type="paragraph" w:styleId="33">
    <w:name w:val="List Number 3"/>
    <w:basedOn w:val="a"/>
    <w:uiPriority w:val="99"/>
    <w:unhideWhenUsed/>
    <w:qFormat/>
    <w:pPr>
      <w:tabs>
        <w:tab w:val="left" w:pos="360"/>
      </w:tabs>
      <w:spacing w:line="400" w:lineRule="exact"/>
      <w:ind w:left="360" w:firstLineChars="200" w:hanging="360"/>
    </w:pPr>
    <w:rPr>
      <w:rFonts w:ascii="Times New Roman" w:eastAsia="宋体" w:hAnsi="Times New Roman" w:cs="Times New Roman"/>
      <w:szCs w:val="24"/>
    </w:rPr>
  </w:style>
  <w:style w:type="paragraph" w:styleId="21">
    <w:name w:val="List 2"/>
    <w:basedOn w:val="a"/>
    <w:uiPriority w:val="99"/>
    <w:unhideWhenUsed/>
    <w:qFormat/>
    <w:pPr>
      <w:spacing w:line="400" w:lineRule="exact"/>
      <w:ind w:leftChars="200" w:left="100" w:hangingChars="200" w:hanging="200"/>
    </w:pPr>
    <w:rPr>
      <w:rFonts w:ascii="Times New Roman" w:eastAsia="宋体" w:hAnsi="Times New Roman" w:cs="Times New Roman"/>
      <w:sz w:val="28"/>
      <w:szCs w:val="24"/>
    </w:rPr>
  </w:style>
  <w:style w:type="paragraph" w:styleId="TOC5">
    <w:name w:val="toc 5"/>
    <w:basedOn w:val="a"/>
    <w:next w:val="a"/>
    <w:uiPriority w:val="99"/>
    <w:unhideWhenUsed/>
    <w:qFormat/>
    <w:pPr>
      <w:spacing w:line="360" w:lineRule="auto"/>
      <w:ind w:left="960" w:firstLineChars="200" w:firstLine="200"/>
      <w:jc w:val="left"/>
    </w:pPr>
    <w:rPr>
      <w:rFonts w:ascii="Calibri" w:eastAsia="宋体" w:hAnsi="Calibri" w:cs="Times New Roman"/>
      <w:sz w:val="20"/>
      <w:szCs w:val="20"/>
    </w:rPr>
  </w:style>
  <w:style w:type="paragraph" w:styleId="TOC3">
    <w:name w:val="toc 3"/>
    <w:basedOn w:val="a"/>
    <w:next w:val="a"/>
    <w:uiPriority w:val="99"/>
    <w:unhideWhenUsed/>
    <w:qFormat/>
    <w:pPr>
      <w:spacing w:line="400" w:lineRule="exact"/>
      <w:ind w:leftChars="400" w:left="840" w:firstLineChars="200" w:firstLine="200"/>
    </w:pPr>
    <w:rPr>
      <w:rFonts w:ascii="Times New Roman" w:eastAsia="宋体" w:hAnsi="Times New Roman" w:cs="Times New Roman"/>
      <w:szCs w:val="24"/>
    </w:rPr>
  </w:style>
  <w:style w:type="paragraph" w:styleId="af1">
    <w:name w:val="Plain Text"/>
    <w:basedOn w:val="a"/>
    <w:link w:val="11"/>
    <w:uiPriority w:val="99"/>
    <w:unhideWhenUsed/>
    <w:qFormat/>
    <w:pPr>
      <w:spacing w:line="400" w:lineRule="exact"/>
      <w:ind w:firstLineChars="200" w:firstLine="200"/>
    </w:pPr>
    <w:rPr>
      <w:rFonts w:ascii="宋体" w:eastAsia="宋体" w:hAnsi="Courier New" w:cs="Courier New"/>
      <w:szCs w:val="21"/>
    </w:rPr>
  </w:style>
  <w:style w:type="paragraph" w:styleId="TOC8">
    <w:name w:val="toc 8"/>
    <w:basedOn w:val="a"/>
    <w:next w:val="a"/>
    <w:uiPriority w:val="99"/>
    <w:unhideWhenUsed/>
    <w:qFormat/>
    <w:pPr>
      <w:spacing w:line="360" w:lineRule="auto"/>
      <w:ind w:left="1680" w:firstLineChars="200" w:firstLine="200"/>
      <w:jc w:val="left"/>
    </w:pPr>
    <w:rPr>
      <w:rFonts w:ascii="Calibri" w:eastAsia="宋体" w:hAnsi="Calibri" w:cs="Times New Roman"/>
      <w:sz w:val="20"/>
      <w:szCs w:val="20"/>
    </w:rPr>
  </w:style>
  <w:style w:type="paragraph" w:styleId="af2">
    <w:name w:val="Date"/>
    <w:basedOn w:val="a"/>
    <w:next w:val="a"/>
    <w:link w:val="af3"/>
    <w:uiPriority w:val="99"/>
    <w:unhideWhenUsed/>
    <w:qFormat/>
    <w:pPr>
      <w:spacing w:line="400" w:lineRule="exact"/>
      <w:ind w:leftChars="2500" w:left="100" w:firstLineChars="200" w:firstLine="200"/>
    </w:pPr>
    <w:rPr>
      <w:rFonts w:ascii="宋体" w:eastAsia="宋体" w:hAnsi="Courier New" w:cs="Courier New"/>
      <w:szCs w:val="21"/>
    </w:rPr>
  </w:style>
  <w:style w:type="paragraph" w:styleId="22">
    <w:name w:val="Body Text Indent 2"/>
    <w:basedOn w:val="a"/>
    <w:link w:val="23"/>
    <w:uiPriority w:val="99"/>
    <w:unhideWhenUsed/>
    <w:qFormat/>
    <w:pPr>
      <w:spacing w:line="400" w:lineRule="exact"/>
      <w:ind w:firstLineChars="200" w:firstLine="630"/>
    </w:pPr>
    <w:rPr>
      <w:rFonts w:ascii="Times New Roman" w:eastAsia="宋体" w:hAnsi="Times New Roman" w:cs="Times New Roman"/>
      <w:sz w:val="32"/>
      <w:szCs w:val="20"/>
    </w:rPr>
  </w:style>
  <w:style w:type="paragraph" w:styleId="af4">
    <w:name w:val="endnote text"/>
    <w:basedOn w:val="a"/>
    <w:link w:val="af5"/>
    <w:uiPriority w:val="99"/>
    <w:unhideWhenUsed/>
    <w:qFormat/>
    <w:pPr>
      <w:snapToGrid w:val="0"/>
      <w:spacing w:line="480" w:lineRule="exact"/>
      <w:ind w:firstLineChars="200" w:firstLine="200"/>
      <w:jc w:val="left"/>
    </w:pPr>
    <w:rPr>
      <w:rFonts w:ascii="微软雅黑" w:eastAsia="微软雅黑" w:hAnsi="微软雅黑" w:cs="Times New Roman"/>
      <w:kern w:val="0"/>
      <w:sz w:val="20"/>
      <w:szCs w:val="20"/>
    </w:rPr>
  </w:style>
  <w:style w:type="paragraph" w:styleId="af6">
    <w:name w:val="Balloon Text"/>
    <w:basedOn w:val="a"/>
    <w:link w:val="af7"/>
    <w:unhideWhenUsed/>
    <w:qFormat/>
    <w:pPr>
      <w:spacing w:line="400" w:lineRule="exact"/>
      <w:ind w:firstLineChars="200" w:firstLine="200"/>
    </w:pPr>
    <w:rPr>
      <w:rFonts w:ascii="Times New Roman" w:eastAsia="宋体" w:hAnsi="Times New Roman" w:cs="Times New Roman"/>
      <w:sz w:val="18"/>
      <w:szCs w:val="18"/>
    </w:rPr>
  </w:style>
  <w:style w:type="paragraph" w:styleId="af8">
    <w:name w:val="footer"/>
    <w:basedOn w:val="a"/>
    <w:link w:val="af9"/>
    <w:uiPriority w:val="99"/>
    <w:unhideWhenUsed/>
    <w:qFormat/>
    <w:pPr>
      <w:tabs>
        <w:tab w:val="center" w:pos="4153"/>
        <w:tab w:val="right" w:pos="8306"/>
      </w:tabs>
      <w:snapToGrid w:val="0"/>
      <w:jc w:val="left"/>
    </w:pPr>
    <w:rPr>
      <w:sz w:val="18"/>
      <w:szCs w:val="18"/>
    </w:rPr>
  </w:style>
  <w:style w:type="paragraph" w:styleId="afa">
    <w:name w:val="header"/>
    <w:basedOn w:val="a"/>
    <w:link w:val="afb"/>
    <w:unhideWhenUsed/>
    <w:qFormat/>
    <w:pPr>
      <w:tabs>
        <w:tab w:val="center" w:pos="4153"/>
        <w:tab w:val="right" w:pos="8306"/>
      </w:tabs>
      <w:snapToGrid w:val="0"/>
      <w:jc w:val="center"/>
    </w:pPr>
    <w:rPr>
      <w:sz w:val="18"/>
      <w:szCs w:val="18"/>
    </w:rPr>
  </w:style>
  <w:style w:type="paragraph" w:styleId="TOC1">
    <w:name w:val="toc 1"/>
    <w:basedOn w:val="a"/>
    <w:next w:val="a"/>
    <w:link w:val="TOC10"/>
    <w:uiPriority w:val="39"/>
    <w:unhideWhenUsed/>
    <w:qFormat/>
    <w:rPr>
      <w:szCs w:val="24"/>
    </w:rPr>
  </w:style>
  <w:style w:type="paragraph" w:styleId="TOC4">
    <w:name w:val="toc 4"/>
    <w:basedOn w:val="a"/>
    <w:next w:val="a"/>
    <w:uiPriority w:val="99"/>
    <w:unhideWhenUsed/>
    <w:qFormat/>
    <w:pPr>
      <w:spacing w:line="360" w:lineRule="auto"/>
      <w:ind w:left="720" w:firstLineChars="200" w:firstLine="200"/>
      <w:jc w:val="left"/>
    </w:pPr>
    <w:rPr>
      <w:rFonts w:ascii="Calibri" w:eastAsia="宋体" w:hAnsi="Calibri" w:cs="Times New Roman"/>
      <w:sz w:val="20"/>
      <w:szCs w:val="20"/>
    </w:rPr>
  </w:style>
  <w:style w:type="paragraph" w:styleId="afc">
    <w:name w:val="Subtitle"/>
    <w:basedOn w:val="a"/>
    <w:next w:val="a"/>
    <w:link w:val="afd"/>
    <w:uiPriority w:val="99"/>
    <w:qFormat/>
    <w:pPr>
      <w:widowControl/>
      <w:spacing w:after="200" w:line="276" w:lineRule="auto"/>
      <w:ind w:firstLineChars="200" w:firstLine="200"/>
      <w:jc w:val="left"/>
    </w:pPr>
    <w:rPr>
      <w:rFonts w:ascii="Cambria" w:eastAsia="宋体" w:hAnsi="Cambria" w:cs="Times New Roman"/>
      <w:i/>
      <w:iCs/>
      <w:color w:val="4F81BD"/>
      <w:spacing w:val="15"/>
      <w:kern w:val="0"/>
      <w:sz w:val="20"/>
      <w:szCs w:val="20"/>
    </w:rPr>
  </w:style>
  <w:style w:type="paragraph" w:styleId="afe">
    <w:name w:val="List"/>
    <w:basedOn w:val="a"/>
    <w:uiPriority w:val="99"/>
    <w:unhideWhenUsed/>
    <w:qFormat/>
    <w:pPr>
      <w:spacing w:line="400" w:lineRule="exact"/>
      <w:ind w:left="200" w:hangingChars="200" w:hanging="200"/>
    </w:pPr>
    <w:rPr>
      <w:rFonts w:ascii="Times New Roman" w:eastAsia="宋体" w:hAnsi="Times New Roman" w:cs="Times New Roman"/>
      <w:sz w:val="28"/>
      <w:szCs w:val="24"/>
    </w:rPr>
  </w:style>
  <w:style w:type="paragraph" w:styleId="aff">
    <w:name w:val="footnote text"/>
    <w:basedOn w:val="a"/>
    <w:link w:val="aff0"/>
    <w:uiPriority w:val="99"/>
    <w:unhideWhenUsed/>
    <w:qFormat/>
    <w:pPr>
      <w:snapToGrid w:val="0"/>
      <w:spacing w:afterLines="50" w:line="360" w:lineRule="auto"/>
      <w:ind w:firstLineChars="200" w:firstLine="200"/>
      <w:jc w:val="left"/>
    </w:pPr>
    <w:rPr>
      <w:rFonts w:ascii="Arial" w:eastAsia="宋体" w:hAnsi="Arial" w:cs="Arial"/>
      <w:kern w:val="0"/>
      <w:sz w:val="18"/>
      <w:szCs w:val="18"/>
    </w:rPr>
  </w:style>
  <w:style w:type="paragraph" w:styleId="TOC6">
    <w:name w:val="toc 6"/>
    <w:basedOn w:val="a"/>
    <w:next w:val="a"/>
    <w:uiPriority w:val="99"/>
    <w:unhideWhenUsed/>
    <w:qFormat/>
    <w:pPr>
      <w:spacing w:line="360" w:lineRule="auto"/>
      <w:ind w:left="1200" w:firstLineChars="200" w:firstLine="200"/>
      <w:jc w:val="left"/>
    </w:pPr>
    <w:rPr>
      <w:rFonts w:ascii="Calibri" w:eastAsia="宋体" w:hAnsi="Calibri" w:cs="Times New Roman"/>
      <w:sz w:val="20"/>
      <w:szCs w:val="20"/>
    </w:rPr>
  </w:style>
  <w:style w:type="paragraph" w:styleId="34">
    <w:name w:val="Body Text Indent 3"/>
    <w:basedOn w:val="a"/>
    <w:link w:val="35"/>
    <w:uiPriority w:val="99"/>
    <w:unhideWhenUsed/>
    <w:qFormat/>
    <w:pPr>
      <w:spacing w:after="120" w:line="400" w:lineRule="exact"/>
      <w:ind w:leftChars="200" w:left="420" w:firstLineChars="200" w:firstLine="200"/>
    </w:pPr>
    <w:rPr>
      <w:rFonts w:ascii="Times New Roman" w:eastAsia="宋体" w:hAnsi="Times New Roman" w:cs="Times New Roman"/>
      <w:sz w:val="16"/>
      <w:szCs w:val="16"/>
    </w:rPr>
  </w:style>
  <w:style w:type="paragraph" w:styleId="TOC2">
    <w:name w:val="toc 2"/>
    <w:basedOn w:val="a"/>
    <w:next w:val="a"/>
    <w:uiPriority w:val="39"/>
    <w:qFormat/>
    <w:pPr>
      <w:spacing w:line="400" w:lineRule="exact"/>
      <w:ind w:leftChars="200" w:left="420" w:firstLineChars="200" w:firstLine="200"/>
    </w:pPr>
    <w:rPr>
      <w:rFonts w:ascii="Times New Roman" w:eastAsia="宋体" w:hAnsi="Times New Roman" w:cs="Times New Roman"/>
      <w:szCs w:val="24"/>
    </w:rPr>
  </w:style>
  <w:style w:type="paragraph" w:styleId="TOC9">
    <w:name w:val="toc 9"/>
    <w:basedOn w:val="a"/>
    <w:next w:val="a"/>
    <w:uiPriority w:val="99"/>
    <w:semiHidden/>
    <w:unhideWhenUsed/>
    <w:qFormat/>
    <w:pPr>
      <w:tabs>
        <w:tab w:val="right" w:leader="dot" w:pos="9185"/>
      </w:tabs>
      <w:spacing w:line="420" w:lineRule="exact"/>
      <w:ind w:firstLineChars="200" w:firstLine="422"/>
      <w:jc w:val="left"/>
      <w:outlineLvl w:val="0"/>
    </w:pPr>
    <w:rPr>
      <w:rFonts w:ascii="Times New Roman" w:eastAsia="宋体" w:hAnsi="Times New Roman" w:cs="Times New Roman"/>
      <w:b/>
      <w:szCs w:val="24"/>
    </w:rPr>
  </w:style>
  <w:style w:type="paragraph" w:styleId="24">
    <w:name w:val="Body Text 2"/>
    <w:basedOn w:val="a"/>
    <w:link w:val="25"/>
    <w:uiPriority w:val="99"/>
    <w:unhideWhenUsed/>
    <w:qFormat/>
    <w:pPr>
      <w:spacing w:after="120" w:line="480" w:lineRule="auto"/>
      <w:ind w:firstLineChars="200" w:firstLine="200"/>
    </w:pPr>
    <w:rPr>
      <w:rFonts w:ascii="Times New Roman" w:eastAsia="宋体" w:hAnsi="Times New Roman" w:cs="Times New Roman"/>
      <w:szCs w:val="24"/>
    </w:rPr>
  </w:style>
  <w:style w:type="paragraph" w:styleId="HTML">
    <w:name w:val="HTML Preformatted"/>
    <w:basedOn w:val="a"/>
    <w:link w:val="HTML0"/>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Chars="200" w:firstLine="200"/>
      <w:jc w:val="left"/>
    </w:pPr>
    <w:rPr>
      <w:rFonts w:ascii="Arial" w:eastAsia="宋体" w:hAnsi="Arial" w:cs="Arial"/>
      <w:kern w:val="0"/>
      <w:sz w:val="20"/>
      <w:szCs w:val="20"/>
    </w:rPr>
  </w:style>
  <w:style w:type="paragraph" w:styleId="aff1">
    <w:name w:val="Normal (Web)"/>
    <w:basedOn w:val="a"/>
    <w:uiPriority w:val="99"/>
    <w:unhideWhenUsed/>
    <w:qFormat/>
    <w:pPr>
      <w:widowControl/>
      <w:spacing w:before="100" w:beforeAutospacing="1" w:after="100" w:afterAutospacing="1" w:line="400" w:lineRule="exact"/>
      <w:ind w:firstLineChars="200" w:firstLine="200"/>
      <w:jc w:val="left"/>
    </w:pPr>
    <w:rPr>
      <w:rFonts w:ascii="宋体" w:eastAsia="宋体" w:hAnsi="宋体" w:cs="Times New Roman"/>
      <w:kern w:val="0"/>
      <w:sz w:val="24"/>
      <w:szCs w:val="24"/>
    </w:rPr>
  </w:style>
  <w:style w:type="paragraph" w:styleId="12">
    <w:name w:val="index 1"/>
    <w:basedOn w:val="a"/>
    <w:next w:val="a"/>
    <w:uiPriority w:val="99"/>
    <w:unhideWhenUsed/>
    <w:qFormat/>
    <w:pPr>
      <w:spacing w:line="400" w:lineRule="exact"/>
      <w:ind w:firstLineChars="200" w:firstLine="200"/>
    </w:pPr>
    <w:rPr>
      <w:rFonts w:ascii="Times New Roman" w:eastAsia="宋体" w:hAnsi="Times New Roman" w:cs="Times New Roman"/>
      <w:szCs w:val="24"/>
    </w:rPr>
  </w:style>
  <w:style w:type="paragraph" w:styleId="aff2">
    <w:name w:val="Title"/>
    <w:basedOn w:val="a"/>
    <w:next w:val="a"/>
    <w:link w:val="aff3"/>
    <w:uiPriority w:val="99"/>
    <w:qFormat/>
    <w:pPr>
      <w:spacing w:line="300" w:lineRule="auto"/>
      <w:ind w:leftChars="100" w:left="100" w:rightChars="100" w:right="100" w:firstLineChars="200" w:firstLine="200"/>
      <w:jc w:val="left"/>
      <w:outlineLvl w:val="0"/>
    </w:pPr>
    <w:rPr>
      <w:rFonts w:ascii="Cambria" w:eastAsia="方正小标宋_GBK" w:hAnsi="Cambria" w:cs="Times New Roman"/>
      <w:b/>
      <w:bCs/>
      <w:kern w:val="0"/>
      <w:sz w:val="44"/>
      <w:szCs w:val="32"/>
    </w:rPr>
  </w:style>
  <w:style w:type="paragraph" w:styleId="aff4">
    <w:name w:val="annotation subject"/>
    <w:basedOn w:val="ab"/>
    <w:next w:val="ab"/>
    <w:link w:val="aff5"/>
    <w:uiPriority w:val="99"/>
    <w:unhideWhenUsed/>
    <w:qFormat/>
    <w:rPr>
      <w:b/>
      <w:bCs/>
    </w:rPr>
  </w:style>
  <w:style w:type="paragraph" w:styleId="26">
    <w:name w:val="Body Text First Indent 2"/>
    <w:basedOn w:val="a"/>
    <w:link w:val="27"/>
    <w:qFormat/>
    <w:pPr>
      <w:spacing w:after="120" w:line="400" w:lineRule="exact"/>
      <w:ind w:leftChars="200" w:left="420" w:firstLineChars="200" w:firstLine="420"/>
    </w:pPr>
    <w:rPr>
      <w:rFonts w:ascii="Times New Roman" w:eastAsia="宋体" w:hAnsi="Times New Roman" w:cs="Times New Roman"/>
      <w:szCs w:val="24"/>
    </w:rPr>
  </w:style>
  <w:style w:type="table" w:styleId="aff6">
    <w:name w:val="Table Grid"/>
    <w:basedOn w:val="a2"/>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7">
    <w:name w:val="Table Theme"/>
    <w:basedOn w:val="a2"/>
    <w:unhideWhenUsed/>
    <w:qFormat/>
    <w:pPr>
      <w:widowControl w:val="0"/>
      <w:spacing w:line="400" w:lineRule="exact"/>
      <w:ind w:firstLineChars="200" w:firstLine="20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Strong"/>
    <w:uiPriority w:val="22"/>
    <w:qFormat/>
    <w:rPr>
      <w:b/>
      <w:bCs/>
    </w:rPr>
  </w:style>
  <w:style w:type="character" w:styleId="aff9">
    <w:name w:val="endnote reference"/>
    <w:unhideWhenUsed/>
    <w:qFormat/>
    <w:rPr>
      <w:vertAlign w:val="superscript"/>
    </w:rPr>
  </w:style>
  <w:style w:type="character" w:styleId="affa">
    <w:name w:val="page number"/>
    <w:qFormat/>
  </w:style>
  <w:style w:type="character" w:styleId="affb">
    <w:name w:val="FollowedHyperlink"/>
    <w:unhideWhenUsed/>
    <w:qFormat/>
    <w:rPr>
      <w:color w:val="800080"/>
      <w:u w:val="single"/>
    </w:rPr>
  </w:style>
  <w:style w:type="character" w:styleId="affc">
    <w:name w:val="Emphasis"/>
    <w:qFormat/>
    <w:rPr>
      <w:color w:val="CC0033"/>
    </w:rPr>
  </w:style>
  <w:style w:type="character" w:styleId="affd">
    <w:name w:val="Hyperlink"/>
    <w:unhideWhenUsed/>
    <w:rPr>
      <w:color w:val="0000FF"/>
      <w:u w:val="single"/>
    </w:rPr>
  </w:style>
  <w:style w:type="character" w:styleId="affe">
    <w:name w:val="annotation reference"/>
    <w:uiPriority w:val="99"/>
    <w:unhideWhenUsed/>
    <w:qFormat/>
    <w:rPr>
      <w:sz w:val="21"/>
      <w:szCs w:val="21"/>
    </w:rPr>
  </w:style>
  <w:style w:type="character" w:styleId="afff">
    <w:name w:val="footnote reference"/>
    <w:unhideWhenUsed/>
    <w:qFormat/>
    <w:rPr>
      <w:vertAlign w:val="superscript"/>
    </w:rPr>
  </w:style>
  <w:style w:type="character" w:customStyle="1" w:styleId="afb">
    <w:name w:val="页眉 字符"/>
    <w:basedOn w:val="a1"/>
    <w:link w:val="afa"/>
    <w:qFormat/>
    <w:rPr>
      <w:sz w:val="18"/>
      <w:szCs w:val="18"/>
    </w:rPr>
  </w:style>
  <w:style w:type="character" w:customStyle="1" w:styleId="af9">
    <w:name w:val="页脚 字符"/>
    <w:basedOn w:val="a1"/>
    <w:link w:val="af8"/>
    <w:uiPriority w:val="99"/>
    <w:qFormat/>
    <w:rPr>
      <w:sz w:val="18"/>
      <w:szCs w:val="18"/>
    </w:rPr>
  </w:style>
  <w:style w:type="character" w:customStyle="1" w:styleId="10">
    <w:name w:val="标题 1 字符"/>
    <w:basedOn w:val="a1"/>
    <w:link w:val="1"/>
    <w:uiPriority w:val="9"/>
    <w:qFormat/>
    <w:rPr>
      <w:rFonts w:ascii="Times New Roman" w:eastAsia="仿宋_GB2312" w:hAnsi="Times New Roman" w:cs="Times New Roman"/>
      <w:b/>
      <w:bCs/>
      <w:kern w:val="44"/>
      <w:sz w:val="44"/>
      <w:szCs w:val="44"/>
    </w:rPr>
  </w:style>
  <w:style w:type="character" w:customStyle="1" w:styleId="20">
    <w:name w:val="标题 2 字符"/>
    <w:basedOn w:val="a1"/>
    <w:link w:val="2"/>
    <w:qFormat/>
    <w:rPr>
      <w:rFonts w:ascii="Arial" w:eastAsia="黑体" w:hAnsi="Arial" w:cs="Times New Roman"/>
      <w:b/>
      <w:bCs/>
      <w:sz w:val="32"/>
      <w:szCs w:val="32"/>
    </w:rPr>
  </w:style>
  <w:style w:type="character" w:customStyle="1" w:styleId="30">
    <w:name w:val="标题 3 字符"/>
    <w:basedOn w:val="a1"/>
    <w:link w:val="3"/>
    <w:qFormat/>
    <w:rPr>
      <w:rFonts w:ascii="宋体" w:eastAsia="宋体" w:hAnsi="Courier New" w:cs="宋体"/>
      <w:b/>
      <w:bCs/>
      <w:sz w:val="32"/>
      <w:szCs w:val="32"/>
    </w:rPr>
  </w:style>
  <w:style w:type="character" w:customStyle="1" w:styleId="40">
    <w:name w:val="标题 4 字符"/>
    <w:basedOn w:val="a1"/>
    <w:link w:val="4"/>
    <w:uiPriority w:val="9"/>
    <w:qFormat/>
    <w:rPr>
      <w:rFonts w:ascii="Arial" w:eastAsia="黑体" w:hAnsi="Arial" w:cs="Times New Roman"/>
      <w:b/>
      <w:bCs/>
      <w:sz w:val="28"/>
      <w:szCs w:val="28"/>
    </w:rPr>
  </w:style>
  <w:style w:type="character" w:customStyle="1" w:styleId="50">
    <w:name w:val="标题 5 字符"/>
    <w:basedOn w:val="a1"/>
    <w:link w:val="5"/>
    <w:qFormat/>
    <w:rPr>
      <w:rFonts w:ascii="Times New Roman" w:eastAsia="宋体" w:hAnsi="Times New Roman" w:cs="Times New Roman"/>
      <w:b/>
      <w:sz w:val="28"/>
      <w:szCs w:val="24"/>
    </w:rPr>
  </w:style>
  <w:style w:type="character" w:customStyle="1" w:styleId="60">
    <w:name w:val="标题 6 字符"/>
    <w:basedOn w:val="a1"/>
    <w:link w:val="6"/>
    <w:qFormat/>
    <w:rPr>
      <w:rFonts w:ascii="Arial" w:eastAsia="黑体" w:hAnsi="Arial" w:cs="Times New Roman"/>
      <w:b/>
      <w:sz w:val="24"/>
      <w:szCs w:val="24"/>
    </w:rPr>
  </w:style>
  <w:style w:type="character" w:customStyle="1" w:styleId="70">
    <w:name w:val="标题 7 字符"/>
    <w:basedOn w:val="a1"/>
    <w:link w:val="7"/>
    <w:uiPriority w:val="99"/>
    <w:qFormat/>
    <w:rPr>
      <w:rFonts w:ascii="Times New Roman" w:eastAsia="宋体" w:hAnsi="Times New Roman" w:cs="Times New Roman"/>
      <w:b/>
      <w:sz w:val="24"/>
      <w:szCs w:val="24"/>
    </w:rPr>
  </w:style>
  <w:style w:type="character" w:customStyle="1" w:styleId="80">
    <w:name w:val="标题 8 字符"/>
    <w:basedOn w:val="a1"/>
    <w:link w:val="8"/>
    <w:uiPriority w:val="99"/>
    <w:qFormat/>
    <w:rPr>
      <w:rFonts w:ascii="Arial" w:eastAsia="黑体" w:hAnsi="Arial" w:cs="Times New Roman"/>
      <w:sz w:val="24"/>
      <w:szCs w:val="24"/>
    </w:rPr>
  </w:style>
  <w:style w:type="character" w:customStyle="1" w:styleId="90">
    <w:name w:val="标题 9 字符"/>
    <w:basedOn w:val="a1"/>
    <w:link w:val="9"/>
    <w:uiPriority w:val="99"/>
    <w:qFormat/>
    <w:rPr>
      <w:rFonts w:ascii="Arial" w:eastAsia="黑体" w:hAnsi="Arial" w:cs="Times New Roman"/>
      <w:szCs w:val="24"/>
    </w:rPr>
  </w:style>
  <w:style w:type="character" w:customStyle="1" w:styleId="HTML0">
    <w:name w:val="HTML 预设格式 字符"/>
    <w:basedOn w:val="a1"/>
    <w:link w:val="HTML"/>
    <w:qFormat/>
    <w:rPr>
      <w:rFonts w:ascii="Arial" w:eastAsia="宋体" w:hAnsi="Arial" w:cs="Arial"/>
      <w:kern w:val="0"/>
      <w:sz w:val="20"/>
      <w:szCs w:val="20"/>
    </w:rPr>
  </w:style>
  <w:style w:type="paragraph" w:customStyle="1" w:styleId="msonormal0">
    <w:name w:val="msonormal"/>
    <w:basedOn w:val="a"/>
    <w:uiPriority w:val="99"/>
    <w:qFormat/>
    <w:pPr>
      <w:widowControl/>
      <w:spacing w:before="100" w:beforeAutospacing="1" w:after="100" w:afterAutospacing="1" w:line="400" w:lineRule="exact"/>
      <w:ind w:firstLineChars="200" w:firstLine="200"/>
      <w:jc w:val="left"/>
    </w:pPr>
    <w:rPr>
      <w:rFonts w:ascii="宋体" w:eastAsia="宋体" w:hAnsi="宋体" w:cs="Times New Roman"/>
      <w:kern w:val="0"/>
      <w:sz w:val="24"/>
      <w:szCs w:val="24"/>
    </w:rPr>
  </w:style>
  <w:style w:type="character" w:customStyle="1" w:styleId="TOC10">
    <w:name w:val="TOC 1 字符"/>
    <w:link w:val="TOC1"/>
    <w:uiPriority w:val="39"/>
    <w:qFormat/>
    <w:locked/>
    <w:rPr>
      <w:szCs w:val="24"/>
    </w:rPr>
  </w:style>
  <w:style w:type="paragraph" w:customStyle="1" w:styleId="TOC11">
    <w:name w:val="TOC 11"/>
    <w:basedOn w:val="a"/>
    <w:next w:val="a"/>
    <w:unhideWhenUsed/>
    <w:qFormat/>
    <w:pPr>
      <w:spacing w:line="400" w:lineRule="exact"/>
      <w:ind w:firstLineChars="200" w:firstLine="200"/>
    </w:pPr>
    <w:rPr>
      <w:szCs w:val="24"/>
    </w:rPr>
  </w:style>
  <w:style w:type="character" w:customStyle="1" w:styleId="a4">
    <w:name w:val="正文缩进 字符"/>
    <w:link w:val="a0"/>
    <w:qFormat/>
    <w:locked/>
    <w:rPr>
      <w:rFonts w:ascii="Times New Roman" w:eastAsia="宋体" w:hAnsi="Times New Roman" w:cs="Times New Roman"/>
      <w:szCs w:val="20"/>
    </w:rPr>
  </w:style>
  <w:style w:type="character" w:customStyle="1" w:styleId="aff0">
    <w:name w:val="脚注文本 字符"/>
    <w:basedOn w:val="a1"/>
    <w:link w:val="aff"/>
    <w:uiPriority w:val="99"/>
    <w:qFormat/>
    <w:rPr>
      <w:rFonts w:ascii="Arial" w:eastAsia="宋体" w:hAnsi="Arial" w:cs="Arial"/>
      <w:kern w:val="0"/>
      <w:sz w:val="18"/>
      <w:szCs w:val="18"/>
    </w:rPr>
  </w:style>
  <w:style w:type="character" w:customStyle="1" w:styleId="ac">
    <w:name w:val="批注文字 字符"/>
    <w:basedOn w:val="a1"/>
    <w:link w:val="ab"/>
    <w:qFormat/>
    <w:rPr>
      <w:rFonts w:ascii="Times New Roman" w:eastAsia="宋体" w:hAnsi="Times New Roman" w:cs="Times New Roman"/>
      <w:szCs w:val="24"/>
    </w:rPr>
  </w:style>
  <w:style w:type="character" w:customStyle="1" w:styleId="af5">
    <w:name w:val="尾注文本 字符"/>
    <w:basedOn w:val="a1"/>
    <w:link w:val="af4"/>
    <w:uiPriority w:val="99"/>
    <w:qFormat/>
    <w:rPr>
      <w:rFonts w:ascii="微软雅黑" w:eastAsia="微软雅黑" w:hAnsi="微软雅黑" w:cs="Times New Roman"/>
      <w:kern w:val="0"/>
      <w:sz w:val="20"/>
      <w:szCs w:val="20"/>
    </w:rPr>
  </w:style>
  <w:style w:type="character" w:customStyle="1" w:styleId="a6">
    <w:name w:val="引文目录 字符"/>
    <w:link w:val="a5"/>
    <w:qFormat/>
    <w:locked/>
    <w:rPr>
      <w:szCs w:val="24"/>
    </w:rPr>
  </w:style>
  <w:style w:type="paragraph" w:customStyle="1" w:styleId="13">
    <w:name w:val="引文目录1"/>
    <w:basedOn w:val="a"/>
    <w:next w:val="a"/>
    <w:semiHidden/>
    <w:unhideWhenUsed/>
    <w:qFormat/>
    <w:pPr>
      <w:spacing w:line="400" w:lineRule="exact"/>
      <w:ind w:leftChars="200" w:left="420" w:firstLineChars="200" w:firstLine="200"/>
    </w:pPr>
    <w:rPr>
      <w:szCs w:val="24"/>
    </w:rPr>
  </w:style>
  <w:style w:type="character" w:customStyle="1" w:styleId="aff3">
    <w:name w:val="标题 字符"/>
    <w:basedOn w:val="a1"/>
    <w:link w:val="aff2"/>
    <w:uiPriority w:val="99"/>
    <w:qFormat/>
    <w:rPr>
      <w:rFonts w:ascii="Cambria" w:eastAsia="方正小标宋_GBK" w:hAnsi="Cambria" w:cs="Times New Roman"/>
      <w:b/>
      <w:bCs/>
      <w:kern w:val="0"/>
      <w:sz w:val="44"/>
      <w:szCs w:val="32"/>
    </w:rPr>
  </w:style>
  <w:style w:type="character" w:customStyle="1" w:styleId="ae">
    <w:name w:val="正文文本 字符"/>
    <w:basedOn w:val="a1"/>
    <w:link w:val="ad"/>
    <w:uiPriority w:val="99"/>
    <w:qFormat/>
    <w:rPr>
      <w:rFonts w:ascii="Times New Roman" w:eastAsia="宋体" w:hAnsi="Times New Roman" w:cs="Times New Roman"/>
      <w:sz w:val="24"/>
      <w:szCs w:val="24"/>
    </w:rPr>
  </w:style>
  <w:style w:type="character" w:customStyle="1" w:styleId="af0">
    <w:name w:val="正文文本缩进 字符"/>
    <w:basedOn w:val="a1"/>
    <w:link w:val="af"/>
    <w:rPr>
      <w:rFonts w:ascii="仿宋_GB2312" w:eastAsia="仿宋_GB2312" w:hAnsi="Times New Roman" w:cs="Times New Roman"/>
      <w:sz w:val="32"/>
      <w:szCs w:val="20"/>
    </w:rPr>
  </w:style>
  <w:style w:type="character" w:customStyle="1" w:styleId="afd">
    <w:name w:val="副标题 字符"/>
    <w:basedOn w:val="a1"/>
    <w:link w:val="afc"/>
    <w:uiPriority w:val="99"/>
    <w:rPr>
      <w:rFonts w:ascii="Cambria" w:eastAsia="宋体" w:hAnsi="Cambria" w:cs="Times New Roman"/>
      <w:i/>
      <w:iCs/>
      <w:color w:val="4F81BD"/>
      <w:spacing w:val="15"/>
      <w:kern w:val="0"/>
      <w:sz w:val="20"/>
      <w:szCs w:val="20"/>
    </w:rPr>
  </w:style>
  <w:style w:type="character" w:customStyle="1" w:styleId="af3">
    <w:name w:val="日期 字符"/>
    <w:basedOn w:val="a1"/>
    <w:link w:val="af2"/>
    <w:uiPriority w:val="99"/>
    <w:qFormat/>
    <w:rPr>
      <w:rFonts w:ascii="宋体" w:eastAsia="宋体" w:hAnsi="Courier New" w:cs="Courier New"/>
      <w:szCs w:val="21"/>
    </w:rPr>
  </w:style>
  <w:style w:type="character" w:customStyle="1" w:styleId="25">
    <w:name w:val="正文文本 2 字符"/>
    <w:basedOn w:val="a1"/>
    <w:link w:val="24"/>
    <w:uiPriority w:val="99"/>
    <w:qFormat/>
    <w:rPr>
      <w:rFonts w:ascii="Times New Roman" w:eastAsia="宋体" w:hAnsi="Times New Roman" w:cs="Times New Roman"/>
      <w:szCs w:val="24"/>
    </w:rPr>
  </w:style>
  <w:style w:type="character" w:customStyle="1" w:styleId="32">
    <w:name w:val="正文文本 3 字符"/>
    <w:basedOn w:val="a1"/>
    <w:link w:val="31"/>
    <w:qFormat/>
    <w:rPr>
      <w:rFonts w:ascii="Times New Roman" w:eastAsia="宋体" w:hAnsi="Times New Roman" w:cs="Times New Roman"/>
      <w:b/>
      <w:bCs/>
      <w:sz w:val="24"/>
      <w:szCs w:val="24"/>
    </w:rPr>
  </w:style>
  <w:style w:type="character" w:customStyle="1" w:styleId="23">
    <w:name w:val="正文文本缩进 2 字符"/>
    <w:basedOn w:val="a1"/>
    <w:link w:val="22"/>
    <w:uiPriority w:val="99"/>
    <w:rPr>
      <w:rFonts w:ascii="Times New Roman" w:eastAsia="宋体" w:hAnsi="Times New Roman" w:cs="Times New Roman"/>
      <w:sz w:val="32"/>
      <w:szCs w:val="20"/>
    </w:rPr>
  </w:style>
  <w:style w:type="character" w:customStyle="1" w:styleId="35">
    <w:name w:val="正文文本缩进 3 字符"/>
    <w:basedOn w:val="a1"/>
    <w:link w:val="34"/>
    <w:uiPriority w:val="99"/>
    <w:qFormat/>
    <w:rPr>
      <w:rFonts w:ascii="Times New Roman" w:eastAsia="宋体" w:hAnsi="Times New Roman" w:cs="Times New Roman"/>
      <w:sz w:val="16"/>
      <w:szCs w:val="16"/>
    </w:rPr>
  </w:style>
  <w:style w:type="character" w:customStyle="1" w:styleId="aa">
    <w:name w:val="文档结构图 字符"/>
    <w:basedOn w:val="a1"/>
    <w:link w:val="a9"/>
    <w:uiPriority w:val="99"/>
    <w:qFormat/>
    <w:rPr>
      <w:rFonts w:ascii="Times New Roman" w:eastAsia="宋体" w:hAnsi="Times New Roman" w:cs="Times New Roman"/>
      <w:szCs w:val="24"/>
      <w:shd w:val="clear" w:color="auto" w:fill="000080"/>
    </w:rPr>
  </w:style>
  <w:style w:type="character" w:customStyle="1" w:styleId="11">
    <w:name w:val="纯文本 字符1"/>
    <w:link w:val="af1"/>
    <w:uiPriority w:val="99"/>
    <w:qFormat/>
    <w:locked/>
    <w:rPr>
      <w:rFonts w:ascii="宋体" w:eastAsia="宋体" w:hAnsi="Courier New" w:cs="Courier New"/>
      <w:szCs w:val="21"/>
    </w:rPr>
  </w:style>
  <w:style w:type="character" w:customStyle="1" w:styleId="afff0">
    <w:name w:val="纯文本 字符"/>
    <w:basedOn w:val="a1"/>
    <w:qFormat/>
    <w:rPr>
      <w:rFonts w:asciiTheme="minorEastAsia" w:hAnsi="Courier New" w:cs="Courier New"/>
    </w:rPr>
  </w:style>
  <w:style w:type="character" w:customStyle="1" w:styleId="aff5">
    <w:name w:val="批注主题 字符"/>
    <w:basedOn w:val="ac"/>
    <w:link w:val="aff4"/>
    <w:uiPriority w:val="99"/>
    <w:qFormat/>
    <w:rPr>
      <w:rFonts w:ascii="Times New Roman" w:eastAsia="宋体" w:hAnsi="Times New Roman" w:cs="Times New Roman"/>
      <w:b/>
      <w:bCs/>
      <w:szCs w:val="24"/>
    </w:rPr>
  </w:style>
  <w:style w:type="character" w:customStyle="1" w:styleId="af7">
    <w:name w:val="批注框文本 字符"/>
    <w:basedOn w:val="a1"/>
    <w:link w:val="af6"/>
    <w:qFormat/>
    <w:rPr>
      <w:rFonts w:ascii="Times New Roman" w:eastAsia="宋体" w:hAnsi="Times New Roman" w:cs="Times New Roman"/>
      <w:sz w:val="18"/>
      <w:szCs w:val="18"/>
    </w:rPr>
  </w:style>
  <w:style w:type="character" w:customStyle="1" w:styleId="afff1">
    <w:name w:val="列表段落 字符"/>
    <w:link w:val="afff2"/>
    <w:qFormat/>
    <w:locked/>
    <w:rPr>
      <w:szCs w:val="24"/>
    </w:rPr>
  </w:style>
  <w:style w:type="paragraph" w:styleId="afff2">
    <w:name w:val="List Paragraph"/>
    <w:basedOn w:val="a"/>
    <w:link w:val="afff1"/>
    <w:qFormat/>
    <w:pPr>
      <w:ind w:firstLineChars="200" w:firstLine="420"/>
    </w:pPr>
    <w:rPr>
      <w:szCs w:val="24"/>
    </w:rPr>
  </w:style>
  <w:style w:type="paragraph" w:customStyle="1" w:styleId="14">
    <w:name w:val="列表段落1"/>
    <w:basedOn w:val="a"/>
    <w:next w:val="afff2"/>
    <w:uiPriority w:val="34"/>
    <w:qFormat/>
    <w:pPr>
      <w:spacing w:line="400" w:lineRule="exact"/>
      <w:ind w:firstLineChars="200" w:firstLine="420"/>
    </w:pPr>
    <w:rPr>
      <w:szCs w:val="24"/>
    </w:rPr>
  </w:style>
  <w:style w:type="character" w:customStyle="1" w:styleId="GTA5Char">
    <w:name w:val="GTA标题5 Char"/>
    <w:link w:val="GTA5"/>
    <w:locked/>
    <w:rPr>
      <w:rFonts w:ascii="Arial" w:eastAsia="楷体_GB2312" w:hAnsi="Arial" w:cs="Arial"/>
      <w:b/>
      <w:bCs/>
      <w:szCs w:val="21"/>
    </w:rPr>
  </w:style>
  <w:style w:type="paragraph" w:customStyle="1" w:styleId="GTA5">
    <w:name w:val="GTA标题5"/>
    <w:basedOn w:val="5"/>
    <w:link w:val="GTA5Char"/>
    <w:qFormat/>
    <w:pPr>
      <w:tabs>
        <w:tab w:val="left" w:pos="360"/>
      </w:tabs>
      <w:spacing w:beforeLines="75" w:before="0" w:afterLines="50" w:after="0" w:line="360" w:lineRule="auto"/>
      <w:ind w:left="360" w:hanging="360"/>
    </w:pPr>
    <w:rPr>
      <w:rFonts w:ascii="Arial" w:eastAsia="楷体_GB2312" w:hAnsi="Arial" w:cs="Arial"/>
      <w:bCs/>
      <w:sz w:val="21"/>
      <w:szCs w:val="21"/>
    </w:rPr>
  </w:style>
  <w:style w:type="character" w:customStyle="1" w:styleId="GTA2CharChar">
    <w:name w:val="GTA标题2 Char Char"/>
    <w:link w:val="GTA2"/>
    <w:qFormat/>
    <w:locked/>
    <w:rPr>
      <w:rFonts w:ascii="Arial" w:eastAsia="黑体" w:hAnsi="Arial" w:cs="Arial"/>
      <w:b/>
      <w:bCs/>
      <w:color w:val="000000"/>
      <w:sz w:val="30"/>
      <w:szCs w:val="30"/>
    </w:rPr>
  </w:style>
  <w:style w:type="paragraph" w:customStyle="1" w:styleId="GTA2">
    <w:name w:val="GTA标题2"/>
    <w:basedOn w:val="2"/>
    <w:link w:val="GTA2CharChar"/>
    <w:qFormat/>
    <w:pPr>
      <w:tabs>
        <w:tab w:val="left" w:pos="840"/>
      </w:tabs>
      <w:adjustRightInd w:val="0"/>
      <w:snapToGrid w:val="0"/>
      <w:spacing w:beforeLines="175" w:before="0" w:afterLines="150" w:after="0" w:line="420" w:lineRule="auto"/>
      <w:ind w:left="840"/>
    </w:pPr>
    <w:rPr>
      <w:rFonts w:cs="Arial"/>
      <w:color w:val="000000"/>
      <w:sz w:val="30"/>
      <w:szCs w:val="30"/>
    </w:rPr>
  </w:style>
  <w:style w:type="character" w:customStyle="1" w:styleId="GTA-1Char">
    <w:name w:val="GTA正文-1 Char"/>
    <w:link w:val="GTA-1"/>
    <w:locked/>
    <w:rPr>
      <w:rFonts w:ascii="Arial" w:hAnsi="Arial" w:cs="Arial"/>
    </w:rPr>
  </w:style>
  <w:style w:type="paragraph" w:customStyle="1" w:styleId="GTA-1">
    <w:name w:val="GTA正文-1"/>
    <w:basedOn w:val="a"/>
    <w:link w:val="GTA-1Char"/>
    <w:qFormat/>
    <w:pPr>
      <w:spacing w:beforeLines="50" w:afterLines="50" w:line="480" w:lineRule="exact"/>
      <w:ind w:firstLineChars="200" w:firstLine="200"/>
    </w:pPr>
    <w:rPr>
      <w:rFonts w:ascii="Arial" w:hAnsi="Arial" w:cs="Arial"/>
    </w:rPr>
  </w:style>
  <w:style w:type="character" w:customStyle="1" w:styleId="GTA1Char">
    <w:name w:val="GTA标题1 Char"/>
    <w:link w:val="GTA1"/>
    <w:locked/>
    <w:rPr>
      <w:rFonts w:ascii="Arial" w:eastAsia="黑体" w:hAnsi="Arial" w:cs="Arial"/>
      <w:bCs/>
      <w:kern w:val="44"/>
      <w:sz w:val="44"/>
      <w:szCs w:val="44"/>
    </w:rPr>
  </w:style>
  <w:style w:type="paragraph" w:customStyle="1" w:styleId="GTA1">
    <w:name w:val="GTA标题1"/>
    <w:basedOn w:val="1"/>
    <w:link w:val="GTA1Char"/>
    <w:qFormat/>
    <w:pPr>
      <w:tabs>
        <w:tab w:val="left" w:pos="360"/>
      </w:tabs>
      <w:spacing w:beforeLines="200" w:before="0" w:afterLines="150" w:after="0" w:line="480" w:lineRule="auto"/>
      <w:ind w:left="360" w:hanging="360"/>
      <w:jc w:val="both"/>
    </w:pPr>
    <w:rPr>
      <w:rFonts w:ascii="Arial" w:eastAsia="黑体" w:hAnsi="Arial" w:cs="Arial"/>
      <w:b w:val="0"/>
    </w:rPr>
  </w:style>
  <w:style w:type="character" w:customStyle="1" w:styleId="GTA3CharChar">
    <w:name w:val="GTA标题3 Char Char"/>
    <w:link w:val="GTA3"/>
    <w:qFormat/>
    <w:locked/>
    <w:rPr>
      <w:rFonts w:ascii="Arial" w:eastAsia="黑体" w:hAnsi="Arial" w:cs="Arial"/>
      <w:b/>
      <w:bCs/>
      <w:color w:val="000000"/>
      <w:lang w:val="zh-CN"/>
    </w:rPr>
  </w:style>
  <w:style w:type="paragraph" w:customStyle="1" w:styleId="GTA3">
    <w:name w:val="GTA标题3"/>
    <w:basedOn w:val="3"/>
    <w:link w:val="GTA3CharChar"/>
    <w:qFormat/>
    <w:pPr>
      <w:tabs>
        <w:tab w:val="left" w:pos="1260"/>
      </w:tabs>
      <w:adjustRightInd w:val="0"/>
      <w:snapToGrid w:val="0"/>
      <w:spacing w:beforeLines="150" w:before="0" w:afterLines="125" w:after="0" w:line="360" w:lineRule="auto"/>
      <w:ind w:left="1260" w:hanging="420"/>
    </w:pPr>
    <w:rPr>
      <w:rFonts w:ascii="Arial" w:eastAsia="黑体" w:hAnsi="Arial" w:cs="Arial"/>
      <w:color w:val="000000"/>
      <w:sz w:val="21"/>
      <w:szCs w:val="22"/>
      <w:lang w:val="zh-CN"/>
    </w:rPr>
  </w:style>
  <w:style w:type="character" w:customStyle="1" w:styleId="1Char">
    <w:name w:val="图注1 Char"/>
    <w:link w:val="15"/>
    <w:locked/>
    <w:rPr>
      <w:rFonts w:ascii="Cambria" w:hAnsi="Cambria"/>
    </w:rPr>
  </w:style>
  <w:style w:type="paragraph" w:customStyle="1" w:styleId="15">
    <w:name w:val="图注1"/>
    <w:basedOn w:val="a"/>
    <w:link w:val="1Char"/>
    <w:qFormat/>
    <w:pPr>
      <w:tabs>
        <w:tab w:val="left" w:pos="1140"/>
      </w:tabs>
      <w:spacing w:afterLines="20" w:line="300" w:lineRule="auto"/>
      <w:ind w:left="1140" w:firstLineChars="200" w:hanging="360"/>
      <w:jc w:val="center"/>
    </w:pPr>
    <w:rPr>
      <w:rFonts w:ascii="Cambria" w:hAnsi="Cambria"/>
    </w:rPr>
  </w:style>
  <w:style w:type="character" w:customStyle="1" w:styleId="GTA4CharChar">
    <w:name w:val="GTA标题4 Char Char"/>
    <w:link w:val="GTA4"/>
    <w:locked/>
    <w:rPr>
      <w:rFonts w:ascii="Arial" w:eastAsia="仿宋_GB2312" w:hAnsi="Arial" w:cs="Arial"/>
      <w:b/>
      <w:bCs/>
      <w:color w:val="0070C0"/>
    </w:rPr>
  </w:style>
  <w:style w:type="paragraph" w:customStyle="1" w:styleId="GTA4">
    <w:name w:val="GTA标题4"/>
    <w:basedOn w:val="4"/>
    <w:link w:val="GTA4CharChar"/>
    <w:qFormat/>
    <w:pPr>
      <w:tabs>
        <w:tab w:val="left" w:pos="1680"/>
      </w:tabs>
      <w:adjustRightInd w:val="0"/>
      <w:snapToGrid w:val="0"/>
      <w:spacing w:beforeLines="100" w:before="0" w:afterLines="75" w:after="0" w:line="360" w:lineRule="auto"/>
      <w:ind w:left="1680"/>
    </w:pPr>
    <w:rPr>
      <w:rFonts w:eastAsia="仿宋_GB2312" w:cs="Arial"/>
      <w:color w:val="0070C0"/>
      <w:sz w:val="21"/>
      <w:szCs w:val="22"/>
    </w:rPr>
  </w:style>
  <w:style w:type="character" w:customStyle="1" w:styleId="afff3">
    <w:name w:val="无间隔字符"/>
    <w:link w:val="16"/>
    <w:uiPriority w:val="99"/>
    <w:locked/>
    <w:rPr>
      <w:rFonts w:ascii="Cambria" w:hAnsi="Cambria"/>
    </w:rPr>
  </w:style>
  <w:style w:type="paragraph" w:customStyle="1" w:styleId="16">
    <w:name w:val="无间隔1"/>
    <w:link w:val="afff3"/>
    <w:uiPriority w:val="99"/>
    <w:qFormat/>
    <w:pPr>
      <w:widowControl w:val="0"/>
      <w:spacing w:line="400" w:lineRule="exact"/>
      <w:ind w:firstLineChars="200" w:firstLine="200"/>
      <w:jc w:val="both"/>
    </w:pPr>
    <w:rPr>
      <w:rFonts w:ascii="Cambria" w:eastAsiaTheme="minorEastAsia" w:hAnsi="Cambria" w:cstheme="minorBidi"/>
      <w:kern w:val="2"/>
      <w:sz w:val="21"/>
      <w:szCs w:val="22"/>
    </w:rPr>
  </w:style>
  <w:style w:type="character" w:customStyle="1" w:styleId="GTA-2Char">
    <w:name w:val="GTA正文-2 Char"/>
    <w:link w:val="GTA-2"/>
    <w:locked/>
    <w:rPr>
      <w:rFonts w:ascii="Arial" w:eastAsia="华文细黑" w:hAnsi="Arial" w:cs="Arial"/>
    </w:rPr>
  </w:style>
  <w:style w:type="paragraph" w:customStyle="1" w:styleId="GTA-2">
    <w:name w:val="GTA正文-2"/>
    <w:basedOn w:val="GTA-1"/>
    <w:link w:val="GTA-2Char"/>
    <w:qFormat/>
    <w:pPr>
      <w:snapToGrid w:val="0"/>
      <w:spacing w:line="360" w:lineRule="auto"/>
      <w:ind w:firstLine="480"/>
    </w:pPr>
    <w:rPr>
      <w:rFonts w:eastAsia="华文细黑"/>
    </w:rPr>
  </w:style>
  <w:style w:type="character" w:customStyle="1" w:styleId="03Char">
    <w:name w:val="03 Char"/>
    <w:link w:val="03"/>
    <w:locked/>
    <w:rPr>
      <w:rFonts w:ascii="仿宋_GB2312" w:eastAsia="仿宋_GB2312"/>
      <w:b/>
      <w:sz w:val="28"/>
    </w:rPr>
  </w:style>
  <w:style w:type="paragraph" w:customStyle="1" w:styleId="03">
    <w:name w:val="03"/>
    <w:basedOn w:val="a"/>
    <w:link w:val="03Char"/>
    <w:qFormat/>
    <w:pPr>
      <w:adjustRightInd w:val="0"/>
      <w:snapToGrid w:val="0"/>
      <w:spacing w:line="440" w:lineRule="exact"/>
      <w:ind w:firstLineChars="151" w:firstLine="424"/>
    </w:pPr>
    <w:rPr>
      <w:rFonts w:ascii="仿宋_GB2312" w:eastAsia="仿宋_GB2312"/>
      <w:b/>
      <w:sz w:val="28"/>
    </w:rPr>
  </w:style>
  <w:style w:type="character" w:customStyle="1" w:styleId="1jiChar">
    <w:name w:val="1ji Char"/>
    <w:link w:val="1ji"/>
    <w:qFormat/>
    <w:locked/>
    <w:rPr>
      <w:rFonts w:ascii="宋体" w:eastAsia="仿宋_GB2312" w:hAnsi="宋体"/>
      <w:b/>
      <w:bCs/>
      <w:kern w:val="44"/>
      <w:sz w:val="36"/>
      <w:szCs w:val="44"/>
    </w:rPr>
  </w:style>
  <w:style w:type="paragraph" w:customStyle="1" w:styleId="1ji">
    <w:name w:val="1ji"/>
    <w:basedOn w:val="1"/>
    <w:link w:val="1jiChar"/>
    <w:qFormat/>
    <w:pPr>
      <w:keepLines w:val="0"/>
      <w:widowControl/>
      <w:spacing w:before="0" w:after="0" w:line="240" w:lineRule="auto"/>
    </w:pPr>
    <w:rPr>
      <w:rFonts w:ascii="宋体" w:hAnsi="宋体" w:cstheme="minorBidi"/>
      <w:sz w:val="36"/>
    </w:rPr>
  </w:style>
  <w:style w:type="character" w:customStyle="1" w:styleId="-3Char">
    <w:name w:val="浅色网格 - 强调文字颜色 3 Char"/>
    <w:link w:val="-31"/>
    <w:locked/>
    <w:rPr>
      <w:rFonts w:ascii="Calibri" w:hAnsi="Calibri" w:cs="Calibri"/>
    </w:rPr>
  </w:style>
  <w:style w:type="paragraph" w:customStyle="1" w:styleId="-31">
    <w:name w:val="浅色网格 - 强调文字颜色 31"/>
    <w:basedOn w:val="a"/>
    <w:link w:val="-3Char"/>
    <w:qFormat/>
    <w:pPr>
      <w:spacing w:line="400" w:lineRule="exact"/>
      <w:ind w:firstLineChars="200" w:firstLine="420"/>
    </w:pPr>
    <w:rPr>
      <w:rFonts w:ascii="Calibri" w:hAnsi="Calibri" w:cs="Calibri"/>
    </w:rPr>
  </w:style>
  <w:style w:type="character" w:customStyle="1" w:styleId="ListParagraphChar">
    <w:name w:val="List Paragraph Char"/>
    <w:link w:val="17"/>
    <w:qFormat/>
    <w:locked/>
    <w:rPr>
      <w:rFonts w:ascii="Calibri" w:hAnsi="Calibri" w:cs="Calibri"/>
    </w:rPr>
  </w:style>
  <w:style w:type="paragraph" w:customStyle="1" w:styleId="17">
    <w:name w:val="列出段落1"/>
    <w:basedOn w:val="a"/>
    <w:link w:val="ListParagraphChar"/>
    <w:qFormat/>
    <w:pPr>
      <w:spacing w:line="400" w:lineRule="exact"/>
      <w:ind w:firstLineChars="200" w:firstLine="420"/>
    </w:pPr>
    <w:rPr>
      <w:rFonts w:ascii="Calibri" w:hAnsi="Calibri" w:cs="Calibri"/>
    </w:rPr>
  </w:style>
  <w:style w:type="character" w:customStyle="1" w:styleId="afff4">
    <w:name w:val="明显引用字符"/>
    <w:link w:val="18"/>
    <w:locked/>
    <w:rPr>
      <w:rFonts w:ascii="Arial" w:hAnsi="Arial" w:cs="Arial"/>
      <w:b/>
      <w:bCs/>
      <w:i/>
      <w:iCs/>
      <w:color w:val="4F81BD"/>
    </w:rPr>
  </w:style>
  <w:style w:type="paragraph" w:customStyle="1" w:styleId="18">
    <w:name w:val="明显引用1"/>
    <w:basedOn w:val="a"/>
    <w:next w:val="a"/>
    <w:link w:val="afff4"/>
    <w:qFormat/>
    <w:pPr>
      <w:pBdr>
        <w:bottom w:val="single" w:sz="4" w:space="4" w:color="4F81BD"/>
      </w:pBdr>
      <w:spacing w:before="200" w:line="360" w:lineRule="auto"/>
      <w:ind w:left="936" w:right="936" w:firstLineChars="200" w:firstLine="200"/>
      <w:jc w:val="left"/>
    </w:pPr>
    <w:rPr>
      <w:rFonts w:ascii="Arial" w:hAnsi="Arial" w:cs="Arial"/>
      <w:b/>
      <w:bCs/>
      <w:i/>
      <w:iCs/>
      <w:color w:val="4F81BD"/>
    </w:rPr>
  </w:style>
  <w:style w:type="character" w:customStyle="1" w:styleId="OKChar1">
    <w:name w:val="OK Char1"/>
    <w:link w:val="OK"/>
    <w:locked/>
    <w:rPr>
      <w:rFonts w:ascii="宋体" w:eastAsia="宋体" w:hAnsi="宋体"/>
      <w:bCs/>
    </w:rPr>
  </w:style>
  <w:style w:type="paragraph" w:customStyle="1" w:styleId="OK">
    <w:name w:val="OK"/>
    <w:basedOn w:val="a"/>
    <w:link w:val="OKChar1"/>
    <w:qFormat/>
    <w:pPr>
      <w:spacing w:line="400" w:lineRule="exact"/>
      <w:ind w:firstLineChars="200" w:firstLine="200"/>
      <w:jc w:val="left"/>
    </w:pPr>
    <w:rPr>
      <w:rFonts w:ascii="宋体" w:eastAsia="宋体" w:hAnsi="宋体"/>
      <w:bCs/>
    </w:rPr>
  </w:style>
  <w:style w:type="paragraph" w:customStyle="1" w:styleId="xl145">
    <w:name w:val="xl145"/>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92">
    <w:name w:val="xl92"/>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5CharCharCharCharCharCharCharCharCharChar">
    <w:name w:val="5 Char Char Char Char Char Char Char Char Char Char"/>
    <w:basedOn w:val="a"/>
    <w:uiPriority w:val="99"/>
    <w:qFormat/>
    <w:pPr>
      <w:spacing w:line="400" w:lineRule="exact"/>
      <w:ind w:firstLineChars="200" w:firstLine="200"/>
    </w:pPr>
    <w:rPr>
      <w:rFonts w:ascii="Times New Roman" w:eastAsia="宋体" w:hAnsi="Times New Roman" w:cs="Times New Roman"/>
      <w:szCs w:val="24"/>
    </w:rPr>
  </w:style>
  <w:style w:type="paragraph" w:customStyle="1" w:styleId="xl64">
    <w:name w:val="xl64"/>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p0">
    <w:name w:val="p0"/>
    <w:basedOn w:val="a"/>
    <w:uiPriority w:val="99"/>
    <w:qFormat/>
    <w:pPr>
      <w:widowControl/>
      <w:spacing w:line="400" w:lineRule="exact"/>
      <w:ind w:firstLineChars="200" w:firstLine="200"/>
      <w:jc w:val="left"/>
    </w:pPr>
    <w:rPr>
      <w:rFonts w:ascii="Times New Roman" w:eastAsia="宋体" w:hAnsi="Times New Roman" w:cs="Times New Roman"/>
      <w:kern w:val="0"/>
      <w:sz w:val="20"/>
      <w:szCs w:val="20"/>
    </w:rPr>
  </w:style>
  <w:style w:type="paragraph" w:customStyle="1" w:styleId="28">
    <w:name w:val="样式 标题 2 + 宋体"/>
    <w:basedOn w:val="2"/>
    <w:uiPriority w:val="99"/>
    <w:qFormat/>
    <w:pPr>
      <w:jc w:val="center"/>
    </w:pPr>
    <w:rPr>
      <w:rFonts w:ascii="宋体" w:eastAsia="宋体" w:hAnsi="宋体"/>
      <w:kern w:val="0"/>
    </w:rPr>
  </w:style>
  <w:style w:type="paragraph" w:customStyle="1" w:styleId="CharCharCharCharCharCharChar">
    <w:name w:val="Char Char Char Char Char Char Char"/>
    <w:basedOn w:val="a"/>
    <w:uiPriority w:val="99"/>
    <w:qFormat/>
    <w:pPr>
      <w:spacing w:line="400" w:lineRule="exact"/>
      <w:ind w:firstLineChars="200" w:firstLine="200"/>
    </w:pPr>
    <w:rPr>
      <w:rFonts w:ascii="Times New Roman" w:eastAsia="宋体" w:hAnsi="Times New Roman" w:cs="Times New Roman"/>
      <w:szCs w:val="24"/>
    </w:rPr>
  </w:style>
  <w:style w:type="paragraph" w:customStyle="1" w:styleId="xl142">
    <w:name w:val="xl14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b/>
      <w:bCs/>
      <w:color w:val="FF0000"/>
      <w:kern w:val="0"/>
      <w:szCs w:val="21"/>
    </w:rPr>
  </w:style>
  <w:style w:type="paragraph" w:customStyle="1" w:styleId="xl138">
    <w:name w:val="xl13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18"/>
      <w:szCs w:val="18"/>
    </w:rPr>
  </w:style>
  <w:style w:type="paragraph" w:customStyle="1" w:styleId="CharChar1CharCharCharChar">
    <w:name w:val="Char Char1 Char Char Char Char"/>
    <w:basedOn w:val="a9"/>
    <w:uiPriority w:val="99"/>
    <w:qFormat/>
    <w:rPr>
      <w:rFonts w:ascii="Tahoma" w:hAnsi="Tahoma"/>
      <w:sz w:val="24"/>
    </w:rPr>
  </w:style>
  <w:style w:type="paragraph" w:customStyle="1" w:styleId="xl116">
    <w:name w:val="xl116"/>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afff5">
    <w:name w:val="文档正文"/>
    <w:basedOn w:val="a"/>
    <w:uiPriority w:val="99"/>
    <w:qFormat/>
    <w:pPr>
      <w:autoSpaceDE w:val="0"/>
      <w:autoSpaceDN w:val="0"/>
      <w:adjustRightInd w:val="0"/>
      <w:spacing w:line="240" w:lineRule="atLeast"/>
      <w:ind w:firstLineChars="200" w:firstLine="567"/>
    </w:pPr>
    <w:rPr>
      <w:rFonts w:ascii="Arial Narrow" w:eastAsia="宋体" w:hAnsi="Arial Narrow" w:cs="Arial"/>
      <w:sz w:val="24"/>
      <w:szCs w:val="24"/>
      <w:lang w:val="zh-CN"/>
    </w:rPr>
  </w:style>
  <w:style w:type="paragraph" w:customStyle="1" w:styleId="afff6">
    <w:name w:val="表格文字"/>
    <w:basedOn w:val="a"/>
    <w:uiPriority w:val="99"/>
    <w:qFormat/>
    <w:pPr>
      <w:spacing w:before="25" w:after="25" w:line="400" w:lineRule="exact"/>
      <w:ind w:firstLineChars="200" w:firstLine="200"/>
      <w:jc w:val="left"/>
    </w:pPr>
    <w:rPr>
      <w:rFonts w:ascii="Times New Roman" w:eastAsia="宋体" w:hAnsi="Times New Roman" w:cs="Times New Roman"/>
      <w:bCs/>
      <w:spacing w:val="10"/>
      <w:kern w:val="0"/>
      <w:sz w:val="24"/>
      <w:szCs w:val="20"/>
    </w:rPr>
  </w:style>
  <w:style w:type="paragraph" w:customStyle="1" w:styleId="xl94">
    <w:name w:val="xl94"/>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msonormalcxspmiddle">
    <w:name w:val="msonormalcxspmiddle"/>
    <w:basedOn w:val="a"/>
    <w:uiPriority w:val="99"/>
    <w:qFormat/>
    <w:pPr>
      <w:widowControl/>
      <w:spacing w:line="315" w:lineRule="atLeast"/>
      <w:ind w:firstLineChars="200" w:firstLine="200"/>
      <w:jc w:val="left"/>
    </w:pPr>
    <w:rPr>
      <w:rFonts w:ascii="inherit" w:eastAsia="微软雅黑" w:hAnsi="inherit" w:cs="宋体"/>
      <w:color w:val="323232"/>
      <w:kern w:val="0"/>
      <w:sz w:val="18"/>
      <w:szCs w:val="18"/>
    </w:rPr>
  </w:style>
  <w:style w:type="paragraph" w:customStyle="1" w:styleId="pic-info">
    <w:name w:val="pic-info"/>
    <w:basedOn w:val="a"/>
    <w:uiPriority w:val="99"/>
    <w:qFormat/>
    <w:pPr>
      <w:widowControl/>
      <w:spacing w:before="100" w:beforeAutospacing="1" w:after="100" w:afterAutospacing="1" w:line="480" w:lineRule="exact"/>
      <w:ind w:firstLineChars="200" w:firstLine="200"/>
      <w:jc w:val="left"/>
    </w:pPr>
    <w:rPr>
      <w:rFonts w:ascii="宋体" w:eastAsia="微软雅黑" w:hAnsi="宋体" w:cs="宋体"/>
      <w:kern w:val="0"/>
      <w:sz w:val="24"/>
      <w:szCs w:val="24"/>
    </w:rPr>
  </w:style>
  <w:style w:type="paragraph" w:customStyle="1" w:styleId="xl111">
    <w:name w:val="xl111"/>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76">
    <w:name w:val="xl7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2"/>
    </w:rPr>
  </w:style>
  <w:style w:type="paragraph" w:customStyle="1" w:styleId="xl26">
    <w:name w:val="xl26"/>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Times New Roman" w:eastAsia="宋体" w:hAnsi="Times New Roman" w:cs="Times New Roman"/>
      <w:kern w:val="0"/>
      <w:szCs w:val="21"/>
    </w:rPr>
  </w:style>
  <w:style w:type="paragraph" w:customStyle="1" w:styleId="xl130">
    <w:name w:val="xl13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06">
    <w:name w:val="xl10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2">
    <w:name w:val="xl8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CharCharCharCharCharCharCharCharCharChar">
    <w:name w:val="Char Char Char Char Char Char Char Char Char Char"/>
    <w:basedOn w:val="a"/>
    <w:uiPriority w:val="99"/>
    <w:qFormat/>
    <w:pPr>
      <w:tabs>
        <w:tab w:val="left" w:pos="360"/>
      </w:tabs>
      <w:spacing w:line="400" w:lineRule="exact"/>
      <w:ind w:left="360" w:hangingChars="200" w:hanging="360"/>
    </w:pPr>
    <w:rPr>
      <w:rFonts w:ascii="Times New Roman" w:eastAsia="宋体" w:hAnsi="Times New Roman" w:cs="Times New Roman"/>
      <w:szCs w:val="20"/>
    </w:rPr>
  </w:style>
  <w:style w:type="paragraph" w:customStyle="1" w:styleId="afff7">
    <w:name w:val="表内文字"/>
    <w:basedOn w:val="a"/>
    <w:uiPriority w:val="99"/>
    <w:qFormat/>
    <w:pPr>
      <w:snapToGrid w:val="0"/>
      <w:spacing w:before="50" w:after="50" w:line="400" w:lineRule="exact"/>
      <w:ind w:firstLineChars="200" w:firstLine="200"/>
      <w:jc w:val="center"/>
    </w:pPr>
    <w:rPr>
      <w:rFonts w:ascii="仿宋_GB2312" w:eastAsia="仿宋_GB2312" w:hAnsi="宋体" w:cs="Times New Roman"/>
      <w:b/>
      <w:color w:val="000000"/>
      <w:sz w:val="32"/>
      <w:szCs w:val="32"/>
    </w:rPr>
  </w:style>
  <w:style w:type="paragraph" w:customStyle="1" w:styleId="xl78">
    <w:name w:val="xl7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Default">
    <w:name w:val="Default"/>
    <w:qFormat/>
    <w:pPr>
      <w:widowControl w:val="0"/>
      <w:autoSpaceDE w:val="0"/>
      <w:autoSpaceDN w:val="0"/>
      <w:adjustRightInd w:val="0"/>
      <w:spacing w:line="400" w:lineRule="exact"/>
      <w:ind w:firstLineChars="200" w:firstLine="200"/>
      <w:jc w:val="both"/>
    </w:pPr>
    <w:rPr>
      <w:rFonts w:ascii="宋体" w:hAnsi="Calibri" w:cs="宋体"/>
      <w:color w:val="000000"/>
      <w:sz w:val="24"/>
      <w:szCs w:val="24"/>
    </w:rPr>
  </w:style>
  <w:style w:type="paragraph" w:customStyle="1" w:styleId="xl125">
    <w:name w:val="xl12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宋体" w:eastAsia="宋体" w:hAnsi="宋体" w:cs="宋体"/>
      <w:color w:val="000000"/>
      <w:kern w:val="0"/>
      <w:szCs w:val="21"/>
    </w:rPr>
  </w:style>
  <w:style w:type="paragraph" w:customStyle="1" w:styleId="xl124">
    <w:name w:val="xl12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CharCharChar1Char">
    <w:name w:val="Char Char Char1 Char"/>
    <w:basedOn w:val="a"/>
    <w:uiPriority w:val="99"/>
    <w:qFormat/>
    <w:pPr>
      <w:spacing w:line="400" w:lineRule="exact"/>
      <w:ind w:firstLineChars="200" w:firstLine="200"/>
    </w:pPr>
    <w:rPr>
      <w:rFonts w:ascii="Calibri" w:eastAsia="宋体" w:hAnsi="Calibri" w:cs="Times New Roman"/>
    </w:rPr>
  </w:style>
  <w:style w:type="paragraph" w:customStyle="1" w:styleId="xl101">
    <w:name w:val="xl10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70">
    <w:name w:val="xl7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Char">
    <w:name w:val="Char"/>
    <w:basedOn w:val="a9"/>
    <w:uiPriority w:val="99"/>
    <w:qFormat/>
    <w:pPr>
      <w:widowControl/>
      <w:ind w:firstLine="454"/>
      <w:jc w:val="left"/>
    </w:pPr>
    <w:rPr>
      <w:rFonts w:ascii="Tahoma" w:hAnsi="Tahoma" w:cs="宋体"/>
      <w:kern w:val="0"/>
      <w:sz w:val="24"/>
      <w:szCs w:val="20"/>
    </w:rPr>
  </w:style>
  <w:style w:type="paragraph" w:customStyle="1" w:styleId="xl75">
    <w:name w:val="xl75"/>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Style2">
    <w:name w:val="_Style 2"/>
    <w:basedOn w:val="a"/>
    <w:uiPriority w:val="99"/>
    <w:qFormat/>
    <w:pPr>
      <w:spacing w:line="400" w:lineRule="exact"/>
      <w:ind w:firstLineChars="200" w:firstLine="420"/>
    </w:pPr>
    <w:rPr>
      <w:rFonts w:ascii="Times New Roman" w:eastAsia="宋体" w:hAnsi="Times New Roman" w:cs="Times New Roman"/>
      <w:szCs w:val="24"/>
    </w:rPr>
  </w:style>
  <w:style w:type="paragraph" w:customStyle="1" w:styleId="xl113">
    <w:name w:val="xl11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9">
    <w:name w:val="xl89"/>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xl107">
    <w:name w:val="xl107"/>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CharCharChar">
    <w:name w:val="Char Char Char"/>
    <w:basedOn w:val="a"/>
    <w:uiPriority w:val="99"/>
    <w:qFormat/>
    <w:pPr>
      <w:widowControl/>
      <w:spacing w:after="160" w:line="240" w:lineRule="exact"/>
      <w:ind w:firstLineChars="200" w:firstLine="200"/>
      <w:jc w:val="left"/>
    </w:pPr>
    <w:rPr>
      <w:rFonts w:ascii="Verdana" w:eastAsia="宋体" w:hAnsi="Verdana" w:cs="Times New Roman"/>
      <w:kern w:val="0"/>
      <w:sz w:val="20"/>
      <w:szCs w:val="20"/>
      <w:lang w:eastAsia="en-US"/>
    </w:rPr>
  </w:style>
  <w:style w:type="paragraph" w:customStyle="1" w:styleId="ListParagraph1">
    <w:name w:val="List Paragraph1"/>
    <w:basedOn w:val="a"/>
    <w:uiPriority w:val="99"/>
    <w:qFormat/>
    <w:pPr>
      <w:spacing w:line="400" w:lineRule="exact"/>
      <w:ind w:firstLineChars="200" w:firstLine="420"/>
    </w:pPr>
    <w:rPr>
      <w:rFonts w:ascii="Times New Roman" w:eastAsia="宋体" w:hAnsi="Times New Roman" w:cs="Times New Roman"/>
      <w:szCs w:val="24"/>
    </w:rPr>
  </w:style>
  <w:style w:type="paragraph" w:customStyle="1" w:styleId="xl95">
    <w:name w:val="xl95"/>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65">
    <w:name w:val="xl65"/>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ParaCharCharCharCharCharCharCharCharChar1CharCharCharChar">
    <w:name w:val="默认段落字体 Para Char Char Char Char Char Char Char Char Char1 Char Char Char Char"/>
    <w:basedOn w:val="a"/>
    <w:uiPriority w:val="99"/>
    <w:qFormat/>
    <w:pPr>
      <w:spacing w:line="400" w:lineRule="exact"/>
      <w:ind w:firstLineChars="200" w:firstLine="200"/>
    </w:pPr>
    <w:rPr>
      <w:rFonts w:ascii="Tahoma" w:eastAsia="宋体" w:hAnsi="Tahoma" w:cs="Times New Roman"/>
      <w:sz w:val="24"/>
      <w:szCs w:val="20"/>
    </w:rPr>
  </w:style>
  <w:style w:type="paragraph" w:customStyle="1" w:styleId="19">
    <w:name w:val="投标文件1"/>
    <w:basedOn w:val="1"/>
    <w:uiPriority w:val="99"/>
    <w:qFormat/>
    <w:pPr>
      <w:jc w:val="both"/>
    </w:pPr>
    <w:rPr>
      <w:rFonts w:eastAsia="方正小标宋简体"/>
      <w:b w:val="0"/>
      <w:sz w:val="32"/>
      <w:szCs w:val="21"/>
    </w:rPr>
  </w:style>
  <w:style w:type="paragraph" w:customStyle="1" w:styleId="Char4">
    <w:name w:val="Char4"/>
    <w:basedOn w:val="a"/>
    <w:uiPriority w:val="99"/>
    <w:qFormat/>
    <w:pPr>
      <w:spacing w:line="400" w:lineRule="exact"/>
      <w:ind w:firstLineChars="200" w:firstLine="200"/>
    </w:pPr>
    <w:rPr>
      <w:rFonts w:ascii="Tahoma" w:eastAsia="宋体" w:hAnsi="Tahoma" w:cs="Times New Roman"/>
      <w:sz w:val="24"/>
      <w:szCs w:val="20"/>
    </w:rPr>
  </w:style>
  <w:style w:type="paragraph" w:customStyle="1" w:styleId="xl90">
    <w:name w:val="xl90"/>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29">
    <w:name w:val="样式2"/>
    <w:basedOn w:val="4"/>
    <w:uiPriority w:val="99"/>
    <w:qFormat/>
    <w:rPr>
      <w:rFonts w:ascii="仿宋_GB2312" w:eastAsia="仿宋_GB2312" w:hAnsi="宋体" w:cs="宋体"/>
      <w:kern w:val="0"/>
      <w:sz w:val="24"/>
    </w:rPr>
  </w:style>
  <w:style w:type="paragraph" w:customStyle="1" w:styleId="xl128">
    <w:name w:val="xl12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7">
    <w:name w:val="xl12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18"/>
      <w:szCs w:val="18"/>
    </w:rPr>
  </w:style>
  <w:style w:type="paragraph" w:customStyle="1" w:styleId="xl97">
    <w:name w:val="xl97"/>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kern w:val="0"/>
      <w:sz w:val="20"/>
      <w:szCs w:val="20"/>
    </w:rPr>
  </w:style>
  <w:style w:type="paragraph" w:customStyle="1" w:styleId="xl69">
    <w:name w:val="xl6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afff8">
    <w:name w:val="正文段"/>
    <w:basedOn w:val="a"/>
    <w:uiPriority w:val="99"/>
    <w:qFormat/>
    <w:pPr>
      <w:widowControl/>
      <w:snapToGrid w:val="0"/>
      <w:spacing w:afterLines="50" w:line="400" w:lineRule="exact"/>
      <w:ind w:firstLineChars="200" w:firstLine="200"/>
    </w:pPr>
    <w:rPr>
      <w:rFonts w:ascii="Times New Roman" w:eastAsia="宋体" w:hAnsi="Times New Roman" w:cs="Times New Roman"/>
      <w:kern w:val="0"/>
      <w:sz w:val="24"/>
      <w:szCs w:val="20"/>
    </w:rPr>
  </w:style>
  <w:style w:type="paragraph" w:customStyle="1" w:styleId="xl121">
    <w:name w:val="xl121"/>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93">
    <w:name w:val="xl93"/>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pa-5">
    <w:name w:val="pa-5"/>
    <w:basedOn w:val="a"/>
    <w:uiPriority w:val="99"/>
    <w:qFormat/>
    <w:pPr>
      <w:widowControl/>
      <w:spacing w:before="150" w:after="150" w:line="400" w:lineRule="exact"/>
      <w:ind w:firstLineChars="200" w:firstLine="200"/>
      <w:jc w:val="left"/>
    </w:pPr>
    <w:rPr>
      <w:rFonts w:ascii="宋体" w:eastAsia="宋体" w:hAnsi="宋体" w:cs="宋体"/>
      <w:kern w:val="0"/>
      <w:sz w:val="24"/>
      <w:szCs w:val="24"/>
    </w:rPr>
  </w:style>
  <w:style w:type="paragraph" w:customStyle="1" w:styleId="xl103">
    <w:name w:val="xl103"/>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pPr>
    <w:rPr>
      <w:rFonts w:ascii="宋体" w:eastAsia="宋体" w:hAnsi="宋体" w:cs="宋体"/>
      <w:kern w:val="0"/>
      <w:szCs w:val="21"/>
    </w:rPr>
  </w:style>
  <w:style w:type="paragraph" w:customStyle="1" w:styleId="font9">
    <w:name w:val="font9"/>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CharCharCharChar">
    <w:name w:val="Char Char Char Char"/>
    <w:basedOn w:val="a"/>
    <w:uiPriority w:val="99"/>
    <w:qFormat/>
    <w:pPr>
      <w:widowControl/>
      <w:spacing w:after="160" w:line="240" w:lineRule="exact"/>
      <w:ind w:firstLineChars="200" w:firstLine="200"/>
      <w:jc w:val="left"/>
    </w:pPr>
    <w:rPr>
      <w:rFonts w:ascii="Verdana" w:eastAsia="仿宋_GB2312" w:hAnsi="Verdana" w:cs="Times New Roman"/>
      <w:kern w:val="0"/>
      <w:sz w:val="24"/>
      <w:szCs w:val="20"/>
      <w:lang w:eastAsia="en-US"/>
    </w:rPr>
  </w:style>
  <w:style w:type="paragraph" w:customStyle="1" w:styleId="xl132">
    <w:name w:val="xl132"/>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unnamed1">
    <w:name w:val="unnamed1"/>
    <w:basedOn w:val="a"/>
    <w:uiPriority w:val="99"/>
    <w:qFormat/>
    <w:pPr>
      <w:widowControl/>
      <w:spacing w:before="100" w:beforeAutospacing="1" w:after="100" w:afterAutospacing="1" w:line="288" w:lineRule="auto"/>
      <w:ind w:firstLineChars="200" w:firstLine="200"/>
      <w:jc w:val="left"/>
    </w:pPr>
    <w:rPr>
      <w:rFonts w:ascii="宋体" w:eastAsia="宋体" w:hAnsi="宋体" w:cs="Times New Roman"/>
      <w:kern w:val="0"/>
      <w:szCs w:val="21"/>
    </w:rPr>
  </w:style>
  <w:style w:type="paragraph" w:customStyle="1" w:styleId="font10">
    <w:name w:val="font10"/>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kern w:val="0"/>
      <w:sz w:val="20"/>
      <w:szCs w:val="20"/>
    </w:rPr>
  </w:style>
  <w:style w:type="paragraph" w:customStyle="1" w:styleId="1a">
    <w:name w:val="样式 标题 1 + 小二"/>
    <w:basedOn w:val="1"/>
    <w:uiPriority w:val="99"/>
    <w:qFormat/>
  </w:style>
  <w:style w:type="paragraph" w:customStyle="1" w:styleId="1b">
    <w:name w:val="普通(网站)1"/>
    <w:basedOn w:val="a"/>
    <w:uiPriority w:val="99"/>
    <w:qFormat/>
    <w:pPr>
      <w:widowControl/>
      <w:snapToGrid w:val="0"/>
      <w:spacing w:before="100" w:beforeAutospacing="1" w:after="100" w:afterAutospacing="1" w:line="300" w:lineRule="auto"/>
      <w:ind w:firstLineChars="200" w:firstLine="200"/>
      <w:jc w:val="left"/>
    </w:pPr>
    <w:rPr>
      <w:rFonts w:ascii="宋体" w:eastAsia="微软雅黑" w:hAnsi="宋体" w:cs="Times New Roman"/>
      <w:sz w:val="24"/>
    </w:rPr>
  </w:style>
  <w:style w:type="paragraph" w:customStyle="1" w:styleId="xl114">
    <w:name w:val="xl11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afff9">
    <w:name w:val="投标文件"/>
    <w:basedOn w:val="12"/>
    <w:uiPriority w:val="99"/>
    <w:qFormat/>
  </w:style>
  <w:style w:type="paragraph" w:customStyle="1" w:styleId="xl84">
    <w:name w:val="xl84"/>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1c">
    <w:name w:val="1"/>
    <w:basedOn w:val="a"/>
    <w:next w:val="af1"/>
    <w:uiPriority w:val="99"/>
    <w:qFormat/>
    <w:pPr>
      <w:spacing w:line="400" w:lineRule="exact"/>
      <w:ind w:firstLineChars="200" w:firstLine="200"/>
    </w:pPr>
    <w:rPr>
      <w:rFonts w:ascii="宋体" w:eastAsia="宋体" w:hAnsi="Courier New" w:cs="Times New Roman"/>
      <w:szCs w:val="20"/>
    </w:rPr>
  </w:style>
  <w:style w:type="paragraph" w:customStyle="1" w:styleId="xl110">
    <w:name w:val="xl110"/>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36">
    <w:name w:val="样式 标题 3 + 四号"/>
    <w:basedOn w:val="3"/>
    <w:uiPriority w:val="99"/>
    <w:qFormat/>
    <w:pPr>
      <w:jc w:val="center"/>
    </w:pPr>
    <w:rPr>
      <w:rFonts w:ascii="Times New Roman" w:hAnsi="Times New Roman" w:cs="Times New Roman"/>
      <w:kern w:val="0"/>
      <w:sz w:val="28"/>
    </w:rPr>
  </w:style>
  <w:style w:type="paragraph" w:customStyle="1" w:styleId="gta-10">
    <w:name w:val="gta-1"/>
    <w:basedOn w:val="a"/>
    <w:uiPriority w:val="99"/>
    <w:qFormat/>
    <w:pPr>
      <w:widowControl/>
      <w:spacing w:before="100" w:beforeAutospacing="1" w:after="100" w:afterAutospacing="1" w:line="360" w:lineRule="auto"/>
      <w:ind w:firstLineChars="200" w:firstLine="200"/>
      <w:jc w:val="left"/>
    </w:pPr>
    <w:rPr>
      <w:rFonts w:ascii="宋体" w:eastAsia="宋体" w:hAnsi="宋体" w:cs="宋体"/>
      <w:kern w:val="0"/>
      <w:sz w:val="24"/>
      <w:szCs w:val="24"/>
    </w:rPr>
  </w:style>
  <w:style w:type="paragraph" w:customStyle="1" w:styleId="xl77">
    <w:name w:val="xl7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4"/>
      <w:szCs w:val="24"/>
    </w:rPr>
  </w:style>
  <w:style w:type="paragraph" w:customStyle="1" w:styleId="ParaCharCharCharCharCharCharCharCharCharCharCharCharCharCharCharCharCharCharChar">
    <w:name w:val="默认段落字体 Para Char Char Char Char Char Char Char Char Char Char Char Char Char Char Char Char Char Char Char"/>
    <w:basedOn w:val="a"/>
    <w:uiPriority w:val="99"/>
    <w:qFormat/>
    <w:pPr>
      <w:spacing w:line="400" w:lineRule="exact"/>
      <w:ind w:firstLineChars="200" w:firstLine="200"/>
    </w:pPr>
    <w:rPr>
      <w:rFonts w:ascii="Calibri" w:eastAsia="宋体" w:hAnsi="Calibri" w:cs="Times New Roman"/>
    </w:rPr>
  </w:style>
  <w:style w:type="paragraph" w:customStyle="1" w:styleId="xl115">
    <w:name w:val="xl115"/>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0">
    <w:name w:val="xl8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2"/>
    </w:rPr>
  </w:style>
  <w:style w:type="paragraph" w:customStyle="1" w:styleId="font8">
    <w:name w:val="font8"/>
    <w:basedOn w:val="a"/>
    <w:uiPriority w:val="99"/>
    <w:qFormat/>
    <w:pPr>
      <w:widowControl/>
      <w:spacing w:before="100" w:beforeAutospacing="1" w:after="100" w:afterAutospacing="1" w:line="400" w:lineRule="exact"/>
      <w:ind w:firstLineChars="200" w:firstLine="200"/>
      <w:jc w:val="left"/>
    </w:pPr>
    <w:rPr>
      <w:rFonts w:ascii="Times New Roman" w:eastAsia="宋体" w:hAnsi="Times New Roman" w:cs="Times New Roman"/>
      <w:color w:val="000000"/>
      <w:kern w:val="0"/>
      <w:sz w:val="22"/>
    </w:rPr>
  </w:style>
  <w:style w:type="paragraph" w:customStyle="1" w:styleId="xl129">
    <w:name w:val="xl129"/>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font5">
    <w:name w:val="font5"/>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18"/>
      <w:szCs w:val="18"/>
    </w:rPr>
  </w:style>
  <w:style w:type="paragraph" w:customStyle="1" w:styleId="xl120">
    <w:name w:val="xl120"/>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font6">
    <w:name w:val="font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font7">
    <w:name w:val="font7"/>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98">
    <w:name w:val="xl98"/>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63">
    <w:name w:val="xl63"/>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66">
    <w:name w:val="xl6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CharCharCharCharCharCharCharChar">
    <w:name w:val="Char Char Char Char Char Char Char Char"/>
    <w:basedOn w:val="a"/>
    <w:uiPriority w:val="99"/>
    <w:qFormat/>
    <w:pPr>
      <w:widowControl/>
      <w:spacing w:line="240" w:lineRule="exact"/>
      <w:ind w:firstLineChars="200" w:firstLine="200"/>
      <w:jc w:val="left"/>
    </w:pPr>
    <w:rPr>
      <w:rFonts w:ascii="Verdana" w:eastAsia="宋体" w:hAnsi="Verdana" w:cs="Times New Roman"/>
      <w:kern w:val="0"/>
      <w:sz w:val="20"/>
      <w:szCs w:val="20"/>
      <w:lang w:eastAsia="en-US"/>
    </w:rPr>
  </w:style>
  <w:style w:type="paragraph" w:customStyle="1" w:styleId="xl71">
    <w:name w:val="xl7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44">
    <w:name w:val="xl144"/>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26">
    <w:name w:val="xl126"/>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72">
    <w:name w:val="xl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Times New Roman" w:eastAsia="宋体" w:hAnsi="Times New Roman" w:cs="Times New Roman"/>
      <w:kern w:val="0"/>
      <w:szCs w:val="21"/>
    </w:rPr>
  </w:style>
  <w:style w:type="paragraph" w:customStyle="1" w:styleId="xl133">
    <w:name w:val="xl13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2">
    <w:name w:val="xl122"/>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73">
    <w:name w:val="xl73"/>
    <w:basedOn w:val="a"/>
    <w:uiPriority w:val="99"/>
    <w:qFormat/>
    <w:pPr>
      <w:widowControl/>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39">
    <w:name w:val="xl13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23">
    <w:name w:val="xl123"/>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00">
    <w:name w:val="xl100"/>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74">
    <w:name w:val="xl74"/>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79">
    <w:name w:val="xl79"/>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1">
    <w:name w:val="xl8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32">
    <w:name w:val="浅色网格 - 强调文字颜色 32"/>
    <w:basedOn w:val="a"/>
    <w:uiPriority w:val="99"/>
    <w:qFormat/>
    <w:pPr>
      <w:spacing w:line="400" w:lineRule="exact"/>
      <w:ind w:firstLineChars="200" w:firstLine="420"/>
    </w:pPr>
    <w:rPr>
      <w:rFonts w:ascii="Calibri" w:eastAsia="宋体" w:hAnsi="Calibri" w:cs="Times New Roman"/>
    </w:rPr>
  </w:style>
  <w:style w:type="paragraph" w:customStyle="1" w:styleId="xl108">
    <w:name w:val="xl10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xl83">
    <w:name w:val="xl83"/>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pPr>
    <w:rPr>
      <w:rFonts w:ascii="宋体" w:eastAsia="宋体" w:hAnsi="宋体" w:cs="宋体"/>
      <w:kern w:val="0"/>
      <w:szCs w:val="21"/>
    </w:rPr>
  </w:style>
  <w:style w:type="paragraph" w:customStyle="1" w:styleId="xl136">
    <w:name w:val="xl136"/>
    <w:basedOn w:val="a"/>
    <w:uiPriority w:val="99"/>
    <w:qFormat/>
    <w:pPr>
      <w:widowControl/>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141">
    <w:name w:val="xl141"/>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b/>
      <w:bCs/>
      <w:color w:val="FF0000"/>
      <w:kern w:val="0"/>
      <w:szCs w:val="21"/>
    </w:rPr>
  </w:style>
  <w:style w:type="paragraph" w:customStyle="1" w:styleId="xl85">
    <w:name w:val="xl85"/>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TOC12">
    <w:name w:val="TOC 标题1"/>
    <w:basedOn w:val="1"/>
    <w:next w:val="a"/>
    <w:uiPriority w:val="99"/>
    <w:qFormat/>
    <w:pPr>
      <w:widowControl/>
      <w:tabs>
        <w:tab w:val="left" w:pos="360"/>
      </w:tabs>
      <w:spacing w:before="480" w:after="0" w:line="276" w:lineRule="auto"/>
      <w:ind w:left="360" w:hanging="360"/>
      <w:jc w:val="left"/>
      <w:outlineLvl w:val="9"/>
    </w:pPr>
    <w:rPr>
      <w:rFonts w:ascii="Cambria" w:eastAsia="宋体" w:hAnsi="Cambria"/>
      <w:color w:val="365F91"/>
      <w:kern w:val="0"/>
      <w:sz w:val="28"/>
      <w:szCs w:val="28"/>
    </w:rPr>
  </w:style>
  <w:style w:type="paragraph" w:customStyle="1" w:styleId="xl86">
    <w:name w:val="xl86"/>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NewNewNewNew">
    <w:name w:val="正文 New New New New"/>
    <w:uiPriority w:val="99"/>
    <w:qFormat/>
    <w:pPr>
      <w:widowControl w:val="0"/>
      <w:spacing w:line="400" w:lineRule="exact"/>
      <w:ind w:firstLineChars="200" w:firstLine="200"/>
      <w:jc w:val="both"/>
    </w:pPr>
    <w:rPr>
      <w:szCs w:val="24"/>
    </w:rPr>
  </w:style>
  <w:style w:type="paragraph" w:customStyle="1" w:styleId="xl146">
    <w:name w:val="xl146"/>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24"/>
      <w:szCs w:val="24"/>
    </w:rPr>
  </w:style>
  <w:style w:type="paragraph" w:customStyle="1" w:styleId="xl117">
    <w:name w:val="xl117"/>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20"/>
      <w:szCs w:val="20"/>
    </w:rPr>
  </w:style>
  <w:style w:type="paragraph" w:customStyle="1" w:styleId="xl87">
    <w:name w:val="xl87"/>
    <w:basedOn w:val="a"/>
    <w:uiPriority w:val="99"/>
    <w:qFormat/>
    <w:pPr>
      <w:widowControl/>
      <w:pBdr>
        <w:bottom w:val="single" w:sz="8" w:space="0" w:color="auto"/>
      </w:pBdr>
      <w:spacing w:before="100" w:beforeAutospacing="1" w:after="100" w:afterAutospacing="1" w:line="400" w:lineRule="exact"/>
      <w:ind w:firstLineChars="200" w:firstLine="200"/>
      <w:jc w:val="left"/>
    </w:pPr>
    <w:rPr>
      <w:rFonts w:ascii="宋体" w:eastAsia="宋体" w:hAnsi="宋体" w:cs="宋体"/>
      <w:kern w:val="0"/>
      <w:szCs w:val="21"/>
    </w:rPr>
  </w:style>
  <w:style w:type="paragraph" w:customStyle="1" w:styleId="xl131">
    <w:name w:val="xl131"/>
    <w:basedOn w:val="a"/>
    <w:uiPriority w:val="99"/>
    <w:qFormat/>
    <w:pPr>
      <w:widowControl/>
      <w:pBdr>
        <w:top w:val="single" w:sz="4" w:space="0" w:color="auto"/>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12">
    <w:name w:val="xl112"/>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FF0000"/>
      <w:kern w:val="0"/>
      <w:szCs w:val="21"/>
    </w:rPr>
  </w:style>
  <w:style w:type="paragraph" w:customStyle="1" w:styleId="xl88">
    <w:name w:val="xl88"/>
    <w:basedOn w:val="a"/>
    <w:uiPriority w:val="99"/>
    <w:qFormat/>
    <w:pPr>
      <w:widowControl/>
      <w:pBdr>
        <w:top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91">
    <w:name w:val="xl91"/>
    <w:basedOn w:val="a"/>
    <w:uiPriority w:val="99"/>
    <w:qFormat/>
    <w:pPr>
      <w:widowControl/>
      <w:pBdr>
        <w:top w:val="single" w:sz="8" w:space="0" w:color="auto"/>
        <w:bottom w:val="single" w:sz="8"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xl119">
    <w:name w:val="xl119"/>
    <w:basedOn w:val="a"/>
    <w:uiPriority w:val="99"/>
    <w:qFormat/>
    <w:pPr>
      <w:widowControl/>
      <w:pBdr>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96">
    <w:name w:val="xl96"/>
    <w:basedOn w:val="a"/>
    <w:uiPriority w:val="99"/>
    <w:qFormat/>
    <w:pPr>
      <w:widowControl/>
      <w:spacing w:before="100" w:beforeAutospacing="1" w:after="100" w:afterAutospacing="1" w:line="400" w:lineRule="exact"/>
      <w:ind w:firstLineChars="200" w:firstLine="200"/>
      <w:jc w:val="left"/>
    </w:pPr>
    <w:rPr>
      <w:rFonts w:ascii="宋体" w:eastAsia="宋体" w:hAnsi="宋体" w:cs="宋体"/>
      <w:kern w:val="0"/>
      <w:sz w:val="20"/>
      <w:szCs w:val="20"/>
    </w:rPr>
  </w:style>
  <w:style w:type="paragraph" w:customStyle="1" w:styleId="xl137">
    <w:name w:val="xl137"/>
    <w:basedOn w:val="a"/>
    <w:uiPriority w:val="99"/>
    <w:qFormat/>
    <w:pPr>
      <w:widowControl/>
      <w:pBdr>
        <w:left w:val="single" w:sz="4" w:space="0" w:color="auto"/>
        <w:bottom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99">
    <w:name w:val="xl99"/>
    <w:basedOn w:val="a"/>
    <w:uiPriority w:val="99"/>
    <w:qFormat/>
    <w:pPr>
      <w:widowControl/>
      <w:pBdr>
        <w:top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02">
    <w:name w:val="xl10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Cs w:val="21"/>
    </w:rPr>
  </w:style>
  <w:style w:type="paragraph" w:customStyle="1" w:styleId="2a">
    <w:name w:val="列表段落2"/>
    <w:basedOn w:val="a"/>
    <w:uiPriority w:val="99"/>
    <w:qFormat/>
    <w:pPr>
      <w:spacing w:line="400" w:lineRule="exact"/>
      <w:ind w:firstLineChars="200" w:firstLine="420"/>
    </w:pPr>
    <w:rPr>
      <w:rFonts w:ascii="Calibri" w:eastAsia="宋体" w:hAnsi="Calibri" w:cs="Times New Roman"/>
    </w:rPr>
  </w:style>
  <w:style w:type="paragraph" w:customStyle="1" w:styleId="xl104">
    <w:name w:val="xl104"/>
    <w:basedOn w:val="a"/>
    <w:uiPriority w:val="99"/>
    <w:qFormat/>
    <w:pPr>
      <w:widowControl/>
      <w:pBdr>
        <w:bottom w:val="single" w:sz="4" w:space="0" w:color="auto"/>
      </w:pBdr>
      <w:spacing w:before="100" w:beforeAutospacing="1" w:after="100" w:afterAutospacing="1" w:line="400" w:lineRule="exact"/>
      <w:ind w:firstLineChars="200" w:firstLine="200"/>
      <w:jc w:val="left"/>
    </w:pPr>
    <w:rPr>
      <w:rFonts w:ascii="宋体" w:eastAsia="宋体" w:hAnsi="宋体" w:cs="宋体"/>
      <w:kern w:val="0"/>
      <w:sz w:val="24"/>
      <w:szCs w:val="24"/>
    </w:rPr>
  </w:style>
  <w:style w:type="paragraph" w:customStyle="1" w:styleId="xl105">
    <w:name w:val="xl10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xl140">
    <w:name w:val="xl140"/>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 w:val="18"/>
      <w:szCs w:val="18"/>
    </w:rPr>
  </w:style>
  <w:style w:type="paragraph" w:customStyle="1" w:styleId="xl109">
    <w:name w:val="xl109"/>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Cs w:val="21"/>
    </w:rPr>
  </w:style>
  <w:style w:type="paragraph" w:customStyle="1" w:styleId="xl135">
    <w:name w:val="xl13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line="400" w:lineRule="exact"/>
      <w:ind w:firstLineChars="200" w:firstLine="200"/>
      <w:jc w:val="left"/>
    </w:pPr>
    <w:rPr>
      <w:rFonts w:ascii="宋体" w:eastAsia="宋体" w:hAnsi="宋体" w:cs="宋体"/>
      <w:color w:val="000000"/>
      <w:kern w:val="0"/>
      <w:sz w:val="20"/>
      <w:szCs w:val="20"/>
    </w:rPr>
  </w:style>
  <w:style w:type="paragraph" w:customStyle="1" w:styleId="xl118">
    <w:name w:val="xl118"/>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kern w:val="0"/>
      <w:szCs w:val="21"/>
    </w:rPr>
  </w:style>
  <w:style w:type="paragraph" w:customStyle="1" w:styleId="0927">
    <w:name w:val="标书0927"/>
    <w:basedOn w:val="1"/>
    <w:uiPriority w:val="99"/>
    <w:qFormat/>
    <w:pPr>
      <w:tabs>
        <w:tab w:val="left" w:pos="780"/>
      </w:tabs>
      <w:spacing w:before="0" w:after="0" w:line="360" w:lineRule="auto"/>
      <w:ind w:left="780" w:hanging="420"/>
      <w:jc w:val="both"/>
    </w:pPr>
    <w:rPr>
      <w:rFonts w:ascii="宋体" w:eastAsia="宋体"/>
      <w:sz w:val="32"/>
      <w:szCs w:val="32"/>
    </w:rPr>
  </w:style>
  <w:style w:type="paragraph" w:customStyle="1" w:styleId="xl134">
    <w:name w:val="xl134"/>
    <w:basedOn w:val="a"/>
    <w:uiPriority w:val="99"/>
    <w:qFormat/>
    <w:pPr>
      <w:widowControl/>
      <w:pBdr>
        <w:left w:val="single" w:sz="4" w:space="0" w:color="auto"/>
        <w:bottom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xl143">
    <w:name w:val="xl143"/>
    <w:basedOn w:val="a"/>
    <w:uiPriority w:val="99"/>
    <w:qFormat/>
    <w:pPr>
      <w:widowControl/>
      <w:pBdr>
        <w:top w:val="single" w:sz="4" w:space="0" w:color="auto"/>
        <w:left w:val="single" w:sz="4" w:space="0" w:color="auto"/>
        <w:right w:val="single" w:sz="4" w:space="0" w:color="auto"/>
      </w:pBdr>
      <w:spacing w:before="100" w:beforeAutospacing="1" w:after="100" w:afterAutospacing="1" w:line="400" w:lineRule="exact"/>
      <w:ind w:firstLineChars="200" w:firstLine="200"/>
      <w:jc w:val="center"/>
    </w:pPr>
    <w:rPr>
      <w:rFonts w:ascii="宋体" w:eastAsia="宋体" w:hAnsi="宋体" w:cs="宋体"/>
      <w:color w:val="000000"/>
      <w:kern w:val="0"/>
      <w:sz w:val="18"/>
      <w:szCs w:val="18"/>
    </w:rPr>
  </w:style>
  <w:style w:type="paragraph" w:customStyle="1" w:styleId="p18">
    <w:name w:val="p18"/>
    <w:basedOn w:val="a"/>
    <w:uiPriority w:val="99"/>
    <w:qFormat/>
    <w:pPr>
      <w:widowControl/>
    </w:pPr>
    <w:rPr>
      <w:rFonts w:ascii="宋体" w:eastAsia="宋体" w:hAnsi="宋体" w:cs="宋体"/>
      <w:kern w:val="0"/>
      <w:szCs w:val="21"/>
    </w:rPr>
  </w:style>
  <w:style w:type="paragraph" w:customStyle="1" w:styleId="customunionstyle">
    <w:name w:val="custom_unionstyle"/>
    <w:basedOn w:val="a"/>
    <w:uiPriority w:val="99"/>
    <w:qFormat/>
    <w:pPr>
      <w:widowControl/>
      <w:spacing w:before="100" w:beforeAutospacing="1" w:after="100" w:afterAutospacing="1"/>
      <w:jc w:val="left"/>
    </w:pPr>
    <w:rPr>
      <w:rFonts w:ascii="宋体" w:eastAsia="宋体" w:hAnsi="宋体" w:cs="宋体"/>
      <w:kern w:val="0"/>
      <w:sz w:val="24"/>
      <w:szCs w:val="24"/>
    </w:rPr>
  </w:style>
  <w:style w:type="character" w:customStyle="1" w:styleId="afffa">
    <w:name w:val="目录标题 字符"/>
    <w:link w:val="afffb"/>
    <w:qFormat/>
    <w:locked/>
    <w:rPr>
      <w:rFonts w:ascii="方正小标宋_GBK" w:eastAsia="方正小标宋_GBK"/>
      <w:b/>
      <w:sz w:val="24"/>
      <w:szCs w:val="24"/>
    </w:rPr>
  </w:style>
  <w:style w:type="paragraph" w:customStyle="1" w:styleId="afffb">
    <w:name w:val="目录标题"/>
    <w:link w:val="afffa"/>
    <w:qFormat/>
    <w:pPr>
      <w:tabs>
        <w:tab w:val="right" w:leader="dot" w:pos="9683"/>
      </w:tabs>
      <w:spacing w:line="360" w:lineRule="auto"/>
    </w:pPr>
    <w:rPr>
      <w:rFonts w:ascii="方正小标宋_GBK" w:eastAsia="方正小标宋_GBK" w:hAnsiTheme="minorHAnsi" w:cstheme="minorBidi"/>
      <w:b/>
      <w:kern w:val="2"/>
      <w:sz w:val="24"/>
      <w:szCs w:val="24"/>
    </w:rPr>
  </w:style>
  <w:style w:type="paragraph" w:customStyle="1" w:styleId="Style8">
    <w:name w:val="_Style 8"/>
    <w:basedOn w:val="a9"/>
    <w:uiPriority w:val="99"/>
    <w:qFormat/>
    <w:pPr>
      <w:widowControl/>
      <w:spacing w:line="240" w:lineRule="auto"/>
      <w:ind w:firstLineChars="0" w:firstLine="454"/>
      <w:jc w:val="left"/>
    </w:pPr>
  </w:style>
  <w:style w:type="character" w:customStyle="1" w:styleId="Heading1Char">
    <w:name w:val="Heading 1 Char"/>
    <w:qFormat/>
    <w:locked/>
    <w:rPr>
      <w:rFonts w:ascii="Arial" w:eastAsia="宋体" w:hAnsi="Arial" w:cs="Arial" w:hint="default"/>
      <w:b/>
      <w:bCs/>
      <w:kern w:val="44"/>
      <w:sz w:val="28"/>
      <w:szCs w:val="44"/>
      <w:lang w:val="zh-CN" w:eastAsia="zh-CN" w:bidi="ar-SA"/>
    </w:rPr>
  </w:style>
  <w:style w:type="character" w:customStyle="1" w:styleId="headline-content">
    <w:name w:val="headline-content"/>
    <w:qFormat/>
  </w:style>
  <w:style w:type="character" w:customStyle="1" w:styleId="CharChar20">
    <w:name w:val="Char Char20"/>
    <w:qFormat/>
    <w:locked/>
    <w:rPr>
      <w:rFonts w:ascii="微软雅黑" w:eastAsia="微软雅黑" w:hAnsi="微软雅黑" w:hint="eastAsia"/>
      <w:b/>
      <w:bCs/>
      <w:szCs w:val="32"/>
      <w:lang w:bidi="ar-SA"/>
    </w:rPr>
  </w:style>
  <w:style w:type="character" w:customStyle="1" w:styleId="CharChar13">
    <w:name w:val="Char Char13"/>
    <w:qFormat/>
    <w:locked/>
    <w:rPr>
      <w:rFonts w:ascii="微软雅黑" w:eastAsia="微软雅黑" w:hAnsi="微软雅黑" w:hint="eastAsia"/>
      <w:b/>
      <w:bCs/>
      <w:lang w:bidi="ar-SA"/>
    </w:rPr>
  </w:style>
  <w:style w:type="character" w:customStyle="1" w:styleId="ca-102">
    <w:name w:val="ca-102"/>
    <w:qFormat/>
  </w:style>
  <w:style w:type="character" w:customStyle="1" w:styleId="style31">
    <w:name w:val="style31"/>
    <w:qFormat/>
    <w:rPr>
      <w:b/>
      <w:bCs/>
      <w:color w:val="FFFFFF"/>
    </w:rPr>
  </w:style>
  <w:style w:type="character" w:customStyle="1" w:styleId="afffc">
    <w:name w:val="列出段落字符"/>
    <w:qFormat/>
    <w:locked/>
    <w:rPr>
      <w:rFonts w:ascii="Calibri" w:eastAsia="宋体" w:hAnsi="Calibri" w:cs="黑体" w:hint="default"/>
      <w:kern w:val="2"/>
      <w:sz w:val="24"/>
      <w:szCs w:val="24"/>
      <w:lang w:val="en-US" w:eastAsia="zh-CN" w:bidi="ar-SA"/>
    </w:rPr>
  </w:style>
  <w:style w:type="character" w:customStyle="1" w:styleId="font21">
    <w:name w:val="font21"/>
    <w:qFormat/>
    <w:rPr>
      <w:rFonts w:ascii="宋体" w:eastAsia="宋体" w:hAnsi="宋体" w:cs="宋体" w:hint="eastAsia"/>
      <w:color w:val="000000"/>
      <w:sz w:val="20"/>
      <w:szCs w:val="20"/>
      <w:u w:val="none"/>
    </w:rPr>
  </w:style>
  <w:style w:type="character" w:customStyle="1" w:styleId="CharChar21">
    <w:name w:val="Char Char21"/>
    <w:qFormat/>
    <w:locked/>
    <w:rPr>
      <w:rFonts w:ascii="Arial" w:eastAsia="微软雅黑" w:hAnsi="Arial" w:cs="Arial" w:hint="default"/>
      <w:b/>
      <w:sz w:val="28"/>
      <w:szCs w:val="28"/>
      <w:lang w:bidi="ar-SA"/>
    </w:rPr>
  </w:style>
  <w:style w:type="character" w:customStyle="1" w:styleId="CharChar6">
    <w:name w:val="Char Char6"/>
    <w:qFormat/>
    <w:locked/>
    <w:rPr>
      <w:sz w:val="18"/>
      <w:szCs w:val="18"/>
      <w:lang w:bidi="ar-SA"/>
    </w:rPr>
  </w:style>
  <w:style w:type="character" w:customStyle="1" w:styleId="CharChar3">
    <w:name w:val="普通文字 Char Char3"/>
    <w:aliases w:val="纯文本 Char Char Char3,普通文字 Char Char Char2,正 文 1 Char2,普通文字1 Char2,普通文字2 Char2,普通文字3 Char2,普通文字4 Char2,普通文字5 Char2,普通文字6 Char2,普通文字11 Char2,普通文字21 Char2,普通文字31 Char2,普通文字41 Char2,普通文字7 Char2,纯文本 Char1 Char Char Char1,纯文本 Char Char1 Char1"/>
    <w:qFormat/>
    <w:locked/>
    <w:rPr>
      <w:rFonts w:ascii="宋体" w:eastAsia="宋体" w:hAnsi="Courier New" w:cs="Courier New" w:hint="eastAsia"/>
      <w:kern w:val="2"/>
      <w:sz w:val="21"/>
      <w:szCs w:val="21"/>
      <w:lang w:val="en-US" w:eastAsia="zh-CN" w:bidi="ar-SA"/>
    </w:rPr>
  </w:style>
  <w:style w:type="character" w:customStyle="1" w:styleId="ca-1">
    <w:name w:val="ca-1"/>
    <w:qFormat/>
  </w:style>
  <w:style w:type="character" w:customStyle="1" w:styleId="CharChar1">
    <w:name w:val="Char Char1"/>
    <w:qFormat/>
    <w:rPr>
      <w:rFonts w:ascii="宋体" w:eastAsia="宋体" w:hAnsi="宋体" w:hint="eastAsia"/>
      <w:kern w:val="2"/>
      <w:sz w:val="18"/>
      <w:szCs w:val="18"/>
      <w:lang w:val="en-US" w:eastAsia="zh-CN" w:bidi="ar-SA"/>
    </w:rPr>
  </w:style>
  <w:style w:type="character" w:customStyle="1" w:styleId="font41">
    <w:name w:val="font41"/>
    <w:qFormat/>
    <w:rPr>
      <w:rFonts w:ascii="Bosch Office Sans" w:hAnsi="Bosch Office Sans" w:cs="Bosch Office Sans" w:hint="default"/>
      <w:color w:val="000000"/>
      <w:sz w:val="20"/>
      <w:szCs w:val="20"/>
      <w:u w:val="none"/>
    </w:rPr>
  </w:style>
  <w:style w:type="character" w:customStyle="1" w:styleId="highlight1">
    <w:name w:val="highlight1"/>
    <w:qFormat/>
    <w:rPr>
      <w:color w:val="DB4F33"/>
    </w:rPr>
  </w:style>
  <w:style w:type="character" w:customStyle="1" w:styleId="char0">
    <w:name w:val="char"/>
    <w:qFormat/>
  </w:style>
  <w:style w:type="character" w:customStyle="1" w:styleId="ca-2">
    <w:name w:val="ca-2"/>
    <w:qFormat/>
  </w:style>
  <w:style w:type="character" w:customStyle="1" w:styleId="Char1">
    <w:name w:val="明显引用 Char1"/>
    <w:qFormat/>
    <w:rPr>
      <w:rFonts w:ascii="Times New Roman" w:eastAsia="微软雅黑" w:hAnsi="Times New Roman" w:cs="Times New Roman" w:hint="default"/>
      <w:b/>
      <w:bCs/>
      <w:i/>
      <w:iCs/>
      <w:color w:val="4F81BD"/>
      <w:sz w:val="24"/>
      <w:szCs w:val="24"/>
    </w:rPr>
  </w:style>
  <w:style w:type="character" w:customStyle="1" w:styleId="GTA3Char">
    <w:name w:val="GTA标题3 Char"/>
    <w:qFormat/>
    <w:rPr>
      <w:rFonts w:ascii="Arial" w:eastAsia="黑体" w:hAnsi="Arial" w:cs="Arial" w:hint="default"/>
      <w:bCs/>
      <w:kern w:val="2"/>
      <w:sz w:val="24"/>
      <w:szCs w:val="24"/>
    </w:rPr>
  </w:style>
  <w:style w:type="character" w:customStyle="1" w:styleId="txet31">
    <w:name w:val="txet31"/>
    <w:qFormat/>
    <w:rPr>
      <w:rFonts w:ascii="Times New Roman" w:hAnsi="Times New Roman" w:cs="Times New Roman" w:hint="default"/>
      <w:color w:val="333333"/>
      <w:sz w:val="18"/>
      <w:szCs w:val="18"/>
      <w:u w:val="none"/>
    </w:rPr>
  </w:style>
  <w:style w:type="character" w:customStyle="1" w:styleId="GTA2Char">
    <w:name w:val="GTA标题2 Char"/>
    <w:qFormat/>
    <w:rPr>
      <w:rFonts w:ascii="Arial" w:eastAsia="黑体" w:hAnsi="Arial" w:cs="Arial" w:hint="default"/>
      <w:bCs/>
      <w:kern w:val="2"/>
      <w:sz w:val="30"/>
      <w:szCs w:val="30"/>
    </w:rPr>
  </w:style>
  <w:style w:type="character" w:customStyle="1" w:styleId="CharChar22">
    <w:name w:val="Char Char22"/>
    <w:qFormat/>
    <w:locked/>
    <w:rPr>
      <w:rFonts w:ascii="微软雅黑" w:eastAsia="微软雅黑" w:hAnsi="微软雅黑" w:hint="eastAsia"/>
      <w:b/>
      <w:bCs/>
      <w:kern w:val="44"/>
      <w:sz w:val="36"/>
      <w:szCs w:val="36"/>
      <w:lang w:bidi="ar-SA"/>
    </w:rPr>
  </w:style>
  <w:style w:type="character" w:customStyle="1" w:styleId="HeaderChar">
    <w:name w:val="Header Char"/>
    <w:qFormat/>
    <w:locked/>
    <w:rPr>
      <w:rFonts w:ascii="Cambria" w:eastAsia="宋体" w:hAnsi="Cambria" w:hint="default"/>
      <w:kern w:val="2"/>
      <w:sz w:val="18"/>
      <w:szCs w:val="18"/>
      <w:lang w:val="en-US" w:eastAsia="zh-CN" w:bidi="ar-SA"/>
    </w:rPr>
  </w:style>
  <w:style w:type="character" w:customStyle="1" w:styleId="con">
    <w:name w:val="con"/>
    <w:qFormat/>
  </w:style>
  <w:style w:type="character" w:customStyle="1" w:styleId="apple-style-span">
    <w:name w:val="apple-style-span"/>
    <w:qFormat/>
  </w:style>
  <w:style w:type="character" w:customStyle="1" w:styleId="GTA-2CharChar">
    <w:name w:val="GTA正文-2 Char Char"/>
    <w:qFormat/>
    <w:locked/>
    <w:rPr>
      <w:rFonts w:ascii="Arial" w:eastAsia="微软雅黑" w:hAnsi="Arial" w:cs="Arial" w:hint="default"/>
      <w:sz w:val="24"/>
    </w:rPr>
  </w:style>
  <w:style w:type="character" w:customStyle="1" w:styleId="Heading3Char">
    <w:name w:val="Heading 3 Char"/>
    <w:qFormat/>
    <w:locked/>
    <w:rPr>
      <w:rFonts w:ascii="Cambria" w:eastAsia="宋体" w:hAnsi="Cambria" w:hint="default"/>
      <w:b/>
      <w:bCs/>
      <w:kern w:val="2"/>
      <w:sz w:val="24"/>
      <w:szCs w:val="32"/>
      <w:lang w:val="en-US" w:eastAsia="zh-CN" w:bidi="ar-SA"/>
    </w:rPr>
  </w:style>
  <w:style w:type="character" w:customStyle="1" w:styleId="1d">
    <w:name w:val="书籍标题1"/>
    <w:qFormat/>
    <w:rPr>
      <w:b/>
      <w:bCs/>
      <w:smallCaps/>
      <w:spacing w:val="5"/>
    </w:rPr>
  </w:style>
  <w:style w:type="character" w:customStyle="1" w:styleId="apple-converted-space">
    <w:name w:val="apple-converted-space"/>
    <w:qFormat/>
  </w:style>
  <w:style w:type="character" w:customStyle="1" w:styleId="Char10">
    <w:name w:val="批注文字 Char1"/>
    <w:qFormat/>
    <w:rPr>
      <w:kern w:val="2"/>
      <w:sz w:val="21"/>
      <w:szCs w:val="24"/>
    </w:rPr>
  </w:style>
  <w:style w:type="character" w:customStyle="1" w:styleId="font51">
    <w:name w:val="font51"/>
    <w:qFormat/>
    <w:rPr>
      <w:rFonts w:ascii="Bosch Office Sans" w:hAnsi="Bosch Office Sans" w:cs="Bosch Office Sans" w:hint="default"/>
      <w:color w:val="000000"/>
      <w:sz w:val="20"/>
      <w:szCs w:val="20"/>
      <w:u w:val="none"/>
    </w:rPr>
  </w:style>
  <w:style w:type="character" w:customStyle="1" w:styleId="1e">
    <w:name w:val="明显引用字符1"/>
    <w:qFormat/>
    <w:rPr>
      <w:rFonts w:ascii="Times New Roman" w:eastAsia="微软雅黑" w:hAnsi="Times New Roman" w:cs="Times New Roman" w:hint="default"/>
      <w:i/>
      <w:iCs/>
      <w:color w:val="5B9BD5"/>
    </w:rPr>
  </w:style>
  <w:style w:type="character" w:customStyle="1" w:styleId="GTA4Char">
    <w:name w:val="GTA标题4 Char"/>
    <w:qFormat/>
    <w:rPr>
      <w:rFonts w:ascii="Arial" w:eastAsia="仿宋_GB2312" w:hAnsi="Arial" w:cs="Arial" w:hint="default"/>
      <w:b/>
      <w:bCs/>
      <w:kern w:val="2"/>
      <w:sz w:val="24"/>
      <w:szCs w:val="24"/>
    </w:rPr>
  </w:style>
  <w:style w:type="character" w:customStyle="1" w:styleId="font31">
    <w:name w:val="font31"/>
    <w:qFormat/>
    <w:rPr>
      <w:rFonts w:ascii="宋体" w:eastAsia="宋体" w:hAnsi="宋体" w:cs="宋体" w:hint="eastAsia"/>
      <w:color w:val="000000"/>
      <w:sz w:val="20"/>
      <w:szCs w:val="20"/>
      <w:u w:val="none"/>
    </w:rPr>
  </w:style>
  <w:style w:type="character" w:customStyle="1" w:styleId="CharChar10">
    <w:name w:val="普通文字 Char Char1"/>
    <w:aliases w:val="普通文字 Char1,纯文本 Char Char Char1,纯文本 Char Char2,普通文字 Char Char Char,正 文 1 Char,普通文字1 Char,普通文字2 Char,普通文字3 Char,普通文字4 Char,普通文字5 Char,普通文字6 Char,普通文字11 Char,普通文字21 Char,普通文字31 Char,普通文字41 Char,普通文字7 Char,纯文本 Char1 Char Char Char,Texte Char"/>
    <w:qFormat/>
    <w:locked/>
    <w:rPr>
      <w:rFonts w:ascii="宋体" w:eastAsia="宋体" w:hAnsi="Courier New" w:cs="Courier New" w:hint="eastAsia"/>
      <w:kern w:val="2"/>
      <w:sz w:val="21"/>
      <w:szCs w:val="21"/>
      <w:lang w:val="en-US" w:eastAsia="zh-CN" w:bidi="ar-SA"/>
    </w:rPr>
  </w:style>
  <w:style w:type="character" w:customStyle="1" w:styleId="CharChar8">
    <w:name w:val="Char Char8"/>
    <w:qFormat/>
    <w:locked/>
    <w:rPr>
      <w:rFonts w:ascii="宋体" w:eastAsia="宋体" w:hAnsi="宋体" w:hint="eastAsia"/>
      <w:kern w:val="2"/>
      <w:sz w:val="21"/>
      <w:szCs w:val="24"/>
      <w:lang w:val="en-US" w:eastAsia="zh-CN" w:bidi="ar-SA"/>
    </w:rPr>
  </w:style>
  <w:style w:type="character" w:customStyle="1" w:styleId="CharChar30">
    <w:name w:val="Char Char3"/>
    <w:qFormat/>
    <w:locked/>
    <w:rPr>
      <w:sz w:val="18"/>
      <w:szCs w:val="18"/>
      <w:lang w:bidi="ar-SA"/>
    </w:rPr>
  </w:style>
  <w:style w:type="character" w:customStyle="1" w:styleId="ca-92">
    <w:name w:val="ca-92"/>
    <w:qFormat/>
  </w:style>
  <w:style w:type="character" w:customStyle="1" w:styleId="FooterChar">
    <w:name w:val="Footer Char"/>
    <w:qFormat/>
    <w:locked/>
    <w:rPr>
      <w:rFonts w:ascii="Cambria" w:eastAsia="宋体" w:hAnsi="Cambria" w:hint="default"/>
      <w:kern w:val="2"/>
      <w:sz w:val="18"/>
      <w:szCs w:val="18"/>
      <w:lang w:val="en-US" w:eastAsia="zh-CN" w:bidi="ar-SA"/>
    </w:rPr>
  </w:style>
  <w:style w:type="character" w:customStyle="1" w:styleId="CharChar4">
    <w:name w:val="Char Char4"/>
    <w:qFormat/>
    <w:rPr>
      <w:rFonts w:ascii="宋体" w:eastAsia="宋体" w:hAnsi="宋体" w:hint="eastAsia"/>
      <w:kern w:val="2"/>
      <w:sz w:val="21"/>
      <w:szCs w:val="24"/>
      <w:lang w:val="en-US" w:eastAsia="zh-CN" w:bidi="ar-SA"/>
    </w:rPr>
  </w:style>
  <w:style w:type="character" w:customStyle="1" w:styleId="ca-72">
    <w:name w:val="ca-72"/>
    <w:qFormat/>
  </w:style>
  <w:style w:type="character" w:customStyle="1" w:styleId="1f">
    <w:name w:val="特点1"/>
    <w:qFormat/>
  </w:style>
  <w:style w:type="character" w:customStyle="1" w:styleId="GTA-1CharChar">
    <w:name w:val="GTA正文-1 Char Char"/>
    <w:qFormat/>
    <w:locked/>
    <w:rPr>
      <w:rFonts w:ascii="Arial" w:eastAsia="微软雅黑" w:hAnsi="Arial" w:cs="Arial" w:hint="default"/>
      <w:sz w:val="24"/>
    </w:rPr>
  </w:style>
  <w:style w:type="character" w:customStyle="1" w:styleId="1f0">
    <w:name w:val="明显强调1"/>
    <w:qFormat/>
    <w:rPr>
      <w:b/>
      <w:bCs/>
      <w:i/>
      <w:iCs/>
      <w:color w:val="4F81BD"/>
    </w:rPr>
  </w:style>
  <w:style w:type="character" w:customStyle="1" w:styleId="CharChar5">
    <w:name w:val="Char Char5"/>
    <w:qFormat/>
    <w:locked/>
    <w:rPr>
      <w:rFonts w:ascii="宋体" w:eastAsia="宋体" w:hAnsi="宋体" w:hint="eastAsia"/>
      <w:sz w:val="18"/>
      <w:szCs w:val="18"/>
      <w:lang w:bidi="ar-SA"/>
    </w:rPr>
  </w:style>
  <w:style w:type="character" w:customStyle="1" w:styleId="CharChar19">
    <w:name w:val="Char Char19"/>
    <w:qFormat/>
    <w:locked/>
    <w:rPr>
      <w:rFonts w:ascii="Arial" w:eastAsia="微软雅黑" w:hAnsi="Arial" w:cs="Arial" w:hint="default"/>
      <w:b/>
      <w:bCs/>
      <w:color w:val="0070C0"/>
      <w:szCs w:val="28"/>
      <w:lang w:bidi="ar-SA"/>
    </w:rPr>
  </w:style>
  <w:style w:type="character" w:customStyle="1" w:styleId="CharChar2">
    <w:name w:val="Char Char2"/>
    <w:qFormat/>
    <w:locked/>
    <w:rPr>
      <w:rFonts w:ascii="Calibri" w:eastAsia="宋体" w:hAnsi="Calibri" w:cs="黑体" w:hint="default"/>
      <w:kern w:val="2"/>
      <w:sz w:val="24"/>
      <w:szCs w:val="24"/>
      <w:lang w:val="en-US" w:eastAsia="zh-CN" w:bidi="ar-SA"/>
    </w:rPr>
  </w:style>
  <w:style w:type="character" w:customStyle="1" w:styleId="Heading2Char">
    <w:name w:val="Heading 2 Char"/>
    <w:qFormat/>
    <w:locked/>
    <w:rPr>
      <w:rFonts w:ascii="Calibri" w:eastAsia="宋体" w:hAnsi="Calibri" w:cs="Calibri" w:hint="default"/>
      <w:b/>
      <w:bCs/>
      <w:kern w:val="2"/>
      <w:sz w:val="24"/>
      <w:szCs w:val="32"/>
      <w:lang w:val="en-US" w:eastAsia="zh-CN" w:bidi="ar-SA"/>
    </w:rPr>
  </w:style>
  <w:style w:type="character" w:customStyle="1" w:styleId="st1">
    <w:name w:val="st1"/>
    <w:qFormat/>
  </w:style>
  <w:style w:type="character" w:customStyle="1" w:styleId="font11">
    <w:name w:val="font11"/>
    <w:qFormat/>
    <w:rPr>
      <w:rFonts w:ascii="宋体" w:eastAsia="宋体" w:hAnsi="宋体" w:cs="宋体" w:hint="eastAsia"/>
      <w:color w:val="000000"/>
      <w:sz w:val="20"/>
      <w:szCs w:val="20"/>
      <w:u w:val="none"/>
    </w:rPr>
  </w:style>
  <w:style w:type="character" w:customStyle="1" w:styleId="Char2">
    <w:name w:val="纯文本 Char"/>
    <w:qFormat/>
    <w:rPr>
      <w:rFonts w:ascii="宋体" w:eastAsia="宋体" w:hAnsi="Courier New" w:hint="eastAsia"/>
    </w:rPr>
  </w:style>
  <w:style w:type="character" w:customStyle="1" w:styleId="Char20">
    <w:name w:val="纯文本 Char2"/>
    <w:qFormat/>
    <w:rPr>
      <w:rFonts w:ascii="宋体" w:eastAsia="宋体" w:hAnsi="Courier New" w:cs="Courier New" w:hint="eastAsia"/>
      <w:kern w:val="2"/>
      <w:sz w:val="21"/>
      <w:szCs w:val="21"/>
      <w:lang w:val="en-US" w:eastAsia="zh-CN" w:bidi="ar-SA"/>
    </w:rPr>
  </w:style>
  <w:style w:type="character" w:customStyle="1" w:styleId="Char3">
    <w:name w:val="列出段落 Char"/>
    <w:qFormat/>
    <w:locked/>
    <w:rPr>
      <w:kern w:val="2"/>
      <w:sz w:val="21"/>
      <w:szCs w:val="22"/>
    </w:rPr>
  </w:style>
  <w:style w:type="character" w:customStyle="1" w:styleId="Char30">
    <w:name w:val="纯文本 Char3"/>
    <w:qFormat/>
    <w:rPr>
      <w:rFonts w:ascii="宋体" w:eastAsia="宋体" w:hAnsi="Courier New" w:cs="Courier New" w:hint="eastAsia"/>
      <w:kern w:val="2"/>
      <w:sz w:val="21"/>
      <w:szCs w:val="21"/>
      <w:lang w:val="en-US" w:eastAsia="zh-CN" w:bidi="ar-SA"/>
    </w:rPr>
  </w:style>
  <w:style w:type="character" w:customStyle="1" w:styleId="1f1">
    <w:name w:val="未处理的提及1"/>
    <w:basedOn w:val="a1"/>
    <w:uiPriority w:val="99"/>
    <w:unhideWhenUsed/>
    <w:qFormat/>
    <w:rPr>
      <w:color w:val="605E5C"/>
      <w:shd w:val="clear" w:color="auto" w:fill="E1DFDD"/>
    </w:rPr>
  </w:style>
  <w:style w:type="character" w:customStyle="1" w:styleId="27">
    <w:name w:val="正文文本首行缩进 2 字符"/>
    <w:basedOn w:val="af0"/>
    <w:link w:val="26"/>
    <w:rPr>
      <w:rFonts w:ascii="仿宋_GB2312" w:eastAsia="仿宋_GB2312" w:hAnsi="Times New Roman" w:cs="Times New Roman"/>
      <w:kern w:val="2"/>
      <w:sz w:val="21"/>
      <w:szCs w:val="24"/>
    </w:rPr>
  </w:style>
  <w:style w:type="paragraph" w:customStyle="1" w:styleId="37">
    <w:name w:val="列表段落3"/>
    <w:basedOn w:val="a"/>
    <w:pPr>
      <w:spacing w:line="400" w:lineRule="exact"/>
      <w:ind w:firstLineChars="200" w:firstLine="420"/>
    </w:pPr>
    <w:rPr>
      <w:rFonts w:ascii="Calibri" w:eastAsia="宋体" w:hAnsi="Calibri" w:cs="Times New Roman"/>
    </w:rPr>
  </w:style>
  <w:style w:type="character" w:customStyle="1" w:styleId="font61">
    <w:name w:val="font61"/>
    <w:qFormat/>
    <w:rPr>
      <w:rFonts w:ascii="宋体" w:eastAsia="宋体" w:hAnsi="宋体" w:cs="宋体" w:hint="eastAsia"/>
      <w:color w:val="000000"/>
      <w:sz w:val="56"/>
      <w:szCs w:val="56"/>
      <w:u w:val="none"/>
    </w:rPr>
  </w:style>
  <w:style w:type="character" w:customStyle="1" w:styleId="font71">
    <w:name w:val="font71"/>
    <w:qFormat/>
    <w:rPr>
      <w:rFonts w:ascii="Times New Roman" w:hAnsi="Times New Roman" w:cs="Times New Roman" w:hint="default"/>
      <w:color w:val="000000"/>
      <w:sz w:val="56"/>
      <w:szCs w:val="56"/>
      <w:u w:val="none"/>
    </w:rPr>
  </w:style>
  <w:style w:type="paragraph" w:customStyle="1" w:styleId="p15">
    <w:name w:val="p15"/>
    <w:basedOn w:val="a"/>
    <w:uiPriority w:val="99"/>
    <w:qFormat/>
    <w:pPr>
      <w:widowControl/>
      <w:spacing w:line="400" w:lineRule="exact"/>
      <w:ind w:firstLineChars="200" w:firstLine="200"/>
    </w:pPr>
    <w:rPr>
      <w:rFonts w:ascii="宋体" w:eastAsia="宋体" w:hAnsi="宋体" w:cs="宋体"/>
      <w:kern w:val="0"/>
      <w:szCs w:val="21"/>
    </w:rPr>
  </w:style>
  <w:style w:type="character" w:customStyle="1" w:styleId="100">
    <w:name w:val="10"/>
    <w:qFormat/>
    <w:rPr>
      <w:rFonts w:ascii="Times New Roman" w:hAnsi="Times New Roman" w:cs="Times New Roman" w:hint="default"/>
    </w:rPr>
  </w:style>
  <w:style w:type="character" w:customStyle="1" w:styleId="150">
    <w:name w:val="15"/>
    <w:qFormat/>
    <w:rPr>
      <w:rFonts w:ascii="Calibri" w:hAnsi="Calibri" w:cs="Calibri" w:hint="default"/>
      <w:color w:val="000000"/>
      <w:sz w:val="21"/>
      <w:szCs w:val="21"/>
    </w:rPr>
  </w:style>
  <w:style w:type="paragraph" w:customStyle="1" w:styleId="TOC20">
    <w:name w:val="TOC 标题2"/>
    <w:next w:val="a"/>
    <w:uiPriority w:val="99"/>
    <w:qFormat/>
    <w:pPr>
      <w:wordWrap w:val="0"/>
    </w:pPr>
    <w:rPr>
      <w:rFonts w:ascii="Calibri" w:hAnsi="Calibri"/>
      <w:sz w:val="32"/>
    </w:rPr>
  </w:style>
  <w:style w:type="table" w:customStyle="1" w:styleId="1f2">
    <w:name w:val="网格型1"/>
    <w:basedOn w:val="a2"/>
    <w:uiPriority w:val="99"/>
    <w:unhideWhenUsed/>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qFormat/>
    <w:rPr>
      <w:rFonts w:ascii="宋体" w:eastAsia="宋体" w:hAnsi="宋体" w:cs="宋体" w:hint="eastAsia"/>
      <w:color w:val="000000"/>
      <w:sz w:val="28"/>
      <w:szCs w:val="28"/>
      <w:u w:val="none"/>
    </w:rPr>
  </w:style>
  <w:style w:type="character" w:customStyle="1" w:styleId="NormalCharacter">
    <w:name w:val="NormalCharacter"/>
    <w:qFormat/>
  </w:style>
  <w:style w:type="paragraph" w:customStyle="1" w:styleId="msolistparagraph0">
    <w:name w:val="msolistparagraph"/>
    <w:basedOn w:val="a"/>
    <w:uiPriority w:val="99"/>
    <w:qFormat/>
    <w:pPr>
      <w:ind w:firstLineChars="200" w:firstLine="420"/>
    </w:pPr>
    <w:rPr>
      <w:rFonts w:ascii="Times New Roman" w:eastAsia="宋体" w:hAnsi="Times New Roman" w:cs="Times New Roman"/>
      <w:szCs w:val="24"/>
    </w:rPr>
  </w:style>
  <w:style w:type="paragraph" w:customStyle="1" w:styleId="-1">
    <w:name w:val="正文-公1"/>
    <w:basedOn w:val="a"/>
    <w:uiPriority w:val="99"/>
    <w:qFormat/>
    <w:pPr>
      <w:ind w:firstLineChars="200" w:firstLine="200"/>
      <w:jc w:val="left"/>
    </w:pPr>
    <w:rPr>
      <w:rFonts w:ascii="Calibri" w:eastAsia="仿宋_GB2312" w:hAnsi="Calibri" w:cs="Times New Roman"/>
      <w:szCs w:val="24"/>
    </w:rPr>
  </w:style>
  <w:style w:type="table" w:customStyle="1" w:styleId="2b">
    <w:name w:val="网格型2"/>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3">
    <w:name w:val="正文首行缩进1"/>
    <w:basedOn w:val="a"/>
    <w:uiPriority w:val="99"/>
    <w:qFormat/>
    <w:pPr>
      <w:spacing w:after="120"/>
      <w:ind w:firstLineChars="100" w:firstLine="420"/>
    </w:pPr>
    <w:rPr>
      <w:rFonts w:ascii="Calibri" w:eastAsia="宋体" w:hAnsi="Calibri" w:cs="Times New Roman"/>
      <w:szCs w:val="24"/>
    </w:rPr>
  </w:style>
  <w:style w:type="paragraph" w:customStyle="1" w:styleId="Heading2">
    <w:name w:val="Heading2"/>
    <w:next w:val="a"/>
    <w:uiPriority w:val="99"/>
    <w:qFormat/>
    <w:pPr>
      <w:keepNext/>
      <w:keepLines/>
      <w:widowControl w:val="0"/>
      <w:spacing w:before="60" w:after="60" w:line="413" w:lineRule="auto"/>
      <w:jc w:val="both"/>
      <w:textAlignment w:val="baseline"/>
    </w:pPr>
    <w:rPr>
      <w:rFonts w:ascii="Arial" w:eastAsia="黑体" w:hAnsi="Arial"/>
      <w:b/>
      <w:bCs/>
      <w:kern w:val="2"/>
      <w:sz w:val="21"/>
      <w:szCs w:val="32"/>
    </w:rPr>
  </w:style>
  <w:style w:type="paragraph" w:customStyle="1" w:styleId="Other1">
    <w:name w:val="Other|1"/>
    <w:basedOn w:val="a"/>
    <w:uiPriority w:val="99"/>
    <w:qFormat/>
    <w:rPr>
      <w:rFonts w:ascii="宋体" w:eastAsia="宋体" w:hAnsi="宋体" w:cs="宋体"/>
      <w:szCs w:val="24"/>
      <w:lang w:val="zh-TW" w:eastAsia="zh-TW" w:bidi="zh-TW"/>
    </w:rPr>
  </w:style>
  <w:style w:type="paragraph" w:customStyle="1" w:styleId="afffd">
    <w:name w:val="二级条标题"/>
    <w:basedOn w:val="a"/>
    <w:next w:val="a"/>
    <w:uiPriority w:val="99"/>
    <w:qFormat/>
    <w:pPr>
      <w:widowControl/>
      <w:jc w:val="left"/>
    </w:pPr>
    <w:rPr>
      <w:rFonts w:ascii="Calibri" w:eastAsia="黑体" w:hAnsi="Calibri" w:cs="Times New Roman"/>
      <w:szCs w:val="20"/>
    </w:rPr>
  </w:style>
  <w:style w:type="paragraph" w:customStyle="1" w:styleId="179">
    <w:name w:val="179"/>
    <w:basedOn w:val="a"/>
    <w:uiPriority w:val="99"/>
    <w:qFormat/>
    <w:pPr>
      <w:ind w:firstLineChars="200" w:firstLine="420"/>
    </w:pPr>
    <w:rPr>
      <w:rFonts w:ascii="等线" w:eastAsia="等线" w:hAnsi="等线" w:cs="Times New Roman"/>
    </w:rPr>
  </w:style>
  <w:style w:type="character" w:customStyle="1" w:styleId="font201">
    <w:name w:val="font201"/>
    <w:qFormat/>
    <w:rPr>
      <w:rFonts w:ascii="Times New Roman" w:hAnsi="Times New Roman" w:cs="Times New Roman" w:hint="default"/>
      <w:color w:val="000000"/>
      <w:sz w:val="21"/>
      <w:szCs w:val="21"/>
      <w:u w:val="none"/>
    </w:rPr>
  </w:style>
  <w:style w:type="character" w:customStyle="1" w:styleId="font191">
    <w:name w:val="font191"/>
    <w:qFormat/>
    <w:rPr>
      <w:rFonts w:ascii="宋体" w:eastAsia="宋体" w:hAnsi="宋体" w:cs="宋体" w:hint="eastAsia"/>
      <w:b/>
      <w:bCs/>
      <w:color w:val="4F6228"/>
      <w:sz w:val="22"/>
      <w:szCs w:val="22"/>
      <w:u w:val="none"/>
    </w:rPr>
  </w:style>
  <w:style w:type="character" w:customStyle="1" w:styleId="font151">
    <w:name w:val="font151"/>
    <w:qFormat/>
    <w:rPr>
      <w:rFonts w:ascii="宋体" w:eastAsia="宋体" w:hAnsi="宋体" w:cs="宋体" w:hint="eastAsia"/>
      <w:color w:val="000000"/>
      <w:sz w:val="21"/>
      <w:szCs w:val="21"/>
      <w:u w:val="none"/>
    </w:rPr>
  </w:style>
  <w:style w:type="paragraph" w:customStyle="1" w:styleId="1f4">
    <w:name w:val="修订1"/>
    <w:uiPriority w:val="99"/>
    <w:unhideWhenUsed/>
    <w:rPr>
      <w:rFonts w:ascii="Calibri" w:hAnsi="Calibri"/>
      <w:kern w:val="2"/>
      <w:sz w:val="21"/>
      <w:szCs w:val="24"/>
    </w:rPr>
  </w:style>
  <w:style w:type="character" w:customStyle="1" w:styleId="font141">
    <w:name w:val="font141"/>
    <w:qFormat/>
    <w:rPr>
      <w:rFonts w:ascii="Times New Roman" w:hAnsi="Times New Roman" w:cs="Times New Roman" w:hint="default"/>
      <w:color w:val="000000"/>
      <w:sz w:val="21"/>
      <w:szCs w:val="21"/>
      <w:u w:val="none"/>
    </w:rPr>
  </w:style>
  <w:style w:type="character" w:customStyle="1" w:styleId="font181">
    <w:name w:val="font181"/>
    <w:qFormat/>
    <w:rPr>
      <w:rFonts w:ascii="新宋体" w:eastAsia="新宋体" w:hAnsi="新宋体" w:cs="新宋体"/>
      <w:color w:val="000000"/>
      <w:sz w:val="21"/>
      <w:szCs w:val="21"/>
      <w:u w:val="none"/>
    </w:rPr>
  </w:style>
  <w:style w:type="numbering" w:customStyle="1" w:styleId="1f5">
    <w:name w:val="无列表1"/>
    <w:next w:val="a3"/>
    <w:uiPriority w:val="99"/>
    <w:semiHidden/>
    <w:unhideWhenUsed/>
    <w:rsid w:val="00BB6B3B"/>
  </w:style>
  <w:style w:type="character" w:customStyle="1" w:styleId="1f6">
    <w:name w:val="页脚 字符1"/>
    <w:uiPriority w:val="99"/>
    <w:semiHidden/>
    <w:qFormat/>
    <w:rsid w:val="00BB6B3B"/>
    <w:rPr>
      <w:rFonts w:ascii="Calibri" w:eastAsia="宋体" w:hAnsi="Calibri" w:cs="Times New Roman"/>
      <w:sz w:val="18"/>
      <w:szCs w:val="18"/>
    </w:rPr>
  </w:style>
  <w:style w:type="character" w:styleId="afffe">
    <w:name w:val="Unresolved Mention"/>
    <w:uiPriority w:val="99"/>
    <w:unhideWhenUsed/>
    <w:rsid w:val="00BB6B3B"/>
    <w:rPr>
      <w:color w:val="605E5C"/>
      <w:shd w:val="clear" w:color="auto" w:fill="E1DFDD"/>
    </w:rPr>
  </w:style>
  <w:style w:type="paragraph" w:customStyle="1" w:styleId="41">
    <w:name w:val="列表段落4"/>
    <w:basedOn w:val="a"/>
    <w:uiPriority w:val="99"/>
    <w:qFormat/>
    <w:rsid w:val="00BB6B3B"/>
    <w:pPr>
      <w:spacing w:line="400" w:lineRule="exact"/>
      <w:ind w:firstLineChars="200" w:firstLine="420"/>
    </w:pPr>
    <w:rPr>
      <w:rFonts w:ascii="Calibri" w:eastAsia="宋体" w:hAnsi="Calibri" w:cs="Times New Roman"/>
    </w:rPr>
  </w:style>
  <w:style w:type="paragraph" w:styleId="affff">
    <w:name w:val="Revision"/>
    <w:uiPriority w:val="99"/>
    <w:unhideWhenUsed/>
    <w:qFormat/>
    <w:rsid w:val="00BB6B3B"/>
    <w:rPr>
      <w:kern w:val="2"/>
      <w:sz w:val="21"/>
      <w:szCs w:val="24"/>
    </w:rPr>
  </w:style>
  <w:style w:type="table" w:customStyle="1" w:styleId="38">
    <w:name w:val="网格型3"/>
    <w:basedOn w:val="a2"/>
    <w:qFormat/>
    <w:rsid w:val="00BB6B3B"/>
    <w:rPr>
      <w:rFonts w:ascii="等线" w:eastAsia="等线" w:hAnsi="等线"/>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ONormal">
    <w:name w:val="AONormal"/>
    <w:qFormat/>
    <w:rsid w:val="00BB6B3B"/>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111">
    <w:name w:val="11111"/>
    <w:basedOn w:val="1"/>
    <w:qFormat/>
    <w:rsid w:val="00BB6B3B"/>
    <w:pPr>
      <w:widowControl/>
      <w:numPr>
        <w:numId w:val="1"/>
      </w:numPr>
      <w:spacing w:before="120" w:after="120" w:line="880" w:lineRule="exact"/>
      <w:ind w:firstLineChars="0"/>
    </w:pPr>
    <w:rPr>
      <w:rFonts w:eastAsia="黑体"/>
      <w:b w:val="0"/>
      <w:sz w:val="30"/>
      <w:szCs w:val="36"/>
    </w:rPr>
  </w:style>
  <w:style w:type="character" w:customStyle="1" w:styleId="font91">
    <w:name w:val="font91"/>
    <w:qFormat/>
    <w:rsid w:val="00BB6B3B"/>
    <w:rPr>
      <w:rFonts w:ascii="宋体" w:eastAsia="宋体" w:hAnsi="宋体" w:cs="宋体" w:hint="eastAsia"/>
      <w:color w:val="666699"/>
      <w:sz w:val="24"/>
      <w:szCs w:val="24"/>
      <w:u w:val="none"/>
    </w:rPr>
  </w:style>
  <w:style w:type="character" w:customStyle="1" w:styleId="font101">
    <w:name w:val="font101"/>
    <w:qFormat/>
    <w:rsid w:val="00BB6B3B"/>
    <w:rPr>
      <w:rFonts w:ascii="Times New Roman" w:hAnsi="Times New Roman" w:cs="Times New Roman"/>
      <w:color w:val="666699"/>
      <w:sz w:val="24"/>
      <w:szCs w:val="24"/>
      <w:u w:val="none"/>
    </w:rPr>
  </w:style>
  <w:style w:type="character" w:customStyle="1" w:styleId="font81">
    <w:name w:val="font81"/>
    <w:qFormat/>
    <w:rsid w:val="00BB6B3B"/>
    <w:rPr>
      <w:rFonts w:ascii="Times New Roman" w:hAnsi="Times New Roman" w:cs="Times New Roman"/>
      <w:color w:val="000000"/>
      <w:sz w:val="24"/>
      <w:szCs w:val="24"/>
      <w:u w:val="none"/>
    </w:rPr>
  </w:style>
  <w:style w:type="paragraph" w:customStyle="1" w:styleId="affff0">
    <w:name w:val="段"/>
    <w:next w:val="a"/>
    <w:qFormat/>
    <w:rsid w:val="00BB6B3B"/>
    <w:pPr>
      <w:autoSpaceDE w:val="0"/>
      <w:autoSpaceDN w:val="0"/>
      <w:adjustRightInd w:val="0"/>
      <w:snapToGrid w:val="0"/>
      <w:spacing w:line="360" w:lineRule="auto"/>
      <w:ind w:firstLineChars="200" w:firstLine="200"/>
      <w:jc w:val="both"/>
    </w:pPr>
    <w:rPr>
      <w:rFonts w:ascii="宋体"/>
      <w:sz w:val="24"/>
      <w:szCs w:val="22"/>
    </w:rPr>
  </w:style>
  <w:style w:type="paragraph" w:customStyle="1" w:styleId="208521">
    <w:name w:val="样式 样式 左侧:  2 字符 + 左侧:  0.85 厘米 首行缩进:  2 字符1"/>
    <w:basedOn w:val="a"/>
    <w:qFormat/>
    <w:rsid w:val="00BB6B3B"/>
    <w:pPr>
      <w:widowControl/>
      <w:ind w:left="482" w:firstLineChars="200" w:firstLine="200"/>
      <w:jc w:val="left"/>
    </w:pPr>
    <w:rPr>
      <w:rFonts w:ascii="Times New Roman" w:eastAsia="宋体" w:hAnsi="Times New Roman" w:cs="宋体"/>
      <w:szCs w:val="20"/>
    </w:rPr>
  </w:style>
  <w:style w:type="paragraph" w:customStyle="1" w:styleId="TableText">
    <w:name w:val="Table Text"/>
    <w:basedOn w:val="a"/>
    <w:semiHidden/>
    <w:qFormat/>
    <w:rsid w:val="00BB6B3B"/>
    <w:pPr>
      <w:spacing w:line="400" w:lineRule="exact"/>
      <w:ind w:firstLineChars="200" w:firstLine="200"/>
    </w:pPr>
    <w:rPr>
      <w:rFonts w:ascii="宋体" w:eastAsia="宋体" w:hAnsi="宋体" w:cs="宋体"/>
      <w:sz w:val="24"/>
      <w:szCs w:val="24"/>
    </w:rPr>
  </w:style>
  <w:style w:type="table" w:customStyle="1" w:styleId="TableNormal">
    <w:name w:val="Table Normal"/>
    <w:unhideWhenUsed/>
    <w:qFormat/>
    <w:rsid w:val="00BB6B3B"/>
    <w:tblPr>
      <w:tblCellMar>
        <w:top w:w="0" w:type="dxa"/>
        <w:left w:w="0" w:type="dxa"/>
        <w:bottom w:w="0" w:type="dxa"/>
        <w:right w:w="0" w:type="dxa"/>
      </w:tblCellMar>
    </w:tblPr>
  </w:style>
  <w:style w:type="numbering" w:customStyle="1" w:styleId="2c">
    <w:name w:val="无列表2"/>
    <w:next w:val="a3"/>
    <w:uiPriority w:val="99"/>
    <w:semiHidden/>
    <w:unhideWhenUsed/>
    <w:rsid w:val="00BB6B3B"/>
  </w:style>
  <w:style w:type="paragraph" w:styleId="affff1">
    <w:name w:val="Quote"/>
    <w:basedOn w:val="a"/>
    <w:next w:val="a"/>
    <w:link w:val="affff2"/>
    <w:uiPriority w:val="29"/>
    <w:qFormat/>
    <w:rsid w:val="0029604F"/>
    <w:pPr>
      <w:spacing w:before="160" w:after="160"/>
      <w:jc w:val="center"/>
    </w:pPr>
    <w:rPr>
      <w:i/>
      <w:iCs/>
      <w:color w:val="404040" w:themeColor="text1" w:themeTint="BF"/>
    </w:rPr>
  </w:style>
  <w:style w:type="character" w:customStyle="1" w:styleId="affff2">
    <w:name w:val="引用 字符"/>
    <w:basedOn w:val="a1"/>
    <w:link w:val="affff1"/>
    <w:uiPriority w:val="29"/>
    <w:rsid w:val="0029604F"/>
    <w:rPr>
      <w:rFonts w:asciiTheme="minorHAnsi" w:eastAsiaTheme="minorEastAsia" w:hAnsiTheme="minorHAnsi" w:cstheme="minorBidi"/>
      <w:i/>
      <w:iCs/>
      <w:color w:val="404040" w:themeColor="text1" w:themeTint="BF"/>
      <w:kern w:val="2"/>
      <w:sz w:val="21"/>
      <w:szCs w:val="22"/>
    </w:rPr>
  </w:style>
  <w:style w:type="paragraph" w:styleId="affff3">
    <w:name w:val="Intense Quote"/>
    <w:basedOn w:val="a"/>
    <w:next w:val="a"/>
    <w:link w:val="affff4"/>
    <w:uiPriority w:val="30"/>
    <w:qFormat/>
    <w:rsid w:val="0029604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ff4">
    <w:name w:val="明显引用 字符"/>
    <w:basedOn w:val="a1"/>
    <w:link w:val="affff3"/>
    <w:uiPriority w:val="30"/>
    <w:rsid w:val="0029604F"/>
    <w:rPr>
      <w:rFonts w:asciiTheme="minorHAnsi" w:eastAsiaTheme="minorEastAsia" w:hAnsiTheme="minorHAnsi" w:cstheme="minorBidi"/>
      <w:i/>
      <w:iCs/>
      <w:color w:val="2F5496" w:themeColor="accent1" w:themeShade="BF"/>
      <w:kern w:val="2"/>
      <w:sz w:val="21"/>
      <w:szCs w:val="22"/>
    </w:rPr>
  </w:style>
  <w:style w:type="character" w:customStyle="1" w:styleId="1f7">
    <w:name w:val="明显参考1"/>
    <w:basedOn w:val="a1"/>
    <w:uiPriority w:val="32"/>
    <w:qFormat/>
    <w:rsid w:val="0029604F"/>
    <w:rPr>
      <w:b/>
      <w:bCs/>
      <w:smallCaps/>
      <w:color w:val="2F5496" w:themeColor="accent1" w:themeShade="BF"/>
      <w:spacing w:val="5"/>
    </w:rPr>
  </w:style>
  <w:style w:type="character" w:customStyle="1" w:styleId="2d">
    <w:name w:val="未处理的提及2"/>
    <w:uiPriority w:val="99"/>
    <w:unhideWhenUsed/>
    <w:rsid w:val="0029604F"/>
    <w:rPr>
      <w:color w:val="605E5C"/>
      <w:shd w:val="clear" w:color="auto" w:fill="E1DFDD"/>
    </w:rPr>
  </w:style>
  <w:style w:type="paragraph" w:customStyle="1" w:styleId="2e">
    <w:name w:val="修订2"/>
    <w:uiPriority w:val="99"/>
    <w:unhideWhenUsed/>
    <w:qFormat/>
    <w:rsid w:val="0029604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3.png"/><Relationship Id="rId26" Type="http://schemas.openxmlformats.org/officeDocument/2006/relationships/hyperlink" Target="file:///C:\Users\Lenovo\Desktop\&#33539;&#26412;&#21046;&#20316;\2024.06\&#20844;&#24320;&#25307;&#26631;(QZZC2024-Gx-000xx-CGZX)-&#19987;&#23567;.doc" TargetMode="External"/><Relationship Id="rId39" Type="http://schemas.openxmlformats.org/officeDocument/2006/relationships/hyperlink" Target="https://baike.baidu.com/item/%E5%A4%9A%E5%BC%8F%E8%81%94%E8%BF%90/3342240?fromModule=lemma_inlink" TargetMode="External"/><Relationship Id="rId3" Type="http://schemas.openxmlformats.org/officeDocument/2006/relationships/numbering" Target="numbering.xml"/><Relationship Id="rId21" Type="http://schemas.openxmlformats.org/officeDocument/2006/relationships/image" Target="media/image6.png"/><Relationship Id="rId34" Type="http://schemas.openxmlformats.org/officeDocument/2006/relationships/hyperlink" Target="file:///C:\Users\Lenovo\Desktop\&#33539;&#26412;&#21046;&#20316;\2024.06\&#20844;&#24320;&#25307;&#26631;(QZZC2024-Gx-000xx-CGZX)-&#19987;&#23567;.doc" TargetMode="External"/><Relationship Id="rId42" Type="http://schemas.openxmlformats.org/officeDocument/2006/relationships/hyperlink" Target="https://baike.baidu.com/item/%E4%BF%A1%E6%81%AF%E4%BC%A0%E8%BE%93%E4%B8%9A/61331990?fromModule=lemma_inlink" TargetMode="External"/><Relationship Id="rId47" Type="http://schemas.openxmlformats.org/officeDocument/2006/relationships/hyperlink" Target="http://www.ccgp.gov.cn/zcfg/mof/201709/t20170904_8787205.htm" TargetMode="Externa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2.png"/><Relationship Id="rId25" Type="http://schemas.openxmlformats.org/officeDocument/2006/relationships/hyperlink" Target="file:///C:\Users\Lenovo\Desktop\&#33539;&#26412;&#21046;&#20316;\2024.06\&#20844;&#24320;&#25307;&#26631;(QZZC2024-Gx-000xx-CGZX)-&#19987;&#23567;.doc" TargetMode="External"/><Relationship Id="rId33" Type="http://schemas.openxmlformats.org/officeDocument/2006/relationships/hyperlink" Target="file:///C:\Users\Lenovo\Desktop\&#33539;&#26412;&#21046;&#20316;\2024.06\&#20844;&#24320;&#25307;&#26631;(QZZC2024-Gx-000xx-CGZX)-&#19987;&#23567;.doc" TargetMode="External"/><Relationship Id="rId38" Type="http://schemas.openxmlformats.org/officeDocument/2006/relationships/hyperlink" Target="http://zfcg.gxzf.gov.cn/" TargetMode="External"/><Relationship Id="rId46" Type="http://schemas.openxmlformats.org/officeDocument/2006/relationships/hyperlink" Target="http://www.mof.gov.cn/gp/xxgkml/gks/201709/t20170901_2689542.htm"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jpeg"/><Relationship Id="rId29" Type="http://schemas.openxmlformats.org/officeDocument/2006/relationships/hyperlink" Target="file:///C:\Users\Lenovo\Desktop\&#33539;&#26412;&#21046;&#20316;\2024.06\&#20844;&#24320;&#25307;&#26631;(QZZC2024-Gx-000xx-CGZX)-&#19987;&#23567;.doc" TargetMode="External"/><Relationship Id="rId41" Type="http://schemas.openxmlformats.org/officeDocument/2006/relationships/hyperlink" Target="https://baike.baidu.com/item/%E4%BB%93%E5%82%A8%E4%B8%9A/3487863?fromModule=lemma_inlin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file:///C:\Users\Lenovo\Desktop\&#33539;&#26412;&#21046;&#20316;\2024.06\&#20844;&#24320;&#25307;&#26631;(QZZC2024-Gx-000xx-CGZX)-&#19987;&#23567;.doc" TargetMode="External"/><Relationship Id="rId32" Type="http://schemas.openxmlformats.org/officeDocument/2006/relationships/hyperlink" Target="file:///C:\Users\Lenovo\Desktop\&#33539;&#26412;&#21046;&#20316;\2024.06\&#20844;&#24320;&#25307;&#26631;(QZZC2024-Gx-000xx-CGZX)-&#19987;&#23567;.doc" TargetMode="External"/><Relationship Id="rId37" Type="http://schemas.openxmlformats.org/officeDocument/2006/relationships/hyperlink" Target="http://www.ccgp.gov.cn/" TargetMode="External"/><Relationship Id="rId40" Type="http://schemas.openxmlformats.org/officeDocument/2006/relationships/hyperlink" Target="https://baike.baidu.com/item/%E8%A3%85%E5%8D%B8%E6%90%AC%E8%BF%90/6511400?fromModule=lemma_inlink" TargetMode="External"/><Relationship Id="rId45" Type="http://schemas.openxmlformats.org/officeDocument/2006/relationships/hyperlink" Target="https://baike.baidu.com/item/%E8%B5%84%E4%BA%A7%E6%80%BB%E9%A2%9D/716517?fromModule=lemma_inlink" TargetMode="External"/><Relationship Id="rId5" Type="http://schemas.openxmlformats.org/officeDocument/2006/relationships/settings" Target="settings.xml"/><Relationship Id="rId15" Type="http://schemas.openxmlformats.org/officeDocument/2006/relationships/hyperlink" Target="http://zfcg.gxzf.gov.cn/" TargetMode="External"/><Relationship Id="rId23" Type="http://schemas.openxmlformats.org/officeDocument/2006/relationships/hyperlink" Target="file:///C:\Users\Lenovo\Desktop\&#33539;&#26412;&#21046;&#20316;\2024.06\&#20844;&#24320;&#25307;&#26631;(QZZC2024-Gx-000xx-CGZX)-&#19987;&#23567;.doc" TargetMode="External"/><Relationship Id="rId28" Type="http://schemas.openxmlformats.org/officeDocument/2006/relationships/hyperlink" Target="file:///C:\Users\Lenovo\Desktop\&#33539;&#26412;&#21046;&#20316;\2024.06\&#20844;&#24320;&#25307;&#26631;(QZZC2024-Gx-000xx-CGZX)-&#19987;&#23567;.doc" TargetMode="External"/><Relationship Id="rId36" Type="http://schemas.openxmlformats.org/officeDocument/2006/relationships/hyperlink" Target="file:///C:\Users\Lenovo\Desktop\&#33539;&#26412;&#21046;&#20316;\2024.06\&#20844;&#24320;&#25307;&#26631;(QZZC2024-Gx-000xx-CGZX)-&#19987;&#23567;.doc" TargetMode="External"/><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4.png"/><Relationship Id="rId31" Type="http://schemas.openxmlformats.org/officeDocument/2006/relationships/hyperlink" Target="file:///C:\Users\Lenovo\Desktop\&#33539;&#26412;&#21046;&#20316;\2024.06\&#20844;&#24320;&#25307;&#26631;(QZZC2024-Gx-000xx-CGZX)-&#19987;&#23567;.doc" TargetMode="External"/><Relationship Id="rId44" Type="http://schemas.openxmlformats.org/officeDocument/2006/relationships/hyperlink" Target="https://baike.baidu.com/item/%E8%90%A5%E4%B8%9A%E6%94%B6%E5%85%A5/5099832?fromModule=lemma_inlink"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file:///C:\Users\Lenovo\Desktop\&#33539;&#26412;&#21046;&#20316;\2024.06\&#20844;&#24320;&#25307;&#26631;(QZZC2024-Gx-000xx-CGZX)-&#19987;&#23567;.doc" TargetMode="External"/><Relationship Id="rId27" Type="http://schemas.openxmlformats.org/officeDocument/2006/relationships/hyperlink" Target="file:///C:\Users\Lenovo\Desktop\&#33539;&#26412;&#21046;&#20316;\2024.06\&#20844;&#24320;&#25307;&#26631;(QZZC2024-Gx-000xx-CGZX)-&#19987;&#23567;.doc" TargetMode="External"/><Relationship Id="rId30" Type="http://schemas.openxmlformats.org/officeDocument/2006/relationships/hyperlink" Target="file:///C:\Users\Lenovo\Desktop\&#33539;&#26412;&#21046;&#20316;\2024.06\&#20844;&#24320;&#25307;&#26631;(QZZC2024-Gx-000xx-CGZX)-&#19987;&#23567;.doc" TargetMode="External"/><Relationship Id="rId35" Type="http://schemas.openxmlformats.org/officeDocument/2006/relationships/hyperlink" Target="file:///C:\Users\Lenovo\Desktop\&#33539;&#26412;&#21046;&#20316;\2024.06\&#20844;&#24320;&#25307;&#26631;(QZZC2024-Gx-000xx-CGZX)-&#19987;&#23567;.doc" TargetMode="External"/><Relationship Id="rId43" Type="http://schemas.openxmlformats.org/officeDocument/2006/relationships/hyperlink" Target="https://baike.baidu.com/item/%E7%BB%9F%E8%AE%A1%E5%88%B6%E5%BA%A6/917165?fromModule=lemma_inlink" TargetMode="External"/><Relationship Id="rId48" Type="http://schemas.openxmlformats.org/officeDocument/2006/relationships/header" Target="header4.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F3E678FA-F2AE-4FB2-B3A7-A13482CE57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3648</TotalTime>
  <Pages>1</Pages>
  <Words>40956</Words>
  <Characters>45462</Characters>
  <Application>Microsoft Office Word</Application>
  <DocSecurity>0</DocSecurity>
  <Lines>2674</Lines>
  <Paragraphs>2979</Paragraphs>
  <ScaleCrop>false</ScaleCrop>
  <Company/>
  <LinksUpToDate>false</LinksUpToDate>
  <CharactersWithSpaces>83439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Qian Huang</dc:creator>
  <cp:lastModifiedBy>Qian Huang</cp:lastModifiedBy>
  <cp:revision>237</cp:revision>
  <cp:lastPrinted>2026-07-21T07:10:00Z</cp:lastPrinted>
  <dcterms:created xsi:type="dcterms:W3CDTF">2026-01-05T04:02:00Z</dcterms:created>
  <dcterms:modified xsi:type="dcterms:W3CDTF">2026-07-27T08:07:00Z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AB47582EB7724ECD9A6D69905ACCE5C5</vt:lpwstr>
  </property>
  <property fmtid="{D5CDD505-2E9C-101B-9397-08002B2CF9AE}" pid="4" name="KSOTemplateDocerSaveRecord">
    <vt:lpwstr>eyJoZGlkIjoiNGEwODUzOTg2NzE1NDcwZWUyODRjM2RmNDJjNWFjM2YiLCJ1c2VySWQiOiIxNTQ5OTk3NjgwIn0=</vt:lpwstr>
  </property>
</Properties>
</file>