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7639C5">
      <w:pPr>
        <w:rPr>
          <w:rStyle w:val="38"/>
          <w:rFonts w:hint="eastAsia" w:ascii="宋体" w:hAnsi="宋体" w:eastAsia="宋体" w:cs="宋体"/>
          <w:color w:val="auto"/>
          <w:highlight w:val="none"/>
        </w:rPr>
      </w:pPr>
    </w:p>
    <w:p w14:paraId="6AE2C0D6">
      <w:pPr>
        <w:jc w:val="center"/>
        <w:rPr>
          <w:rStyle w:val="38"/>
          <w:rFonts w:hint="eastAsia" w:ascii="宋体" w:hAnsi="宋体" w:eastAsia="宋体" w:cs="宋体"/>
          <w:color w:val="auto"/>
          <w:highlight w:val="none"/>
        </w:rPr>
      </w:pPr>
    </w:p>
    <w:p w14:paraId="71335CD6">
      <w:pPr>
        <w:jc w:val="center"/>
        <w:rPr>
          <w:rStyle w:val="38"/>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任意多边形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gd name="A1" fmla="val 0"/>
                            <a:gd name="A2" fmla="val 0"/>
                          </a:gdLst>
                          <a:ahLst/>
                          <a:cxnLst/>
                          <a:pathLst/>
                        </a:custGeom>
                        <a:noFill/>
                        <a:ln>
                          <a:noFill/>
                        </a:ln>
                        <a:effectLst/>
                      </wps:spPr>
                      <wps:bodyPr upright="1"/>
                    </wps:wsp>
                  </a:graphicData>
                </a:graphic>
              </wp:anchor>
            </w:drawing>
          </mc:Choice>
          <mc:Fallback>
            <w:pict>
              <v:shape id="_x0000_s1026"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j916c8AAAAFAQAADwAAAAAAAAAB&#10;ACAAAAAiAAAAZHJzL2Rvd25yZXYueG1sUEsBAhQAFAAAAAgAh07iQDeMkETgAQAA4QMAAA4AAAAA&#10;AAAAAQAgAAAAHgEAAGRycy9lMm9Eb2MueG1sUEsFBgAAAAAGAAYAWQEAAHAFAAAAAA==&#10;">
                <v:fill on="f" focussize="0,0"/>
                <v:stroke on="f"/>
                <v:imagedata o:title=""/>
                <o:lock v:ext="edit" selection="t" aspectratio="f"/>
              </v:shape>
            </w:pict>
          </mc:Fallback>
        </mc:AlternateContent>
      </w:r>
    </w:p>
    <w:p w14:paraId="20577641">
      <w:pPr>
        <w:jc w:val="center"/>
        <w:rPr>
          <w:rStyle w:val="38"/>
          <w:rFonts w:hint="eastAsia" w:ascii="宋体" w:hAnsi="宋体" w:eastAsia="宋体" w:cs="宋体"/>
          <w:color w:val="auto"/>
          <w:highlight w:val="none"/>
        </w:rPr>
      </w:pPr>
      <w:r>
        <w:rPr>
          <w:rFonts w:hint="eastAsia" w:ascii="宋体" w:hAnsi="宋体" w:eastAsia="宋体" w:cs="宋体"/>
          <w:color w:val="auto"/>
          <w:highlight w:val="none"/>
        </w:rPr>
        <w:drawing>
          <wp:anchor distT="0" distB="0" distL="114300" distR="114300" simplePos="0" relativeHeight="251660288" behindDoc="0" locked="0" layoutInCell="1" allowOverlap="1">
            <wp:simplePos x="0" y="0"/>
            <wp:positionH relativeFrom="column">
              <wp:posOffset>358140</wp:posOffset>
            </wp:positionH>
            <wp:positionV relativeFrom="paragraph">
              <wp:posOffset>-189230</wp:posOffset>
            </wp:positionV>
            <wp:extent cx="5644515" cy="1443355"/>
            <wp:effectExtent l="0" t="0" r="13335" b="4445"/>
            <wp:wrapNone/>
            <wp:docPr id="2" name="图片 2" descr="ba8b8434a1eccf8278aef83974b46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a8b8434a1eccf8278aef83974b46cd"/>
                    <pic:cNvPicPr>
                      <a:picLocks noChangeAspect="1"/>
                    </pic:cNvPicPr>
                  </pic:nvPicPr>
                  <pic:blipFill>
                    <a:blip r:embed="rId12"/>
                    <a:stretch>
                      <a:fillRect/>
                    </a:stretch>
                  </pic:blipFill>
                  <pic:spPr>
                    <a:xfrm>
                      <a:off x="0" y="0"/>
                      <a:ext cx="5644515" cy="1443355"/>
                    </a:xfrm>
                    <a:prstGeom prst="rect">
                      <a:avLst/>
                    </a:prstGeom>
                    <a:noFill/>
                    <a:ln>
                      <a:noFill/>
                    </a:ln>
                  </pic:spPr>
                </pic:pic>
              </a:graphicData>
            </a:graphic>
          </wp:anchor>
        </w:drawing>
      </w:r>
    </w:p>
    <w:p w14:paraId="6EBEA345">
      <w:pPr>
        <w:jc w:val="center"/>
        <w:rPr>
          <w:rStyle w:val="38"/>
          <w:rFonts w:hint="eastAsia" w:ascii="宋体" w:hAnsi="宋体" w:eastAsia="宋体" w:cs="宋体"/>
          <w:color w:val="auto"/>
          <w:highlight w:val="none"/>
        </w:rPr>
      </w:pPr>
    </w:p>
    <w:p w14:paraId="4D8E1721">
      <w:pPr>
        <w:jc w:val="center"/>
        <w:rPr>
          <w:rStyle w:val="38"/>
          <w:rFonts w:hint="eastAsia" w:ascii="宋体" w:hAnsi="宋体" w:eastAsia="宋体" w:cs="宋体"/>
          <w:color w:val="auto"/>
          <w:highlight w:val="none"/>
        </w:rPr>
      </w:pPr>
    </w:p>
    <w:p w14:paraId="233D016A">
      <w:pPr>
        <w:jc w:val="center"/>
        <w:rPr>
          <w:rStyle w:val="38"/>
          <w:rFonts w:hint="eastAsia" w:ascii="宋体" w:hAnsi="宋体" w:eastAsia="宋体" w:cs="宋体"/>
          <w:color w:val="auto"/>
          <w:highlight w:val="none"/>
        </w:rPr>
      </w:pPr>
    </w:p>
    <w:p w14:paraId="2A7D4CC5">
      <w:pPr>
        <w:jc w:val="center"/>
        <w:rPr>
          <w:rStyle w:val="38"/>
          <w:rFonts w:hint="eastAsia" w:ascii="宋体" w:hAnsi="宋体" w:eastAsia="宋体" w:cs="宋体"/>
          <w:color w:val="auto"/>
          <w:highlight w:val="none"/>
        </w:rPr>
      </w:pPr>
    </w:p>
    <w:p w14:paraId="0146CEDA">
      <w:pPr>
        <w:jc w:val="center"/>
        <w:rPr>
          <w:rStyle w:val="38"/>
          <w:rFonts w:hint="eastAsia" w:ascii="宋体" w:hAnsi="宋体" w:eastAsia="宋体" w:cs="宋体"/>
          <w:color w:val="auto"/>
          <w:highlight w:val="none"/>
        </w:rPr>
      </w:pPr>
    </w:p>
    <w:p w14:paraId="5957DE85">
      <w:pPr>
        <w:jc w:val="center"/>
        <w:rPr>
          <w:rStyle w:val="38"/>
          <w:rFonts w:hint="eastAsia" w:ascii="宋体" w:hAnsi="宋体" w:eastAsia="宋体" w:cs="宋体"/>
          <w:color w:val="auto"/>
          <w:highlight w:val="none"/>
        </w:rPr>
      </w:pPr>
    </w:p>
    <w:p w14:paraId="1419229C">
      <w:pPr>
        <w:jc w:val="center"/>
        <w:rPr>
          <w:rStyle w:val="38"/>
          <w:rFonts w:hint="eastAsia" w:ascii="宋体" w:hAnsi="宋体" w:eastAsia="宋体" w:cs="宋体"/>
          <w:color w:val="auto"/>
          <w:highlight w:val="none"/>
        </w:rPr>
      </w:pPr>
    </w:p>
    <w:p w14:paraId="474C8422">
      <w:pPr>
        <w:pStyle w:val="13"/>
        <w:jc w:val="center"/>
        <w:rPr>
          <w:rFonts w:hAnsi="宋体"/>
          <w:b/>
          <w:color w:val="auto"/>
          <w:spacing w:val="-18"/>
          <w:sz w:val="96"/>
          <w:highlight w:val="none"/>
        </w:rPr>
      </w:pPr>
      <w:r>
        <w:rPr>
          <w:rFonts w:hint="eastAsia" w:hAnsi="宋体" w:cs="宋体"/>
          <w:color w:val="auto"/>
          <w:sz w:val="28"/>
          <w:highlight w:val="none"/>
        </w:rP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462915</wp:posOffset>
                </wp:positionV>
                <wp:extent cx="6105525" cy="28575"/>
                <wp:effectExtent l="0" t="31750" r="9525" b="34925"/>
                <wp:wrapNone/>
                <wp:docPr id="6" name="直接箭头连接符 6"/>
                <wp:cNvGraphicFramePr/>
                <a:graphic xmlns:a="http://schemas.openxmlformats.org/drawingml/2006/main">
                  <a:graphicData uri="http://schemas.microsoft.com/office/word/2010/wordprocessingShape">
                    <wps:wsp>
                      <wps:cNvCnPr/>
                      <wps:spPr>
                        <a:xfrm>
                          <a:off x="0" y="0"/>
                          <a:ext cx="6105525" cy="28575"/>
                        </a:xfrm>
                        <a:prstGeom prst="straightConnector1">
                          <a:avLst/>
                        </a:prstGeom>
                        <a:ln w="63500" cap="flat" cmpd="tri">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pt;margin-top:36.45pt;height:2.25pt;width:480.75pt;z-index:251661312;mso-width-relative:page;mso-height-relative:page;" filled="f" stroked="t" coordsize="21600,21600" o:gfxdata="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86c3NoAAAAJAQAADwAAAAAAAAABACAAAAAiAAAA&#10;ZHJzL2Rvd25yZXYueG1sUEsBAhQAFAAAAAgAh07iQMhZLdIFAgAA/wMAAA4AAAAAAAAAAQAgAAAA&#10;KQEAAGRycy9lMm9Eb2MueG1sUEsFBgAAAAAGAAYAWQEAAKAFAAAAAA==&#10;">
                <v:fill on="f" focussize="0,0"/>
                <v:stroke weight="5pt" color="#000000" linestyle="thickBetweenThin" joinstyle="round"/>
                <v:imagedata o:title=""/>
                <o:lock v:ext="edit" aspectratio="f"/>
              </v:shape>
            </w:pict>
          </mc:Fallback>
        </mc:AlternateContent>
      </w:r>
    </w:p>
    <w:p w14:paraId="520179BC">
      <w:pPr>
        <w:pStyle w:val="13"/>
        <w:jc w:val="center"/>
        <w:rPr>
          <w:rFonts w:hAnsi="宋体"/>
          <w:b/>
          <w:color w:val="auto"/>
          <w:spacing w:val="-18"/>
          <w:sz w:val="84"/>
          <w:szCs w:val="84"/>
          <w:highlight w:val="none"/>
        </w:rPr>
      </w:pPr>
      <w:r>
        <w:rPr>
          <w:rFonts w:hint="eastAsia" w:hAnsi="宋体"/>
          <w:b/>
          <w:color w:val="auto"/>
          <w:sz w:val="84"/>
          <w:szCs w:val="84"/>
          <w:highlight w:val="none"/>
        </w:rPr>
        <w:t>竞争性</w:t>
      </w:r>
      <w:r>
        <w:rPr>
          <w:rFonts w:hint="eastAsia" w:hAnsi="宋体"/>
          <w:b/>
          <w:color w:val="auto"/>
          <w:sz w:val="84"/>
          <w:szCs w:val="84"/>
          <w:highlight w:val="none"/>
          <w:lang w:eastAsia="zh-CN"/>
        </w:rPr>
        <w:t>磋商</w:t>
      </w:r>
      <w:r>
        <w:rPr>
          <w:rFonts w:hint="eastAsia" w:hAnsi="宋体"/>
          <w:b/>
          <w:color w:val="auto"/>
          <w:sz w:val="84"/>
          <w:szCs w:val="84"/>
          <w:highlight w:val="none"/>
        </w:rPr>
        <w:t>采购文件</w:t>
      </w:r>
    </w:p>
    <w:p w14:paraId="3E15F63F">
      <w:pPr>
        <w:snapToGrid w:val="0"/>
        <w:spacing w:before="156" w:line="500" w:lineRule="exact"/>
        <w:jc w:val="center"/>
        <w:rPr>
          <w:rStyle w:val="38"/>
          <w:rFonts w:hint="eastAsia" w:ascii="宋体" w:hAnsi="宋体" w:eastAsia="宋体" w:cs="宋体"/>
          <w:b/>
          <w:bCs/>
          <w:color w:val="auto"/>
          <w:sz w:val="30"/>
          <w:szCs w:val="30"/>
          <w:highlight w:val="none"/>
        </w:rPr>
      </w:pPr>
    </w:p>
    <w:p w14:paraId="729E5483">
      <w:pPr>
        <w:snapToGrid w:val="0"/>
        <w:spacing w:before="156" w:line="500" w:lineRule="exact"/>
        <w:ind w:left="3295" w:leftChars="852" w:hanging="1506" w:hangingChars="500"/>
        <w:rPr>
          <w:rStyle w:val="38"/>
          <w:rFonts w:hint="eastAsia" w:ascii="宋体" w:hAnsi="宋体" w:eastAsia="宋体" w:cs="宋体"/>
          <w:b/>
          <w:bCs/>
          <w:color w:val="auto"/>
          <w:sz w:val="30"/>
          <w:szCs w:val="30"/>
          <w:highlight w:val="none"/>
          <w:lang w:eastAsia="zh-CN"/>
        </w:rPr>
      </w:pPr>
      <w:r>
        <w:rPr>
          <w:rStyle w:val="38"/>
          <w:rFonts w:hint="eastAsia" w:ascii="宋体" w:hAnsi="宋体" w:eastAsia="宋体" w:cs="宋体"/>
          <w:b/>
          <w:bCs/>
          <w:color w:val="auto"/>
          <w:sz w:val="30"/>
          <w:szCs w:val="30"/>
          <w:highlight w:val="none"/>
        </w:rPr>
        <w:t>项目名称：</w:t>
      </w:r>
      <w:r>
        <w:rPr>
          <w:rStyle w:val="38"/>
          <w:rFonts w:hint="eastAsia" w:ascii="宋体" w:hAnsi="宋体" w:cs="宋体"/>
          <w:b/>
          <w:bCs/>
          <w:color w:val="auto"/>
          <w:sz w:val="30"/>
          <w:szCs w:val="30"/>
          <w:highlight w:val="none"/>
        </w:rPr>
        <w:t>“霞客邀你‘趣’港北”--跟着徐霞客游广西(港北站)户外嘉年华系列活动协办服务</w:t>
      </w:r>
    </w:p>
    <w:p w14:paraId="66CB0232">
      <w:pPr>
        <w:snapToGrid w:val="0"/>
        <w:spacing w:before="156" w:line="500" w:lineRule="exact"/>
        <w:ind w:firstLine="1807" w:firstLineChars="600"/>
        <w:rPr>
          <w:rStyle w:val="38"/>
          <w:rFonts w:hint="eastAsia" w:ascii="宋体" w:hAnsi="宋体" w:eastAsia="宋体" w:cs="宋体"/>
          <w:b/>
          <w:bCs/>
          <w:color w:val="auto"/>
          <w:sz w:val="30"/>
          <w:szCs w:val="30"/>
          <w:highlight w:val="none"/>
          <w:lang w:eastAsia="zh-CN"/>
        </w:rPr>
      </w:pPr>
      <w:r>
        <w:rPr>
          <w:rStyle w:val="38"/>
          <w:rFonts w:hint="eastAsia" w:ascii="宋体" w:hAnsi="宋体" w:eastAsia="宋体" w:cs="宋体"/>
          <w:b/>
          <w:bCs/>
          <w:color w:val="auto"/>
          <w:sz w:val="30"/>
          <w:szCs w:val="30"/>
          <w:highlight w:val="none"/>
        </w:rPr>
        <w:t>项目编号：</w:t>
      </w:r>
      <w:r>
        <w:rPr>
          <w:rStyle w:val="38"/>
          <w:rFonts w:hint="eastAsia" w:ascii="宋体" w:hAnsi="宋体" w:cs="宋体"/>
          <w:b/>
          <w:bCs/>
          <w:color w:val="auto"/>
          <w:sz w:val="30"/>
          <w:szCs w:val="30"/>
          <w:highlight w:val="none"/>
        </w:rPr>
        <w:t>GGZC2026-C3-020025-BSGC</w:t>
      </w:r>
    </w:p>
    <w:p w14:paraId="657A6A15">
      <w:pPr>
        <w:snapToGrid w:val="0"/>
        <w:spacing w:before="156" w:line="500" w:lineRule="exact"/>
        <w:rPr>
          <w:rStyle w:val="38"/>
          <w:rFonts w:hint="eastAsia" w:ascii="宋体" w:hAnsi="宋体" w:eastAsia="宋体" w:cs="宋体"/>
          <w:bCs/>
          <w:color w:val="auto"/>
          <w:szCs w:val="21"/>
          <w:highlight w:val="none"/>
        </w:rPr>
      </w:pPr>
    </w:p>
    <w:p w14:paraId="04DA4442">
      <w:pPr>
        <w:snapToGrid w:val="0"/>
        <w:spacing w:before="156" w:line="500" w:lineRule="exact"/>
        <w:rPr>
          <w:rStyle w:val="38"/>
          <w:rFonts w:hint="eastAsia" w:ascii="宋体" w:hAnsi="宋体" w:eastAsia="宋体" w:cs="宋体"/>
          <w:bCs/>
          <w:color w:val="auto"/>
          <w:szCs w:val="21"/>
          <w:highlight w:val="none"/>
        </w:rPr>
      </w:pPr>
    </w:p>
    <w:p w14:paraId="24897F00">
      <w:pPr>
        <w:snapToGrid w:val="0"/>
        <w:spacing w:before="156" w:line="500" w:lineRule="exact"/>
        <w:rPr>
          <w:rStyle w:val="38"/>
          <w:rFonts w:hint="eastAsia" w:ascii="宋体" w:hAnsi="宋体" w:eastAsia="宋体" w:cs="宋体"/>
          <w:bCs/>
          <w:color w:val="auto"/>
          <w:szCs w:val="21"/>
          <w:highlight w:val="none"/>
          <w:u w:val="single"/>
        </w:rPr>
      </w:pPr>
    </w:p>
    <w:p w14:paraId="5FCB075A">
      <w:pPr>
        <w:snapToGrid w:val="0"/>
        <w:spacing w:before="156" w:line="500" w:lineRule="exact"/>
        <w:ind w:left="2084" w:leftChars="855" w:hanging="289"/>
        <w:jc w:val="left"/>
        <w:rPr>
          <w:rStyle w:val="38"/>
          <w:rFonts w:hint="eastAsia" w:ascii="宋体" w:hAnsi="宋体" w:eastAsia="宋体" w:cs="宋体"/>
          <w:b/>
          <w:bCs/>
          <w:color w:val="auto"/>
          <w:sz w:val="30"/>
          <w:szCs w:val="30"/>
          <w:highlight w:val="none"/>
          <w:lang w:eastAsia="zh-CN"/>
        </w:rPr>
      </w:pPr>
      <w:r>
        <w:rPr>
          <w:rStyle w:val="38"/>
          <w:rFonts w:hint="eastAsia" w:ascii="宋体" w:hAnsi="宋体" w:eastAsia="宋体" w:cs="宋体"/>
          <w:b/>
          <w:bCs/>
          <w:color w:val="auto"/>
          <w:sz w:val="30"/>
          <w:szCs w:val="30"/>
          <w:highlight w:val="none"/>
        </w:rPr>
        <w:t>采购单位：</w:t>
      </w:r>
      <w:r>
        <w:rPr>
          <w:rStyle w:val="38"/>
          <w:rFonts w:hint="eastAsia" w:ascii="宋体" w:hAnsi="宋体" w:cs="宋体"/>
          <w:b/>
          <w:bCs/>
          <w:color w:val="auto"/>
          <w:sz w:val="30"/>
          <w:szCs w:val="30"/>
          <w:highlight w:val="none"/>
        </w:rPr>
        <w:t>贵港市港北区文化体育和旅游局</w:t>
      </w:r>
    </w:p>
    <w:p w14:paraId="7159F743">
      <w:pPr>
        <w:snapToGrid w:val="0"/>
        <w:spacing w:before="156" w:line="500" w:lineRule="exact"/>
        <w:ind w:left="2084" w:leftChars="855" w:hanging="289"/>
        <w:jc w:val="left"/>
        <w:rPr>
          <w:rStyle w:val="38"/>
          <w:rFonts w:hint="eastAsia" w:ascii="宋体" w:hAnsi="宋体" w:eastAsia="宋体" w:cs="宋体"/>
          <w:b/>
          <w:bCs/>
          <w:color w:val="auto"/>
          <w:sz w:val="30"/>
          <w:szCs w:val="30"/>
          <w:highlight w:val="none"/>
        </w:rPr>
      </w:pPr>
      <w:r>
        <w:rPr>
          <w:rStyle w:val="38"/>
          <w:rFonts w:hint="eastAsia" w:ascii="宋体" w:hAnsi="宋体" w:eastAsia="宋体" w:cs="宋体"/>
          <w:b/>
          <w:bCs/>
          <w:color w:val="auto"/>
          <w:sz w:val="30"/>
          <w:szCs w:val="30"/>
          <w:highlight w:val="none"/>
        </w:rPr>
        <w:t>采购代理机构：广西宝盛工程咨询有限公司</w:t>
      </w:r>
    </w:p>
    <w:p w14:paraId="1AC61A11">
      <w:pPr>
        <w:jc w:val="center"/>
        <w:rPr>
          <w:rStyle w:val="38"/>
          <w:rFonts w:hint="eastAsia" w:ascii="宋体" w:hAnsi="宋体" w:eastAsia="宋体" w:cs="宋体"/>
          <w:b/>
          <w:bCs/>
          <w:color w:val="auto"/>
          <w:sz w:val="30"/>
          <w:szCs w:val="30"/>
          <w:highlight w:val="none"/>
        </w:rPr>
      </w:pPr>
      <w:r>
        <w:rPr>
          <w:rStyle w:val="38"/>
          <w:rFonts w:hint="eastAsia" w:ascii="宋体" w:hAnsi="宋体" w:eastAsia="宋体" w:cs="宋体"/>
          <w:b/>
          <w:bCs/>
          <w:color w:val="auto"/>
          <w:sz w:val="30"/>
          <w:szCs w:val="30"/>
          <w:highlight w:val="none"/>
        </w:rPr>
        <w:t>202</w:t>
      </w:r>
      <w:r>
        <w:rPr>
          <w:rStyle w:val="38"/>
          <w:rFonts w:hint="eastAsia" w:ascii="宋体" w:hAnsi="宋体" w:cs="宋体"/>
          <w:b/>
          <w:bCs/>
          <w:color w:val="auto"/>
          <w:sz w:val="30"/>
          <w:szCs w:val="30"/>
          <w:highlight w:val="none"/>
          <w:lang w:val="en-US" w:eastAsia="zh-CN"/>
        </w:rPr>
        <w:t>6</w:t>
      </w:r>
      <w:r>
        <w:rPr>
          <w:rStyle w:val="38"/>
          <w:rFonts w:hint="eastAsia" w:ascii="宋体" w:hAnsi="宋体" w:eastAsia="宋体" w:cs="宋体"/>
          <w:b/>
          <w:bCs/>
          <w:color w:val="auto"/>
          <w:sz w:val="30"/>
          <w:szCs w:val="30"/>
          <w:highlight w:val="none"/>
        </w:rPr>
        <w:t>年</w:t>
      </w:r>
      <w:r>
        <w:rPr>
          <w:rStyle w:val="38"/>
          <w:rFonts w:hint="eastAsia" w:ascii="宋体" w:hAnsi="宋体" w:cs="宋体"/>
          <w:b/>
          <w:bCs/>
          <w:color w:val="auto"/>
          <w:sz w:val="30"/>
          <w:szCs w:val="30"/>
          <w:highlight w:val="none"/>
          <w:lang w:val="en-US"/>
        </w:rPr>
        <w:t>5</w:t>
      </w:r>
      <w:r>
        <w:rPr>
          <w:rStyle w:val="38"/>
          <w:rFonts w:hint="eastAsia" w:ascii="宋体" w:hAnsi="宋体" w:eastAsia="宋体" w:cs="宋体"/>
          <w:b/>
          <w:bCs/>
          <w:color w:val="auto"/>
          <w:sz w:val="30"/>
          <w:szCs w:val="30"/>
          <w:highlight w:val="none"/>
        </w:rPr>
        <w:t>月</w:t>
      </w:r>
    </w:p>
    <w:p w14:paraId="59F24BBE">
      <w:pPr>
        <w:jc w:val="center"/>
        <w:rPr>
          <w:rStyle w:val="38"/>
          <w:rFonts w:hint="eastAsia" w:ascii="宋体" w:hAnsi="宋体" w:eastAsia="宋体" w:cs="宋体"/>
          <w:b/>
          <w:bCs/>
          <w:color w:val="auto"/>
          <w:sz w:val="30"/>
          <w:szCs w:val="30"/>
          <w:highlight w:val="none"/>
        </w:rPr>
      </w:pPr>
    </w:p>
    <w:p w14:paraId="0DD892BB">
      <w:pPr>
        <w:jc w:val="center"/>
        <w:rPr>
          <w:rStyle w:val="38"/>
          <w:rFonts w:hint="eastAsia" w:ascii="宋体" w:hAnsi="宋体" w:eastAsia="宋体" w:cs="宋体"/>
          <w:b/>
          <w:bCs/>
          <w:color w:val="auto"/>
          <w:sz w:val="30"/>
          <w:szCs w:val="30"/>
          <w:highlight w:val="none"/>
        </w:rPr>
      </w:pPr>
    </w:p>
    <w:p w14:paraId="1E75346C">
      <w:pPr>
        <w:pStyle w:val="33"/>
        <w:jc w:val="center"/>
        <w:rPr>
          <w:rStyle w:val="38"/>
          <w:rFonts w:hint="eastAsia" w:ascii="宋体" w:hAnsi="宋体" w:eastAsia="宋体" w:cs="宋体"/>
          <w:b/>
          <w:bCs/>
          <w:color w:val="auto"/>
          <w:sz w:val="52"/>
          <w:szCs w:val="52"/>
          <w:highlight w:val="none"/>
        </w:rPr>
      </w:pPr>
      <w:r>
        <w:rPr>
          <w:rStyle w:val="38"/>
          <w:rFonts w:hint="eastAsia" w:ascii="宋体" w:hAnsi="宋体" w:eastAsia="宋体" w:cs="宋体"/>
          <w:b/>
          <w:bCs/>
          <w:color w:val="auto"/>
          <w:sz w:val="52"/>
          <w:szCs w:val="52"/>
          <w:highlight w:val="none"/>
        </w:rPr>
        <w:t>目    录</w:t>
      </w:r>
    </w:p>
    <w:sdt>
      <w:sdtPr>
        <w:rPr>
          <w:rFonts w:ascii="宋体" w:hAnsi="宋体" w:eastAsia="宋体" w:cs="Times New Roman"/>
          <w:kern w:val="2"/>
          <w:sz w:val="21"/>
          <w:szCs w:val="22"/>
          <w:highlight w:val="none"/>
          <w:lang w:val="en-US" w:eastAsia="zh-CN" w:bidi="ar-SA"/>
        </w:rPr>
        <w:id w:val="147470191"/>
        <w15:color w:val="DBDBDB"/>
        <w:docPartObj>
          <w:docPartGallery w:val="Table of Contents"/>
          <w:docPartUnique/>
        </w:docPartObj>
      </w:sdtPr>
      <w:sdtEndPr>
        <w:rPr>
          <w:rFonts w:hint="default" w:ascii="宋体" w:hAnsi="宋体" w:eastAsia="宋体" w:cs="宋体"/>
          <w:color w:val="auto"/>
          <w:kern w:val="2"/>
          <w:sz w:val="21"/>
          <w:szCs w:val="22"/>
          <w:highlight w:val="none"/>
          <w:lang w:val="en-US" w:eastAsia="zh-CN" w:bidi="ar-SA"/>
        </w:rPr>
      </w:sdtEndPr>
      <w:sdtContent>
        <w:p w14:paraId="71B54BC8">
          <w:pPr>
            <w:spacing w:before="0" w:beforeLines="0" w:after="0" w:afterLines="0" w:line="240" w:lineRule="auto"/>
            <w:ind w:left="0" w:leftChars="0" w:right="0" w:rightChars="0" w:firstLine="0" w:firstLineChars="0"/>
            <w:jc w:val="center"/>
            <w:rPr>
              <w:highlight w:val="none"/>
            </w:rPr>
          </w:pPr>
        </w:p>
        <w:p w14:paraId="2216E633">
          <w:pPr>
            <w:pStyle w:val="18"/>
            <w:tabs>
              <w:tab w:val="right" w:leader="dot" w:pos="9072"/>
            </w:tabs>
            <w:rPr>
              <w:sz w:val="32"/>
              <w:szCs w:val="36"/>
              <w:highlight w:val="none"/>
            </w:rPr>
          </w:pPr>
          <w:r>
            <w:rPr>
              <w:rFonts w:hint="default" w:ascii="宋体" w:hAnsi="宋体" w:cs="宋体"/>
              <w:color w:val="auto"/>
              <w:sz w:val="44"/>
              <w:szCs w:val="36"/>
              <w:highlight w:val="none"/>
              <w:lang w:val="en-US" w:eastAsia="zh-CN"/>
            </w:rPr>
            <w:fldChar w:fldCharType="begin"/>
          </w:r>
          <w:r>
            <w:rPr>
              <w:rFonts w:hint="default" w:ascii="宋体" w:hAnsi="宋体" w:cs="宋体"/>
              <w:color w:val="auto"/>
              <w:sz w:val="44"/>
              <w:szCs w:val="36"/>
              <w:highlight w:val="none"/>
              <w:lang w:val="en-US" w:eastAsia="zh-CN"/>
            </w:rPr>
            <w:instrText xml:space="preserve">TOC \o "1-9" \h \u </w:instrText>
          </w:r>
          <w:r>
            <w:rPr>
              <w:rFonts w:hint="default" w:ascii="宋体" w:hAnsi="宋体" w:cs="宋体"/>
              <w:color w:val="auto"/>
              <w:sz w:val="44"/>
              <w:szCs w:val="36"/>
              <w:highlight w:val="none"/>
              <w:lang w:val="en-US" w:eastAsia="zh-CN"/>
            </w:rPr>
            <w:fldChar w:fldCharType="separate"/>
          </w:r>
          <w:r>
            <w:rPr>
              <w:rFonts w:hint="default" w:ascii="宋体" w:hAnsi="宋体" w:cs="宋体"/>
              <w:color w:val="auto"/>
              <w:sz w:val="32"/>
              <w:szCs w:val="36"/>
              <w:highlight w:val="none"/>
              <w:lang w:val="en-US" w:eastAsia="zh-CN"/>
            </w:rPr>
            <w:fldChar w:fldCharType="begin"/>
          </w:r>
          <w:r>
            <w:rPr>
              <w:rFonts w:hint="default" w:ascii="宋体" w:hAnsi="宋体" w:cs="宋体"/>
              <w:sz w:val="32"/>
              <w:szCs w:val="36"/>
              <w:highlight w:val="none"/>
              <w:lang w:val="en-US" w:eastAsia="zh-CN"/>
            </w:rPr>
            <w:instrText xml:space="preserve"> HYPERLINK \l _Toc25006 </w:instrText>
          </w:r>
          <w:r>
            <w:rPr>
              <w:rFonts w:hint="default" w:ascii="宋体" w:hAnsi="宋体" w:cs="宋体"/>
              <w:sz w:val="32"/>
              <w:szCs w:val="36"/>
              <w:highlight w:val="none"/>
              <w:lang w:val="en-US" w:eastAsia="zh-CN"/>
            </w:rPr>
            <w:fldChar w:fldCharType="separate"/>
          </w:r>
          <w:r>
            <w:rPr>
              <w:rFonts w:hint="eastAsia" w:ascii="宋体" w:hAnsi="宋体" w:eastAsia="宋体" w:cs="宋体"/>
              <w:bCs/>
              <w:sz w:val="32"/>
              <w:szCs w:val="48"/>
              <w:highlight w:val="none"/>
            </w:rPr>
            <w:t>第一章    竞争性磋商公告</w:t>
          </w:r>
          <w:r>
            <w:rPr>
              <w:sz w:val="32"/>
              <w:szCs w:val="36"/>
              <w:highlight w:val="none"/>
            </w:rPr>
            <w:tab/>
          </w:r>
          <w:r>
            <w:rPr>
              <w:sz w:val="32"/>
              <w:szCs w:val="36"/>
              <w:highlight w:val="none"/>
            </w:rPr>
            <w:fldChar w:fldCharType="begin"/>
          </w:r>
          <w:r>
            <w:rPr>
              <w:sz w:val="32"/>
              <w:szCs w:val="36"/>
              <w:highlight w:val="none"/>
            </w:rPr>
            <w:instrText xml:space="preserve"> PAGEREF _Toc25006 \h </w:instrText>
          </w:r>
          <w:r>
            <w:rPr>
              <w:sz w:val="32"/>
              <w:szCs w:val="36"/>
              <w:highlight w:val="none"/>
            </w:rPr>
            <w:fldChar w:fldCharType="separate"/>
          </w:r>
          <w:r>
            <w:rPr>
              <w:sz w:val="32"/>
              <w:szCs w:val="36"/>
              <w:highlight w:val="none"/>
            </w:rPr>
            <w:t>2</w:t>
          </w:r>
          <w:r>
            <w:rPr>
              <w:sz w:val="32"/>
              <w:szCs w:val="36"/>
              <w:highlight w:val="none"/>
            </w:rPr>
            <w:fldChar w:fldCharType="end"/>
          </w:r>
          <w:r>
            <w:rPr>
              <w:rFonts w:hint="default" w:ascii="宋体" w:hAnsi="宋体" w:cs="宋体"/>
              <w:color w:val="auto"/>
              <w:sz w:val="32"/>
              <w:szCs w:val="36"/>
              <w:highlight w:val="none"/>
              <w:lang w:val="en-US" w:eastAsia="zh-CN"/>
            </w:rPr>
            <w:fldChar w:fldCharType="end"/>
          </w:r>
        </w:p>
        <w:p w14:paraId="6B7E3C9D">
          <w:pPr>
            <w:pStyle w:val="18"/>
            <w:tabs>
              <w:tab w:val="right" w:leader="dot" w:pos="9072"/>
            </w:tabs>
            <w:rPr>
              <w:sz w:val="32"/>
              <w:szCs w:val="36"/>
              <w:highlight w:val="none"/>
            </w:rPr>
          </w:pPr>
          <w:r>
            <w:rPr>
              <w:rFonts w:hint="default" w:ascii="宋体" w:hAnsi="宋体" w:cs="宋体"/>
              <w:color w:val="auto"/>
              <w:sz w:val="32"/>
              <w:szCs w:val="36"/>
              <w:highlight w:val="none"/>
              <w:lang w:val="en-US" w:eastAsia="zh-CN"/>
            </w:rPr>
            <w:fldChar w:fldCharType="begin"/>
          </w:r>
          <w:r>
            <w:rPr>
              <w:rFonts w:hint="default" w:ascii="宋体" w:hAnsi="宋体" w:cs="宋体"/>
              <w:sz w:val="32"/>
              <w:szCs w:val="36"/>
              <w:highlight w:val="none"/>
              <w:lang w:val="en-US" w:eastAsia="zh-CN"/>
            </w:rPr>
            <w:instrText xml:space="preserve"> HYPERLINK \l _Toc16529 </w:instrText>
          </w:r>
          <w:r>
            <w:rPr>
              <w:rFonts w:hint="default" w:ascii="宋体" w:hAnsi="宋体" w:cs="宋体"/>
              <w:sz w:val="32"/>
              <w:szCs w:val="36"/>
              <w:highlight w:val="none"/>
              <w:lang w:val="en-US" w:eastAsia="zh-CN"/>
            </w:rPr>
            <w:fldChar w:fldCharType="separate"/>
          </w:r>
          <w:r>
            <w:rPr>
              <w:rFonts w:hint="eastAsia" w:ascii="宋体" w:hAnsi="宋体" w:eastAsia="宋体" w:cs="宋体"/>
              <w:bCs/>
              <w:sz w:val="32"/>
              <w:szCs w:val="36"/>
              <w:highlight w:val="none"/>
            </w:rPr>
            <w:t>第二章    磋商供应商须知及前附表</w:t>
          </w:r>
          <w:r>
            <w:rPr>
              <w:sz w:val="32"/>
              <w:szCs w:val="36"/>
              <w:highlight w:val="none"/>
            </w:rPr>
            <w:tab/>
          </w:r>
          <w:r>
            <w:rPr>
              <w:sz w:val="32"/>
              <w:szCs w:val="36"/>
              <w:highlight w:val="none"/>
            </w:rPr>
            <w:fldChar w:fldCharType="begin"/>
          </w:r>
          <w:r>
            <w:rPr>
              <w:sz w:val="32"/>
              <w:szCs w:val="36"/>
              <w:highlight w:val="none"/>
            </w:rPr>
            <w:instrText xml:space="preserve"> PAGEREF _Toc16529 \h </w:instrText>
          </w:r>
          <w:r>
            <w:rPr>
              <w:sz w:val="32"/>
              <w:szCs w:val="36"/>
              <w:highlight w:val="none"/>
            </w:rPr>
            <w:fldChar w:fldCharType="separate"/>
          </w:r>
          <w:r>
            <w:rPr>
              <w:sz w:val="32"/>
              <w:szCs w:val="36"/>
              <w:highlight w:val="none"/>
            </w:rPr>
            <w:t>6</w:t>
          </w:r>
          <w:r>
            <w:rPr>
              <w:sz w:val="32"/>
              <w:szCs w:val="36"/>
              <w:highlight w:val="none"/>
            </w:rPr>
            <w:fldChar w:fldCharType="end"/>
          </w:r>
          <w:r>
            <w:rPr>
              <w:rFonts w:hint="default" w:ascii="宋体" w:hAnsi="宋体" w:cs="宋体"/>
              <w:color w:val="auto"/>
              <w:sz w:val="32"/>
              <w:szCs w:val="36"/>
              <w:highlight w:val="none"/>
              <w:lang w:val="en-US" w:eastAsia="zh-CN"/>
            </w:rPr>
            <w:fldChar w:fldCharType="end"/>
          </w:r>
        </w:p>
        <w:p w14:paraId="60BEBAB2">
          <w:pPr>
            <w:pStyle w:val="18"/>
            <w:tabs>
              <w:tab w:val="right" w:leader="dot" w:pos="9072"/>
            </w:tabs>
            <w:rPr>
              <w:sz w:val="32"/>
              <w:szCs w:val="36"/>
              <w:highlight w:val="none"/>
            </w:rPr>
          </w:pPr>
          <w:r>
            <w:rPr>
              <w:rFonts w:hint="default" w:ascii="宋体" w:hAnsi="宋体" w:cs="宋体"/>
              <w:color w:val="auto"/>
              <w:sz w:val="32"/>
              <w:szCs w:val="36"/>
              <w:highlight w:val="none"/>
              <w:lang w:val="en-US" w:eastAsia="zh-CN"/>
            </w:rPr>
            <w:fldChar w:fldCharType="begin"/>
          </w:r>
          <w:r>
            <w:rPr>
              <w:rFonts w:hint="default" w:ascii="宋体" w:hAnsi="宋体" w:cs="宋体"/>
              <w:sz w:val="32"/>
              <w:szCs w:val="36"/>
              <w:highlight w:val="none"/>
              <w:lang w:val="en-US" w:eastAsia="zh-CN"/>
            </w:rPr>
            <w:instrText xml:space="preserve"> HYPERLINK \l _Toc11484 </w:instrText>
          </w:r>
          <w:r>
            <w:rPr>
              <w:rFonts w:hint="default" w:ascii="宋体" w:hAnsi="宋体" w:cs="宋体"/>
              <w:sz w:val="32"/>
              <w:szCs w:val="36"/>
              <w:highlight w:val="none"/>
              <w:lang w:val="en-US" w:eastAsia="zh-CN"/>
            </w:rPr>
            <w:fldChar w:fldCharType="separate"/>
          </w:r>
          <w:r>
            <w:rPr>
              <w:rFonts w:hint="eastAsia" w:ascii="宋体" w:hAnsi="宋体" w:eastAsia="宋体" w:cs="宋体"/>
              <w:bCs/>
              <w:sz w:val="32"/>
              <w:szCs w:val="36"/>
              <w:highlight w:val="none"/>
            </w:rPr>
            <w:t>第三章   项目采购服务需求</w:t>
          </w:r>
          <w:r>
            <w:rPr>
              <w:sz w:val="32"/>
              <w:szCs w:val="36"/>
              <w:highlight w:val="none"/>
            </w:rPr>
            <w:tab/>
          </w:r>
          <w:r>
            <w:rPr>
              <w:sz w:val="32"/>
              <w:szCs w:val="36"/>
              <w:highlight w:val="none"/>
            </w:rPr>
            <w:fldChar w:fldCharType="begin"/>
          </w:r>
          <w:r>
            <w:rPr>
              <w:sz w:val="32"/>
              <w:szCs w:val="36"/>
              <w:highlight w:val="none"/>
            </w:rPr>
            <w:instrText xml:space="preserve"> PAGEREF _Toc11484 \h </w:instrText>
          </w:r>
          <w:r>
            <w:rPr>
              <w:sz w:val="32"/>
              <w:szCs w:val="36"/>
              <w:highlight w:val="none"/>
            </w:rPr>
            <w:fldChar w:fldCharType="separate"/>
          </w:r>
          <w:r>
            <w:rPr>
              <w:sz w:val="32"/>
              <w:szCs w:val="36"/>
              <w:highlight w:val="none"/>
            </w:rPr>
            <w:t>19</w:t>
          </w:r>
          <w:r>
            <w:rPr>
              <w:sz w:val="32"/>
              <w:szCs w:val="36"/>
              <w:highlight w:val="none"/>
            </w:rPr>
            <w:fldChar w:fldCharType="end"/>
          </w:r>
          <w:r>
            <w:rPr>
              <w:rFonts w:hint="default" w:ascii="宋体" w:hAnsi="宋体" w:cs="宋体"/>
              <w:color w:val="auto"/>
              <w:sz w:val="32"/>
              <w:szCs w:val="36"/>
              <w:highlight w:val="none"/>
              <w:lang w:val="en-US" w:eastAsia="zh-CN"/>
            </w:rPr>
            <w:fldChar w:fldCharType="end"/>
          </w:r>
        </w:p>
        <w:p w14:paraId="6A201568">
          <w:pPr>
            <w:pStyle w:val="18"/>
            <w:tabs>
              <w:tab w:val="right" w:leader="dot" w:pos="9072"/>
            </w:tabs>
            <w:rPr>
              <w:sz w:val="32"/>
              <w:szCs w:val="36"/>
              <w:highlight w:val="none"/>
            </w:rPr>
          </w:pPr>
          <w:r>
            <w:rPr>
              <w:rFonts w:hint="default" w:ascii="宋体" w:hAnsi="宋体" w:cs="宋体"/>
              <w:color w:val="auto"/>
              <w:sz w:val="32"/>
              <w:szCs w:val="36"/>
              <w:highlight w:val="none"/>
              <w:lang w:val="en-US" w:eastAsia="zh-CN"/>
            </w:rPr>
            <w:fldChar w:fldCharType="begin"/>
          </w:r>
          <w:r>
            <w:rPr>
              <w:rFonts w:hint="default" w:ascii="宋体" w:hAnsi="宋体" w:cs="宋体"/>
              <w:sz w:val="32"/>
              <w:szCs w:val="36"/>
              <w:highlight w:val="none"/>
              <w:lang w:val="en-US" w:eastAsia="zh-CN"/>
            </w:rPr>
            <w:instrText xml:space="preserve"> HYPERLINK \l _Toc8468 </w:instrText>
          </w:r>
          <w:r>
            <w:rPr>
              <w:rFonts w:hint="default" w:ascii="宋体" w:hAnsi="宋体" w:cs="宋体"/>
              <w:sz w:val="32"/>
              <w:szCs w:val="36"/>
              <w:highlight w:val="none"/>
              <w:lang w:val="en-US" w:eastAsia="zh-CN"/>
            </w:rPr>
            <w:fldChar w:fldCharType="separate"/>
          </w:r>
          <w:r>
            <w:rPr>
              <w:rFonts w:hint="eastAsia" w:ascii="宋体" w:hAnsi="宋体" w:eastAsia="宋体" w:cs="宋体"/>
              <w:bCs/>
              <w:sz w:val="32"/>
              <w:szCs w:val="36"/>
              <w:highlight w:val="none"/>
            </w:rPr>
            <w:t>第四章   合同协议书（参考格式）</w:t>
          </w:r>
          <w:r>
            <w:rPr>
              <w:sz w:val="32"/>
              <w:szCs w:val="36"/>
              <w:highlight w:val="none"/>
            </w:rPr>
            <w:tab/>
          </w:r>
          <w:r>
            <w:rPr>
              <w:sz w:val="32"/>
              <w:szCs w:val="36"/>
              <w:highlight w:val="none"/>
            </w:rPr>
            <w:fldChar w:fldCharType="begin"/>
          </w:r>
          <w:r>
            <w:rPr>
              <w:sz w:val="32"/>
              <w:szCs w:val="36"/>
              <w:highlight w:val="none"/>
            </w:rPr>
            <w:instrText xml:space="preserve"> PAGEREF _Toc8468 \h </w:instrText>
          </w:r>
          <w:r>
            <w:rPr>
              <w:sz w:val="32"/>
              <w:szCs w:val="36"/>
              <w:highlight w:val="none"/>
            </w:rPr>
            <w:fldChar w:fldCharType="separate"/>
          </w:r>
          <w:r>
            <w:rPr>
              <w:sz w:val="32"/>
              <w:szCs w:val="36"/>
              <w:highlight w:val="none"/>
            </w:rPr>
            <w:t>24</w:t>
          </w:r>
          <w:r>
            <w:rPr>
              <w:sz w:val="32"/>
              <w:szCs w:val="36"/>
              <w:highlight w:val="none"/>
            </w:rPr>
            <w:fldChar w:fldCharType="end"/>
          </w:r>
          <w:r>
            <w:rPr>
              <w:rFonts w:hint="default" w:ascii="宋体" w:hAnsi="宋体" w:cs="宋体"/>
              <w:color w:val="auto"/>
              <w:sz w:val="32"/>
              <w:szCs w:val="36"/>
              <w:highlight w:val="none"/>
              <w:lang w:val="en-US" w:eastAsia="zh-CN"/>
            </w:rPr>
            <w:fldChar w:fldCharType="end"/>
          </w:r>
        </w:p>
        <w:p w14:paraId="51EDBF8A">
          <w:pPr>
            <w:pStyle w:val="18"/>
            <w:tabs>
              <w:tab w:val="right" w:leader="dot" w:pos="9072"/>
            </w:tabs>
            <w:rPr>
              <w:sz w:val="32"/>
              <w:szCs w:val="36"/>
              <w:highlight w:val="none"/>
            </w:rPr>
          </w:pPr>
          <w:r>
            <w:rPr>
              <w:rFonts w:hint="default" w:ascii="宋体" w:hAnsi="宋体" w:cs="宋体"/>
              <w:color w:val="auto"/>
              <w:sz w:val="32"/>
              <w:szCs w:val="36"/>
              <w:highlight w:val="none"/>
              <w:lang w:val="en-US" w:eastAsia="zh-CN"/>
            </w:rPr>
            <w:fldChar w:fldCharType="begin"/>
          </w:r>
          <w:r>
            <w:rPr>
              <w:rFonts w:hint="default" w:ascii="宋体" w:hAnsi="宋体" w:cs="宋体"/>
              <w:sz w:val="32"/>
              <w:szCs w:val="36"/>
              <w:highlight w:val="none"/>
              <w:lang w:val="en-US" w:eastAsia="zh-CN"/>
            </w:rPr>
            <w:instrText xml:space="preserve"> HYPERLINK \l _Toc6265 </w:instrText>
          </w:r>
          <w:r>
            <w:rPr>
              <w:rFonts w:hint="default" w:ascii="宋体" w:hAnsi="宋体" w:cs="宋体"/>
              <w:sz w:val="32"/>
              <w:szCs w:val="36"/>
              <w:highlight w:val="none"/>
              <w:lang w:val="en-US" w:eastAsia="zh-CN"/>
            </w:rPr>
            <w:fldChar w:fldCharType="separate"/>
          </w:r>
          <w:r>
            <w:rPr>
              <w:rFonts w:hint="eastAsia" w:ascii="宋体" w:hAnsi="宋体" w:eastAsia="宋体" w:cs="宋体"/>
              <w:bCs/>
              <w:sz w:val="32"/>
              <w:szCs w:val="36"/>
              <w:highlight w:val="none"/>
            </w:rPr>
            <w:t>第五章  评标办法及评审标准</w:t>
          </w:r>
          <w:r>
            <w:rPr>
              <w:sz w:val="32"/>
              <w:szCs w:val="36"/>
              <w:highlight w:val="none"/>
            </w:rPr>
            <w:tab/>
          </w:r>
          <w:r>
            <w:rPr>
              <w:sz w:val="32"/>
              <w:szCs w:val="36"/>
              <w:highlight w:val="none"/>
            </w:rPr>
            <w:fldChar w:fldCharType="begin"/>
          </w:r>
          <w:r>
            <w:rPr>
              <w:sz w:val="32"/>
              <w:szCs w:val="36"/>
              <w:highlight w:val="none"/>
            </w:rPr>
            <w:instrText xml:space="preserve"> PAGEREF _Toc6265 \h </w:instrText>
          </w:r>
          <w:r>
            <w:rPr>
              <w:sz w:val="32"/>
              <w:szCs w:val="36"/>
              <w:highlight w:val="none"/>
            </w:rPr>
            <w:fldChar w:fldCharType="separate"/>
          </w:r>
          <w:r>
            <w:rPr>
              <w:sz w:val="32"/>
              <w:szCs w:val="36"/>
              <w:highlight w:val="none"/>
            </w:rPr>
            <w:t>31</w:t>
          </w:r>
          <w:r>
            <w:rPr>
              <w:sz w:val="32"/>
              <w:szCs w:val="36"/>
              <w:highlight w:val="none"/>
            </w:rPr>
            <w:fldChar w:fldCharType="end"/>
          </w:r>
          <w:r>
            <w:rPr>
              <w:rFonts w:hint="default" w:ascii="宋体" w:hAnsi="宋体" w:cs="宋体"/>
              <w:color w:val="auto"/>
              <w:sz w:val="32"/>
              <w:szCs w:val="36"/>
              <w:highlight w:val="none"/>
              <w:lang w:val="en-US" w:eastAsia="zh-CN"/>
            </w:rPr>
            <w:fldChar w:fldCharType="end"/>
          </w:r>
        </w:p>
        <w:p w14:paraId="1D5544E1">
          <w:pPr>
            <w:pStyle w:val="18"/>
            <w:tabs>
              <w:tab w:val="right" w:leader="dot" w:pos="9072"/>
            </w:tabs>
            <w:rPr>
              <w:sz w:val="32"/>
              <w:szCs w:val="36"/>
              <w:highlight w:val="none"/>
            </w:rPr>
          </w:pPr>
          <w:r>
            <w:rPr>
              <w:rFonts w:hint="default" w:ascii="宋体" w:hAnsi="宋体" w:cs="宋体"/>
              <w:color w:val="auto"/>
              <w:sz w:val="32"/>
              <w:szCs w:val="36"/>
              <w:highlight w:val="none"/>
              <w:lang w:val="en-US" w:eastAsia="zh-CN"/>
            </w:rPr>
            <w:fldChar w:fldCharType="begin"/>
          </w:r>
          <w:r>
            <w:rPr>
              <w:rFonts w:hint="default" w:ascii="宋体" w:hAnsi="宋体" w:cs="宋体"/>
              <w:sz w:val="32"/>
              <w:szCs w:val="36"/>
              <w:highlight w:val="none"/>
              <w:lang w:val="en-US" w:eastAsia="zh-CN"/>
            </w:rPr>
            <w:instrText xml:space="preserve"> HYPERLINK \l _Toc31481 </w:instrText>
          </w:r>
          <w:r>
            <w:rPr>
              <w:rFonts w:hint="default" w:ascii="宋体" w:hAnsi="宋体" w:cs="宋体"/>
              <w:sz w:val="32"/>
              <w:szCs w:val="36"/>
              <w:highlight w:val="none"/>
              <w:lang w:val="en-US" w:eastAsia="zh-CN"/>
            </w:rPr>
            <w:fldChar w:fldCharType="separate"/>
          </w:r>
          <w:r>
            <w:rPr>
              <w:rFonts w:hint="eastAsia" w:ascii="宋体" w:hAnsi="宋体" w:eastAsia="宋体" w:cs="宋体"/>
              <w:bCs/>
              <w:sz w:val="32"/>
              <w:szCs w:val="36"/>
              <w:highlight w:val="none"/>
            </w:rPr>
            <w:t>第六章  竞争性磋商响应文件（格式）</w:t>
          </w:r>
          <w:r>
            <w:rPr>
              <w:sz w:val="32"/>
              <w:szCs w:val="36"/>
              <w:highlight w:val="none"/>
            </w:rPr>
            <w:tab/>
          </w:r>
          <w:r>
            <w:rPr>
              <w:sz w:val="32"/>
              <w:szCs w:val="36"/>
              <w:highlight w:val="none"/>
            </w:rPr>
            <w:fldChar w:fldCharType="begin"/>
          </w:r>
          <w:r>
            <w:rPr>
              <w:sz w:val="32"/>
              <w:szCs w:val="36"/>
              <w:highlight w:val="none"/>
            </w:rPr>
            <w:instrText xml:space="preserve"> PAGEREF _Toc31481 \h </w:instrText>
          </w:r>
          <w:r>
            <w:rPr>
              <w:sz w:val="32"/>
              <w:szCs w:val="36"/>
              <w:highlight w:val="none"/>
            </w:rPr>
            <w:fldChar w:fldCharType="separate"/>
          </w:r>
          <w:r>
            <w:rPr>
              <w:sz w:val="32"/>
              <w:szCs w:val="36"/>
              <w:highlight w:val="none"/>
            </w:rPr>
            <w:t>35</w:t>
          </w:r>
          <w:r>
            <w:rPr>
              <w:sz w:val="32"/>
              <w:szCs w:val="36"/>
              <w:highlight w:val="none"/>
            </w:rPr>
            <w:fldChar w:fldCharType="end"/>
          </w:r>
          <w:r>
            <w:rPr>
              <w:rFonts w:hint="default" w:ascii="宋体" w:hAnsi="宋体" w:cs="宋体"/>
              <w:color w:val="auto"/>
              <w:sz w:val="32"/>
              <w:szCs w:val="36"/>
              <w:highlight w:val="none"/>
              <w:lang w:val="en-US" w:eastAsia="zh-CN"/>
            </w:rPr>
            <w:fldChar w:fldCharType="end"/>
          </w:r>
        </w:p>
        <w:p w14:paraId="0440EC24">
          <w:pPr>
            <w:pStyle w:val="18"/>
            <w:tabs>
              <w:tab w:val="right" w:leader="dot" w:pos="9072"/>
            </w:tabs>
            <w:rPr>
              <w:sz w:val="32"/>
              <w:szCs w:val="36"/>
              <w:highlight w:val="none"/>
            </w:rPr>
          </w:pPr>
        </w:p>
        <w:p w14:paraId="56B72BD5">
          <w:pPr>
            <w:pStyle w:val="101"/>
            <w:tabs>
              <w:tab w:val="right" w:leader="dot" w:pos="9638"/>
            </w:tabs>
            <w:jc w:val="both"/>
            <w:rPr>
              <w:rFonts w:hint="default" w:ascii="宋体" w:hAnsi="宋体" w:eastAsia="宋体" w:cs="宋体"/>
              <w:color w:val="auto"/>
              <w:highlight w:val="none"/>
              <w:lang w:val="en-US" w:eastAsia="zh-CN" w:bidi="ar-SA"/>
            </w:rPr>
          </w:pPr>
          <w:r>
            <w:rPr>
              <w:rFonts w:hint="default" w:ascii="宋体" w:hAnsi="宋体" w:cs="宋体"/>
              <w:color w:val="auto"/>
              <w:sz w:val="28"/>
              <w:szCs w:val="28"/>
              <w:highlight w:val="none"/>
              <w:lang w:val="en-US" w:eastAsia="zh-CN"/>
            </w:rPr>
            <w:fldChar w:fldCharType="end"/>
          </w:r>
        </w:p>
      </w:sdtContent>
    </w:sdt>
    <w:p w14:paraId="4335A430">
      <w:pPr>
        <w:pStyle w:val="101"/>
        <w:tabs>
          <w:tab w:val="right" w:leader="dot" w:pos="9638"/>
        </w:tabs>
        <w:jc w:val="both"/>
        <w:rPr>
          <w:rFonts w:hint="default" w:ascii="宋体" w:hAnsi="宋体" w:eastAsia="宋体" w:cs="宋体"/>
          <w:color w:val="auto"/>
          <w:highlight w:val="none"/>
          <w:lang w:val="en-US" w:eastAsia="zh-CN" w:bidi="ar-SA"/>
        </w:rPr>
      </w:pPr>
    </w:p>
    <w:p w14:paraId="1D77A34A">
      <w:pPr>
        <w:rPr>
          <w:rStyle w:val="38"/>
          <w:rFonts w:hint="eastAsia" w:ascii="宋体" w:hAnsi="宋体" w:eastAsia="宋体" w:cs="宋体"/>
          <w:color w:val="auto"/>
          <w:kern w:val="0"/>
          <w:sz w:val="24"/>
          <w:szCs w:val="24"/>
          <w:highlight w:val="none"/>
        </w:rPr>
      </w:pPr>
    </w:p>
    <w:p w14:paraId="3030CD72">
      <w:pPr>
        <w:rPr>
          <w:rStyle w:val="38"/>
          <w:rFonts w:hint="eastAsia" w:ascii="宋体" w:hAnsi="宋体" w:eastAsia="宋体" w:cs="宋体"/>
          <w:color w:val="auto"/>
          <w:kern w:val="0"/>
          <w:sz w:val="24"/>
          <w:szCs w:val="24"/>
          <w:highlight w:val="none"/>
        </w:rPr>
      </w:pPr>
    </w:p>
    <w:p w14:paraId="32164606">
      <w:pPr>
        <w:rPr>
          <w:rStyle w:val="38"/>
          <w:rFonts w:hint="eastAsia" w:ascii="宋体" w:hAnsi="宋体" w:eastAsia="宋体" w:cs="宋体"/>
          <w:color w:val="auto"/>
          <w:highlight w:val="none"/>
          <w:lang w:eastAsia="zh-CN"/>
        </w:rPr>
      </w:pPr>
    </w:p>
    <w:p w14:paraId="117BD497">
      <w:pPr>
        <w:pStyle w:val="9"/>
        <w:rPr>
          <w:rFonts w:hint="eastAsia"/>
          <w:color w:val="auto"/>
          <w:highlight w:val="none"/>
          <w:lang w:eastAsia="zh-CN"/>
        </w:rPr>
      </w:pPr>
    </w:p>
    <w:p w14:paraId="7484D1FC">
      <w:pPr>
        <w:rPr>
          <w:rStyle w:val="38"/>
          <w:rFonts w:hint="eastAsia" w:ascii="宋体" w:hAnsi="宋体" w:eastAsia="宋体" w:cs="宋体"/>
          <w:color w:val="auto"/>
          <w:highlight w:val="none"/>
        </w:rPr>
      </w:pPr>
    </w:p>
    <w:p w14:paraId="0F3A76FB">
      <w:pPr>
        <w:rPr>
          <w:rStyle w:val="38"/>
          <w:rFonts w:hint="eastAsia" w:ascii="宋体" w:hAnsi="宋体" w:eastAsia="宋体" w:cs="宋体"/>
          <w:color w:val="auto"/>
          <w:highlight w:val="none"/>
        </w:rPr>
      </w:pPr>
    </w:p>
    <w:p w14:paraId="53ABBBE6">
      <w:pPr>
        <w:rPr>
          <w:rStyle w:val="38"/>
          <w:rFonts w:hint="eastAsia" w:ascii="宋体" w:hAnsi="宋体" w:eastAsia="宋体" w:cs="宋体"/>
          <w:color w:val="auto"/>
          <w:highlight w:val="none"/>
        </w:rPr>
      </w:pPr>
    </w:p>
    <w:p w14:paraId="039B58CB">
      <w:pPr>
        <w:rPr>
          <w:rStyle w:val="38"/>
          <w:rFonts w:hint="eastAsia" w:ascii="宋体" w:hAnsi="宋体" w:eastAsia="宋体" w:cs="宋体"/>
          <w:color w:val="auto"/>
          <w:highlight w:val="none"/>
        </w:rPr>
      </w:pPr>
    </w:p>
    <w:p w14:paraId="65BA72C9">
      <w:pPr>
        <w:rPr>
          <w:rStyle w:val="38"/>
          <w:rFonts w:hint="eastAsia" w:ascii="宋体" w:hAnsi="宋体" w:eastAsia="宋体" w:cs="宋体"/>
          <w:color w:val="auto"/>
          <w:highlight w:val="none"/>
        </w:rPr>
      </w:pPr>
    </w:p>
    <w:p w14:paraId="56B98C42">
      <w:pPr>
        <w:rPr>
          <w:rStyle w:val="38"/>
          <w:rFonts w:hint="eastAsia" w:ascii="宋体" w:hAnsi="宋体" w:eastAsia="宋体" w:cs="宋体"/>
          <w:color w:val="auto"/>
          <w:highlight w:val="none"/>
        </w:rPr>
      </w:pPr>
    </w:p>
    <w:p w14:paraId="781B5415">
      <w:pPr>
        <w:rPr>
          <w:rStyle w:val="38"/>
          <w:rFonts w:hint="eastAsia" w:ascii="宋体" w:hAnsi="宋体" w:eastAsia="宋体" w:cs="宋体"/>
          <w:color w:val="auto"/>
          <w:highlight w:val="none"/>
        </w:rPr>
      </w:pPr>
    </w:p>
    <w:p w14:paraId="28BB6062">
      <w:pPr>
        <w:rPr>
          <w:rStyle w:val="38"/>
          <w:rFonts w:hint="eastAsia" w:ascii="宋体" w:hAnsi="宋体" w:eastAsia="宋体" w:cs="宋体"/>
          <w:color w:val="auto"/>
          <w:highlight w:val="none"/>
        </w:rPr>
      </w:pPr>
    </w:p>
    <w:p w14:paraId="5106A0A6">
      <w:pPr>
        <w:rPr>
          <w:rStyle w:val="38"/>
          <w:rFonts w:hint="eastAsia" w:ascii="宋体" w:hAnsi="宋体" w:eastAsia="宋体" w:cs="宋体"/>
          <w:color w:val="auto"/>
          <w:highlight w:val="none"/>
        </w:rPr>
      </w:pPr>
    </w:p>
    <w:p w14:paraId="4FC0B76C">
      <w:pPr>
        <w:rPr>
          <w:rStyle w:val="38"/>
          <w:rFonts w:hint="eastAsia" w:ascii="宋体" w:hAnsi="宋体" w:eastAsia="宋体" w:cs="宋体"/>
          <w:color w:val="auto"/>
          <w:highlight w:val="none"/>
        </w:rPr>
      </w:pPr>
    </w:p>
    <w:p w14:paraId="6C3CAC0F">
      <w:pPr>
        <w:rPr>
          <w:rStyle w:val="38"/>
          <w:rFonts w:hint="eastAsia" w:ascii="宋体" w:hAnsi="宋体" w:eastAsia="宋体" w:cs="宋体"/>
          <w:color w:val="auto"/>
          <w:highlight w:val="none"/>
        </w:rPr>
      </w:pPr>
    </w:p>
    <w:p w14:paraId="7FB3456D">
      <w:pPr>
        <w:rPr>
          <w:rStyle w:val="38"/>
          <w:rFonts w:hint="eastAsia" w:ascii="宋体" w:hAnsi="宋体" w:eastAsia="宋体" w:cs="宋体"/>
          <w:color w:val="auto"/>
          <w:highlight w:val="none"/>
        </w:rPr>
      </w:pPr>
    </w:p>
    <w:p w14:paraId="6B9A0333">
      <w:pPr>
        <w:rPr>
          <w:rStyle w:val="38"/>
          <w:rFonts w:hint="eastAsia" w:ascii="宋体" w:hAnsi="宋体" w:eastAsia="宋体" w:cs="宋体"/>
          <w:color w:val="auto"/>
          <w:highlight w:val="none"/>
        </w:rPr>
      </w:pPr>
    </w:p>
    <w:p w14:paraId="1E8B6232">
      <w:pPr>
        <w:rPr>
          <w:rStyle w:val="38"/>
          <w:rFonts w:hint="eastAsia" w:ascii="宋体" w:hAnsi="宋体" w:eastAsia="宋体" w:cs="宋体"/>
          <w:color w:val="auto"/>
          <w:highlight w:val="none"/>
        </w:rPr>
      </w:pPr>
    </w:p>
    <w:p w14:paraId="19F5F6F3">
      <w:pPr>
        <w:rPr>
          <w:rStyle w:val="38"/>
          <w:rFonts w:hint="eastAsia" w:ascii="宋体" w:hAnsi="宋体" w:eastAsia="宋体" w:cs="宋体"/>
          <w:color w:val="auto"/>
          <w:highlight w:val="none"/>
        </w:rPr>
      </w:pPr>
    </w:p>
    <w:p w14:paraId="64D1796A">
      <w:pPr>
        <w:rPr>
          <w:rStyle w:val="38"/>
          <w:rFonts w:hint="eastAsia" w:ascii="宋体" w:hAnsi="宋体" w:eastAsia="宋体" w:cs="宋体"/>
          <w:color w:val="auto"/>
          <w:highlight w:val="none"/>
        </w:rPr>
      </w:pPr>
    </w:p>
    <w:p w14:paraId="3E1800D0">
      <w:pPr>
        <w:rPr>
          <w:rStyle w:val="38"/>
          <w:rFonts w:hint="eastAsia" w:ascii="宋体" w:hAnsi="宋体" w:eastAsia="宋体" w:cs="宋体"/>
          <w:color w:val="auto"/>
          <w:highlight w:val="none"/>
        </w:rPr>
      </w:pPr>
    </w:p>
    <w:p w14:paraId="3F596785">
      <w:pPr>
        <w:rPr>
          <w:rStyle w:val="38"/>
          <w:rFonts w:hint="eastAsia" w:ascii="宋体" w:hAnsi="宋体" w:eastAsia="宋体" w:cs="宋体"/>
          <w:color w:val="auto"/>
          <w:highlight w:val="none"/>
        </w:rPr>
      </w:pPr>
    </w:p>
    <w:p w14:paraId="41D80DE6">
      <w:pPr>
        <w:rPr>
          <w:rStyle w:val="38"/>
          <w:rFonts w:hint="eastAsia" w:ascii="宋体" w:hAnsi="宋体" w:eastAsia="宋体" w:cs="宋体"/>
          <w:color w:val="auto"/>
          <w:highlight w:val="none"/>
        </w:rPr>
      </w:pPr>
    </w:p>
    <w:p w14:paraId="4074664B">
      <w:pPr>
        <w:rPr>
          <w:rStyle w:val="38"/>
          <w:rFonts w:hint="eastAsia" w:ascii="宋体" w:hAnsi="宋体" w:eastAsia="宋体" w:cs="宋体"/>
          <w:color w:val="auto"/>
          <w:highlight w:val="none"/>
        </w:rPr>
      </w:pPr>
    </w:p>
    <w:p w14:paraId="44039628">
      <w:pPr>
        <w:pStyle w:val="22"/>
        <w:outlineLvl w:val="0"/>
        <w:rPr>
          <w:rStyle w:val="38"/>
          <w:rFonts w:hint="eastAsia" w:ascii="宋体" w:hAnsi="宋体" w:eastAsia="宋体" w:cs="宋体"/>
          <w:b/>
          <w:bCs/>
          <w:color w:val="auto"/>
          <w:sz w:val="28"/>
          <w:szCs w:val="32"/>
          <w:highlight w:val="none"/>
        </w:rPr>
      </w:pPr>
      <w:bookmarkStart w:id="0" w:name="_Toc25006"/>
      <w:r>
        <w:rPr>
          <w:rStyle w:val="38"/>
          <w:rFonts w:hint="eastAsia" w:ascii="宋体" w:hAnsi="宋体" w:eastAsia="宋体" w:cs="宋体"/>
          <w:b/>
          <w:bCs/>
          <w:color w:val="auto"/>
          <w:sz w:val="28"/>
          <w:szCs w:val="32"/>
          <w:highlight w:val="none"/>
        </w:rPr>
        <w:t>第一章    竞争性磋商公告</w:t>
      </w:r>
      <w:bookmarkEnd w:id="0"/>
    </w:p>
    <w:p w14:paraId="0F739419">
      <w:pPr>
        <w:spacing w:after="240"/>
        <w:jc w:val="center"/>
        <w:rPr>
          <w:rStyle w:val="38"/>
          <w:rFonts w:hint="eastAsia" w:ascii="宋体" w:hAnsi="宋体" w:eastAsia="宋体" w:cs="宋体"/>
          <w:b/>
          <w:color w:val="auto"/>
          <w:sz w:val="28"/>
          <w:szCs w:val="28"/>
          <w:highlight w:val="none"/>
        </w:rPr>
      </w:pPr>
      <w:r>
        <w:rPr>
          <w:rStyle w:val="38"/>
          <w:rFonts w:hint="eastAsia" w:ascii="宋体" w:hAnsi="宋体" w:cs="宋体"/>
          <w:b/>
          <w:bCs/>
          <w:color w:val="auto"/>
          <w:sz w:val="28"/>
          <w:szCs w:val="28"/>
          <w:highlight w:val="none"/>
          <w:lang w:eastAsia="zh-CN"/>
        </w:rPr>
        <w:t>广西宝盛工程咨询有限公司</w:t>
      </w:r>
      <w:r>
        <w:rPr>
          <w:rStyle w:val="38"/>
          <w:rFonts w:hint="eastAsia" w:ascii="宋体" w:hAnsi="宋体" w:eastAsia="宋体" w:cs="宋体"/>
          <w:b/>
          <w:bCs/>
          <w:color w:val="auto"/>
          <w:sz w:val="28"/>
          <w:szCs w:val="28"/>
          <w:highlight w:val="none"/>
        </w:rPr>
        <w:t>关于</w:t>
      </w:r>
      <w:r>
        <w:rPr>
          <w:rStyle w:val="38"/>
          <w:rFonts w:hint="eastAsia" w:ascii="宋体" w:hAnsi="宋体" w:cs="宋体"/>
          <w:b/>
          <w:bCs/>
          <w:color w:val="auto"/>
          <w:sz w:val="28"/>
          <w:szCs w:val="28"/>
          <w:highlight w:val="none"/>
          <w:lang w:eastAsia="zh-CN"/>
        </w:rPr>
        <w:t>“霞客邀你‘趣’港北”--跟着徐霞客游广西(港北站)户外嘉年华系列活动协办服务</w:t>
      </w:r>
      <w:r>
        <w:rPr>
          <w:rStyle w:val="38"/>
          <w:rFonts w:hint="eastAsia" w:ascii="宋体" w:hAnsi="宋体" w:eastAsia="宋体" w:cs="宋体"/>
          <w:b/>
          <w:bCs/>
          <w:color w:val="auto"/>
          <w:sz w:val="28"/>
          <w:szCs w:val="28"/>
          <w:highlight w:val="none"/>
        </w:rPr>
        <w:t>（项目编号：</w:t>
      </w:r>
      <w:r>
        <w:rPr>
          <w:rStyle w:val="38"/>
          <w:rFonts w:hint="eastAsia" w:ascii="宋体" w:hAnsi="宋体" w:cs="宋体"/>
          <w:b/>
          <w:bCs/>
          <w:color w:val="auto"/>
          <w:sz w:val="28"/>
          <w:szCs w:val="28"/>
          <w:highlight w:val="none"/>
          <w:lang w:eastAsia="zh-CN"/>
        </w:rPr>
        <w:t>GGZC2026-C3-020025-BSGC</w:t>
      </w:r>
      <w:r>
        <w:rPr>
          <w:rStyle w:val="38"/>
          <w:rFonts w:hint="eastAsia" w:ascii="宋体" w:hAnsi="宋体" w:eastAsia="宋体" w:cs="宋体"/>
          <w:b/>
          <w:bCs/>
          <w:color w:val="auto"/>
          <w:sz w:val="28"/>
          <w:szCs w:val="28"/>
          <w:highlight w:val="none"/>
        </w:rPr>
        <w:t>）</w:t>
      </w:r>
      <w:r>
        <w:rPr>
          <w:rStyle w:val="38"/>
          <w:rFonts w:hint="eastAsia" w:ascii="宋体" w:hAnsi="宋体" w:eastAsia="宋体" w:cs="宋体"/>
          <w:b/>
          <w:color w:val="auto"/>
          <w:sz w:val="28"/>
          <w:szCs w:val="28"/>
          <w:highlight w:val="none"/>
        </w:rPr>
        <w:t>竞争性磋商公告</w:t>
      </w:r>
    </w:p>
    <w:tbl>
      <w:tblPr>
        <w:tblStyle w:val="24"/>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21ADC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single" w:color="000000" w:sz="4" w:space="0"/>
              <w:left w:val="single" w:color="000000" w:sz="4" w:space="0"/>
              <w:bottom w:val="single" w:color="000000" w:sz="4" w:space="0"/>
              <w:right w:val="single" w:color="000000" w:sz="4" w:space="0"/>
            </w:tcBorders>
          </w:tcPr>
          <w:p w14:paraId="0F9876AD">
            <w:pPr>
              <w:keepNext w:val="0"/>
              <w:keepLines w:val="0"/>
              <w:widowControl/>
              <w:suppressLineNumbers w:val="0"/>
              <w:spacing w:before="0" w:beforeAutospacing="0" w:after="0" w:afterAutospacing="0" w:line="360" w:lineRule="auto"/>
              <w:ind w:left="0" w:right="0"/>
              <w:rPr>
                <w:rStyle w:val="38"/>
                <w:rFonts w:hint="eastAsia" w:ascii="宋体" w:hAnsi="宋体" w:eastAsia="宋体" w:cs="宋体"/>
                <w:b/>
                <w:color w:val="auto"/>
                <w:spacing w:val="-2"/>
                <w:szCs w:val="21"/>
                <w:highlight w:val="none"/>
              </w:rPr>
            </w:pPr>
            <w:r>
              <w:rPr>
                <w:rStyle w:val="38"/>
                <w:rFonts w:hint="eastAsia" w:ascii="宋体" w:hAnsi="宋体" w:eastAsia="宋体" w:cs="宋体"/>
                <w:b/>
                <w:color w:val="auto"/>
                <w:spacing w:val="-2"/>
                <w:szCs w:val="21"/>
                <w:highlight w:val="none"/>
              </w:rPr>
              <w:t>项目概况</w:t>
            </w:r>
          </w:p>
          <w:p w14:paraId="3858D801">
            <w:pPr>
              <w:keepNext w:val="0"/>
              <w:keepLines w:val="0"/>
              <w:widowControl/>
              <w:suppressLineNumbers w:val="0"/>
              <w:spacing w:before="0" w:beforeAutospacing="0" w:after="0" w:afterAutospacing="0" w:line="360" w:lineRule="auto"/>
              <w:ind w:left="0" w:right="0" w:firstLine="412" w:firstLineChars="200"/>
              <w:jc w:val="left"/>
              <w:rPr>
                <w:rStyle w:val="38"/>
                <w:rFonts w:hint="eastAsia" w:ascii="宋体" w:hAnsi="宋体" w:eastAsia="宋体" w:cs="宋体"/>
                <w:color w:val="auto"/>
                <w:highlight w:val="none"/>
              </w:rPr>
            </w:pPr>
            <w:r>
              <w:rPr>
                <w:rStyle w:val="38"/>
                <w:rFonts w:hint="eastAsia" w:ascii="宋体" w:hAnsi="宋体" w:cs="宋体"/>
                <w:color w:val="auto"/>
                <w:spacing w:val="-2"/>
                <w:szCs w:val="21"/>
                <w:highlight w:val="none"/>
                <w:lang w:eastAsia="zh-CN"/>
              </w:rPr>
              <w:t>“霞客邀你‘趣’港北”--跟着徐霞客游广西(港北站)户外嘉年华系列活动协办服务</w:t>
            </w:r>
            <w:r>
              <w:rPr>
                <w:rStyle w:val="38"/>
                <w:rFonts w:hint="eastAsia" w:ascii="宋体" w:hAnsi="宋体" w:eastAsia="宋体" w:cs="宋体"/>
                <w:color w:val="auto"/>
                <w:spacing w:val="-2"/>
                <w:szCs w:val="21"/>
                <w:highlight w:val="none"/>
              </w:rPr>
              <w:t>项目的潜在供应商应在</w:t>
            </w:r>
            <w:r>
              <w:rPr>
                <w:rFonts w:hint="default"/>
                <w:color w:val="auto"/>
                <w:spacing w:val="6"/>
                <w:highlight w:val="none"/>
                <w:u w:val="single" w:color="auto"/>
              </w:rPr>
              <w:t>广西政府采购云</w:t>
            </w:r>
            <w:r>
              <w:rPr>
                <w:rFonts w:hint="default"/>
                <w:color w:val="auto"/>
                <w:spacing w:val="13"/>
                <w:highlight w:val="none"/>
                <w:u w:val="single" w:color="auto"/>
              </w:rPr>
              <w:t>平台（</w:t>
            </w:r>
            <w:r>
              <w:rPr>
                <w:rFonts w:hint="default"/>
                <w:color w:val="auto"/>
                <w:highlight w:val="none"/>
              </w:rPr>
              <w:fldChar w:fldCharType="begin"/>
            </w:r>
            <w:r>
              <w:rPr>
                <w:rFonts w:hint="default"/>
                <w:color w:val="auto"/>
                <w:highlight w:val="none"/>
              </w:rPr>
              <w:instrText xml:space="preserve"> HYPERLINK "https://www.gcy.zfcg.gxzf.gov.cn/" </w:instrText>
            </w:r>
            <w:r>
              <w:rPr>
                <w:rFonts w:hint="default"/>
                <w:color w:val="auto"/>
                <w:highlight w:val="none"/>
              </w:rPr>
              <w:fldChar w:fldCharType="separate"/>
            </w:r>
            <w:r>
              <w:rPr>
                <w:rFonts w:hint="default"/>
                <w:color w:val="auto"/>
                <w:highlight w:val="none"/>
                <w:u w:val="single" w:color="auto"/>
              </w:rPr>
              <w:t>https</w:t>
            </w:r>
            <w:r>
              <w:rPr>
                <w:rFonts w:hint="default"/>
                <w:color w:val="auto"/>
                <w:spacing w:val="13"/>
                <w:highlight w:val="none"/>
                <w:u w:val="single" w:color="auto"/>
              </w:rPr>
              <w:t>://</w:t>
            </w:r>
            <w:r>
              <w:rPr>
                <w:rFonts w:hint="default"/>
                <w:color w:val="auto"/>
                <w:highlight w:val="none"/>
                <w:u w:val="single" w:color="auto"/>
              </w:rPr>
              <w:t>www</w:t>
            </w:r>
            <w:r>
              <w:rPr>
                <w:rFonts w:hint="default"/>
                <w:color w:val="auto"/>
                <w:spacing w:val="13"/>
                <w:highlight w:val="none"/>
                <w:u w:val="single" w:color="auto"/>
              </w:rPr>
              <w:t>.</w:t>
            </w:r>
            <w:r>
              <w:rPr>
                <w:rFonts w:hint="default"/>
                <w:color w:val="auto"/>
                <w:highlight w:val="none"/>
                <w:u w:val="single" w:color="auto"/>
              </w:rPr>
              <w:t>gcy</w:t>
            </w:r>
            <w:r>
              <w:rPr>
                <w:rFonts w:hint="default"/>
                <w:color w:val="auto"/>
                <w:spacing w:val="13"/>
                <w:highlight w:val="none"/>
                <w:u w:val="single" w:color="auto"/>
              </w:rPr>
              <w:t>.</w:t>
            </w:r>
            <w:r>
              <w:rPr>
                <w:rFonts w:hint="default"/>
                <w:color w:val="auto"/>
                <w:highlight w:val="none"/>
                <w:u w:val="single" w:color="auto"/>
              </w:rPr>
              <w:t>zfcg</w:t>
            </w:r>
            <w:r>
              <w:rPr>
                <w:rFonts w:hint="default"/>
                <w:color w:val="auto"/>
                <w:spacing w:val="13"/>
                <w:highlight w:val="none"/>
                <w:u w:val="single" w:color="auto"/>
              </w:rPr>
              <w:t>.</w:t>
            </w:r>
            <w:r>
              <w:rPr>
                <w:rFonts w:hint="default"/>
                <w:color w:val="auto"/>
                <w:highlight w:val="none"/>
                <w:u w:val="single" w:color="auto"/>
              </w:rPr>
              <w:t>gxzf</w:t>
            </w:r>
            <w:r>
              <w:rPr>
                <w:rFonts w:hint="default"/>
                <w:color w:val="auto"/>
                <w:spacing w:val="13"/>
                <w:highlight w:val="none"/>
                <w:u w:val="single" w:color="auto"/>
              </w:rPr>
              <w:t>.</w:t>
            </w:r>
            <w:r>
              <w:rPr>
                <w:rFonts w:hint="default"/>
                <w:color w:val="auto"/>
                <w:highlight w:val="none"/>
                <w:u w:val="single" w:color="auto"/>
              </w:rPr>
              <w:t>gov</w:t>
            </w:r>
            <w:r>
              <w:rPr>
                <w:rFonts w:hint="default"/>
                <w:color w:val="auto"/>
                <w:spacing w:val="13"/>
                <w:highlight w:val="none"/>
                <w:u w:val="single" w:color="auto"/>
              </w:rPr>
              <w:t>.</w:t>
            </w:r>
            <w:r>
              <w:rPr>
                <w:rFonts w:hint="default"/>
                <w:color w:val="auto"/>
                <w:highlight w:val="none"/>
                <w:u w:val="single" w:color="auto"/>
              </w:rPr>
              <w:t>cn</w:t>
            </w:r>
            <w:r>
              <w:rPr>
                <w:rFonts w:hint="default"/>
                <w:color w:val="auto"/>
                <w:spacing w:val="13"/>
                <w:highlight w:val="none"/>
                <w:u w:val="single" w:color="auto"/>
              </w:rPr>
              <w:t>/</w:t>
            </w:r>
            <w:r>
              <w:rPr>
                <w:rFonts w:hint="default"/>
                <w:color w:val="auto"/>
                <w:spacing w:val="13"/>
                <w:highlight w:val="none"/>
                <w:u w:val="single" w:color="auto"/>
              </w:rPr>
              <w:fldChar w:fldCharType="end"/>
            </w:r>
            <w:r>
              <w:rPr>
                <w:rFonts w:hint="default"/>
                <w:color w:val="auto"/>
                <w:spacing w:val="13"/>
                <w:highlight w:val="none"/>
                <w:u w:val="single" w:color="auto"/>
              </w:rPr>
              <w:t>）</w:t>
            </w:r>
            <w:r>
              <w:rPr>
                <w:rFonts w:hint="default"/>
                <w:color w:val="auto"/>
                <w:spacing w:val="4"/>
                <w:highlight w:val="none"/>
                <w:u w:val="single" w:color="auto"/>
              </w:rPr>
              <w:t>获取采购文件</w:t>
            </w:r>
            <w:r>
              <w:rPr>
                <w:rStyle w:val="38"/>
                <w:rFonts w:hint="eastAsia" w:ascii="宋体" w:hAnsi="宋体" w:eastAsia="宋体" w:cs="宋体"/>
                <w:color w:val="auto"/>
                <w:spacing w:val="-2"/>
                <w:szCs w:val="21"/>
                <w:highlight w:val="none"/>
              </w:rPr>
              <w:t>，并于</w:t>
            </w:r>
            <w:r>
              <w:rPr>
                <w:rStyle w:val="38"/>
                <w:rFonts w:hint="eastAsia" w:ascii="宋体" w:hAnsi="宋体" w:eastAsia="宋体" w:cs="宋体"/>
                <w:color w:val="auto"/>
                <w:spacing w:val="-2"/>
                <w:szCs w:val="21"/>
                <w:highlight w:val="none"/>
                <w:u w:val="single"/>
              </w:rPr>
              <w:t>2026年06月02日 09:00</w:t>
            </w:r>
            <w:r>
              <w:rPr>
                <w:rStyle w:val="38"/>
                <w:rFonts w:hint="eastAsia" w:ascii="宋体" w:hAnsi="宋体" w:cs="宋体"/>
                <w:color w:val="auto"/>
                <w:spacing w:val="-2"/>
                <w:szCs w:val="21"/>
                <w:highlight w:val="none"/>
              </w:rPr>
              <w:t>（</w:t>
            </w:r>
            <w:r>
              <w:rPr>
                <w:rStyle w:val="38"/>
                <w:rFonts w:hint="eastAsia" w:ascii="宋体" w:hAnsi="宋体" w:eastAsia="宋体" w:cs="宋体"/>
                <w:color w:val="auto"/>
                <w:spacing w:val="-2"/>
                <w:szCs w:val="21"/>
                <w:highlight w:val="none"/>
              </w:rPr>
              <w:t>北京时间）前递交响应文件。</w:t>
            </w:r>
          </w:p>
        </w:tc>
      </w:tr>
    </w:tbl>
    <w:p w14:paraId="4250EE05">
      <w:pPr>
        <w:spacing w:line="450" w:lineRule="atLeast"/>
        <w:textAlignment w:val="auto"/>
        <w:outlineLvl w:val="0"/>
        <w:rPr>
          <w:rFonts w:hint="eastAsia" w:ascii="宋体" w:hAnsi="宋体" w:eastAsia="宋体" w:cs="宋体"/>
          <w:b/>
          <w:bCs/>
          <w:color w:val="auto"/>
          <w:kern w:val="0"/>
          <w:szCs w:val="21"/>
          <w:highlight w:val="none"/>
        </w:rPr>
      </w:pPr>
      <w:bookmarkStart w:id="1" w:name="_Toc20180"/>
      <w:r>
        <w:rPr>
          <w:rFonts w:hint="eastAsia" w:ascii="宋体" w:hAnsi="宋体" w:eastAsia="宋体" w:cs="宋体"/>
          <w:b/>
          <w:bCs/>
          <w:color w:val="auto"/>
          <w:kern w:val="0"/>
          <w:szCs w:val="21"/>
          <w:highlight w:val="none"/>
        </w:rPr>
        <w:t>一、项目基本情况</w:t>
      </w:r>
      <w:bookmarkEnd w:id="1"/>
    </w:p>
    <w:p w14:paraId="1D638F75">
      <w:pPr>
        <w:spacing w:line="450" w:lineRule="atLeast"/>
        <w:ind w:firstLine="210" w:firstLineChars="1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项目编号：</w:t>
      </w:r>
      <w:r>
        <w:rPr>
          <w:rFonts w:hint="eastAsia" w:ascii="宋体" w:hAnsi="宋体" w:cs="宋体"/>
          <w:color w:val="auto"/>
          <w:kern w:val="0"/>
          <w:szCs w:val="21"/>
          <w:highlight w:val="none"/>
          <w:lang w:eastAsia="zh-CN"/>
        </w:rPr>
        <w:t>GGZC2026-C3-020025-BSGC</w:t>
      </w:r>
    </w:p>
    <w:p w14:paraId="1DC962E7">
      <w:pPr>
        <w:spacing w:line="450" w:lineRule="atLeast"/>
        <w:ind w:firstLine="210" w:firstLineChars="1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项目名称：</w:t>
      </w:r>
      <w:r>
        <w:rPr>
          <w:rFonts w:hint="eastAsia" w:ascii="宋体" w:hAnsi="宋体" w:cs="宋体"/>
          <w:bCs/>
          <w:color w:val="auto"/>
          <w:kern w:val="0"/>
          <w:szCs w:val="21"/>
          <w:highlight w:val="none"/>
          <w:lang w:eastAsia="zh-CN"/>
        </w:rPr>
        <w:t>“霞客邀你‘趣’港北”--跟着徐霞客游广西(港北站)户外嘉年华系列活动协办服务</w:t>
      </w:r>
    </w:p>
    <w:p w14:paraId="74DDECBB">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采购方式：竞争性磋商</w:t>
      </w:r>
    </w:p>
    <w:p w14:paraId="6B6CD6B0">
      <w:pPr>
        <w:spacing w:line="450" w:lineRule="atLeast"/>
        <w:ind w:firstLine="210" w:firstLineChars="1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预算金额：</w:t>
      </w:r>
      <w:r>
        <w:rPr>
          <w:rFonts w:hint="eastAsia" w:ascii="宋体" w:hAnsi="宋体" w:cs="宋体"/>
          <w:bCs/>
          <w:color w:val="auto"/>
          <w:kern w:val="0"/>
          <w:szCs w:val="21"/>
          <w:highlight w:val="none"/>
          <w:lang w:eastAsia="zh-CN"/>
        </w:rPr>
        <w:t>人民币陆拾贰万元整(¥620000.00)</w:t>
      </w:r>
    </w:p>
    <w:p w14:paraId="5B033E38">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采购需求：</w:t>
      </w:r>
    </w:p>
    <w:p w14:paraId="6A0179E2">
      <w:pPr>
        <w:pStyle w:val="21"/>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标项名称:</w:t>
      </w:r>
      <w:r>
        <w:rPr>
          <w:rFonts w:hint="eastAsia" w:ascii="仿宋" w:hAnsi="仿宋" w:eastAsia="仿宋" w:cs="仿宋"/>
          <w:i w:val="0"/>
          <w:iCs w:val="0"/>
          <w:caps w:val="0"/>
          <w:color w:val="auto"/>
          <w:spacing w:val="0"/>
          <w:sz w:val="24"/>
          <w:szCs w:val="24"/>
          <w:highlight w:val="none"/>
          <w:lang w:eastAsia="zh-CN"/>
        </w:rPr>
        <w:t>“霞客邀你‘趣’港北”--跟着徐霞客游广西(港北站)户外嘉年华系列活动协办服务</w:t>
      </w:r>
    </w:p>
    <w:p w14:paraId="7C4F487C">
      <w:pPr>
        <w:pStyle w:val="21"/>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数量:不限</w:t>
      </w:r>
    </w:p>
    <w:p w14:paraId="7A27E786">
      <w:pPr>
        <w:pStyle w:val="21"/>
        <w:keepNext w:val="0"/>
        <w:keepLines w:val="0"/>
        <w:widowControl/>
        <w:suppressLineNumbers w:val="0"/>
        <w:spacing w:before="75" w:beforeAutospacing="0" w:after="75" w:afterAutospacing="0" w:line="240" w:lineRule="auto"/>
        <w:ind w:left="0" w:right="0" w:firstLine="0"/>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预算金额（元）:620000</w:t>
      </w:r>
    </w:p>
    <w:p w14:paraId="6868AF1A">
      <w:pPr>
        <w:pStyle w:val="21"/>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简要规格描述或项目基本概况介绍、用途：</w:t>
      </w:r>
      <w:r>
        <w:rPr>
          <w:rFonts w:hint="eastAsia" w:ascii="仿宋" w:hAnsi="仿宋" w:eastAsia="仿宋" w:cs="仿宋"/>
          <w:i w:val="0"/>
          <w:iCs w:val="0"/>
          <w:caps w:val="0"/>
          <w:color w:val="auto"/>
          <w:spacing w:val="0"/>
          <w:sz w:val="24"/>
          <w:szCs w:val="24"/>
          <w:highlight w:val="none"/>
          <w:lang w:eastAsia="zh-CN"/>
        </w:rPr>
        <w:t>“霞客邀你‘趣’港北”--跟着徐霞客游广西(港北站)户外嘉年华系列活动协办服务一项</w:t>
      </w:r>
      <w:r>
        <w:rPr>
          <w:rFonts w:hint="eastAsia" w:ascii="仿宋" w:hAnsi="仿宋" w:eastAsia="仿宋" w:cs="仿宋"/>
          <w:i w:val="0"/>
          <w:iCs w:val="0"/>
          <w:caps w:val="0"/>
          <w:color w:val="auto"/>
          <w:spacing w:val="0"/>
          <w:sz w:val="24"/>
          <w:szCs w:val="24"/>
          <w:highlight w:val="none"/>
          <w:lang w:val="en-US" w:eastAsia="zh-CN"/>
        </w:rPr>
        <w:t>,具体详见竞争性磋商文件。</w:t>
      </w:r>
    </w:p>
    <w:p w14:paraId="55E89F31">
      <w:pPr>
        <w:pStyle w:val="21"/>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最高限价（如有）：</w:t>
      </w:r>
      <w:r>
        <w:rPr>
          <w:rFonts w:hint="eastAsia" w:ascii="仿宋" w:hAnsi="仿宋" w:eastAsia="仿宋" w:cs="仿宋"/>
          <w:i w:val="0"/>
          <w:iCs w:val="0"/>
          <w:caps w:val="0"/>
          <w:color w:val="auto"/>
          <w:spacing w:val="0"/>
          <w:sz w:val="24"/>
          <w:szCs w:val="24"/>
          <w:highlight w:val="none"/>
          <w:lang w:val="en-US" w:eastAsia="zh-CN"/>
        </w:rPr>
        <w:t>/</w:t>
      </w:r>
    </w:p>
    <w:p w14:paraId="013F3AE4">
      <w:pPr>
        <w:pStyle w:val="21"/>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合同履约期限：</w:t>
      </w:r>
      <w:r>
        <w:rPr>
          <w:rFonts w:hint="eastAsia" w:ascii="仿宋" w:hAnsi="仿宋" w:eastAsia="仿宋" w:cs="仿宋"/>
          <w:i w:val="0"/>
          <w:iCs w:val="0"/>
          <w:caps w:val="0"/>
          <w:color w:val="auto"/>
          <w:spacing w:val="0"/>
          <w:sz w:val="24"/>
          <w:szCs w:val="24"/>
          <w:highlight w:val="none"/>
          <w:lang w:eastAsia="zh-CN"/>
        </w:rPr>
        <w:t>“霞客邀你‘趣’港北”--跟着徐霞客游广西(港北站)户外嘉年华系列活动开始至结束并验收合格为止。</w:t>
      </w:r>
    </w:p>
    <w:p w14:paraId="2CD657D6">
      <w:pPr>
        <w:pStyle w:val="21"/>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本标项（</w:t>
      </w:r>
      <w:r>
        <w:rPr>
          <w:rStyle w:val="29"/>
          <w:rFonts w:hint="eastAsia" w:ascii="仿宋" w:hAnsi="仿宋" w:eastAsia="仿宋" w:cs="仿宋"/>
          <w:i w:val="0"/>
          <w:iCs w:val="0"/>
          <w:caps w:val="0"/>
          <w:color w:val="auto"/>
          <w:spacing w:val="0"/>
          <w:sz w:val="24"/>
          <w:szCs w:val="24"/>
          <w:highlight w:val="none"/>
          <w:lang w:val="en-US" w:eastAsia="zh-CN"/>
        </w:rPr>
        <w:t>否</w:t>
      </w:r>
      <w:r>
        <w:rPr>
          <w:rFonts w:hint="eastAsia" w:ascii="仿宋" w:hAnsi="仿宋" w:eastAsia="仿宋" w:cs="仿宋"/>
          <w:i w:val="0"/>
          <w:iCs w:val="0"/>
          <w:caps w:val="0"/>
          <w:color w:val="auto"/>
          <w:spacing w:val="0"/>
          <w:sz w:val="24"/>
          <w:szCs w:val="24"/>
          <w:highlight w:val="none"/>
        </w:rPr>
        <w:t>）接受联合体投标</w:t>
      </w:r>
    </w:p>
    <w:p w14:paraId="531D603B">
      <w:pPr>
        <w:pStyle w:val="21"/>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备注：</w:t>
      </w:r>
    </w:p>
    <w:p w14:paraId="62885051">
      <w:pPr>
        <w:spacing w:line="450" w:lineRule="atLeast"/>
        <w:ind w:firstLine="210" w:firstLineChars="100"/>
        <w:textAlignment w:val="auto"/>
        <w:rPr>
          <w:rFonts w:hint="eastAsia" w:ascii="宋体" w:hAnsi="宋体" w:eastAsia="宋体" w:cs="宋体"/>
          <w:bCs/>
          <w:color w:val="auto"/>
          <w:kern w:val="0"/>
          <w:szCs w:val="21"/>
          <w:highlight w:val="none"/>
        </w:rPr>
      </w:pPr>
    </w:p>
    <w:p w14:paraId="39294451">
      <w:pPr>
        <w:spacing w:line="450" w:lineRule="atLeast"/>
        <w:textAlignment w:val="auto"/>
        <w:outlineLvl w:val="0"/>
        <w:rPr>
          <w:rFonts w:hint="eastAsia" w:ascii="宋体" w:hAnsi="宋体" w:eastAsia="宋体" w:cs="宋体"/>
          <w:b/>
          <w:bCs/>
          <w:color w:val="auto"/>
          <w:kern w:val="0"/>
          <w:szCs w:val="21"/>
          <w:highlight w:val="none"/>
        </w:rPr>
      </w:pPr>
      <w:bookmarkStart w:id="2" w:name="_Toc18097"/>
      <w:r>
        <w:rPr>
          <w:rFonts w:hint="eastAsia" w:ascii="宋体" w:hAnsi="宋体" w:eastAsia="宋体" w:cs="宋体"/>
          <w:b/>
          <w:bCs/>
          <w:color w:val="auto"/>
          <w:kern w:val="0"/>
          <w:szCs w:val="21"/>
          <w:highlight w:val="none"/>
        </w:rPr>
        <w:t>二、申请人的资格要求：</w:t>
      </w:r>
      <w:bookmarkEnd w:id="2"/>
    </w:p>
    <w:p w14:paraId="722B3EF7">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1.满足《中华人民共和国政府采购法》第二十二条规定；</w:t>
      </w:r>
    </w:p>
    <w:p w14:paraId="1E670E44">
      <w:pPr>
        <w:spacing w:line="450" w:lineRule="atLeast"/>
        <w:ind w:firstLine="210" w:firstLineChars="1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2.落实政府采购政策需满足的资格要求：</w:t>
      </w:r>
      <w:r>
        <w:rPr>
          <w:rFonts w:hint="eastAsia" w:ascii="宋体" w:hAnsi="宋体" w:cs="宋体"/>
          <w:bCs/>
          <w:color w:val="auto"/>
          <w:kern w:val="0"/>
          <w:szCs w:val="21"/>
          <w:highlight w:val="none"/>
          <w:lang w:eastAsia="zh-CN"/>
        </w:rPr>
        <w:t>本项目专门面向小微企业实施采购；</w:t>
      </w:r>
    </w:p>
    <w:p w14:paraId="4524CECF">
      <w:pPr>
        <w:spacing w:line="450" w:lineRule="atLeast"/>
        <w:textAlignment w:val="auto"/>
        <w:outlineLvl w:val="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3.本项目的特定资格要求：</w:t>
      </w:r>
      <w:bookmarkStart w:id="3" w:name="_Toc19543"/>
      <w:r>
        <w:rPr>
          <w:rFonts w:hint="eastAsia" w:ascii="宋体" w:hAnsi="宋体" w:eastAsia="宋体" w:cs="宋体"/>
          <w:bCs/>
          <w:color w:val="auto"/>
          <w:kern w:val="0"/>
          <w:szCs w:val="21"/>
          <w:highlight w:val="none"/>
        </w:rPr>
        <w:t>分标1：无</w:t>
      </w:r>
    </w:p>
    <w:p w14:paraId="7E5F7DFD">
      <w:pPr>
        <w:spacing w:line="450" w:lineRule="atLeast"/>
        <w:textAlignment w:val="auto"/>
        <w:outlineLvl w:val="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三、获取采购文件</w:t>
      </w:r>
      <w:bookmarkEnd w:id="3"/>
    </w:p>
    <w:p w14:paraId="61C21428">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时间：自竞争性磋商公告发出之时起至截标时间前，</w:t>
      </w:r>
      <w:r>
        <w:rPr>
          <w:rFonts w:hint="eastAsia" w:ascii="宋体" w:hAnsi="宋体" w:cs="宋体"/>
          <w:bCs/>
          <w:color w:val="auto"/>
          <w:kern w:val="0"/>
          <w:szCs w:val="21"/>
          <w:highlight w:val="none"/>
          <w:lang w:eastAsia="zh-CN"/>
        </w:rPr>
        <w:t>登录</w:t>
      </w:r>
      <w:r>
        <w:rPr>
          <w:rFonts w:hint="eastAsia" w:ascii="宋体" w:hAnsi="宋体" w:eastAsia="宋体" w:cs="宋体"/>
          <w:bCs/>
          <w:color w:val="auto"/>
          <w:kern w:val="0"/>
          <w:szCs w:val="21"/>
          <w:highlight w:val="none"/>
        </w:rPr>
        <w:t>广西政府采购云平台（https://www.gcy.zfcg.gxzf.gov.cn</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自行下载竞争性磋商采购文件。</w:t>
      </w:r>
    </w:p>
    <w:p w14:paraId="030EAA76">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地点：广西政府采购云平台（https://www.gcy.zfcg.gxzf.gov.cn</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w:t>
      </w:r>
    </w:p>
    <w:p w14:paraId="4FD5046A">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方式：由潜在供应商在广西政府采购云平台（https://www.gcy.zfcg.gxzf.gov.cn</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供应商注册入口”完成账号注册后，登录广西政府采购云平台“项目采购—获取采购文件”模块自行下载竞争性磋商文件，未在政采云注册的供应商可在获取竞争性磋商文件前登录广西政府采购云平台（https://www.gcy.zfcg.gxzf.gov.cn</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进行注册。如在操作过程中遇到问题或需技术支持，请致电政采云客服热线：</w:t>
      </w:r>
      <w:r>
        <w:rPr>
          <w:rFonts w:hint="eastAsia" w:ascii="宋体" w:hAnsi="宋体" w:cs="宋体"/>
          <w:bCs/>
          <w:color w:val="auto"/>
          <w:kern w:val="0"/>
          <w:szCs w:val="21"/>
          <w:highlight w:val="none"/>
          <w:lang w:eastAsia="zh-CN"/>
        </w:rPr>
        <w:t>95763</w:t>
      </w:r>
      <w:r>
        <w:rPr>
          <w:rFonts w:hint="eastAsia" w:ascii="宋体" w:hAnsi="宋体" w:eastAsia="宋体" w:cs="宋体"/>
          <w:bCs/>
          <w:color w:val="auto"/>
          <w:kern w:val="0"/>
          <w:szCs w:val="21"/>
          <w:highlight w:val="none"/>
        </w:rPr>
        <w:t>。</w:t>
      </w:r>
    </w:p>
    <w:p w14:paraId="2E148C98">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售价：0元</w:t>
      </w:r>
    </w:p>
    <w:p w14:paraId="7551DC21">
      <w:pPr>
        <w:spacing w:line="450" w:lineRule="atLeast"/>
        <w:textAlignment w:val="auto"/>
        <w:outlineLvl w:val="0"/>
        <w:rPr>
          <w:rFonts w:hint="eastAsia" w:ascii="宋体" w:hAnsi="宋体" w:eastAsia="宋体" w:cs="宋体"/>
          <w:b/>
          <w:bCs/>
          <w:color w:val="auto"/>
          <w:kern w:val="0"/>
          <w:szCs w:val="21"/>
          <w:highlight w:val="none"/>
        </w:rPr>
      </w:pPr>
      <w:bookmarkStart w:id="4" w:name="_Toc12832"/>
      <w:r>
        <w:rPr>
          <w:rFonts w:hint="eastAsia" w:ascii="宋体" w:hAnsi="宋体" w:eastAsia="宋体" w:cs="宋体"/>
          <w:b/>
          <w:bCs/>
          <w:color w:val="auto"/>
          <w:kern w:val="0"/>
          <w:szCs w:val="21"/>
          <w:highlight w:val="none"/>
        </w:rPr>
        <w:t>四、响应文件提交</w:t>
      </w:r>
      <w:bookmarkEnd w:id="4"/>
    </w:p>
    <w:p w14:paraId="0B75F97D">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截止时间：</w:t>
      </w:r>
      <w:r>
        <w:rPr>
          <w:rFonts w:hint="eastAsia" w:ascii="宋体" w:hAnsi="宋体" w:cs="宋体"/>
          <w:bCs/>
          <w:color w:val="auto"/>
          <w:kern w:val="0"/>
          <w:szCs w:val="21"/>
          <w:highlight w:val="none"/>
          <w:lang w:eastAsia="zh-CN"/>
        </w:rPr>
        <w:t>2026年6月2日09时00分</w:t>
      </w:r>
      <w:r>
        <w:rPr>
          <w:rFonts w:hint="eastAsia" w:ascii="宋体" w:hAnsi="宋体" w:eastAsia="宋体" w:cs="宋体"/>
          <w:bCs/>
          <w:color w:val="auto"/>
          <w:kern w:val="0"/>
          <w:szCs w:val="21"/>
          <w:highlight w:val="none"/>
        </w:rPr>
        <w:t>（北京时间）</w:t>
      </w:r>
    </w:p>
    <w:p w14:paraId="0C07AE60">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w:t>
      </w:r>
      <w:r>
        <w:rPr>
          <w:rFonts w:hint="eastAsia" w:ascii="宋体" w:hAnsi="宋体" w:cs="宋体"/>
          <w:bCs/>
          <w:color w:val="auto"/>
          <w:kern w:val="0"/>
          <w:szCs w:val="21"/>
          <w:highlight w:val="none"/>
        </w:rPr>
        <w:t>广西政府采购云平台（https://www.gcy.zfcg.gxzf.gov.cn</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w:t>
      </w:r>
    </w:p>
    <w:p w14:paraId="61FE8E22">
      <w:pPr>
        <w:spacing w:line="450" w:lineRule="atLeast"/>
        <w:textAlignment w:val="auto"/>
        <w:outlineLvl w:val="0"/>
        <w:rPr>
          <w:rFonts w:hint="eastAsia" w:ascii="宋体" w:hAnsi="宋体" w:eastAsia="宋体" w:cs="宋体"/>
          <w:b/>
          <w:bCs/>
          <w:color w:val="auto"/>
          <w:kern w:val="0"/>
          <w:szCs w:val="21"/>
          <w:highlight w:val="none"/>
        </w:rPr>
      </w:pPr>
      <w:bookmarkStart w:id="5" w:name="_Toc8522"/>
      <w:r>
        <w:rPr>
          <w:rFonts w:hint="eastAsia" w:ascii="宋体" w:hAnsi="宋体" w:eastAsia="宋体" w:cs="宋体"/>
          <w:b/>
          <w:bCs/>
          <w:color w:val="auto"/>
          <w:kern w:val="0"/>
          <w:szCs w:val="21"/>
          <w:highlight w:val="none"/>
        </w:rPr>
        <w:t>五、开启</w:t>
      </w:r>
      <w:bookmarkEnd w:id="5"/>
    </w:p>
    <w:p w14:paraId="70D5D9CA">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时间：</w:t>
      </w:r>
      <w:r>
        <w:rPr>
          <w:rFonts w:hint="eastAsia" w:ascii="宋体" w:hAnsi="宋体" w:cs="宋体"/>
          <w:bCs/>
          <w:color w:val="auto"/>
          <w:kern w:val="0"/>
          <w:szCs w:val="21"/>
          <w:highlight w:val="none"/>
          <w:lang w:eastAsia="zh-CN"/>
        </w:rPr>
        <w:t>2026年6月2日09时00分</w:t>
      </w:r>
      <w:r>
        <w:rPr>
          <w:rFonts w:hint="eastAsia" w:ascii="宋体" w:hAnsi="宋体" w:eastAsia="宋体" w:cs="宋体"/>
          <w:bCs/>
          <w:color w:val="auto"/>
          <w:kern w:val="0"/>
          <w:szCs w:val="21"/>
          <w:highlight w:val="none"/>
        </w:rPr>
        <w:t>（北京时间）截标后为磋商小组与磋商供应商磋商时间</w:t>
      </w:r>
    </w:p>
    <w:p w14:paraId="553A0BE9">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地点：通过广西政府采购云平台电子开标大厅实行在线解密开启。</w:t>
      </w:r>
    </w:p>
    <w:p w14:paraId="3902BB77">
      <w:pPr>
        <w:spacing w:line="450" w:lineRule="atLeast"/>
        <w:textAlignment w:val="auto"/>
        <w:outlineLvl w:val="0"/>
        <w:rPr>
          <w:rFonts w:hint="eastAsia" w:ascii="宋体" w:hAnsi="宋体" w:eastAsia="宋体" w:cs="宋体"/>
          <w:b/>
          <w:bCs/>
          <w:color w:val="auto"/>
          <w:kern w:val="0"/>
          <w:szCs w:val="21"/>
          <w:highlight w:val="none"/>
        </w:rPr>
      </w:pPr>
      <w:bookmarkStart w:id="6" w:name="_Toc9264"/>
      <w:r>
        <w:rPr>
          <w:rFonts w:hint="eastAsia" w:ascii="宋体" w:hAnsi="宋体" w:eastAsia="宋体" w:cs="宋体"/>
          <w:b/>
          <w:bCs/>
          <w:color w:val="auto"/>
          <w:kern w:val="0"/>
          <w:szCs w:val="21"/>
          <w:highlight w:val="none"/>
        </w:rPr>
        <w:t>六、公告期限</w:t>
      </w:r>
      <w:bookmarkEnd w:id="6"/>
    </w:p>
    <w:p w14:paraId="716A8FCC">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自本公告发布之日起5个工作日。</w:t>
      </w:r>
    </w:p>
    <w:p w14:paraId="0AA66263">
      <w:pPr>
        <w:spacing w:line="450" w:lineRule="atLeast"/>
        <w:textAlignment w:val="auto"/>
        <w:outlineLvl w:val="0"/>
        <w:rPr>
          <w:rFonts w:hint="eastAsia" w:ascii="宋体" w:hAnsi="宋体" w:eastAsia="宋体" w:cs="宋体"/>
          <w:b/>
          <w:bCs/>
          <w:color w:val="auto"/>
          <w:kern w:val="0"/>
          <w:szCs w:val="21"/>
          <w:highlight w:val="none"/>
        </w:rPr>
      </w:pPr>
      <w:bookmarkStart w:id="7" w:name="_Toc21632"/>
      <w:r>
        <w:rPr>
          <w:rFonts w:hint="eastAsia" w:ascii="宋体" w:hAnsi="宋体" w:eastAsia="宋体" w:cs="宋体"/>
          <w:b/>
          <w:bCs/>
          <w:color w:val="auto"/>
          <w:kern w:val="0"/>
          <w:szCs w:val="21"/>
          <w:highlight w:val="none"/>
        </w:rPr>
        <w:t>七、其他补充事宜：</w:t>
      </w:r>
      <w:bookmarkEnd w:id="7"/>
    </w:p>
    <w:p w14:paraId="6985241E">
      <w:pPr>
        <w:pStyle w:val="117"/>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需要落实的政府采购政策：《政府采购促进中小企业发展管理办法》（财库〔2020〕46号）、《关于政府采购支持监狱企业发展有关问题的通知》（财库〔2014〕68号）、《关于我区政府采购支持监狱企业发展有关问题的通知》（桂财采〔2015〕24号）、《三部门联合发布关于促进残疾人就业政府采购政策的通知》（财库〔2017〕141号）、强制采购、优先采购节能产品、环境标志产品、《贵港市财政局关于进一步优化政府采购营商环境有关事项的通知》（贵财采〔2020〕20号）等政府采购相关政策。</w:t>
      </w:r>
    </w:p>
    <w:p w14:paraId="5D842A55">
      <w:pPr>
        <w:pStyle w:val="117"/>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其他要求：（1）单位负责人为同一人或直接控股、管理关系的不同供应商，不得参加同一合同项下的政府采购活动。（2）未被列入信用中国网（www.creditchina.gov.cn）及中国政府采购网（www.ccgp.gov.cn）失信被执行人名单、重大税收违法案件当事人名单、政府采购严重违法失信行为记录名单。</w:t>
      </w:r>
    </w:p>
    <w:p w14:paraId="24093A8E">
      <w:pPr>
        <w:pStyle w:val="117"/>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注意事项</w:t>
      </w:r>
    </w:p>
    <w:p w14:paraId="5B514C8C">
      <w:pPr>
        <w:pStyle w:val="117"/>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（1）本项目为全流程电子化采购项目，通过广西政府采购云平台（https://www.gcy.zfcg.gxzf.gov.cn</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109BDAB9">
      <w:pPr>
        <w:pStyle w:val="117"/>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客服热线：95763或者0771-3381253）。</w:t>
      </w:r>
    </w:p>
    <w:p w14:paraId="392CBB7A">
      <w:pPr>
        <w:pStyle w:val="117"/>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028C92A0">
      <w:pPr>
        <w:pStyle w:val="117"/>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892B3C7">
      <w:pPr>
        <w:pStyle w:val="117"/>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供应商需要在具备有摄像头及语音功能且互联网网络状况良好的电脑登录广西政府采购云平台远程开标大厅参与本次磋商，否则后果自负。</w:t>
      </w:r>
    </w:p>
    <w:p w14:paraId="0CE9CCE2">
      <w:pPr>
        <w:pStyle w:val="117"/>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4.网上查询地址：http://www.ccgp.gov.cn（中国政府采购网）、http://zfcg.gxzf.gov.cn/（广西政府采购网） 、http://ggzy.jgswj.gxzf.gov.cn/ggggzy/ [全国公共资源交易平台（广西•贵港）]。</w:t>
      </w:r>
    </w:p>
    <w:p w14:paraId="044FE6B5">
      <w:pPr>
        <w:pStyle w:val="117"/>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5.监督部门及联系电话：</w:t>
      </w:r>
      <w:r>
        <w:rPr>
          <w:rFonts w:hint="eastAsia" w:ascii="宋体" w:hAnsi="宋体" w:cs="宋体"/>
          <w:color w:val="auto"/>
          <w:sz w:val="22"/>
          <w:szCs w:val="22"/>
          <w:highlight w:val="none"/>
          <w:lang w:eastAsia="zh-CN"/>
        </w:rPr>
        <w:t>贵港市港北区财政局综合股</w:t>
      </w:r>
      <w:r>
        <w:rPr>
          <w:rFonts w:hint="eastAsia" w:ascii="宋体" w:hAnsi="宋体" w:eastAsia="宋体" w:cs="宋体"/>
          <w:color w:val="auto"/>
          <w:sz w:val="22"/>
          <w:szCs w:val="22"/>
          <w:highlight w:val="none"/>
        </w:rPr>
        <w:t xml:space="preserve">      </w:t>
      </w:r>
    </w:p>
    <w:p w14:paraId="3097A4B2">
      <w:pPr>
        <w:pStyle w:val="117"/>
        <w:spacing w:line="360" w:lineRule="auto"/>
        <w:ind w:firstLine="56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cs="宋体"/>
          <w:color w:val="auto"/>
          <w:sz w:val="22"/>
          <w:szCs w:val="22"/>
          <w:highlight w:val="none"/>
          <w:lang w:eastAsia="zh-CN"/>
        </w:rPr>
        <w:t>0775-4258673</w:t>
      </w:r>
    </w:p>
    <w:p w14:paraId="3F1646A1">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6.相关业务联系单位及联系电话</w:t>
      </w:r>
    </w:p>
    <w:p w14:paraId="66B07F9D">
      <w:pPr>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CA咨询(汇信公司)客服热线：</w:t>
      </w:r>
      <w:r>
        <w:rPr>
          <w:rFonts w:hint="eastAsia" w:ascii="宋体" w:hAnsi="宋体" w:eastAsia="宋体" w:cs="宋体"/>
          <w:color w:val="auto"/>
          <w:sz w:val="22"/>
          <w:szCs w:val="22"/>
          <w:highlight w:val="none"/>
          <w:u w:val="single"/>
        </w:rPr>
        <w:t>400-888-4636</w:t>
      </w:r>
    </w:p>
    <w:p w14:paraId="10FF0675">
      <w:pPr>
        <w:pStyle w:val="21"/>
        <w:spacing w:before="120" w:beforeLines="50" w:beforeAutospacing="0" w:after="120" w:afterLines="50" w:afterAutospacing="0" w:line="360" w:lineRule="atLeast"/>
        <w:ind w:firstLine="405"/>
        <w:rPr>
          <w:rFonts w:hint="eastAsia" w:ascii="宋体" w:hAnsi="宋体" w:eastAsia="宋体" w:cs="宋体"/>
          <w:bCs/>
          <w:color w:val="auto"/>
          <w:szCs w:val="21"/>
          <w:highlight w:val="none"/>
          <w:lang w:eastAsia="zh-CN"/>
        </w:rPr>
      </w:pPr>
      <w:r>
        <w:rPr>
          <w:rFonts w:hint="eastAsia" w:ascii="宋体" w:hAnsi="宋体" w:eastAsia="宋体" w:cs="宋体"/>
          <w:color w:val="auto"/>
          <w:kern w:val="2"/>
          <w:sz w:val="22"/>
          <w:szCs w:val="22"/>
          <w:highlight w:val="none"/>
        </w:rPr>
        <w:t>“政采云”平台客服电话：</w:t>
      </w:r>
      <w:r>
        <w:rPr>
          <w:rFonts w:hint="eastAsia" w:ascii="宋体" w:hAnsi="宋体" w:eastAsia="宋体" w:cs="宋体"/>
          <w:color w:val="auto"/>
          <w:kern w:val="2"/>
          <w:sz w:val="22"/>
          <w:szCs w:val="22"/>
          <w:highlight w:val="none"/>
          <w:u w:val="single"/>
        </w:rPr>
        <w:t>95763</w:t>
      </w:r>
    </w:p>
    <w:p w14:paraId="4A42B2E5">
      <w:pPr>
        <w:spacing w:line="450" w:lineRule="atLeast"/>
        <w:textAlignment w:val="auto"/>
        <w:outlineLvl w:val="0"/>
        <w:rPr>
          <w:rFonts w:hint="eastAsia" w:ascii="宋体" w:hAnsi="宋体" w:eastAsia="宋体" w:cs="宋体"/>
          <w:b/>
          <w:bCs/>
          <w:color w:val="auto"/>
          <w:kern w:val="0"/>
          <w:szCs w:val="21"/>
          <w:highlight w:val="none"/>
        </w:rPr>
      </w:pPr>
      <w:bookmarkStart w:id="8" w:name="_Toc23034"/>
      <w:r>
        <w:rPr>
          <w:rFonts w:hint="eastAsia" w:ascii="宋体" w:hAnsi="宋体" w:eastAsia="宋体" w:cs="宋体"/>
          <w:b/>
          <w:bCs/>
          <w:color w:val="auto"/>
          <w:kern w:val="0"/>
          <w:szCs w:val="21"/>
          <w:highlight w:val="none"/>
        </w:rPr>
        <w:t>八、凡对本次采购提出询问，请按以下方式联系</w:t>
      </w:r>
      <w:bookmarkEnd w:id="8"/>
    </w:p>
    <w:p w14:paraId="0FD75687">
      <w:pPr>
        <w:spacing w:line="450" w:lineRule="atLeast"/>
        <w:ind w:firstLine="630" w:firstLineChars="300"/>
        <w:textAlignment w:val="auto"/>
        <w:outlineLvl w:val="1"/>
        <w:rPr>
          <w:rFonts w:hint="eastAsia" w:ascii="宋体" w:hAnsi="宋体" w:eastAsia="宋体" w:cs="宋体"/>
          <w:bCs/>
          <w:color w:val="auto"/>
          <w:kern w:val="0"/>
          <w:szCs w:val="21"/>
          <w:highlight w:val="none"/>
        </w:rPr>
      </w:pPr>
      <w:bookmarkStart w:id="9" w:name="_Toc507"/>
      <w:r>
        <w:rPr>
          <w:rFonts w:hint="eastAsia" w:ascii="宋体" w:hAnsi="宋体" w:eastAsia="宋体" w:cs="宋体"/>
          <w:bCs/>
          <w:color w:val="auto"/>
          <w:kern w:val="0"/>
          <w:szCs w:val="21"/>
          <w:highlight w:val="none"/>
        </w:rPr>
        <w:t>1.采购人信息</w:t>
      </w:r>
      <w:bookmarkEnd w:id="9"/>
    </w:p>
    <w:p w14:paraId="3E256D37">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名 称：</w:t>
      </w:r>
      <w:r>
        <w:rPr>
          <w:rFonts w:hint="eastAsia" w:ascii="宋体" w:hAnsi="宋体" w:cs="宋体"/>
          <w:bCs/>
          <w:color w:val="auto"/>
          <w:kern w:val="0"/>
          <w:szCs w:val="21"/>
          <w:highlight w:val="none"/>
          <w:lang w:eastAsia="zh-CN"/>
        </w:rPr>
        <w:t>贵港市港北区文化体育和旅游局</w:t>
      </w:r>
      <w:r>
        <w:rPr>
          <w:rFonts w:hint="eastAsia" w:ascii="宋体" w:hAnsi="宋体" w:eastAsia="宋体" w:cs="宋体"/>
          <w:bCs/>
          <w:color w:val="auto"/>
          <w:kern w:val="0"/>
          <w:szCs w:val="21"/>
          <w:highlight w:val="none"/>
        </w:rPr>
        <w:t>　</w:t>
      </w:r>
    </w:p>
    <w:p w14:paraId="627DBE9B">
      <w:pPr>
        <w:spacing w:line="450" w:lineRule="atLeast"/>
        <w:ind w:firstLine="630" w:firstLineChars="3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地址：贵港市港北区行政中心A528室</w:t>
      </w:r>
    </w:p>
    <w:p w14:paraId="58D5CFD7">
      <w:pPr>
        <w:spacing w:line="450" w:lineRule="atLeast"/>
        <w:ind w:firstLine="630" w:firstLineChars="3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项目联系人：吴工 </w:t>
      </w:r>
    </w:p>
    <w:p w14:paraId="1082C20A">
      <w:pPr>
        <w:spacing w:line="450" w:lineRule="atLeast"/>
        <w:ind w:firstLine="630" w:firstLineChars="300"/>
        <w:textAlignment w:val="auto"/>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rPr>
        <w:t>项目联系方式：0775-4258245</w:t>
      </w:r>
    </w:p>
    <w:p w14:paraId="733688E7">
      <w:pPr>
        <w:spacing w:line="450" w:lineRule="atLeast"/>
        <w:ind w:firstLine="630" w:firstLineChars="300"/>
        <w:textAlignment w:val="auto"/>
        <w:outlineLvl w:val="1"/>
        <w:rPr>
          <w:rFonts w:hint="eastAsia" w:ascii="宋体" w:hAnsi="宋体" w:eastAsia="宋体" w:cs="宋体"/>
          <w:bCs/>
          <w:color w:val="auto"/>
          <w:kern w:val="0"/>
          <w:szCs w:val="21"/>
          <w:highlight w:val="none"/>
        </w:rPr>
      </w:pPr>
      <w:bookmarkStart w:id="10" w:name="_Toc11677"/>
      <w:r>
        <w:rPr>
          <w:rFonts w:hint="eastAsia" w:ascii="宋体" w:hAnsi="宋体" w:eastAsia="宋体" w:cs="宋体"/>
          <w:bCs/>
          <w:color w:val="auto"/>
          <w:kern w:val="0"/>
          <w:szCs w:val="21"/>
          <w:highlight w:val="none"/>
        </w:rPr>
        <w:t>2.采购代理机构信息</w:t>
      </w:r>
      <w:bookmarkEnd w:id="10"/>
    </w:p>
    <w:p w14:paraId="74461B3E">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名 称：</w:t>
      </w:r>
      <w:r>
        <w:rPr>
          <w:rFonts w:hint="eastAsia" w:ascii="宋体" w:hAnsi="宋体" w:cs="宋体"/>
          <w:bCs/>
          <w:color w:val="auto"/>
          <w:kern w:val="0"/>
          <w:szCs w:val="21"/>
          <w:highlight w:val="none"/>
          <w:lang w:eastAsia="zh-CN"/>
        </w:rPr>
        <w:t>广西宝盛工程咨询有限公司</w:t>
      </w:r>
      <w:r>
        <w:rPr>
          <w:rFonts w:hint="eastAsia" w:ascii="宋体" w:hAnsi="宋体" w:eastAsia="宋体" w:cs="宋体"/>
          <w:bCs/>
          <w:color w:val="auto"/>
          <w:kern w:val="0"/>
          <w:szCs w:val="21"/>
          <w:highlight w:val="none"/>
        </w:rPr>
        <w:t>　</w:t>
      </w:r>
    </w:p>
    <w:p w14:paraId="10092D3A">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地址：贵港市港北区中央花园2楼201　</w:t>
      </w:r>
    </w:p>
    <w:p w14:paraId="4FBE10E7">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项目联系人：宋工 </w:t>
      </w:r>
    </w:p>
    <w:p w14:paraId="5B92FE38">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项目联系方式：0775-4863888　</w:t>
      </w:r>
    </w:p>
    <w:p w14:paraId="728562F9">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w:t>
      </w:r>
    </w:p>
    <w:p w14:paraId="30BB9C6E">
      <w:pPr>
        <w:spacing w:line="450" w:lineRule="atLeast"/>
        <w:ind w:firstLine="630" w:firstLineChars="300"/>
        <w:textAlignment w:val="auto"/>
        <w:rPr>
          <w:rFonts w:hint="eastAsia" w:ascii="宋体" w:hAnsi="宋体" w:eastAsia="宋体" w:cs="宋体"/>
          <w:bCs/>
          <w:color w:val="auto"/>
          <w:kern w:val="0"/>
          <w:szCs w:val="21"/>
          <w:highlight w:val="none"/>
        </w:rPr>
      </w:pPr>
    </w:p>
    <w:p w14:paraId="26D3E818">
      <w:pPr>
        <w:spacing w:line="360" w:lineRule="exact"/>
        <w:rPr>
          <w:rStyle w:val="38"/>
          <w:rFonts w:hint="eastAsia" w:ascii="宋体" w:hAnsi="宋体" w:eastAsia="宋体" w:cs="宋体"/>
          <w:color w:val="auto"/>
          <w:highlight w:val="none"/>
        </w:rPr>
      </w:pPr>
    </w:p>
    <w:p w14:paraId="745C6A8B">
      <w:pPr>
        <w:spacing w:line="360" w:lineRule="exact"/>
        <w:rPr>
          <w:rStyle w:val="38"/>
          <w:rFonts w:hint="eastAsia" w:ascii="宋体" w:hAnsi="宋体" w:eastAsia="宋体" w:cs="宋体"/>
          <w:color w:val="auto"/>
          <w:highlight w:val="none"/>
        </w:rPr>
      </w:pPr>
    </w:p>
    <w:p w14:paraId="34E58834">
      <w:pPr>
        <w:spacing w:line="360" w:lineRule="exact"/>
        <w:rPr>
          <w:rStyle w:val="38"/>
          <w:rFonts w:hint="eastAsia" w:ascii="宋体" w:hAnsi="宋体" w:eastAsia="宋体" w:cs="宋体"/>
          <w:color w:val="auto"/>
          <w:highlight w:val="none"/>
        </w:rPr>
      </w:pPr>
    </w:p>
    <w:p w14:paraId="3D28FB81">
      <w:pPr>
        <w:ind w:firstLine="5880" w:firstLineChars="2800"/>
        <w:rPr>
          <w:rStyle w:val="38"/>
          <w:rFonts w:hint="eastAsia" w:ascii="宋体" w:hAnsi="宋体" w:eastAsia="宋体" w:cs="宋体"/>
          <w:color w:val="auto"/>
          <w:highlight w:val="none"/>
          <w:lang w:eastAsia="zh-CN"/>
        </w:rPr>
      </w:pPr>
      <w:r>
        <w:rPr>
          <w:rStyle w:val="38"/>
          <w:rFonts w:hint="eastAsia" w:ascii="宋体" w:hAnsi="宋体" w:cs="宋体"/>
          <w:color w:val="auto"/>
          <w:highlight w:val="none"/>
          <w:lang w:eastAsia="zh-CN"/>
        </w:rPr>
        <w:t>广西宝盛工程咨询有限公司</w:t>
      </w:r>
    </w:p>
    <w:p w14:paraId="40DECC79">
      <w:pPr>
        <w:rPr>
          <w:rStyle w:val="38"/>
          <w:rFonts w:hint="eastAsia" w:ascii="宋体" w:hAnsi="宋体" w:eastAsia="宋体" w:cs="宋体"/>
          <w:color w:val="auto"/>
          <w:highlight w:val="none"/>
        </w:rPr>
      </w:pPr>
    </w:p>
    <w:p w14:paraId="380265BF">
      <w:pPr>
        <w:rPr>
          <w:rStyle w:val="38"/>
          <w:rFonts w:hint="eastAsia" w:ascii="宋体" w:hAnsi="宋体" w:eastAsia="宋体" w:cs="宋体"/>
          <w:color w:val="auto"/>
          <w:highlight w:val="none"/>
          <w:lang w:eastAsia="zh-CN"/>
        </w:rPr>
      </w:pPr>
      <w:r>
        <w:rPr>
          <w:rStyle w:val="38"/>
          <w:rFonts w:hint="eastAsia" w:ascii="宋体" w:hAnsi="宋体" w:eastAsia="宋体" w:cs="宋体"/>
          <w:color w:val="auto"/>
          <w:highlight w:val="none"/>
        </w:rPr>
        <w:t xml:space="preserve">                                                            </w:t>
      </w:r>
      <w:r>
        <w:rPr>
          <w:rStyle w:val="38"/>
          <w:rFonts w:hint="eastAsia" w:ascii="宋体" w:hAnsi="宋体" w:cs="宋体"/>
          <w:color w:val="auto"/>
          <w:highlight w:val="none"/>
          <w:lang w:eastAsia="zh-CN"/>
        </w:rPr>
        <w:t>202</w:t>
      </w:r>
      <w:r>
        <w:rPr>
          <w:rStyle w:val="38"/>
          <w:rFonts w:hint="eastAsia" w:ascii="宋体" w:hAnsi="宋体" w:cs="宋体"/>
          <w:color w:val="auto"/>
          <w:highlight w:val="none"/>
          <w:lang w:val="en-US" w:eastAsia="zh-CN"/>
        </w:rPr>
        <w:t>6</w:t>
      </w:r>
      <w:r>
        <w:rPr>
          <w:rStyle w:val="38"/>
          <w:rFonts w:hint="eastAsia" w:ascii="宋体" w:hAnsi="宋体" w:cs="宋体"/>
          <w:color w:val="auto"/>
          <w:highlight w:val="none"/>
          <w:lang w:eastAsia="zh-CN"/>
        </w:rPr>
        <w:t>年</w:t>
      </w:r>
      <w:r>
        <w:rPr>
          <w:rStyle w:val="38"/>
          <w:rFonts w:hint="eastAsia" w:ascii="宋体" w:hAnsi="宋体" w:cs="宋体"/>
          <w:color w:val="auto"/>
          <w:highlight w:val="none"/>
          <w:lang w:val="en-US" w:eastAsia="zh-CN"/>
        </w:rPr>
        <w:t>5</w:t>
      </w:r>
      <w:r>
        <w:rPr>
          <w:rStyle w:val="38"/>
          <w:rFonts w:hint="eastAsia" w:ascii="宋体" w:hAnsi="宋体" w:cs="宋体"/>
          <w:color w:val="auto"/>
          <w:highlight w:val="none"/>
          <w:lang w:eastAsia="zh-CN"/>
        </w:rPr>
        <w:t>月</w:t>
      </w:r>
      <w:r>
        <w:rPr>
          <w:rStyle w:val="38"/>
          <w:rFonts w:hint="eastAsia" w:ascii="宋体" w:hAnsi="宋体" w:cs="宋体"/>
          <w:color w:val="auto"/>
          <w:highlight w:val="none"/>
          <w:lang w:val="en-US" w:eastAsia="zh-CN"/>
        </w:rPr>
        <w:t>21</w:t>
      </w:r>
      <w:r>
        <w:rPr>
          <w:rStyle w:val="38"/>
          <w:rFonts w:hint="eastAsia" w:ascii="宋体" w:hAnsi="宋体" w:cs="宋体"/>
          <w:color w:val="auto"/>
          <w:highlight w:val="none"/>
          <w:lang w:eastAsia="zh-CN"/>
        </w:rPr>
        <w:t>日</w:t>
      </w:r>
    </w:p>
    <w:p w14:paraId="610D12A5">
      <w:pPr>
        <w:spacing w:line="360" w:lineRule="exact"/>
        <w:rPr>
          <w:rStyle w:val="38"/>
          <w:rFonts w:hint="eastAsia" w:ascii="宋体" w:hAnsi="宋体" w:eastAsia="宋体" w:cs="宋体"/>
          <w:color w:val="auto"/>
          <w:highlight w:val="none"/>
        </w:rPr>
      </w:pPr>
    </w:p>
    <w:p w14:paraId="09DFEC2E">
      <w:pPr>
        <w:spacing w:line="360" w:lineRule="exact"/>
        <w:rPr>
          <w:rStyle w:val="38"/>
          <w:rFonts w:hint="eastAsia" w:ascii="宋体" w:hAnsi="宋体" w:eastAsia="宋体" w:cs="宋体"/>
          <w:color w:val="auto"/>
          <w:highlight w:val="none"/>
        </w:rPr>
      </w:pPr>
    </w:p>
    <w:p w14:paraId="68C46F4E">
      <w:pPr>
        <w:pStyle w:val="22"/>
        <w:rPr>
          <w:rStyle w:val="38"/>
          <w:rFonts w:hint="eastAsia" w:ascii="宋体" w:hAnsi="宋体" w:eastAsia="宋体" w:cs="宋体"/>
          <w:b/>
          <w:bCs/>
          <w:color w:val="auto"/>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7659ABA5">
      <w:pPr>
        <w:pStyle w:val="22"/>
        <w:outlineLvl w:val="0"/>
        <w:rPr>
          <w:rStyle w:val="38"/>
          <w:rFonts w:hint="eastAsia" w:ascii="宋体" w:hAnsi="宋体" w:eastAsia="宋体" w:cs="宋体"/>
          <w:b/>
          <w:bCs/>
          <w:color w:val="auto"/>
          <w:highlight w:val="none"/>
        </w:rPr>
      </w:pPr>
      <w:bookmarkStart w:id="11" w:name="_Toc16529"/>
      <w:r>
        <w:rPr>
          <w:rStyle w:val="38"/>
          <w:rFonts w:hint="eastAsia" w:ascii="宋体" w:hAnsi="宋体" w:eastAsia="宋体" w:cs="宋体"/>
          <w:b/>
          <w:bCs/>
          <w:color w:val="auto"/>
          <w:highlight w:val="none"/>
        </w:rPr>
        <w:t>第二章    磋商供应商须知及前附表</w:t>
      </w:r>
      <w:bookmarkEnd w:id="11"/>
    </w:p>
    <w:p w14:paraId="25BC247E">
      <w:pPr>
        <w:jc w:val="center"/>
        <w:rPr>
          <w:rStyle w:val="38"/>
          <w:rFonts w:hint="eastAsia" w:ascii="宋体" w:hAnsi="宋体" w:eastAsia="宋体" w:cs="宋体"/>
          <w:b/>
          <w:color w:val="auto"/>
          <w:sz w:val="32"/>
          <w:szCs w:val="32"/>
          <w:highlight w:val="none"/>
        </w:rPr>
      </w:pPr>
      <w:r>
        <w:rPr>
          <w:rStyle w:val="38"/>
          <w:rFonts w:hint="eastAsia" w:ascii="宋体" w:hAnsi="宋体" w:eastAsia="宋体" w:cs="宋体"/>
          <w:b/>
          <w:color w:val="auto"/>
          <w:sz w:val="32"/>
          <w:szCs w:val="32"/>
          <w:highlight w:val="none"/>
        </w:rPr>
        <w:t>磋商供应商须知前附表</w:t>
      </w:r>
    </w:p>
    <w:tbl>
      <w:tblPr>
        <w:tblStyle w:val="24"/>
        <w:tblW w:w="9759" w:type="dxa"/>
        <w:tblInd w:w="-2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8919"/>
      </w:tblGrid>
      <w:tr w14:paraId="0C104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3F7F4BB1">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序号</w:t>
            </w:r>
          </w:p>
        </w:tc>
        <w:tc>
          <w:tcPr>
            <w:tcW w:w="8919" w:type="dxa"/>
            <w:tcBorders>
              <w:top w:val="single" w:color="000000" w:sz="4" w:space="0"/>
              <w:left w:val="single" w:color="000000" w:sz="4" w:space="0"/>
              <w:bottom w:val="single" w:color="000000" w:sz="4" w:space="0"/>
              <w:right w:val="single" w:color="000000" w:sz="4" w:space="0"/>
            </w:tcBorders>
            <w:vAlign w:val="center"/>
          </w:tcPr>
          <w:p w14:paraId="3106ADE4">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内      容</w:t>
            </w:r>
          </w:p>
        </w:tc>
      </w:tr>
      <w:tr w14:paraId="07491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42244E19">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w:t>
            </w:r>
          </w:p>
        </w:tc>
        <w:tc>
          <w:tcPr>
            <w:tcW w:w="8919" w:type="dxa"/>
            <w:tcBorders>
              <w:top w:val="single" w:color="000000" w:sz="4" w:space="0"/>
              <w:left w:val="single" w:color="000000" w:sz="4" w:space="0"/>
              <w:bottom w:val="single" w:color="000000" w:sz="4" w:space="0"/>
              <w:right w:val="single" w:color="000000" w:sz="4" w:space="0"/>
            </w:tcBorders>
            <w:vAlign w:val="center"/>
          </w:tcPr>
          <w:p w14:paraId="7039D193">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lang w:eastAsia="zh-CN"/>
              </w:rPr>
            </w:pPr>
            <w:r>
              <w:rPr>
                <w:rStyle w:val="38"/>
                <w:rFonts w:hint="eastAsia" w:ascii="宋体" w:hAnsi="宋体" w:eastAsia="宋体" w:cs="宋体"/>
                <w:color w:val="auto"/>
                <w:szCs w:val="21"/>
                <w:highlight w:val="none"/>
              </w:rPr>
              <w:t>项目名称：</w:t>
            </w:r>
            <w:r>
              <w:rPr>
                <w:rStyle w:val="38"/>
                <w:rFonts w:hint="eastAsia" w:ascii="宋体" w:hAnsi="宋体" w:cs="宋体"/>
                <w:color w:val="auto"/>
                <w:szCs w:val="21"/>
                <w:highlight w:val="none"/>
                <w:lang w:eastAsia="zh-CN"/>
              </w:rPr>
              <w:t>“霞客邀你‘趣’港北”--跟着徐霞客游广西(港北站)户外嘉年华系列活动协办服务</w:t>
            </w:r>
          </w:p>
          <w:p w14:paraId="0D286964">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lang w:eastAsia="zh-CN"/>
              </w:rPr>
            </w:pPr>
            <w:r>
              <w:rPr>
                <w:rStyle w:val="38"/>
                <w:rFonts w:hint="eastAsia" w:ascii="宋体" w:hAnsi="宋体" w:eastAsia="宋体" w:cs="宋体"/>
                <w:color w:val="auto"/>
                <w:szCs w:val="21"/>
                <w:highlight w:val="none"/>
              </w:rPr>
              <w:t>项目编号：</w:t>
            </w:r>
            <w:r>
              <w:rPr>
                <w:rStyle w:val="38"/>
                <w:rFonts w:hint="eastAsia" w:ascii="宋体" w:hAnsi="宋体" w:cs="宋体"/>
                <w:color w:val="auto"/>
                <w:szCs w:val="21"/>
                <w:highlight w:val="none"/>
                <w:lang w:eastAsia="zh-CN"/>
              </w:rPr>
              <w:t>GGZC2026-C3-020025-BSGC</w:t>
            </w:r>
          </w:p>
        </w:tc>
      </w:tr>
      <w:tr w14:paraId="136B9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00507A10">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w:t>
            </w:r>
          </w:p>
        </w:tc>
        <w:tc>
          <w:tcPr>
            <w:tcW w:w="8919" w:type="dxa"/>
            <w:tcBorders>
              <w:top w:val="single" w:color="000000" w:sz="4" w:space="0"/>
              <w:left w:val="single" w:color="000000" w:sz="4" w:space="0"/>
              <w:bottom w:val="single" w:color="000000" w:sz="4" w:space="0"/>
              <w:right w:val="single" w:color="000000" w:sz="4" w:space="0"/>
            </w:tcBorders>
            <w:vAlign w:val="center"/>
          </w:tcPr>
          <w:p w14:paraId="51860430">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磋商供应商资格：</w:t>
            </w:r>
          </w:p>
          <w:p w14:paraId="5B1DB620">
            <w:pPr>
              <w:keepNext w:val="0"/>
              <w:keepLines w:val="0"/>
              <w:widowControl/>
              <w:suppressLineNumbers w:val="0"/>
              <w:spacing w:before="0" w:beforeAutospacing="0" w:after="0" w:afterAutospacing="0" w:line="380" w:lineRule="exact"/>
              <w:ind w:left="0" w:right="0" w:firstLine="411" w:firstLineChars="196"/>
              <w:rPr>
                <w:rStyle w:val="38"/>
                <w:rFonts w:hint="eastAsia" w:ascii="宋体" w:hAnsi="宋体" w:eastAsia="宋体" w:cs="宋体"/>
                <w:color w:val="auto"/>
                <w:szCs w:val="21"/>
                <w:highlight w:val="none"/>
              </w:rPr>
            </w:pPr>
            <w:r>
              <w:rPr>
                <w:rStyle w:val="38"/>
                <w:rFonts w:hint="eastAsia" w:ascii="宋体" w:hAnsi="宋体" w:cs="宋体"/>
                <w:color w:val="auto"/>
                <w:szCs w:val="21"/>
                <w:highlight w:val="none"/>
              </w:rPr>
              <w:t>1.</w:t>
            </w:r>
            <w:r>
              <w:rPr>
                <w:rStyle w:val="38"/>
                <w:rFonts w:hint="eastAsia" w:ascii="宋体" w:hAnsi="宋体" w:eastAsia="宋体" w:cs="宋体"/>
                <w:color w:val="auto"/>
                <w:szCs w:val="21"/>
                <w:highlight w:val="none"/>
              </w:rPr>
              <w:t>符合《中华人民共和国政府采购法》第二十二条规定；</w:t>
            </w:r>
          </w:p>
          <w:p w14:paraId="2362CBEC">
            <w:pPr>
              <w:keepNext w:val="0"/>
              <w:keepLines w:val="0"/>
              <w:widowControl/>
              <w:suppressLineNumbers w:val="0"/>
              <w:spacing w:before="0" w:beforeAutospacing="0" w:after="0" w:afterAutospacing="0" w:line="440" w:lineRule="exact"/>
              <w:ind w:left="0" w:right="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本项目专门面向小微企业实施采购；</w:t>
            </w:r>
          </w:p>
          <w:p w14:paraId="063ACB8F">
            <w:pPr>
              <w:keepNext w:val="0"/>
              <w:keepLines w:val="0"/>
              <w:widowControl/>
              <w:suppressLineNumbers w:val="0"/>
              <w:spacing w:before="0" w:beforeAutospacing="0" w:after="0" w:afterAutospacing="0" w:line="380" w:lineRule="exact"/>
              <w:ind w:left="0" w:right="0" w:firstLine="411" w:firstLineChars="196"/>
              <w:rPr>
                <w:rStyle w:val="38"/>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3.本项目的特定资格要求：分标1：无</w:t>
            </w:r>
          </w:p>
        </w:tc>
      </w:tr>
      <w:tr w14:paraId="77B07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487400D1">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3</w:t>
            </w:r>
          </w:p>
        </w:tc>
        <w:tc>
          <w:tcPr>
            <w:tcW w:w="8919" w:type="dxa"/>
            <w:tcBorders>
              <w:top w:val="single" w:color="000000" w:sz="4" w:space="0"/>
              <w:left w:val="single" w:color="000000" w:sz="4" w:space="0"/>
              <w:bottom w:val="single" w:color="000000" w:sz="4" w:space="0"/>
              <w:right w:val="single" w:color="000000" w:sz="4" w:space="0"/>
            </w:tcBorders>
            <w:vAlign w:val="center"/>
          </w:tcPr>
          <w:p w14:paraId="47C5CA99">
            <w:pPr>
              <w:keepNext w:val="0"/>
              <w:keepLines w:val="0"/>
              <w:widowControl/>
              <w:suppressLineNumbers w:val="0"/>
              <w:spacing w:before="75" w:beforeAutospacing="0" w:after="75" w:afterAutospacing="0" w:line="276" w:lineRule="auto"/>
              <w:ind w:left="0" w:right="0"/>
              <w:jc w:val="left"/>
              <w:rPr>
                <w:rStyle w:val="38"/>
                <w:rFonts w:hint="eastAsia" w:ascii="宋体" w:hAnsi="宋体" w:eastAsia="宋体" w:cs="宋体"/>
                <w:b/>
                <w:color w:val="auto"/>
                <w:szCs w:val="21"/>
                <w:highlight w:val="none"/>
              </w:rPr>
            </w:pPr>
            <w:r>
              <w:rPr>
                <w:rStyle w:val="38"/>
                <w:rFonts w:hint="eastAsia" w:ascii="宋体" w:hAnsi="宋体" w:eastAsia="宋体" w:cs="宋体"/>
                <w:color w:val="auto"/>
                <w:kern w:val="0"/>
                <w:szCs w:val="21"/>
                <w:highlight w:val="none"/>
              </w:rPr>
              <w:t>磋商保证金：本项目免收保证金。</w:t>
            </w:r>
          </w:p>
        </w:tc>
      </w:tr>
      <w:tr w14:paraId="60951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7998CA75">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4</w:t>
            </w:r>
          </w:p>
        </w:tc>
        <w:tc>
          <w:tcPr>
            <w:tcW w:w="8919" w:type="dxa"/>
            <w:tcBorders>
              <w:top w:val="single" w:color="000000" w:sz="4" w:space="0"/>
              <w:left w:val="single" w:color="000000" w:sz="4" w:space="0"/>
              <w:bottom w:val="single" w:color="000000" w:sz="4" w:space="0"/>
              <w:right w:val="single" w:color="000000" w:sz="4" w:space="0"/>
            </w:tcBorders>
            <w:vAlign w:val="center"/>
          </w:tcPr>
          <w:p w14:paraId="39E5D29E">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竞标报价及费用：</w:t>
            </w:r>
          </w:p>
          <w:p w14:paraId="1438DE6E">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szCs w:val="21"/>
                <w:highlight w:val="none"/>
              </w:rPr>
            </w:pPr>
            <w:r>
              <w:rPr>
                <w:rStyle w:val="38"/>
                <w:rFonts w:hint="eastAsia" w:ascii="宋体" w:hAnsi="宋体" w:cs="宋体"/>
                <w:szCs w:val="21"/>
                <w:highlight w:val="none"/>
              </w:rPr>
              <w:t>1.</w:t>
            </w:r>
            <w:r>
              <w:rPr>
                <w:rStyle w:val="38"/>
                <w:rFonts w:hint="eastAsia" w:ascii="宋体" w:hAnsi="宋体" w:eastAsia="宋体" w:cs="宋体"/>
                <w:szCs w:val="21"/>
                <w:highlight w:val="none"/>
              </w:rPr>
              <w:t>本项目磋商应以人民币报价；</w:t>
            </w:r>
          </w:p>
          <w:p w14:paraId="4F8795AB">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szCs w:val="21"/>
                <w:highlight w:val="none"/>
              </w:rPr>
            </w:pPr>
            <w:r>
              <w:rPr>
                <w:rStyle w:val="38"/>
                <w:rFonts w:hint="eastAsia" w:ascii="宋体" w:hAnsi="宋体" w:cs="宋体"/>
                <w:szCs w:val="21"/>
                <w:highlight w:val="none"/>
              </w:rPr>
              <w:t>2.</w:t>
            </w:r>
            <w:r>
              <w:rPr>
                <w:rStyle w:val="38"/>
                <w:rFonts w:hint="eastAsia" w:ascii="宋体" w:hAnsi="宋体" w:eastAsia="宋体" w:cs="宋体"/>
                <w:szCs w:val="21"/>
                <w:highlight w:val="none"/>
              </w:rPr>
              <w:t>不论磋商结果如何，磋商供应商均应自行承担所有与磋商有关的全部费用；</w:t>
            </w:r>
          </w:p>
          <w:p w14:paraId="214D201F">
            <w:pPr>
              <w:keepNext w:val="0"/>
              <w:keepLines w:val="0"/>
              <w:widowControl/>
              <w:suppressLineNumbers w:val="0"/>
              <w:tabs>
                <w:tab w:val="left" w:pos="8820"/>
              </w:tabs>
              <w:spacing w:before="0" w:beforeAutospacing="0" w:after="0" w:afterAutospacing="0" w:line="380" w:lineRule="exact"/>
              <w:ind w:left="0" w:right="0"/>
              <w:rPr>
                <w:rStyle w:val="38"/>
                <w:rFonts w:hint="eastAsia" w:ascii="宋体" w:hAnsi="宋体" w:eastAsia="宋体" w:cs="宋体"/>
                <w:color w:val="auto"/>
                <w:szCs w:val="21"/>
                <w:highlight w:val="none"/>
              </w:rPr>
            </w:pPr>
            <w:r>
              <w:rPr>
                <w:rStyle w:val="38"/>
                <w:rFonts w:hint="eastAsia" w:ascii="宋体" w:hAnsi="宋体" w:cs="宋体"/>
                <w:color w:val="auto"/>
                <w:szCs w:val="21"/>
                <w:highlight w:val="none"/>
              </w:rPr>
              <w:t>3.</w:t>
            </w:r>
            <w:r>
              <w:rPr>
                <w:rStyle w:val="38"/>
                <w:rFonts w:hint="eastAsia" w:ascii="宋体" w:hAnsi="宋体" w:eastAsia="宋体" w:cs="宋体"/>
                <w:color w:val="auto"/>
                <w:szCs w:val="21"/>
                <w:highlight w:val="none"/>
              </w:rPr>
              <w:t>本项目采购代理服务费按发改价格〔2015〕299号文件“</w:t>
            </w:r>
            <w:r>
              <w:rPr>
                <w:rStyle w:val="38"/>
                <w:rFonts w:hint="eastAsia" w:ascii="宋体" w:hAnsi="宋体" w:eastAsia="宋体" w:cs="宋体"/>
                <w:color w:val="auto"/>
                <w:szCs w:val="21"/>
                <w:highlight w:val="none"/>
                <w:lang w:eastAsia="zh-CN"/>
              </w:rPr>
              <w:t>服务</w:t>
            </w:r>
            <w:r>
              <w:rPr>
                <w:rStyle w:val="38"/>
                <w:rFonts w:hint="eastAsia" w:ascii="宋体" w:hAnsi="宋体" w:eastAsia="宋体" w:cs="宋体"/>
                <w:color w:val="auto"/>
                <w:szCs w:val="21"/>
                <w:highlight w:val="none"/>
              </w:rPr>
              <w:t>类”规定向成交人收取代理服务费：</w:t>
            </w:r>
            <w:r>
              <w:rPr>
                <w:rStyle w:val="38"/>
                <w:rFonts w:hint="eastAsia" w:ascii="宋体" w:hAnsi="宋体" w:cs="宋体"/>
                <w:color w:val="auto"/>
                <w:szCs w:val="21"/>
                <w:highlight w:val="none"/>
                <w:lang w:eastAsia="zh-CN"/>
              </w:rPr>
              <w:t>人民币柒仟玖佰元整（￥7900.00）</w:t>
            </w:r>
            <w:r>
              <w:rPr>
                <w:rStyle w:val="38"/>
                <w:rFonts w:hint="eastAsia" w:ascii="宋体" w:hAnsi="宋体" w:eastAsia="宋体" w:cs="宋体"/>
                <w:color w:val="auto"/>
                <w:szCs w:val="21"/>
                <w:highlight w:val="none"/>
              </w:rPr>
              <w:t>，代理服务费请转到以下账户：</w:t>
            </w:r>
          </w:p>
          <w:p w14:paraId="274345BC">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开户名称：广西宝盛工程咨询有限公司 </w:t>
            </w:r>
          </w:p>
          <w:p w14:paraId="655FFBFC">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开户银行：中国工商银行股份有限公司贵港市荷城支行</w:t>
            </w:r>
          </w:p>
          <w:p w14:paraId="38BC7346">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银行账号：  2116710809100102991</w:t>
            </w:r>
          </w:p>
        </w:tc>
      </w:tr>
      <w:tr w14:paraId="6447F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AFA3866">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5</w:t>
            </w:r>
          </w:p>
        </w:tc>
        <w:tc>
          <w:tcPr>
            <w:tcW w:w="8919" w:type="dxa"/>
            <w:tcBorders>
              <w:top w:val="single" w:color="000000" w:sz="4" w:space="0"/>
              <w:left w:val="single" w:color="000000" w:sz="4" w:space="0"/>
              <w:bottom w:val="single" w:color="000000" w:sz="4" w:space="0"/>
              <w:right w:val="single" w:color="000000" w:sz="4" w:space="0"/>
            </w:tcBorders>
            <w:vAlign w:val="center"/>
          </w:tcPr>
          <w:p w14:paraId="4EF115CD">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响应文件：电</w:t>
            </w:r>
            <w:r>
              <w:rPr>
                <w:rFonts w:hint="eastAsia" w:ascii="宋体" w:hAnsi="宋体" w:eastAsia="宋体" w:cs="宋体"/>
                <w:color w:val="auto"/>
                <w:kern w:val="0"/>
                <w:highlight w:val="none"/>
              </w:rPr>
              <w:t>子版一份</w:t>
            </w:r>
            <w:r>
              <w:rPr>
                <w:rStyle w:val="38"/>
                <w:rFonts w:hint="eastAsia" w:ascii="宋体" w:hAnsi="宋体" w:eastAsia="宋体" w:cs="宋体"/>
                <w:color w:val="auto"/>
                <w:szCs w:val="21"/>
                <w:highlight w:val="none"/>
              </w:rPr>
              <w:t>。</w:t>
            </w:r>
          </w:p>
        </w:tc>
      </w:tr>
      <w:tr w14:paraId="4DAB4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4C7883AD">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6</w:t>
            </w:r>
          </w:p>
        </w:tc>
        <w:tc>
          <w:tcPr>
            <w:tcW w:w="8919" w:type="dxa"/>
            <w:tcBorders>
              <w:top w:val="single" w:color="000000" w:sz="4" w:space="0"/>
              <w:left w:val="single" w:color="000000" w:sz="4" w:space="0"/>
              <w:bottom w:val="single" w:color="000000" w:sz="4" w:space="0"/>
              <w:right w:val="single" w:color="000000" w:sz="4" w:space="0"/>
            </w:tcBorders>
            <w:vAlign w:val="center"/>
          </w:tcPr>
          <w:p w14:paraId="117836EA">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响应文件递交截止时间：</w:t>
            </w:r>
            <w:r>
              <w:rPr>
                <w:rStyle w:val="38"/>
                <w:rFonts w:hint="eastAsia" w:ascii="宋体" w:hAnsi="宋体" w:cs="宋体"/>
                <w:color w:val="auto"/>
                <w:szCs w:val="21"/>
                <w:highlight w:val="none"/>
                <w:lang w:eastAsia="zh-CN"/>
              </w:rPr>
              <w:t>2026年6月2日09时00分</w:t>
            </w:r>
          </w:p>
          <w:p w14:paraId="330C4155">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rPr>
            </w:pPr>
            <w:r>
              <w:rPr>
                <w:rFonts w:hint="eastAsia" w:ascii="宋体" w:hAnsi="宋体" w:eastAsia="宋体" w:cs="宋体"/>
                <w:color w:val="auto"/>
                <w:szCs w:val="21"/>
                <w:highlight w:val="none"/>
              </w:rPr>
              <w:t>文件上传到</w:t>
            </w:r>
            <w:r>
              <w:rPr>
                <w:rFonts w:hint="eastAsia" w:ascii="宋体" w:hAnsi="宋体" w:cs="宋体"/>
                <w:color w:val="auto"/>
                <w:szCs w:val="21"/>
                <w:highlight w:val="none"/>
              </w:rPr>
              <w:t>广西政府采购云</w:t>
            </w:r>
            <w:r>
              <w:rPr>
                <w:rFonts w:hint="eastAsia" w:ascii="宋体" w:hAnsi="宋体" w:eastAsia="宋体" w:cs="宋体"/>
                <w:color w:val="auto"/>
                <w:szCs w:val="21"/>
                <w:highlight w:val="none"/>
              </w:rPr>
              <w:t>平台。应按照本项目竞争性磋商文件和</w:t>
            </w:r>
            <w:r>
              <w:rPr>
                <w:rFonts w:hint="eastAsia" w:ascii="宋体" w:hAnsi="宋体" w:cs="宋体"/>
                <w:color w:val="auto"/>
                <w:szCs w:val="21"/>
                <w:highlight w:val="none"/>
              </w:rPr>
              <w:t>广西政府采购云</w:t>
            </w:r>
            <w:r>
              <w:rPr>
                <w:rFonts w:hint="eastAsia" w:ascii="宋体" w:hAnsi="宋体" w:eastAsia="宋体" w:cs="宋体"/>
                <w:color w:val="auto"/>
                <w:szCs w:val="21"/>
                <w:highlight w:val="none"/>
              </w:rPr>
              <w:t>平台的要求编制、加密传输磋商响应文件。供应商在使用系统进行投标的过程中遇到涉及平台使用的任何问题，可致电</w:t>
            </w:r>
            <w:r>
              <w:rPr>
                <w:rFonts w:hint="eastAsia" w:ascii="宋体" w:hAnsi="宋体" w:cs="宋体"/>
                <w:color w:val="auto"/>
                <w:szCs w:val="21"/>
                <w:highlight w:val="none"/>
              </w:rPr>
              <w:t>广西政府采购云</w:t>
            </w:r>
            <w:r>
              <w:rPr>
                <w:rFonts w:hint="eastAsia" w:ascii="宋体" w:hAnsi="宋体" w:eastAsia="宋体" w:cs="宋体"/>
                <w:color w:val="auto"/>
                <w:szCs w:val="21"/>
                <w:highlight w:val="none"/>
              </w:rPr>
              <w:t>平台技术支持热线咨询，联系方式：</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rPr>
              <w:t>。</w:t>
            </w:r>
          </w:p>
        </w:tc>
      </w:tr>
      <w:tr w14:paraId="6D7D8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7B6D9C8C">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7</w:t>
            </w:r>
          </w:p>
        </w:tc>
        <w:tc>
          <w:tcPr>
            <w:tcW w:w="8919" w:type="dxa"/>
            <w:tcBorders>
              <w:top w:val="single" w:color="000000" w:sz="4" w:space="0"/>
              <w:left w:val="single" w:color="000000" w:sz="4" w:space="0"/>
              <w:bottom w:val="single" w:color="000000" w:sz="4" w:space="0"/>
              <w:right w:val="single" w:color="000000" w:sz="4" w:space="0"/>
            </w:tcBorders>
            <w:vAlign w:val="center"/>
          </w:tcPr>
          <w:p w14:paraId="7B51D1CA">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响应文件有效期 ：响应文件递交截止日期后60天。</w:t>
            </w:r>
          </w:p>
        </w:tc>
      </w:tr>
      <w:tr w14:paraId="3BD1A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2037F215">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8</w:t>
            </w:r>
          </w:p>
        </w:tc>
        <w:tc>
          <w:tcPr>
            <w:tcW w:w="8919" w:type="dxa"/>
            <w:tcBorders>
              <w:top w:val="single" w:color="000000" w:sz="4" w:space="0"/>
              <w:left w:val="single" w:color="000000" w:sz="4" w:space="0"/>
              <w:bottom w:val="single" w:color="000000" w:sz="4" w:space="0"/>
              <w:right w:val="single" w:color="000000" w:sz="4" w:space="0"/>
            </w:tcBorders>
            <w:vAlign w:val="center"/>
          </w:tcPr>
          <w:p w14:paraId="1ECFB9C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磋商时间：</w:t>
            </w:r>
            <w:r>
              <w:rPr>
                <w:rFonts w:hint="eastAsia" w:ascii="宋体" w:hAnsi="宋体" w:cs="宋体"/>
                <w:color w:val="auto"/>
                <w:highlight w:val="none"/>
                <w:lang w:eastAsia="zh-CN"/>
              </w:rPr>
              <w:t>2026年6月2日09时00分</w:t>
            </w:r>
            <w:r>
              <w:rPr>
                <w:rFonts w:hint="eastAsia" w:ascii="宋体" w:hAnsi="宋体" w:eastAsia="宋体" w:cs="宋体"/>
                <w:color w:val="auto"/>
                <w:highlight w:val="none"/>
              </w:rPr>
              <w:t>截标后</w:t>
            </w:r>
          </w:p>
          <w:p w14:paraId="5B6CC46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磋商地点：通过</w:t>
            </w:r>
            <w:r>
              <w:rPr>
                <w:rFonts w:hint="eastAsia" w:ascii="宋体" w:hAnsi="宋体" w:cs="宋体"/>
                <w:color w:val="auto"/>
                <w:highlight w:val="none"/>
              </w:rPr>
              <w:t>广西政府采购云</w:t>
            </w:r>
            <w:r>
              <w:rPr>
                <w:rFonts w:hint="eastAsia" w:ascii="宋体" w:hAnsi="宋体" w:eastAsia="宋体" w:cs="宋体"/>
                <w:color w:val="auto"/>
                <w:highlight w:val="none"/>
              </w:rPr>
              <w:t>平台实行在线解密开启。</w:t>
            </w:r>
          </w:p>
          <w:p w14:paraId="540DA903">
            <w:pPr>
              <w:pStyle w:val="112"/>
              <w:keepNext w:val="0"/>
              <w:keepLines w:val="0"/>
              <w:widowControl/>
              <w:suppressLineNumbers w:val="0"/>
              <w:spacing w:before="0" w:beforeAutospacing="0" w:after="0" w:afterAutospacing="0" w:line="360" w:lineRule="auto"/>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磋商前准备：</w:t>
            </w:r>
          </w:p>
          <w:p w14:paraId="734662AE">
            <w:pPr>
              <w:pStyle w:val="112"/>
              <w:keepNext w:val="0"/>
              <w:keepLines w:val="0"/>
              <w:widowControl/>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hAnsi="宋体" w:cs="宋体"/>
                <w:color w:val="auto"/>
                <w:highlight w:val="none"/>
                <w:lang w:eastAsia="zh-CN"/>
              </w:rPr>
              <w:t>1.</w:t>
            </w:r>
            <w:r>
              <w:rPr>
                <w:rFonts w:hint="eastAsia" w:ascii="宋体" w:hAnsi="宋体" w:eastAsia="宋体" w:cs="宋体"/>
                <w:color w:val="auto"/>
                <w:highlight w:val="none"/>
              </w:rPr>
              <w:t>本项目实行网上磋商，采用电子磋商响应文件。若供应商参与磋商，自行承担磋商一切费用。</w:t>
            </w:r>
          </w:p>
          <w:p w14:paraId="4317885D">
            <w:pPr>
              <w:pStyle w:val="112"/>
              <w:keepNext w:val="0"/>
              <w:keepLines w:val="0"/>
              <w:widowControl/>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hAnsi="宋体" w:cs="宋体"/>
                <w:color w:val="auto"/>
                <w:highlight w:val="none"/>
                <w:lang w:eastAsia="zh-CN"/>
              </w:rPr>
              <w:t>2.</w:t>
            </w:r>
            <w:r>
              <w:rPr>
                <w:rFonts w:hint="eastAsia" w:ascii="宋体" w:hAnsi="宋体" w:eastAsia="宋体" w:cs="宋体"/>
                <w:color w:val="auto"/>
                <w:highlight w:val="none"/>
              </w:rPr>
              <w:t>各供应商应在截标前应确保成为</w:t>
            </w:r>
            <w:r>
              <w:rPr>
                <w:rFonts w:hint="eastAsia" w:hAnsi="宋体" w:cs="宋体"/>
                <w:color w:val="auto"/>
                <w:highlight w:val="none"/>
              </w:rPr>
              <w:t>广西政府采购云</w:t>
            </w:r>
            <w:r>
              <w:rPr>
                <w:rFonts w:hint="eastAsia" w:ascii="宋体" w:hAnsi="宋体" w:eastAsia="宋体" w:cs="宋体"/>
                <w:color w:val="auto"/>
                <w:highlight w:val="none"/>
              </w:rPr>
              <w:t>平台正式注册入库供应商，并完成CA数字证书申领。因未注册入库、未办理CA数字证书等原因造成无法磋商或磋商失败等后果由供应商自行承担。</w:t>
            </w:r>
          </w:p>
          <w:p w14:paraId="6DCDA1B7">
            <w:pPr>
              <w:pStyle w:val="112"/>
              <w:keepNext w:val="0"/>
              <w:keepLines w:val="0"/>
              <w:widowControl/>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hAnsi="宋体" w:cs="宋体"/>
                <w:color w:val="auto"/>
                <w:highlight w:val="none"/>
                <w:lang w:eastAsia="zh-CN"/>
              </w:rPr>
              <w:t>3.</w:t>
            </w:r>
            <w:r>
              <w:rPr>
                <w:rFonts w:hint="eastAsia" w:ascii="宋体" w:hAnsi="宋体" w:eastAsia="宋体" w:cs="宋体"/>
                <w:color w:val="auto"/>
                <w:highlight w:val="none"/>
              </w:rPr>
              <w:t>供应商将</w:t>
            </w:r>
            <w:r>
              <w:rPr>
                <w:rFonts w:hint="eastAsia" w:hAnsi="宋体" w:cs="宋体"/>
                <w:color w:val="auto"/>
                <w:highlight w:val="none"/>
              </w:rPr>
              <w:t>广西政府采购云</w:t>
            </w:r>
            <w:r>
              <w:rPr>
                <w:rFonts w:hint="eastAsia" w:ascii="宋体" w:hAnsi="宋体" w:eastAsia="宋体" w:cs="宋体"/>
                <w:color w:val="auto"/>
                <w:highlight w:val="none"/>
              </w:rPr>
              <w:t>电子交易客户端下载、安装完成后，可通过账号密码或CA登录客户端进行响应文件制作。客户端请至网站下载专区查看，如有问题可拨打</w:t>
            </w:r>
            <w:r>
              <w:rPr>
                <w:rFonts w:hint="eastAsia" w:hAnsi="宋体" w:cs="宋体"/>
                <w:color w:val="auto"/>
                <w:highlight w:val="none"/>
              </w:rPr>
              <w:t>广西政府采购云</w:t>
            </w:r>
            <w:r>
              <w:rPr>
                <w:rFonts w:hint="eastAsia" w:ascii="宋体" w:hAnsi="宋体" w:eastAsia="宋体" w:cs="宋体"/>
                <w:color w:val="auto"/>
                <w:highlight w:val="none"/>
              </w:rPr>
              <w:t>客户服务热线</w:t>
            </w:r>
            <w:r>
              <w:rPr>
                <w:rFonts w:hint="eastAsia" w:hAnsi="宋体" w:cs="宋体"/>
                <w:color w:val="auto"/>
                <w:highlight w:val="none"/>
                <w:lang w:eastAsia="zh-CN"/>
              </w:rPr>
              <w:t>95763</w:t>
            </w:r>
            <w:r>
              <w:rPr>
                <w:rFonts w:hint="eastAsia" w:ascii="宋体" w:hAnsi="宋体" w:eastAsia="宋体" w:cs="宋体"/>
                <w:color w:val="auto"/>
                <w:highlight w:val="none"/>
              </w:rPr>
              <w:t>进行咨询。</w:t>
            </w:r>
          </w:p>
          <w:p w14:paraId="3C318D61">
            <w:pPr>
              <w:pStyle w:val="112"/>
              <w:keepNext w:val="0"/>
              <w:keepLines w:val="0"/>
              <w:widowControl/>
              <w:suppressLineNumbers w:val="0"/>
              <w:spacing w:before="0" w:beforeAutospacing="0" w:after="0" w:afterAutospacing="0" w:line="360" w:lineRule="auto"/>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磋商响应文件解密时间：</w:t>
            </w:r>
          </w:p>
          <w:p w14:paraId="3398BC80">
            <w:pPr>
              <w:pStyle w:val="4"/>
              <w:keepLines w:val="0"/>
              <w:widowControl/>
              <w:suppressLineNumbers w:val="0"/>
              <w:spacing w:before="0" w:beforeAutospacing="0" w:after="0" w:afterAutospacing="0"/>
              <w:ind w:left="0" w:leftChars="0" w:right="0" w:rightChars="0" w:firstLine="0" w:firstLineChars="0"/>
              <w:outlineLvl w:val="9"/>
              <w:rPr>
                <w:rStyle w:val="38"/>
                <w:rFonts w:hint="eastAsia" w:ascii="宋体" w:hAnsi="宋体" w:eastAsia="宋体" w:cs="宋体"/>
                <w:color w:val="auto"/>
                <w:szCs w:val="21"/>
                <w:highlight w:val="none"/>
              </w:rPr>
            </w:pPr>
            <w:r>
              <w:rPr>
                <w:rFonts w:hint="eastAsia" w:ascii="宋体" w:hAnsi="宋体" w:eastAsia="宋体" w:cs="宋体"/>
                <w:b w:val="0"/>
                <w:color w:val="auto"/>
                <w:kern w:val="2"/>
                <w:sz w:val="21"/>
                <w:highlight w:val="none"/>
              </w:rPr>
              <w:t>截标时间后30分钟内磋商供应商可以登录</w:t>
            </w:r>
            <w:r>
              <w:rPr>
                <w:rFonts w:hint="eastAsia" w:hAnsi="宋体" w:cs="宋体"/>
                <w:b w:val="0"/>
                <w:color w:val="auto"/>
                <w:kern w:val="2"/>
                <w:sz w:val="21"/>
                <w:highlight w:val="none"/>
              </w:rPr>
              <w:t>广西政府采购云</w:t>
            </w:r>
            <w:r>
              <w:rPr>
                <w:rFonts w:hint="eastAsia" w:ascii="宋体" w:hAnsi="宋体" w:eastAsia="宋体" w:cs="宋体"/>
                <w:b w:val="0"/>
                <w:color w:val="auto"/>
                <w:kern w:val="2"/>
                <w:sz w:val="21"/>
                <w:highlight w:val="none"/>
              </w:rPr>
              <w:t>平台，用“项目采购-开标评标”功能进行解密磋商响应文件。若磋商供应商在规定时间内无法解密或解密失败，可以以电子备份磋商响应文件作为依据，若电子备份磋商响应文件与政采云平台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tc>
      </w:tr>
      <w:tr w14:paraId="3A148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4175FB7">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9</w:t>
            </w:r>
          </w:p>
        </w:tc>
        <w:tc>
          <w:tcPr>
            <w:tcW w:w="8919" w:type="dxa"/>
            <w:tcBorders>
              <w:top w:val="single" w:color="000000" w:sz="4" w:space="0"/>
              <w:left w:val="single" w:color="000000" w:sz="4" w:space="0"/>
              <w:bottom w:val="single" w:color="000000" w:sz="4" w:space="0"/>
              <w:right w:val="single" w:color="000000" w:sz="4" w:space="0"/>
            </w:tcBorders>
            <w:vAlign w:val="center"/>
          </w:tcPr>
          <w:p w14:paraId="297DF9EC">
            <w:pPr>
              <w:keepNext w:val="0"/>
              <w:keepLines w:val="0"/>
              <w:widowControl/>
              <w:suppressLineNumbers w:val="0"/>
              <w:spacing w:before="0" w:beforeAutospacing="0" w:after="0" w:afterAutospacing="0" w:line="380" w:lineRule="exact"/>
              <w:ind w:left="0" w:right="0"/>
              <w:rPr>
                <w:rFonts w:hint="eastAsia" w:ascii="宋体" w:hAnsi="宋体" w:eastAsia="宋体" w:cs="宋体"/>
                <w:color w:val="auto"/>
                <w:highlight w:val="none"/>
              </w:rPr>
            </w:pPr>
            <w:r>
              <w:rPr>
                <w:rStyle w:val="38"/>
                <w:rFonts w:hint="eastAsia" w:ascii="宋体" w:hAnsi="宋体" w:eastAsia="宋体" w:cs="宋体"/>
                <w:color w:val="auto"/>
                <w:szCs w:val="21"/>
                <w:highlight w:val="none"/>
              </w:rPr>
              <w:t>评标办法 ： 综合评分法 （</w:t>
            </w:r>
            <w:r>
              <w:rPr>
                <w:rStyle w:val="38"/>
                <w:rFonts w:hint="eastAsia" w:ascii="宋体" w:hAnsi="宋体" w:cs="宋体"/>
                <w:color w:val="auto"/>
                <w:szCs w:val="21"/>
                <w:highlight w:val="none"/>
              </w:rPr>
              <w:t>详</w:t>
            </w:r>
            <w:r>
              <w:rPr>
                <w:rStyle w:val="38"/>
                <w:rFonts w:hint="eastAsia" w:ascii="宋体" w:hAnsi="宋体" w:eastAsia="宋体" w:cs="宋体"/>
                <w:color w:val="auto"/>
                <w:szCs w:val="21"/>
                <w:highlight w:val="none"/>
              </w:rPr>
              <w:t>见第五章 ）</w:t>
            </w:r>
          </w:p>
        </w:tc>
      </w:tr>
      <w:tr w14:paraId="52C0A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B69D8B6">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10</w:t>
            </w:r>
          </w:p>
        </w:tc>
        <w:tc>
          <w:tcPr>
            <w:tcW w:w="8919" w:type="dxa"/>
            <w:tcBorders>
              <w:top w:val="single" w:color="000000" w:sz="4" w:space="0"/>
              <w:left w:val="single" w:color="000000" w:sz="4" w:space="0"/>
              <w:bottom w:val="single" w:color="000000" w:sz="4" w:space="0"/>
              <w:right w:val="single" w:color="000000" w:sz="4" w:space="0"/>
            </w:tcBorders>
            <w:vAlign w:val="center"/>
          </w:tcPr>
          <w:p w14:paraId="5B7197CA">
            <w:pPr>
              <w:keepNext w:val="0"/>
              <w:keepLines w:val="0"/>
              <w:widowControl/>
              <w:suppressLineNumbers w:val="0"/>
              <w:spacing w:before="0" w:beforeAutospacing="0" w:after="0" w:afterAutospacing="0" w:line="380" w:lineRule="exact"/>
              <w:ind w:left="0" w:right="0"/>
              <w:jc w:val="left"/>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履约质保金：无</w:t>
            </w:r>
          </w:p>
        </w:tc>
      </w:tr>
      <w:tr w14:paraId="02D5B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05E512D3">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11</w:t>
            </w:r>
          </w:p>
        </w:tc>
        <w:tc>
          <w:tcPr>
            <w:tcW w:w="8919" w:type="dxa"/>
            <w:tcBorders>
              <w:top w:val="single" w:color="000000" w:sz="4" w:space="0"/>
              <w:left w:val="single" w:color="000000" w:sz="4" w:space="0"/>
              <w:bottom w:val="single" w:color="000000" w:sz="4" w:space="0"/>
              <w:right w:val="single" w:color="000000" w:sz="4" w:space="0"/>
            </w:tcBorders>
            <w:vAlign w:val="center"/>
          </w:tcPr>
          <w:p w14:paraId="4325E757">
            <w:pPr>
              <w:keepNext w:val="0"/>
              <w:keepLines w:val="0"/>
              <w:widowControl/>
              <w:suppressLineNumbers w:val="0"/>
              <w:snapToGrid w:val="0"/>
              <w:spacing w:before="0" w:beforeAutospacing="0" w:after="0" w:afterAutospacing="0" w:line="380" w:lineRule="exact"/>
              <w:ind w:left="0" w:right="0"/>
              <w:textAlignment w:val="bottom"/>
              <w:rPr>
                <w:rStyle w:val="38"/>
                <w:rFonts w:hint="eastAsia" w:ascii="宋体" w:hAnsi="宋体" w:eastAsia="宋体" w:cs="宋体"/>
                <w:color w:val="auto"/>
                <w:spacing w:val="2"/>
                <w:szCs w:val="21"/>
                <w:highlight w:val="none"/>
              </w:rPr>
            </w:pPr>
            <w:r>
              <w:rPr>
                <w:rStyle w:val="38"/>
                <w:rFonts w:hint="eastAsia" w:ascii="宋体" w:hAnsi="宋体" w:cs="宋体"/>
                <w:color w:val="auto"/>
                <w:spacing w:val="2"/>
                <w:szCs w:val="21"/>
                <w:highlight w:val="none"/>
              </w:rPr>
              <w:t>1.</w:t>
            </w:r>
            <w:r>
              <w:rPr>
                <w:rStyle w:val="38"/>
                <w:rFonts w:hint="eastAsia" w:ascii="宋体" w:hAnsi="宋体" w:eastAsia="宋体" w:cs="宋体"/>
                <w:color w:val="auto"/>
                <w:spacing w:val="2"/>
                <w:szCs w:val="21"/>
                <w:highlight w:val="none"/>
              </w:rPr>
              <w:t>本文件中描述磋商供应商的“公章”是指根据我国对公章的管理规定</w:t>
            </w:r>
            <w:r>
              <w:rPr>
                <w:rStyle w:val="38"/>
                <w:rFonts w:hint="eastAsia" w:ascii="宋体" w:hAnsi="宋体" w:cs="宋体"/>
                <w:color w:val="auto"/>
                <w:spacing w:val="2"/>
                <w:szCs w:val="21"/>
                <w:highlight w:val="none"/>
              </w:rPr>
              <w:t>，使</w:t>
            </w:r>
            <w:r>
              <w:rPr>
                <w:rStyle w:val="38"/>
                <w:rFonts w:hint="eastAsia" w:ascii="宋体" w:hAnsi="宋体" w:eastAsia="宋体" w:cs="宋体"/>
                <w:color w:val="auto"/>
                <w:spacing w:val="2"/>
                <w:szCs w:val="21"/>
                <w:highlight w:val="none"/>
              </w:rPr>
              <w:t>用磋商供应商法定主体行为名称制作的印章，除本文件有特殊规定外，磋商供应商的财务章、部门章、分公司章、工会章、合同章、业务专用章及银行的转账章、现金收讫章、现金付讫章等</w:t>
            </w:r>
            <w:r>
              <w:rPr>
                <w:rStyle w:val="38"/>
                <w:rFonts w:hint="eastAsia" w:ascii="宋体" w:hAnsi="宋体" w:cs="宋体"/>
                <w:color w:val="auto"/>
                <w:spacing w:val="2"/>
                <w:szCs w:val="21"/>
                <w:highlight w:val="none"/>
              </w:rPr>
              <w:t>其他</w:t>
            </w:r>
            <w:r>
              <w:rPr>
                <w:rStyle w:val="38"/>
                <w:rFonts w:hint="eastAsia" w:ascii="宋体" w:hAnsi="宋体" w:eastAsia="宋体" w:cs="宋体"/>
                <w:color w:val="auto"/>
                <w:spacing w:val="2"/>
                <w:szCs w:val="21"/>
                <w:highlight w:val="none"/>
              </w:rPr>
              <w:t>形式印章均不能代替公章。</w:t>
            </w:r>
          </w:p>
          <w:p w14:paraId="7644CE8B">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rPr>
            </w:pPr>
            <w:r>
              <w:rPr>
                <w:rStyle w:val="38"/>
                <w:rFonts w:hint="eastAsia" w:ascii="宋体" w:hAnsi="宋体" w:cs="宋体"/>
                <w:color w:val="auto"/>
                <w:spacing w:val="2"/>
                <w:szCs w:val="21"/>
                <w:highlight w:val="none"/>
              </w:rPr>
              <w:t>2.</w:t>
            </w:r>
            <w:r>
              <w:rPr>
                <w:rStyle w:val="38"/>
                <w:rFonts w:hint="eastAsia" w:ascii="宋体" w:hAnsi="宋体" w:eastAsia="宋体" w:cs="宋体"/>
                <w:color w:val="auto"/>
                <w:spacing w:val="2"/>
                <w:szCs w:val="21"/>
                <w:highlight w:val="none"/>
              </w:rPr>
              <w:t>本文件中描述磋商供应商的“签字”是指磋商供应商的法定代表人或被授权人亲自在文件规定签署处亲笔写上个人的名字的行为，私章、签字章、印鉴、影印等其他形式均不能代替亲笔签名。</w:t>
            </w:r>
          </w:p>
        </w:tc>
      </w:tr>
      <w:tr w14:paraId="14480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5A805FE5">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12</w:t>
            </w:r>
          </w:p>
        </w:tc>
        <w:tc>
          <w:tcPr>
            <w:tcW w:w="8919" w:type="dxa"/>
            <w:tcBorders>
              <w:top w:val="single" w:color="000000" w:sz="4" w:space="0"/>
              <w:left w:val="single" w:color="000000" w:sz="4" w:space="0"/>
              <w:bottom w:val="single" w:color="000000" w:sz="4" w:space="0"/>
              <w:right w:val="single" w:color="000000" w:sz="4" w:space="0"/>
            </w:tcBorders>
            <w:vAlign w:val="center"/>
          </w:tcPr>
          <w:p w14:paraId="7C5A1EFF">
            <w:pPr>
              <w:keepNext w:val="0"/>
              <w:keepLines w:val="0"/>
              <w:widowControl/>
              <w:suppressLineNumbers w:val="0"/>
              <w:autoSpaceDE w:val="0"/>
              <w:autoSpaceDN w:val="0"/>
              <w:snapToGrid w:val="0"/>
              <w:spacing w:before="0" w:beforeAutospacing="0" w:after="0" w:afterAutospacing="0" w:line="44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磋商主要内容及程序：</w:t>
            </w:r>
          </w:p>
          <w:p w14:paraId="4C781DC4">
            <w:pPr>
              <w:keepNext w:val="0"/>
              <w:keepLines w:val="0"/>
              <w:widowControl/>
              <w:suppressLineNumbers w:val="0"/>
              <w:autoSpaceDE w:val="0"/>
              <w:autoSpaceDN w:val="0"/>
              <w:snapToGrid w:val="0"/>
              <w:spacing w:before="0" w:beforeAutospacing="0" w:after="0" w:afterAutospacing="0" w:line="44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1.本项目采购服务报价；</w:t>
            </w:r>
          </w:p>
          <w:p w14:paraId="7735AFDE">
            <w:pPr>
              <w:keepNext w:val="0"/>
              <w:keepLines w:val="0"/>
              <w:widowControl/>
              <w:suppressLineNumbers w:val="0"/>
              <w:autoSpaceDE w:val="0"/>
              <w:autoSpaceDN w:val="0"/>
              <w:snapToGrid w:val="0"/>
              <w:spacing w:before="0" w:beforeAutospacing="0" w:after="0" w:afterAutospacing="0" w:line="44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2.本项目服务要求；</w:t>
            </w:r>
          </w:p>
          <w:p w14:paraId="351E730F">
            <w:pPr>
              <w:keepNext w:val="0"/>
              <w:keepLines w:val="0"/>
              <w:widowControl/>
              <w:suppressLineNumbers w:val="0"/>
              <w:autoSpaceDE w:val="0"/>
              <w:autoSpaceDN w:val="0"/>
              <w:snapToGrid w:val="0"/>
              <w:spacing w:before="0" w:beforeAutospacing="0" w:after="0" w:afterAutospacing="0" w:line="44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3.针对本项目的实施方案；</w:t>
            </w:r>
          </w:p>
          <w:p w14:paraId="444C2D29">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pacing w:val="2"/>
                <w:szCs w:val="21"/>
                <w:highlight w:val="none"/>
              </w:rPr>
            </w:pPr>
            <w:r>
              <w:rPr>
                <w:rFonts w:hint="eastAsia" w:ascii="宋体" w:hAnsi="宋体" w:eastAsia="宋体" w:cs="宋体"/>
                <w:color w:val="auto"/>
                <w:szCs w:val="21"/>
                <w:highlight w:val="none"/>
              </w:rPr>
              <w:t>4.针对本项目的服务承诺。</w:t>
            </w:r>
          </w:p>
        </w:tc>
      </w:tr>
      <w:tr w14:paraId="1CB19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931B4C2">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13</w:t>
            </w:r>
          </w:p>
        </w:tc>
        <w:tc>
          <w:tcPr>
            <w:tcW w:w="8919" w:type="dxa"/>
            <w:tcBorders>
              <w:top w:val="single" w:color="000000" w:sz="4" w:space="0"/>
              <w:left w:val="single" w:color="000000" w:sz="4" w:space="0"/>
              <w:bottom w:val="single" w:color="000000" w:sz="4" w:space="0"/>
              <w:right w:val="single" w:color="000000" w:sz="4" w:space="0"/>
            </w:tcBorders>
            <w:vAlign w:val="center"/>
          </w:tcPr>
          <w:p w14:paraId="695FA8DE">
            <w:pPr>
              <w:keepNext w:val="0"/>
              <w:keepLines w:val="0"/>
              <w:widowControl/>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p w14:paraId="49F05B21">
            <w:pPr>
              <w:keepNext w:val="0"/>
              <w:keepLines w:val="0"/>
              <w:widowControl/>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项目分两次付款。签订合同后7个工作日内支付合同款的30%，</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完成活动项目所有服务工作并经采购人验收合格后进行最终结算并提交相关材料，提交结算材料完成后10个工作日向</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一次性支付剩余款项。</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每次收款时应开具相对应金额的正规发票给采购人。（在签订合同时，供应商明确表示无需预付款或者主动要求降低预付款比例的，采购人可不适用前述规定）</w:t>
            </w:r>
          </w:p>
        </w:tc>
      </w:tr>
      <w:tr w14:paraId="42188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7B9C5534">
            <w:pPr>
              <w:keepNext w:val="0"/>
              <w:keepLines w:val="0"/>
              <w:widowControl/>
              <w:suppressLineNumbers w:val="0"/>
              <w:spacing w:before="0" w:beforeAutospacing="0" w:after="0" w:afterAutospacing="0" w:line="380" w:lineRule="exact"/>
              <w:ind w:left="0" w:right="0"/>
              <w:jc w:val="center"/>
              <w:rPr>
                <w:rStyle w:val="38"/>
                <w:rFonts w:hint="default" w:ascii="宋体" w:hAnsi="宋体" w:eastAsia="宋体" w:cs="宋体"/>
                <w:color w:val="auto"/>
                <w:szCs w:val="21"/>
                <w:highlight w:val="none"/>
                <w:lang w:val="en-US"/>
              </w:rPr>
            </w:pPr>
            <w:r>
              <w:rPr>
                <w:rStyle w:val="38"/>
                <w:rFonts w:hint="eastAsia" w:ascii="宋体" w:hAnsi="宋体" w:cs="宋体"/>
                <w:color w:val="auto"/>
                <w:szCs w:val="21"/>
                <w:highlight w:val="none"/>
                <w:lang w:val="en-US"/>
              </w:rPr>
              <w:t>14</w:t>
            </w:r>
          </w:p>
        </w:tc>
        <w:tc>
          <w:tcPr>
            <w:tcW w:w="8919" w:type="dxa"/>
            <w:tcBorders>
              <w:top w:val="single" w:color="000000" w:sz="4" w:space="0"/>
              <w:left w:val="single" w:color="000000" w:sz="4" w:space="0"/>
              <w:bottom w:val="single" w:color="000000" w:sz="4" w:space="0"/>
              <w:right w:val="single" w:color="000000" w:sz="4" w:space="0"/>
            </w:tcBorders>
            <w:vAlign w:val="center"/>
          </w:tcPr>
          <w:p w14:paraId="0C13B079">
            <w:pPr>
              <w:keepNext w:val="0"/>
              <w:keepLines w:val="0"/>
              <w:widowControl/>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w:t>
            </w:r>
            <w:r>
              <w:rPr>
                <w:rFonts w:hint="eastAsia" w:ascii="宋体" w:hAnsi="宋体" w:eastAsia="宋体" w:cs="宋体"/>
                <w:color w:val="auto"/>
                <w:szCs w:val="21"/>
                <w:highlight w:val="none"/>
                <w:lang w:val="en-US" w:eastAsia="zh-CN"/>
              </w:rPr>
              <w:t>要求</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p w14:paraId="16E737A1">
            <w:pPr>
              <w:keepNext w:val="0"/>
              <w:keepLines w:val="0"/>
              <w:widowControl/>
              <w:suppressLineNumbers w:val="0"/>
              <w:spacing w:before="0" w:beforeAutospacing="0" w:after="0" w:afterAutospacing="0" w:line="380" w:lineRule="exact"/>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技术要</w:t>
            </w:r>
            <w:r>
              <w:rPr>
                <w:rFonts w:hint="eastAsia" w:ascii="宋体" w:hAnsi="宋体" w:eastAsia="宋体" w:cs="宋体"/>
                <w:color w:val="auto"/>
                <w:szCs w:val="21"/>
                <w:highlight w:val="none"/>
              </w:rPr>
              <w:t>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bl>
    <w:p w14:paraId="67D88456">
      <w:pPr>
        <w:rPr>
          <w:rStyle w:val="38"/>
          <w:rFonts w:hint="eastAsia" w:ascii="宋体" w:hAnsi="宋体" w:eastAsia="宋体" w:cs="宋体"/>
          <w:b/>
          <w:color w:val="auto"/>
          <w:sz w:val="36"/>
          <w:szCs w:val="36"/>
          <w:highlight w:val="none"/>
        </w:rPr>
      </w:pPr>
    </w:p>
    <w:p w14:paraId="1790B869">
      <w:pPr>
        <w:jc w:val="center"/>
        <w:outlineLvl w:val="0"/>
        <w:rPr>
          <w:rStyle w:val="38"/>
          <w:rFonts w:hint="eastAsia" w:ascii="宋体" w:hAnsi="宋体" w:eastAsia="宋体" w:cs="宋体"/>
          <w:b/>
          <w:color w:val="auto"/>
          <w:sz w:val="36"/>
          <w:szCs w:val="36"/>
          <w:highlight w:val="none"/>
        </w:rPr>
      </w:pPr>
      <w:bookmarkStart w:id="12" w:name="_Toc12155"/>
      <w:r>
        <w:rPr>
          <w:rStyle w:val="38"/>
          <w:rFonts w:hint="eastAsia" w:ascii="宋体" w:hAnsi="宋体" w:eastAsia="宋体" w:cs="宋体"/>
          <w:b/>
          <w:color w:val="auto"/>
          <w:sz w:val="36"/>
          <w:szCs w:val="36"/>
          <w:highlight w:val="none"/>
        </w:rPr>
        <w:t>磋商供应商须知</w:t>
      </w:r>
      <w:bookmarkEnd w:id="12"/>
    </w:p>
    <w:p w14:paraId="1BFCC14D">
      <w:pPr>
        <w:pStyle w:val="36"/>
        <w:outlineLvl w:val="0"/>
        <w:rPr>
          <w:rStyle w:val="38"/>
          <w:rFonts w:hint="eastAsia" w:ascii="宋体" w:hAnsi="宋体" w:eastAsia="宋体" w:cs="宋体"/>
          <w:b/>
          <w:bCs/>
          <w:color w:val="auto"/>
          <w:sz w:val="36"/>
          <w:highlight w:val="none"/>
        </w:rPr>
      </w:pPr>
      <w:bookmarkStart w:id="13" w:name="_Toc2445"/>
      <w:r>
        <w:rPr>
          <w:rStyle w:val="38"/>
          <w:rFonts w:hint="eastAsia" w:ascii="宋体" w:hAnsi="宋体" w:eastAsia="宋体" w:cs="宋体"/>
          <w:b/>
          <w:bCs/>
          <w:color w:val="auto"/>
          <w:highlight w:val="none"/>
        </w:rPr>
        <w:t>一、总 则</w:t>
      </w:r>
      <w:bookmarkEnd w:id="13"/>
    </w:p>
    <w:p w14:paraId="22ABCE11">
      <w:pPr>
        <w:spacing w:line="360" w:lineRule="auto"/>
        <w:ind w:firstLine="316" w:firstLineChars="15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 xml:space="preserve">1. 适用范围  </w:t>
      </w:r>
    </w:p>
    <w:p w14:paraId="393BDFE0">
      <w:pPr>
        <w:spacing w:line="360" w:lineRule="auto"/>
        <w:ind w:firstLine="315" w:firstLineChars="150"/>
        <w:rPr>
          <w:rStyle w:val="38"/>
          <w:rFonts w:hint="eastAsia" w:ascii="宋体" w:hAnsi="宋体" w:eastAsia="宋体" w:cs="宋体"/>
          <w:color w:val="auto"/>
          <w:szCs w:val="21"/>
          <w:highlight w:val="none"/>
          <w:lang w:eastAsia="zh-CN"/>
        </w:rPr>
      </w:pPr>
      <w:r>
        <w:rPr>
          <w:rStyle w:val="38"/>
          <w:rFonts w:hint="eastAsia" w:ascii="宋体" w:hAnsi="宋体" w:eastAsia="宋体" w:cs="宋体"/>
          <w:color w:val="auto"/>
          <w:szCs w:val="21"/>
          <w:highlight w:val="none"/>
        </w:rPr>
        <w:t>1.1项目名称：</w:t>
      </w:r>
      <w:r>
        <w:rPr>
          <w:rStyle w:val="38"/>
          <w:rFonts w:hint="eastAsia" w:ascii="宋体" w:hAnsi="宋体" w:cs="宋体"/>
          <w:color w:val="auto"/>
          <w:szCs w:val="21"/>
          <w:highlight w:val="none"/>
          <w:lang w:eastAsia="zh-CN"/>
        </w:rPr>
        <w:t>“霞客邀你‘趣’港北”--跟着徐霞客游广西(港北站)户外嘉年华系列活动协办服务</w:t>
      </w:r>
    </w:p>
    <w:p w14:paraId="1494AA05">
      <w:pPr>
        <w:spacing w:line="360" w:lineRule="auto"/>
        <w:ind w:firstLine="630" w:firstLineChars="300"/>
        <w:jc w:val="left"/>
        <w:rPr>
          <w:rStyle w:val="38"/>
          <w:rFonts w:hint="eastAsia" w:ascii="宋体" w:hAnsi="宋体" w:eastAsia="宋体" w:cs="宋体"/>
          <w:color w:val="auto"/>
          <w:szCs w:val="21"/>
          <w:highlight w:val="none"/>
          <w:lang w:eastAsia="zh-CN"/>
        </w:rPr>
      </w:pPr>
      <w:r>
        <w:rPr>
          <w:rStyle w:val="38"/>
          <w:rFonts w:hint="eastAsia" w:ascii="宋体" w:hAnsi="宋体" w:eastAsia="宋体" w:cs="宋体"/>
          <w:color w:val="auto"/>
          <w:szCs w:val="21"/>
          <w:highlight w:val="none"/>
        </w:rPr>
        <w:t>项目编号：</w:t>
      </w:r>
      <w:r>
        <w:rPr>
          <w:rStyle w:val="38"/>
          <w:rFonts w:hint="eastAsia" w:ascii="宋体" w:hAnsi="宋体" w:cs="宋体"/>
          <w:color w:val="auto"/>
          <w:szCs w:val="21"/>
          <w:highlight w:val="none"/>
          <w:lang w:eastAsia="zh-CN"/>
        </w:rPr>
        <w:t>GGZC2026-C3-020025-BSGC</w:t>
      </w:r>
    </w:p>
    <w:p w14:paraId="6F524B1B">
      <w:pPr>
        <w:spacing w:line="360" w:lineRule="auto"/>
        <w:ind w:firstLine="630" w:firstLineChars="3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本文件仅适用于本文件中所叙述的服务类采购项目。</w:t>
      </w:r>
    </w:p>
    <w:p w14:paraId="790BB0F2">
      <w:pPr>
        <w:spacing w:line="360" w:lineRule="auto"/>
        <w:ind w:firstLine="316" w:firstLineChars="15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 xml:space="preserve">2. 定义 </w:t>
      </w:r>
    </w:p>
    <w:p w14:paraId="51E30334">
      <w:pPr>
        <w:spacing w:line="360" w:lineRule="auto"/>
        <w:ind w:firstLine="315" w:firstLineChars="150"/>
        <w:rPr>
          <w:rStyle w:val="38"/>
          <w:rFonts w:hint="eastAsia" w:ascii="宋体" w:hAnsi="宋体" w:eastAsia="宋体" w:cs="宋体"/>
          <w:color w:val="auto"/>
          <w:szCs w:val="21"/>
          <w:highlight w:val="none"/>
          <w:lang w:eastAsia="zh-CN"/>
        </w:rPr>
      </w:pPr>
      <w:r>
        <w:rPr>
          <w:rStyle w:val="38"/>
          <w:rFonts w:hint="eastAsia" w:ascii="宋体" w:hAnsi="宋体" w:eastAsia="宋体" w:cs="宋体"/>
          <w:color w:val="auto"/>
          <w:szCs w:val="21"/>
          <w:highlight w:val="none"/>
        </w:rPr>
        <w:t>2.1 “采购人”是指：</w:t>
      </w:r>
      <w:r>
        <w:rPr>
          <w:rStyle w:val="38"/>
          <w:rFonts w:hint="eastAsia" w:ascii="宋体" w:hAnsi="宋体" w:cs="宋体"/>
          <w:color w:val="auto"/>
          <w:szCs w:val="21"/>
          <w:highlight w:val="none"/>
          <w:lang w:eastAsia="zh-CN"/>
        </w:rPr>
        <w:t>贵港市港北区文化体育和旅游局</w:t>
      </w:r>
    </w:p>
    <w:p w14:paraId="70BEB304">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2.2 “采购代理机构” 是指：</w:t>
      </w:r>
      <w:r>
        <w:rPr>
          <w:rStyle w:val="38"/>
          <w:rFonts w:hint="eastAsia" w:ascii="宋体" w:hAnsi="宋体" w:cs="宋体"/>
          <w:color w:val="auto"/>
          <w:szCs w:val="21"/>
          <w:highlight w:val="none"/>
          <w:lang w:eastAsia="zh-CN"/>
        </w:rPr>
        <w:t>广西宝盛工程咨询有限公司</w:t>
      </w:r>
      <w:r>
        <w:rPr>
          <w:rStyle w:val="38"/>
          <w:rFonts w:hint="eastAsia" w:ascii="宋体" w:hAnsi="宋体" w:eastAsia="宋体" w:cs="宋体"/>
          <w:color w:val="auto"/>
          <w:szCs w:val="21"/>
          <w:highlight w:val="none"/>
        </w:rPr>
        <w:t>(以下简称“本公司”)。</w:t>
      </w:r>
    </w:p>
    <w:p w14:paraId="2EA9D0F9">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2.3 “磋商供应商”是指响应本文件要求，参加磋商的法人或者其他组织。如果该供应商在本次磋商中成交，即成为“成交供应商”。</w:t>
      </w:r>
    </w:p>
    <w:p w14:paraId="256489B2">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2.4 “服务”是指除货物和工程以外的其他采购对象。</w:t>
      </w:r>
    </w:p>
    <w:p w14:paraId="37BC1435">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2.5 “竞争性磋商响应文件”是指：磋商供应商根据本磋商文件要求，编制包含报价、技术和服务等所有内容的文件。</w:t>
      </w:r>
    </w:p>
    <w:p w14:paraId="116BE3AD">
      <w:pPr>
        <w:spacing w:line="360" w:lineRule="auto"/>
        <w:ind w:firstLine="316" w:firstLineChars="15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3. 磋商供应商的资格</w:t>
      </w:r>
    </w:p>
    <w:p w14:paraId="6C123C0B">
      <w:pPr>
        <w:spacing w:line="360" w:lineRule="auto"/>
        <w:ind w:firstLine="420" w:firstLineChars="2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3.1、符合《中华人民共和国政府采购法》第二十二条规定；</w:t>
      </w:r>
    </w:p>
    <w:p w14:paraId="333A572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3.2落实政府采购政策需满足的资格要求：</w:t>
      </w:r>
      <w:r>
        <w:rPr>
          <w:rFonts w:hint="eastAsia" w:ascii="宋体" w:hAnsi="宋体" w:cs="宋体"/>
          <w:color w:val="auto"/>
          <w:szCs w:val="21"/>
          <w:highlight w:val="none"/>
          <w:lang w:eastAsia="zh-CN"/>
        </w:rPr>
        <w:t>本项目专门面向小微企业实施采购</w:t>
      </w:r>
      <w:r>
        <w:rPr>
          <w:rFonts w:hint="eastAsia" w:ascii="宋体" w:hAnsi="宋体" w:eastAsia="宋体" w:cs="宋体"/>
          <w:color w:val="auto"/>
          <w:szCs w:val="21"/>
          <w:highlight w:val="none"/>
        </w:rPr>
        <w:t>；</w:t>
      </w:r>
    </w:p>
    <w:p w14:paraId="111C33CE">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3.3本项目的特定资格要求：分标1：无</w:t>
      </w:r>
    </w:p>
    <w:p w14:paraId="6962E203">
      <w:pPr>
        <w:spacing w:line="360" w:lineRule="auto"/>
        <w:ind w:firstLine="316" w:firstLineChars="15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 xml:space="preserve">4. 磋商费用、竞争性磋商公告、竞争性磋商文件的澄清和修改  </w:t>
      </w:r>
    </w:p>
    <w:p w14:paraId="06C80D69">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4.1 磋商费用：磋商供应商应自行承担所有与编写和提交竞争性磋商响应文件有关的费用，不论磋商结果如何，采购人和本公司在任何情况下无义务和责任承担此类费用。  </w:t>
      </w:r>
    </w:p>
    <w:p w14:paraId="2BE9CAE2">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4.2 竞争性磋商公告：在http://www.ccgp.gov.cn（中国政府采购网）、http://zfcg.gxzf.gov.cn/（广西壮族自治区政府采购网）、http://zfcg.czj.gxgg.gov.cn（贵港市政府采购网）、http://ggzy.jgswj.gxzf.gov.cn/ggggzy/全国公共资源交易平台（广西·贵港）上发布。  </w:t>
      </w:r>
    </w:p>
    <w:p w14:paraId="104E7D65">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4.3 竞争性磋商文件的澄清和修改：  </w:t>
      </w:r>
    </w:p>
    <w:p w14:paraId="0F09E383">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4.3.1 磋商供应商应认真审核《采购需求》中的服务需求及要求，如发现采购需求中服务需求及要求有误或要求不合理的，磋商供应商必须在规定的时间前要求澄清，否则，由此产生的后果由磋商供应商负责 。  </w:t>
      </w:r>
    </w:p>
    <w:p w14:paraId="571841EC">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4.3.2 任何要求澄清竞争性磋商文件的磋商供应商，在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  </w:t>
      </w:r>
    </w:p>
    <w:p w14:paraId="282EFF1C">
      <w:pPr>
        <w:spacing w:line="360" w:lineRule="auto"/>
        <w:ind w:firstLine="411" w:firstLineChars="196"/>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4.3.3 本公司对已发出的磋商文件进行必要澄清或者修改的，在竞争性磋商文件要求提交竞争性磋商响应文件截止时间五日前（不足五日顺延），在http://www.ccgp.gov.cn（中国政府采购网）、http://zfcg.gxzf.gov.cn/（广西壮族自治区政府采购网）、http://zfcg.czj.gxgg.gov.cn（贵港市政府采购网）、http://ggzy.jgswj.gxzf.gov.cn/ggggzy/全国公共资源交易平台（广西·贵港）上发布更正公告，该澄清或者修改的内容为竞争性磋商文件的组成部分。  </w:t>
      </w:r>
    </w:p>
    <w:p w14:paraId="78DB4054">
      <w:pPr>
        <w:pStyle w:val="36"/>
        <w:outlineLvl w:val="0"/>
        <w:rPr>
          <w:rStyle w:val="38"/>
          <w:rFonts w:hint="eastAsia" w:ascii="宋体" w:hAnsi="宋体" w:eastAsia="宋体" w:cs="宋体"/>
          <w:b/>
          <w:bCs/>
          <w:color w:val="auto"/>
          <w:highlight w:val="none"/>
        </w:rPr>
      </w:pPr>
      <w:bookmarkStart w:id="14" w:name="_Toc16149"/>
      <w:r>
        <w:rPr>
          <w:rStyle w:val="38"/>
          <w:rFonts w:hint="eastAsia" w:ascii="宋体" w:hAnsi="宋体" w:eastAsia="宋体" w:cs="宋体"/>
          <w:b/>
          <w:bCs/>
          <w:color w:val="auto"/>
          <w:highlight w:val="none"/>
        </w:rPr>
        <w:t>二、竞争性磋商响应文件的编制</w:t>
      </w:r>
      <w:bookmarkEnd w:id="14"/>
      <w:r>
        <w:rPr>
          <w:rStyle w:val="38"/>
          <w:rFonts w:hint="eastAsia" w:ascii="宋体" w:hAnsi="宋体" w:eastAsia="宋体" w:cs="宋体"/>
          <w:b/>
          <w:bCs/>
          <w:color w:val="auto"/>
          <w:highlight w:val="none"/>
        </w:rPr>
        <w:t xml:space="preserve"> </w:t>
      </w:r>
    </w:p>
    <w:p w14:paraId="184282BD">
      <w:pPr>
        <w:spacing w:line="360" w:lineRule="auto"/>
        <w:ind w:firstLine="310" w:firstLineChars="147"/>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 xml:space="preserve">5. 竞争性磋商响应文件编制基本要求 </w:t>
      </w:r>
    </w:p>
    <w:p w14:paraId="7DE9B553">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5.1.本项目实行电子投标，供应商应准备电子磋商响应文件：</w:t>
      </w:r>
    </w:p>
    <w:p w14:paraId="04F2F2F8">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电子响应文件按政采云平台要求及本竞争性磋商文件要求制作、加密并递交。具体操作流程可参考《政府采购项目电子交易管理操作指南-供应商》，指南可在“http://www.ccgp-guangxi.gov.cn/PurchaseAdvisory/ImportantNotice/2866753.html”下载。</w:t>
      </w:r>
    </w:p>
    <w:p w14:paraId="4CD35C47">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5.1.3磋商响应文件启用顺序和效力：磋商响应文件的启用，按先后顺位分别为电子磋商响应文件、电子备份磋商响应文件。若磋商供应商在规定时间内无法解密或解密失败，可以以电子备份磋商响应文件作为依据，若电子备份磋商响应文件与政采云平台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p w14:paraId="19F3CEF0">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供应商提交的竞争性磋商响应文件以及供应商与本公司和采购人就有关磋商的所有来往函电均应使用中文。供应商提交的支持文件和印刷的文献可以使用别的语言，但其相应内容必须附有中文翻译文本，在解释竞争性磋商响应文件时以翻译文本为主。</w:t>
      </w:r>
    </w:p>
    <w:p w14:paraId="6C8CBCDF">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5.3供应商应认真阅读、并充分理解本文件的全部内容（包括所有的澄清、更改、补充、答疑等内容），承诺并履行本文件中各项条款规定及要求。</w:t>
      </w:r>
    </w:p>
    <w:p w14:paraId="4B101DDD">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5.4竞争性磋商响应文件必须按本文件的全部内容，包括所有的澄清、更改、补充、答疑等内容及附件进行编制。</w:t>
      </w:r>
    </w:p>
    <w:p w14:paraId="53D42A4F">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5.5如因供应商只填写和提供了本文件要求的部分内容和附件，而给磋商小组评审造成困难，其可能导致的结果和责任由供应商自行承担。</w:t>
      </w:r>
    </w:p>
    <w:p w14:paraId="16B020B1">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5.6竞争性磋商响应文件的组成：竞争性磋商响应文件应分为</w:t>
      </w:r>
      <w:r>
        <w:rPr>
          <w:rStyle w:val="38"/>
          <w:rFonts w:hint="eastAsia" w:ascii="宋体" w:hAnsi="宋体" w:cs="宋体"/>
          <w:color w:val="auto"/>
          <w:szCs w:val="21"/>
          <w:highlight w:val="none"/>
          <w:lang w:eastAsia="zh-CN"/>
        </w:rPr>
        <w:t>报价</w:t>
      </w:r>
      <w:r>
        <w:rPr>
          <w:rStyle w:val="38"/>
          <w:rFonts w:hint="eastAsia" w:ascii="宋体" w:hAnsi="宋体" w:eastAsia="宋体" w:cs="宋体"/>
          <w:color w:val="auto"/>
          <w:szCs w:val="21"/>
          <w:highlight w:val="none"/>
        </w:rPr>
        <w:t>文件</w:t>
      </w:r>
      <w:r>
        <w:rPr>
          <w:rFonts w:hint="eastAsia" w:ascii="宋体" w:hAnsi="宋体" w:cs="宋体"/>
          <w:color w:val="auto"/>
          <w:szCs w:val="21"/>
          <w:highlight w:val="none"/>
          <w:lang w:eastAsia="zh-CN"/>
        </w:rPr>
        <w:t>、</w:t>
      </w:r>
      <w:r>
        <w:rPr>
          <w:rStyle w:val="38"/>
          <w:rFonts w:hint="eastAsia" w:ascii="宋体" w:hAnsi="宋体" w:eastAsia="宋体" w:cs="宋体"/>
          <w:color w:val="auto"/>
          <w:szCs w:val="21"/>
          <w:highlight w:val="none"/>
        </w:rPr>
        <w:t>资格证明文件</w:t>
      </w:r>
      <w:r>
        <w:rPr>
          <w:rFonts w:hint="eastAsia" w:ascii="宋体" w:hAnsi="宋体" w:eastAsia="宋体" w:cs="宋体"/>
          <w:color w:val="auto"/>
          <w:szCs w:val="21"/>
          <w:highlight w:val="none"/>
        </w:rPr>
        <w:t>和商务</w:t>
      </w:r>
      <w:r>
        <w:rPr>
          <w:rFonts w:hint="eastAsia" w:ascii="宋体" w:hAnsi="宋体" w:cs="宋体"/>
          <w:color w:val="auto"/>
          <w:szCs w:val="21"/>
          <w:highlight w:val="none"/>
          <w:lang w:eastAsia="zh-CN"/>
        </w:rPr>
        <w:t>及</w:t>
      </w:r>
      <w:r>
        <w:rPr>
          <w:rFonts w:hint="eastAsia" w:ascii="宋体" w:hAnsi="宋体" w:eastAsia="宋体" w:cs="宋体"/>
          <w:color w:val="auto"/>
          <w:szCs w:val="21"/>
          <w:highlight w:val="none"/>
        </w:rPr>
        <w:t>技术文件</w:t>
      </w:r>
      <w:r>
        <w:rPr>
          <w:rFonts w:hint="eastAsia" w:ascii="宋体" w:hAnsi="宋体" w:cs="宋体"/>
          <w:color w:val="auto"/>
          <w:szCs w:val="21"/>
          <w:highlight w:val="none"/>
          <w:lang w:eastAsia="zh-CN"/>
        </w:rPr>
        <w:t>三</w:t>
      </w:r>
      <w:r>
        <w:rPr>
          <w:rFonts w:hint="eastAsia" w:ascii="宋体" w:hAnsi="宋体" w:eastAsia="宋体" w:cs="宋体"/>
          <w:color w:val="auto"/>
          <w:szCs w:val="21"/>
          <w:highlight w:val="none"/>
        </w:rPr>
        <w:t xml:space="preserve">个部分组成。供应商应仔细阅读竞争性磋商文件的所有内容，按竞争性磋商文件的要求，详细编制磋商响应文件。 </w:t>
      </w:r>
    </w:p>
    <w:p w14:paraId="43F3FD9D">
      <w:pPr>
        <w:spacing w:line="360" w:lineRule="auto"/>
        <w:ind w:firstLine="315" w:firstLineChars="150"/>
        <w:rPr>
          <w:rStyle w:val="38"/>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竞争性磋商响应文件应分为</w:t>
      </w:r>
      <w:r>
        <w:rPr>
          <w:rStyle w:val="38"/>
          <w:rFonts w:hint="eastAsia" w:ascii="宋体" w:hAnsi="宋体" w:cs="宋体"/>
          <w:color w:val="auto"/>
          <w:szCs w:val="21"/>
          <w:highlight w:val="none"/>
          <w:lang w:eastAsia="zh-CN"/>
        </w:rPr>
        <w:t>报价</w:t>
      </w:r>
      <w:r>
        <w:rPr>
          <w:rStyle w:val="38"/>
          <w:rFonts w:hint="eastAsia" w:ascii="宋体" w:hAnsi="宋体" w:eastAsia="宋体" w:cs="宋体"/>
          <w:color w:val="auto"/>
          <w:szCs w:val="21"/>
          <w:highlight w:val="none"/>
        </w:rPr>
        <w:t>文件</w:t>
      </w:r>
      <w:r>
        <w:rPr>
          <w:rFonts w:hint="eastAsia" w:ascii="宋体" w:hAnsi="宋体" w:cs="宋体"/>
          <w:color w:val="auto"/>
          <w:szCs w:val="21"/>
          <w:highlight w:val="none"/>
          <w:lang w:eastAsia="zh-CN"/>
        </w:rPr>
        <w:t>、</w:t>
      </w:r>
      <w:r>
        <w:rPr>
          <w:rStyle w:val="38"/>
          <w:rFonts w:hint="eastAsia" w:ascii="宋体" w:hAnsi="宋体" w:eastAsia="宋体" w:cs="宋体"/>
          <w:color w:val="auto"/>
          <w:szCs w:val="21"/>
          <w:highlight w:val="none"/>
        </w:rPr>
        <w:t>资格证明文件</w:t>
      </w:r>
      <w:r>
        <w:rPr>
          <w:rFonts w:hint="eastAsia" w:ascii="宋体" w:hAnsi="宋体" w:eastAsia="宋体" w:cs="宋体"/>
          <w:color w:val="auto"/>
          <w:szCs w:val="21"/>
          <w:highlight w:val="none"/>
        </w:rPr>
        <w:t>和商务</w:t>
      </w:r>
      <w:r>
        <w:rPr>
          <w:rFonts w:hint="eastAsia" w:ascii="宋体" w:hAnsi="宋体" w:cs="宋体"/>
          <w:color w:val="auto"/>
          <w:szCs w:val="21"/>
          <w:highlight w:val="none"/>
          <w:lang w:eastAsia="zh-CN"/>
        </w:rPr>
        <w:t>及</w:t>
      </w:r>
      <w:r>
        <w:rPr>
          <w:rFonts w:hint="eastAsia" w:ascii="宋体" w:hAnsi="宋体" w:eastAsia="宋体" w:cs="宋体"/>
          <w:color w:val="auto"/>
          <w:szCs w:val="21"/>
          <w:highlight w:val="none"/>
        </w:rPr>
        <w:t>技术文件</w:t>
      </w:r>
      <w:r>
        <w:rPr>
          <w:rFonts w:hint="eastAsia" w:ascii="宋体" w:hAnsi="宋体" w:cs="宋体"/>
          <w:color w:val="auto"/>
          <w:szCs w:val="21"/>
          <w:highlight w:val="none"/>
          <w:lang w:eastAsia="zh-CN"/>
        </w:rPr>
        <w:t>三</w:t>
      </w:r>
      <w:r>
        <w:rPr>
          <w:rFonts w:hint="eastAsia" w:ascii="宋体" w:hAnsi="宋体" w:eastAsia="宋体" w:cs="宋体"/>
          <w:color w:val="auto"/>
          <w:szCs w:val="21"/>
          <w:highlight w:val="none"/>
        </w:rPr>
        <w:t>个部分组成</w:t>
      </w:r>
    </w:p>
    <w:p w14:paraId="535C8492">
      <w:pPr>
        <w:spacing w:line="420" w:lineRule="exact"/>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5.6.1 </w:t>
      </w:r>
      <w:r>
        <w:rPr>
          <w:rStyle w:val="38"/>
          <w:rFonts w:hint="eastAsia" w:ascii="宋体" w:hAnsi="宋体" w:cs="宋体"/>
          <w:color w:val="auto"/>
          <w:szCs w:val="21"/>
          <w:highlight w:val="none"/>
          <w:lang w:eastAsia="zh-CN"/>
        </w:rPr>
        <w:t>报价</w:t>
      </w:r>
      <w:r>
        <w:rPr>
          <w:rStyle w:val="38"/>
          <w:rFonts w:hint="eastAsia" w:ascii="宋体" w:hAnsi="宋体" w:eastAsia="宋体" w:cs="宋体"/>
          <w:color w:val="auto"/>
          <w:szCs w:val="21"/>
          <w:highlight w:val="none"/>
        </w:rPr>
        <w:t>文件</w:t>
      </w:r>
    </w:p>
    <w:p w14:paraId="122B6FD3">
      <w:pPr>
        <w:spacing w:line="420" w:lineRule="exact"/>
        <w:ind w:firstLine="315" w:firstLineChars="150"/>
        <w:rPr>
          <w:rStyle w:val="38"/>
          <w:rFonts w:hint="eastAsia" w:ascii="宋体" w:hAnsi="宋体" w:eastAsia="宋体" w:cs="宋体"/>
          <w:b/>
          <w:color w:val="auto"/>
          <w:szCs w:val="21"/>
          <w:highlight w:val="none"/>
        </w:rPr>
      </w:pPr>
      <w:r>
        <w:rPr>
          <w:rStyle w:val="38"/>
          <w:rFonts w:hint="eastAsia" w:ascii="宋体" w:hAnsi="宋体" w:cs="宋体"/>
          <w:color w:val="auto"/>
          <w:szCs w:val="21"/>
          <w:highlight w:val="none"/>
          <w:lang w:eastAsia="zh-CN"/>
        </w:rPr>
        <w:t>（</w:t>
      </w:r>
      <w:r>
        <w:rPr>
          <w:rStyle w:val="38"/>
          <w:rFonts w:hint="eastAsia" w:ascii="宋体" w:hAnsi="宋体" w:eastAsia="宋体" w:cs="宋体"/>
          <w:color w:val="auto"/>
          <w:szCs w:val="21"/>
          <w:highlight w:val="none"/>
        </w:rPr>
        <w:t>1）磋商书；</w:t>
      </w:r>
      <w:r>
        <w:rPr>
          <w:rStyle w:val="38"/>
          <w:rFonts w:hint="eastAsia" w:ascii="宋体" w:hAnsi="宋体" w:eastAsia="宋体" w:cs="宋体"/>
          <w:b/>
          <w:bCs/>
          <w:color w:val="auto"/>
          <w:szCs w:val="21"/>
          <w:highlight w:val="none"/>
        </w:rPr>
        <w:t>（必须提供，加盖单位公章）</w:t>
      </w:r>
    </w:p>
    <w:p w14:paraId="698E1025">
      <w:pPr>
        <w:spacing w:line="420" w:lineRule="exact"/>
        <w:ind w:firstLine="315" w:firstLineChars="150"/>
        <w:rPr>
          <w:rStyle w:val="38"/>
          <w:rFonts w:hint="eastAsia" w:ascii="宋体" w:hAnsi="宋体" w:eastAsia="宋体" w:cs="宋体"/>
          <w:b/>
          <w:bCs/>
          <w:color w:val="auto"/>
          <w:szCs w:val="21"/>
          <w:highlight w:val="none"/>
        </w:rPr>
      </w:pPr>
      <w:r>
        <w:rPr>
          <w:rStyle w:val="38"/>
          <w:rFonts w:hint="eastAsia" w:ascii="宋体" w:hAnsi="宋体" w:cs="宋体"/>
          <w:color w:val="auto"/>
          <w:szCs w:val="21"/>
          <w:highlight w:val="none"/>
          <w:lang w:eastAsia="zh-CN"/>
        </w:rPr>
        <w:t>（</w:t>
      </w:r>
      <w:r>
        <w:rPr>
          <w:rStyle w:val="38"/>
          <w:rFonts w:hint="eastAsia" w:ascii="宋体" w:hAnsi="宋体" w:eastAsia="宋体" w:cs="宋体"/>
          <w:color w:val="auto"/>
          <w:szCs w:val="21"/>
          <w:highlight w:val="none"/>
        </w:rPr>
        <w:t>2）磋商报价表；</w:t>
      </w:r>
      <w:r>
        <w:rPr>
          <w:rStyle w:val="38"/>
          <w:rFonts w:hint="eastAsia" w:ascii="宋体" w:hAnsi="宋体" w:eastAsia="宋体" w:cs="宋体"/>
          <w:b/>
          <w:bCs/>
          <w:color w:val="auto"/>
          <w:szCs w:val="21"/>
          <w:highlight w:val="none"/>
        </w:rPr>
        <w:t>（必须提供，加盖单位公章）</w:t>
      </w:r>
    </w:p>
    <w:p w14:paraId="62CD3E62">
      <w:pPr>
        <w:spacing w:line="420" w:lineRule="exact"/>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5.6.</w:t>
      </w:r>
      <w:r>
        <w:rPr>
          <w:rStyle w:val="38"/>
          <w:rFonts w:hint="eastAsia" w:ascii="宋体" w:hAnsi="宋体" w:cs="宋体"/>
          <w:color w:val="auto"/>
          <w:szCs w:val="21"/>
          <w:highlight w:val="none"/>
          <w:lang w:val="en-US" w:eastAsia="zh-CN"/>
        </w:rPr>
        <w:t>2</w:t>
      </w:r>
      <w:r>
        <w:rPr>
          <w:rStyle w:val="38"/>
          <w:rFonts w:hint="eastAsia" w:ascii="宋体" w:hAnsi="宋体" w:eastAsia="宋体" w:cs="宋体"/>
          <w:color w:val="auto"/>
          <w:szCs w:val="21"/>
          <w:highlight w:val="none"/>
        </w:rPr>
        <w:t>资格证明文件；</w:t>
      </w:r>
    </w:p>
    <w:p w14:paraId="3D0093E0">
      <w:pPr>
        <w:spacing w:line="420" w:lineRule="exact"/>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（1）营业执照副本复印件；</w:t>
      </w:r>
      <w:r>
        <w:rPr>
          <w:rStyle w:val="38"/>
          <w:rFonts w:hint="eastAsia" w:ascii="宋体" w:hAnsi="宋体" w:eastAsia="宋体" w:cs="宋体"/>
          <w:b/>
          <w:bCs/>
          <w:color w:val="auto"/>
          <w:szCs w:val="21"/>
          <w:highlight w:val="none"/>
        </w:rPr>
        <w:t>（必须提供，加盖单位公章）</w:t>
      </w:r>
    </w:p>
    <w:p w14:paraId="5B0AFFED">
      <w:pPr>
        <w:spacing w:line="420" w:lineRule="exact"/>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（2）磋商供应商资格声明；</w:t>
      </w:r>
      <w:r>
        <w:rPr>
          <w:rStyle w:val="38"/>
          <w:rFonts w:hint="eastAsia" w:ascii="宋体" w:hAnsi="宋体" w:eastAsia="宋体" w:cs="宋体"/>
          <w:b/>
          <w:bCs/>
          <w:color w:val="auto"/>
          <w:szCs w:val="21"/>
          <w:highlight w:val="none"/>
        </w:rPr>
        <w:t>（必须提供，加盖单位公章）</w:t>
      </w:r>
    </w:p>
    <w:p w14:paraId="5D2C0438">
      <w:pPr>
        <w:spacing w:line="420" w:lineRule="exact"/>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（3）法定代表人有效的身份证正反面复印件；</w:t>
      </w:r>
      <w:r>
        <w:rPr>
          <w:rStyle w:val="38"/>
          <w:rFonts w:hint="eastAsia" w:ascii="宋体" w:hAnsi="宋体" w:eastAsia="宋体" w:cs="宋体"/>
          <w:b/>
          <w:bCs/>
          <w:color w:val="auto"/>
          <w:szCs w:val="21"/>
          <w:highlight w:val="none"/>
        </w:rPr>
        <w:t>（必须提供，加盖单位公章）</w:t>
      </w:r>
    </w:p>
    <w:p w14:paraId="56492479">
      <w:pPr>
        <w:spacing w:line="420" w:lineRule="exact"/>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（4）法定代表人授权书及委托代理人身份证正反面复印件；</w:t>
      </w:r>
      <w:r>
        <w:rPr>
          <w:rStyle w:val="38"/>
          <w:rFonts w:hint="eastAsia" w:ascii="宋体" w:hAnsi="宋体" w:eastAsia="宋体" w:cs="宋体"/>
          <w:b/>
          <w:bCs/>
          <w:color w:val="auto"/>
          <w:szCs w:val="21"/>
          <w:highlight w:val="none"/>
        </w:rPr>
        <w:t>（委托代理时必须提供，加盖投标单位公章，否则将被当作资格审查不合格而取消投标资格）</w:t>
      </w:r>
    </w:p>
    <w:p w14:paraId="6A486A95">
      <w:pPr>
        <w:spacing w:line="420" w:lineRule="exact"/>
        <w:ind w:firstLine="105" w:firstLineChars="50"/>
        <w:rPr>
          <w:rStyle w:val="38"/>
          <w:rFonts w:hint="eastAsia" w:ascii="宋体" w:hAnsi="宋体" w:eastAsia="宋体" w:cs="宋体"/>
          <w:b/>
          <w:color w:val="auto"/>
          <w:kern w:val="0"/>
          <w:highlight w:val="none"/>
        </w:rPr>
      </w:pPr>
      <w:r>
        <w:rPr>
          <w:rStyle w:val="38"/>
          <w:rFonts w:hint="eastAsia" w:ascii="宋体" w:hAnsi="宋体" w:eastAsia="宋体" w:cs="宋体"/>
          <w:color w:val="auto"/>
          <w:szCs w:val="21"/>
          <w:highlight w:val="none"/>
        </w:rPr>
        <w:t>（5）</w:t>
      </w:r>
      <w:r>
        <w:rPr>
          <w:rStyle w:val="38"/>
          <w:rFonts w:hint="eastAsia" w:ascii="宋体" w:hAnsi="宋体" w:eastAsia="宋体" w:cs="宋体"/>
          <w:color w:val="auto"/>
          <w:kern w:val="0"/>
          <w:highlight w:val="none"/>
        </w:rPr>
        <w:t>贵港市政府采购项目投标资格承诺函；</w:t>
      </w:r>
      <w:r>
        <w:rPr>
          <w:rStyle w:val="38"/>
          <w:rFonts w:hint="eastAsia" w:ascii="宋体" w:hAnsi="宋体" w:eastAsia="宋体" w:cs="宋体"/>
          <w:b/>
          <w:bCs/>
          <w:color w:val="auto"/>
          <w:kern w:val="0"/>
          <w:highlight w:val="none"/>
        </w:rPr>
        <w:t>（</w:t>
      </w:r>
      <w:r>
        <w:rPr>
          <w:rStyle w:val="38"/>
          <w:rFonts w:hint="eastAsia" w:ascii="宋体" w:hAnsi="宋体" w:eastAsia="宋体" w:cs="宋体"/>
          <w:b/>
          <w:color w:val="auto"/>
          <w:szCs w:val="21"/>
          <w:highlight w:val="none"/>
        </w:rPr>
        <w:t>必须提供</w:t>
      </w:r>
      <w:r>
        <w:rPr>
          <w:rStyle w:val="38"/>
          <w:rFonts w:hint="eastAsia" w:ascii="宋体" w:hAnsi="宋体" w:eastAsia="宋体" w:cs="宋体"/>
          <w:b/>
          <w:bCs/>
          <w:color w:val="auto"/>
          <w:kern w:val="0"/>
          <w:highlight w:val="none"/>
        </w:rPr>
        <w:t>，</w:t>
      </w:r>
      <w:r>
        <w:rPr>
          <w:rStyle w:val="38"/>
          <w:rFonts w:hint="eastAsia" w:ascii="宋体" w:hAnsi="宋体" w:eastAsia="宋体" w:cs="宋体"/>
          <w:b/>
          <w:bCs/>
          <w:color w:val="auto"/>
          <w:szCs w:val="21"/>
          <w:highlight w:val="none"/>
        </w:rPr>
        <w:t>加盖单位公章</w:t>
      </w:r>
      <w:r>
        <w:rPr>
          <w:rStyle w:val="38"/>
          <w:rFonts w:hint="eastAsia" w:ascii="宋体" w:hAnsi="宋体" w:eastAsia="宋体" w:cs="宋体"/>
          <w:b/>
          <w:bCs/>
          <w:color w:val="auto"/>
          <w:kern w:val="0"/>
          <w:highlight w:val="none"/>
        </w:rPr>
        <w:t>）</w:t>
      </w:r>
    </w:p>
    <w:p w14:paraId="7AD369BF">
      <w:pPr>
        <w:spacing w:line="360" w:lineRule="auto"/>
        <w:ind w:firstLine="105" w:firstLineChars="50"/>
        <w:rPr>
          <w:rStyle w:val="38"/>
          <w:rFonts w:hint="eastAsia" w:ascii="宋体" w:hAnsi="宋体" w:eastAsia="宋体" w:cs="宋体"/>
          <w:color w:val="auto"/>
          <w:szCs w:val="21"/>
          <w:highlight w:val="none"/>
        </w:rPr>
      </w:pPr>
      <w:r>
        <w:rPr>
          <w:rStyle w:val="38"/>
          <w:rFonts w:hint="eastAsia" w:ascii="宋体" w:hAnsi="宋体" w:cs="宋体"/>
          <w:color w:val="auto"/>
          <w:szCs w:val="21"/>
          <w:highlight w:val="none"/>
        </w:rPr>
        <w:t>（</w:t>
      </w:r>
      <w:r>
        <w:rPr>
          <w:rStyle w:val="38"/>
          <w:rFonts w:hint="eastAsia" w:ascii="宋体" w:hAnsi="宋体" w:cs="宋体"/>
          <w:color w:val="auto"/>
          <w:szCs w:val="21"/>
          <w:highlight w:val="none"/>
          <w:lang w:val="en-US"/>
        </w:rPr>
        <w:t>6</w:t>
      </w:r>
      <w:r>
        <w:rPr>
          <w:rStyle w:val="38"/>
          <w:rFonts w:hint="eastAsia" w:ascii="宋体" w:hAnsi="宋体" w:cs="宋体"/>
          <w:color w:val="auto"/>
          <w:szCs w:val="21"/>
          <w:highlight w:val="none"/>
        </w:rPr>
        <w:t>）中小企业声明函；</w:t>
      </w:r>
      <w:r>
        <w:rPr>
          <w:rStyle w:val="38"/>
          <w:rFonts w:hint="eastAsia" w:ascii="宋体" w:hAnsi="宋体" w:eastAsia="宋体" w:cs="宋体"/>
          <w:b/>
          <w:bCs/>
          <w:color w:val="auto"/>
          <w:szCs w:val="21"/>
          <w:highlight w:val="none"/>
        </w:rPr>
        <w:t>（必须提供，加盖单位公章）</w:t>
      </w:r>
    </w:p>
    <w:p w14:paraId="65E2E442">
      <w:pPr>
        <w:spacing w:line="360" w:lineRule="auto"/>
        <w:ind w:firstLine="105" w:firstLineChars="50"/>
        <w:rPr>
          <w:rStyle w:val="38"/>
          <w:rFonts w:hint="eastAsia" w:ascii="宋体" w:hAnsi="宋体" w:eastAsia="宋体" w:cs="宋体"/>
          <w:color w:val="auto"/>
          <w:kern w:val="0"/>
          <w:highlight w:val="none"/>
        </w:rPr>
      </w:pPr>
      <w:r>
        <w:rPr>
          <w:rStyle w:val="38"/>
          <w:rFonts w:hint="eastAsia" w:ascii="宋体" w:hAnsi="宋体" w:eastAsia="宋体" w:cs="宋体"/>
          <w:color w:val="auto"/>
          <w:kern w:val="0"/>
          <w:highlight w:val="none"/>
        </w:rPr>
        <w:t>（</w:t>
      </w:r>
      <w:r>
        <w:rPr>
          <w:rStyle w:val="38"/>
          <w:rFonts w:hint="eastAsia" w:ascii="宋体" w:hAnsi="宋体" w:cs="宋体"/>
          <w:color w:val="auto"/>
          <w:kern w:val="0"/>
          <w:highlight w:val="none"/>
          <w:lang w:val="en-US"/>
        </w:rPr>
        <w:t>7</w:t>
      </w:r>
      <w:r>
        <w:rPr>
          <w:rStyle w:val="38"/>
          <w:rFonts w:hint="eastAsia" w:ascii="宋体" w:hAnsi="宋体" w:eastAsia="宋体" w:cs="宋体"/>
          <w:color w:val="auto"/>
          <w:kern w:val="0"/>
          <w:highlight w:val="none"/>
        </w:rPr>
        <w:t>）</w:t>
      </w:r>
      <w:r>
        <w:rPr>
          <w:rStyle w:val="38"/>
          <w:rFonts w:hint="eastAsia" w:ascii="宋体" w:hAnsi="宋体" w:cs="宋体"/>
          <w:color w:val="auto"/>
          <w:kern w:val="0"/>
          <w:highlight w:val="none"/>
        </w:rPr>
        <w:t>无其他关联企业同时投标声明函</w:t>
      </w:r>
      <w:r>
        <w:rPr>
          <w:rStyle w:val="38"/>
          <w:rFonts w:hint="eastAsia" w:ascii="宋体" w:hAnsi="宋体" w:eastAsia="宋体" w:cs="宋体"/>
          <w:color w:val="auto"/>
          <w:kern w:val="0"/>
          <w:highlight w:val="none"/>
        </w:rPr>
        <w:t>；</w:t>
      </w:r>
      <w:r>
        <w:rPr>
          <w:rStyle w:val="38"/>
          <w:rFonts w:hint="eastAsia" w:ascii="宋体" w:hAnsi="宋体" w:eastAsia="宋体" w:cs="宋体"/>
          <w:b/>
          <w:bCs/>
          <w:color w:val="auto"/>
          <w:szCs w:val="21"/>
          <w:highlight w:val="none"/>
        </w:rPr>
        <w:t>（必须提供，加盖单位公章）</w:t>
      </w:r>
    </w:p>
    <w:p w14:paraId="2950FDB5">
      <w:pPr>
        <w:spacing w:line="360" w:lineRule="auto"/>
        <w:ind w:firstLine="105" w:firstLineChars="50"/>
        <w:rPr>
          <w:rStyle w:val="38"/>
          <w:rFonts w:hint="eastAsia" w:ascii="宋体" w:hAnsi="宋体" w:eastAsia="宋体" w:cs="宋体"/>
          <w:color w:val="auto"/>
          <w:kern w:val="0"/>
          <w:highlight w:val="none"/>
        </w:rPr>
      </w:pPr>
      <w:r>
        <w:rPr>
          <w:rStyle w:val="38"/>
          <w:rFonts w:hint="eastAsia" w:ascii="宋体" w:hAnsi="宋体" w:eastAsia="宋体" w:cs="宋体"/>
          <w:color w:val="auto"/>
          <w:kern w:val="0"/>
          <w:highlight w:val="none"/>
        </w:rPr>
        <w:t>（</w:t>
      </w:r>
      <w:r>
        <w:rPr>
          <w:rStyle w:val="38"/>
          <w:rFonts w:hint="eastAsia" w:ascii="宋体" w:hAnsi="宋体" w:cs="宋体"/>
          <w:color w:val="auto"/>
          <w:kern w:val="0"/>
          <w:highlight w:val="none"/>
          <w:lang w:val="en-US"/>
        </w:rPr>
        <w:t>8</w:t>
      </w:r>
      <w:r>
        <w:rPr>
          <w:rStyle w:val="38"/>
          <w:rFonts w:hint="eastAsia" w:ascii="宋体" w:hAnsi="宋体" w:eastAsia="宋体" w:cs="宋体"/>
          <w:color w:val="auto"/>
          <w:kern w:val="0"/>
          <w:highlight w:val="none"/>
        </w:rPr>
        <w:t>）磋商供应商认为可以证明其能力或业绩的其他材料；</w:t>
      </w:r>
    </w:p>
    <w:p w14:paraId="3BAFBCEE">
      <w:pPr>
        <w:spacing w:line="360" w:lineRule="auto"/>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kern w:val="0"/>
          <w:highlight w:val="none"/>
        </w:rPr>
        <w:t>（</w:t>
      </w:r>
      <w:r>
        <w:rPr>
          <w:rStyle w:val="38"/>
          <w:rFonts w:hint="eastAsia" w:ascii="宋体" w:hAnsi="宋体" w:cs="宋体"/>
          <w:color w:val="auto"/>
          <w:kern w:val="0"/>
          <w:highlight w:val="none"/>
          <w:lang w:val="en-US"/>
        </w:rPr>
        <w:t>9</w:t>
      </w:r>
      <w:r>
        <w:rPr>
          <w:rStyle w:val="38"/>
          <w:rFonts w:hint="eastAsia" w:ascii="宋体" w:hAnsi="宋体" w:eastAsia="宋体" w:cs="宋体"/>
          <w:color w:val="auto"/>
          <w:kern w:val="0"/>
          <w:highlight w:val="none"/>
        </w:rPr>
        <w:t>）</w:t>
      </w:r>
      <w:r>
        <w:rPr>
          <w:rStyle w:val="38"/>
          <w:rFonts w:hint="eastAsia" w:ascii="宋体" w:hAnsi="宋体" w:eastAsia="宋体" w:cs="宋体"/>
          <w:color w:val="auto"/>
          <w:szCs w:val="21"/>
          <w:highlight w:val="none"/>
        </w:rPr>
        <w:t>磋商文件列明的其他证明材料；</w:t>
      </w:r>
    </w:p>
    <w:p w14:paraId="4C5EF03C">
      <w:pPr>
        <w:spacing w:line="360" w:lineRule="auto"/>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注：法定代表人授权委托书、磋商书、报价表、磋商供应商资格声明等必须由法定代表人或委托代理人在规定签章处签名，上述要求提供材料属复印件的，必须加盖单位公章，否则投标无效。供应商提供的资料和证件有弄虚作假行为的，取消其中标资格，并列入失信名单。</w:t>
      </w:r>
    </w:p>
    <w:p w14:paraId="40B04C55">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5.6.</w:t>
      </w:r>
      <w:r>
        <w:rPr>
          <w:rStyle w:val="38"/>
          <w:rFonts w:hint="eastAsia" w:ascii="宋体" w:hAnsi="宋体" w:cs="宋体"/>
          <w:color w:val="auto"/>
          <w:szCs w:val="21"/>
          <w:highlight w:val="none"/>
          <w:lang w:val="en-US" w:eastAsia="zh-CN"/>
        </w:rPr>
        <w:t>3</w:t>
      </w:r>
      <w:r>
        <w:rPr>
          <w:rStyle w:val="38"/>
          <w:rFonts w:hint="eastAsia" w:ascii="宋体" w:hAnsi="宋体" w:eastAsia="宋体" w:cs="宋体"/>
          <w:color w:val="auto"/>
          <w:szCs w:val="21"/>
          <w:highlight w:val="none"/>
        </w:rPr>
        <w:t xml:space="preserve">商务及技术文件 </w:t>
      </w:r>
    </w:p>
    <w:p w14:paraId="4F9DDA1F">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（1）企业情况；</w:t>
      </w:r>
      <w:r>
        <w:rPr>
          <w:rStyle w:val="38"/>
          <w:rFonts w:hint="eastAsia" w:ascii="宋体" w:hAnsi="宋体" w:eastAsia="宋体" w:cs="宋体"/>
          <w:b/>
          <w:bCs/>
          <w:color w:val="auto"/>
          <w:szCs w:val="21"/>
          <w:highlight w:val="none"/>
        </w:rPr>
        <w:t>（格式自拟，必须提供，加盖单位公章）</w:t>
      </w:r>
    </w:p>
    <w:p w14:paraId="74DB249F">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（2）技术方案分；</w:t>
      </w:r>
      <w:r>
        <w:rPr>
          <w:rStyle w:val="38"/>
          <w:rFonts w:hint="eastAsia" w:ascii="宋体" w:hAnsi="宋体" w:eastAsia="宋体" w:cs="宋体"/>
          <w:b/>
          <w:bCs/>
          <w:color w:val="auto"/>
          <w:szCs w:val="21"/>
          <w:highlight w:val="none"/>
        </w:rPr>
        <w:t>（格式自拟，必须提供，加盖单位公章）</w:t>
      </w:r>
    </w:p>
    <w:p w14:paraId="0D35D88F">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cs="宋体"/>
          <w:color w:val="auto"/>
          <w:szCs w:val="21"/>
          <w:highlight w:val="none"/>
        </w:rPr>
        <w:t>（</w:t>
      </w:r>
      <w:r>
        <w:rPr>
          <w:rStyle w:val="38"/>
          <w:rFonts w:hint="eastAsia" w:ascii="宋体" w:hAnsi="宋体" w:cs="宋体"/>
          <w:color w:val="auto"/>
          <w:szCs w:val="21"/>
          <w:highlight w:val="none"/>
          <w:lang w:val="en-US"/>
        </w:rPr>
        <w:t>3</w:t>
      </w:r>
      <w:r>
        <w:rPr>
          <w:rStyle w:val="38"/>
          <w:rFonts w:hint="eastAsia" w:ascii="宋体" w:hAnsi="宋体" w:cs="宋体"/>
          <w:color w:val="auto"/>
          <w:szCs w:val="21"/>
          <w:highlight w:val="none"/>
        </w:rPr>
        <w:t>）拟投入本项目人员配备</w:t>
      </w:r>
      <w:r>
        <w:rPr>
          <w:rStyle w:val="38"/>
          <w:rFonts w:hint="eastAsia" w:ascii="宋体" w:hAnsi="宋体" w:eastAsia="宋体" w:cs="宋体"/>
          <w:color w:val="auto"/>
          <w:szCs w:val="21"/>
          <w:highlight w:val="none"/>
        </w:rPr>
        <w:t>；</w:t>
      </w:r>
      <w:r>
        <w:rPr>
          <w:rStyle w:val="38"/>
          <w:rFonts w:hint="eastAsia" w:ascii="宋体" w:hAnsi="宋体" w:eastAsia="宋体" w:cs="宋体"/>
          <w:b/>
          <w:bCs/>
          <w:color w:val="auto"/>
          <w:szCs w:val="21"/>
          <w:highlight w:val="none"/>
        </w:rPr>
        <w:t>（格式自拟，必须提供，加盖单位公章）</w:t>
      </w:r>
    </w:p>
    <w:p w14:paraId="4A98C235">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cs="宋体"/>
          <w:color w:val="auto"/>
          <w:szCs w:val="21"/>
          <w:highlight w:val="none"/>
        </w:rPr>
        <w:t>（</w:t>
      </w:r>
      <w:r>
        <w:rPr>
          <w:rStyle w:val="38"/>
          <w:rFonts w:hint="eastAsia" w:ascii="宋体" w:hAnsi="宋体" w:cs="宋体"/>
          <w:color w:val="auto"/>
          <w:szCs w:val="21"/>
          <w:highlight w:val="none"/>
          <w:lang w:val="en-US"/>
        </w:rPr>
        <w:t>4</w:t>
      </w:r>
      <w:r>
        <w:rPr>
          <w:rStyle w:val="38"/>
          <w:rFonts w:hint="eastAsia" w:ascii="宋体" w:hAnsi="宋体" w:cs="宋体"/>
          <w:color w:val="auto"/>
          <w:szCs w:val="21"/>
          <w:highlight w:val="none"/>
        </w:rPr>
        <w:t>）车辆配备</w:t>
      </w:r>
      <w:r>
        <w:rPr>
          <w:rStyle w:val="38"/>
          <w:rFonts w:hint="eastAsia" w:ascii="宋体" w:hAnsi="宋体" w:eastAsia="宋体" w:cs="宋体"/>
          <w:color w:val="auto"/>
          <w:szCs w:val="21"/>
          <w:highlight w:val="none"/>
        </w:rPr>
        <w:t>；</w:t>
      </w:r>
      <w:r>
        <w:rPr>
          <w:rStyle w:val="38"/>
          <w:rFonts w:hint="eastAsia" w:ascii="宋体" w:hAnsi="宋体" w:eastAsia="宋体" w:cs="宋体"/>
          <w:b/>
          <w:bCs/>
          <w:color w:val="auto"/>
          <w:szCs w:val="21"/>
          <w:highlight w:val="none"/>
        </w:rPr>
        <w:t>（格式自拟，必须提供，加盖单位公章）</w:t>
      </w:r>
    </w:p>
    <w:p w14:paraId="3C4B5D16">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w:t>
      </w:r>
      <w:r>
        <w:rPr>
          <w:rStyle w:val="38"/>
          <w:rFonts w:hint="eastAsia" w:ascii="宋体" w:hAnsi="宋体" w:cs="宋体"/>
          <w:color w:val="auto"/>
          <w:szCs w:val="21"/>
          <w:highlight w:val="none"/>
          <w:lang w:val="en-US"/>
        </w:rPr>
        <w:t>5</w:t>
      </w:r>
      <w:r>
        <w:rPr>
          <w:rStyle w:val="38"/>
          <w:rFonts w:hint="eastAsia" w:ascii="宋体" w:hAnsi="宋体" w:eastAsia="宋体" w:cs="宋体"/>
          <w:color w:val="auto"/>
          <w:szCs w:val="21"/>
          <w:highlight w:val="none"/>
        </w:rPr>
        <w:t>）服务承诺；</w:t>
      </w:r>
      <w:r>
        <w:rPr>
          <w:rStyle w:val="38"/>
          <w:rFonts w:hint="eastAsia" w:ascii="宋体" w:hAnsi="宋体" w:eastAsia="宋体" w:cs="宋体"/>
          <w:b/>
          <w:bCs/>
          <w:color w:val="auto"/>
          <w:szCs w:val="21"/>
          <w:highlight w:val="none"/>
        </w:rPr>
        <w:t>（格式自拟，必须提供，加盖单位公章）</w:t>
      </w:r>
    </w:p>
    <w:p w14:paraId="520BD08C">
      <w:pPr>
        <w:spacing w:line="420" w:lineRule="exact"/>
        <w:ind w:firstLine="210" w:firstLineChars="100"/>
        <w:rPr>
          <w:rStyle w:val="38"/>
          <w:rFonts w:hint="eastAsia" w:ascii="宋体" w:hAnsi="宋体" w:cs="宋体"/>
          <w:bCs/>
          <w:color w:val="auto"/>
          <w:szCs w:val="21"/>
          <w:highlight w:val="none"/>
          <w:lang w:eastAsia="zh-CN"/>
        </w:rPr>
      </w:pPr>
      <w:r>
        <w:rPr>
          <w:rStyle w:val="38"/>
          <w:rFonts w:hint="eastAsia" w:ascii="宋体" w:hAnsi="宋体" w:cs="宋体"/>
          <w:bCs/>
          <w:color w:val="auto"/>
          <w:szCs w:val="21"/>
          <w:highlight w:val="none"/>
          <w:lang w:eastAsia="zh-CN"/>
        </w:rPr>
        <w:t>（</w:t>
      </w:r>
      <w:r>
        <w:rPr>
          <w:rStyle w:val="38"/>
          <w:rFonts w:hint="eastAsia" w:ascii="宋体" w:hAnsi="宋体" w:cs="宋体"/>
          <w:bCs/>
          <w:color w:val="auto"/>
          <w:szCs w:val="21"/>
          <w:highlight w:val="none"/>
          <w:lang w:val="en-US" w:eastAsia="zh-CN"/>
        </w:rPr>
        <w:t>6</w:t>
      </w:r>
      <w:r>
        <w:rPr>
          <w:rStyle w:val="38"/>
          <w:rFonts w:hint="eastAsia" w:ascii="宋体" w:hAnsi="宋体" w:cs="宋体"/>
          <w:bCs/>
          <w:color w:val="auto"/>
          <w:szCs w:val="21"/>
          <w:highlight w:val="none"/>
          <w:lang w:eastAsia="zh-CN"/>
        </w:rPr>
        <w:t>）</w:t>
      </w:r>
      <w:r>
        <w:rPr>
          <w:rStyle w:val="38"/>
          <w:rFonts w:hint="eastAsia" w:ascii="宋体" w:hAnsi="宋体" w:eastAsia="宋体" w:cs="宋体"/>
          <w:bCs/>
          <w:color w:val="auto"/>
          <w:szCs w:val="21"/>
          <w:highlight w:val="none"/>
          <w:lang w:val="en-US"/>
        </w:rPr>
        <w:t>技术要求</w:t>
      </w:r>
      <w:r>
        <w:rPr>
          <w:rStyle w:val="38"/>
          <w:rFonts w:hint="eastAsia" w:ascii="宋体" w:hAnsi="宋体" w:eastAsia="宋体" w:cs="宋体"/>
          <w:bCs/>
          <w:color w:val="auto"/>
          <w:szCs w:val="21"/>
          <w:highlight w:val="none"/>
        </w:rPr>
        <w:t>响应表；</w:t>
      </w:r>
      <w:r>
        <w:rPr>
          <w:rStyle w:val="38"/>
          <w:rFonts w:hint="eastAsia" w:ascii="宋体" w:hAnsi="宋体" w:eastAsia="宋体" w:cs="宋体"/>
          <w:b/>
          <w:bCs/>
          <w:color w:val="auto"/>
          <w:szCs w:val="21"/>
          <w:highlight w:val="none"/>
        </w:rPr>
        <w:t>（必须提供，加盖单位公章）</w:t>
      </w:r>
    </w:p>
    <w:p w14:paraId="65D41767">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cs="宋体"/>
          <w:bCs/>
          <w:color w:val="auto"/>
          <w:szCs w:val="21"/>
          <w:highlight w:val="none"/>
          <w:lang w:eastAsia="zh-CN"/>
        </w:rPr>
        <w:t>（</w:t>
      </w:r>
      <w:r>
        <w:rPr>
          <w:rStyle w:val="38"/>
          <w:rFonts w:hint="eastAsia" w:ascii="宋体" w:hAnsi="宋体" w:cs="宋体"/>
          <w:bCs/>
          <w:color w:val="auto"/>
          <w:szCs w:val="21"/>
          <w:highlight w:val="none"/>
          <w:lang w:val="en-US" w:eastAsia="zh-CN"/>
        </w:rPr>
        <w:t>7</w:t>
      </w:r>
      <w:r>
        <w:rPr>
          <w:rStyle w:val="38"/>
          <w:rFonts w:hint="eastAsia" w:ascii="宋体" w:hAnsi="宋体" w:eastAsia="宋体" w:cs="宋体"/>
          <w:bCs/>
          <w:color w:val="auto"/>
          <w:szCs w:val="21"/>
          <w:highlight w:val="none"/>
        </w:rPr>
        <w:t>）商务</w:t>
      </w:r>
      <w:r>
        <w:rPr>
          <w:rStyle w:val="38"/>
          <w:rFonts w:hint="eastAsia" w:ascii="宋体" w:hAnsi="宋体" w:cs="宋体"/>
          <w:bCs/>
          <w:color w:val="auto"/>
          <w:szCs w:val="21"/>
          <w:highlight w:val="none"/>
          <w:lang w:val="en-US"/>
        </w:rPr>
        <w:t>要求</w:t>
      </w:r>
      <w:r>
        <w:rPr>
          <w:rStyle w:val="38"/>
          <w:rFonts w:hint="eastAsia" w:ascii="宋体" w:hAnsi="宋体" w:eastAsia="宋体" w:cs="宋体"/>
          <w:bCs/>
          <w:color w:val="auto"/>
          <w:szCs w:val="21"/>
          <w:highlight w:val="none"/>
        </w:rPr>
        <w:t>响应表；</w:t>
      </w:r>
      <w:r>
        <w:rPr>
          <w:rStyle w:val="38"/>
          <w:rFonts w:hint="eastAsia" w:ascii="宋体" w:hAnsi="宋体" w:eastAsia="宋体" w:cs="宋体"/>
          <w:b/>
          <w:bCs/>
          <w:color w:val="auto"/>
          <w:szCs w:val="21"/>
          <w:highlight w:val="none"/>
        </w:rPr>
        <w:t>（必须提供，加盖单位公章）</w:t>
      </w:r>
    </w:p>
    <w:p w14:paraId="70E65E69">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w:t>
      </w:r>
      <w:r>
        <w:rPr>
          <w:rStyle w:val="38"/>
          <w:rFonts w:hint="eastAsia" w:ascii="宋体" w:hAnsi="宋体" w:cs="宋体"/>
          <w:color w:val="auto"/>
          <w:szCs w:val="21"/>
          <w:highlight w:val="none"/>
          <w:lang w:val="en-US" w:eastAsia="zh-CN"/>
        </w:rPr>
        <w:t>8</w:t>
      </w:r>
      <w:r>
        <w:rPr>
          <w:rStyle w:val="38"/>
          <w:rFonts w:hint="eastAsia" w:ascii="宋体" w:hAnsi="宋体" w:eastAsia="宋体" w:cs="宋体"/>
          <w:color w:val="auto"/>
          <w:szCs w:val="21"/>
          <w:highlight w:val="none"/>
        </w:rPr>
        <w:t>）磋商供应商认为有必要提供的</w:t>
      </w:r>
      <w:r>
        <w:rPr>
          <w:rStyle w:val="38"/>
          <w:rFonts w:hint="eastAsia" w:ascii="宋体" w:hAnsi="宋体" w:cs="宋体"/>
          <w:color w:val="auto"/>
          <w:szCs w:val="21"/>
          <w:highlight w:val="none"/>
        </w:rPr>
        <w:t>其他</w:t>
      </w:r>
      <w:r>
        <w:rPr>
          <w:rStyle w:val="38"/>
          <w:rFonts w:hint="eastAsia" w:ascii="宋体" w:hAnsi="宋体" w:eastAsia="宋体" w:cs="宋体"/>
          <w:color w:val="auto"/>
          <w:szCs w:val="21"/>
          <w:highlight w:val="none"/>
        </w:rPr>
        <w:t>文件及资料。</w:t>
      </w:r>
    </w:p>
    <w:p w14:paraId="3A84210B">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▲特别说明：（1）响应文件中所须加盖公章部分均采用CA签章。若竞争性磋商文件中有专门标注的某关联点，并要求供应商在电子投标系统中作出磋商响应的，如供应商未对关联点进行响应或者</w:t>
      </w:r>
      <w:r>
        <w:rPr>
          <w:rStyle w:val="38"/>
          <w:rFonts w:hint="eastAsia" w:ascii="宋体" w:hAnsi="宋体" w:cs="宋体"/>
          <w:color w:val="auto"/>
          <w:szCs w:val="21"/>
          <w:highlight w:val="none"/>
          <w:lang w:val="en-US"/>
        </w:rPr>
        <w:t>*</w:t>
      </w:r>
      <w:r>
        <w:rPr>
          <w:rStyle w:val="38"/>
          <w:rFonts w:hint="eastAsia" w:ascii="宋体" w:hAnsi="宋体" w:eastAsia="宋体" w:cs="宋体"/>
          <w:color w:val="auto"/>
          <w:szCs w:val="21"/>
          <w:highlight w:val="none"/>
        </w:rPr>
        <w:t>在响应文件</w:t>
      </w:r>
      <w:r>
        <w:rPr>
          <w:rStyle w:val="38"/>
          <w:rFonts w:hint="eastAsia" w:ascii="宋体" w:hAnsi="宋体" w:cs="宋体"/>
          <w:color w:val="auto"/>
          <w:szCs w:val="21"/>
          <w:highlight w:val="none"/>
        </w:rPr>
        <w:t>其他内容</w:t>
      </w:r>
      <w:r>
        <w:rPr>
          <w:rStyle w:val="38"/>
          <w:rFonts w:hint="eastAsia" w:ascii="宋体" w:hAnsi="宋体" w:eastAsia="宋体" w:cs="宋体"/>
          <w:color w:val="auto"/>
          <w:szCs w:val="21"/>
          <w:highlight w:val="none"/>
        </w:rPr>
        <w:t>进行描述，造成电子评审不能查询的责任由供应商自行承担。</w:t>
      </w:r>
    </w:p>
    <w:p w14:paraId="6A64BF98">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（2）竞争性磋商文件要求提供</w:t>
      </w:r>
      <w:r>
        <w:rPr>
          <w:rStyle w:val="38"/>
          <w:rFonts w:hint="eastAsia" w:ascii="宋体" w:hAnsi="宋体" w:cs="宋体"/>
          <w:color w:val="auto"/>
          <w:szCs w:val="21"/>
          <w:highlight w:val="none"/>
        </w:rPr>
        <w:t>的</w:t>
      </w:r>
      <w:r>
        <w:rPr>
          <w:rStyle w:val="38"/>
          <w:rFonts w:hint="eastAsia" w:ascii="宋体" w:hAnsi="宋体" w:eastAsia="宋体" w:cs="宋体"/>
          <w:color w:val="auto"/>
          <w:szCs w:val="21"/>
          <w:highlight w:val="none"/>
        </w:rPr>
        <w:t>各种复印件，须加盖磋商供应商CA签章，否则其磋商无效。</w:t>
      </w:r>
    </w:p>
    <w:p w14:paraId="45C7E042">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（3）竞争性磋商文件要求“必须提供”的证明等材料，磋商供应商必须全部提供，缺一不可，否则磋商无效。</w:t>
      </w:r>
    </w:p>
    <w:p w14:paraId="01F4DB9C">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（4）竞争性磋商文件要求法定代表人（负责人）或委托代理人签字的部分必须签字然后扫描或者拍照做成pdf格式上传，无签字的视为磋商无效。</w:t>
      </w:r>
    </w:p>
    <w:p w14:paraId="5766CB7B">
      <w:pPr>
        <w:spacing w:line="360" w:lineRule="auto"/>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 xml:space="preserve">6. 计量单位  </w:t>
      </w:r>
    </w:p>
    <w:p w14:paraId="1AEE22EA">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6.1 除技术要求中另有规定外，本文件所要求使用的计量单位均应采用国家法定计量单位。 </w:t>
      </w:r>
    </w:p>
    <w:p w14:paraId="7A876FED">
      <w:pPr>
        <w:rPr>
          <w:rStyle w:val="38"/>
          <w:rFonts w:hint="eastAsia" w:ascii="宋体" w:hAnsi="宋体" w:eastAsia="宋体" w:cs="宋体"/>
          <w:b/>
          <w:bCs/>
          <w:color w:val="auto"/>
          <w:highlight w:val="none"/>
        </w:rPr>
      </w:pPr>
    </w:p>
    <w:p w14:paraId="08B04ADC">
      <w:pPr>
        <w:pStyle w:val="36"/>
        <w:outlineLvl w:val="0"/>
        <w:rPr>
          <w:rStyle w:val="38"/>
          <w:rFonts w:hint="eastAsia" w:ascii="宋体" w:hAnsi="宋体" w:eastAsia="宋体" w:cs="宋体"/>
          <w:b/>
          <w:bCs/>
          <w:color w:val="auto"/>
          <w:highlight w:val="none"/>
        </w:rPr>
      </w:pPr>
      <w:bookmarkStart w:id="15" w:name="_Toc27311"/>
      <w:r>
        <w:rPr>
          <w:rStyle w:val="38"/>
          <w:rFonts w:hint="eastAsia" w:ascii="宋体" w:hAnsi="宋体" w:eastAsia="宋体" w:cs="宋体"/>
          <w:b/>
          <w:bCs/>
          <w:color w:val="auto"/>
          <w:highlight w:val="none"/>
        </w:rPr>
        <w:t>三、报价要求</w:t>
      </w:r>
      <w:bookmarkEnd w:id="15"/>
      <w:r>
        <w:rPr>
          <w:rStyle w:val="38"/>
          <w:rFonts w:hint="eastAsia" w:ascii="宋体" w:hAnsi="宋体" w:eastAsia="宋体" w:cs="宋体"/>
          <w:b/>
          <w:bCs/>
          <w:color w:val="auto"/>
          <w:highlight w:val="none"/>
        </w:rPr>
        <w:t xml:space="preserve"> </w:t>
      </w:r>
    </w:p>
    <w:p w14:paraId="2CCD9645">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7.1 成交供应商负责本项目所需培训服务及售后服务等全部工作。</w:t>
      </w:r>
    </w:p>
    <w:p w14:paraId="25604CF4">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7.2对不同文字文本竞争性磋商响应文件的解释发生异议的，以中文文本为准。除上述原因以外，如果因磋商供应商原因引起的报价失误，并在磋商时被接受，其后果由磋商供应商自负 。  </w:t>
      </w:r>
    </w:p>
    <w:p w14:paraId="70A682A2">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7.3 报价：</w:t>
      </w:r>
    </w:p>
    <w:p w14:paraId="434859DC">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7.3.1.本项目磋商应以人民币报价；</w:t>
      </w:r>
    </w:p>
    <w:p w14:paraId="09CFF4F9">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7.3.2.不论磋商结果如何，磋商供应商均应自行承担所有与磋商有关的全部费用；</w:t>
      </w:r>
    </w:p>
    <w:p w14:paraId="01534CF3">
      <w:pPr>
        <w:spacing w:line="360" w:lineRule="auto"/>
        <w:ind w:firstLine="315" w:firstLineChars="150"/>
        <w:rPr>
          <w:rStyle w:val="38"/>
          <w:rFonts w:hint="eastAsia" w:ascii="宋体" w:hAnsi="宋体" w:eastAsia="宋体" w:cs="宋体"/>
          <w:b/>
          <w:color w:val="auto"/>
          <w:szCs w:val="21"/>
          <w:highlight w:val="none"/>
        </w:rPr>
      </w:pPr>
      <w:r>
        <w:rPr>
          <w:rStyle w:val="38"/>
          <w:rFonts w:hint="eastAsia" w:ascii="宋体" w:hAnsi="宋体" w:eastAsia="宋体" w:cs="宋体"/>
          <w:color w:val="auto"/>
          <w:szCs w:val="21"/>
          <w:highlight w:val="none"/>
        </w:rPr>
        <w:t>报价是履行合同的最终价格，磋商报价为含税，应包括设计费、材料费、施工制作、安装费、人工费、劳务、管理、保险、利润、税金、运输费、维修、保养、政策性文件规定及合同包含的应有风险、责任等各项应有费用。对于本文件中未列明，而供应商认为必需的费用也需列入总报价。在合同实施时，采购人将不予支付成交供应商没有列入的项目费用，并认为此项目的费用已包括在总报价中。</w:t>
      </w:r>
    </w:p>
    <w:p w14:paraId="7925E7DC">
      <w:pPr>
        <w:spacing w:line="360" w:lineRule="auto"/>
        <w:ind w:firstLine="316" w:firstLineChars="150"/>
        <w:rPr>
          <w:rStyle w:val="38"/>
          <w:rFonts w:hint="eastAsia" w:ascii="宋体" w:hAnsi="宋体" w:eastAsia="宋体" w:cs="宋体"/>
          <w:color w:val="auto"/>
          <w:szCs w:val="21"/>
          <w:highlight w:val="none"/>
        </w:rPr>
      </w:pPr>
      <w:r>
        <w:rPr>
          <w:rStyle w:val="38"/>
          <w:rFonts w:hint="eastAsia" w:ascii="宋体" w:hAnsi="宋体" w:eastAsia="宋体" w:cs="宋体"/>
          <w:b/>
          <w:color w:val="auto"/>
          <w:szCs w:val="21"/>
          <w:highlight w:val="none"/>
        </w:rPr>
        <w:t>磋商小组认为，磋商报价明显不合理或者低于成本，有可能影响服务质量和不能诚信履约的，应当要求其在规定的期限内提供书面文件予以解释说明，并提交相关证明材料；供应商不能提供证明材料或证明材料无法证明的，磋商小组可以认定其报价为低于成本，或严重不平衡、不合理报价，其竞标作无效处理。</w:t>
      </w:r>
    </w:p>
    <w:p w14:paraId="44065EAC">
      <w:pPr>
        <w:pStyle w:val="36"/>
        <w:outlineLvl w:val="0"/>
        <w:rPr>
          <w:rStyle w:val="38"/>
          <w:rFonts w:hint="eastAsia" w:ascii="宋体" w:hAnsi="宋体" w:eastAsia="宋体" w:cs="宋体"/>
          <w:b/>
          <w:bCs/>
          <w:color w:val="auto"/>
          <w:highlight w:val="none"/>
        </w:rPr>
      </w:pPr>
      <w:bookmarkStart w:id="16" w:name="_Toc31993"/>
      <w:r>
        <w:rPr>
          <w:rStyle w:val="38"/>
          <w:rFonts w:hint="eastAsia" w:ascii="宋体" w:hAnsi="宋体" w:eastAsia="宋体" w:cs="宋体"/>
          <w:b/>
          <w:bCs/>
          <w:color w:val="auto"/>
          <w:highlight w:val="none"/>
        </w:rPr>
        <w:t>四、竞争性磋商响应文件的签署、份数、封装和递交</w:t>
      </w:r>
      <w:bookmarkEnd w:id="16"/>
    </w:p>
    <w:p w14:paraId="1E178A01">
      <w:pPr>
        <w:spacing w:line="360" w:lineRule="auto"/>
        <w:ind w:firstLine="316" w:firstLineChars="15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8. 竞争性磋商响应文件的签署、份数和封装</w:t>
      </w:r>
    </w:p>
    <w:p w14:paraId="441FD257">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8.1.电子磋商响应文件中须加盖供应商公章部分均采用 CA 签章，并根据“政府采购项目电子交易管理操作指南-供应商” 及本竞争性磋商文件规定的格式和顺序编制电子磋商响应文件并进行关联定位，以便磋商小组在评审时，点击评分项可直接定位到该评分项内容。如对竞争性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w:t>
      </w:r>
      <w:r>
        <w:rPr>
          <w:rStyle w:val="38"/>
          <w:rFonts w:hint="eastAsia" w:ascii="宋体" w:hAnsi="宋体" w:cs="宋体"/>
          <w:color w:val="auto"/>
          <w:szCs w:val="21"/>
          <w:highlight w:val="none"/>
        </w:rPr>
        <w:t>在</w:t>
      </w:r>
      <w:r>
        <w:rPr>
          <w:rStyle w:val="38"/>
          <w:rFonts w:hint="eastAsia" w:ascii="宋体" w:hAnsi="宋体" w:eastAsia="宋体" w:cs="宋体"/>
          <w:color w:val="auto"/>
          <w:szCs w:val="21"/>
          <w:highlight w:val="none"/>
        </w:rPr>
        <w:t>竞争性磋商文件规定的部位查找不到相关内容的，由供应商自行承担。</w:t>
      </w:r>
    </w:p>
    <w:p w14:paraId="2E8A48FA">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8.2. CA 签章上目前没有法人（负责人）或授权代表签字信息，供应商在磋商响应文件中</w:t>
      </w:r>
      <w:r>
        <w:rPr>
          <w:rStyle w:val="38"/>
          <w:rFonts w:hint="eastAsia" w:ascii="宋体" w:hAnsi="宋体" w:cs="宋体"/>
          <w:color w:val="auto"/>
          <w:szCs w:val="21"/>
          <w:highlight w:val="none"/>
        </w:rPr>
        <w:t>涉及</w:t>
      </w:r>
      <w:r>
        <w:rPr>
          <w:rStyle w:val="38"/>
          <w:rFonts w:hint="eastAsia" w:ascii="宋体" w:hAnsi="宋体" w:eastAsia="宋体" w:cs="宋体"/>
          <w:color w:val="auto"/>
          <w:szCs w:val="21"/>
          <w:highlight w:val="none"/>
        </w:rPr>
        <w:t>签字的位置线下签好字然后扫描或者拍照做成PDF的格式即可。</w:t>
      </w:r>
    </w:p>
    <w:p w14:paraId="18AF159D">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8.3. 磋商响应文件不得涂改，若有修改错漏处，须法定代表人（负责人）或授权委托人签字。磋商响应文件因字迹潦草或表达不清所引起的后果由供应商负责。</w:t>
      </w:r>
    </w:p>
    <w:p w14:paraId="361908D0">
      <w:pPr>
        <w:spacing w:line="360" w:lineRule="auto"/>
        <w:ind w:firstLine="316" w:firstLineChars="15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9. 竞争性磋商响应文件的递交</w:t>
      </w:r>
    </w:p>
    <w:p w14:paraId="473A6D27">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9.1. 所有竞争性磋商响应文件应于竞争性磋商文件中规定的时间前上传递交至政采云平台。</w:t>
      </w:r>
    </w:p>
    <w:p w14:paraId="2B3F11C8">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电子响应文件的相关说明</w:t>
      </w:r>
    </w:p>
    <w:p w14:paraId="2CB347EB">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供应商进行电子投标应安装客户端软件，并按照竞争性磋商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w:t>
      </w:r>
    </w:p>
    <w:p w14:paraId="301AEB5F">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14:paraId="381C39E3">
      <w:pPr>
        <w:spacing w:line="360" w:lineRule="auto"/>
        <w:ind w:firstLine="316" w:firstLineChars="15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 xml:space="preserve">10. 迟交的竞争性磋商响应文件 </w:t>
      </w:r>
    </w:p>
    <w:p w14:paraId="3BD20B12">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10.1 在本文件要求竞争性磋商响应文件递交截止时间后送达的竞争性磋商响应文件为无效文件，</w:t>
      </w:r>
      <w:r>
        <w:rPr>
          <w:rStyle w:val="38"/>
          <w:rFonts w:hint="eastAsia" w:ascii="宋体" w:hAnsi="宋体" w:cs="宋体"/>
          <w:color w:val="auto"/>
          <w:szCs w:val="21"/>
          <w:highlight w:val="none"/>
          <w:lang w:eastAsia="zh-CN"/>
        </w:rPr>
        <w:t>广西宝盛工程咨询有限公司</w:t>
      </w:r>
      <w:r>
        <w:rPr>
          <w:rStyle w:val="38"/>
          <w:rFonts w:hint="eastAsia" w:ascii="宋体" w:hAnsi="宋体" w:eastAsia="宋体" w:cs="宋体"/>
          <w:color w:val="auto"/>
          <w:szCs w:val="21"/>
          <w:highlight w:val="none"/>
        </w:rPr>
        <w:t>将拒收。</w:t>
      </w:r>
    </w:p>
    <w:p w14:paraId="52772CB5">
      <w:pPr>
        <w:spacing w:line="360" w:lineRule="auto"/>
        <w:ind w:firstLine="316" w:firstLineChars="150"/>
        <w:rPr>
          <w:rStyle w:val="38"/>
          <w:rFonts w:hint="eastAsia" w:ascii="宋体" w:hAnsi="宋体" w:eastAsia="宋体" w:cs="宋体"/>
          <w:color w:val="auto"/>
          <w:szCs w:val="21"/>
          <w:highlight w:val="none"/>
        </w:rPr>
      </w:pPr>
      <w:r>
        <w:rPr>
          <w:rStyle w:val="38"/>
          <w:rFonts w:hint="eastAsia" w:ascii="宋体" w:hAnsi="宋体" w:eastAsia="宋体" w:cs="宋体"/>
          <w:b/>
          <w:color w:val="auto"/>
          <w:szCs w:val="21"/>
          <w:highlight w:val="none"/>
        </w:rPr>
        <w:t>11.保证金金额</w:t>
      </w:r>
      <w:r>
        <w:rPr>
          <w:rStyle w:val="38"/>
          <w:rFonts w:hint="eastAsia" w:ascii="宋体" w:hAnsi="宋体" w:eastAsia="宋体" w:cs="宋体"/>
          <w:color w:val="auto"/>
          <w:szCs w:val="21"/>
          <w:highlight w:val="none"/>
        </w:rPr>
        <w:t xml:space="preserve">：无。 </w:t>
      </w:r>
    </w:p>
    <w:p w14:paraId="2DC6491D">
      <w:pPr>
        <w:spacing w:line="276" w:lineRule="auto"/>
        <w:ind w:firstLine="424" w:firstLineChars="201"/>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12. 计量单位</w:t>
      </w:r>
    </w:p>
    <w:p w14:paraId="6EACF197">
      <w:pPr>
        <w:spacing w:line="276" w:lineRule="auto"/>
        <w:ind w:firstLine="422" w:firstLineChars="201"/>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12.1除技术要求中另有规定外，本文件所要求使用的计量单位均应采用国家法定计量单位。</w:t>
      </w:r>
    </w:p>
    <w:p w14:paraId="1D608DD9">
      <w:pPr>
        <w:spacing w:line="276" w:lineRule="auto"/>
        <w:ind w:firstLine="424" w:firstLineChars="201"/>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13.响应文件有效期</w:t>
      </w:r>
    </w:p>
    <w:p w14:paraId="65569570">
      <w:pPr>
        <w:spacing w:line="276" w:lineRule="auto"/>
        <w:ind w:firstLine="422" w:firstLineChars="201"/>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13.1响应文件有效期按须知前附表规定的期限，有效期不足的响应文件按无效处理。</w:t>
      </w:r>
    </w:p>
    <w:p w14:paraId="54C43F9F">
      <w:pPr>
        <w:spacing w:line="276" w:lineRule="auto"/>
        <w:ind w:firstLine="422" w:firstLineChars="201"/>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13.2未成交的响应文件有效期内均应保持有效。</w:t>
      </w:r>
    </w:p>
    <w:p w14:paraId="03B0C5A4">
      <w:pPr>
        <w:spacing w:line="276" w:lineRule="auto"/>
        <w:ind w:firstLine="422" w:firstLineChars="201"/>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13.3成交供应商的响应文件自响应文件递交截止之日起至合同履行完毕止均应保持有效。</w:t>
      </w:r>
    </w:p>
    <w:p w14:paraId="77E41794">
      <w:pPr>
        <w:rPr>
          <w:rStyle w:val="38"/>
          <w:rFonts w:hint="eastAsia" w:ascii="宋体" w:hAnsi="宋体" w:eastAsia="宋体" w:cs="宋体"/>
          <w:b/>
          <w:bCs/>
          <w:color w:val="auto"/>
          <w:highlight w:val="none"/>
        </w:rPr>
      </w:pPr>
    </w:p>
    <w:p w14:paraId="022932D0">
      <w:pPr>
        <w:pStyle w:val="36"/>
        <w:outlineLvl w:val="0"/>
        <w:rPr>
          <w:rStyle w:val="38"/>
          <w:rFonts w:hint="eastAsia" w:ascii="宋体" w:hAnsi="宋体" w:eastAsia="宋体" w:cs="宋体"/>
          <w:b/>
          <w:bCs/>
          <w:color w:val="auto"/>
          <w:highlight w:val="none"/>
        </w:rPr>
      </w:pPr>
      <w:bookmarkStart w:id="17" w:name="_Toc22980"/>
      <w:r>
        <w:rPr>
          <w:rStyle w:val="38"/>
          <w:rFonts w:hint="eastAsia" w:ascii="宋体" w:hAnsi="宋体" w:eastAsia="宋体" w:cs="宋体"/>
          <w:b/>
          <w:bCs/>
          <w:color w:val="auto"/>
          <w:highlight w:val="none"/>
        </w:rPr>
        <w:t>五、磋商程序及评审方法</w:t>
      </w:r>
      <w:bookmarkEnd w:id="17"/>
    </w:p>
    <w:p w14:paraId="5CFCF26E">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14.1.采购代理机构结束解密后，磋商小组接收所有的响应文件开始评审。</w:t>
      </w:r>
    </w:p>
    <w:p w14:paraId="7B5BC08A">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14.2.磋商小组评审响应文件</w:t>
      </w:r>
    </w:p>
    <w:p w14:paraId="06CCC288">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磋商小组对供应商资格条件和响应文件的有效性、完整性和响应程度进行审查。对资格条件不符合的供应商或未实质性响应磋商文件的响应文件按无效响应处理，磋商小组应当告知有关供应商。</w:t>
      </w:r>
    </w:p>
    <w:p w14:paraId="698DE393">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14.3.磋商小组对磋商资格条件及响应文件进行评审，并从符合</w:t>
      </w:r>
      <w:r>
        <w:rPr>
          <w:rStyle w:val="38"/>
          <w:rFonts w:hint="eastAsia" w:ascii="宋体" w:hAnsi="宋体" w:cs="宋体"/>
          <w:color w:val="auto"/>
          <w:szCs w:val="21"/>
          <w:highlight w:val="none"/>
        </w:rPr>
        <w:t>竞争性</w:t>
      </w:r>
      <w:r>
        <w:rPr>
          <w:rStyle w:val="38"/>
          <w:rFonts w:hint="eastAsia" w:ascii="宋体" w:hAnsi="宋体" w:eastAsia="宋体" w:cs="宋体"/>
          <w:color w:val="auto"/>
          <w:szCs w:val="21"/>
          <w:highlight w:val="none"/>
        </w:rPr>
        <w:t>磋商文件规定的相应资格条件的供应商名单中确定不少于3家的供应商参加磋商，符合财库〔2014〕214号《政府采购竞争性磋商采购方式管理暂行办法》第三条第一项（政府购买服务项目）情形的，确定不少于2家的供应商参加磋商。资格条件不符合的供应商或未实质性响应磋商文件的响应文件按无效响应处理，磋商小组应当告知有关供应商。</w:t>
      </w:r>
    </w:p>
    <w:p w14:paraId="1E2DB466">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4EBD5E">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磋商小组要求供应商澄清、说明或者更正响应文件应当在政采云在线评标系统向供应商发起在线询标澄清。供应商的澄清、说明或者更正应当由法定代表人或其授权代表签字或者加盖公章。由授权代表签字的，应当附法定代表人授权书。供应商为自然人的，应当由本人签字并附身份证明。</w:t>
      </w:r>
    </w:p>
    <w:p w14:paraId="5C29E272">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14.4.磋商</w:t>
      </w:r>
    </w:p>
    <w:p w14:paraId="1291AA50">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14.4.1.磋商时间及地点：按须知前附表规定。</w:t>
      </w:r>
    </w:p>
    <w:p w14:paraId="7B99116F">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14.4.2.磋商小组按须知前附表规定的磋商顺序，集中与单一供应商分别进行磋商，并给予所有参加磋商的供应商平等的磋商机会。</w:t>
      </w:r>
    </w:p>
    <w:p w14:paraId="03AC01B4">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磋商中，磋商的任何一方不得透露与磋商有关的其他供应商的技术资料、价格和其他信息。</w:t>
      </w:r>
    </w:p>
    <w:p w14:paraId="203FE404">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采购代理机构对磋商过程和重要磋商内容进行记录留存。</w:t>
      </w:r>
    </w:p>
    <w:p w14:paraId="6025A2CC">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19.1. 最后报价</w:t>
      </w:r>
    </w:p>
    <w:p w14:paraId="5C8C4FBE">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19.1.1. 磋商文件能够详细列明采购标的的技术、服务要求的，磋商结束后，磋商小组应当要求所有继续参加磋商的磋商供应商在规定时间内提交最后报价，提交最后报价的供应商不得少于3家，符合财库〔2014〕214号《政府采购竞争性磋商采购方式管理暂行办法》第三条第一项（政府购买服务项目）或第四项（市场竞争不充分的科研项目，以及需要扶持的科技成果转化项目）情形的，提交最后报价的供应商不得少于2家。</w:t>
      </w:r>
    </w:p>
    <w:p w14:paraId="4C094819">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15.1.2. 最后报价是磋商供应商响应文件的有效组成部分。</w:t>
      </w:r>
    </w:p>
    <w:p w14:paraId="50C8A98E">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15.1.3. </w:t>
      </w:r>
      <w:r>
        <w:rPr>
          <w:rStyle w:val="38"/>
          <w:rFonts w:hint="eastAsia" w:ascii="宋体" w:hAnsi="宋体" w:cs="宋体"/>
          <w:color w:val="auto"/>
          <w:szCs w:val="21"/>
          <w:highlight w:val="none"/>
        </w:rPr>
        <w:t>已经</w:t>
      </w:r>
      <w:r>
        <w:rPr>
          <w:rStyle w:val="38"/>
          <w:rFonts w:hint="eastAsia" w:ascii="宋体" w:hAnsi="宋体" w:eastAsia="宋体" w:cs="宋体"/>
          <w:color w:val="auto"/>
          <w:szCs w:val="21"/>
          <w:highlight w:val="none"/>
        </w:rPr>
        <w:t>提交响应文件的磋商供应商，在提交最后报价之前，可以根据磋商情况退出磋商。</w:t>
      </w:r>
    </w:p>
    <w:p w14:paraId="6C57AC33">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15.1.</w:t>
      </w:r>
      <w:r>
        <w:rPr>
          <w:rStyle w:val="38"/>
          <w:rFonts w:hint="eastAsia" w:ascii="宋体" w:hAnsi="宋体" w:cs="宋体"/>
          <w:color w:val="auto"/>
          <w:szCs w:val="21"/>
          <w:highlight w:val="none"/>
          <w:lang w:val="en-US" w:eastAsia="zh-CN"/>
        </w:rPr>
        <w:t>4</w:t>
      </w:r>
      <w:r>
        <w:rPr>
          <w:rStyle w:val="38"/>
          <w:rFonts w:hint="eastAsia" w:ascii="宋体" w:hAnsi="宋体" w:eastAsia="宋体" w:cs="宋体"/>
          <w:color w:val="auto"/>
          <w:szCs w:val="21"/>
          <w:highlight w:val="none"/>
        </w:rPr>
        <w:t>. 经磋商确定最终采购需求和提交最后报价的磋商供应商后，由磋商小组采用综合评分法对提交最后报价的磋商供应商的响应文件和最后报价进行综合评分。</w:t>
      </w:r>
    </w:p>
    <w:p w14:paraId="0CA1CCFB">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磋商小组应当根据综合评分情况，按照评审得分由高到低顺序推荐3名成交候选供应商，并编写评审报告。符合财库〔2014〕214号《政府采购竞争性磋商采购方式管理暂行办法》第三条第一项（政府购买服务项目）或第四项（市场竞争不充分的科研项目，以及需要扶持的科技成果转化项目）情形的，可以推荐2 家成交候选磋商供应商。评审得分相同的，按照最后报价由低到高的顺序推荐。评审得分且最后报价相同的，依次按节能环保和自主创新产品优先、技术指标高优先、质量保证期长优先、交货期短优先、故障响应时间短优先的顺序排列并推荐。</w:t>
      </w:r>
    </w:p>
    <w:p w14:paraId="57BDA7B2">
      <w:pPr>
        <w:autoSpaceDE w:val="0"/>
        <w:autoSpaceDN w:val="0"/>
        <w:adjustRightInd w:val="0"/>
        <w:spacing w:afterLines="50"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16.1评审报告内容</w:t>
      </w:r>
    </w:p>
    <w:p w14:paraId="13DC816F">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磋商小组根据以上阶段工作，撰写评审报告。评审报告内容包括：</w:t>
      </w:r>
    </w:p>
    <w:p w14:paraId="331467C2">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（一）邀请供应商参加采购活动的具体方式和相关情况；</w:t>
      </w:r>
    </w:p>
    <w:p w14:paraId="5C25CE1C">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（二）响应文件开启日期和地点；</w:t>
      </w:r>
    </w:p>
    <w:p w14:paraId="68A927EB">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（三）获取磋商文件的供应商名单和磋商小组成员名单；</w:t>
      </w:r>
    </w:p>
    <w:p w14:paraId="0FB32EC9">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（四）评审情况记录和说明，包括对供应商的资格审查情况、供应商响应文件评审情况、磋商情况、报价情况等；</w:t>
      </w:r>
    </w:p>
    <w:p w14:paraId="74297602">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（五）提出磋商成交候选供应商的排序名单及理由，确定</w:t>
      </w:r>
      <w:bookmarkStart w:id="18" w:name="OLE_LINK1"/>
      <w:r>
        <w:rPr>
          <w:rFonts w:hint="eastAsia" w:ascii="宋体" w:hAnsi="宋体" w:eastAsia="宋体" w:cs="宋体"/>
          <w:bCs/>
          <w:color w:val="auto"/>
          <w:szCs w:val="21"/>
          <w:highlight w:val="none"/>
        </w:rPr>
        <w:t>不超过3家</w:t>
      </w:r>
      <w:bookmarkEnd w:id="18"/>
      <w:r>
        <w:rPr>
          <w:rFonts w:hint="eastAsia" w:ascii="宋体" w:hAnsi="宋体" w:eastAsia="宋体" w:cs="宋体"/>
          <w:bCs/>
          <w:color w:val="auto"/>
          <w:szCs w:val="21"/>
          <w:highlight w:val="none"/>
        </w:rPr>
        <w:t>成交候选供应商。</w:t>
      </w:r>
    </w:p>
    <w:p w14:paraId="23896892">
      <w:pPr>
        <w:autoSpaceDE w:val="0"/>
        <w:autoSpaceDN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bCs/>
          <w:color w:val="auto"/>
          <w:szCs w:val="21"/>
          <w:highlight w:val="none"/>
        </w:rPr>
        <w:t>磋商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065130D">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17.1.响应供应商的报价均超过了采购预算，采购人不能支付的，磋商活动终止。</w:t>
      </w:r>
    </w:p>
    <w:p w14:paraId="38F53C9C">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18.1.在评标过程中出现法律法规和磋商文件均没有明确规定的情形时，由磋商小组现场协商解决，协商不一致的，由全体磋商小组投票表决，以得票率二分之一以上专家的意见为准。</w:t>
      </w:r>
    </w:p>
    <w:p w14:paraId="0E030D87">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19.1.特别说明：</w:t>
      </w:r>
    </w:p>
    <w:p w14:paraId="6A4D9FCD">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1．磋商供应商磋商所使用的资格、信誉、荣誉、业绩与企业认证必须为本法人所拥有或按磋商文件规定。磋商供应商磋商所使用的采购项目实施人员必须为本法人员工（或必须为本法人或控股公司正式员工）。</w:t>
      </w:r>
    </w:p>
    <w:p w14:paraId="45A00647">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2．磋商供应商应仔细阅读竞争性磋商文件的所有内容，按照竞争性磋商文件的要求提交响应文件，并对所提供的全部资料的真实性承担法律责任。</w:t>
      </w:r>
    </w:p>
    <w:p w14:paraId="51AF921C">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3．磋商供应商在磋商活动中提供任何虚假材料，其磋商无效，并报监管部门查处；中标后发现的，成交供应商须依照《中华人民共和国消费者权益保护法》 第49条之规定双倍赔偿采购人，且民事赔偿并不免除违法磋商供应商的行政与刑事责任。</w:t>
      </w:r>
    </w:p>
    <w:p w14:paraId="5547F788">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低于成本报价</w:t>
      </w:r>
    </w:p>
    <w:p w14:paraId="18F8F9F5">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在评审过程中发现磋商供应商的总报价明显低于其他磋商供应商的总报价或者明显低于采购预算价，有理由怀疑其总报价可能低于其成本的，应当要求该磋商供应商做出书面说明并提供相关证明材料。磋商供应商不能合理说明或者不能提供相关证明材料的，视作该磋商供应商以低于成本报价磋商，其磋商无效。</w:t>
      </w:r>
    </w:p>
    <w:p w14:paraId="76F4459A">
      <w:pPr>
        <w:spacing w:line="360" w:lineRule="auto"/>
        <w:ind w:firstLine="315" w:firstLineChars="150"/>
        <w:rPr>
          <w:rStyle w:val="38"/>
          <w:rFonts w:hint="eastAsia" w:ascii="宋体" w:hAnsi="宋体" w:eastAsia="宋体" w:cs="宋体"/>
          <w:color w:val="auto"/>
          <w:szCs w:val="21"/>
          <w:highlight w:val="none"/>
        </w:rPr>
      </w:pPr>
      <w:r>
        <w:rPr>
          <w:rFonts w:hint="eastAsia" w:ascii="宋体" w:hAnsi="宋体" w:eastAsia="宋体" w:cs="宋体"/>
          <w:color w:val="auto"/>
          <w:szCs w:val="21"/>
          <w:highlight w:val="none"/>
        </w:rPr>
        <w:t>21.1. 最终磋商结束后，磋商小组不得再与磋商供应商进行任何形式的商谈。</w:t>
      </w:r>
    </w:p>
    <w:p w14:paraId="578B243E">
      <w:pPr>
        <w:spacing w:line="360" w:lineRule="auto"/>
        <w:ind w:firstLine="316" w:firstLineChars="15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22.最后报价及成交候选磋商供应商推荐</w:t>
      </w:r>
    </w:p>
    <w:p w14:paraId="55C87D7E">
      <w:pPr>
        <w:spacing w:line="360" w:lineRule="auto"/>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   磋商结束后，磋商小组要求所有继续参加磋商的供应商在规定时间内提交最后报价。继续参加磋商的供应商作最后报价，由其法定代表人(负责人)或授权代表签字或者加盖公章后密封递交磋商小组。</w:t>
      </w:r>
    </w:p>
    <w:p w14:paraId="4C164881">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磋商小组根据综合评分情况，按照评审得分由高到低顺序推荐3名成交候选供应商，并编写评审报告。评审得分相同的，按照最后报价由低到高的顺序推荐。评审得分且最后报价相同的，按照技术指标优劣顺序推荐，由采购单位确定成交候选供应商。最后报价是磋商供应商竞争性磋商响应文件的有效组成部分。 </w:t>
      </w:r>
    </w:p>
    <w:p w14:paraId="50DE25F8">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3106BA3">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22.1磋商供应商的报价均超过了上限控制价的，采购人不能支付的，磋商活动终止。  </w:t>
      </w:r>
    </w:p>
    <w:p w14:paraId="7D47685B">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22.2 本采购项目的评审依据为竞争性磋商文件和竞争性磋商响应文件，采用的评审方法为</w:t>
      </w:r>
      <w:r>
        <w:rPr>
          <w:rStyle w:val="38"/>
          <w:rFonts w:hint="eastAsia" w:ascii="宋体" w:hAnsi="宋体" w:eastAsia="宋体" w:cs="宋体"/>
          <w:color w:val="auto"/>
          <w:szCs w:val="21"/>
          <w:highlight w:val="none"/>
          <w:u w:val="single"/>
        </w:rPr>
        <w:t>综合评分法</w:t>
      </w:r>
      <w:r>
        <w:rPr>
          <w:rStyle w:val="38"/>
          <w:rFonts w:hint="eastAsia" w:ascii="宋体" w:hAnsi="宋体" w:eastAsia="宋体" w:cs="宋体"/>
          <w:color w:val="auto"/>
          <w:szCs w:val="21"/>
          <w:highlight w:val="none"/>
        </w:rPr>
        <w:t>。</w:t>
      </w:r>
    </w:p>
    <w:p w14:paraId="2304DBF2">
      <w:pPr>
        <w:spacing w:line="360" w:lineRule="auto"/>
        <w:ind w:firstLine="315" w:firstLineChars="150"/>
        <w:rPr>
          <w:rStyle w:val="38"/>
          <w:rFonts w:hint="eastAsia" w:ascii="宋体" w:hAnsi="宋体" w:eastAsia="宋体" w:cs="宋体"/>
          <w:color w:val="auto"/>
          <w:szCs w:val="21"/>
          <w:highlight w:val="none"/>
        </w:rPr>
      </w:pPr>
    </w:p>
    <w:p w14:paraId="124FD113">
      <w:pPr>
        <w:spacing w:line="360" w:lineRule="auto"/>
        <w:ind w:firstLine="315" w:firstLineChars="150"/>
        <w:rPr>
          <w:rStyle w:val="38"/>
          <w:rFonts w:hint="eastAsia" w:ascii="宋体" w:hAnsi="宋体" w:eastAsia="宋体" w:cs="宋体"/>
          <w:color w:val="auto"/>
          <w:szCs w:val="21"/>
          <w:highlight w:val="none"/>
        </w:rPr>
      </w:pPr>
    </w:p>
    <w:p w14:paraId="68BBC80C">
      <w:pPr>
        <w:pStyle w:val="36"/>
        <w:outlineLvl w:val="0"/>
        <w:rPr>
          <w:rStyle w:val="38"/>
          <w:rFonts w:hint="eastAsia" w:ascii="宋体" w:hAnsi="宋体" w:eastAsia="宋体" w:cs="宋体"/>
          <w:b/>
          <w:bCs/>
          <w:color w:val="auto"/>
          <w:highlight w:val="none"/>
        </w:rPr>
      </w:pPr>
      <w:bookmarkStart w:id="19" w:name="_Toc20380"/>
      <w:r>
        <w:rPr>
          <w:rStyle w:val="38"/>
          <w:rFonts w:hint="eastAsia" w:ascii="宋体" w:hAnsi="宋体" w:eastAsia="宋体" w:cs="宋体"/>
          <w:b/>
          <w:bCs/>
          <w:color w:val="auto"/>
          <w:highlight w:val="none"/>
        </w:rPr>
        <w:t>六、确定成交供应商</w:t>
      </w:r>
      <w:bookmarkEnd w:id="19"/>
    </w:p>
    <w:p w14:paraId="4CCA57A5">
      <w:pPr>
        <w:spacing w:line="360" w:lineRule="auto"/>
        <w:ind w:firstLine="316" w:firstLineChars="15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 xml:space="preserve">23. 根据以下原则确定成交供应商： </w:t>
      </w:r>
    </w:p>
    <w:p w14:paraId="181BD23E">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23.1 响应文件满足磋商文件全部实质性要求且按评审因素的量化指标评审综合得分最高的磋商供应商为成交供应商，如排名第一的成交候选供应商放弃成交、因不可抗力提出不能履行协议的，采购单位</w:t>
      </w:r>
      <w:r>
        <w:rPr>
          <w:rStyle w:val="38"/>
          <w:rFonts w:hint="eastAsia" w:ascii="宋体" w:hAnsi="宋体" w:cs="宋体"/>
          <w:color w:val="auto"/>
          <w:szCs w:val="21"/>
          <w:highlight w:val="none"/>
        </w:rPr>
        <w:t>（</w:t>
      </w:r>
      <w:r>
        <w:rPr>
          <w:rStyle w:val="38"/>
          <w:rFonts w:hint="eastAsia" w:ascii="宋体" w:hAnsi="宋体" w:cs="宋体"/>
          <w:color w:val="auto"/>
          <w:szCs w:val="21"/>
          <w:highlight w:val="none"/>
          <w:lang w:val="en-US"/>
        </w:rPr>
        <w:t>采购人</w:t>
      </w:r>
      <w:r>
        <w:rPr>
          <w:rStyle w:val="38"/>
          <w:rFonts w:hint="eastAsia" w:ascii="宋体" w:hAnsi="宋体" w:cs="宋体"/>
          <w:color w:val="auto"/>
          <w:szCs w:val="21"/>
          <w:highlight w:val="none"/>
        </w:rPr>
        <w:t>）</w:t>
      </w:r>
      <w:r>
        <w:rPr>
          <w:rStyle w:val="38"/>
          <w:rFonts w:hint="eastAsia" w:ascii="宋体" w:hAnsi="宋体" w:eastAsia="宋体" w:cs="宋体"/>
          <w:color w:val="auto"/>
          <w:szCs w:val="21"/>
          <w:highlight w:val="none"/>
        </w:rPr>
        <w:t xml:space="preserve">可以确定排名第二的成交候选供应商为成交供应商，也可以重新组织开展采购活动。  </w:t>
      </w:r>
    </w:p>
    <w:p w14:paraId="1CC3101D">
      <w:pPr>
        <w:pStyle w:val="36"/>
        <w:outlineLvl w:val="0"/>
        <w:rPr>
          <w:rStyle w:val="38"/>
          <w:rFonts w:hint="eastAsia" w:ascii="宋体" w:hAnsi="宋体" w:eastAsia="宋体" w:cs="宋体"/>
          <w:b/>
          <w:bCs/>
          <w:color w:val="auto"/>
          <w:highlight w:val="none"/>
        </w:rPr>
      </w:pPr>
      <w:bookmarkStart w:id="20" w:name="_Toc13276"/>
      <w:r>
        <w:rPr>
          <w:rStyle w:val="38"/>
          <w:rFonts w:hint="eastAsia" w:ascii="宋体" w:hAnsi="宋体" w:eastAsia="宋体" w:cs="宋体"/>
          <w:b/>
          <w:bCs/>
          <w:color w:val="auto"/>
          <w:highlight w:val="none"/>
        </w:rPr>
        <w:t>七、成交结果公告</w:t>
      </w:r>
      <w:bookmarkEnd w:id="20"/>
      <w:r>
        <w:rPr>
          <w:rStyle w:val="38"/>
          <w:rFonts w:hint="eastAsia" w:ascii="宋体" w:hAnsi="宋体" w:eastAsia="宋体" w:cs="宋体"/>
          <w:b/>
          <w:bCs/>
          <w:color w:val="auto"/>
          <w:highlight w:val="none"/>
        </w:rPr>
        <w:t xml:space="preserve"> </w:t>
      </w:r>
    </w:p>
    <w:p w14:paraId="3FAB59A6">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24.1代理机构应当自评审结束之日起2个工作日内将评审报告送交采购人，采购人在收到代理机构提交的评审报告后，2个工作日内从评审报告提出的成交候选供应商中确定成交供应商。</w:t>
      </w:r>
    </w:p>
    <w:p w14:paraId="713B11E7">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24.2采购代理机构应当在成交供应商确定后2个工作日内，在磋商公告发布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人。</w:t>
      </w:r>
    </w:p>
    <w:p w14:paraId="4A60E9F7">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24.3磋商供应商认为成交结果使自己的权益受到损害的，可以在成交结果公告期限届满之日起七个工作日内以书面形式向本公司提出质疑。本公司将在收到磋商供应商的书面质疑后七个工作日内</w:t>
      </w:r>
      <w:r>
        <w:rPr>
          <w:rStyle w:val="38"/>
          <w:rFonts w:hint="eastAsia" w:ascii="宋体" w:hAnsi="宋体" w:cs="宋体"/>
          <w:color w:val="auto"/>
          <w:szCs w:val="21"/>
          <w:highlight w:val="none"/>
        </w:rPr>
        <w:t>作出</w:t>
      </w:r>
      <w:r>
        <w:rPr>
          <w:rStyle w:val="38"/>
          <w:rFonts w:hint="eastAsia" w:ascii="宋体" w:hAnsi="宋体" w:eastAsia="宋体" w:cs="宋体"/>
          <w:color w:val="auto"/>
          <w:szCs w:val="21"/>
          <w:highlight w:val="none"/>
        </w:rPr>
        <w:t xml:space="preserve">答复， 但答复的内容不得涉及商业秘密 。  </w:t>
      </w:r>
    </w:p>
    <w:p w14:paraId="48DB01EC">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24.4质疑磋商供应商必须首先经过质疑程序，在对本公司的答复不满意或者本公司未在规定的时间内</w:t>
      </w:r>
      <w:r>
        <w:rPr>
          <w:rStyle w:val="38"/>
          <w:rFonts w:hint="eastAsia" w:ascii="宋体" w:hAnsi="宋体" w:cs="宋体"/>
          <w:color w:val="auto"/>
          <w:szCs w:val="21"/>
          <w:highlight w:val="none"/>
        </w:rPr>
        <w:t>作出</w:t>
      </w:r>
      <w:r>
        <w:rPr>
          <w:rStyle w:val="38"/>
          <w:rFonts w:hint="eastAsia" w:ascii="宋体" w:hAnsi="宋体" w:eastAsia="宋体" w:cs="宋体"/>
          <w:color w:val="auto"/>
          <w:szCs w:val="21"/>
          <w:highlight w:val="none"/>
        </w:rPr>
        <w:t xml:space="preserve">答复的，可以在答复期满后十五个工作日内书面向本级采购监督管理部门投诉。  </w:t>
      </w:r>
    </w:p>
    <w:p w14:paraId="00AB3872">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质疑联系部门及电话为：</w:t>
      </w:r>
      <w:r>
        <w:rPr>
          <w:rStyle w:val="38"/>
          <w:rFonts w:hint="eastAsia" w:ascii="宋体" w:hAnsi="宋体" w:cs="宋体"/>
          <w:color w:val="auto"/>
          <w:szCs w:val="21"/>
          <w:highlight w:val="none"/>
          <w:lang w:eastAsia="zh-CN"/>
        </w:rPr>
        <w:t>广西宝盛工程咨询有限公司</w:t>
      </w:r>
      <w:r>
        <w:rPr>
          <w:rStyle w:val="38"/>
          <w:rFonts w:hint="eastAsia" w:ascii="宋体" w:hAnsi="宋体" w:eastAsia="宋体" w:cs="宋体"/>
          <w:color w:val="auto"/>
          <w:szCs w:val="21"/>
          <w:highlight w:val="none"/>
        </w:rPr>
        <w:t>，电话：</w:t>
      </w:r>
      <w:r>
        <w:rPr>
          <w:rStyle w:val="38"/>
          <w:rFonts w:hint="eastAsia" w:ascii="宋体" w:hAnsi="宋体" w:cs="宋体"/>
          <w:color w:val="auto"/>
          <w:szCs w:val="21"/>
          <w:highlight w:val="none"/>
        </w:rPr>
        <w:t>0775-4863888</w:t>
      </w:r>
    </w:p>
    <w:p w14:paraId="04B52427">
      <w:pPr>
        <w:spacing w:line="360" w:lineRule="auto"/>
        <w:ind w:firstLine="315" w:firstLineChars="150"/>
        <w:rPr>
          <w:rStyle w:val="38"/>
          <w:rFonts w:hint="eastAsia" w:ascii="宋体" w:hAnsi="宋体" w:eastAsia="宋体" w:cs="宋体"/>
          <w:color w:val="auto"/>
          <w:szCs w:val="21"/>
          <w:highlight w:val="none"/>
          <w:lang w:eastAsia="zh-CN"/>
        </w:rPr>
      </w:pPr>
      <w:r>
        <w:rPr>
          <w:rStyle w:val="38"/>
          <w:rFonts w:hint="eastAsia" w:ascii="宋体" w:hAnsi="宋体" w:eastAsia="宋体" w:cs="宋体"/>
          <w:color w:val="auto"/>
          <w:szCs w:val="21"/>
          <w:highlight w:val="none"/>
        </w:rPr>
        <w:t>投诉联系部门及电话为：</w:t>
      </w:r>
      <w:r>
        <w:rPr>
          <w:rFonts w:hint="eastAsia" w:ascii="宋体" w:hAnsi="宋体" w:cs="宋体"/>
          <w:color w:val="auto"/>
          <w:szCs w:val="21"/>
          <w:highlight w:val="none"/>
          <w:lang w:eastAsia="zh-CN"/>
        </w:rPr>
        <w:t>贵港市港北区财政局综合股</w:t>
      </w:r>
      <w:r>
        <w:rPr>
          <w:rFonts w:hint="eastAsia" w:ascii="宋体" w:hAnsi="宋体" w:eastAsia="宋体" w:cs="宋体"/>
          <w:color w:val="auto"/>
          <w:szCs w:val="21"/>
          <w:highlight w:val="none"/>
        </w:rPr>
        <w:t xml:space="preserve">，电话: </w:t>
      </w:r>
      <w:r>
        <w:rPr>
          <w:rFonts w:hint="eastAsia" w:ascii="宋体" w:hAnsi="宋体" w:cs="宋体"/>
          <w:color w:val="auto"/>
          <w:szCs w:val="21"/>
          <w:highlight w:val="none"/>
          <w:lang w:eastAsia="zh-CN"/>
        </w:rPr>
        <w:t>0775-4258673</w:t>
      </w:r>
    </w:p>
    <w:p w14:paraId="41FE56AF">
      <w:pPr>
        <w:rPr>
          <w:rFonts w:hint="eastAsia" w:ascii="宋体" w:hAnsi="宋体" w:eastAsia="宋体" w:cs="宋体"/>
          <w:color w:val="auto"/>
          <w:highlight w:val="none"/>
        </w:rPr>
      </w:pPr>
    </w:p>
    <w:p w14:paraId="18716341">
      <w:pPr>
        <w:pStyle w:val="36"/>
        <w:outlineLvl w:val="0"/>
        <w:rPr>
          <w:rStyle w:val="38"/>
          <w:rFonts w:hint="eastAsia" w:ascii="宋体" w:hAnsi="宋体" w:eastAsia="宋体" w:cs="宋体"/>
          <w:b/>
          <w:bCs/>
          <w:color w:val="auto"/>
          <w:highlight w:val="none"/>
        </w:rPr>
      </w:pPr>
      <w:bookmarkStart w:id="21" w:name="_Toc13939"/>
      <w:r>
        <w:rPr>
          <w:rStyle w:val="38"/>
          <w:rFonts w:hint="eastAsia" w:ascii="宋体" w:hAnsi="宋体" w:eastAsia="宋体" w:cs="宋体"/>
          <w:b/>
          <w:bCs/>
          <w:color w:val="auto"/>
          <w:highlight w:val="none"/>
        </w:rPr>
        <w:t>八、签订协议</w:t>
      </w:r>
      <w:bookmarkEnd w:id="21"/>
    </w:p>
    <w:p w14:paraId="1B25E202">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15.1 成交供应商自成交通知书发出之日起</w:t>
      </w:r>
      <w:r>
        <w:rPr>
          <w:rStyle w:val="38"/>
          <w:rFonts w:hint="eastAsia" w:ascii="宋体" w:hAnsi="宋体" w:cs="宋体"/>
          <w:color w:val="auto"/>
          <w:szCs w:val="21"/>
          <w:highlight w:val="none"/>
          <w:lang w:val="en-US"/>
        </w:rPr>
        <w:t>25</w:t>
      </w:r>
      <w:r>
        <w:rPr>
          <w:rStyle w:val="38"/>
          <w:rFonts w:hint="eastAsia" w:ascii="宋体" w:hAnsi="宋体" w:eastAsia="宋体" w:cs="宋体"/>
          <w:color w:val="auto"/>
          <w:szCs w:val="21"/>
          <w:highlight w:val="none"/>
        </w:rPr>
        <w:t>日内与采购人签订协议。</w:t>
      </w:r>
    </w:p>
    <w:p w14:paraId="4C0302DE">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15.2 成交供应商拒绝签订采购协议的，采购人可以根据磋商评审报告确定成交供应商之后排名第一的成交候选供应商作为成交供应商并签订采购协议，也可以重新组织开展采购活动。拒绝签订采购协议的成交供应商不得再参加对该项目重新组织开展的采购活动 。   </w:t>
      </w:r>
    </w:p>
    <w:p w14:paraId="53820087">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15.3 成交供应商拒绝签订采购协议的，给采购人</w:t>
      </w:r>
      <w:r>
        <w:rPr>
          <w:rStyle w:val="38"/>
          <w:rFonts w:hint="eastAsia" w:ascii="宋体" w:hAnsi="宋体" w:cs="宋体"/>
          <w:color w:val="auto"/>
          <w:szCs w:val="21"/>
          <w:highlight w:val="none"/>
        </w:rPr>
        <w:t>造成</w:t>
      </w:r>
      <w:r>
        <w:rPr>
          <w:rStyle w:val="38"/>
          <w:rFonts w:hint="eastAsia" w:ascii="宋体" w:hAnsi="宋体" w:eastAsia="宋体" w:cs="宋体"/>
          <w:color w:val="auto"/>
          <w:szCs w:val="21"/>
          <w:highlight w:val="none"/>
        </w:rPr>
        <w:t xml:space="preserve">损失的，还应当赔偿损失，并作为不良行为记录在案。  </w:t>
      </w:r>
    </w:p>
    <w:p w14:paraId="55990185">
      <w:pPr>
        <w:pStyle w:val="36"/>
        <w:outlineLvl w:val="0"/>
        <w:rPr>
          <w:rStyle w:val="38"/>
          <w:rFonts w:hint="eastAsia" w:ascii="宋体" w:hAnsi="宋体" w:eastAsia="宋体" w:cs="宋体"/>
          <w:b/>
          <w:bCs/>
          <w:color w:val="auto"/>
          <w:highlight w:val="none"/>
        </w:rPr>
      </w:pPr>
      <w:bookmarkStart w:id="22" w:name="_Toc24219"/>
      <w:r>
        <w:rPr>
          <w:rStyle w:val="38"/>
          <w:rFonts w:hint="eastAsia" w:ascii="宋体" w:hAnsi="宋体" w:eastAsia="宋体" w:cs="宋体"/>
          <w:b/>
          <w:bCs/>
          <w:color w:val="auto"/>
          <w:highlight w:val="none"/>
        </w:rPr>
        <w:t>九、适用法律</w:t>
      </w:r>
      <w:bookmarkEnd w:id="22"/>
    </w:p>
    <w:p w14:paraId="5DC484CA">
      <w:pPr>
        <w:spacing w:line="360" w:lineRule="auto"/>
        <w:ind w:firstLine="315" w:firstLineChars="150"/>
        <w:rPr>
          <w:rStyle w:val="38"/>
          <w:rFonts w:hint="eastAsia" w:ascii="宋体" w:hAnsi="宋体" w:eastAsia="宋体" w:cs="宋体"/>
          <w:b/>
          <w:bCs/>
          <w:color w:val="auto"/>
          <w:highlight w:val="none"/>
        </w:rPr>
      </w:pPr>
      <w:r>
        <w:rPr>
          <w:rStyle w:val="38"/>
          <w:rFonts w:hint="eastAsia" w:ascii="宋体" w:hAnsi="宋体" w:eastAsia="宋体" w:cs="宋体"/>
          <w:color w:val="auto"/>
          <w:szCs w:val="21"/>
          <w:highlight w:val="none"/>
        </w:rPr>
        <w:t>16. 采购当事人的一切活动均</w:t>
      </w:r>
      <w:r>
        <w:rPr>
          <w:rStyle w:val="38"/>
          <w:rFonts w:hint="eastAsia" w:ascii="宋体" w:hAnsi="宋体" w:cs="宋体"/>
          <w:color w:val="auto"/>
          <w:szCs w:val="21"/>
          <w:highlight w:val="none"/>
        </w:rPr>
        <w:t>适用</w:t>
      </w:r>
      <w:r>
        <w:rPr>
          <w:rStyle w:val="38"/>
          <w:rFonts w:hint="eastAsia" w:ascii="宋体" w:hAnsi="宋体" w:eastAsia="宋体" w:cs="宋体"/>
          <w:color w:val="auto"/>
          <w:szCs w:val="21"/>
          <w:highlight w:val="none"/>
        </w:rPr>
        <w:t>《</w:t>
      </w:r>
      <w:r>
        <w:rPr>
          <w:rStyle w:val="38"/>
          <w:rFonts w:hint="eastAsia" w:ascii="宋体" w:hAnsi="宋体" w:cs="宋体"/>
          <w:color w:val="auto"/>
          <w:szCs w:val="21"/>
          <w:highlight w:val="none"/>
        </w:rPr>
        <w:t>中华人民共和国政府采购法</w:t>
      </w:r>
      <w:r>
        <w:rPr>
          <w:rStyle w:val="38"/>
          <w:rFonts w:hint="eastAsia" w:ascii="宋体" w:hAnsi="宋体" w:eastAsia="宋体" w:cs="宋体"/>
          <w:color w:val="auto"/>
          <w:szCs w:val="21"/>
          <w:highlight w:val="none"/>
        </w:rPr>
        <w:t xml:space="preserve">》 及相关规定。最终磋商结束后，磋商小组不得再与磋商供应商进行任何形式的磋商。 </w:t>
      </w:r>
    </w:p>
    <w:p w14:paraId="57D29201">
      <w:pPr>
        <w:pStyle w:val="36"/>
        <w:outlineLvl w:val="0"/>
        <w:rPr>
          <w:rStyle w:val="38"/>
          <w:rFonts w:hint="eastAsia" w:ascii="宋体" w:hAnsi="宋体" w:eastAsia="宋体" w:cs="宋体"/>
          <w:b/>
          <w:bCs/>
          <w:color w:val="auto"/>
          <w:highlight w:val="none"/>
        </w:rPr>
      </w:pPr>
      <w:bookmarkStart w:id="23" w:name="_Toc23695"/>
      <w:r>
        <w:rPr>
          <w:rStyle w:val="38"/>
          <w:rFonts w:hint="eastAsia" w:ascii="宋体" w:hAnsi="宋体" w:eastAsia="宋体" w:cs="宋体"/>
          <w:b/>
          <w:bCs/>
          <w:color w:val="auto"/>
          <w:highlight w:val="none"/>
        </w:rPr>
        <w:t>十、其他事项</w:t>
      </w:r>
      <w:bookmarkEnd w:id="23"/>
      <w:r>
        <w:rPr>
          <w:rStyle w:val="38"/>
          <w:rFonts w:hint="eastAsia" w:ascii="宋体" w:hAnsi="宋体" w:eastAsia="宋体" w:cs="宋体"/>
          <w:b/>
          <w:bCs/>
          <w:color w:val="auto"/>
          <w:highlight w:val="none"/>
        </w:rPr>
        <w:t xml:space="preserve"> </w:t>
      </w:r>
    </w:p>
    <w:p w14:paraId="4460CC1F">
      <w:pPr>
        <w:spacing w:line="360" w:lineRule="auto"/>
        <w:ind w:firstLine="420" w:firstLineChars="2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17.1签订合同前，成交供应商须向采购代理机构一次性付清成交服务费，本项目采购代理服务费按发改价格〔2015〕299号文件“</w:t>
      </w:r>
      <w:r>
        <w:rPr>
          <w:rStyle w:val="38"/>
          <w:rFonts w:hint="eastAsia" w:ascii="宋体" w:hAnsi="宋体" w:eastAsia="宋体" w:cs="宋体"/>
          <w:color w:val="auto"/>
          <w:szCs w:val="21"/>
          <w:highlight w:val="none"/>
          <w:lang w:eastAsia="zh-CN"/>
        </w:rPr>
        <w:t>服务</w:t>
      </w:r>
      <w:r>
        <w:rPr>
          <w:rStyle w:val="38"/>
          <w:rFonts w:hint="eastAsia" w:ascii="宋体" w:hAnsi="宋体" w:eastAsia="宋体" w:cs="宋体"/>
          <w:color w:val="auto"/>
          <w:szCs w:val="21"/>
          <w:highlight w:val="none"/>
        </w:rPr>
        <w:t>类”规定向成交人收取代理服务费：</w:t>
      </w:r>
      <w:r>
        <w:rPr>
          <w:rStyle w:val="38"/>
          <w:rFonts w:hint="eastAsia" w:ascii="宋体" w:hAnsi="宋体" w:cs="宋体"/>
          <w:color w:val="auto"/>
          <w:szCs w:val="21"/>
          <w:highlight w:val="none"/>
          <w:lang w:eastAsia="zh-CN"/>
        </w:rPr>
        <w:t>人民币柒仟玖佰元整（￥7900.00）</w:t>
      </w:r>
      <w:r>
        <w:rPr>
          <w:rStyle w:val="38"/>
          <w:rFonts w:hint="eastAsia" w:ascii="宋体" w:hAnsi="宋体" w:eastAsia="宋体" w:cs="宋体"/>
          <w:color w:val="auto"/>
          <w:szCs w:val="21"/>
          <w:highlight w:val="none"/>
        </w:rPr>
        <w:t>。</w:t>
      </w:r>
    </w:p>
    <w:p w14:paraId="19A0CAEC">
      <w:pPr>
        <w:snapToGrid w:val="0"/>
        <w:spacing w:line="360" w:lineRule="auto"/>
        <w:rPr>
          <w:rStyle w:val="38"/>
          <w:rFonts w:hint="eastAsia" w:ascii="宋体" w:hAnsi="宋体" w:eastAsia="宋体" w:cs="宋体"/>
          <w:color w:val="auto"/>
          <w:szCs w:val="21"/>
          <w:highlight w:val="none"/>
        </w:rPr>
      </w:pPr>
      <w:r>
        <w:rPr>
          <w:rStyle w:val="38"/>
          <w:rFonts w:hint="eastAsia" w:ascii="宋体" w:hAnsi="宋体" w:cs="宋体"/>
          <w:color w:val="auto"/>
          <w:szCs w:val="21"/>
          <w:highlight w:val="none"/>
        </w:rPr>
        <w:t>采购</w:t>
      </w:r>
      <w:r>
        <w:rPr>
          <w:rStyle w:val="38"/>
          <w:rFonts w:hint="eastAsia" w:ascii="宋体" w:hAnsi="宋体" w:eastAsia="宋体" w:cs="宋体"/>
          <w:color w:val="auto"/>
          <w:szCs w:val="21"/>
          <w:highlight w:val="none"/>
        </w:rPr>
        <w:t>代理服务费缴纳账户：</w:t>
      </w:r>
    </w:p>
    <w:p w14:paraId="224F98A7">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开户名称：广西宝盛工程咨询有限公司 </w:t>
      </w:r>
    </w:p>
    <w:p w14:paraId="41A1EE3E">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开户银行：中国工商银行股份有限公司贵港市荷城支行</w:t>
      </w:r>
    </w:p>
    <w:p w14:paraId="6ED8A701">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银行账号：  2116710809100102991</w:t>
      </w:r>
    </w:p>
    <w:p w14:paraId="01A0F334">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2.解释权</w:t>
      </w:r>
    </w:p>
    <w:p w14:paraId="1A7E30B9">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本竞争性磋商文件解释权属本公司 。  </w:t>
      </w:r>
    </w:p>
    <w:p w14:paraId="4E40BEB1">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17.3. 有关事宜</w:t>
      </w:r>
    </w:p>
    <w:p w14:paraId="513F39A2">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所有与本竞争性磋商文件有关的函件请按下列通讯地址联系 ：  </w:t>
      </w:r>
    </w:p>
    <w:p w14:paraId="7618073B">
      <w:pPr>
        <w:spacing w:line="360" w:lineRule="auto"/>
        <w:ind w:firstLine="315" w:firstLineChars="150"/>
        <w:rPr>
          <w:rStyle w:val="38"/>
          <w:rFonts w:hint="eastAsia" w:ascii="宋体" w:hAnsi="宋体" w:eastAsia="宋体" w:cs="宋体"/>
          <w:color w:val="auto"/>
          <w:szCs w:val="21"/>
          <w:highlight w:val="none"/>
          <w:lang w:eastAsia="zh-CN"/>
        </w:rPr>
      </w:pPr>
      <w:r>
        <w:rPr>
          <w:rStyle w:val="38"/>
          <w:rFonts w:hint="eastAsia" w:ascii="宋体" w:hAnsi="宋体" w:eastAsia="宋体" w:cs="宋体"/>
          <w:color w:val="auto"/>
          <w:szCs w:val="21"/>
          <w:highlight w:val="none"/>
        </w:rPr>
        <w:t>名    称：</w:t>
      </w:r>
      <w:r>
        <w:rPr>
          <w:rStyle w:val="38"/>
          <w:rFonts w:hint="eastAsia" w:ascii="宋体" w:hAnsi="宋体" w:cs="宋体"/>
          <w:color w:val="auto"/>
          <w:szCs w:val="21"/>
          <w:highlight w:val="none"/>
          <w:lang w:eastAsia="zh-CN"/>
        </w:rPr>
        <w:t>广西宝盛工程咨询有限公司</w:t>
      </w:r>
    </w:p>
    <w:p w14:paraId="3F347527">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邮政编码：537100</w:t>
      </w:r>
    </w:p>
    <w:p w14:paraId="5C0B101F">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通讯地址：贵港市港北区中央花园2楼201　</w:t>
      </w:r>
    </w:p>
    <w:p w14:paraId="52FDAB0A">
      <w:pPr>
        <w:spacing w:line="360" w:lineRule="auto"/>
        <w:ind w:firstLine="315" w:firstLineChars="150"/>
        <w:rPr>
          <w:rStyle w:val="38"/>
          <w:rFonts w:hint="eastAsia" w:ascii="宋体" w:hAnsi="宋体" w:eastAsia="宋体" w:cs="宋体"/>
          <w:b/>
          <w:bCs/>
          <w:color w:val="auto"/>
          <w:highlight w:val="none"/>
        </w:rPr>
      </w:pPr>
      <w:r>
        <w:rPr>
          <w:rStyle w:val="38"/>
          <w:rFonts w:hint="eastAsia" w:ascii="宋体" w:hAnsi="宋体" w:eastAsia="宋体" w:cs="宋体"/>
          <w:color w:val="auto"/>
          <w:szCs w:val="21"/>
          <w:highlight w:val="none"/>
        </w:rPr>
        <w:t>电    话：</w:t>
      </w:r>
      <w:r>
        <w:rPr>
          <w:rStyle w:val="38"/>
          <w:rFonts w:hint="eastAsia" w:ascii="宋体" w:hAnsi="宋体" w:cs="宋体"/>
          <w:color w:val="auto"/>
          <w:szCs w:val="21"/>
          <w:highlight w:val="none"/>
        </w:rPr>
        <w:t>0775-4863888</w:t>
      </w:r>
    </w:p>
    <w:p w14:paraId="2B6FBE5C">
      <w:pPr>
        <w:pStyle w:val="22"/>
        <w:rPr>
          <w:rStyle w:val="38"/>
          <w:rFonts w:hint="eastAsia" w:ascii="宋体" w:hAnsi="宋体" w:eastAsia="宋体" w:cs="宋体"/>
          <w:b/>
          <w:bCs/>
          <w:color w:val="auto"/>
          <w:highlight w:val="none"/>
        </w:rPr>
        <w:sectPr>
          <w:pgSz w:w="11906" w:h="16838"/>
          <w:pgMar w:top="1417" w:right="1417" w:bottom="1417" w:left="1417" w:header="851" w:footer="992" w:gutter="0"/>
          <w:cols w:space="720" w:num="1"/>
          <w:docGrid w:type="lines" w:linePitch="312" w:charSpace="0"/>
        </w:sectPr>
      </w:pPr>
    </w:p>
    <w:p w14:paraId="0F01329B">
      <w:pPr>
        <w:pStyle w:val="22"/>
        <w:outlineLvl w:val="0"/>
        <w:rPr>
          <w:rStyle w:val="38"/>
          <w:rFonts w:hint="eastAsia" w:ascii="宋体" w:hAnsi="宋体" w:eastAsia="宋体" w:cs="宋体"/>
          <w:b/>
          <w:bCs/>
          <w:color w:val="auto"/>
          <w:highlight w:val="none"/>
        </w:rPr>
      </w:pPr>
      <w:bookmarkStart w:id="24" w:name="_Toc11484"/>
      <w:r>
        <w:rPr>
          <w:rStyle w:val="38"/>
          <w:rFonts w:hint="eastAsia" w:ascii="宋体" w:hAnsi="宋体" w:eastAsia="宋体" w:cs="宋体"/>
          <w:b/>
          <w:bCs/>
          <w:color w:val="auto"/>
          <w:highlight w:val="none"/>
        </w:rPr>
        <w:t>第三章   项目采购服务需求</w:t>
      </w:r>
      <w:bookmarkEnd w:id="24"/>
    </w:p>
    <w:tbl>
      <w:tblPr>
        <w:tblStyle w:val="24"/>
        <w:tblW w:w="919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770"/>
        <w:gridCol w:w="4365"/>
        <w:gridCol w:w="1333"/>
        <w:gridCol w:w="1050"/>
      </w:tblGrid>
      <w:tr w14:paraId="4DF9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9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BE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baseline"/>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一、技术要求</w:t>
            </w:r>
          </w:p>
        </w:tc>
      </w:tr>
      <w:tr w14:paraId="66B2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9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BA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baseline"/>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（一）瓯越大南门城楼入城活动</w:t>
            </w:r>
          </w:p>
        </w:tc>
      </w:tr>
      <w:tr w14:paraId="31628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A0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6C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名称</w:t>
            </w: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08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参数要求或服务要求</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D7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A4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r>
      <w:tr w14:paraId="3A94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680" w:type="dxa"/>
            <w:vMerge w:val="restart"/>
            <w:tcBorders>
              <w:top w:val="single" w:color="000000" w:sz="4" w:space="0"/>
              <w:left w:val="single" w:color="000000" w:sz="4" w:space="0"/>
              <w:right w:val="single" w:color="000000" w:sz="4" w:space="0"/>
            </w:tcBorders>
            <w:shd w:val="clear" w:color="auto" w:fill="auto"/>
            <w:noWrap/>
            <w:vAlign w:val="center"/>
          </w:tcPr>
          <w:p w14:paraId="497D5A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w:t>
            </w:r>
          </w:p>
        </w:tc>
        <w:tc>
          <w:tcPr>
            <w:tcW w:w="1770" w:type="dxa"/>
            <w:vMerge w:val="restart"/>
            <w:tcBorders>
              <w:top w:val="single" w:color="000000" w:sz="4" w:space="0"/>
              <w:left w:val="single" w:color="000000" w:sz="4" w:space="0"/>
              <w:right w:val="single" w:color="000000" w:sz="4" w:space="0"/>
            </w:tcBorders>
            <w:shd w:val="clear" w:color="auto" w:fill="auto"/>
            <w:vAlign w:val="center"/>
          </w:tcPr>
          <w:p w14:paraId="46AC49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color w:val="auto"/>
                <w:sz w:val="21"/>
                <w:szCs w:val="21"/>
                <w:highlight w:val="none"/>
              </w:rPr>
              <w:t>服装设计和制作（服装、头饰、配件、鞋子）</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F7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auto"/>
                <w:sz w:val="21"/>
                <w:szCs w:val="21"/>
                <w:highlight w:val="none"/>
              </w:rPr>
              <w:t>图腾服装</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77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45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套</w:t>
            </w:r>
          </w:p>
        </w:tc>
      </w:tr>
      <w:tr w14:paraId="0308D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left w:val="single" w:color="000000" w:sz="4" w:space="0"/>
              <w:right w:val="single" w:color="000000" w:sz="4" w:space="0"/>
            </w:tcBorders>
            <w:shd w:val="clear" w:color="auto" w:fill="auto"/>
            <w:noWrap/>
            <w:vAlign w:val="center"/>
          </w:tcPr>
          <w:p w14:paraId="128947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770" w:type="dxa"/>
            <w:vMerge w:val="continue"/>
            <w:tcBorders>
              <w:left w:val="single" w:color="000000" w:sz="4" w:space="0"/>
              <w:right w:val="single" w:color="000000" w:sz="4" w:space="0"/>
            </w:tcBorders>
            <w:shd w:val="clear" w:color="auto" w:fill="auto"/>
            <w:vAlign w:val="center"/>
          </w:tcPr>
          <w:p w14:paraId="56118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31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auto"/>
                <w:sz w:val="21"/>
                <w:szCs w:val="21"/>
                <w:highlight w:val="none"/>
              </w:rPr>
              <w:t>竹号服装</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9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6C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r>
      <w:tr w14:paraId="6C96F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80" w:type="dxa"/>
            <w:vMerge w:val="continue"/>
            <w:tcBorders>
              <w:left w:val="single" w:color="000000" w:sz="4" w:space="0"/>
              <w:right w:val="single" w:color="000000" w:sz="4" w:space="0"/>
            </w:tcBorders>
            <w:shd w:val="clear" w:color="auto" w:fill="auto"/>
            <w:noWrap/>
            <w:vAlign w:val="center"/>
          </w:tcPr>
          <w:p w14:paraId="6975B0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770" w:type="dxa"/>
            <w:vMerge w:val="continue"/>
            <w:tcBorders>
              <w:left w:val="single" w:color="000000" w:sz="4" w:space="0"/>
              <w:right w:val="single" w:color="000000" w:sz="4" w:space="0"/>
            </w:tcBorders>
            <w:shd w:val="clear" w:color="auto" w:fill="auto"/>
            <w:vAlign w:val="center"/>
          </w:tcPr>
          <w:p w14:paraId="5376C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FB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auto"/>
                <w:sz w:val="21"/>
                <w:szCs w:val="21"/>
                <w:highlight w:val="none"/>
              </w:rPr>
              <w:t>铜鼓鼓服</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B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CA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r>
      <w:tr w14:paraId="46B5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trPr>
        <w:tc>
          <w:tcPr>
            <w:tcW w:w="680" w:type="dxa"/>
            <w:vMerge w:val="continue"/>
            <w:tcBorders>
              <w:left w:val="single" w:color="000000" w:sz="4" w:space="0"/>
              <w:right w:val="single" w:color="000000" w:sz="4" w:space="0"/>
            </w:tcBorders>
            <w:shd w:val="clear" w:color="auto" w:fill="auto"/>
            <w:noWrap/>
            <w:vAlign w:val="center"/>
          </w:tcPr>
          <w:p w14:paraId="692EB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770" w:type="dxa"/>
            <w:vMerge w:val="continue"/>
            <w:tcBorders>
              <w:left w:val="single" w:color="000000" w:sz="4" w:space="0"/>
              <w:right w:val="single" w:color="000000" w:sz="4" w:space="0"/>
            </w:tcBorders>
            <w:shd w:val="clear" w:color="auto" w:fill="auto"/>
            <w:vAlign w:val="center"/>
          </w:tcPr>
          <w:p w14:paraId="0C56EC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B6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auto"/>
                <w:sz w:val="21"/>
                <w:szCs w:val="21"/>
                <w:highlight w:val="none"/>
              </w:rPr>
              <w:t>番旗服装</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B1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B6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r>
      <w:tr w14:paraId="29D3F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left w:val="single" w:color="000000" w:sz="4" w:space="0"/>
              <w:right w:val="single" w:color="000000" w:sz="4" w:space="0"/>
            </w:tcBorders>
            <w:shd w:val="clear" w:color="auto" w:fill="auto"/>
            <w:noWrap/>
            <w:vAlign w:val="center"/>
          </w:tcPr>
          <w:p w14:paraId="61021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770" w:type="dxa"/>
            <w:vMerge w:val="continue"/>
            <w:tcBorders>
              <w:left w:val="single" w:color="000000" w:sz="4" w:space="0"/>
              <w:right w:val="single" w:color="000000" w:sz="4" w:space="0"/>
            </w:tcBorders>
            <w:shd w:val="clear" w:color="auto" w:fill="auto"/>
            <w:vAlign w:val="center"/>
          </w:tcPr>
          <w:p w14:paraId="5AF83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7E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auto"/>
                <w:sz w:val="21"/>
                <w:szCs w:val="21"/>
                <w:highlight w:val="none"/>
              </w:rPr>
              <w:t>将军服装</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7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48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r>
      <w:tr w14:paraId="3B7C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left w:val="single" w:color="000000" w:sz="4" w:space="0"/>
              <w:right w:val="single" w:color="000000" w:sz="4" w:space="0"/>
            </w:tcBorders>
            <w:shd w:val="clear" w:color="auto" w:fill="auto"/>
            <w:noWrap/>
            <w:vAlign w:val="center"/>
          </w:tcPr>
          <w:p w14:paraId="414E7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770" w:type="dxa"/>
            <w:vMerge w:val="continue"/>
            <w:tcBorders>
              <w:left w:val="single" w:color="000000" w:sz="4" w:space="0"/>
              <w:right w:val="single" w:color="000000" w:sz="4" w:space="0"/>
            </w:tcBorders>
            <w:shd w:val="clear" w:color="auto" w:fill="auto"/>
            <w:vAlign w:val="center"/>
          </w:tcPr>
          <w:p w14:paraId="7C6E7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F2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auto"/>
                <w:sz w:val="21"/>
                <w:szCs w:val="21"/>
                <w:highlight w:val="none"/>
              </w:rPr>
              <w:t>士兵服装</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E2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76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杆</w:t>
            </w:r>
          </w:p>
        </w:tc>
      </w:tr>
      <w:tr w14:paraId="3ABE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680" w:type="dxa"/>
            <w:vMerge w:val="continue"/>
            <w:tcBorders>
              <w:left w:val="single" w:color="000000" w:sz="4" w:space="0"/>
              <w:bottom w:val="single" w:color="000000" w:sz="4" w:space="0"/>
              <w:right w:val="single" w:color="000000" w:sz="4" w:space="0"/>
            </w:tcBorders>
            <w:shd w:val="clear" w:color="auto" w:fill="auto"/>
            <w:noWrap/>
            <w:vAlign w:val="center"/>
          </w:tcPr>
          <w:p w14:paraId="0CDCFB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770" w:type="dxa"/>
            <w:vMerge w:val="continue"/>
            <w:tcBorders>
              <w:left w:val="single" w:color="000000" w:sz="4" w:space="0"/>
              <w:bottom w:val="single" w:color="000000" w:sz="4" w:space="0"/>
              <w:right w:val="single" w:color="000000" w:sz="4" w:space="0"/>
            </w:tcBorders>
            <w:shd w:val="clear" w:color="auto" w:fill="auto"/>
            <w:noWrap/>
            <w:vAlign w:val="center"/>
          </w:tcPr>
          <w:p w14:paraId="5800B2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4365" w:type="dxa"/>
            <w:tcBorders>
              <w:top w:val="nil"/>
              <w:left w:val="single" w:color="000000" w:sz="4" w:space="0"/>
              <w:bottom w:val="single" w:color="000000" w:sz="4" w:space="0"/>
              <w:right w:val="single" w:color="000000" w:sz="4" w:space="0"/>
            </w:tcBorders>
            <w:shd w:val="clear" w:color="auto" w:fill="auto"/>
            <w:vAlign w:val="center"/>
          </w:tcPr>
          <w:p w14:paraId="3EA8E4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color w:val="auto"/>
                <w:sz w:val="21"/>
                <w:szCs w:val="21"/>
                <w:highlight w:val="none"/>
              </w:rPr>
              <w:t>龙舟表演队服装</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3A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30</w:t>
            </w:r>
          </w:p>
        </w:tc>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1AD13E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14:paraId="4832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restart"/>
            <w:tcBorders>
              <w:top w:val="single" w:color="000000" w:sz="4" w:space="0"/>
              <w:left w:val="single" w:color="000000" w:sz="4" w:space="0"/>
              <w:right w:val="single" w:color="000000" w:sz="4" w:space="0"/>
            </w:tcBorders>
            <w:shd w:val="clear" w:color="auto" w:fill="auto"/>
            <w:noWrap/>
            <w:vAlign w:val="center"/>
          </w:tcPr>
          <w:p w14:paraId="490251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2</w:t>
            </w:r>
          </w:p>
        </w:tc>
        <w:tc>
          <w:tcPr>
            <w:tcW w:w="1770" w:type="dxa"/>
            <w:vMerge w:val="restart"/>
            <w:tcBorders>
              <w:top w:val="single" w:color="000000" w:sz="4" w:space="0"/>
              <w:left w:val="single" w:color="000000" w:sz="4" w:space="0"/>
              <w:right w:val="single" w:color="000000" w:sz="4" w:space="0"/>
            </w:tcBorders>
            <w:shd w:val="clear" w:color="auto" w:fill="auto"/>
            <w:vAlign w:val="center"/>
          </w:tcPr>
          <w:p w14:paraId="70DDCB22">
            <w:pPr>
              <w:pStyle w:val="21"/>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道具设计和制作</w:t>
            </w:r>
          </w:p>
          <w:p w14:paraId="609AC2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CE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auto"/>
                <w:sz w:val="21"/>
                <w:szCs w:val="21"/>
                <w:highlight w:val="none"/>
              </w:rPr>
              <w:t>道具钹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47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9E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套</w:t>
            </w:r>
          </w:p>
        </w:tc>
      </w:tr>
      <w:tr w14:paraId="0B4B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000000" w:sz="4" w:space="0"/>
              <w:right w:val="single" w:color="000000" w:sz="4" w:space="0"/>
            </w:tcBorders>
            <w:shd w:val="clear" w:color="auto" w:fill="auto"/>
            <w:noWrap/>
            <w:vAlign w:val="center"/>
          </w:tcPr>
          <w:p w14:paraId="48FAA8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770" w:type="dxa"/>
            <w:vMerge w:val="continue"/>
            <w:tcBorders>
              <w:left w:val="single" w:color="000000" w:sz="4" w:space="0"/>
              <w:right w:val="single" w:color="000000" w:sz="4" w:space="0"/>
            </w:tcBorders>
            <w:shd w:val="clear" w:color="auto" w:fill="auto"/>
            <w:vAlign w:val="center"/>
          </w:tcPr>
          <w:p w14:paraId="3AD70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365" w:type="dxa"/>
            <w:tcBorders>
              <w:top w:val="nil"/>
              <w:left w:val="nil"/>
              <w:bottom w:val="nil"/>
              <w:right w:val="nil"/>
            </w:tcBorders>
            <w:shd w:val="clear" w:color="auto" w:fill="auto"/>
            <w:vAlign w:val="center"/>
          </w:tcPr>
          <w:p w14:paraId="1AE324A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auto"/>
                <w:sz w:val="21"/>
                <w:szCs w:val="21"/>
                <w:highlight w:val="none"/>
              </w:rPr>
              <w:t>兵器</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9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C3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套</w:t>
            </w:r>
          </w:p>
        </w:tc>
      </w:tr>
      <w:tr w14:paraId="3329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000000" w:sz="4" w:space="0"/>
              <w:right w:val="single" w:color="000000" w:sz="4" w:space="0"/>
            </w:tcBorders>
            <w:shd w:val="clear" w:color="auto" w:fill="auto"/>
            <w:noWrap/>
            <w:vAlign w:val="center"/>
          </w:tcPr>
          <w:p w14:paraId="6CC69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770" w:type="dxa"/>
            <w:vMerge w:val="continue"/>
            <w:tcBorders>
              <w:left w:val="single" w:color="000000" w:sz="4" w:space="0"/>
              <w:right w:val="single" w:color="000000" w:sz="4" w:space="0"/>
            </w:tcBorders>
            <w:shd w:val="clear" w:color="auto" w:fill="auto"/>
            <w:vAlign w:val="center"/>
          </w:tcPr>
          <w:p w14:paraId="0618ED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D2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color w:val="auto"/>
                <w:sz w:val="21"/>
                <w:szCs w:val="21"/>
                <w:highlight w:val="none"/>
              </w:rPr>
              <w:t>道具低虎锣</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6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C3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个</w:t>
            </w:r>
          </w:p>
        </w:tc>
      </w:tr>
      <w:tr w14:paraId="2600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000000" w:sz="4" w:space="0"/>
              <w:right w:val="single" w:color="000000" w:sz="4" w:space="0"/>
            </w:tcBorders>
            <w:shd w:val="clear" w:color="auto" w:fill="auto"/>
            <w:noWrap/>
            <w:vAlign w:val="center"/>
          </w:tcPr>
          <w:p w14:paraId="230D9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770" w:type="dxa"/>
            <w:vMerge w:val="continue"/>
            <w:tcBorders>
              <w:left w:val="single" w:color="000000" w:sz="4" w:space="0"/>
              <w:right w:val="single" w:color="000000" w:sz="4" w:space="0"/>
            </w:tcBorders>
            <w:shd w:val="clear" w:color="auto" w:fill="auto"/>
            <w:vAlign w:val="center"/>
          </w:tcPr>
          <w:p w14:paraId="41F69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47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color w:val="auto"/>
                <w:sz w:val="21"/>
                <w:szCs w:val="21"/>
                <w:highlight w:val="none"/>
              </w:rPr>
              <w:t>鼓运输</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D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69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14:paraId="43493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80" w:type="dxa"/>
            <w:vMerge w:val="continue"/>
            <w:tcBorders>
              <w:left w:val="single" w:color="000000" w:sz="4" w:space="0"/>
              <w:right w:val="single" w:color="000000" w:sz="4" w:space="0"/>
            </w:tcBorders>
            <w:shd w:val="clear" w:color="auto" w:fill="auto"/>
            <w:noWrap/>
            <w:vAlign w:val="center"/>
          </w:tcPr>
          <w:p w14:paraId="4E6A81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770" w:type="dxa"/>
            <w:vMerge w:val="continue"/>
            <w:tcBorders>
              <w:left w:val="single" w:color="000000" w:sz="4" w:space="0"/>
              <w:right w:val="single" w:color="000000" w:sz="4" w:space="0"/>
            </w:tcBorders>
            <w:shd w:val="clear" w:color="auto" w:fill="auto"/>
            <w:vAlign w:val="center"/>
          </w:tcPr>
          <w:p w14:paraId="03207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07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color w:val="auto"/>
                <w:sz w:val="21"/>
                <w:szCs w:val="21"/>
                <w:highlight w:val="none"/>
              </w:rPr>
              <w:t>番旗竹子</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BE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36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45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根</w:t>
            </w:r>
          </w:p>
        </w:tc>
      </w:tr>
      <w:tr w14:paraId="3FBE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000000" w:sz="4" w:space="0"/>
              <w:right w:val="single" w:color="000000" w:sz="4" w:space="0"/>
            </w:tcBorders>
            <w:shd w:val="clear" w:color="auto" w:fill="auto"/>
            <w:noWrap/>
            <w:vAlign w:val="center"/>
          </w:tcPr>
          <w:p w14:paraId="6F31C5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770" w:type="dxa"/>
            <w:vMerge w:val="continue"/>
            <w:tcBorders>
              <w:left w:val="single" w:color="000000" w:sz="4" w:space="0"/>
              <w:right w:val="single" w:color="000000" w:sz="4" w:space="0"/>
            </w:tcBorders>
            <w:shd w:val="clear" w:color="auto" w:fill="auto"/>
            <w:vAlign w:val="center"/>
          </w:tcPr>
          <w:p w14:paraId="2F050D0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1"/>
                <w:szCs w:val="21"/>
                <w:highlight w:val="none"/>
                <w:u w:val="none"/>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55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color w:val="auto"/>
                <w:sz w:val="21"/>
                <w:szCs w:val="21"/>
                <w:highlight w:val="none"/>
              </w:rPr>
              <w:t>图腾竹子</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41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2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根</w:t>
            </w:r>
          </w:p>
        </w:tc>
      </w:tr>
      <w:tr w14:paraId="1045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000000" w:sz="4" w:space="0"/>
              <w:right w:val="single" w:color="000000" w:sz="4" w:space="0"/>
            </w:tcBorders>
            <w:shd w:val="clear" w:color="auto" w:fill="auto"/>
            <w:noWrap/>
            <w:vAlign w:val="center"/>
          </w:tcPr>
          <w:p w14:paraId="5B2DEE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770" w:type="dxa"/>
            <w:vMerge w:val="continue"/>
            <w:tcBorders>
              <w:left w:val="single" w:color="000000" w:sz="4" w:space="0"/>
              <w:right w:val="single" w:color="000000" w:sz="4" w:space="0"/>
            </w:tcBorders>
            <w:shd w:val="clear" w:color="auto" w:fill="auto"/>
            <w:vAlign w:val="center"/>
          </w:tcPr>
          <w:p w14:paraId="694F0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528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color w:val="auto"/>
                <w:sz w:val="21"/>
                <w:szCs w:val="21"/>
                <w:highlight w:val="none"/>
              </w:rPr>
              <w:t>图腾</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92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BA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面</w:t>
            </w:r>
          </w:p>
        </w:tc>
      </w:tr>
      <w:tr w14:paraId="6ACE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000000" w:sz="4" w:space="0"/>
              <w:bottom w:val="single" w:color="000000" w:sz="4" w:space="0"/>
              <w:right w:val="single" w:color="000000" w:sz="4" w:space="0"/>
            </w:tcBorders>
            <w:shd w:val="clear" w:color="auto" w:fill="auto"/>
            <w:noWrap/>
            <w:vAlign w:val="center"/>
          </w:tcPr>
          <w:p w14:paraId="7FF931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770" w:type="dxa"/>
            <w:vMerge w:val="continue"/>
            <w:tcBorders>
              <w:left w:val="single" w:color="000000" w:sz="4" w:space="0"/>
              <w:bottom w:val="single" w:color="000000" w:sz="4" w:space="0"/>
              <w:right w:val="single" w:color="000000" w:sz="4" w:space="0"/>
            </w:tcBorders>
            <w:shd w:val="clear" w:color="auto" w:fill="auto"/>
            <w:vAlign w:val="center"/>
          </w:tcPr>
          <w:p w14:paraId="7B92E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B36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color w:val="auto"/>
                <w:sz w:val="21"/>
                <w:szCs w:val="21"/>
                <w:highlight w:val="none"/>
              </w:rPr>
              <w:t>大幡旗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9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2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面</w:t>
            </w:r>
          </w:p>
        </w:tc>
      </w:tr>
      <w:tr w14:paraId="0D61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restart"/>
            <w:tcBorders>
              <w:top w:val="single" w:color="000000" w:sz="4" w:space="0"/>
              <w:left w:val="single" w:color="000000" w:sz="4" w:space="0"/>
              <w:right w:val="single" w:color="000000" w:sz="4" w:space="0"/>
            </w:tcBorders>
            <w:shd w:val="clear" w:color="auto" w:fill="auto"/>
            <w:noWrap/>
            <w:vAlign w:val="center"/>
          </w:tcPr>
          <w:p w14:paraId="19246A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3</w:t>
            </w:r>
          </w:p>
        </w:tc>
        <w:tc>
          <w:tcPr>
            <w:tcW w:w="1770" w:type="dxa"/>
            <w:vMerge w:val="restart"/>
            <w:tcBorders>
              <w:top w:val="single" w:color="000000" w:sz="4" w:space="0"/>
              <w:left w:val="single" w:color="000000" w:sz="4" w:space="0"/>
              <w:right w:val="single" w:color="000000" w:sz="4" w:space="0"/>
            </w:tcBorders>
            <w:shd w:val="clear" w:color="auto" w:fill="auto"/>
            <w:vAlign w:val="center"/>
          </w:tcPr>
          <w:p w14:paraId="76891F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color w:val="auto"/>
                <w:sz w:val="21"/>
                <w:szCs w:val="21"/>
                <w:highlight w:val="none"/>
              </w:rPr>
              <w:t>舞台灯光、音响</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C3A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color w:val="auto"/>
                <w:sz w:val="21"/>
                <w:szCs w:val="21"/>
                <w:highlight w:val="none"/>
              </w:rPr>
              <w:t>灯光</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2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71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项</w:t>
            </w:r>
          </w:p>
        </w:tc>
      </w:tr>
      <w:tr w14:paraId="4834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000000" w:sz="4" w:space="0"/>
              <w:bottom w:val="single" w:color="000000" w:sz="4" w:space="0"/>
              <w:right w:val="single" w:color="000000" w:sz="4" w:space="0"/>
            </w:tcBorders>
            <w:shd w:val="clear" w:color="auto" w:fill="auto"/>
            <w:noWrap/>
            <w:vAlign w:val="center"/>
          </w:tcPr>
          <w:p w14:paraId="56B8E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770" w:type="dxa"/>
            <w:vMerge w:val="continue"/>
            <w:tcBorders>
              <w:left w:val="single" w:color="000000" w:sz="4" w:space="0"/>
              <w:bottom w:val="single" w:color="000000" w:sz="4" w:space="0"/>
              <w:right w:val="single" w:color="000000" w:sz="4" w:space="0"/>
            </w:tcBorders>
            <w:shd w:val="clear" w:color="auto" w:fill="auto"/>
            <w:vAlign w:val="center"/>
          </w:tcPr>
          <w:p w14:paraId="640A7D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FB1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音响</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7D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57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r>
      <w:tr w14:paraId="1F45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6D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C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auto"/>
                <w:sz w:val="21"/>
                <w:szCs w:val="21"/>
                <w:highlight w:val="none"/>
              </w:rPr>
              <w:t>化妆费（简妆）</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935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color w:val="auto"/>
                <w:sz w:val="21"/>
                <w:szCs w:val="21"/>
                <w:highlight w:val="none"/>
              </w:rPr>
              <w:t>简妆</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6F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4E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人</w:t>
            </w:r>
          </w:p>
        </w:tc>
      </w:tr>
      <w:tr w14:paraId="78654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3B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B2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auto"/>
                <w:sz w:val="21"/>
                <w:szCs w:val="21"/>
                <w:highlight w:val="none"/>
              </w:rPr>
              <w:t>音乐制作</w:t>
            </w:r>
            <w:r>
              <w:rPr>
                <w:rFonts w:hint="eastAsia" w:cs="宋体"/>
                <w:b w:val="0"/>
                <w:bCs w:val="0"/>
                <w:color w:val="auto"/>
                <w:sz w:val="21"/>
                <w:szCs w:val="21"/>
                <w:highlight w:val="none"/>
                <w:lang w:val="en-US" w:eastAsia="zh-CN"/>
              </w:rPr>
              <w:t>等</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8AC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auto"/>
                <w:sz w:val="21"/>
                <w:szCs w:val="21"/>
                <w:highlight w:val="none"/>
              </w:rPr>
              <w:t>音乐制作</w:t>
            </w:r>
            <w:r>
              <w:rPr>
                <w:rFonts w:hint="eastAsia" w:cs="宋体"/>
                <w:b w:val="0"/>
                <w:bCs w:val="0"/>
                <w:color w:val="auto"/>
                <w:sz w:val="21"/>
                <w:szCs w:val="21"/>
                <w:highlight w:val="none"/>
                <w:lang w:val="en-US" w:eastAsia="zh-CN"/>
              </w:rPr>
              <w:t>等</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1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3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项</w:t>
            </w:r>
          </w:p>
        </w:tc>
      </w:tr>
      <w:tr w14:paraId="1586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restart"/>
            <w:tcBorders>
              <w:top w:val="single" w:color="000000" w:sz="4" w:space="0"/>
              <w:left w:val="single" w:color="000000" w:sz="4" w:space="0"/>
              <w:right w:val="single" w:color="000000" w:sz="4" w:space="0"/>
            </w:tcBorders>
            <w:shd w:val="clear" w:color="auto" w:fill="auto"/>
            <w:noWrap/>
            <w:vAlign w:val="center"/>
          </w:tcPr>
          <w:p w14:paraId="7EEC70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6</w:t>
            </w:r>
          </w:p>
        </w:tc>
        <w:tc>
          <w:tcPr>
            <w:tcW w:w="1770" w:type="dxa"/>
            <w:vMerge w:val="restart"/>
            <w:tcBorders>
              <w:top w:val="single" w:color="000000" w:sz="4" w:space="0"/>
              <w:left w:val="single" w:color="000000" w:sz="4" w:space="0"/>
              <w:right w:val="single" w:color="000000" w:sz="4" w:space="0"/>
            </w:tcBorders>
            <w:shd w:val="clear" w:color="auto" w:fill="auto"/>
            <w:vAlign w:val="center"/>
          </w:tcPr>
          <w:p w14:paraId="29B2C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color w:val="auto"/>
                <w:sz w:val="21"/>
                <w:szCs w:val="21"/>
                <w:highlight w:val="none"/>
              </w:rPr>
              <w:t>演员补助</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B8F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color w:val="auto"/>
                <w:sz w:val="21"/>
                <w:szCs w:val="21"/>
                <w:highlight w:val="none"/>
              </w:rPr>
              <w:t>主持人</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09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76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人</w:t>
            </w:r>
          </w:p>
        </w:tc>
      </w:tr>
      <w:tr w14:paraId="17AE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000000" w:sz="4" w:space="0"/>
              <w:bottom w:val="single" w:color="000000" w:sz="4" w:space="0"/>
              <w:right w:val="single" w:color="000000" w:sz="4" w:space="0"/>
            </w:tcBorders>
            <w:shd w:val="clear" w:color="auto" w:fill="auto"/>
            <w:noWrap/>
            <w:vAlign w:val="center"/>
          </w:tcPr>
          <w:p w14:paraId="47FD6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770" w:type="dxa"/>
            <w:vMerge w:val="continue"/>
            <w:tcBorders>
              <w:left w:val="single" w:color="000000" w:sz="4" w:space="0"/>
              <w:bottom w:val="single" w:color="000000" w:sz="4" w:space="0"/>
              <w:right w:val="single" w:color="000000" w:sz="4" w:space="0"/>
            </w:tcBorders>
            <w:shd w:val="clear" w:color="auto" w:fill="auto"/>
            <w:vAlign w:val="center"/>
          </w:tcPr>
          <w:p w14:paraId="0084BF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D69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color w:val="auto"/>
                <w:sz w:val="21"/>
                <w:szCs w:val="21"/>
                <w:highlight w:val="none"/>
              </w:rPr>
              <w:t>演员（鼓、徐霞客）</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9C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F7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人</w:t>
            </w:r>
          </w:p>
        </w:tc>
      </w:tr>
      <w:tr w14:paraId="5186B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19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D3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baseline"/>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（二）瓯越端午狂欢节活动</w:t>
            </w:r>
          </w:p>
        </w:tc>
      </w:tr>
      <w:tr w14:paraId="6DEA2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restart"/>
            <w:tcBorders>
              <w:top w:val="single" w:color="000000" w:sz="4" w:space="0"/>
              <w:left w:val="single" w:color="000000" w:sz="4" w:space="0"/>
              <w:right w:val="single" w:color="000000" w:sz="4" w:space="0"/>
            </w:tcBorders>
            <w:shd w:val="clear" w:color="auto" w:fill="auto"/>
            <w:noWrap/>
            <w:vAlign w:val="center"/>
          </w:tcPr>
          <w:p w14:paraId="1BAFBE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w:t>
            </w:r>
          </w:p>
        </w:tc>
        <w:tc>
          <w:tcPr>
            <w:tcW w:w="1770" w:type="dxa"/>
            <w:vMerge w:val="restart"/>
            <w:tcBorders>
              <w:top w:val="single" w:color="000000" w:sz="4" w:space="0"/>
              <w:left w:val="single" w:color="000000" w:sz="4" w:space="0"/>
              <w:right w:val="single" w:color="000000" w:sz="4" w:space="0"/>
            </w:tcBorders>
            <w:shd w:val="clear" w:color="auto" w:fill="auto"/>
            <w:vAlign w:val="center"/>
          </w:tcPr>
          <w:p w14:paraId="489B4D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i w:val="0"/>
                <w:iCs w:val="0"/>
                <w:color w:val="auto"/>
                <w:spacing w:val="0"/>
                <w:w w:val="100"/>
                <w:sz w:val="21"/>
                <w:szCs w:val="21"/>
                <w:highlight w:val="none"/>
                <w:vertAlign w:val="baseline"/>
              </w:rPr>
              <w:t>服装设计和制作（服装、头饰、配件、鞋子）</w:t>
            </w: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716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auto"/>
                <w:spacing w:val="0"/>
                <w:w w:val="100"/>
                <w:sz w:val="21"/>
                <w:szCs w:val="21"/>
                <w:highlight w:val="none"/>
                <w:vertAlign w:val="baseline"/>
              </w:rPr>
              <w:t>羽舞</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ED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98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套</w:t>
            </w:r>
          </w:p>
        </w:tc>
      </w:tr>
      <w:tr w14:paraId="6048B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000000" w:sz="4" w:space="0"/>
              <w:right w:val="single" w:color="000000" w:sz="4" w:space="0"/>
            </w:tcBorders>
            <w:shd w:val="clear" w:color="auto" w:fill="auto"/>
            <w:noWrap/>
            <w:vAlign w:val="center"/>
          </w:tcPr>
          <w:p w14:paraId="2CEFB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770" w:type="dxa"/>
            <w:vMerge w:val="continue"/>
            <w:tcBorders>
              <w:left w:val="single" w:color="000000" w:sz="4" w:space="0"/>
              <w:right w:val="single" w:color="000000" w:sz="4" w:space="0"/>
            </w:tcBorders>
            <w:shd w:val="clear" w:color="auto" w:fill="auto"/>
            <w:vAlign w:val="center"/>
          </w:tcPr>
          <w:p w14:paraId="57602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7E7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auto"/>
                <w:spacing w:val="0"/>
                <w:w w:val="100"/>
                <w:sz w:val="21"/>
                <w:szCs w:val="21"/>
                <w:highlight w:val="none"/>
                <w:vertAlign w:val="baseline"/>
              </w:rPr>
              <w:t>兵舞</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C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F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sz w:val="21"/>
                <w:szCs w:val="21"/>
                <w:highlight w:val="none"/>
                <w:u w:val="none"/>
                <w:lang w:val="en-US" w:eastAsia="zh-CN"/>
              </w:rPr>
              <w:t>套</w:t>
            </w:r>
          </w:p>
        </w:tc>
      </w:tr>
      <w:tr w14:paraId="677B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000000" w:sz="4" w:space="0"/>
              <w:right w:val="single" w:color="000000" w:sz="4" w:space="0"/>
            </w:tcBorders>
            <w:shd w:val="clear" w:color="auto" w:fill="auto"/>
            <w:noWrap/>
            <w:vAlign w:val="center"/>
          </w:tcPr>
          <w:p w14:paraId="6DB885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770" w:type="dxa"/>
            <w:vMerge w:val="continue"/>
            <w:tcBorders>
              <w:left w:val="single" w:color="000000" w:sz="4" w:space="0"/>
              <w:right w:val="single" w:color="000000" w:sz="4" w:space="0"/>
            </w:tcBorders>
            <w:shd w:val="clear" w:color="auto" w:fill="auto"/>
            <w:vAlign w:val="center"/>
          </w:tcPr>
          <w:p w14:paraId="6A5EC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90D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auto"/>
                <w:spacing w:val="0"/>
                <w:w w:val="100"/>
                <w:sz w:val="21"/>
                <w:szCs w:val="21"/>
                <w:highlight w:val="none"/>
                <w:vertAlign w:val="baseline"/>
              </w:rPr>
              <w:t>万舞（芦笙）</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9F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CD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套</w:t>
            </w:r>
          </w:p>
        </w:tc>
      </w:tr>
      <w:tr w14:paraId="62C0A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000000" w:sz="4" w:space="0"/>
              <w:bottom w:val="single" w:color="000000" w:sz="4" w:space="0"/>
              <w:right w:val="single" w:color="000000" w:sz="4" w:space="0"/>
            </w:tcBorders>
            <w:shd w:val="clear" w:color="auto" w:fill="auto"/>
            <w:noWrap/>
            <w:vAlign w:val="center"/>
          </w:tcPr>
          <w:p w14:paraId="1694B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770" w:type="dxa"/>
            <w:vMerge w:val="continue"/>
            <w:tcBorders>
              <w:left w:val="single" w:color="000000" w:sz="4" w:space="0"/>
              <w:bottom w:val="single" w:color="000000" w:sz="4" w:space="0"/>
              <w:right w:val="single" w:color="000000" w:sz="4" w:space="0"/>
            </w:tcBorders>
            <w:shd w:val="clear" w:color="auto" w:fill="auto"/>
            <w:vAlign w:val="center"/>
          </w:tcPr>
          <w:p w14:paraId="0AB39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9E0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i w:val="0"/>
                <w:iCs w:val="0"/>
                <w:color w:val="auto"/>
                <w:spacing w:val="0"/>
                <w:w w:val="100"/>
                <w:sz w:val="21"/>
                <w:szCs w:val="21"/>
                <w:highlight w:val="none"/>
                <w:vertAlign w:val="baseline"/>
              </w:rPr>
              <w:t>傩舞（租赁）</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F6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E2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sz w:val="21"/>
                <w:szCs w:val="21"/>
                <w:highlight w:val="none"/>
                <w:u w:val="none"/>
                <w:lang w:val="en-US" w:eastAsia="zh-CN"/>
              </w:rPr>
              <w:t>套</w:t>
            </w:r>
          </w:p>
        </w:tc>
      </w:tr>
      <w:tr w14:paraId="7C30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restart"/>
            <w:tcBorders>
              <w:top w:val="single" w:color="000000" w:sz="4" w:space="0"/>
              <w:left w:val="single" w:color="000000" w:sz="4" w:space="0"/>
              <w:right w:val="single" w:color="000000" w:sz="4" w:space="0"/>
            </w:tcBorders>
            <w:shd w:val="clear" w:color="auto" w:fill="auto"/>
            <w:noWrap/>
            <w:vAlign w:val="center"/>
          </w:tcPr>
          <w:p w14:paraId="0328CA2D">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2</w:t>
            </w:r>
          </w:p>
        </w:tc>
        <w:tc>
          <w:tcPr>
            <w:tcW w:w="1770" w:type="dxa"/>
            <w:vMerge w:val="restart"/>
            <w:tcBorders>
              <w:top w:val="single" w:color="000000" w:sz="4" w:space="0"/>
              <w:left w:val="single" w:color="000000" w:sz="4" w:space="0"/>
              <w:right w:val="single" w:color="000000" w:sz="4" w:space="0"/>
            </w:tcBorders>
            <w:shd w:val="clear" w:color="auto" w:fill="auto"/>
            <w:vAlign w:val="center"/>
          </w:tcPr>
          <w:p w14:paraId="210E7133">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道具设计和制作</w:t>
            </w: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A2D2">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羽舞</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DBFC">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B4F3">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套</w:t>
            </w:r>
          </w:p>
        </w:tc>
      </w:tr>
      <w:tr w14:paraId="5642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000000" w:sz="4" w:space="0"/>
              <w:right w:val="single" w:color="000000" w:sz="4" w:space="0"/>
            </w:tcBorders>
            <w:shd w:val="clear" w:color="auto" w:fill="auto"/>
            <w:noWrap/>
            <w:vAlign w:val="center"/>
          </w:tcPr>
          <w:p w14:paraId="52611990">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p>
        </w:tc>
        <w:tc>
          <w:tcPr>
            <w:tcW w:w="1770" w:type="dxa"/>
            <w:vMerge w:val="continue"/>
            <w:tcBorders>
              <w:left w:val="single" w:color="000000" w:sz="4" w:space="0"/>
              <w:right w:val="single" w:color="000000" w:sz="4" w:space="0"/>
            </w:tcBorders>
            <w:shd w:val="clear" w:color="auto" w:fill="auto"/>
            <w:vAlign w:val="center"/>
          </w:tcPr>
          <w:p w14:paraId="41E0EBA6">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D44F">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铜鼓</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DE6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27E1">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套</w:t>
            </w:r>
          </w:p>
        </w:tc>
      </w:tr>
      <w:tr w14:paraId="4890F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000000" w:sz="4" w:space="0"/>
              <w:right w:val="single" w:color="000000" w:sz="4" w:space="0"/>
            </w:tcBorders>
            <w:shd w:val="clear" w:color="auto" w:fill="auto"/>
            <w:noWrap/>
            <w:vAlign w:val="center"/>
          </w:tcPr>
          <w:p w14:paraId="6DF3D327">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p>
        </w:tc>
        <w:tc>
          <w:tcPr>
            <w:tcW w:w="1770" w:type="dxa"/>
            <w:vMerge w:val="continue"/>
            <w:tcBorders>
              <w:left w:val="single" w:color="000000" w:sz="4" w:space="0"/>
              <w:right w:val="single" w:color="000000" w:sz="4" w:space="0"/>
            </w:tcBorders>
            <w:shd w:val="clear" w:color="auto" w:fill="auto"/>
            <w:vAlign w:val="center"/>
          </w:tcPr>
          <w:p w14:paraId="71E03B33">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7FB2">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兵舞</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F250">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D0C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套</w:t>
            </w:r>
          </w:p>
        </w:tc>
      </w:tr>
      <w:tr w14:paraId="474F9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000000" w:sz="4" w:space="0"/>
              <w:right w:val="single" w:color="000000" w:sz="4" w:space="0"/>
            </w:tcBorders>
            <w:shd w:val="clear" w:color="auto" w:fill="auto"/>
            <w:noWrap/>
            <w:vAlign w:val="center"/>
          </w:tcPr>
          <w:p w14:paraId="1F3B2441">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p>
        </w:tc>
        <w:tc>
          <w:tcPr>
            <w:tcW w:w="1770" w:type="dxa"/>
            <w:vMerge w:val="continue"/>
            <w:tcBorders>
              <w:left w:val="single" w:color="000000" w:sz="4" w:space="0"/>
              <w:right w:val="single" w:color="000000" w:sz="4" w:space="0"/>
            </w:tcBorders>
            <w:shd w:val="clear" w:color="auto" w:fill="auto"/>
            <w:vAlign w:val="center"/>
          </w:tcPr>
          <w:p w14:paraId="6C9C9597">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A963">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万舞（芦笙）</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997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920E">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套</w:t>
            </w:r>
          </w:p>
        </w:tc>
      </w:tr>
      <w:tr w14:paraId="6457E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80" w:type="dxa"/>
            <w:vMerge w:val="continue"/>
            <w:tcBorders>
              <w:left w:val="single" w:color="000000" w:sz="4" w:space="0"/>
              <w:right w:val="single" w:color="000000" w:sz="4" w:space="0"/>
            </w:tcBorders>
            <w:shd w:val="clear" w:color="auto" w:fill="auto"/>
            <w:noWrap/>
            <w:vAlign w:val="center"/>
          </w:tcPr>
          <w:p w14:paraId="6F90FF79">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p>
        </w:tc>
        <w:tc>
          <w:tcPr>
            <w:tcW w:w="1770" w:type="dxa"/>
            <w:vMerge w:val="continue"/>
            <w:tcBorders>
              <w:left w:val="single" w:color="000000" w:sz="4" w:space="0"/>
              <w:right w:val="single" w:color="000000" w:sz="4" w:space="0"/>
            </w:tcBorders>
            <w:shd w:val="clear" w:color="auto" w:fill="auto"/>
            <w:vAlign w:val="center"/>
          </w:tcPr>
          <w:p w14:paraId="562B2D25">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89D4">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五款文创产品（包含3套服装）</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288C">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C2D9">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套</w:t>
            </w:r>
          </w:p>
        </w:tc>
      </w:tr>
      <w:tr w14:paraId="3A06A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000000" w:sz="4" w:space="0"/>
              <w:bottom w:val="single" w:color="000000" w:sz="4" w:space="0"/>
              <w:right w:val="single" w:color="000000" w:sz="4" w:space="0"/>
            </w:tcBorders>
            <w:shd w:val="clear" w:color="auto" w:fill="auto"/>
            <w:noWrap/>
            <w:vAlign w:val="center"/>
          </w:tcPr>
          <w:p w14:paraId="48F08176">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p>
        </w:tc>
        <w:tc>
          <w:tcPr>
            <w:tcW w:w="1770" w:type="dxa"/>
            <w:vMerge w:val="continue"/>
            <w:tcBorders>
              <w:left w:val="single" w:color="000000" w:sz="4" w:space="0"/>
              <w:bottom w:val="single" w:color="000000" w:sz="4" w:space="0"/>
              <w:right w:val="single" w:color="000000" w:sz="4" w:space="0"/>
            </w:tcBorders>
            <w:shd w:val="clear" w:color="auto" w:fill="auto"/>
            <w:vAlign w:val="center"/>
          </w:tcPr>
          <w:p w14:paraId="7537335B">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5983">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表演龙舟船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FD75">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3E11">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艘</w:t>
            </w:r>
          </w:p>
        </w:tc>
      </w:tr>
      <w:tr w14:paraId="6580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19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EE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baseline"/>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（三）端午龙舟赛</w:t>
            </w:r>
          </w:p>
        </w:tc>
      </w:tr>
      <w:tr w14:paraId="0AD7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D3A97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17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902664">
            <w:pPr>
              <w:pStyle w:val="21"/>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auto"/>
                <w:spacing w:val="0"/>
                <w:w w:val="100"/>
                <w:sz w:val="21"/>
                <w:szCs w:val="21"/>
                <w:highlight w:val="none"/>
                <w:vertAlign w:val="baseline"/>
              </w:rPr>
              <w:t>端午龙舟赛</w:t>
            </w:r>
          </w:p>
        </w:tc>
        <w:tc>
          <w:tcPr>
            <w:tcW w:w="4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CF4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auto"/>
                <w:spacing w:val="0"/>
                <w:w w:val="100"/>
                <w:sz w:val="21"/>
                <w:szCs w:val="21"/>
                <w:highlight w:val="none"/>
                <w:vertAlign w:val="baseline"/>
              </w:rPr>
              <w:t>搭、拆龙舟赛道（800米赛道、4条赛道）</w:t>
            </w:r>
          </w:p>
        </w:tc>
        <w:tc>
          <w:tcPr>
            <w:tcW w:w="133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9A5B1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77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项</w:t>
            </w:r>
          </w:p>
        </w:tc>
      </w:tr>
      <w:tr w14:paraId="75A1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C9CA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BE9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F8E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auto"/>
                <w:spacing w:val="0"/>
                <w:w w:val="100"/>
                <w:sz w:val="21"/>
                <w:szCs w:val="21"/>
                <w:highlight w:val="none"/>
                <w:vertAlign w:val="baseline"/>
              </w:rPr>
              <w:t>浮台</w:t>
            </w:r>
          </w:p>
        </w:tc>
        <w:tc>
          <w:tcPr>
            <w:tcW w:w="133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79E06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B1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个</w:t>
            </w:r>
          </w:p>
        </w:tc>
      </w:tr>
      <w:tr w14:paraId="5E12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4BC4C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2C36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E8F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交通指示牌（根据交警要求制作）</w:t>
            </w:r>
          </w:p>
        </w:tc>
        <w:tc>
          <w:tcPr>
            <w:tcW w:w="133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09FFA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8A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项</w:t>
            </w:r>
          </w:p>
        </w:tc>
      </w:tr>
      <w:tr w14:paraId="7B829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3CB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3DBD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4EB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主题背景：11米x3.1米</w:t>
            </w:r>
          </w:p>
        </w:tc>
        <w:tc>
          <w:tcPr>
            <w:tcW w:w="133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2C96A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08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项</w:t>
            </w:r>
          </w:p>
        </w:tc>
      </w:tr>
      <w:tr w14:paraId="36EC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D063E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FCD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4E2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音响</w:t>
            </w:r>
            <w:r>
              <w:rPr>
                <w:rFonts w:hint="eastAsia" w:cs="宋体"/>
                <w:b w:val="0"/>
                <w:bCs w:val="0"/>
                <w:i w:val="0"/>
                <w:iCs w:val="0"/>
                <w:color w:val="auto"/>
                <w:spacing w:val="0"/>
                <w:w w:val="100"/>
                <w:sz w:val="21"/>
                <w:szCs w:val="21"/>
                <w:highlight w:val="none"/>
                <w:vertAlign w:val="baseline"/>
                <w:lang w:eastAsia="zh-CN"/>
              </w:rPr>
              <w:t>：</w:t>
            </w:r>
            <w:r>
              <w:rPr>
                <w:rFonts w:hint="eastAsia" w:ascii="宋体" w:hAnsi="宋体" w:eastAsia="宋体" w:cs="宋体"/>
                <w:b w:val="0"/>
                <w:bCs w:val="0"/>
                <w:i w:val="0"/>
                <w:iCs w:val="0"/>
                <w:color w:val="auto"/>
                <w:spacing w:val="0"/>
                <w:w w:val="100"/>
                <w:sz w:val="21"/>
                <w:szCs w:val="21"/>
                <w:highlight w:val="none"/>
                <w:vertAlign w:val="baseline"/>
              </w:rPr>
              <w:t>2套以上，确保活动当天主舞台以及巡游过程能正常输出声音</w:t>
            </w:r>
          </w:p>
        </w:tc>
        <w:tc>
          <w:tcPr>
            <w:tcW w:w="133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92EDA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B1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套</w:t>
            </w:r>
          </w:p>
        </w:tc>
      </w:tr>
      <w:tr w14:paraId="0302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4FB9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C34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2D9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安保人员</w:t>
            </w:r>
          </w:p>
        </w:tc>
        <w:tc>
          <w:tcPr>
            <w:tcW w:w="133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8CAC6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05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人</w:t>
            </w:r>
          </w:p>
        </w:tc>
      </w:tr>
      <w:tr w14:paraId="1503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4875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47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325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裁判</w:t>
            </w:r>
          </w:p>
        </w:tc>
        <w:tc>
          <w:tcPr>
            <w:tcW w:w="133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2BC74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FA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人</w:t>
            </w:r>
          </w:p>
        </w:tc>
      </w:tr>
      <w:tr w14:paraId="3E21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top w:val="single" w:color="auto" w:sz="4" w:space="0"/>
              <w:left w:val="single" w:color="auto" w:sz="4" w:space="0"/>
              <w:right w:val="single" w:color="000000" w:sz="4" w:space="0"/>
            </w:tcBorders>
            <w:shd w:val="clear" w:color="auto" w:fill="auto"/>
            <w:noWrap/>
            <w:vAlign w:val="center"/>
          </w:tcPr>
          <w:p w14:paraId="03EB8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top w:val="single" w:color="auto" w:sz="4" w:space="0"/>
              <w:left w:val="single" w:color="000000" w:sz="4" w:space="0"/>
              <w:right w:val="single" w:color="000000" w:sz="4" w:space="0"/>
            </w:tcBorders>
            <w:shd w:val="clear" w:color="auto" w:fill="auto"/>
            <w:vAlign w:val="center"/>
          </w:tcPr>
          <w:p w14:paraId="682DB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DDC8A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警戒线</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72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F9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米</w:t>
            </w:r>
          </w:p>
        </w:tc>
      </w:tr>
      <w:tr w14:paraId="4A618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auto" w:sz="4" w:space="0"/>
              <w:right w:val="single" w:color="000000" w:sz="4" w:space="0"/>
            </w:tcBorders>
            <w:shd w:val="clear" w:color="auto" w:fill="auto"/>
            <w:noWrap/>
            <w:vAlign w:val="center"/>
          </w:tcPr>
          <w:p w14:paraId="74605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left w:val="single" w:color="000000" w:sz="4" w:space="0"/>
              <w:right w:val="single" w:color="000000" w:sz="4" w:space="0"/>
            </w:tcBorders>
            <w:shd w:val="clear" w:color="auto" w:fill="auto"/>
            <w:vAlign w:val="center"/>
          </w:tcPr>
          <w:p w14:paraId="064CB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DB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奖杯</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67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F4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个</w:t>
            </w:r>
          </w:p>
        </w:tc>
      </w:tr>
      <w:tr w14:paraId="628EE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auto" w:sz="4" w:space="0"/>
              <w:right w:val="single" w:color="000000" w:sz="4" w:space="0"/>
            </w:tcBorders>
            <w:shd w:val="clear" w:color="auto" w:fill="auto"/>
            <w:noWrap/>
            <w:vAlign w:val="center"/>
          </w:tcPr>
          <w:p w14:paraId="30A7D5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left w:val="single" w:color="000000" w:sz="4" w:space="0"/>
              <w:right w:val="single" w:color="000000" w:sz="4" w:space="0"/>
            </w:tcBorders>
            <w:shd w:val="clear" w:color="auto" w:fill="auto"/>
            <w:vAlign w:val="center"/>
          </w:tcPr>
          <w:p w14:paraId="768F28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7C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奖牌</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C7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BE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个</w:t>
            </w:r>
          </w:p>
        </w:tc>
      </w:tr>
      <w:tr w14:paraId="22F5E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auto" w:sz="4" w:space="0"/>
              <w:right w:val="single" w:color="000000" w:sz="4" w:space="0"/>
            </w:tcBorders>
            <w:shd w:val="clear" w:color="auto" w:fill="auto"/>
            <w:noWrap/>
            <w:vAlign w:val="center"/>
          </w:tcPr>
          <w:p w14:paraId="32271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left w:val="single" w:color="000000" w:sz="4" w:space="0"/>
              <w:right w:val="single" w:color="000000" w:sz="4" w:space="0"/>
            </w:tcBorders>
            <w:shd w:val="clear" w:color="auto" w:fill="auto"/>
            <w:vAlign w:val="center"/>
          </w:tcPr>
          <w:p w14:paraId="1B266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2C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锦旗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98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9B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面</w:t>
            </w:r>
          </w:p>
        </w:tc>
      </w:tr>
      <w:tr w14:paraId="77E1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auto" w:sz="4" w:space="0"/>
              <w:right w:val="single" w:color="000000" w:sz="4" w:space="0"/>
            </w:tcBorders>
            <w:shd w:val="clear" w:color="auto" w:fill="auto"/>
            <w:noWrap/>
            <w:vAlign w:val="center"/>
          </w:tcPr>
          <w:p w14:paraId="7F5231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left w:val="single" w:color="000000" w:sz="4" w:space="0"/>
              <w:right w:val="single" w:color="000000" w:sz="4" w:space="0"/>
            </w:tcBorders>
            <w:shd w:val="clear" w:color="auto" w:fill="auto"/>
            <w:vAlign w:val="center"/>
          </w:tcPr>
          <w:p w14:paraId="6E6E6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8D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医疗保障：港北人民医院2辆救护车、2名司机、2名医生、4名护士</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4D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6F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项</w:t>
            </w:r>
          </w:p>
        </w:tc>
      </w:tr>
      <w:tr w14:paraId="2E52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auto" w:sz="4" w:space="0"/>
              <w:right w:val="single" w:color="000000" w:sz="4" w:space="0"/>
            </w:tcBorders>
            <w:shd w:val="clear" w:color="auto" w:fill="auto"/>
            <w:noWrap/>
            <w:vAlign w:val="center"/>
          </w:tcPr>
          <w:p w14:paraId="6749C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left w:val="single" w:color="000000" w:sz="4" w:space="0"/>
              <w:right w:val="single" w:color="000000" w:sz="4" w:space="0"/>
            </w:tcBorders>
            <w:shd w:val="clear" w:color="auto" w:fill="auto"/>
            <w:vAlign w:val="center"/>
          </w:tcPr>
          <w:p w14:paraId="0F09E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EC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比赛积分牌</w:t>
            </w:r>
            <w:r>
              <w:rPr>
                <w:rFonts w:hint="eastAsia" w:cs="宋体"/>
                <w:b w:val="0"/>
                <w:bCs w:val="0"/>
                <w:i w:val="0"/>
                <w:iCs w:val="0"/>
                <w:color w:val="auto"/>
                <w:spacing w:val="0"/>
                <w:w w:val="100"/>
                <w:sz w:val="21"/>
                <w:szCs w:val="21"/>
                <w:highlight w:val="none"/>
                <w:vertAlign w:val="baseline"/>
                <w:lang w:eastAsia="zh-CN"/>
              </w:rPr>
              <w:t>：(2.6x4米)</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BD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14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个</w:t>
            </w:r>
          </w:p>
        </w:tc>
      </w:tr>
      <w:tr w14:paraId="3873B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auto" w:sz="4" w:space="0"/>
              <w:right w:val="single" w:color="000000" w:sz="4" w:space="0"/>
            </w:tcBorders>
            <w:shd w:val="clear" w:color="auto" w:fill="auto"/>
            <w:noWrap/>
            <w:vAlign w:val="center"/>
          </w:tcPr>
          <w:p w14:paraId="3E37F6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left w:val="single" w:color="000000" w:sz="4" w:space="0"/>
              <w:right w:val="single" w:color="000000" w:sz="4" w:space="0"/>
            </w:tcBorders>
            <w:shd w:val="clear" w:color="auto" w:fill="auto"/>
            <w:vAlign w:val="center"/>
          </w:tcPr>
          <w:p w14:paraId="06237D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1E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小喇叭</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F5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3A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个</w:t>
            </w:r>
          </w:p>
        </w:tc>
      </w:tr>
      <w:tr w14:paraId="092C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80" w:type="dxa"/>
            <w:vMerge w:val="continue"/>
            <w:tcBorders>
              <w:left w:val="single" w:color="auto" w:sz="4" w:space="0"/>
              <w:right w:val="single" w:color="000000" w:sz="4" w:space="0"/>
            </w:tcBorders>
            <w:shd w:val="clear" w:color="auto" w:fill="auto"/>
            <w:noWrap/>
            <w:vAlign w:val="center"/>
          </w:tcPr>
          <w:p w14:paraId="4EFE1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left w:val="single" w:color="000000" w:sz="4" w:space="0"/>
              <w:right w:val="single" w:color="000000" w:sz="4" w:space="0"/>
            </w:tcBorders>
            <w:shd w:val="clear" w:color="auto" w:fill="auto"/>
            <w:vAlign w:val="center"/>
          </w:tcPr>
          <w:p w14:paraId="05EC14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5E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反光警戒椎</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19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68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个</w:t>
            </w:r>
          </w:p>
        </w:tc>
      </w:tr>
      <w:tr w14:paraId="3542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80" w:type="dxa"/>
            <w:vMerge w:val="continue"/>
            <w:tcBorders>
              <w:left w:val="single" w:color="auto" w:sz="4" w:space="0"/>
              <w:right w:val="single" w:color="000000" w:sz="4" w:space="0"/>
            </w:tcBorders>
            <w:shd w:val="clear" w:color="auto" w:fill="auto"/>
            <w:noWrap/>
            <w:vAlign w:val="center"/>
          </w:tcPr>
          <w:p w14:paraId="1E219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left w:val="single" w:color="000000" w:sz="4" w:space="0"/>
              <w:right w:val="single" w:color="000000" w:sz="4" w:space="0"/>
            </w:tcBorders>
            <w:shd w:val="clear" w:color="auto" w:fill="auto"/>
            <w:vAlign w:val="center"/>
          </w:tcPr>
          <w:p w14:paraId="6A2F5A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E0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队员休息点标牌（50x30cm）</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0F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37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个</w:t>
            </w:r>
          </w:p>
        </w:tc>
      </w:tr>
      <w:tr w14:paraId="15263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auto" w:sz="4" w:space="0"/>
              <w:right w:val="single" w:color="000000" w:sz="4" w:space="0"/>
            </w:tcBorders>
            <w:shd w:val="clear" w:color="auto" w:fill="auto"/>
            <w:noWrap/>
            <w:vAlign w:val="center"/>
          </w:tcPr>
          <w:p w14:paraId="3D7077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left w:val="single" w:color="000000" w:sz="4" w:space="0"/>
              <w:right w:val="single" w:color="000000" w:sz="4" w:space="0"/>
            </w:tcBorders>
            <w:shd w:val="clear" w:color="auto" w:fill="auto"/>
            <w:vAlign w:val="center"/>
          </w:tcPr>
          <w:p w14:paraId="1BC9E1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A3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站位贴</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33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BF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张</w:t>
            </w:r>
          </w:p>
        </w:tc>
      </w:tr>
      <w:tr w14:paraId="1631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auto" w:sz="4" w:space="0"/>
              <w:right w:val="single" w:color="000000" w:sz="4" w:space="0"/>
            </w:tcBorders>
            <w:shd w:val="clear" w:color="auto" w:fill="auto"/>
            <w:noWrap/>
            <w:vAlign w:val="center"/>
          </w:tcPr>
          <w:p w14:paraId="2644E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left w:val="single" w:color="000000" w:sz="4" w:space="0"/>
              <w:right w:val="single" w:color="000000" w:sz="4" w:space="0"/>
            </w:tcBorders>
            <w:shd w:val="clear" w:color="auto" w:fill="auto"/>
            <w:vAlign w:val="center"/>
          </w:tcPr>
          <w:p w14:paraId="2600E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BB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记号牌（1-5立在船头标记（37x60cm）铝塑板+双面户外写真</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CD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20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个</w:t>
            </w:r>
          </w:p>
        </w:tc>
      </w:tr>
      <w:tr w14:paraId="243AF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auto" w:sz="4" w:space="0"/>
              <w:bottom w:val="single" w:color="auto" w:sz="4" w:space="0"/>
              <w:right w:val="single" w:color="000000" w:sz="4" w:space="0"/>
            </w:tcBorders>
            <w:shd w:val="clear" w:color="auto" w:fill="auto"/>
            <w:noWrap/>
            <w:vAlign w:val="center"/>
          </w:tcPr>
          <w:p w14:paraId="5DFF80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left w:val="single" w:color="000000" w:sz="4" w:space="0"/>
              <w:bottom w:val="single" w:color="auto" w:sz="4" w:space="0"/>
              <w:right w:val="single" w:color="000000" w:sz="4" w:space="0"/>
            </w:tcBorders>
            <w:shd w:val="clear" w:color="auto" w:fill="auto"/>
            <w:vAlign w:val="center"/>
          </w:tcPr>
          <w:p w14:paraId="6EF46C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D3F0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安保守夜及卫生清理</w:t>
            </w:r>
          </w:p>
        </w:tc>
        <w:tc>
          <w:tcPr>
            <w:tcW w:w="133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FFC86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0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E7473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项</w:t>
            </w:r>
          </w:p>
        </w:tc>
      </w:tr>
      <w:tr w14:paraId="7918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19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52B6F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baseline"/>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（四）平天山山野露营派对</w:t>
            </w:r>
          </w:p>
        </w:tc>
      </w:tr>
      <w:tr w14:paraId="73AC4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6BF4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p>
        </w:tc>
        <w:tc>
          <w:tcPr>
            <w:tcW w:w="17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733A27">
            <w:pPr>
              <w:pStyle w:val="21"/>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auto"/>
                <w:spacing w:val="0"/>
                <w:w w:val="100"/>
                <w:sz w:val="21"/>
                <w:szCs w:val="21"/>
                <w:highlight w:val="none"/>
                <w:vertAlign w:val="baseline"/>
              </w:rPr>
              <w:t>平天山山野露营派对</w:t>
            </w:r>
          </w:p>
        </w:tc>
        <w:tc>
          <w:tcPr>
            <w:tcW w:w="4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0E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场地布置：场地平整、清理、全程保洁</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B0D74">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E6CA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项</w:t>
            </w:r>
          </w:p>
        </w:tc>
      </w:tr>
      <w:tr w14:paraId="3197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top w:val="single" w:color="auto" w:sz="4" w:space="0"/>
              <w:left w:val="single" w:color="auto" w:sz="4" w:space="0"/>
              <w:right w:val="single" w:color="auto" w:sz="4" w:space="0"/>
            </w:tcBorders>
            <w:shd w:val="clear" w:color="auto" w:fill="auto"/>
            <w:noWrap/>
            <w:vAlign w:val="center"/>
          </w:tcPr>
          <w:p w14:paraId="7D09F7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top w:val="single" w:color="auto" w:sz="4" w:space="0"/>
              <w:left w:val="single" w:color="auto" w:sz="4" w:space="0"/>
              <w:right w:val="single" w:color="auto" w:sz="4" w:space="0"/>
            </w:tcBorders>
            <w:shd w:val="clear" w:color="auto" w:fill="auto"/>
            <w:vAlign w:val="center"/>
          </w:tcPr>
          <w:p w14:paraId="4EFAC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9B0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露营装备：露营装备租赁、活动道具、宣传物料、应急物资、便民物资</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7BA5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5262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项</w:t>
            </w:r>
          </w:p>
        </w:tc>
      </w:tr>
      <w:tr w14:paraId="78B62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80" w:type="dxa"/>
            <w:vMerge w:val="continue"/>
            <w:tcBorders>
              <w:left w:val="single" w:color="auto" w:sz="4" w:space="0"/>
              <w:right w:val="single" w:color="auto" w:sz="4" w:space="0"/>
            </w:tcBorders>
            <w:shd w:val="clear" w:color="auto" w:fill="auto"/>
            <w:noWrap/>
            <w:vAlign w:val="center"/>
          </w:tcPr>
          <w:p w14:paraId="182497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left w:val="single" w:color="auto" w:sz="4" w:space="0"/>
              <w:right w:val="single" w:color="auto" w:sz="4" w:space="0"/>
            </w:tcBorders>
            <w:shd w:val="clear" w:color="auto" w:fill="auto"/>
            <w:vAlign w:val="center"/>
          </w:tcPr>
          <w:p w14:paraId="128FD0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D7A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展位搭建：帐篷、座椅、拉电、美陈装饰等</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E33D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80AF4">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项</w:t>
            </w:r>
          </w:p>
        </w:tc>
      </w:tr>
      <w:tr w14:paraId="5D0C4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auto" w:sz="4" w:space="0"/>
              <w:right w:val="single" w:color="auto" w:sz="4" w:space="0"/>
            </w:tcBorders>
            <w:shd w:val="clear" w:color="auto" w:fill="auto"/>
            <w:noWrap/>
            <w:vAlign w:val="center"/>
          </w:tcPr>
          <w:p w14:paraId="7E532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left w:val="single" w:color="auto" w:sz="4" w:space="0"/>
              <w:right w:val="single" w:color="auto" w:sz="4" w:space="0"/>
            </w:tcBorders>
            <w:shd w:val="clear" w:color="auto" w:fill="auto"/>
            <w:vAlign w:val="center"/>
          </w:tcPr>
          <w:p w14:paraId="270AA0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D33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活动美陈：舞台搭建、音响、灯光、打卡装置、签到墙、旗帜横幅等</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68DA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2DAA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项</w:t>
            </w:r>
          </w:p>
        </w:tc>
      </w:tr>
      <w:tr w14:paraId="56E2C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auto" w:sz="4" w:space="0"/>
              <w:right w:val="single" w:color="auto" w:sz="4" w:space="0"/>
            </w:tcBorders>
            <w:shd w:val="clear" w:color="auto" w:fill="auto"/>
            <w:noWrap/>
            <w:vAlign w:val="center"/>
          </w:tcPr>
          <w:p w14:paraId="3CB0F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left w:val="single" w:color="auto" w:sz="4" w:space="0"/>
              <w:right w:val="single" w:color="auto" w:sz="4" w:space="0"/>
            </w:tcBorders>
            <w:shd w:val="clear" w:color="auto" w:fill="auto"/>
            <w:vAlign w:val="center"/>
          </w:tcPr>
          <w:p w14:paraId="72AC5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9BF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人员费用：现场服务人员、志愿者、乐队演出、应急人员等</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110C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D788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项</w:t>
            </w:r>
          </w:p>
        </w:tc>
      </w:tr>
      <w:tr w14:paraId="3CB5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auto" w:sz="4" w:space="0"/>
              <w:right w:val="single" w:color="auto" w:sz="4" w:space="0"/>
            </w:tcBorders>
            <w:shd w:val="clear" w:color="auto" w:fill="auto"/>
            <w:noWrap/>
            <w:vAlign w:val="center"/>
          </w:tcPr>
          <w:p w14:paraId="1C9C4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left w:val="single" w:color="auto" w:sz="4" w:space="0"/>
              <w:right w:val="single" w:color="auto" w:sz="4" w:space="0"/>
            </w:tcBorders>
            <w:shd w:val="clear" w:color="auto" w:fill="auto"/>
            <w:vAlign w:val="center"/>
          </w:tcPr>
          <w:p w14:paraId="49BA9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AE8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宣传费用：线上推广费用</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547B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E68F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项</w:t>
            </w:r>
          </w:p>
        </w:tc>
      </w:tr>
      <w:tr w14:paraId="14C0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auto" w:sz="4" w:space="0"/>
              <w:right w:val="single" w:color="auto" w:sz="4" w:space="0"/>
            </w:tcBorders>
            <w:shd w:val="clear" w:color="auto" w:fill="auto"/>
            <w:noWrap/>
            <w:vAlign w:val="center"/>
          </w:tcPr>
          <w:p w14:paraId="19001D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770" w:type="dxa"/>
            <w:vMerge w:val="continue"/>
            <w:tcBorders>
              <w:left w:val="single" w:color="auto" w:sz="4" w:space="0"/>
              <w:right w:val="single" w:color="auto" w:sz="4" w:space="0"/>
            </w:tcBorders>
            <w:shd w:val="clear" w:color="auto" w:fill="auto"/>
            <w:vAlign w:val="center"/>
          </w:tcPr>
          <w:p w14:paraId="143B92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C8D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奖品费用：纪念品发放</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7A58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720E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项</w:t>
            </w:r>
          </w:p>
        </w:tc>
      </w:tr>
      <w:tr w14:paraId="5B7F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vMerge w:val="continue"/>
            <w:tcBorders>
              <w:left w:val="single" w:color="auto" w:sz="4" w:space="0"/>
              <w:bottom w:val="single" w:color="auto" w:sz="4" w:space="0"/>
              <w:right w:val="single" w:color="auto" w:sz="4" w:space="0"/>
            </w:tcBorders>
            <w:shd w:val="clear" w:color="auto" w:fill="auto"/>
            <w:noWrap/>
            <w:vAlign w:val="center"/>
          </w:tcPr>
          <w:p w14:paraId="42028F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p>
        </w:tc>
        <w:tc>
          <w:tcPr>
            <w:tcW w:w="1770" w:type="dxa"/>
            <w:vMerge w:val="continue"/>
            <w:tcBorders>
              <w:left w:val="single" w:color="auto" w:sz="4" w:space="0"/>
              <w:bottom w:val="single" w:color="auto" w:sz="4" w:space="0"/>
              <w:right w:val="single" w:color="auto" w:sz="4" w:space="0"/>
            </w:tcBorders>
            <w:shd w:val="clear" w:color="auto" w:fill="auto"/>
            <w:vAlign w:val="center"/>
          </w:tcPr>
          <w:p w14:paraId="33A74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2DF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其他支出：不可预知费用如运费、临时采购等</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F150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36BA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项</w:t>
            </w:r>
          </w:p>
        </w:tc>
      </w:tr>
      <w:tr w14:paraId="5BA2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19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E79CE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baseline"/>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（五）文创产品</w:t>
            </w:r>
          </w:p>
        </w:tc>
      </w:tr>
      <w:tr w14:paraId="68DA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640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3FF844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auto"/>
                <w:spacing w:val="0"/>
                <w:w w:val="100"/>
                <w:sz w:val="21"/>
                <w:szCs w:val="21"/>
                <w:highlight w:val="none"/>
                <w:vertAlign w:val="baseline"/>
              </w:rPr>
              <w:t>文创产品</w:t>
            </w:r>
          </w:p>
        </w:tc>
        <w:tc>
          <w:tcPr>
            <w:tcW w:w="4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B8F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7C5F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5F05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项</w:t>
            </w:r>
          </w:p>
        </w:tc>
      </w:tr>
      <w:tr w14:paraId="7BDDA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9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4A7B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baseline"/>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（六）宣传工作经费</w:t>
            </w:r>
          </w:p>
        </w:tc>
      </w:tr>
      <w:tr w14:paraId="545F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AA714">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6</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0808D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宣传工作经费</w:t>
            </w:r>
          </w:p>
        </w:tc>
        <w:tc>
          <w:tcPr>
            <w:tcW w:w="4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90D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61664">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A1FE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项</w:t>
            </w:r>
          </w:p>
        </w:tc>
      </w:tr>
      <w:tr w14:paraId="40818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919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AE955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baseline"/>
              <w:rPr>
                <w:rFonts w:hint="eastAsia" w:ascii="宋体" w:hAnsi="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二、商务要求</w:t>
            </w:r>
          </w:p>
        </w:tc>
      </w:tr>
      <w:tr w14:paraId="4F54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2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9D10BF">
            <w:pPr>
              <w:keepNext w:val="0"/>
              <w:keepLines w:val="0"/>
              <w:widowControl/>
              <w:suppressLineNumbers w:val="0"/>
              <w:snapToGrid w:val="0"/>
              <w:spacing w:before="0" w:beforeAutospacing="0" w:after="0" w:afterAutospacing="0" w:line="400" w:lineRule="exact"/>
              <w:ind w:left="0" w:leftChars="0" w:right="0" w:rightChars="0"/>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color w:val="auto"/>
                <w:szCs w:val="21"/>
                <w:highlight w:val="none"/>
              </w:rPr>
              <w:t>▲签订合同时间</w:t>
            </w:r>
          </w:p>
        </w:tc>
        <w:tc>
          <w:tcPr>
            <w:tcW w:w="67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73A50A">
            <w:pPr>
              <w:pStyle w:val="13"/>
              <w:keepNext w:val="0"/>
              <w:keepLines w:val="0"/>
              <w:widowControl/>
              <w:suppressLineNumbers w:val="0"/>
              <w:snapToGrid w:val="0"/>
              <w:spacing w:before="0" w:beforeAutospacing="0" w:after="0" w:afterAutospacing="0" w:line="400" w:lineRule="exact"/>
              <w:ind w:left="0" w:leftChars="0" w:right="0" w:rightChars="0"/>
              <w:outlineLvl w:val="0"/>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color w:val="auto"/>
                <w:sz w:val="21"/>
                <w:highlight w:val="none"/>
                <w:lang w:val="en-US" w:eastAsia="zh-CN"/>
              </w:rPr>
              <w:t>自成交通知书发出之日起20个日历日内。</w:t>
            </w:r>
          </w:p>
        </w:tc>
      </w:tr>
      <w:tr w14:paraId="5747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2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21D53B">
            <w:pPr>
              <w:keepNext w:val="0"/>
              <w:keepLines w:val="0"/>
              <w:widowControl/>
              <w:suppressLineNumbers w:val="0"/>
              <w:wordWrap w:val="0"/>
              <w:spacing w:before="0" w:beforeAutospacing="0" w:after="0" w:afterAutospacing="0"/>
              <w:ind w:left="0" w:leftChars="0" w:right="0" w:rightChars="0"/>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color w:val="auto"/>
                <w:szCs w:val="21"/>
                <w:highlight w:val="none"/>
              </w:rPr>
              <w:t>▲</w:t>
            </w:r>
            <w:r>
              <w:rPr>
                <w:rFonts w:hint="eastAsia" w:ascii="宋体" w:hAnsi="宋体" w:eastAsia="宋体" w:cs="宋体"/>
                <w:b w:val="0"/>
                <w:bCs w:val="0"/>
                <w:i w:val="0"/>
                <w:iCs w:val="0"/>
                <w:color w:val="auto"/>
                <w:spacing w:val="0"/>
                <w:w w:val="100"/>
                <w:sz w:val="21"/>
                <w:szCs w:val="21"/>
                <w:highlight w:val="none"/>
                <w:vertAlign w:val="baseline"/>
              </w:rPr>
              <w:t>合同履约期限</w:t>
            </w:r>
          </w:p>
        </w:tc>
        <w:tc>
          <w:tcPr>
            <w:tcW w:w="67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38612A">
            <w:pPr>
              <w:keepNext w:val="0"/>
              <w:keepLines w:val="0"/>
              <w:widowControl/>
              <w:suppressLineNumbers w:val="0"/>
              <w:wordWrap w:val="0"/>
              <w:spacing w:before="0" w:beforeAutospacing="0" w:after="0" w:afterAutospacing="0"/>
              <w:ind w:left="0" w:leftChars="0" w:right="0" w:rightChars="0"/>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val="0"/>
                <w:bCs w:val="0"/>
                <w:i w:val="0"/>
                <w:iCs w:val="0"/>
                <w:color w:val="auto"/>
                <w:spacing w:val="0"/>
                <w:w w:val="100"/>
                <w:sz w:val="21"/>
                <w:szCs w:val="21"/>
                <w:highlight w:val="none"/>
                <w:vertAlign w:val="baseline"/>
                <w:lang w:eastAsia="zh-CN"/>
              </w:rPr>
              <w:t>“霞客邀你‘趣’港北”--跟着徐霞客游广西(港北站)户外嘉年华系列活动开始至结束并验收合格为止。</w:t>
            </w:r>
          </w:p>
        </w:tc>
      </w:tr>
      <w:tr w14:paraId="0C967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2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D3FDEB">
            <w:pPr>
              <w:keepNext w:val="0"/>
              <w:keepLines w:val="0"/>
              <w:widowControl/>
              <w:suppressLineNumbers w:val="0"/>
              <w:wordWrap w:val="0"/>
              <w:spacing w:before="0" w:beforeAutospacing="0" w:after="0" w:afterAutospacing="0"/>
              <w:ind w:left="0" w:leftChars="0" w:right="0" w:rightChars="0"/>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color w:val="auto"/>
                <w:szCs w:val="21"/>
                <w:highlight w:val="none"/>
              </w:rPr>
              <w:t>▲付款方式</w:t>
            </w:r>
          </w:p>
        </w:tc>
        <w:tc>
          <w:tcPr>
            <w:tcW w:w="67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988C9B">
            <w:pPr>
              <w:keepNext w:val="0"/>
              <w:keepLines w:val="0"/>
              <w:widowControl/>
              <w:suppressLineNumbers w:val="0"/>
              <w:wordWrap w:val="0"/>
              <w:spacing w:before="0" w:beforeAutospacing="0" w:after="0" w:afterAutospacing="0"/>
              <w:ind w:left="0" w:leftChars="0" w:right="0" w:rightChars="0"/>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color w:val="auto"/>
                <w:szCs w:val="21"/>
                <w:highlight w:val="none"/>
                <w:lang w:eastAsia="zh-CN"/>
              </w:rPr>
              <w:t>项目分两次付款。签订合同后7个工作日内支付合同款的30%，</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完成活动项目所有服务工作并经采购人验收合格后进行最终结算并提交相关材料，提交结算材料完成后10个工作日向</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一次性支付剩余款项。</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每次收款时应开具相对应金额的正规发票给采购人。（在签订合同时，供应商明确表示无需预付款或者主动要求降低预付款比例的，采购人可不适用前述规定）</w:t>
            </w:r>
          </w:p>
        </w:tc>
      </w:tr>
      <w:tr w14:paraId="6B70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2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13B923">
            <w:pPr>
              <w:keepNext w:val="0"/>
              <w:keepLines w:val="0"/>
              <w:widowControl/>
              <w:suppressLineNumbers w:val="0"/>
              <w:snapToGrid w:val="0"/>
              <w:spacing w:before="0" w:beforeAutospacing="0" w:after="0" w:afterAutospacing="0" w:line="400" w:lineRule="exact"/>
              <w:ind w:left="0" w:leftChars="0" w:right="0" w:rightChars="0"/>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color w:val="auto"/>
                <w:szCs w:val="21"/>
                <w:highlight w:val="none"/>
                <w:lang w:val="en-US" w:eastAsia="zh-CN"/>
              </w:rPr>
              <w:t>▲报价要求</w:t>
            </w:r>
          </w:p>
        </w:tc>
        <w:tc>
          <w:tcPr>
            <w:tcW w:w="67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B4896C">
            <w:pPr>
              <w:keepNext w:val="0"/>
              <w:keepLines w:val="0"/>
              <w:widowControl/>
              <w:suppressLineNumbers w:val="0"/>
              <w:autoSpaceDE w:val="0"/>
              <w:autoSpaceDN w:val="0"/>
              <w:snapToGrid w:val="0"/>
              <w:spacing w:before="0" w:beforeAutospacing="0" w:after="0" w:afterAutospacing="0" w:line="360" w:lineRule="auto"/>
              <w:ind w:left="0" w:leftChars="0" w:right="0" w:rightChars="0"/>
              <w:textAlignment w:val="bottom"/>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color w:val="auto"/>
                <w:szCs w:val="21"/>
                <w:highlight w:val="none"/>
              </w:rPr>
              <w:t>本次报价须为人民币报价，应包括服务成本，含维修人员人工费用、零配件费用、保险、管理服务成本、法定税费、服务企业的利润、税费、差旅、交通及食宿等一切费用。对于本文件中明确列明必须报价的货物或服务，供应商应分别报价。对于本文件中未列明，而供应商认为必需的费用也需列入总报价。在合同实施时，采购人将不予支付</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供应商没有列入的项目费用，并认为此项目的费用已包括在响应总报价中。</w:t>
            </w:r>
          </w:p>
        </w:tc>
      </w:tr>
      <w:tr w14:paraId="5039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24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B4F7F6">
            <w:pPr>
              <w:pStyle w:val="13"/>
              <w:keepNext w:val="0"/>
              <w:keepLines w:val="0"/>
              <w:widowControl/>
              <w:suppressLineNumbers w:val="0"/>
              <w:shd w:val="clear" w:color="auto" w:fill="FFFFFF"/>
              <w:snapToGrid w:val="0"/>
              <w:spacing w:before="0" w:beforeAutospacing="0" w:after="0" w:afterAutospacing="0" w:line="400" w:lineRule="exact"/>
              <w:ind w:left="0" w:leftChars="0" w:right="0" w:rightChars="0"/>
              <w:jc w:val="center"/>
              <w:outlineLvl w:val="0"/>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▲其他要求</w:t>
            </w:r>
          </w:p>
        </w:tc>
        <w:tc>
          <w:tcPr>
            <w:tcW w:w="67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894C507">
            <w:pPr>
              <w:pStyle w:val="119"/>
              <w:keepNext w:val="0"/>
              <w:keepLines w:val="0"/>
              <w:pageBreakBefore w:val="0"/>
              <w:widowControl w:val="0"/>
              <w:numPr>
                <w:ilvl w:val="0"/>
                <w:numId w:val="1"/>
              </w:numPr>
              <w:suppressLineNumbers w:val="0"/>
              <w:kinsoku/>
              <w:wordWrap/>
              <w:overflowPunct/>
              <w:topLinePunct w:val="0"/>
              <w:autoSpaceDE/>
              <w:autoSpaceDN/>
              <w:bidi w:val="0"/>
              <w:adjustRightInd/>
              <w:spacing w:before="0" w:beforeAutospacing="0" w:after="0" w:afterAutospacing="0" w:line="360" w:lineRule="auto"/>
              <w:ind w:left="0" w:leftChars="0" w:right="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具有较高的创新性，能为本次活动带来积极影响，合理性、可操作性较强，且能提供高规格或国家级资源。</w:t>
            </w:r>
          </w:p>
          <w:p w14:paraId="2372EB5E">
            <w:pPr>
              <w:pStyle w:val="119"/>
              <w:keepNext w:val="0"/>
              <w:keepLines w:val="0"/>
              <w:pageBreakBefore w:val="0"/>
              <w:widowControl w:val="0"/>
              <w:numPr>
                <w:ilvl w:val="0"/>
                <w:numId w:val="1"/>
              </w:numPr>
              <w:suppressLineNumbers w:val="0"/>
              <w:kinsoku/>
              <w:wordWrap/>
              <w:overflowPunct/>
              <w:topLinePunct w:val="0"/>
              <w:autoSpaceDE/>
              <w:autoSpaceDN/>
              <w:bidi w:val="0"/>
              <w:adjustRightInd/>
              <w:spacing w:before="0" w:beforeAutospacing="0" w:after="0" w:afterAutospacing="0" w:line="360" w:lineRule="auto"/>
              <w:ind w:left="0" w:leftChars="0" w:right="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线上线下统一形象及宣传内容，能为本次活动城市品牌持续赋能。</w:t>
            </w:r>
          </w:p>
          <w:p w14:paraId="1981C166">
            <w:pPr>
              <w:pStyle w:val="119"/>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360" w:lineRule="auto"/>
              <w:ind w:left="0" w:leftChars="0" w:right="0" w:rightChars="0" w:firstLine="0" w:firstLineChars="0"/>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Cs w:val="21"/>
                <w:highlight w:val="none"/>
                <w:lang w:eastAsia="zh-CN"/>
              </w:rPr>
              <w:t>供应商</w:t>
            </w:r>
            <w:r>
              <w:rPr>
                <w:rFonts w:hint="eastAsia" w:ascii="宋体" w:hAnsi="宋体" w:eastAsia="宋体" w:cs="宋体"/>
                <w:color w:val="auto"/>
                <w:kern w:val="2"/>
                <w:sz w:val="21"/>
                <w:szCs w:val="21"/>
                <w:highlight w:val="none"/>
                <w:lang w:val="en-US" w:eastAsia="zh-CN" w:bidi="ar-SA"/>
              </w:rPr>
              <w:t>须对其响应文件及承诺的真实性负责，如发现虚假应标，其响应无效，如</w:t>
            </w:r>
            <w:r>
              <w:rPr>
                <w:rFonts w:hint="eastAsia" w:ascii="宋体" w:hAnsi="宋体" w:eastAsia="宋体" w:cs="宋体"/>
                <w:color w:val="auto"/>
                <w:szCs w:val="21"/>
                <w:highlight w:val="none"/>
                <w:lang w:eastAsia="zh-CN"/>
              </w:rPr>
              <w:t>供应商</w:t>
            </w:r>
            <w:r>
              <w:rPr>
                <w:rFonts w:hint="eastAsia" w:ascii="宋体" w:hAnsi="宋体" w:eastAsia="宋体" w:cs="宋体"/>
                <w:color w:val="auto"/>
                <w:kern w:val="2"/>
                <w:sz w:val="21"/>
                <w:szCs w:val="21"/>
                <w:highlight w:val="none"/>
                <w:lang w:val="en-US" w:eastAsia="zh-CN" w:bidi="ar-SA"/>
              </w:rPr>
              <w:t>虚假应标，取消其成交资格并且须依照《中华人民共和国消费者权益保护法》第49条之规定赔偿采购人，且民事赔偿并不免除违法供应商的行政与刑事责任，同时顺延第二成交候选</w:t>
            </w:r>
            <w:r>
              <w:rPr>
                <w:rFonts w:hint="eastAsia" w:ascii="宋体" w:hAnsi="宋体" w:eastAsia="宋体" w:cs="宋体"/>
                <w:color w:val="auto"/>
                <w:szCs w:val="21"/>
                <w:highlight w:val="none"/>
                <w:lang w:eastAsia="zh-CN"/>
              </w:rPr>
              <w:t>供应商</w:t>
            </w:r>
            <w:r>
              <w:rPr>
                <w:rFonts w:hint="eastAsia" w:ascii="宋体" w:hAnsi="宋体" w:eastAsia="宋体" w:cs="宋体"/>
                <w:color w:val="auto"/>
                <w:kern w:val="2"/>
                <w:sz w:val="21"/>
                <w:szCs w:val="21"/>
                <w:highlight w:val="none"/>
                <w:lang w:val="en-US" w:eastAsia="zh-CN" w:bidi="ar-SA"/>
              </w:rPr>
              <w:t>承接此次服务，以此类推，也可以重新采购，成交供应商不能有任何异议。</w:t>
            </w:r>
          </w:p>
        </w:tc>
      </w:tr>
    </w:tbl>
    <w:p w14:paraId="348090DC">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cs="宋体"/>
          <w:color w:val="auto"/>
          <w:szCs w:val="21"/>
          <w:highlight w:val="none"/>
          <w:lang w:val="en-US" w:eastAsia="zh-CN"/>
        </w:rPr>
      </w:pPr>
    </w:p>
    <w:p w14:paraId="3C7A20FB">
      <w:pPr>
        <w:pStyle w:val="16"/>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bCs/>
          <w:color w:val="auto"/>
          <w:sz w:val="24"/>
          <w:szCs w:val="24"/>
          <w:highlight w:val="none"/>
          <w:lang w:eastAsia="zh-CN"/>
        </w:rPr>
        <w:sectPr>
          <w:headerReference r:id="rId4" w:type="default"/>
          <w:footerReference r:id="rId5" w:type="default"/>
          <w:pgSz w:w="11906" w:h="16838"/>
          <w:pgMar w:top="1440" w:right="1800" w:bottom="1440" w:left="1800" w:header="851" w:footer="992" w:gutter="0"/>
          <w:cols w:space="720" w:num="1"/>
          <w:docGrid w:type="lines" w:linePitch="312" w:charSpace="0"/>
        </w:sectPr>
      </w:pPr>
      <w:bookmarkStart w:id="25" w:name="_Toc9789"/>
    </w:p>
    <w:p w14:paraId="0AB8BFF0">
      <w:pPr>
        <w:pStyle w:val="16"/>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 xml:space="preserve">所属行业：其他未列明行业 </w:t>
      </w:r>
      <w:r>
        <w:rPr>
          <w:rFonts w:hint="eastAsia" w:ascii="宋体" w:hAnsi="宋体" w:eastAsia="宋体" w:cs="宋体"/>
          <w:b/>
          <w:bCs/>
          <w:color w:val="auto"/>
          <w:sz w:val="24"/>
          <w:szCs w:val="24"/>
          <w:highlight w:val="none"/>
          <w:lang w:eastAsia="zh-CN"/>
        </w:rPr>
        <w:t>）</w:t>
      </w:r>
    </w:p>
    <w:p w14:paraId="3BBB38A5">
      <w:pPr>
        <w:spacing w:before="101" w:line="224" w:lineRule="auto"/>
        <w:ind w:left="172" w:leftChars="0"/>
        <w:outlineLvl w:val="0"/>
        <w:rPr>
          <w:rFonts w:ascii="宋体" w:hAnsi="宋体" w:eastAsia="宋体" w:cs="宋体"/>
          <w:color w:val="auto"/>
          <w:sz w:val="31"/>
          <w:szCs w:val="31"/>
          <w:highlight w:val="none"/>
        </w:rPr>
      </w:pPr>
      <w:r>
        <w:rPr>
          <w:rFonts w:ascii="宋体" w:hAnsi="宋体" w:eastAsia="宋体" w:cs="宋体"/>
          <w:color w:val="auto"/>
          <w:spacing w:val="-8"/>
          <w:sz w:val="32"/>
          <w:szCs w:val="32"/>
          <w:highlight w:val="none"/>
        </w:rPr>
        <w:t>附件</w:t>
      </w:r>
      <w:bookmarkEnd w:id="25"/>
      <w:r>
        <w:rPr>
          <w:rFonts w:ascii="宋体" w:hAnsi="宋体" w:eastAsia="宋体" w:cs="宋体"/>
          <w:color w:val="auto"/>
          <w:spacing w:val="-57"/>
          <w:sz w:val="31"/>
          <w:szCs w:val="31"/>
          <w:highlight w:val="none"/>
        </w:rPr>
        <w:t xml:space="preserve"> </w:t>
      </w:r>
    </w:p>
    <w:p w14:paraId="77F96A2F">
      <w:pPr>
        <w:spacing w:before="35" w:line="212" w:lineRule="auto"/>
        <w:ind w:left="2633"/>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统计上大中小微型企业划分标准</w:t>
      </w:r>
    </w:p>
    <w:tbl>
      <w:tblPr>
        <w:tblStyle w:val="116"/>
        <w:tblW w:w="9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7"/>
        <w:gridCol w:w="1368"/>
        <w:gridCol w:w="709"/>
        <w:gridCol w:w="1124"/>
        <w:gridCol w:w="1700"/>
        <w:gridCol w:w="1425"/>
        <w:gridCol w:w="996"/>
      </w:tblGrid>
      <w:tr w14:paraId="23534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117" w:type="dxa"/>
            <w:vAlign w:val="top"/>
          </w:tcPr>
          <w:p w14:paraId="5BFDC26C">
            <w:pPr>
              <w:pStyle w:val="115"/>
              <w:spacing w:before="188" w:line="220" w:lineRule="auto"/>
              <w:ind w:left="704"/>
              <w:rPr>
                <w:color w:val="auto"/>
                <w:sz w:val="18"/>
                <w:szCs w:val="18"/>
                <w:highlight w:val="none"/>
              </w:rPr>
            </w:pPr>
            <w:r>
              <w:rPr>
                <w:b/>
                <w:bCs/>
                <w:color w:val="auto"/>
                <w:spacing w:val="-4"/>
                <w:sz w:val="18"/>
                <w:szCs w:val="18"/>
                <w:highlight w:val="none"/>
              </w:rPr>
              <w:t>行业名称</w:t>
            </w:r>
          </w:p>
        </w:tc>
        <w:tc>
          <w:tcPr>
            <w:tcW w:w="1368" w:type="dxa"/>
            <w:vAlign w:val="top"/>
          </w:tcPr>
          <w:p w14:paraId="29C4733C">
            <w:pPr>
              <w:pStyle w:val="115"/>
              <w:spacing w:before="188" w:line="220" w:lineRule="auto"/>
              <w:ind w:left="328"/>
              <w:rPr>
                <w:color w:val="auto"/>
                <w:sz w:val="18"/>
                <w:szCs w:val="18"/>
                <w:highlight w:val="none"/>
              </w:rPr>
            </w:pPr>
            <w:r>
              <w:rPr>
                <w:b/>
                <w:bCs/>
                <w:color w:val="auto"/>
                <w:spacing w:val="-4"/>
                <w:sz w:val="18"/>
                <w:szCs w:val="18"/>
                <w:highlight w:val="none"/>
              </w:rPr>
              <w:t>指标名称</w:t>
            </w:r>
          </w:p>
        </w:tc>
        <w:tc>
          <w:tcPr>
            <w:tcW w:w="709" w:type="dxa"/>
            <w:vAlign w:val="top"/>
          </w:tcPr>
          <w:p w14:paraId="374E5A60">
            <w:pPr>
              <w:pStyle w:val="115"/>
              <w:spacing w:before="58" w:line="236" w:lineRule="auto"/>
              <w:ind w:left="178" w:right="173" w:hanging="1"/>
              <w:rPr>
                <w:color w:val="auto"/>
                <w:sz w:val="18"/>
                <w:szCs w:val="18"/>
                <w:highlight w:val="none"/>
              </w:rPr>
            </w:pPr>
            <w:r>
              <w:rPr>
                <w:b/>
                <w:bCs/>
                <w:color w:val="auto"/>
                <w:spacing w:val="-6"/>
                <w:sz w:val="18"/>
                <w:szCs w:val="18"/>
                <w:highlight w:val="none"/>
              </w:rPr>
              <w:t>计量</w:t>
            </w:r>
            <w:r>
              <w:rPr>
                <w:color w:val="auto"/>
                <w:sz w:val="18"/>
                <w:szCs w:val="18"/>
                <w:highlight w:val="none"/>
              </w:rPr>
              <w:t xml:space="preserve"> </w:t>
            </w:r>
            <w:r>
              <w:rPr>
                <w:b/>
                <w:bCs/>
                <w:color w:val="auto"/>
                <w:spacing w:val="-7"/>
                <w:sz w:val="18"/>
                <w:szCs w:val="18"/>
                <w:highlight w:val="none"/>
              </w:rPr>
              <w:t>单位</w:t>
            </w:r>
          </w:p>
        </w:tc>
        <w:tc>
          <w:tcPr>
            <w:tcW w:w="1124" w:type="dxa"/>
            <w:vAlign w:val="top"/>
          </w:tcPr>
          <w:p w14:paraId="49B93FDA">
            <w:pPr>
              <w:pStyle w:val="115"/>
              <w:spacing w:before="188" w:line="220" w:lineRule="auto"/>
              <w:ind w:left="387"/>
              <w:rPr>
                <w:color w:val="auto"/>
                <w:sz w:val="18"/>
                <w:szCs w:val="18"/>
                <w:highlight w:val="none"/>
              </w:rPr>
            </w:pPr>
            <w:r>
              <w:rPr>
                <w:b/>
                <w:bCs/>
                <w:color w:val="auto"/>
                <w:spacing w:val="-7"/>
                <w:sz w:val="18"/>
                <w:szCs w:val="18"/>
                <w:highlight w:val="none"/>
              </w:rPr>
              <w:t>大型</w:t>
            </w:r>
          </w:p>
        </w:tc>
        <w:tc>
          <w:tcPr>
            <w:tcW w:w="1700" w:type="dxa"/>
            <w:vAlign w:val="top"/>
          </w:tcPr>
          <w:p w14:paraId="0C7D8311">
            <w:pPr>
              <w:pStyle w:val="115"/>
              <w:spacing w:before="188" w:line="220" w:lineRule="auto"/>
              <w:ind w:left="692"/>
              <w:rPr>
                <w:color w:val="auto"/>
                <w:sz w:val="18"/>
                <w:szCs w:val="18"/>
                <w:highlight w:val="none"/>
              </w:rPr>
            </w:pPr>
            <w:r>
              <w:rPr>
                <w:b/>
                <w:bCs/>
                <w:color w:val="auto"/>
                <w:spacing w:val="-14"/>
                <w:sz w:val="18"/>
                <w:szCs w:val="18"/>
                <w:highlight w:val="none"/>
              </w:rPr>
              <w:t>中型</w:t>
            </w:r>
          </w:p>
        </w:tc>
        <w:tc>
          <w:tcPr>
            <w:tcW w:w="1425" w:type="dxa"/>
            <w:vAlign w:val="top"/>
          </w:tcPr>
          <w:p w14:paraId="7C7C23E0">
            <w:pPr>
              <w:pStyle w:val="115"/>
              <w:spacing w:before="189" w:line="221" w:lineRule="auto"/>
              <w:ind w:left="542"/>
              <w:rPr>
                <w:color w:val="auto"/>
                <w:sz w:val="18"/>
                <w:szCs w:val="18"/>
                <w:highlight w:val="none"/>
              </w:rPr>
            </w:pPr>
            <w:r>
              <w:rPr>
                <w:b/>
                <w:bCs/>
                <w:color w:val="auto"/>
                <w:spacing w:val="-8"/>
                <w:sz w:val="18"/>
                <w:szCs w:val="18"/>
                <w:highlight w:val="none"/>
              </w:rPr>
              <w:t>小型</w:t>
            </w:r>
          </w:p>
        </w:tc>
        <w:tc>
          <w:tcPr>
            <w:tcW w:w="996" w:type="dxa"/>
            <w:vAlign w:val="top"/>
          </w:tcPr>
          <w:p w14:paraId="5F3E0F15">
            <w:pPr>
              <w:pStyle w:val="115"/>
              <w:spacing w:before="188" w:line="219" w:lineRule="auto"/>
              <w:ind w:left="322"/>
              <w:rPr>
                <w:color w:val="auto"/>
                <w:sz w:val="18"/>
                <w:szCs w:val="18"/>
                <w:highlight w:val="none"/>
              </w:rPr>
            </w:pPr>
            <w:r>
              <w:rPr>
                <w:b/>
                <w:bCs/>
                <w:color w:val="auto"/>
                <w:spacing w:val="-6"/>
                <w:sz w:val="18"/>
                <w:szCs w:val="18"/>
                <w:highlight w:val="none"/>
              </w:rPr>
              <w:t>微型</w:t>
            </w:r>
          </w:p>
        </w:tc>
      </w:tr>
      <w:tr w14:paraId="31C1B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117" w:type="dxa"/>
            <w:vAlign w:val="top"/>
          </w:tcPr>
          <w:p w14:paraId="64A6C773">
            <w:pPr>
              <w:pStyle w:val="115"/>
              <w:spacing w:before="55" w:line="204" w:lineRule="auto"/>
              <w:ind w:left="115"/>
              <w:rPr>
                <w:color w:val="auto"/>
                <w:sz w:val="18"/>
                <w:szCs w:val="18"/>
                <w:highlight w:val="none"/>
              </w:rPr>
            </w:pPr>
            <w:r>
              <w:rPr>
                <w:color w:val="auto"/>
                <w:spacing w:val="-1"/>
                <w:sz w:val="18"/>
                <w:szCs w:val="18"/>
                <w:highlight w:val="none"/>
              </w:rPr>
              <w:t>农、林、牧、渔业</w:t>
            </w:r>
          </w:p>
        </w:tc>
        <w:tc>
          <w:tcPr>
            <w:tcW w:w="1368" w:type="dxa"/>
            <w:vAlign w:val="top"/>
          </w:tcPr>
          <w:p w14:paraId="18A9A891">
            <w:pPr>
              <w:pStyle w:val="115"/>
              <w:spacing w:before="55" w:line="204"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0BE43E9D">
            <w:pPr>
              <w:pStyle w:val="115"/>
              <w:spacing w:before="55" w:line="204" w:lineRule="auto"/>
              <w:ind w:left="182"/>
              <w:rPr>
                <w:color w:val="auto"/>
                <w:sz w:val="18"/>
                <w:szCs w:val="18"/>
                <w:highlight w:val="none"/>
              </w:rPr>
            </w:pPr>
            <w:r>
              <w:rPr>
                <w:color w:val="auto"/>
                <w:spacing w:val="-6"/>
                <w:sz w:val="18"/>
                <w:szCs w:val="18"/>
                <w:highlight w:val="none"/>
              </w:rPr>
              <w:t>万元</w:t>
            </w:r>
          </w:p>
        </w:tc>
        <w:tc>
          <w:tcPr>
            <w:tcW w:w="1124" w:type="dxa"/>
            <w:vAlign w:val="top"/>
          </w:tcPr>
          <w:p w14:paraId="3FDEC5F7">
            <w:pPr>
              <w:pStyle w:val="115"/>
              <w:spacing w:before="55" w:line="204" w:lineRule="auto"/>
              <w:ind w:left="202"/>
              <w:rPr>
                <w:color w:val="auto"/>
                <w:sz w:val="18"/>
                <w:szCs w:val="18"/>
                <w:highlight w:val="none"/>
              </w:rPr>
            </w:pPr>
            <w:r>
              <w:rPr>
                <w:color w:val="auto"/>
                <w:spacing w:val="-1"/>
                <w:sz w:val="18"/>
                <w:szCs w:val="18"/>
                <w:highlight w:val="none"/>
              </w:rPr>
              <w:t>Y≥20000</w:t>
            </w:r>
          </w:p>
        </w:tc>
        <w:tc>
          <w:tcPr>
            <w:tcW w:w="1700" w:type="dxa"/>
            <w:vAlign w:val="top"/>
          </w:tcPr>
          <w:p w14:paraId="1F9288A4">
            <w:pPr>
              <w:pStyle w:val="115"/>
              <w:spacing w:before="55" w:line="204" w:lineRule="auto"/>
              <w:ind w:left="273"/>
              <w:rPr>
                <w:color w:val="auto"/>
                <w:sz w:val="18"/>
                <w:szCs w:val="18"/>
                <w:highlight w:val="none"/>
              </w:rPr>
            </w:pPr>
            <w:r>
              <w:rPr>
                <w:color w:val="auto"/>
                <w:spacing w:val="-1"/>
                <w:sz w:val="18"/>
                <w:szCs w:val="18"/>
                <w:highlight w:val="none"/>
              </w:rPr>
              <w:t>500≤Y＜20000</w:t>
            </w:r>
          </w:p>
        </w:tc>
        <w:tc>
          <w:tcPr>
            <w:tcW w:w="1425" w:type="dxa"/>
            <w:vAlign w:val="top"/>
          </w:tcPr>
          <w:p w14:paraId="406F1682">
            <w:pPr>
              <w:pStyle w:val="115"/>
              <w:spacing w:before="55" w:line="204" w:lineRule="auto"/>
              <w:ind w:left="272"/>
              <w:rPr>
                <w:color w:val="auto"/>
                <w:sz w:val="18"/>
                <w:szCs w:val="18"/>
                <w:highlight w:val="none"/>
              </w:rPr>
            </w:pPr>
            <w:r>
              <w:rPr>
                <w:color w:val="auto"/>
                <w:spacing w:val="-2"/>
                <w:sz w:val="18"/>
                <w:szCs w:val="18"/>
                <w:highlight w:val="none"/>
              </w:rPr>
              <w:t>50≤Y＜500</w:t>
            </w:r>
          </w:p>
        </w:tc>
        <w:tc>
          <w:tcPr>
            <w:tcW w:w="996" w:type="dxa"/>
            <w:vAlign w:val="top"/>
          </w:tcPr>
          <w:p w14:paraId="5F17A799">
            <w:pPr>
              <w:pStyle w:val="115"/>
              <w:spacing w:before="55" w:line="204" w:lineRule="auto"/>
              <w:ind w:left="273"/>
              <w:rPr>
                <w:color w:val="auto"/>
                <w:sz w:val="18"/>
                <w:szCs w:val="18"/>
                <w:highlight w:val="none"/>
              </w:rPr>
            </w:pPr>
            <w:r>
              <w:rPr>
                <w:color w:val="auto"/>
                <w:spacing w:val="-1"/>
                <w:sz w:val="18"/>
                <w:szCs w:val="18"/>
                <w:highlight w:val="none"/>
              </w:rPr>
              <w:t>Y＜50</w:t>
            </w:r>
          </w:p>
        </w:tc>
      </w:tr>
      <w:tr w14:paraId="1BCAB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117" w:type="dxa"/>
            <w:vMerge w:val="restart"/>
            <w:tcBorders>
              <w:bottom w:val="nil"/>
            </w:tcBorders>
            <w:vAlign w:val="top"/>
          </w:tcPr>
          <w:p w14:paraId="1EC9CC1C">
            <w:pPr>
              <w:pStyle w:val="115"/>
              <w:spacing w:before="191" w:line="232" w:lineRule="auto"/>
              <w:ind w:left="117"/>
              <w:rPr>
                <w:rFonts w:ascii="Times New Roman" w:hAnsi="Times New Roman" w:eastAsia="Times New Roman" w:cs="Times New Roman"/>
                <w:color w:val="auto"/>
                <w:sz w:val="18"/>
                <w:szCs w:val="18"/>
                <w:highlight w:val="none"/>
              </w:rPr>
            </w:pPr>
            <w:r>
              <w:rPr>
                <w:color w:val="auto"/>
                <w:spacing w:val="-4"/>
                <w:sz w:val="18"/>
                <w:szCs w:val="18"/>
                <w:highlight w:val="none"/>
              </w:rPr>
              <w:t>工业</w:t>
            </w:r>
            <w:r>
              <w:rPr>
                <w:color w:val="auto"/>
                <w:spacing w:val="13"/>
                <w:sz w:val="18"/>
                <w:szCs w:val="18"/>
                <w:highlight w:val="none"/>
              </w:rPr>
              <w:t xml:space="preserve"> </w:t>
            </w:r>
            <w:r>
              <w:rPr>
                <w:rFonts w:ascii="Times New Roman" w:hAnsi="Times New Roman" w:eastAsia="Times New Roman" w:cs="Times New Roman"/>
                <w:color w:val="auto"/>
                <w:spacing w:val="-4"/>
                <w:sz w:val="18"/>
                <w:szCs w:val="18"/>
                <w:highlight w:val="none"/>
              </w:rPr>
              <w:t>*</w:t>
            </w:r>
          </w:p>
        </w:tc>
        <w:tc>
          <w:tcPr>
            <w:tcW w:w="1368" w:type="dxa"/>
            <w:vAlign w:val="top"/>
          </w:tcPr>
          <w:p w14:paraId="1998DC3C">
            <w:pPr>
              <w:pStyle w:val="115"/>
              <w:spacing w:before="55" w:line="204"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5CB45561">
            <w:pPr>
              <w:pStyle w:val="115"/>
              <w:spacing w:before="55" w:line="204" w:lineRule="auto"/>
              <w:ind w:left="268"/>
              <w:rPr>
                <w:color w:val="auto"/>
                <w:sz w:val="18"/>
                <w:szCs w:val="18"/>
                <w:highlight w:val="none"/>
              </w:rPr>
            </w:pPr>
            <w:r>
              <w:rPr>
                <w:color w:val="auto"/>
                <w:sz w:val="18"/>
                <w:szCs w:val="18"/>
                <w:highlight w:val="none"/>
              </w:rPr>
              <w:t>人</w:t>
            </w:r>
          </w:p>
        </w:tc>
        <w:tc>
          <w:tcPr>
            <w:tcW w:w="1124" w:type="dxa"/>
            <w:vAlign w:val="top"/>
          </w:tcPr>
          <w:p w14:paraId="35886129">
            <w:pPr>
              <w:pStyle w:val="115"/>
              <w:spacing w:before="55" w:line="204" w:lineRule="auto"/>
              <w:ind w:left="249"/>
              <w:rPr>
                <w:color w:val="auto"/>
                <w:sz w:val="18"/>
                <w:szCs w:val="18"/>
                <w:highlight w:val="none"/>
              </w:rPr>
            </w:pPr>
            <w:r>
              <w:rPr>
                <w:color w:val="auto"/>
                <w:spacing w:val="-1"/>
                <w:sz w:val="18"/>
                <w:szCs w:val="18"/>
                <w:highlight w:val="none"/>
              </w:rPr>
              <w:t>X≥1000</w:t>
            </w:r>
          </w:p>
        </w:tc>
        <w:tc>
          <w:tcPr>
            <w:tcW w:w="1700" w:type="dxa"/>
            <w:vAlign w:val="top"/>
          </w:tcPr>
          <w:p w14:paraId="54F138BC">
            <w:pPr>
              <w:pStyle w:val="115"/>
              <w:spacing w:before="55" w:line="204" w:lineRule="auto"/>
              <w:ind w:left="319"/>
              <w:rPr>
                <w:color w:val="auto"/>
                <w:sz w:val="18"/>
                <w:szCs w:val="18"/>
                <w:highlight w:val="none"/>
              </w:rPr>
            </w:pPr>
            <w:r>
              <w:rPr>
                <w:color w:val="auto"/>
                <w:spacing w:val="-1"/>
                <w:sz w:val="18"/>
                <w:szCs w:val="18"/>
                <w:highlight w:val="none"/>
              </w:rPr>
              <w:t>300≤X＜1000</w:t>
            </w:r>
          </w:p>
        </w:tc>
        <w:tc>
          <w:tcPr>
            <w:tcW w:w="1425" w:type="dxa"/>
            <w:vAlign w:val="top"/>
          </w:tcPr>
          <w:p w14:paraId="1C1D1671">
            <w:pPr>
              <w:pStyle w:val="115"/>
              <w:spacing w:before="55" w:line="204" w:lineRule="auto"/>
              <w:ind w:left="271"/>
              <w:rPr>
                <w:color w:val="auto"/>
                <w:sz w:val="18"/>
                <w:szCs w:val="18"/>
                <w:highlight w:val="none"/>
              </w:rPr>
            </w:pPr>
            <w:r>
              <w:rPr>
                <w:color w:val="auto"/>
                <w:spacing w:val="-2"/>
                <w:sz w:val="18"/>
                <w:szCs w:val="18"/>
                <w:highlight w:val="none"/>
              </w:rPr>
              <w:t>20≤X＜300</w:t>
            </w:r>
          </w:p>
        </w:tc>
        <w:tc>
          <w:tcPr>
            <w:tcW w:w="996" w:type="dxa"/>
            <w:vAlign w:val="top"/>
          </w:tcPr>
          <w:p w14:paraId="0449B814">
            <w:pPr>
              <w:pStyle w:val="115"/>
              <w:spacing w:before="55" w:line="204" w:lineRule="auto"/>
              <w:ind w:left="274"/>
              <w:rPr>
                <w:color w:val="auto"/>
                <w:sz w:val="18"/>
                <w:szCs w:val="18"/>
                <w:highlight w:val="none"/>
              </w:rPr>
            </w:pPr>
            <w:r>
              <w:rPr>
                <w:color w:val="auto"/>
                <w:spacing w:val="-1"/>
                <w:sz w:val="18"/>
                <w:szCs w:val="18"/>
                <w:highlight w:val="none"/>
              </w:rPr>
              <w:t>X＜20</w:t>
            </w:r>
          </w:p>
        </w:tc>
      </w:tr>
      <w:tr w14:paraId="2A52A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117" w:type="dxa"/>
            <w:vMerge w:val="continue"/>
            <w:tcBorders>
              <w:top w:val="nil"/>
            </w:tcBorders>
            <w:vAlign w:val="top"/>
          </w:tcPr>
          <w:p w14:paraId="016B8973">
            <w:pPr>
              <w:rPr>
                <w:rFonts w:ascii="Arial"/>
                <w:color w:val="auto"/>
                <w:sz w:val="21"/>
                <w:highlight w:val="none"/>
              </w:rPr>
            </w:pPr>
          </w:p>
        </w:tc>
        <w:tc>
          <w:tcPr>
            <w:tcW w:w="1368" w:type="dxa"/>
            <w:vAlign w:val="top"/>
          </w:tcPr>
          <w:p w14:paraId="39A2B07F">
            <w:pPr>
              <w:pStyle w:val="115"/>
              <w:spacing w:before="57"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6CE061B">
            <w:pPr>
              <w:pStyle w:val="115"/>
              <w:spacing w:before="57"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62FBF524">
            <w:pPr>
              <w:pStyle w:val="115"/>
              <w:spacing w:before="57" w:line="202" w:lineRule="auto"/>
              <w:ind w:left="202"/>
              <w:rPr>
                <w:color w:val="auto"/>
                <w:sz w:val="18"/>
                <w:szCs w:val="18"/>
                <w:highlight w:val="none"/>
              </w:rPr>
            </w:pPr>
            <w:r>
              <w:rPr>
                <w:color w:val="auto"/>
                <w:spacing w:val="-1"/>
                <w:sz w:val="18"/>
                <w:szCs w:val="18"/>
                <w:highlight w:val="none"/>
              </w:rPr>
              <w:t>Y≥40000</w:t>
            </w:r>
          </w:p>
        </w:tc>
        <w:tc>
          <w:tcPr>
            <w:tcW w:w="1700" w:type="dxa"/>
            <w:vAlign w:val="top"/>
          </w:tcPr>
          <w:p w14:paraId="0799C14B">
            <w:pPr>
              <w:pStyle w:val="115"/>
              <w:spacing w:before="57" w:line="202" w:lineRule="auto"/>
              <w:ind w:left="226"/>
              <w:rPr>
                <w:color w:val="auto"/>
                <w:sz w:val="18"/>
                <w:szCs w:val="18"/>
                <w:highlight w:val="none"/>
              </w:rPr>
            </w:pPr>
            <w:r>
              <w:rPr>
                <w:color w:val="auto"/>
                <w:spacing w:val="-1"/>
                <w:sz w:val="18"/>
                <w:szCs w:val="18"/>
                <w:highlight w:val="none"/>
              </w:rPr>
              <w:t>2000≤Y＜40000</w:t>
            </w:r>
          </w:p>
        </w:tc>
        <w:tc>
          <w:tcPr>
            <w:tcW w:w="1425" w:type="dxa"/>
            <w:vAlign w:val="top"/>
          </w:tcPr>
          <w:p w14:paraId="19FD0F40">
            <w:pPr>
              <w:pStyle w:val="115"/>
              <w:spacing w:before="57" w:line="202" w:lineRule="auto"/>
              <w:ind w:left="181"/>
              <w:rPr>
                <w:color w:val="auto"/>
                <w:sz w:val="18"/>
                <w:szCs w:val="18"/>
                <w:highlight w:val="none"/>
              </w:rPr>
            </w:pPr>
            <w:r>
              <w:rPr>
                <w:color w:val="auto"/>
                <w:spacing w:val="-1"/>
                <w:sz w:val="18"/>
                <w:szCs w:val="18"/>
                <w:highlight w:val="none"/>
              </w:rPr>
              <w:t>300≤Y＜2000</w:t>
            </w:r>
          </w:p>
        </w:tc>
        <w:tc>
          <w:tcPr>
            <w:tcW w:w="996" w:type="dxa"/>
            <w:vAlign w:val="top"/>
          </w:tcPr>
          <w:p w14:paraId="2CDE4678">
            <w:pPr>
              <w:pStyle w:val="115"/>
              <w:spacing w:before="57" w:line="202" w:lineRule="auto"/>
              <w:ind w:left="230"/>
              <w:rPr>
                <w:color w:val="auto"/>
                <w:sz w:val="18"/>
                <w:szCs w:val="18"/>
                <w:highlight w:val="none"/>
              </w:rPr>
            </w:pPr>
            <w:r>
              <w:rPr>
                <w:color w:val="auto"/>
                <w:spacing w:val="-1"/>
                <w:sz w:val="18"/>
                <w:szCs w:val="18"/>
                <w:highlight w:val="none"/>
              </w:rPr>
              <w:t>Y＜300</w:t>
            </w:r>
          </w:p>
        </w:tc>
      </w:tr>
      <w:tr w14:paraId="12BD1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589E8666">
            <w:pPr>
              <w:pStyle w:val="115"/>
              <w:spacing w:before="194" w:line="220" w:lineRule="auto"/>
              <w:ind w:left="117"/>
              <w:rPr>
                <w:color w:val="auto"/>
                <w:sz w:val="18"/>
                <w:szCs w:val="18"/>
                <w:highlight w:val="none"/>
              </w:rPr>
            </w:pPr>
            <w:r>
              <w:rPr>
                <w:color w:val="auto"/>
                <w:spacing w:val="-4"/>
                <w:sz w:val="18"/>
                <w:szCs w:val="18"/>
                <w:highlight w:val="none"/>
              </w:rPr>
              <w:t>建筑业</w:t>
            </w:r>
          </w:p>
        </w:tc>
        <w:tc>
          <w:tcPr>
            <w:tcW w:w="1368" w:type="dxa"/>
            <w:vAlign w:val="top"/>
          </w:tcPr>
          <w:p w14:paraId="7BF4CC39">
            <w:pPr>
              <w:pStyle w:val="115"/>
              <w:spacing w:before="57" w:line="203"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3C27EFF8">
            <w:pPr>
              <w:pStyle w:val="115"/>
              <w:spacing w:before="57" w:line="203" w:lineRule="auto"/>
              <w:ind w:left="182"/>
              <w:rPr>
                <w:color w:val="auto"/>
                <w:sz w:val="18"/>
                <w:szCs w:val="18"/>
                <w:highlight w:val="none"/>
              </w:rPr>
            </w:pPr>
            <w:r>
              <w:rPr>
                <w:color w:val="auto"/>
                <w:spacing w:val="-6"/>
                <w:sz w:val="18"/>
                <w:szCs w:val="18"/>
                <w:highlight w:val="none"/>
              </w:rPr>
              <w:t>万元</w:t>
            </w:r>
          </w:p>
        </w:tc>
        <w:tc>
          <w:tcPr>
            <w:tcW w:w="1124" w:type="dxa"/>
            <w:vAlign w:val="top"/>
          </w:tcPr>
          <w:p w14:paraId="668546F5">
            <w:pPr>
              <w:pStyle w:val="115"/>
              <w:spacing w:before="57" w:line="203" w:lineRule="auto"/>
              <w:ind w:left="202"/>
              <w:rPr>
                <w:color w:val="auto"/>
                <w:sz w:val="18"/>
                <w:szCs w:val="18"/>
                <w:highlight w:val="none"/>
              </w:rPr>
            </w:pPr>
            <w:r>
              <w:rPr>
                <w:color w:val="auto"/>
                <w:spacing w:val="-1"/>
                <w:sz w:val="18"/>
                <w:szCs w:val="18"/>
                <w:highlight w:val="none"/>
              </w:rPr>
              <w:t>Y≥80000</w:t>
            </w:r>
          </w:p>
        </w:tc>
        <w:tc>
          <w:tcPr>
            <w:tcW w:w="1700" w:type="dxa"/>
            <w:vAlign w:val="top"/>
          </w:tcPr>
          <w:p w14:paraId="35A76C31">
            <w:pPr>
              <w:pStyle w:val="115"/>
              <w:spacing w:before="57" w:line="203" w:lineRule="auto"/>
              <w:ind w:left="225"/>
              <w:rPr>
                <w:color w:val="auto"/>
                <w:sz w:val="18"/>
                <w:szCs w:val="18"/>
                <w:highlight w:val="none"/>
              </w:rPr>
            </w:pPr>
            <w:r>
              <w:rPr>
                <w:color w:val="auto"/>
                <w:spacing w:val="-1"/>
                <w:sz w:val="18"/>
                <w:szCs w:val="18"/>
                <w:highlight w:val="none"/>
              </w:rPr>
              <w:t>6000≤Y＜80000</w:t>
            </w:r>
          </w:p>
        </w:tc>
        <w:tc>
          <w:tcPr>
            <w:tcW w:w="1425" w:type="dxa"/>
            <w:vAlign w:val="top"/>
          </w:tcPr>
          <w:p w14:paraId="19F172AD">
            <w:pPr>
              <w:pStyle w:val="115"/>
              <w:spacing w:before="57" w:line="203" w:lineRule="auto"/>
              <w:ind w:left="181"/>
              <w:rPr>
                <w:color w:val="auto"/>
                <w:sz w:val="18"/>
                <w:szCs w:val="18"/>
                <w:highlight w:val="none"/>
              </w:rPr>
            </w:pPr>
            <w:r>
              <w:rPr>
                <w:color w:val="auto"/>
                <w:spacing w:val="-1"/>
                <w:sz w:val="18"/>
                <w:szCs w:val="18"/>
                <w:highlight w:val="none"/>
              </w:rPr>
              <w:t>300≤Y＜6000</w:t>
            </w:r>
          </w:p>
        </w:tc>
        <w:tc>
          <w:tcPr>
            <w:tcW w:w="996" w:type="dxa"/>
            <w:vAlign w:val="top"/>
          </w:tcPr>
          <w:p w14:paraId="2D4A6FD1">
            <w:pPr>
              <w:pStyle w:val="115"/>
              <w:spacing w:before="57" w:line="203" w:lineRule="auto"/>
              <w:ind w:left="230"/>
              <w:rPr>
                <w:color w:val="auto"/>
                <w:sz w:val="18"/>
                <w:szCs w:val="18"/>
                <w:highlight w:val="none"/>
              </w:rPr>
            </w:pPr>
            <w:r>
              <w:rPr>
                <w:color w:val="auto"/>
                <w:spacing w:val="-1"/>
                <w:sz w:val="18"/>
                <w:szCs w:val="18"/>
                <w:highlight w:val="none"/>
              </w:rPr>
              <w:t>Y＜300</w:t>
            </w:r>
          </w:p>
        </w:tc>
      </w:tr>
      <w:tr w14:paraId="04737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1F88E594">
            <w:pPr>
              <w:rPr>
                <w:rFonts w:ascii="Arial"/>
                <w:color w:val="auto"/>
                <w:sz w:val="21"/>
                <w:highlight w:val="none"/>
              </w:rPr>
            </w:pPr>
          </w:p>
        </w:tc>
        <w:tc>
          <w:tcPr>
            <w:tcW w:w="1368" w:type="dxa"/>
            <w:vAlign w:val="top"/>
          </w:tcPr>
          <w:p w14:paraId="6FC1B4BF">
            <w:pPr>
              <w:pStyle w:val="115"/>
              <w:spacing w:before="58" w:line="202" w:lineRule="auto"/>
              <w:ind w:left="200"/>
              <w:rPr>
                <w:color w:val="auto"/>
                <w:sz w:val="18"/>
                <w:szCs w:val="18"/>
                <w:highlight w:val="none"/>
              </w:rPr>
            </w:pPr>
            <w:r>
              <w:rPr>
                <w:color w:val="auto"/>
                <w:spacing w:val="-2"/>
                <w:sz w:val="18"/>
                <w:szCs w:val="18"/>
                <w:highlight w:val="none"/>
              </w:rPr>
              <w:t>资产总额(Z)</w:t>
            </w:r>
          </w:p>
        </w:tc>
        <w:tc>
          <w:tcPr>
            <w:tcW w:w="709" w:type="dxa"/>
            <w:vAlign w:val="top"/>
          </w:tcPr>
          <w:p w14:paraId="22C7CC82">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6D7E5E55">
            <w:pPr>
              <w:pStyle w:val="115"/>
              <w:spacing w:before="58" w:line="202" w:lineRule="auto"/>
              <w:ind w:left="205"/>
              <w:rPr>
                <w:color w:val="auto"/>
                <w:sz w:val="18"/>
                <w:szCs w:val="18"/>
                <w:highlight w:val="none"/>
              </w:rPr>
            </w:pPr>
            <w:r>
              <w:rPr>
                <w:color w:val="auto"/>
                <w:spacing w:val="-1"/>
                <w:sz w:val="18"/>
                <w:szCs w:val="18"/>
                <w:highlight w:val="none"/>
              </w:rPr>
              <w:t>Z≥80000</w:t>
            </w:r>
          </w:p>
        </w:tc>
        <w:tc>
          <w:tcPr>
            <w:tcW w:w="1700" w:type="dxa"/>
            <w:vAlign w:val="top"/>
          </w:tcPr>
          <w:p w14:paraId="67992D0C">
            <w:pPr>
              <w:pStyle w:val="115"/>
              <w:spacing w:before="58" w:line="202" w:lineRule="auto"/>
              <w:ind w:left="227"/>
              <w:rPr>
                <w:color w:val="auto"/>
                <w:sz w:val="18"/>
                <w:szCs w:val="18"/>
                <w:highlight w:val="none"/>
              </w:rPr>
            </w:pPr>
            <w:r>
              <w:rPr>
                <w:color w:val="auto"/>
                <w:spacing w:val="-1"/>
                <w:sz w:val="18"/>
                <w:szCs w:val="18"/>
                <w:highlight w:val="none"/>
              </w:rPr>
              <w:t>5000≤Z＜80000</w:t>
            </w:r>
          </w:p>
        </w:tc>
        <w:tc>
          <w:tcPr>
            <w:tcW w:w="1425" w:type="dxa"/>
            <w:vAlign w:val="top"/>
          </w:tcPr>
          <w:p w14:paraId="6E8A9786">
            <w:pPr>
              <w:pStyle w:val="115"/>
              <w:spacing w:before="58" w:line="202" w:lineRule="auto"/>
              <w:ind w:left="181"/>
              <w:rPr>
                <w:color w:val="auto"/>
                <w:sz w:val="18"/>
                <w:szCs w:val="18"/>
                <w:highlight w:val="none"/>
              </w:rPr>
            </w:pPr>
            <w:r>
              <w:rPr>
                <w:color w:val="auto"/>
                <w:spacing w:val="-1"/>
                <w:sz w:val="18"/>
                <w:szCs w:val="18"/>
                <w:highlight w:val="none"/>
              </w:rPr>
              <w:t>300≤Z＜5000</w:t>
            </w:r>
          </w:p>
        </w:tc>
        <w:tc>
          <w:tcPr>
            <w:tcW w:w="996" w:type="dxa"/>
            <w:vAlign w:val="top"/>
          </w:tcPr>
          <w:p w14:paraId="60034682">
            <w:pPr>
              <w:pStyle w:val="115"/>
              <w:spacing w:before="58" w:line="202" w:lineRule="auto"/>
              <w:ind w:left="232"/>
              <w:rPr>
                <w:color w:val="auto"/>
                <w:sz w:val="18"/>
                <w:szCs w:val="18"/>
                <w:highlight w:val="none"/>
              </w:rPr>
            </w:pPr>
            <w:r>
              <w:rPr>
                <w:color w:val="auto"/>
                <w:spacing w:val="-2"/>
                <w:sz w:val="18"/>
                <w:szCs w:val="18"/>
                <w:highlight w:val="none"/>
              </w:rPr>
              <w:t>Z＜300</w:t>
            </w:r>
          </w:p>
        </w:tc>
      </w:tr>
      <w:tr w14:paraId="450E6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2E8EE462">
            <w:pPr>
              <w:pStyle w:val="115"/>
              <w:spacing w:before="194" w:line="220" w:lineRule="auto"/>
              <w:ind w:left="115"/>
              <w:rPr>
                <w:color w:val="auto"/>
                <w:sz w:val="18"/>
                <w:szCs w:val="18"/>
                <w:highlight w:val="none"/>
              </w:rPr>
            </w:pPr>
            <w:r>
              <w:rPr>
                <w:color w:val="auto"/>
                <w:spacing w:val="-3"/>
                <w:sz w:val="18"/>
                <w:szCs w:val="18"/>
                <w:highlight w:val="none"/>
              </w:rPr>
              <w:t>批发业</w:t>
            </w:r>
          </w:p>
        </w:tc>
        <w:tc>
          <w:tcPr>
            <w:tcW w:w="1368" w:type="dxa"/>
            <w:vAlign w:val="top"/>
          </w:tcPr>
          <w:p w14:paraId="46C8ADAA">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1CA41567">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520C6318">
            <w:pPr>
              <w:pStyle w:val="115"/>
              <w:spacing w:before="57" w:line="203" w:lineRule="auto"/>
              <w:ind w:left="292"/>
              <w:rPr>
                <w:color w:val="auto"/>
                <w:sz w:val="18"/>
                <w:szCs w:val="18"/>
                <w:highlight w:val="none"/>
              </w:rPr>
            </w:pPr>
            <w:r>
              <w:rPr>
                <w:color w:val="auto"/>
                <w:spacing w:val="-1"/>
                <w:sz w:val="18"/>
                <w:szCs w:val="18"/>
                <w:highlight w:val="none"/>
              </w:rPr>
              <w:t>X≥200</w:t>
            </w:r>
          </w:p>
        </w:tc>
        <w:tc>
          <w:tcPr>
            <w:tcW w:w="1700" w:type="dxa"/>
            <w:vAlign w:val="top"/>
          </w:tcPr>
          <w:p w14:paraId="3FB2E522">
            <w:pPr>
              <w:pStyle w:val="115"/>
              <w:spacing w:before="57" w:line="203" w:lineRule="auto"/>
              <w:ind w:left="406"/>
              <w:rPr>
                <w:color w:val="auto"/>
                <w:sz w:val="18"/>
                <w:szCs w:val="18"/>
                <w:highlight w:val="none"/>
              </w:rPr>
            </w:pPr>
            <w:r>
              <w:rPr>
                <w:color w:val="auto"/>
                <w:spacing w:val="-1"/>
                <w:sz w:val="18"/>
                <w:szCs w:val="18"/>
                <w:highlight w:val="none"/>
              </w:rPr>
              <w:t>20≤X＜200</w:t>
            </w:r>
          </w:p>
        </w:tc>
        <w:tc>
          <w:tcPr>
            <w:tcW w:w="1425" w:type="dxa"/>
            <w:vAlign w:val="top"/>
          </w:tcPr>
          <w:p w14:paraId="2BB687D0">
            <w:pPr>
              <w:pStyle w:val="115"/>
              <w:spacing w:before="57" w:line="203" w:lineRule="auto"/>
              <w:ind w:left="361"/>
              <w:rPr>
                <w:color w:val="auto"/>
                <w:sz w:val="18"/>
                <w:szCs w:val="18"/>
                <w:highlight w:val="none"/>
              </w:rPr>
            </w:pPr>
            <w:r>
              <w:rPr>
                <w:color w:val="auto"/>
                <w:spacing w:val="-2"/>
                <w:sz w:val="18"/>
                <w:szCs w:val="18"/>
                <w:highlight w:val="none"/>
              </w:rPr>
              <w:t>5≤X＜20</w:t>
            </w:r>
          </w:p>
        </w:tc>
        <w:tc>
          <w:tcPr>
            <w:tcW w:w="996" w:type="dxa"/>
            <w:vAlign w:val="top"/>
          </w:tcPr>
          <w:p w14:paraId="310B5AF9">
            <w:pPr>
              <w:pStyle w:val="115"/>
              <w:spacing w:before="57" w:line="203" w:lineRule="auto"/>
              <w:ind w:left="320"/>
              <w:rPr>
                <w:color w:val="auto"/>
                <w:sz w:val="18"/>
                <w:szCs w:val="18"/>
                <w:highlight w:val="none"/>
              </w:rPr>
            </w:pPr>
            <w:r>
              <w:rPr>
                <w:color w:val="auto"/>
                <w:spacing w:val="-2"/>
                <w:sz w:val="18"/>
                <w:szCs w:val="18"/>
                <w:highlight w:val="none"/>
              </w:rPr>
              <w:t>X＜5</w:t>
            </w:r>
          </w:p>
        </w:tc>
      </w:tr>
      <w:tr w14:paraId="1DF0F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4B0DDE5">
            <w:pPr>
              <w:rPr>
                <w:rFonts w:ascii="Arial"/>
                <w:color w:val="auto"/>
                <w:sz w:val="21"/>
                <w:highlight w:val="none"/>
              </w:rPr>
            </w:pPr>
          </w:p>
        </w:tc>
        <w:tc>
          <w:tcPr>
            <w:tcW w:w="1368" w:type="dxa"/>
            <w:vAlign w:val="top"/>
          </w:tcPr>
          <w:p w14:paraId="4A321D2E">
            <w:pPr>
              <w:pStyle w:val="115"/>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025ACCD4">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67F3BFB7">
            <w:pPr>
              <w:pStyle w:val="115"/>
              <w:spacing w:before="58" w:line="202" w:lineRule="auto"/>
              <w:ind w:left="202"/>
              <w:rPr>
                <w:color w:val="auto"/>
                <w:sz w:val="18"/>
                <w:szCs w:val="18"/>
                <w:highlight w:val="none"/>
              </w:rPr>
            </w:pPr>
            <w:r>
              <w:rPr>
                <w:color w:val="auto"/>
                <w:spacing w:val="-1"/>
                <w:sz w:val="18"/>
                <w:szCs w:val="18"/>
                <w:highlight w:val="none"/>
              </w:rPr>
              <w:t>Y≥40000</w:t>
            </w:r>
          </w:p>
        </w:tc>
        <w:tc>
          <w:tcPr>
            <w:tcW w:w="1700" w:type="dxa"/>
            <w:vAlign w:val="top"/>
          </w:tcPr>
          <w:p w14:paraId="325058F2">
            <w:pPr>
              <w:pStyle w:val="115"/>
              <w:spacing w:before="58" w:line="202" w:lineRule="auto"/>
              <w:ind w:left="227"/>
              <w:rPr>
                <w:color w:val="auto"/>
                <w:sz w:val="18"/>
                <w:szCs w:val="18"/>
                <w:highlight w:val="none"/>
              </w:rPr>
            </w:pPr>
            <w:r>
              <w:rPr>
                <w:color w:val="auto"/>
                <w:spacing w:val="-1"/>
                <w:sz w:val="18"/>
                <w:szCs w:val="18"/>
                <w:highlight w:val="none"/>
              </w:rPr>
              <w:t>5000≤Y＜40000</w:t>
            </w:r>
          </w:p>
        </w:tc>
        <w:tc>
          <w:tcPr>
            <w:tcW w:w="1425" w:type="dxa"/>
            <w:vAlign w:val="top"/>
          </w:tcPr>
          <w:p w14:paraId="1A5BF202">
            <w:pPr>
              <w:pStyle w:val="115"/>
              <w:spacing w:before="58" w:line="202" w:lineRule="auto"/>
              <w:ind w:left="145"/>
              <w:rPr>
                <w:color w:val="auto"/>
                <w:sz w:val="18"/>
                <w:szCs w:val="18"/>
                <w:highlight w:val="none"/>
              </w:rPr>
            </w:pPr>
            <w:r>
              <w:rPr>
                <w:color w:val="auto"/>
                <w:spacing w:val="-2"/>
                <w:sz w:val="18"/>
                <w:szCs w:val="18"/>
                <w:highlight w:val="none"/>
              </w:rPr>
              <w:t>1000≤Y＜5000</w:t>
            </w:r>
          </w:p>
        </w:tc>
        <w:tc>
          <w:tcPr>
            <w:tcW w:w="996" w:type="dxa"/>
            <w:vAlign w:val="top"/>
          </w:tcPr>
          <w:p w14:paraId="5F38BFD8">
            <w:pPr>
              <w:pStyle w:val="115"/>
              <w:spacing w:before="58" w:line="202" w:lineRule="auto"/>
              <w:ind w:left="185"/>
              <w:rPr>
                <w:color w:val="auto"/>
                <w:sz w:val="18"/>
                <w:szCs w:val="18"/>
                <w:highlight w:val="none"/>
              </w:rPr>
            </w:pPr>
            <w:r>
              <w:rPr>
                <w:color w:val="auto"/>
                <w:spacing w:val="-1"/>
                <w:sz w:val="18"/>
                <w:szCs w:val="18"/>
                <w:highlight w:val="none"/>
              </w:rPr>
              <w:t>Y＜1000</w:t>
            </w:r>
          </w:p>
        </w:tc>
      </w:tr>
      <w:tr w14:paraId="073D0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2A6D29A0">
            <w:pPr>
              <w:pStyle w:val="115"/>
              <w:spacing w:before="194" w:line="219" w:lineRule="auto"/>
              <w:ind w:left="116"/>
              <w:rPr>
                <w:color w:val="auto"/>
                <w:sz w:val="18"/>
                <w:szCs w:val="18"/>
                <w:highlight w:val="none"/>
              </w:rPr>
            </w:pPr>
            <w:r>
              <w:rPr>
                <w:color w:val="auto"/>
                <w:spacing w:val="-3"/>
                <w:sz w:val="18"/>
                <w:szCs w:val="18"/>
                <w:highlight w:val="none"/>
              </w:rPr>
              <w:t>零售业</w:t>
            </w:r>
          </w:p>
        </w:tc>
        <w:tc>
          <w:tcPr>
            <w:tcW w:w="1368" w:type="dxa"/>
            <w:vAlign w:val="top"/>
          </w:tcPr>
          <w:p w14:paraId="7CF6EDC4">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73962911">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65632280">
            <w:pPr>
              <w:pStyle w:val="115"/>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1E87C252">
            <w:pPr>
              <w:pStyle w:val="115"/>
              <w:spacing w:before="57" w:line="203" w:lineRule="auto"/>
              <w:ind w:left="407"/>
              <w:rPr>
                <w:color w:val="auto"/>
                <w:sz w:val="18"/>
                <w:szCs w:val="18"/>
                <w:highlight w:val="none"/>
              </w:rPr>
            </w:pPr>
            <w:r>
              <w:rPr>
                <w:color w:val="auto"/>
                <w:spacing w:val="-2"/>
                <w:sz w:val="18"/>
                <w:szCs w:val="18"/>
                <w:highlight w:val="none"/>
              </w:rPr>
              <w:t>50≤X＜300</w:t>
            </w:r>
          </w:p>
        </w:tc>
        <w:tc>
          <w:tcPr>
            <w:tcW w:w="1425" w:type="dxa"/>
            <w:vAlign w:val="top"/>
          </w:tcPr>
          <w:p w14:paraId="444877EA">
            <w:pPr>
              <w:pStyle w:val="115"/>
              <w:spacing w:before="57" w:line="203" w:lineRule="auto"/>
              <w:ind w:left="325"/>
              <w:rPr>
                <w:color w:val="auto"/>
                <w:sz w:val="18"/>
                <w:szCs w:val="18"/>
                <w:highlight w:val="none"/>
              </w:rPr>
            </w:pPr>
            <w:r>
              <w:rPr>
                <w:color w:val="auto"/>
                <w:spacing w:val="-3"/>
                <w:sz w:val="18"/>
                <w:szCs w:val="18"/>
                <w:highlight w:val="none"/>
              </w:rPr>
              <w:t>10≤X＜50</w:t>
            </w:r>
          </w:p>
        </w:tc>
        <w:tc>
          <w:tcPr>
            <w:tcW w:w="996" w:type="dxa"/>
            <w:vAlign w:val="top"/>
          </w:tcPr>
          <w:p w14:paraId="6AC1A98C">
            <w:pPr>
              <w:pStyle w:val="115"/>
              <w:spacing w:before="57" w:line="203" w:lineRule="auto"/>
              <w:ind w:left="274"/>
              <w:rPr>
                <w:color w:val="auto"/>
                <w:sz w:val="18"/>
                <w:szCs w:val="18"/>
                <w:highlight w:val="none"/>
              </w:rPr>
            </w:pPr>
            <w:r>
              <w:rPr>
                <w:color w:val="auto"/>
                <w:spacing w:val="-1"/>
                <w:sz w:val="18"/>
                <w:szCs w:val="18"/>
                <w:highlight w:val="none"/>
              </w:rPr>
              <w:t>X＜10</w:t>
            </w:r>
          </w:p>
        </w:tc>
      </w:tr>
      <w:tr w14:paraId="1DC9D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11B59509">
            <w:pPr>
              <w:rPr>
                <w:rFonts w:ascii="Arial"/>
                <w:color w:val="auto"/>
                <w:sz w:val="21"/>
                <w:highlight w:val="none"/>
              </w:rPr>
            </w:pPr>
          </w:p>
        </w:tc>
        <w:tc>
          <w:tcPr>
            <w:tcW w:w="1368" w:type="dxa"/>
            <w:vAlign w:val="top"/>
          </w:tcPr>
          <w:p w14:paraId="55156143">
            <w:pPr>
              <w:pStyle w:val="115"/>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296ACF2D">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5941FB8F">
            <w:pPr>
              <w:pStyle w:val="115"/>
              <w:spacing w:before="58" w:line="202" w:lineRule="auto"/>
              <w:ind w:left="202"/>
              <w:rPr>
                <w:color w:val="auto"/>
                <w:sz w:val="18"/>
                <w:szCs w:val="18"/>
                <w:highlight w:val="none"/>
              </w:rPr>
            </w:pPr>
            <w:r>
              <w:rPr>
                <w:color w:val="auto"/>
                <w:spacing w:val="-1"/>
                <w:sz w:val="18"/>
                <w:szCs w:val="18"/>
                <w:highlight w:val="none"/>
              </w:rPr>
              <w:t>Y≥20000</w:t>
            </w:r>
          </w:p>
        </w:tc>
        <w:tc>
          <w:tcPr>
            <w:tcW w:w="1700" w:type="dxa"/>
            <w:vAlign w:val="top"/>
          </w:tcPr>
          <w:p w14:paraId="7B5E5161">
            <w:pPr>
              <w:pStyle w:val="115"/>
              <w:spacing w:before="58" w:line="202" w:lineRule="auto"/>
              <w:ind w:left="273"/>
              <w:rPr>
                <w:color w:val="auto"/>
                <w:sz w:val="18"/>
                <w:szCs w:val="18"/>
                <w:highlight w:val="none"/>
              </w:rPr>
            </w:pPr>
            <w:r>
              <w:rPr>
                <w:color w:val="auto"/>
                <w:spacing w:val="-1"/>
                <w:sz w:val="18"/>
                <w:szCs w:val="18"/>
                <w:highlight w:val="none"/>
              </w:rPr>
              <w:t>500≤Y＜20000</w:t>
            </w:r>
          </w:p>
        </w:tc>
        <w:tc>
          <w:tcPr>
            <w:tcW w:w="1425" w:type="dxa"/>
            <w:vAlign w:val="top"/>
          </w:tcPr>
          <w:p w14:paraId="4819A025">
            <w:pPr>
              <w:pStyle w:val="115"/>
              <w:spacing w:before="58" w:line="202" w:lineRule="auto"/>
              <w:ind w:left="236"/>
              <w:rPr>
                <w:color w:val="auto"/>
                <w:sz w:val="18"/>
                <w:szCs w:val="18"/>
                <w:highlight w:val="none"/>
              </w:rPr>
            </w:pPr>
            <w:r>
              <w:rPr>
                <w:color w:val="auto"/>
                <w:spacing w:val="-3"/>
                <w:sz w:val="18"/>
                <w:szCs w:val="18"/>
                <w:highlight w:val="none"/>
              </w:rPr>
              <w:t>100≤Y＜500</w:t>
            </w:r>
          </w:p>
        </w:tc>
        <w:tc>
          <w:tcPr>
            <w:tcW w:w="996" w:type="dxa"/>
            <w:vAlign w:val="top"/>
          </w:tcPr>
          <w:p w14:paraId="4333C852">
            <w:pPr>
              <w:pStyle w:val="115"/>
              <w:spacing w:before="58" w:line="202" w:lineRule="auto"/>
              <w:ind w:left="230"/>
              <w:rPr>
                <w:color w:val="auto"/>
                <w:sz w:val="18"/>
                <w:szCs w:val="18"/>
                <w:highlight w:val="none"/>
              </w:rPr>
            </w:pPr>
            <w:r>
              <w:rPr>
                <w:color w:val="auto"/>
                <w:spacing w:val="-1"/>
                <w:sz w:val="18"/>
                <w:szCs w:val="18"/>
                <w:highlight w:val="none"/>
              </w:rPr>
              <w:t>Y＜100</w:t>
            </w:r>
          </w:p>
        </w:tc>
      </w:tr>
      <w:tr w14:paraId="1F886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03A51CC3">
            <w:pPr>
              <w:pStyle w:val="115"/>
              <w:spacing w:before="194" w:line="219" w:lineRule="auto"/>
              <w:ind w:left="119"/>
              <w:rPr>
                <w:rFonts w:ascii="Times New Roman" w:hAnsi="Times New Roman" w:eastAsia="Times New Roman" w:cs="Times New Roman"/>
                <w:color w:val="auto"/>
                <w:sz w:val="18"/>
                <w:szCs w:val="18"/>
                <w:highlight w:val="none"/>
              </w:rPr>
            </w:pPr>
            <w:r>
              <w:rPr>
                <w:color w:val="auto"/>
                <w:spacing w:val="-2"/>
                <w:sz w:val="18"/>
                <w:szCs w:val="18"/>
                <w:highlight w:val="none"/>
              </w:rPr>
              <w:t>交通运输业</w:t>
            </w:r>
            <w:r>
              <w:rPr>
                <w:color w:val="auto"/>
                <w:spacing w:val="11"/>
                <w:sz w:val="18"/>
                <w:szCs w:val="18"/>
                <w:highlight w:val="none"/>
              </w:rPr>
              <w:t xml:space="preserve"> </w:t>
            </w:r>
            <w:r>
              <w:rPr>
                <w:rFonts w:ascii="Times New Roman" w:hAnsi="Times New Roman" w:eastAsia="Times New Roman" w:cs="Times New Roman"/>
                <w:color w:val="auto"/>
                <w:spacing w:val="-2"/>
                <w:sz w:val="18"/>
                <w:szCs w:val="18"/>
                <w:highlight w:val="none"/>
              </w:rPr>
              <w:t>*</w:t>
            </w:r>
          </w:p>
        </w:tc>
        <w:tc>
          <w:tcPr>
            <w:tcW w:w="1368" w:type="dxa"/>
            <w:vAlign w:val="top"/>
          </w:tcPr>
          <w:p w14:paraId="6B579524">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4930563F">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47D88076">
            <w:pPr>
              <w:pStyle w:val="115"/>
              <w:spacing w:before="57" w:line="203" w:lineRule="auto"/>
              <w:ind w:left="249"/>
              <w:rPr>
                <w:color w:val="auto"/>
                <w:sz w:val="18"/>
                <w:szCs w:val="18"/>
                <w:highlight w:val="none"/>
              </w:rPr>
            </w:pPr>
            <w:r>
              <w:rPr>
                <w:color w:val="auto"/>
                <w:spacing w:val="-1"/>
                <w:sz w:val="18"/>
                <w:szCs w:val="18"/>
                <w:highlight w:val="none"/>
              </w:rPr>
              <w:t>X≥1000</w:t>
            </w:r>
          </w:p>
        </w:tc>
        <w:tc>
          <w:tcPr>
            <w:tcW w:w="1700" w:type="dxa"/>
            <w:vAlign w:val="top"/>
          </w:tcPr>
          <w:p w14:paraId="32E8D60B">
            <w:pPr>
              <w:pStyle w:val="115"/>
              <w:spacing w:before="57" w:line="203" w:lineRule="auto"/>
              <w:ind w:left="319"/>
              <w:rPr>
                <w:color w:val="auto"/>
                <w:sz w:val="18"/>
                <w:szCs w:val="18"/>
                <w:highlight w:val="none"/>
              </w:rPr>
            </w:pPr>
            <w:r>
              <w:rPr>
                <w:color w:val="auto"/>
                <w:spacing w:val="-1"/>
                <w:sz w:val="18"/>
                <w:szCs w:val="18"/>
                <w:highlight w:val="none"/>
              </w:rPr>
              <w:t>300≤X＜1000</w:t>
            </w:r>
          </w:p>
        </w:tc>
        <w:tc>
          <w:tcPr>
            <w:tcW w:w="1425" w:type="dxa"/>
            <w:vAlign w:val="top"/>
          </w:tcPr>
          <w:p w14:paraId="24D7A239">
            <w:pPr>
              <w:pStyle w:val="115"/>
              <w:spacing w:before="57" w:line="203" w:lineRule="auto"/>
              <w:ind w:left="271"/>
              <w:rPr>
                <w:color w:val="auto"/>
                <w:sz w:val="18"/>
                <w:szCs w:val="18"/>
                <w:highlight w:val="none"/>
              </w:rPr>
            </w:pPr>
            <w:r>
              <w:rPr>
                <w:color w:val="auto"/>
                <w:spacing w:val="-2"/>
                <w:sz w:val="18"/>
                <w:szCs w:val="18"/>
                <w:highlight w:val="none"/>
              </w:rPr>
              <w:t>20≤X＜300</w:t>
            </w:r>
          </w:p>
        </w:tc>
        <w:tc>
          <w:tcPr>
            <w:tcW w:w="996" w:type="dxa"/>
            <w:vAlign w:val="top"/>
          </w:tcPr>
          <w:p w14:paraId="0EE9DBE4">
            <w:pPr>
              <w:pStyle w:val="115"/>
              <w:spacing w:before="57" w:line="203" w:lineRule="auto"/>
              <w:ind w:left="274"/>
              <w:rPr>
                <w:color w:val="auto"/>
                <w:sz w:val="18"/>
                <w:szCs w:val="18"/>
                <w:highlight w:val="none"/>
              </w:rPr>
            </w:pPr>
            <w:r>
              <w:rPr>
                <w:color w:val="auto"/>
                <w:spacing w:val="-1"/>
                <w:sz w:val="18"/>
                <w:szCs w:val="18"/>
                <w:highlight w:val="none"/>
              </w:rPr>
              <w:t>X＜20</w:t>
            </w:r>
          </w:p>
        </w:tc>
      </w:tr>
      <w:tr w14:paraId="5F68A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25D637A1">
            <w:pPr>
              <w:rPr>
                <w:rFonts w:ascii="Arial"/>
                <w:color w:val="auto"/>
                <w:sz w:val="21"/>
                <w:highlight w:val="none"/>
              </w:rPr>
            </w:pPr>
          </w:p>
        </w:tc>
        <w:tc>
          <w:tcPr>
            <w:tcW w:w="1368" w:type="dxa"/>
            <w:vAlign w:val="top"/>
          </w:tcPr>
          <w:p w14:paraId="68EE0491">
            <w:pPr>
              <w:pStyle w:val="115"/>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8EC0D62">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0ECE8966">
            <w:pPr>
              <w:pStyle w:val="115"/>
              <w:spacing w:before="58" w:line="202" w:lineRule="auto"/>
              <w:ind w:left="202"/>
              <w:rPr>
                <w:color w:val="auto"/>
                <w:sz w:val="18"/>
                <w:szCs w:val="18"/>
                <w:highlight w:val="none"/>
              </w:rPr>
            </w:pPr>
            <w:r>
              <w:rPr>
                <w:color w:val="auto"/>
                <w:spacing w:val="-1"/>
                <w:sz w:val="18"/>
                <w:szCs w:val="18"/>
                <w:highlight w:val="none"/>
              </w:rPr>
              <w:t>Y≥30000</w:t>
            </w:r>
          </w:p>
        </w:tc>
        <w:tc>
          <w:tcPr>
            <w:tcW w:w="1700" w:type="dxa"/>
            <w:vAlign w:val="top"/>
          </w:tcPr>
          <w:p w14:paraId="51880ECF">
            <w:pPr>
              <w:pStyle w:val="115"/>
              <w:spacing w:before="58" w:line="202" w:lineRule="auto"/>
              <w:ind w:left="227"/>
              <w:rPr>
                <w:color w:val="auto"/>
                <w:sz w:val="18"/>
                <w:szCs w:val="18"/>
                <w:highlight w:val="none"/>
              </w:rPr>
            </w:pPr>
            <w:r>
              <w:rPr>
                <w:color w:val="auto"/>
                <w:spacing w:val="-1"/>
                <w:sz w:val="18"/>
                <w:szCs w:val="18"/>
                <w:highlight w:val="none"/>
              </w:rPr>
              <w:t>3000≤Y＜30000</w:t>
            </w:r>
          </w:p>
        </w:tc>
        <w:tc>
          <w:tcPr>
            <w:tcW w:w="1425" w:type="dxa"/>
            <w:vAlign w:val="top"/>
          </w:tcPr>
          <w:p w14:paraId="4093E16E">
            <w:pPr>
              <w:pStyle w:val="115"/>
              <w:spacing w:before="58" w:line="202" w:lineRule="auto"/>
              <w:ind w:left="179"/>
              <w:rPr>
                <w:color w:val="auto"/>
                <w:sz w:val="18"/>
                <w:szCs w:val="18"/>
                <w:highlight w:val="none"/>
              </w:rPr>
            </w:pPr>
            <w:r>
              <w:rPr>
                <w:color w:val="auto"/>
                <w:spacing w:val="-1"/>
                <w:sz w:val="18"/>
                <w:szCs w:val="18"/>
                <w:highlight w:val="none"/>
              </w:rPr>
              <w:t>200≤Y＜3000</w:t>
            </w:r>
          </w:p>
        </w:tc>
        <w:tc>
          <w:tcPr>
            <w:tcW w:w="996" w:type="dxa"/>
            <w:vAlign w:val="top"/>
          </w:tcPr>
          <w:p w14:paraId="0B895AD2">
            <w:pPr>
              <w:pStyle w:val="115"/>
              <w:spacing w:before="58" w:line="202" w:lineRule="auto"/>
              <w:ind w:left="230"/>
              <w:rPr>
                <w:color w:val="auto"/>
                <w:sz w:val="18"/>
                <w:szCs w:val="18"/>
                <w:highlight w:val="none"/>
              </w:rPr>
            </w:pPr>
            <w:r>
              <w:rPr>
                <w:color w:val="auto"/>
                <w:spacing w:val="-1"/>
                <w:sz w:val="18"/>
                <w:szCs w:val="18"/>
                <w:highlight w:val="none"/>
              </w:rPr>
              <w:t>Y＜200</w:t>
            </w:r>
          </w:p>
        </w:tc>
      </w:tr>
      <w:tr w14:paraId="38F31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3C76BEF4">
            <w:pPr>
              <w:pStyle w:val="115"/>
              <w:spacing w:before="194" w:line="220" w:lineRule="auto"/>
              <w:ind w:left="115"/>
              <w:rPr>
                <w:rFonts w:ascii="Times New Roman" w:hAnsi="Times New Roman" w:eastAsia="Times New Roman" w:cs="Times New Roman"/>
                <w:color w:val="auto"/>
                <w:sz w:val="18"/>
                <w:szCs w:val="18"/>
                <w:highlight w:val="none"/>
              </w:rPr>
            </w:pPr>
            <w:r>
              <w:rPr>
                <w:color w:val="auto"/>
                <w:spacing w:val="-2"/>
                <w:sz w:val="18"/>
                <w:szCs w:val="18"/>
                <w:highlight w:val="none"/>
              </w:rPr>
              <w:t>仓储业</w:t>
            </w:r>
            <w:r>
              <w:rPr>
                <w:rFonts w:ascii="Times New Roman" w:hAnsi="Times New Roman" w:eastAsia="Times New Roman" w:cs="Times New Roman"/>
                <w:color w:val="auto"/>
                <w:spacing w:val="-2"/>
                <w:sz w:val="18"/>
                <w:szCs w:val="18"/>
                <w:highlight w:val="none"/>
              </w:rPr>
              <w:t>*</w:t>
            </w:r>
          </w:p>
        </w:tc>
        <w:tc>
          <w:tcPr>
            <w:tcW w:w="1368" w:type="dxa"/>
            <w:vAlign w:val="top"/>
          </w:tcPr>
          <w:p w14:paraId="067AE145">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238B5805">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794219FA">
            <w:pPr>
              <w:pStyle w:val="115"/>
              <w:spacing w:before="57" w:line="203" w:lineRule="auto"/>
              <w:ind w:left="292"/>
              <w:rPr>
                <w:color w:val="auto"/>
                <w:sz w:val="18"/>
                <w:szCs w:val="18"/>
                <w:highlight w:val="none"/>
              </w:rPr>
            </w:pPr>
            <w:r>
              <w:rPr>
                <w:color w:val="auto"/>
                <w:spacing w:val="-1"/>
                <w:sz w:val="18"/>
                <w:szCs w:val="18"/>
                <w:highlight w:val="none"/>
              </w:rPr>
              <w:t>X≥200</w:t>
            </w:r>
          </w:p>
        </w:tc>
        <w:tc>
          <w:tcPr>
            <w:tcW w:w="1700" w:type="dxa"/>
            <w:vAlign w:val="top"/>
          </w:tcPr>
          <w:p w14:paraId="068D0FFD">
            <w:pPr>
              <w:pStyle w:val="115"/>
              <w:spacing w:before="57" w:line="203" w:lineRule="auto"/>
              <w:ind w:left="319"/>
              <w:rPr>
                <w:color w:val="auto"/>
                <w:sz w:val="18"/>
                <w:szCs w:val="18"/>
                <w:highlight w:val="none"/>
              </w:rPr>
            </w:pPr>
            <w:r>
              <w:rPr>
                <w:color w:val="auto"/>
                <w:spacing w:val="-3"/>
                <w:sz w:val="18"/>
                <w:szCs w:val="18"/>
                <w:highlight w:val="none"/>
              </w:rPr>
              <w:t>100≤X＜200</w:t>
            </w:r>
          </w:p>
        </w:tc>
        <w:tc>
          <w:tcPr>
            <w:tcW w:w="1425" w:type="dxa"/>
            <w:vAlign w:val="top"/>
          </w:tcPr>
          <w:p w14:paraId="74F177A6">
            <w:pPr>
              <w:pStyle w:val="115"/>
              <w:spacing w:before="57" w:line="203" w:lineRule="auto"/>
              <w:ind w:left="271"/>
              <w:rPr>
                <w:color w:val="auto"/>
                <w:sz w:val="18"/>
                <w:szCs w:val="18"/>
                <w:highlight w:val="none"/>
              </w:rPr>
            </w:pPr>
            <w:r>
              <w:rPr>
                <w:color w:val="auto"/>
                <w:spacing w:val="-2"/>
                <w:sz w:val="18"/>
                <w:szCs w:val="18"/>
                <w:highlight w:val="none"/>
              </w:rPr>
              <w:t>20≤X＜100</w:t>
            </w:r>
          </w:p>
        </w:tc>
        <w:tc>
          <w:tcPr>
            <w:tcW w:w="996" w:type="dxa"/>
            <w:vAlign w:val="top"/>
          </w:tcPr>
          <w:p w14:paraId="59944353">
            <w:pPr>
              <w:pStyle w:val="115"/>
              <w:spacing w:before="57" w:line="203" w:lineRule="auto"/>
              <w:ind w:left="274"/>
              <w:rPr>
                <w:color w:val="auto"/>
                <w:sz w:val="18"/>
                <w:szCs w:val="18"/>
                <w:highlight w:val="none"/>
              </w:rPr>
            </w:pPr>
            <w:r>
              <w:rPr>
                <w:color w:val="auto"/>
                <w:spacing w:val="-1"/>
                <w:sz w:val="18"/>
                <w:szCs w:val="18"/>
                <w:highlight w:val="none"/>
              </w:rPr>
              <w:t>X＜20</w:t>
            </w:r>
          </w:p>
        </w:tc>
      </w:tr>
      <w:tr w14:paraId="27686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37828F9E">
            <w:pPr>
              <w:rPr>
                <w:rFonts w:ascii="Arial"/>
                <w:color w:val="auto"/>
                <w:sz w:val="21"/>
                <w:highlight w:val="none"/>
              </w:rPr>
            </w:pPr>
          </w:p>
        </w:tc>
        <w:tc>
          <w:tcPr>
            <w:tcW w:w="1368" w:type="dxa"/>
            <w:vAlign w:val="top"/>
          </w:tcPr>
          <w:p w14:paraId="440C6606">
            <w:pPr>
              <w:pStyle w:val="115"/>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1F34B78D">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689CC606">
            <w:pPr>
              <w:pStyle w:val="115"/>
              <w:spacing w:before="58" w:line="202" w:lineRule="auto"/>
              <w:ind w:left="202"/>
              <w:rPr>
                <w:color w:val="auto"/>
                <w:sz w:val="18"/>
                <w:szCs w:val="18"/>
                <w:highlight w:val="none"/>
              </w:rPr>
            </w:pPr>
            <w:r>
              <w:rPr>
                <w:color w:val="auto"/>
                <w:spacing w:val="-1"/>
                <w:sz w:val="18"/>
                <w:szCs w:val="18"/>
                <w:highlight w:val="none"/>
              </w:rPr>
              <w:t>Y≥30000</w:t>
            </w:r>
          </w:p>
        </w:tc>
        <w:tc>
          <w:tcPr>
            <w:tcW w:w="1700" w:type="dxa"/>
            <w:vAlign w:val="top"/>
          </w:tcPr>
          <w:p w14:paraId="1BF65FDB">
            <w:pPr>
              <w:pStyle w:val="115"/>
              <w:spacing w:before="58" w:line="202" w:lineRule="auto"/>
              <w:ind w:left="237"/>
              <w:rPr>
                <w:color w:val="auto"/>
                <w:sz w:val="18"/>
                <w:szCs w:val="18"/>
                <w:highlight w:val="none"/>
              </w:rPr>
            </w:pPr>
            <w:r>
              <w:rPr>
                <w:color w:val="auto"/>
                <w:spacing w:val="-2"/>
                <w:sz w:val="18"/>
                <w:szCs w:val="18"/>
                <w:highlight w:val="none"/>
              </w:rPr>
              <w:t>1000≤Y＜30000</w:t>
            </w:r>
          </w:p>
        </w:tc>
        <w:tc>
          <w:tcPr>
            <w:tcW w:w="1425" w:type="dxa"/>
            <w:vAlign w:val="top"/>
          </w:tcPr>
          <w:p w14:paraId="12C46272">
            <w:pPr>
              <w:pStyle w:val="115"/>
              <w:spacing w:before="58" w:line="202" w:lineRule="auto"/>
              <w:ind w:left="191"/>
              <w:rPr>
                <w:color w:val="auto"/>
                <w:sz w:val="18"/>
                <w:szCs w:val="18"/>
                <w:highlight w:val="none"/>
              </w:rPr>
            </w:pPr>
            <w:r>
              <w:rPr>
                <w:color w:val="auto"/>
                <w:spacing w:val="-2"/>
                <w:sz w:val="18"/>
                <w:szCs w:val="18"/>
                <w:highlight w:val="none"/>
              </w:rPr>
              <w:t>100≤Y＜1000</w:t>
            </w:r>
          </w:p>
        </w:tc>
        <w:tc>
          <w:tcPr>
            <w:tcW w:w="996" w:type="dxa"/>
            <w:vAlign w:val="top"/>
          </w:tcPr>
          <w:p w14:paraId="70027E45">
            <w:pPr>
              <w:pStyle w:val="115"/>
              <w:spacing w:before="58" w:line="202" w:lineRule="auto"/>
              <w:ind w:left="230"/>
              <w:rPr>
                <w:color w:val="auto"/>
                <w:sz w:val="18"/>
                <w:szCs w:val="18"/>
                <w:highlight w:val="none"/>
              </w:rPr>
            </w:pPr>
            <w:r>
              <w:rPr>
                <w:color w:val="auto"/>
                <w:spacing w:val="-1"/>
                <w:sz w:val="18"/>
                <w:szCs w:val="18"/>
                <w:highlight w:val="none"/>
              </w:rPr>
              <w:t>Y＜100</w:t>
            </w:r>
          </w:p>
        </w:tc>
      </w:tr>
      <w:tr w14:paraId="2A03E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16A1243A">
            <w:pPr>
              <w:pStyle w:val="115"/>
              <w:spacing w:before="193" w:line="221" w:lineRule="auto"/>
              <w:ind w:left="129"/>
              <w:rPr>
                <w:color w:val="auto"/>
                <w:sz w:val="18"/>
                <w:szCs w:val="18"/>
                <w:highlight w:val="none"/>
              </w:rPr>
            </w:pPr>
            <w:r>
              <w:rPr>
                <w:color w:val="auto"/>
                <w:spacing w:val="-7"/>
                <w:sz w:val="18"/>
                <w:szCs w:val="18"/>
                <w:highlight w:val="none"/>
              </w:rPr>
              <w:t>邮政业</w:t>
            </w:r>
          </w:p>
        </w:tc>
        <w:tc>
          <w:tcPr>
            <w:tcW w:w="1368" w:type="dxa"/>
            <w:vAlign w:val="top"/>
          </w:tcPr>
          <w:p w14:paraId="5F82429F">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54E46AC3">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35D7C3E7">
            <w:pPr>
              <w:pStyle w:val="115"/>
              <w:spacing w:before="57" w:line="203" w:lineRule="auto"/>
              <w:ind w:left="249"/>
              <w:rPr>
                <w:color w:val="auto"/>
                <w:sz w:val="18"/>
                <w:szCs w:val="18"/>
                <w:highlight w:val="none"/>
              </w:rPr>
            </w:pPr>
            <w:r>
              <w:rPr>
                <w:color w:val="auto"/>
                <w:spacing w:val="-1"/>
                <w:sz w:val="18"/>
                <w:szCs w:val="18"/>
                <w:highlight w:val="none"/>
              </w:rPr>
              <w:t>X≥1000</w:t>
            </w:r>
          </w:p>
        </w:tc>
        <w:tc>
          <w:tcPr>
            <w:tcW w:w="1700" w:type="dxa"/>
            <w:vAlign w:val="top"/>
          </w:tcPr>
          <w:p w14:paraId="2A6BFB3A">
            <w:pPr>
              <w:pStyle w:val="115"/>
              <w:spacing w:before="57" w:line="203" w:lineRule="auto"/>
              <w:ind w:left="319"/>
              <w:rPr>
                <w:color w:val="auto"/>
                <w:sz w:val="18"/>
                <w:szCs w:val="18"/>
                <w:highlight w:val="none"/>
              </w:rPr>
            </w:pPr>
            <w:r>
              <w:rPr>
                <w:color w:val="auto"/>
                <w:spacing w:val="-1"/>
                <w:sz w:val="18"/>
                <w:szCs w:val="18"/>
                <w:highlight w:val="none"/>
              </w:rPr>
              <w:t>300≤X＜1000</w:t>
            </w:r>
          </w:p>
        </w:tc>
        <w:tc>
          <w:tcPr>
            <w:tcW w:w="1425" w:type="dxa"/>
            <w:vAlign w:val="top"/>
          </w:tcPr>
          <w:p w14:paraId="15DC47A1">
            <w:pPr>
              <w:pStyle w:val="115"/>
              <w:spacing w:before="57" w:line="203" w:lineRule="auto"/>
              <w:ind w:left="271"/>
              <w:rPr>
                <w:color w:val="auto"/>
                <w:sz w:val="18"/>
                <w:szCs w:val="18"/>
                <w:highlight w:val="none"/>
              </w:rPr>
            </w:pPr>
            <w:r>
              <w:rPr>
                <w:color w:val="auto"/>
                <w:spacing w:val="-2"/>
                <w:sz w:val="18"/>
                <w:szCs w:val="18"/>
                <w:highlight w:val="none"/>
              </w:rPr>
              <w:t>20≤X＜300</w:t>
            </w:r>
          </w:p>
        </w:tc>
        <w:tc>
          <w:tcPr>
            <w:tcW w:w="996" w:type="dxa"/>
            <w:vAlign w:val="top"/>
          </w:tcPr>
          <w:p w14:paraId="08EABA9D">
            <w:pPr>
              <w:pStyle w:val="115"/>
              <w:spacing w:before="57" w:line="203" w:lineRule="auto"/>
              <w:ind w:left="274"/>
              <w:rPr>
                <w:color w:val="auto"/>
                <w:sz w:val="18"/>
                <w:szCs w:val="18"/>
                <w:highlight w:val="none"/>
              </w:rPr>
            </w:pPr>
            <w:r>
              <w:rPr>
                <w:color w:val="auto"/>
                <w:spacing w:val="-1"/>
                <w:sz w:val="18"/>
                <w:szCs w:val="18"/>
                <w:highlight w:val="none"/>
              </w:rPr>
              <w:t>X＜20</w:t>
            </w:r>
          </w:p>
        </w:tc>
      </w:tr>
      <w:tr w14:paraId="71E29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565923AA">
            <w:pPr>
              <w:rPr>
                <w:rFonts w:ascii="Arial"/>
                <w:color w:val="auto"/>
                <w:sz w:val="21"/>
                <w:highlight w:val="none"/>
              </w:rPr>
            </w:pPr>
          </w:p>
        </w:tc>
        <w:tc>
          <w:tcPr>
            <w:tcW w:w="1368" w:type="dxa"/>
            <w:vAlign w:val="top"/>
          </w:tcPr>
          <w:p w14:paraId="3CAD712A">
            <w:pPr>
              <w:pStyle w:val="115"/>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3011D693">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78E23CC5">
            <w:pPr>
              <w:pStyle w:val="115"/>
              <w:spacing w:before="58" w:line="202" w:lineRule="auto"/>
              <w:ind w:left="202"/>
              <w:rPr>
                <w:color w:val="auto"/>
                <w:sz w:val="18"/>
                <w:szCs w:val="18"/>
                <w:highlight w:val="none"/>
              </w:rPr>
            </w:pPr>
            <w:r>
              <w:rPr>
                <w:color w:val="auto"/>
                <w:spacing w:val="-1"/>
                <w:sz w:val="18"/>
                <w:szCs w:val="18"/>
                <w:highlight w:val="none"/>
              </w:rPr>
              <w:t>Y≥30000</w:t>
            </w:r>
          </w:p>
        </w:tc>
        <w:tc>
          <w:tcPr>
            <w:tcW w:w="1700" w:type="dxa"/>
            <w:vAlign w:val="top"/>
          </w:tcPr>
          <w:p w14:paraId="25B8B500">
            <w:pPr>
              <w:pStyle w:val="115"/>
              <w:spacing w:before="58" w:line="202" w:lineRule="auto"/>
              <w:ind w:left="226"/>
              <w:rPr>
                <w:color w:val="auto"/>
                <w:sz w:val="18"/>
                <w:szCs w:val="18"/>
                <w:highlight w:val="none"/>
              </w:rPr>
            </w:pPr>
            <w:r>
              <w:rPr>
                <w:color w:val="auto"/>
                <w:spacing w:val="-1"/>
                <w:sz w:val="18"/>
                <w:szCs w:val="18"/>
                <w:highlight w:val="none"/>
              </w:rPr>
              <w:t>2000≤Y＜30000</w:t>
            </w:r>
          </w:p>
        </w:tc>
        <w:tc>
          <w:tcPr>
            <w:tcW w:w="1425" w:type="dxa"/>
            <w:vAlign w:val="top"/>
          </w:tcPr>
          <w:p w14:paraId="28603D7E">
            <w:pPr>
              <w:pStyle w:val="115"/>
              <w:spacing w:before="58" w:line="202" w:lineRule="auto"/>
              <w:ind w:left="191"/>
              <w:rPr>
                <w:color w:val="auto"/>
                <w:sz w:val="18"/>
                <w:szCs w:val="18"/>
                <w:highlight w:val="none"/>
              </w:rPr>
            </w:pPr>
            <w:r>
              <w:rPr>
                <w:color w:val="auto"/>
                <w:spacing w:val="-2"/>
                <w:sz w:val="18"/>
                <w:szCs w:val="18"/>
                <w:highlight w:val="none"/>
              </w:rPr>
              <w:t>100≤Y＜2000</w:t>
            </w:r>
          </w:p>
        </w:tc>
        <w:tc>
          <w:tcPr>
            <w:tcW w:w="996" w:type="dxa"/>
            <w:vAlign w:val="top"/>
          </w:tcPr>
          <w:p w14:paraId="28127B90">
            <w:pPr>
              <w:pStyle w:val="115"/>
              <w:spacing w:before="58" w:line="202" w:lineRule="auto"/>
              <w:ind w:left="230"/>
              <w:rPr>
                <w:color w:val="auto"/>
                <w:sz w:val="18"/>
                <w:szCs w:val="18"/>
                <w:highlight w:val="none"/>
              </w:rPr>
            </w:pPr>
            <w:r>
              <w:rPr>
                <w:color w:val="auto"/>
                <w:spacing w:val="-1"/>
                <w:sz w:val="18"/>
                <w:szCs w:val="18"/>
                <w:highlight w:val="none"/>
              </w:rPr>
              <w:t>Y＜100</w:t>
            </w:r>
          </w:p>
        </w:tc>
      </w:tr>
      <w:tr w14:paraId="611F3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639F97A5">
            <w:pPr>
              <w:pStyle w:val="115"/>
              <w:spacing w:before="194" w:line="219" w:lineRule="auto"/>
              <w:ind w:left="115"/>
              <w:rPr>
                <w:color w:val="auto"/>
                <w:sz w:val="18"/>
                <w:szCs w:val="18"/>
                <w:highlight w:val="none"/>
              </w:rPr>
            </w:pPr>
            <w:r>
              <w:rPr>
                <w:color w:val="auto"/>
                <w:spacing w:val="-3"/>
                <w:sz w:val="18"/>
                <w:szCs w:val="18"/>
                <w:highlight w:val="none"/>
              </w:rPr>
              <w:t>住宿业</w:t>
            </w:r>
          </w:p>
        </w:tc>
        <w:tc>
          <w:tcPr>
            <w:tcW w:w="1368" w:type="dxa"/>
            <w:vAlign w:val="top"/>
          </w:tcPr>
          <w:p w14:paraId="25624421">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084C130E">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70D935C7">
            <w:pPr>
              <w:pStyle w:val="115"/>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7A0ED2D7">
            <w:pPr>
              <w:pStyle w:val="115"/>
              <w:spacing w:before="57" w:line="203" w:lineRule="auto"/>
              <w:ind w:left="319"/>
              <w:rPr>
                <w:color w:val="auto"/>
                <w:sz w:val="18"/>
                <w:szCs w:val="18"/>
                <w:highlight w:val="none"/>
              </w:rPr>
            </w:pPr>
            <w:r>
              <w:rPr>
                <w:color w:val="auto"/>
                <w:spacing w:val="-3"/>
                <w:sz w:val="18"/>
                <w:szCs w:val="18"/>
                <w:highlight w:val="none"/>
              </w:rPr>
              <w:t>100≤X＜300</w:t>
            </w:r>
          </w:p>
        </w:tc>
        <w:tc>
          <w:tcPr>
            <w:tcW w:w="1425" w:type="dxa"/>
            <w:vAlign w:val="top"/>
          </w:tcPr>
          <w:p w14:paraId="66536409">
            <w:pPr>
              <w:pStyle w:val="115"/>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0E384D00">
            <w:pPr>
              <w:pStyle w:val="115"/>
              <w:spacing w:before="57" w:line="203" w:lineRule="auto"/>
              <w:ind w:left="274"/>
              <w:rPr>
                <w:color w:val="auto"/>
                <w:sz w:val="18"/>
                <w:szCs w:val="18"/>
                <w:highlight w:val="none"/>
              </w:rPr>
            </w:pPr>
            <w:r>
              <w:rPr>
                <w:color w:val="auto"/>
                <w:spacing w:val="-1"/>
                <w:sz w:val="18"/>
                <w:szCs w:val="18"/>
                <w:highlight w:val="none"/>
              </w:rPr>
              <w:t>X＜10</w:t>
            </w:r>
          </w:p>
        </w:tc>
      </w:tr>
      <w:tr w14:paraId="77040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6CAB2530">
            <w:pPr>
              <w:rPr>
                <w:rFonts w:ascii="Arial"/>
                <w:color w:val="auto"/>
                <w:sz w:val="21"/>
                <w:highlight w:val="none"/>
              </w:rPr>
            </w:pPr>
          </w:p>
        </w:tc>
        <w:tc>
          <w:tcPr>
            <w:tcW w:w="1368" w:type="dxa"/>
            <w:vAlign w:val="top"/>
          </w:tcPr>
          <w:p w14:paraId="74ED53B6">
            <w:pPr>
              <w:pStyle w:val="115"/>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B417FC2">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0C3650CB">
            <w:pPr>
              <w:pStyle w:val="115"/>
              <w:spacing w:before="58" w:line="202" w:lineRule="auto"/>
              <w:ind w:left="202"/>
              <w:rPr>
                <w:color w:val="auto"/>
                <w:sz w:val="18"/>
                <w:szCs w:val="18"/>
                <w:highlight w:val="none"/>
              </w:rPr>
            </w:pPr>
            <w:r>
              <w:rPr>
                <w:color w:val="auto"/>
                <w:spacing w:val="-1"/>
                <w:sz w:val="18"/>
                <w:szCs w:val="18"/>
                <w:highlight w:val="none"/>
              </w:rPr>
              <w:t>Y≥10000</w:t>
            </w:r>
          </w:p>
        </w:tc>
        <w:tc>
          <w:tcPr>
            <w:tcW w:w="1700" w:type="dxa"/>
            <w:vAlign w:val="top"/>
          </w:tcPr>
          <w:p w14:paraId="3EBB0854">
            <w:pPr>
              <w:pStyle w:val="115"/>
              <w:spacing w:before="58" w:line="202" w:lineRule="auto"/>
              <w:ind w:left="226"/>
              <w:rPr>
                <w:color w:val="auto"/>
                <w:sz w:val="18"/>
                <w:szCs w:val="18"/>
                <w:highlight w:val="none"/>
              </w:rPr>
            </w:pPr>
            <w:r>
              <w:rPr>
                <w:color w:val="auto"/>
                <w:spacing w:val="-1"/>
                <w:sz w:val="18"/>
                <w:szCs w:val="18"/>
                <w:highlight w:val="none"/>
              </w:rPr>
              <w:t>2000≤Y＜10000</w:t>
            </w:r>
          </w:p>
        </w:tc>
        <w:tc>
          <w:tcPr>
            <w:tcW w:w="1425" w:type="dxa"/>
            <w:vAlign w:val="top"/>
          </w:tcPr>
          <w:p w14:paraId="33969BC8">
            <w:pPr>
              <w:pStyle w:val="115"/>
              <w:spacing w:before="58" w:line="202" w:lineRule="auto"/>
              <w:ind w:left="191"/>
              <w:rPr>
                <w:color w:val="auto"/>
                <w:sz w:val="18"/>
                <w:szCs w:val="18"/>
                <w:highlight w:val="none"/>
              </w:rPr>
            </w:pPr>
            <w:r>
              <w:rPr>
                <w:color w:val="auto"/>
                <w:spacing w:val="-2"/>
                <w:sz w:val="18"/>
                <w:szCs w:val="18"/>
                <w:highlight w:val="none"/>
              </w:rPr>
              <w:t>100≤Y＜2000</w:t>
            </w:r>
          </w:p>
        </w:tc>
        <w:tc>
          <w:tcPr>
            <w:tcW w:w="996" w:type="dxa"/>
            <w:vAlign w:val="top"/>
          </w:tcPr>
          <w:p w14:paraId="574A3CEF">
            <w:pPr>
              <w:pStyle w:val="115"/>
              <w:spacing w:before="58" w:line="202" w:lineRule="auto"/>
              <w:ind w:left="230"/>
              <w:rPr>
                <w:color w:val="auto"/>
                <w:sz w:val="18"/>
                <w:szCs w:val="18"/>
                <w:highlight w:val="none"/>
              </w:rPr>
            </w:pPr>
            <w:r>
              <w:rPr>
                <w:color w:val="auto"/>
                <w:spacing w:val="-1"/>
                <w:sz w:val="18"/>
                <w:szCs w:val="18"/>
                <w:highlight w:val="none"/>
              </w:rPr>
              <w:t>Y＜100</w:t>
            </w:r>
          </w:p>
        </w:tc>
      </w:tr>
      <w:tr w14:paraId="51A48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191506FF">
            <w:pPr>
              <w:pStyle w:val="115"/>
              <w:spacing w:before="194" w:line="219" w:lineRule="auto"/>
              <w:ind w:left="117"/>
              <w:rPr>
                <w:color w:val="auto"/>
                <w:sz w:val="18"/>
                <w:szCs w:val="18"/>
                <w:highlight w:val="none"/>
              </w:rPr>
            </w:pPr>
            <w:r>
              <w:rPr>
                <w:color w:val="auto"/>
                <w:spacing w:val="-3"/>
                <w:sz w:val="18"/>
                <w:szCs w:val="18"/>
                <w:highlight w:val="none"/>
              </w:rPr>
              <w:t>餐饮业</w:t>
            </w:r>
          </w:p>
        </w:tc>
        <w:tc>
          <w:tcPr>
            <w:tcW w:w="1368" w:type="dxa"/>
            <w:vAlign w:val="top"/>
          </w:tcPr>
          <w:p w14:paraId="396E7500">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5E33E6DE">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348CCF72">
            <w:pPr>
              <w:pStyle w:val="115"/>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1A8A5653">
            <w:pPr>
              <w:pStyle w:val="115"/>
              <w:spacing w:before="57" w:line="203" w:lineRule="auto"/>
              <w:ind w:left="319"/>
              <w:rPr>
                <w:color w:val="auto"/>
                <w:sz w:val="18"/>
                <w:szCs w:val="18"/>
                <w:highlight w:val="none"/>
              </w:rPr>
            </w:pPr>
            <w:r>
              <w:rPr>
                <w:color w:val="auto"/>
                <w:spacing w:val="-3"/>
                <w:sz w:val="18"/>
                <w:szCs w:val="18"/>
                <w:highlight w:val="none"/>
              </w:rPr>
              <w:t>100≤X＜300</w:t>
            </w:r>
          </w:p>
        </w:tc>
        <w:tc>
          <w:tcPr>
            <w:tcW w:w="1425" w:type="dxa"/>
            <w:vAlign w:val="top"/>
          </w:tcPr>
          <w:p w14:paraId="2A0C3151">
            <w:pPr>
              <w:pStyle w:val="115"/>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298461FC">
            <w:pPr>
              <w:pStyle w:val="115"/>
              <w:spacing w:before="57" w:line="203" w:lineRule="auto"/>
              <w:ind w:left="274"/>
              <w:rPr>
                <w:color w:val="auto"/>
                <w:sz w:val="18"/>
                <w:szCs w:val="18"/>
                <w:highlight w:val="none"/>
              </w:rPr>
            </w:pPr>
            <w:r>
              <w:rPr>
                <w:color w:val="auto"/>
                <w:spacing w:val="-1"/>
                <w:sz w:val="18"/>
                <w:szCs w:val="18"/>
                <w:highlight w:val="none"/>
              </w:rPr>
              <w:t>X＜10</w:t>
            </w:r>
          </w:p>
        </w:tc>
      </w:tr>
      <w:tr w14:paraId="5A363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267F9C4D">
            <w:pPr>
              <w:rPr>
                <w:rFonts w:ascii="Arial"/>
                <w:color w:val="auto"/>
                <w:sz w:val="21"/>
                <w:highlight w:val="none"/>
              </w:rPr>
            </w:pPr>
          </w:p>
        </w:tc>
        <w:tc>
          <w:tcPr>
            <w:tcW w:w="1368" w:type="dxa"/>
            <w:vAlign w:val="top"/>
          </w:tcPr>
          <w:p w14:paraId="233B12BE">
            <w:pPr>
              <w:pStyle w:val="115"/>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14D4C516">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336FDD05">
            <w:pPr>
              <w:pStyle w:val="115"/>
              <w:spacing w:before="58" w:line="202" w:lineRule="auto"/>
              <w:ind w:left="202"/>
              <w:rPr>
                <w:color w:val="auto"/>
                <w:sz w:val="18"/>
                <w:szCs w:val="18"/>
                <w:highlight w:val="none"/>
              </w:rPr>
            </w:pPr>
            <w:r>
              <w:rPr>
                <w:color w:val="auto"/>
                <w:spacing w:val="-1"/>
                <w:sz w:val="18"/>
                <w:szCs w:val="18"/>
                <w:highlight w:val="none"/>
              </w:rPr>
              <w:t>Y≥10000</w:t>
            </w:r>
          </w:p>
        </w:tc>
        <w:tc>
          <w:tcPr>
            <w:tcW w:w="1700" w:type="dxa"/>
            <w:vAlign w:val="top"/>
          </w:tcPr>
          <w:p w14:paraId="13C90AA6">
            <w:pPr>
              <w:pStyle w:val="115"/>
              <w:spacing w:before="58" w:line="202" w:lineRule="auto"/>
              <w:ind w:left="226"/>
              <w:rPr>
                <w:color w:val="auto"/>
                <w:sz w:val="18"/>
                <w:szCs w:val="18"/>
                <w:highlight w:val="none"/>
              </w:rPr>
            </w:pPr>
            <w:r>
              <w:rPr>
                <w:color w:val="auto"/>
                <w:spacing w:val="-1"/>
                <w:sz w:val="18"/>
                <w:szCs w:val="18"/>
                <w:highlight w:val="none"/>
              </w:rPr>
              <w:t>2000≤Y＜10000</w:t>
            </w:r>
          </w:p>
        </w:tc>
        <w:tc>
          <w:tcPr>
            <w:tcW w:w="1425" w:type="dxa"/>
            <w:vAlign w:val="top"/>
          </w:tcPr>
          <w:p w14:paraId="3E3892A9">
            <w:pPr>
              <w:pStyle w:val="115"/>
              <w:spacing w:before="58" w:line="202" w:lineRule="auto"/>
              <w:ind w:left="191"/>
              <w:rPr>
                <w:color w:val="auto"/>
                <w:sz w:val="18"/>
                <w:szCs w:val="18"/>
                <w:highlight w:val="none"/>
              </w:rPr>
            </w:pPr>
            <w:r>
              <w:rPr>
                <w:color w:val="auto"/>
                <w:spacing w:val="-2"/>
                <w:sz w:val="18"/>
                <w:szCs w:val="18"/>
                <w:highlight w:val="none"/>
              </w:rPr>
              <w:t>100≤Y＜2000</w:t>
            </w:r>
          </w:p>
        </w:tc>
        <w:tc>
          <w:tcPr>
            <w:tcW w:w="996" w:type="dxa"/>
            <w:vAlign w:val="top"/>
          </w:tcPr>
          <w:p w14:paraId="5CF2970E">
            <w:pPr>
              <w:pStyle w:val="115"/>
              <w:spacing w:before="58" w:line="202" w:lineRule="auto"/>
              <w:ind w:left="230"/>
              <w:rPr>
                <w:color w:val="auto"/>
                <w:sz w:val="18"/>
                <w:szCs w:val="18"/>
                <w:highlight w:val="none"/>
              </w:rPr>
            </w:pPr>
            <w:r>
              <w:rPr>
                <w:color w:val="auto"/>
                <w:spacing w:val="-1"/>
                <w:sz w:val="18"/>
                <w:szCs w:val="18"/>
                <w:highlight w:val="none"/>
              </w:rPr>
              <w:t>Y＜100</w:t>
            </w:r>
          </w:p>
        </w:tc>
      </w:tr>
      <w:tr w14:paraId="3F00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73F904B4">
            <w:pPr>
              <w:pStyle w:val="115"/>
              <w:spacing w:before="193" w:line="219" w:lineRule="auto"/>
              <w:ind w:left="115"/>
              <w:rPr>
                <w:rFonts w:ascii="Times New Roman" w:hAnsi="Times New Roman" w:eastAsia="Times New Roman" w:cs="Times New Roman"/>
                <w:color w:val="auto"/>
                <w:sz w:val="18"/>
                <w:szCs w:val="18"/>
                <w:highlight w:val="none"/>
              </w:rPr>
            </w:pPr>
            <w:r>
              <w:rPr>
                <w:color w:val="auto"/>
                <w:spacing w:val="-2"/>
                <w:sz w:val="18"/>
                <w:szCs w:val="18"/>
                <w:highlight w:val="none"/>
              </w:rPr>
              <w:t>信息传输业</w:t>
            </w:r>
            <w:r>
              <w:rPr>
                <w:color w:val="auto"/>
                <w:spacing w:val="15"/>
                <w:sz w:val="18"/>
                <w:szCs w:val="18"/>
                <w:highlight w:val="none"/>
              </w:rPr>
              <w:t xml:space="preserve"> </w:t>
            </w:r>
            <w:r>
              <w:rPr>
                <w:rFonts w:ascii="Times New Roman" w:hAnsi="Times New Roman" w:eastAsia="Times New Roman" w:cs="Times New Roman"/>
                <w:color w:val="auto"/>
                <w:spacing w:val="-2"/>
                <w:sz w:val="18"/>
                <w:szCs w:val="18"/>
                <w:highlight w:val="none"/>
              </w:rPr>
              <w:t>*</w:t>
            </w:r>
          </w:p>
        </w:tc>
        <w:tc>
          <w:tcPr>
            <w:tcW w:w="1368" w:type="dxa"/>
            <w:vAlign w:val="top"/>
          </w:tcPr>
          <w:p w14:paraId="4F5F2C0B">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03E7059D">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163D4BFA">
            <w:pPr>
              <w:pStyle w:val="115"/>
              <w:spacing w:before="57" w:line="203" w:lineRule="auto"/>
              <w:ind w:left="249"/>
              <w:rPr>
                <w:color w:val="auto"/>
                <w:sz w:val="18"/>
                <w:szCs w:val="18"/>
                <w:highlight w:val="none"/>
              </w:rPr>
            </w:pPr>
            <w:r>
              <w:rPr>
                <w:color w:val="auto"/>
                <w:spacing w:val="-1"/>
                <w:sz w:val="18"/>
                <w:szCs w:val="18"/>
                <w:highlight w:val="none"/>
              </w:rPr>
              <w:t>X≥2000</w:t>
            </w:r>
          </w:p>
        </w:tc>
        <w:tc>
          <w:tcPr>
            <w:tcW w:w="1700" w:type="dxa"/>
            <w:vAlign w:val="top"/>
          </w:tcPr>
          <w:p w14:paraId="15BDC4C3">
            <w:pPr>
              <w:pStyle w:val="115"/>
              <w:spacing w:before="57" w:line="203" w:lineRule="auto"/>
              <w:ind w:left="328"/>
              <w:rPr>
                <w:color w:val="auto"/>
                <w:sz w:val="18"/>
                <w:szCs w:val="18"/>
                <w:highlight w:val="none"/>
              </w:rPr>
            </w:pPr>
            <w:r>
              <w:rPr>
                <w:color w:val="auto"/>
                <w:spacing w:val="-2"/>
                <w:sz w:val="18"/>
                <w:szCs w:val="18"/>
                <w:highlight w:val="none"/>
              </w:rPr>
              <w:t>100≤X＜2000</w:t>
            </w:r>
          </w:p>
        </w:tc>
        <w:tc>
          <w:tcPr>
            <w:tcW w:w="1425" w:type="dxa"/>
            <w:vAlign w:val="top"/>
          </w:tcPr>
          <w:p w14:paraId="6AAD46BD">
            <w:pPr>
              <w:pStyle w:val="115"/>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0FBA6DFB">
            <w:pPr>
              <w:pStyle w:val="115"/>
              <w:spacing w:before="57" w:line="203" w:lineRule="auto"/>
              <w:ind w:left="274"/>
              <w:rPr>
                <w:color w:val="auto"/>
                <w:sz w:val="18"/>
                <w:szCs w:val="18"/>
                <w:highlight w:val="none"/>
              </w:rPr>
            </w:pPr>
            <w:r>
              <w:rPr>
                <w:color w:val="auto"/>
                <w:spacing w:val="-1"/>
                <w:sz w:val="18"/>
                <w:szCs w:val="18"/>
                <w:highlight w:val="none"/>
              </w:rPr>
              <w:t>X＜10</w:t>
            </w:r>
          </w:p>
        </w:tc>
      </w:tr>
      <w:tr w14:paraId="134E8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5AC171D">
            <w:pPr>
              <w:rPr>
                <w:rFonts w:ascii="Arial"/>
                <w:color w:val="auto"/>
                <w:sz w:val="21"/>
                <w:highlight w:val="none"/>
              </w:rPr>
            </w:pPr>
          </w:p>
        </w:tc>
        <w:tc>
          <w:tcPr>
            <w:tcW w:w="1368" w:type="dxa"/>
            <w:vAlign w:val="top"/>
          </w:tcPr>
          <w:p w14:paraId="69CEC80A">
            <w:pPr>
              <w:pStyle w:val="115"/>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54DDD2E5">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3A7B0572">
            <w:pPr>
              <w:pStyle w:val="115"/>
              <w:spacing w:before="58" w:line="202" w:lineRule="auto"/>
              <w:ind w:left="157"/>
              <w:rPr>
                <w:color w:val="auto"/>
                <w:sz w:val="18"/>
                <w:szCs w:val="18"/>
                <w:highlight w:val="none"/>
              </w:rPr>
            </w:pPr>
            <w:r>
              <w:rPr>
                <w:color w:val="auto"/>
                <w:spacing w:val="-1"/>
                <w:sz w:val="18"/>
                <w:szCs w:val="18"/>
                <w:highlight w:val="none"/>
              </w:rPr>
              <w:t>Y≥100000</w:t>
            </w:r>
          </w:p>
        </w:tc>
        <w:tc>
          <w:tcPr>
            <w:tcW w:w="1700" w:type="dxa"/>
            <w:vAlign w:val="top"/>
          </w:tcPr>
          <w:p w14:paraId="612F0F80">
            <w:pPr>
              <w:pStyle w:val="115"/>
              <w:spacing w:before="58" w:line="202" w:lineRule="auto"/>
              <w:ind w:left="191"/>
              <w:rPr>
                <w:color w:val="auto"/>
                <w:sz w:val="18"/>
                <w:szCs w:val="18"/>
                <w:highlight w:val="none"/>
              </w:rPr>
            </w:pPr>
            <w:r>
              <w:rPr>
                <w:color w:val="auto"/>
                <w:spacing w:val="-2"/>
                <w:sz w:val="18"/>
                <w:szCs w:val="18"/>
                <w:highlight w:val="none"/>
              </w:rPr>
              <w:t>1000≤Y＜100000</w:t>
            </w:r>
          </w:p>
        </w:tc>
        <w:tc>
          <w:tcPr>
            <w:tcW w:w="1425" w:type="dxa"/>
            <w:vAlign w:val="top"/>
          </w:tcPr>
          <w:p w14:paraId="25EFDF6D">
            <w:pPr>
              <w:pStyle w:val="115"/>
              <w:spacing w:before="58" w:line="202" w:lineRule="auto"/>
              <w:ind w:left="191"/>
              <w:rPr>
                <w:color w:val="auto"/>
                <w:sz w:val="18"/>
                <w:szCs w:val="18"/>
                <w:highlight w:val="none"/>
              </w:rPr>
            </w:pPr>
            <w:r>
              <w:rPr>
                <w:color w:val="auto"/>
                <w:spacing w:val="-2"/>
                <w:sz w:val="18"/>
                <w:szCs w:val="18"/>
                <w:highlight w:val="none"/>
              </w:rPr>
              <w:t>100≤Y＜1000</w:t>
            </w:r>
          </w:p>
        </w:tc>
        <w:tc>
          <w:tcPr>
            <w:tcW w:w="996" w:type="dxa"/>
            <w:vAlign w:val="top"/>
          </w:tcPr>
          <w:p w14:paraId="4D9F54B1">
            <w:pPr>
              <w:pStyle w:val="115"/>
              <w:spacing w:before="58" w:line="202" w:lineRule="auto"/>
              <w:ind w:left="230"/>
              <w:rPr>
                <w:color w:val="auto"/>
                <w:sz w:val="18"/>
                <w:szCs w:val="18"/>
                <w:highlight w:val="none"/>
              </w:rPr>
            </w:pPr>
            <w:r>
              <w:rPr>
                <w:color w:val="auto"/>
                <w:spacing w:val="-1"/>
                <w:sz w:val="18"/>
                <w:szCs w:val="18"/>
                <w:highlight w:val="none"/>
              </w:rPr>
              <w:t>Y＜100</w:t>
            </w:r>
          </w:p>
        </w:tc>
      </w:tr>
      <w:tr w14:paraId="3BD89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16C21721">
            <w:pPr>
              <w:pStyle w:val="115"/>
              <w:spacing w:before="194" w:line="219" w:lineRule="auto"/>
              <w:ind w:left="117"/>
              <w:rPr>
                <w:color w:val="auto"/>
                <w:sz w:val="18"/>
                <w:szCs w:val="18"/>
                <w:highlight w:val="none"/>
              </w:rPr>
            </w:pPr>
            <w:r>
              <w:rPr>
                <w:color w:val="auto"/>
                <w:spacing w:val="-1"/>
                <w:sz w:val="18"/>
                <w:szCs w:val="18"/>
                <w:highlight w:val="none"/>
              </w:rPr>
              <w:t>软件和信息技术服务业</w:t>
            </w:r>
          </w:p>
        </w:tc>
        <w:tc>
          <w:tcPr>
            <w:tcW w:w="1368" w:type="dxa"/>
            <w:vAlign w:val="top"/>
          </w:tcPr>
          <w:p w14:paraId="14AC23CB">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65A091B2">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76BABB6C">
            <w:pPr>
              <w:pStyle w:val="115"/>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543E3B11">
            <w:pPr>
              <w:pStyle w:val="115"/>
              <w:spacing w:before="57" w:line="203" w:lineRule="auto"/>
              <w:ind w:left="319"/>
              <w:rPr>
                <w:color w:val="auto"/>
                <w:sz w:val="18"/>
                <w:szCs w:val="18"/>
                <w:highlight w:val="none"/>
              </w:rPr>
            </w:pPr>
            <w:r>
              <w:rPr>
                <w:color w:val="auto"/>
                <w:spacing w:val="-3"/>
                <w:sz w:val="18"/>
                <w:szCs w:val="18"/>
                <w:highlight w:val="none"/>
              </w:rPr>
              <w:t>100≤X＜300</w:t>
            </w:r>
          </w:p>
        </w:tc>
        <w:tc>
          <w:tcPr>
            <w:tcW w:w="1425" w:type="dxa"/>
            <w:vAlign w:val="top"/>
          </w:tcPr>
          <w:p w14:paraId="35A7094A">
            <w:pPr>
              <w:pStyle w:val="115"/>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3942B354">
            <w:pPr>
              <w:pStyle w:val="115"/>
              <w:spacing w:before="57" w:line="203" w:lineRule="auto"/>
              <w:ind w:left="274"/>
              <w:rPr>
                <w:color w:val="auto"/>
                <w:sz w:val="18"/>
                <w:szCs w:val="18"/>
                <w:highlight w:val="none"/>
              </w:rPr>
            </w:pPr>
            <w:r>
              <w:rPr>
                <w:color w:val="auto"/>
                <w:spacing w:val="-1"/>
                <w:sz w:val="18"/>
                <w:szCs w:val="18"/>
                <w:highlight w:val="none"/>
              </w:rPr>
              <w:t>X＜10</w:t>
            </w:r>
          </w:p>
        </w:tc>
      </w:tr>
      <w:tr w14:paraId="0B794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AA8147E">
            <w:pPr>
              <w:rPr>
                <w:rFonts w:ascii="Arial"/>
                <w:color w:val="auto"/>
                <w:sz w:val="21"/>
                <w:highlight w:val="none"/>
              </w:rPr>
            </w:pPr>
          </w:p>
        </w:tc>
        <w:tc>
          <w:tcPr>
            <w:tcW w:w="1368" w:type="dxa"/>
            <w:vAlign w:val="top"/>
          </w:tcPr>
          <w:p w14:paraId="4572F2EE">
            <w:pPr>
              <w:pStyle w:val="115"/>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09F7EF0">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39BDDFDF">
            <w:pPr>
              <w:pStyle w:val="115"/>
              <w:spacing w:before="58" w:line="202" w:lineRule="auto"/>
              <w:ind w:left="202"/>
              <w:rPr>
                <w:color w:val="auto"/>
                <w:sz w:val="18"/>
                <w:szCs w:val="18"/>
                <w:highlight w:val="none"/>
              </w:rPr>
            </w:pPr>
            <w:r>
              <w:rPr>
                <w:color w:val="auto"/>
                <w:spacing w:val="-1"/>
                <w:sz w:val="18"/>
                <w:szCs w:val="18"/>
                <w:highlight w:val="none"/>
              </w:rPr>
              <w:t>Y≥10000</w:t>
            </w:r>
          </w:p>
        </w:tc>
        <w:tc>
          <w:tcPr>
            <w:tcW w:w="1700" w:type="dxa"/>
            <w:vAlign w:val="top"/>
          </w:tcPr>
          <w:p w14:paraId="474BDDD4">
            <w:pPr>
              <w:pStyle w:val="115"/>
              <w:spacing w:before="58" w:line="202" w:lineRule="auto"/>
              <w:ind w:left="237"/>
              <w:rPr>
                <w:color w:val="auto"/>
                <w:sz w:val="18"/>
                <w:szCs w:val="18"/>
                <w:highlight w:val="none"/>
              </w:rPr>
            </w:pPr>
            <w:r>
              <w:rPr>
                <w:color w:val="auto"/>
                <w:spacing w:val="-2"/>
                <w:sz w:val="18"/>
                <w:szCs w:val="18"/>
                <w:highlight w:val="none"/>
              </w:rPr>
              <w:t>1000≤Y＜10000</w:t>
            </w:r>
          </w:p>
        </w:tc>
        <w:tc>
          <w:tcPr>
            <w:tcW w:w="1425" w:type="dxa"/>
            <w:vAlign w:val="top"/>
          </w:tcPr>
          <w:p w14:paraId="75E05B8D">
            <w:pPr>
              <w:pStyle w:val="115"/>
              <w:spacing w:before="58" w:line="202" w:lineRule="auto"/>
              <w:ind w:left="227"/>
              <w:rPr>
                <w:color w:val="auto"/>
                <w:sz w:val="18"/>
                <w:szCs w:val="18"/>
                <w:highlight w:val="none"/>
              </w:rPr>
            </w:pPr>
            <w:r>
              <w:rPr>
                <w:color w:val="auto"/>
                <w:spacing w:val="-1"/>
                <w:sz w:val="18"/>
                <w:szCs w:val="18"/>
                <w:highlight w:val="none"/>
              </w:rPr>
              <w:t>50≤Y＜1000</w:t>
            </w:r>
          </w:p>
        </w:tc>
        <w:tc>
          <w:tcPr>
            <w:tcW w:w="996" w:type="dxa"/>
            <w:vAlign w:val="top"/>
          </w:tcPr>
          <w:p w14:paraId="6D108D06">
            <w:pPr>
              <w:pStyle w:val="115"/>
              <w:spacing w:before="58" w:line="202" w:lineRule="auto"/>
              <w:ind w:left="273"/>
              <w:rPr>
                <w:color w:val="auto"/>
                <w:sz w:val="18"/>
                <w:szCs w:val="18"/>
                <w:highlight w:val="none"/>
              </w:rPr>
            </w:pPr>
            <w:r>
              <w:rPr>
                <w:color w:val="auto"/>
                <w:spacing w:val="-1"/>
                <w:sz w:val="18"/>
                <w:szCs w:val="18"/>
                <w:highlight w:val="none"/>
              </w:rPr>
              <w:t>Y＜50</w:t>
            </w:r>
          </w:p>
        </w:tc>
      </w:tr>
      <w:tr w14:paraId="047ED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091C08EB">
            <w:pPr>
              <w:pStyle w:val="115"/>
              <w:spacing w:before="194" w:line="219" w:lineRule="auto"/>
              <w:ind w:left="116"/>
              <w:rPr>
                <w:color w:val="auto"/>
                <w:sz w:val="18"/>
                <w:szCs w:val="18"/>
                <w:highlight w:val="none"/>
              </w:rPr>
            </w:pPr>
            <w:r>
              <w:rPr>
                <w:color w:val="auto"/>
                <w:spacing w:val="-2"/>
                <w:sz w:val="18"/>
                <w:szCs w:val="18"/>
                <w:highlight w:val="none"/>
              </w:rPr>
              <w:t>房地产开发经营</w:t>
            </w:r>
          </w:p>
        </w:tc>
        <w:tc>
          <w:tcPr>
            <w:tcW w:w="1368" w:type="dxa"/>
            <w:vAlign w:val="top"/>
          </w:tcPr>
          <w:p w14:paraId="28105BAD">
            <w:pPr>
              <w:pStyle w:val="115"/>
              <w:spacing w:before="57" w:line="203"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EADB39E">
            <w:pPr>
              <w:pStyle w:val="115"/>
              <w:spacing w:before="57" w:line="203" w:lineRule="auto"/>
              <w:ind w:left="182"/>
              <w:rPr>
                <w:color w:val="auto"/>
                <w:sz w:val="18"/>
                <w:szCs w:val="18"/>
                <w:highlight w:val="none"/>
              </w:rPr>
            </w:pPr>
            <w:r>
              <w:rPr>
                <w:color w:val="auto"/>
                <w:spacing w:val="-6"/>
                <w:sz w:val="18"/>
                <w:szCs w:val="18"/>
                <w:highlight w:val="none"/>
              </w:rPr>
              <w:t>万元</w:t>
            </w:r>
          </w:p>
        </w:tc>
        <w:tc>
          <w:tcPr>
            <w:tcW w:w="1124" w:type="dxa"/>
            <w:vAlign w:val="top"/>
          </w:tcPr>
          <w:p w14:paraId="19C478C8">
            <w:pPr>
              <w:pStyle w:val="115"/>
              <w:spacing w:before="57" w:line="203" w:lineRule="auto"/>
              <w:ind w:left="157"/>
              <w:rPr>
                <w:color w:val="auto"/>
                <w:sz w:val="18"/>
                <w:szCs w:val="18"/>
                <w:highlight w:val="none"/>
              </w:rPr>
            </w:pPr>
            <w:r>
              <w:rPr>
                <w:color w:val="auto"/>
                <w:spacing w:val="-1"/>
                <w:sz w:val="18"/>
                <w:szCs w:val="18"/>
                <w:highlight w:val="none"/>
              </w:rPr>
              <w:t>Y≥200000</w:t>
            </w:r>
          </w:p>
        </w:tc>
        <w:tc>
          <w:tcPr>
            <w:tcW w:w="1700" w:type="dxa"/>
            <w:vAlign w:val="top"/>
          </w:tcPr>
          <w:p w14:paraId="7F8933F4">
            <w:pPr>
              <w:pStyle w:val="115"/>
              <w:spacing w:before="57" w:line="203" w:lineRule="auto"/>
              <w:ind w:left="191"/>
              <w:rPr>
                <w:color w:val="auto"/>
                <w:sz w:val="18"/>
                <w:szCs w:val="18"/>
                <w:highlight w:val="none"/>
              </w:rPr>
            </w:pPr>
            <w:r>
              <w:rPr>
                <w:color w:val="auto"/>
                <w:spacing w:val="-2"/>
                <w:sz w:val="18"/>
                <w:szCs w:val="18"/>
                <w:highlight w:val="none"/>
              </w:rPr>
              <w:t>1000≤Y＜200000</w:t>
            </w:r>
          </w:p>
        </w:tc>
        <w:tc>
          <w:tcPr>
            <w:tcW w:w="1425" w:type="dxa"/>
            <w:vAlign w:val="top"/>
          </w:tcPr>
          <w:p w14:paraId="19FE2D94">
            <w:pPr>
              <w:pStyle w:val="115"/>
              <w:spacing w:before="57" w:line="203" w:lineRule="auto"/>
              <w:ind w:left="191"/>
              <w:rPr>
                <w:color w:val="auto"/>
                <w:sz w:val="18"/>
                <w:szCs w:val="18"/>
                <w:highlight w:val="none"/>
              </w:rPr>
            </w:pPr>
            <w:r>
              <w:rPr>
                <w:color w:val="auto"/>
                <w:spacing w:val="-2"/>
                <w:sz w:val="18"/>
                <w:szCs w:val="18"/>
                <w:highlight w:val="none"/>
              </w:rPr>
              <w:t>100≤Y＜1000</w:t>
            </w:r>
          </w:p>
        </w:tc>
        <w:tc>
          <w:tcPr>
            <w:tcW w:w="996" w:type="dxa"/>
            <w:vAlign w:val="top"/>
          </w:tcPr>
          <w:p w14:paraId="6D115BA0">
            <w:pPr>
              <w:pStyle w:val="115"/>
              <w:spacing w:before="57" w:line="203" w:lineRule="auto"/>
              <w:ind w:left="230"/>
              <w:rPr>
                <w:color w:val="auto"/>
                <w:sz w:val="18"/>
                <w:szCs w:val="18"/>
                <w:highlight w:val="none"/>
              </w:rPr>
            </w:pPr>
            <w:r>
              <w:rPr>
                <w:color w:val="auto"/>
                <w:spacing w:val="-1"/>
                <w:sz w:val="18"/>
                <w:szCs w:val="18"/>
                <w:highlight w:val="none"/>
              </w:rPr>
              <w:t>Y＜100</w:t>
            </w:r>
          </w:p>
        </w:tc>
      </w:tr>
      <w:tr w14:paraId="794FB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C9C71BE">
            <w:pPr>
              <w:rPr>
                <w:rFonts w:ascii="Arial"/>
                <w:color w:val="auto"/>
                <w:sz w:val="21"/>
                <w:highlight w:val="none"/>
              </w:rPr>
            </w:pPr>
          </w:p>
        </w:tc>
        <w:tc>
          <w:tcPr>
            <w:tcW w:w="1368" w:type="dxa"/>
            <w:vAlign w:val="top"/>
          </w:tcPr>
          <w:p w14:paraId="222B4AC6">
            <w:pPr>
              <w:pStyle w:val="115"/>
              <w:spacing w:before="58" w:line="202" w:lineRule="auto"/>
              <w:ind w:left="200"/>
              <w:rPr>
                <w:color w:val="auto"/>
                <w:sz w:val="18"/>
                <w:szCs w:val="18"/>
                <w:highlight w:val="none"/>
              </w:rPr>
            </w:pPr>
            <w:r>
              <w:rPr>
                <w:color w:val="auto"/>
                <w:spacing w:val="-2"/>
                <w:sz w:val="18"/>
                <w:szCs w:val="18"/>
                <w:highlight w:val="none"/>
              </w:rPr>
              <w:t>资产总额(Z)</w:t>
            </w:r>
          </w:p>
        </w:tc>
        <w:tc>
          <w:tcPr>
            <w:tcW w:w="709" w:type="dxa"/>
            <w:vAlign w:val="top"/>
          </w:tcPr>
          <w:p w14:paraId="62AFC4A9">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2ABEB2D1">
            <w:pPr>
              <w:pStyle w:val="115"/>
              <w:spacing w:before="58" w:line="202" w:lineRule="auto"/>
              <w:ind w:left="205"/>
              <w:rPr>
                <w:color w:val="auto"/>
                <w:sz w:val="18"/>
                <w:szCs w:val="18"/>
                <w:highlight w:val="none"/>
              </w:rPr>
            </w:pPr>
            <w:r>
              <w:rPr>
                <w:color w:val="auto"/>
                <w:spacing w:val="-1"/>
                <w:sz w:val="18"/>
                <w:szCs w:val="18"/>
                <w:highlight w:val="none"/>
              </w:rPr>
              <w:t>Z≥10000</w:t>
            </w:r>
          </w:p>
        </w:tc>
        <w:tc>
          <w:tcPr>
            <w:tcW w:w="1700" w:type="dxa"/>
            <w:vAlign w:val="top"/>
          </w:tcPr>
          <w:p w14:paraId="7CACFA3D">
            <w:pPr>
              <w:pStyle w:val="115"/>
              <w:spacing w:before="58" w:line="202" w:lineRule="auto"/>
              <w:ind w:left="227"/>
              <w:rPr>
                <w:color w:val="auto"/>
                <w:sz w:val="18"/>
                <w:szCs w:val="18"/>
                <w:highlight w:val="none"/>
              </w:rPr>
            </w:pPr>
            <w:r>
              <w:rPr>
                <w:color w:val="auto"/>
                <w:spacing w:val="-1"/>
                <w:sz w:val="18"/>
                <w:szCs w:val="18"/>
                <w:highlight w:val="none"/>
              </w:rPr>
              <w:t>5000≤Z＜10000</w:t>
            </w:r>
          </w:p>
        </w:tc>
        <w:tc>
          <w:tcPr>
            <w:tcW w:w="1425" w:type="dxa"/>
            <w:vAlign w:val="top"/>
          </w:tcPr>
          <w:p w14:paraId="138EE75E">
            <w:pPr>
              <w:pStyle w:val="115"/>
              <w:spacing w:before="58" w:line="202" w:lineRule="auto"/>
              <w:ind w:left="136"/>
              <w:rPr>
                <w:color w:val="auto"/>
                <w:sz w:val="18"/>
                <w:szCs w:val="18"/>
                <w:highlight w:val="none"/>
              </w:rPr>
            </w:pPr>
            <w:r>
              <w:rPr>
                <w:color w:val="auto"/>
                <w:spacing w:val="-1"/>
                <w:sz w:val="18"/>
                <w:szCs w:val="18"/>
                <w:highlight w:val="none"/>
              </w:rPr>
              <w:t>2000≤Z＜5000</w:t>
            </w:r>
          </w:p>
        </w:tc>
        <w:tc>
          <w:tcPr>
            <w:tcW w:w="996" w:type="dxa"/>
            <w:vAlign w:val="top"/>
          </w:tcPr>
          <w:p w14:paraId="666535A2">
            <w:pPr>
              <w:pStyle w:val="115"/>
              <w:spacing w:before="58" w:line="202" w:lineRule="auto"/>
              <w:ind w:left="187"/>
              <w:rPr>
                <w:color w:val="auto"/>
                <w:sz w:val="18"/>
                <w:szCs w:val="18"/>
                <w:highlight w:val="none"/>
              </w:rPr>
            </w:pPr>
            <w:r>
              <w:rPr>
                <w:color w:val="auto"/>
                <w:spacing w:val="-2"/>
                <w:sz w:val="18"/>
                <w:szCs w:val="18"/>
                <w:highlight w:val="none"/>
              </w:rPr>
              <w:t>Z＜2000</w:t>
            </w:r>
          </w:p>
        </w:tc>
      </w:tr>
      <w:tr w14:paraId="6B992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47E52C47">
            <w:pPr>
              <w:pStyle w:val="115"/>
              <w:spacing w:before="194" w:line="219" w:lineRule="auto"/>
              <w:ind w:left="115"/>
              <w:rPr>
                <w:color w:val="auto"/>
                <w:sz w:val="18"/>
                <w:szCs w:val="18"/>
                <w:highlight w:val="none"/>
              </w:rPr>
            </w:pPr>
            <w:r>
              <w:rPr>
                <w:color w:val="auto"/>
                <w:spacing w:val="-2"/>
                <w:sz w:val="18"/>
                <w:szCs w:val="18"/>
                <w:highlight w:val="none"/>
              </w:rPr>
              <w:t>物业管理</w:t>
            </w:r>
          </w:p>
        </w:tc>
        <w:tc>
          <w:tcPr>
            <w:tcW w:w="1368" w:type="dxa"/>
            <w:vAlign w:val="top"/>
          </w:tcPr>
          <w:p w14:paraId="75E4E5CD">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5EFBA75D">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34D00BB2">
            <w:pPr>
              <w:pStyle w:val="115"/>
              <w:spacing w:before="57" w:line="203" w:lineRule="auto"/>
              <w:ind w:left="249"/>
              <w:rPr>
                <w:color w:val="auto"/>
                <w:sz w:val="18"/>
                <w:szCs w:val="18"/>
                <w:highlight w:val="none"/>
              </w:rPr>
            </w:pPr>
            <w:r>
              <w:rPr>
                <w:color w:val="auto"/>
                <w:spacing w:val="-1"/>
                <w:sz w:val="18"/>
                <w:szCs w:val="18"/>
                <w:highlight w:val="none"/>
              </w:rPr>
              <w:t>X≥1000</w:t>
            </w:r>
          </w:p>
        </w:tc>
        <w:tc>
          <w:tcPr>
            <w:tcW w:w="1700" w:type="dxa"/>
            <w:vAlign w:val="top"/>
          </w:tcPr>
          <w:p w14:paraId="1A4ECC26">
            <w:pPr>
              <w:pStyle w:val="115"/>
              <w:spacing w:before="57" w:line="203" w:lineRule="auto"/>
              <w:ind w:left="319"/>
              <w:rPr>
                <w:color w:val="auto"/>
                <w:sz w:val="18"/>
                <w:szCs w:val="18"/>
                <w:highlight w:val="none"/>
              </w:rPr>
            </w:pPr>
            <w:r>
              <w:rPr>
                <w:color w:val="auto"/>
                <w:spacing w:val="-1"/>
                <w:sz w:val="18"/>
                <w:szCs w:val="18"/>
                <w:highlight w:val="none"/>
              </w:rPr>
              <w:t>300≤X＜1000</w:t>
            </w:r>
          </w:p>
        </w:tc>
        <w:tc>
          <w:tcPr>
            <w:tcW w:w="1425" w:type="dxa"/>
            <w:vAlign w:val="top"/>
          </w:tcPr>
          <w:p w14:paraId="1367FC16">
            <w:pPr>
              <w:pStyle w:val="115"/>
              <w:spacing w:before="57" w:line="203" w:lineRule="auto"/>
              <w:ind w:left="236"/>
              <w:rPr>
                <w:color w:val="auto"/>
                <w:sz w:val="18"/>
                <w:szCs w:val="18"/>
                <w:highlight w:val="none"/>
              </w:rPr>
            </w:pPr>
            <w:r>
              <w:rPr>
                <w:color w:val="auto"/>
                <w:spacing w:val="-3"/>
                <w:sz w:val="18"/>
                <w:szCs w:val="18"/>
                <w:highlight w:val="none"/>
              </w:rPr>
              <w:t>100≤X＜300</w:t>
            </w:r>
          </w:p>
        </w:tc>
        <w:tc>
          <w:tcPr>
            <w:tcW w:w="996" w:type="dxa"/>
            <w:vAlign w:val="top"/>
          </w:tcPr>
          <w:p w14:paraId="4A0C6D3C">
            <w:pPr>
              <w:pStyle w:val="115"/>
              <w:spacing w:before="57" w:line="203" w:lineRule="auto"/>
              <w:ind w:left="231"/>
              <w:rPr>
                <w:color w:val="auto"/>
                <w:sz w:val="18"/>
                <w:szCs w:val="18"/>
                <w:highlight w:val="none"/>
              </w:rPr>
            </w:pPr>
            <w:r>
              <w:rPr>
                <w:color w:val="auto"/>
                <w:spacing w:val="-1"/>
                <w:sz w:val="18"/>
                <w:szCs w:val="18"/>
                <w:highlight w:val="none"/>
              </w:rPr>
              <w:t>X＜100</w:t>
            </w:r>
          </w:p>
        </w:tc>
      </w:tr>
      <w:tr w14:paraId="2D2DE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51AEA2F">
            <w:pPr>
              <w:rPr>
                <w:rFonts w:ascii="Arial"/>
                <w:color w:val="auto"/>
                <w:sz w:val="21"/>
                <w:highlight w:val="none"/>
              </w:rPr>
            </w:pPr>
          </w:p>
        </w:tc>
        <w:tc>
          <w:tcPr>
            <w:tcW w:w="1368" w:type="dxa"/>
            <w:vAlign w:val="top"/>
          </w:tcPr>
          <w:p w14:paraId="6D8440E4">
            <w:pPr>
              <w:pStyle w:val="115"/>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07EC16CE">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371B2159">
            <w:pPr>
              <w:pStyle w:val="115"/>
              <w:spacing w:before="58" w:line="202" w:lineRule="auto"/>
              <w:ind w:left="248"/>
              <w:rPr>
                <w:color w:val="auto"/>
                <w:sz w:val="18"/>
                <w:szCs w:val="18"/>
                <w:highlight w:val="none"/>
              </w:rPr>
            </w:pPr>
            <w:r>
              <w:rPr>
                <w:color w:val="auto"/>
                <w:spacing w:val="-1"/>
                <w:sz w:val="18"/>
                <w:szCs w:val="18"/>
                <w:highlight w:val="none"/>
              </w:rPr>
              <w:t>Y≥5000</w:t>
            </w:r>
          </w:p>
        </w:tc>
        <w:tc>
          <w:tcPr>
            <w:tcW w:w="1700" w:type="dxa"/>
            <w:vAlign w:val="top"/>
          </w:tcPr>
          <w:p w14:paraId="62D616FC">
            <w:pPr>
              <w:pStyle w:val="115"/>
              <w:spacing w:before="58" w:line="202" w:lineRule="auto"/>
              <w:ind w:left="230"/>
              <w:rPr>
                <w:color w:val="auto"/>
                <w:sz w:val="18"/>
                <w:szCs w:val="18"/>
                <w:highlight w:val="none"/>
              </w:rPr>
            </w:pPr>
            <w:r>
              <w:rPr>
                <w:color w:val="auto"/>
                <w:spacing w:val="-2"/>
                <w:sz w:val="18"/>
                <w:szCs w:val="18"/>
                <w:highlight w:val="none"/>
              </w:rPr>
              <w:t>1000≤Y＜5000</w:t>
            </w:r>
          </w:p>
        </w:tc>
        <w:tc>
          <w:tcPr>
            <w:tcW w:w="1425" w:type="dxa"/>
            <w:vAlign w:val="top"/>
          </w:tcPr>
          <w:p w14:paraId="58D10AF1">
            <w:pPr>
              <w:pStyle w:val="115"/>
              <w:spacing w:before="58" w:line="202" w:lineRule="auto"/>
              <w:ind w:left="181"/>
              <w:rPr>
                <w:color w:val="auto"/>
                <w:sz w:val="18"/>
                <w:szCs w:val="18"/>
                <w:highlight w:val="none"/>
              </w:rPr>
            </w:pPr>
            <w:r>
              <w:rPr>
                <w:color w:val="auto"/>
                <w:spacing w:val="-1"/>
                <w:sz w:val="18"/>
                <w:szCs w:val="18"/>
                <w:highlight w:val="none"/>
              </w:rPr>
              <w:t>500≤Y＜1000</w:t>
            </w:r>
          </w:p>
        </w:tc>
        <w:tc>
          <w:tcPr>
            <w:tcW w:w="996" w:type="dxa"/>
            <w:vAlign w:val="top"/>
          </w:tcPr>
          <w:p w14:paraId="63604B66">
            <w:pPr>
              <w:pStyle w:val="115"/>
              <w:spacing w:before="58" w:line="202" w:lineRule="auto"/>
              <w:ind w:left="230"/>
              <w:rPr>
                <w:color w:val="auto"/>
                <w:sz w:val="18"/>
                <w:szCs w:val="18"/>
                <w:highlight w:val="none"/>
              </w:rPr>
            </w:pPr>
            <w:r>
              <w:rPr>
                <w:color w:val="auto"/>
                <w:spacing w:val="-1"/>
                <w:sz w:val="18"/>
                <w:szCs w:val="18"/>
                <w:highlight w:val="none"/>
              </w:rPr>
              <w:t>Y＜500</w:t>
            </w:r>
          </w:p>
        </w:tc>
      </w:tr>
      <w:tr w14:paraId="7248B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45EA626A">
            <w:pPr>
              <w:pStyle w:val="115"/>
              <w:spacing w:before="194" w:line="219" w:lineRule="auto"/>
              <w:ind w:left="117"/>
              <w:rPr>
                <w:color w:val="auto"/>
                <w:sz w:val="18"/>
                <w:szCs w:val="18"/>
                <w:highlight w:val="none"/>
              </w:rPr>
            </w:pPr>
            <w:r>
              <w:rPr>
                <w:color w:val="auto"/>
                <w:spacing w:val="-2"/>
                <w:sz w:val="18"/>
                <w:szCs w:val="18"/>
                <w:highlight w:val="none"/>
              </w:rPr>
              <w:t>租赁和商务服务业</w:t>
            </w:r>
          </w:p>
        </w:tc>
        <w:tc>
          <w:tcPr>
            <w:tcW w:w="1368" w:type="dxa"/>
            <w:vAlign w:val="top"/>
          </w:tcPr>
          <w:p w14:paraId="6E92A573">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31DA89D1">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52A703DD">
            <w:pPr>
              <w:pStyle w:val="115"/>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13ED9ADB">
            <w:pPr>
              <w:pStyle w:val="115"/>
              <w:spacing w:before="57" w:line="203" w:lineRule="auto"/>
              <w:ind w:left="319"/>
              <w:rPr>
                <w:color w:val="auto"/>
                <w:sz w:val="18"/>
                <w:szCs w:val="18"/>
                <w:highlight w:val="none"/>
              </w:rPr>
            </w:pPr>
            <w:r>
              <w:rPr>
                <w:color w:val="auto"/>
                <w:spacing w:val="-3"/>
                <w:sz w:val="18"/>
                <w:szCs w:val="18"/>
                <w:highlight w:val="none"/>
              </w:rPr>
              <w:t>100≤X＜300</w:t>
            </w:r>
          </w:p>
        </w:tc>
        <w:tc>
          <w:tcPr>
            <w:tcW w:w="1425" w:type="dxa"/>
            <w:vAlign w:val="top"/>
          </w:tcPr>
          <w:p w14:paraId="11EFB111">
            <w:pPr>
              <w:pStyle w:val="115"/>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6C74B102">
            <w:pPr>
              <w:pStyle w:val="115"/>
              <w:spacing w:before="57" w:line="203" w:lineRule="auto"/>
              <w:ind w:left="274"/>
              <w:rPr>
                <w:color w:val="auto"/>
                <w:sz w:val="18"/>
                <w:szCs w:val="18"/>
                <w:highlight w:val="none"/>
              </w:rPr>
            </w:pPr>
            <w:r>
              <w:rPr>
                <w:color w:val="auto"/>
                <w:spacing w:val="-1"/>
                <w:sz w:val="18"/>
                <w:szCs w:val="18"/>
                <w:highlight w:val="none"/>
              </w:rPr>
              <w:t>X＜10</w:t>
            </w:r>
          </w:p>
        </w:tc>
      </w:tr>
      <w:tr w14:paraId="6E029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117" w:type="dxa"/>
            <w:vMerge w:val="continue"/>
            <w:tcBorders>
              <w:top w:val="nil"/>
            </w:tcBorders>
            <w:vAlign w:val="top"/>
          </w:tcPr>
          <w:p w14:paraId="5C42AB45">
            <w:pPr>
              <w:rPr>
                <w:rFonts w:ascii="Arial"/>
                <w:color w:val="auto"/>
                <w:sz w:val="21"/>
                <w:highlight w:val="none"/>
              </w:rPr>
            </w:pPr>
          </w:p>
        </w:tc>
        <w:tc>
          <w:tcPr>
            <w:tcW w:w="1368" w:type="dxa"/>
            <w:vAlign w:val="top"/>
          </w:tcPr>
          <w:p w14:paraId="2BDBF1D4">
            <w:pPr>
              <w:pStyle w:val="115"/>
              <w:spacing w:before="58" w:line="201" w:lineRule="auto"/>
              <w:ind w:left="200"/>
              <w:rPr>
                <w:color w:val="auto"/>
                <w:sz w:val="18"/>
                <w:szCs w:val="18"/>
                <w:highlight w:val="none"/>
              </w:rPr>
            </w:pPr>
            <w:r>
              <w:rPr>
                <w:color w:val="auto"/>
                <w:spacing w:val="-2"/>
                <w:sz w:val="18"/>
                <w:szCs w:val="18"/>
                <w:highlight w:val="none"/>
              </w:rPr>
              <w:t>资产总额(Z)</w:t>
            </w:r>
          </w:p>
        </w:tc>
        <w:tc>
          <w:tcPr>
            <w:tcW w:w="709" w:type="dxa"/>
            <w:vAlign w:val="top"/>
          </w:tcPr>
          <w:p w14:paraId="1436A3A4">
            <w:pPr>
              <w:pStyle w:val="115"/>
              <w:spacing w:before="58" w:line="201" w:lineRule="auto"/>
              <w:ind w:left="182"/>
              <w:rPr>
                <w:color w:val="auto"/>
                <w:sz w:val="18"/>
                <w:szCs w:val="18"/>
                <w:highlight w:val="none"/>
              </w:rPr>
            </w:pPr>
            <w:r>
              <w:rPr>
                <w:color w:val="auto"/>
                <w:spacing w:val="-6"/>
                <w:sz w:val="18"/>
                <w:szCs w:val="18"/>
                <w:highlight w:val="none"/>
              </w:rPr>
              <w:t>万元</w:t>
            </w:r>
          </w:p>
        </w:tc>
        <w:tc>
          <w:tcPr>
            <w:tcW w:w="1124" w:type="dxa"/>
            <w:vAlign w:val="top"/>
          </w:tcPr>
          <w:p w14:paraId="62E0D5C6">
            <w:pPr>
              <w:pStyle w:val="115"/>
              <w:spacing w:before="58" w:line="201" w:lineRule="auto"/>
              <w:ind w:left="159"/>
              <w:rPr>
                <w:color w:val="auto"/>
                <w:sz w:val="18"/>
                <w:szCs w:val="18"/>
                <w:highlight w:val="none"/>
              </w:rPr>
            </w:pPr>
            <w:r>
              <w:rPr>
                <w:color w:val="auto"/>
                <w:spacing w:val="-1"/>
                <w:sz w:val="18"/>
                <w:szCs w:val="18"/>
                <w:highlight w:val="none"/>
              </w:rPr>
              <w:t>Z≥120000</w:t>
            </w:r>
          </w:p>
        </w:tc>
        <w:tc>
          <w:tcPr>
            <w:tcW w:w="1700" w:type="dxa"/>
            <w:vAlign w:val="top"/>
          </w:tcPr>
          <w:p w14:paraId="2F45147D">
            <w:pPr>
              <w:pStyle w:val="115"/>
              <w:spacing w:before="58" w:line="201" w:lineRule="auto"/>
              <w:ind w:left="179"/>
              <w:rPr>
                <w:color w:val="auto"/>
                <w:sz w:val="18"/>
                <w:szCs w:val="18"/>
                <w:highlight w:val="none"/>
              </w:rPr>
            </w:pPr>
            <w:r>
              <w:rPr>
                <w:color w:val="auto"/>
                <w:spacing w:val="-1"/>
                <w:sz w:val="18"/>
                <w:szCs w:val="18"/>
                <w:highlight w:val="none"/>
              </w:rPr>
              <w:t>8000≤Z＜120000</w:t>
            </w:r>
          </w:p>
        </w:tc>
        <w:tc>
          <w:tcPr>
            <w:tcW w:w="1425" w:type="dxa"/>
            <w:vAlign w:val="top"/>
          </w:tcPr>
          <w:p w14:paraId="408DB7F2">
            <w:pPr>
              <w:pStyle w:val="115"/>
              <w:spacing w:before="58" w:line="201" w:lineRule="auto"/>
              <w:ind w:left="191"/>
              <w:rPr>
                <w:color w:val="auto"/>
                <w:sz w:val="18"/>
                <w:szCs w:val="18"/>
                <w:highlight w:val="none"/>
              </w:rPr>
            </w:pPr>
            <w:r>
              <w:rPr>
                <w:color w:val="auto"/>
                <w:spacing w:val="-2"/>
                <w:sz w:val="18"/>
                <w:szCs w:val="18"/>
                <w:highlight w:val="none"/>
              </w:rPr>
              <w:t>100≤Z＜8000</w:t>
            </w:r>
          </w:p>
        </w:tc>
        <w:tc>
          <w:tcPr>
            <w:tcW w:w="996" w:type="dxa"/>
            <w:vAlign w:val="top"/>
          </w:tcPr>
          <w:p w14:paraId="2D1AE13E">
            <w:pPr>
              <w:pStyle w:val="115"/>
              <w:spacing w:before="58" w:line="201" w:lineRule="auto"/>
              <w:ind w:left="232"/>
              <w:rPr>
                <w:color w:val="auto"/>
                <w:sz w:val="18"/>
                <w:szCs w:val="18"/>
                <w:highlight w:val="none"/>
              </w:rPr>
            </w:pPr>
            <w:r>
              <w:rPr>
                <w:color w:val="auto"/>
                <w:spacing w:val="-2"/>
                <w:sz w:val="18"/>
                <w:szCs w:val="18"/>
                <w:highlight w:val="none"/>
              </w:rPr>
              <w:t>Z＜100</w:t>
            </w:r>
          </w:p>
        </w:tc>
      </w:tr>
      <w:tr w14:paraId="2FFC5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2117" w:type="dxa"/>
            <w:vAlign w:val="top"/>
          </w:tcPr>
          <w:p w14:paraId="33C3E371">
            <w:pPr>
              <w:pStyle w:val="115"/>
              <w:spacing w:before="58" w:line="206" w:lineRule="auto"/>
              <w:ind w:left="116"/>
              <w:rPr>
                <w:rFonts w:ascii="Times New Roman" w:hAnsi="Times New Roman" w:eastAsia="Times New Roman" w:cs="Times New Roman"/>
                <w:color w:val="auto"/>
                <w:sz w:val="18"/>
                <w:szCs w:val="18"/>
                <w:highlight w:val="none"/>
              </w:rPr>
            </w:pPr>
            <w:r>
              <w:rPr>
                <w:color w:val="auto"/>
                <w:sz w:val="18"/>
                <w:szCs w:val="18"/>
                <w:highlight w:val="none"/>
              </w:rPr>
              <w:t xml:space="preserve">其他未列明行业 </w:t>
            </w:r>
            <w:r>
              <w:rPr>
                <w:rFonts w:ascii="Times New Roman" w:hAnsi="Times New Roman" w:eastAsia="Times New Roman" w:cs="Times New Roman"/>
                <w:color w:val="auto"/>
                <w:sz w:val="18"/>
                <w:szCs w:val="18"/>
                <w:highlight w:val="none"/>
              </w:rPr>
              <w:t>*</w:t>
            </w:r>
          </w:p>
        </w:tc>
        <w:tc>
          <w:tcPr>
            <w:tcW w:w="1368" w:type="dxa"/>
            <w:vAlign w:val="top"/>
          </w:tcPr>
          <w:p w14:paraId="34E9C2C6">
            <w:pPr>
              <w:pStyle w:val="115"/>
              <w:spacing w:before="58" w:line="206"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16C06519">
            <w:pPr>
              <w:pStyle w:val="115"/>
              <w:spacing w:before="58" w:line="206" w:lineRule="auto"/>
              <w:ind w:left="268"/>
              <w:rPr>
                <w:color w:val="auto"/>
                <w:sz w:val="18"/>
                <w:szCs w:val="18"/>
                <w:highlight w:val="none"/>
              </w:rPr>
            </w:pPr>
            <w:r>
              <w:rPr>
                <w:color w:val="auto"/>
                <w:sz w:val="18"/>
                <w:szCs w:val="18"/>
                <w:highlight w:val="none"/>
              </w:rPr>
              <w:t>人</w:t>
            </w:r>
          </w:p>
        </w:tc>
        <w:tc>
          <w:tcPr>
            <w:tcW w:w="1124" w:type="dxa"/>
            <w:vAlign w:val="top"/>
          </w:tcPr>
          <w:p w14:paraId="2C4FCDCC">
            <w:pPr>
              <w:pStyle w:val="115"/>
              <w:spacing w:before="58" w:line="206" w:lineRule="auto"/>
              <w:ind w:left="292"/>
              <w:rPr>
                <w:color w:val="auto"/>
                <w:sz w:val="18"/>
                <w:szCs w:val="18"/>
                <w:highlight w:val="none"/>
              </w:rPr>
            </w:pPr>
            <w:r>
              <w:rPr>
                <w:color w:val="auto"/>
                <w:spacing w:val="-1"/>
                <w:sz w:val="18"/>
                <w:szCs w:val="18"/>
                <w:highlight w:val="none"/>
              </w:rPr>
              <w:t>X≥300</w:t>
            </w:r>
          </w:p>
        </w:tc>
        <w:tc>
          <w:tcPr>
            <w:tcW w:w="1700" w:type="dxa"/>
            <w:vAlign w:val="top"/>
          </w:tcPr>
          <w:p w14:paraId="73CF4ED9">
            <w:pPr>
              <w:pStyle w:val="115"/>
              <w:spacing w:before="58" w:line="206" w:lineRule="auto"/>
              <w:ind w:left="319"/>
              <w:rPr>
                <w:color w:val="auto"/>
                <w:sz w:val="18"/>
                <w:szCs w:val="18"/>
                <w:highlight w:val="none"/>
              </w:rPr>
            </w:pPr>
            <w:r>
              <w:rPr>
                <w:color w:val="auto"/>
                <w:spacing w:val="-3"/>
                <w:sz w:val="18"/>
                <w:szCs w:val="18"/>
                <w:highlight w:val="none"/>
              </w:rPr>
              <w:t>100≤X＜300</w:t>
            </w:r>
          </w:p>
        </w:tc>
        <w:tc>
          <w:tcPr>
            <w:tcW w:w="1425" w:type="dxa"/>
            <w:vAlign w:val="top"/>
          </w:tcPr>
          <w:p w14:paraId="57CEBDB4">
            <w:pPr>
              <w:pStyle w:val="115"/>
              <w:spacing w:before="58" w:line="206" w:lineRule="auto"/>
              <w:ind w:left="282"/>
              <w:rPr>
                <w:color w:val="auto"/>
                <w:sz w:val="18"/>
                <w:szCs w:val="18"/>
                <w:highlight w:val="none"/>
              </w:rPr>
            </w:pPr>
            <w:r>
              <w:rPr>
                <w:color w:val="auto"/>
                <w:spacing w:val="-3"/>
                <w:sz w:val="18"/>
                <w:szCs w:val="18"/>
                <w:highlight w:val="none"/>
              </w:rPr>
              <w:t>10≤X＜100</w:t>
            </w:r>
          </w:p>
        </w:tc>
        <w:tc>
          <w:tcPr>
            <w:tcW w:w="996" w:type="dxa"/>
            <w:vAlign w:val="top"/>
          </w:tcPr>
          <w:p w14:paraId="3B5FF86E">
            <w:pPr>
              <w:pStyle w:val="115"/>
              <w:spacing w:before="58" w:line="206" w:lineRule="auto"/>
              <w:ind w:left="274"/>
              <w:rPr>
                <w:color w:val="auto"/>
                <w:sz w:val="18"/>
                <w:szCs w:val="18"/>
                <w:highlight w:val="none"/>
              </w:rPr>
            </w:pPr>
            <w:r>
              <w:rPr>
                <w:color w:val="auto"/>
                <w:spacing w:val="-1"/>
                <w:sz w:val="18"/>
                <w:szCs w:val="18"/>
                <w:highlight w:val="none"/>
              </w:rPr>
              <w:t>X＜10</w:t>
            </w:r>
          </w:p>
        </w:tc>
      </w:tr>
    </w:tbl>
    <w:p w14:paraId="3399DF4E">
      <w:pPr>
        <w:spacing w:before="29" w:line="228" w:lineRule="auto"/>
        <w:ind w:left="2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说明：</w:t>
      </w:r>
    </w:p>
    <w:p w14:paraId="10E75AA8">
      <w:pPr>
        <w:spacing w:before="12" w:line="234" w:lineRule="auto"/>
        <w:ind w:left="45" w:right="70" w:firstLine="41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1.大型、中型和小型企业须同时满足所列指标的下限，否则下划一档。微型企业只须满足所列指标</w:t>
      </w:r>
      <w:r>
        <w:rPr>
          <w:rFonts w:ascii="宋体" w:hAnsi="宋体" w:eastAsia="宋体" w:cs="宋体"/>
          <w:color w:val="auto"/>
          <w:spacing w:val="4"/>
          <w:sz w:val="20"/>
          <w:szCs w:val="20"/>
          <w:highlight w:val="none"/>
        </w:rPr>
        <w:t>中的一项即可。</w:t>
      </w:r>
    </w:p>
    <w:p w14:paraId="22C6E7CE">
      <w:pPr>
        <w:spacing w:before="15" w:line="238" w:lineRule="auto"/>
        <w:ind w:left="24" w:right="16" w:firstLine="42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2.附表中各行业的范围以《国民经济行业分类》（</w:t>
      </w:r>
      <w:r>
        <w:rPr>
          <w:rFonts w:ascii="宋体" w:hAnsi="宋体" w:eastAsia="宋体" w:cs="宋体"/>
          <w:color w:val="auto"/>
          <w:sz w:val="20"/>
          <w:szCs w:val="20"/>
          <w:highlight w:val="none"/>
        </w:rPr>
        <w:t>GB</w:t>
      </w:r>
      <w:r>
        <w:rPr>
          <w:rFonts w:ascii="宋体" w:hAnsi="宋体" w:eastAsia="宋体" w:cs="宋体"/>
          <w:color w:val="auto"/>
          <w:spacing w:val="5"/>
          <w:sz w:val="20"/>
          <w:szCs w:val="20"/>
          <w:highlight w:val="none"/>
        </w:rPr>
        <w:t>/T4754-2</w:t>
      </w:r>
      <w:r>
        <w:rPr>
          <w:rFonts w:ascii="宋体" w:hAnsi="宋体" w:eastAsia="宋体" w:cs="宋体"/>
          <w:color w:val="auto"/>
          <w:spacing w:val="4"/>
          <w:sz w:val="20"/>
          <w:szCs w:val="20"/>
          <w:highlight w:val="none"/>
        </w:rPr>
        <w:t>017）为准。带*的项为行业组合类别，</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其中，工业包括采矿业，制造业，电力、热力、燃气及水生产和供应业。交通运输业包括道路运输业，</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水上运输业，航空运输业，管道运输业，多式联运和运输代理业、装卸搬运，不包括铁路运</w:t>
      </w:r>
      <w:r>
        <w:rPr>
          <w:rFonts w:ascii="宋体" w:hAnsi="宋体" w:eastAsia="宋体" w:cs="宋体"/>
          <w:color w:val="auto"/>
          <w:spacing w:val="8"/>
          <w:sz w:val="20"/>
          <w:szCs w:val="20"/>
          <w:highlight w:val="none"/>
        </w:rPr>
        <w:t>输业。仓储</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业包括通用仓储，低温仓储，危险品仓储，谷物、棉花等农产品仓储，中药材仓储和其他仓</w:t>
      </w:r>
      <w:r>
        <w:rPr>
          <w:rFonts w:ascii="宋体" w:hAnsi="宋体" w:eastAsia="宋体" w:cs="宋体"/>
          <w:color w:val="auto"/>
          <w:spacing w:val="8"/>
          <w:sz w:val="20"/>
          <w:szCs w:val="20"/>
          <w:highlight w:val="none"/>
        </w:rPr>
        <w:t>储业。信息</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传输业包括电信、广播电视和卫星传输服务，互联网和相关服务。其他未列明行业包括科学</w:t>
      </w:r>
      <w:r>
        <w:rPr>
          <w:rFonts w:ascii="宋体" w:hAnsi="宋体" w:eastAsia="宋体" w:cs="宋体"/>
          <w:color w:val="auto"/>
          <w:spacing w:val="8"/>
          <w:sz w:val="20"/>
          <w:szCs w:val="20"/>
          <w:highlight w:val="none"/>
        </w:rPr>
        <w:t>研究和技术</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服务业，水利、环境和公共设施管理业，居民服务、修理和其他服务业，社会工作，文化、</w:t>
      </w:r>
      <w:r>
        <w:rPr>
          <w:rFonts w:ascii="宋体" w:hAnsi="宋体" w:eastAsia="宋体" w:cs="宋体"/>
          <w:color w:val="auto"/>
          <w:spacing w:val="8"/>
          <w:sz w:val="20"/>
          <w:szCs w:val="20"/>
          <w:highlight w:val="none"/>
        </w:rPr>
        <w:t>体育和娱乐</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业，</w:t>
      </w:r>
      <w:r>
        <w:rPr>
          <w:rFonts w:ascii="宋体" w:hAnsi="宋体" w:eastAsia="宋体" w:cs="宋体"/>
          <w:color w:val="auto"/>
          <w:spacing w:val="-54"/>
          <w:sz w:val="20"/>
          <w:szCs w:val="20"/>
          <w:highlight w:val="none"/>
        </w:rPr>
        <w:t xml:space="preserve"> </w:t>
      </w:r>
      <w:r>
        <w:rPr>
          <w:rFonts w:ascii="宋体" w:hAnsi="宋体" w:eastAsia="宋体" w:cs="宋体"/>
          <w:color w:val="auto"/>
          <w:spacing w:val="8"/>
          <w:sz w:val="20"/>
          <w:szCs w:val="20"/>
          <w:highlight w:val="none"/>
        </w:rPr>
        <w:t>以及房地产中介服务，其他房地产业等，不包括自有房地产经营活动。</w:t>
      </w:r>
    </w:p>
    <w:p w14:paraId="78F24C7F">
      <w:pPr>
        <w:spacing w:before="14" w:line="237" w:lineRule="auto"/>
        <w:ind w:left="25" w:firstLine="425"/>
        <w:rPr>
          <w:color w:val="auto"/>
          <w:highlight w:val="none"/>
        </w:rPr>
      </w:pPr>
      <w:r>
        <w:rPr>
          <w:rFonts w:ascii="宋体" w:hAnsi="宋体" w:eastAsia="宋体" w:cs="宋体"/>
          <w:color w:val="auto"/>
          <w:spacing w:val="11"/>
          <w:sz w:val="20"/>
          <w:szCs w:val="20"/>
          <w:highlight w:val="none"/>
        </w:rPr>
        <w:t>3.企业划分指标以现行统计制度为准。（1）从业人员，是指期末从业人员</w:t>
      </w:r>
      <w:r>
        <w:rPr>
          <w:rFonts w:ascii="宋体" w:hAnsi="宋体" w:eastAsia="宋体" w:cs="宋体"/>
          <w:color w:val="auto"/>
          <w:spacing w:val="10"/>
          <w:sz w:val="20"/>
          <w:szCs w:val="20"/>
          <w:highlight w:val="none"/>
        </w:rPr>
        <w:t>数，没有期末从业人员</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数的，采用全年平均人员数代替。（2）营业收入，工业、建筑业、限额以上批发和零售业、限额以上</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住宿和餐饮业以及其他设置主营业务收入指标的行业，采用主营业务收入。限额以下批发</w:t>
      </w:r>
      <w:r>
        <w:rPr>
          <w:rFonts w:ascii="宋体" w:hAnsi="宋体" w:eastAsia="宋体" w:cs="宋体"/>
          <w:color w:val="auto"/>
          <w:spacing w:val="8"/>
          <w:sz w:val="20"/>
          <w:szCs w:val="20"/>
          <w:highlight w:val="none"/>
        </w:rPr>
        <w:t>与零售业企业</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采用商品销售额代替。限额以下住宿与餐饮业企业采用营业额代替。农、林、牧、渔业企</w:t>
      </w:r>
      <w:r>
        <w:rPr>
          <w:rFonts w:ascii="宋体" w:hAnsi="宋体" w:eastAsia="宋体" w:cs="宋体"/>
          <w:color w:val="auto"/>
          <w:spacing w:val="8"/>
          <w:sz w:val="20"/>
          <w:szCs w:val="20"/>
          <w:highlight w:val="none"/>
        </w:rPr>
        <w:t>业采用营业总</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收入代替。其他未设置主营业务收入的行业，采用营业收入指标。（3）资产总额，采用资产总计代替。</w:t>
      </w:r>
    </w:p>
    <w:p w14:paraId="1A634B00">
      <w:pPr>
        <w:ind w:firstLine="420" w:firstLineChars="200"/>
        <w:rPr>
          <w:rStyle w:val="38"/>
          <w:rFonts w:hint="eastAsia" w:ascii="宋体" w:hAnsi="宋体" w:eastAsia="宋体"/>
          <w:b w:val="0"/>
          <w:i w:val="0"/>
          <w:color w:val="auto"/>
          <w:spacing w:val="0"/>
          <w:w w:val="100"/>
          <w:kern w:val="0"/>
          <w:sz w:val="21"/>
          <w:szCs w:val="21"/>
          <w:highlight w:val="none"/>
          <w:lang w:val="en-US" w:eastAsia="zh-CN" w:bidi="ar-SA"/>
        </w:rPr>
        <w:sectPr>
          <w:pgSz w:w="11906" w:h="16838"/>
          <w:pgMar w:top="1440" w:right="1800" w:bottom="1440" w:left="1800" w:header="851" w:footer="992" w:gutter="0"/>
          <w:cols w:space="720" w:num="1"/>
          <w:docGrid w:type="lines" w:linePitch="312" w:charSpace="0"/>
        </w:sectPr>
      </w:pPr>
    </w:p>
    <w:p w14:paraId="4D7651C4">
      <w:pPr>
        <w:pStyle w:val="22"/>
        <w:outlineLvl w:val="0"/>
        <w:rPr>
          <w:rStyle w:val="38"/>
          <w:rFonts w:hint="eastAsia" w:ascii="宋体" w:hAnsi="宋体" w:eastAsia="宋体" w:cs="宋体"/>
          <w:b/>
          <w:bCs/>
          <w:color w:val="auto"/>
          <w:highlight w:val="none"/>
        </w:rPr>
      </w:pPr>
      <w:bookmarkStart w:id="26" w:name="_Toc8468"/>
      <w:r>
        <w:rPr>
          <w:rStyle w:val="38"/>
          <w:rFonts w:hint="eastAsia" w:ascii="宋体" w:hAnsi="宋体" w:eastAsia="宋体" w:cs="宋体"/>
          <w:b/>
          <w:bCs/>
          <w:color w:val="auto"/>
          <w:highlight w:val="none"/>
        </w:rPr>
        <w:t>第四章   合同协议书（参考格式）</w:t>
      </w:r>
      <w:bookmarkEnd w:id="26"/>
    </w:p>
    <w:p w14:paraId="0004521F">
      <w:pPr>
        <w:tabs>
          <w:tab w:val="left" w:pos="417"/>
        </w:tabs>
        <w:spacing w:line="360" w:lineRule="auto"/>
        <w:jc w:val="center"/>
        <w:rPr>
          <w:rStyle w:val="38"/>
          <w:rFonts w:hint="eastAsia" w:ascii="宋体" w:hAnsi="宋体" w:eastAsia="宋体" w:cs="宋体"/>
          <w:b/>
          <w:color w:val="auto"/>
          <w:kern w:val="0"/>
          <w:sz w:val="52"/>
          <w:szCs w:val="52"/>
          <w:highlight w:val="none"/>
        </w:rPr>
      </w:pPr>
    </w:p>
    <w:p w14:paraId="78BC64AC">
      <w:pPr>
        <w:tabs>
          <w:tab w:val="left" w:pos="417"/>
        </w:tabs>
        <w:spacing w:line="360" w:lineRule="auto"/>
        <w:jc w:val="center"/>
        <w:rPr>
          <w:rStyle w:val="38"/>
          <w:rFonts w:hint="eastAsia" w:ascii="宋体" w:hAnsi="宋体" w:eastAsia="宋体" w:cs="宋体"/>
          <w:b/>
          <w:color w:val="auto"/>
          <w:kern w:val="0"/>
          <w:sz w:val="52"/>
          <w:szCs w:val="52"/>
          <w:highlight w:val="none"/>
        </w:rPr>
      </w:pPr>
    </w:p>
    <w:p w14:paraId="23308889">
      <w:pPr>
        <w:tabs>
          <w:tab w:val="left" w:pos="417"/>
        </w:tabs>
        <w:spacing w:line="360" w:lineRule="auto"/>
        <w:jc w:val="center"/>
        <w:rPr>
          <w:rStyle w:val="38"/>
          <w:rFonts w:hint="eastAsia" w:ascii="宋体" w:hAnsi="宋体" w:eastAsia="宋体" w:cs="宋体"/>
          <w:b/>
          <w:color w:val="auto"/>
          <w:kern w:val="0"/>
          <w:sz w:val="52"/>
          <w:szCs w:val="52"/>
          <w:highlight w:val="none"/>
        </w:rPr>
      </w:pPr>
    </w:p>
    <w:p w14:paraId="233DC759">
      <w:pPr>
        <w:tabs>
          <w:tab w:val="left" w:pos="417"/>
        </w:tabs>
        <w:spacing w:line="360" w:lineRule="auto"/>
        <w:jc w:val="center"/>
        <w:rPr>
          <w:rStyle w:val="38"/>
          <w:rFonts w:hint="eastAsia" w:ascii="宋体" w:hAnsi="宋体" w:eastAsia="宋体" w:cs="宋体"/>
          <w:b/>
          <w:color w:val="auto"/>
          <w:kern w:val="0"/>
          <w:sz w:val="52"/>
          <w:szCs w:val="52"/>
          <w:highlight w:val="none"/>
        </w:rPr>
      </w:pPr>
    </w:p>
    <w:p w14:paraId="3E009169">
      <w:pPr>
        <w:tabs>
          <w:tab w:val="left" w:pos="417"/>
        </w:tabs>
        <w:spacing w:line="360" w:lineRule="auto"/>
        <w:jc w:val="center"/>
        <w:rPr>
          <w:rStyle w:val="38"/>
          <w:rFonts w:hint="eastAsia" w:ascii="宋体" w:hAnsi="宋体" w:eastAsia="宋体" w:cs="宋体"/>
          <w:b/>
          <w:color w:val="auto"/>
          <w:kern w:val="0"/>
          <w:sz w:val="52"/>
          <w:szCs w:val="52"/>
          <w:highlight w:val="none"/>
        </w:rPr>
      </w:pPr>
    </w:p>
    <w:p w14:paraId="5F95E77D">
      <w:pPr>
        <w:tabs>
          <w:tab w:val="left" w:pos="417"/>
        </w:tabs>
        <w:spacing w:line="360" w:lineRule="auto"/>
        <w:jc w:val="center"/>
        <w:rPr>
          <w:rStyle w:val="38"/>
          <w:rFonts w:hint="eastAsia" w:ascii="宋体" w:hAnsi="宋体" w:eastAsia="宋体" w:cs="宋体"/>
          <w:b/>
          <w:color w:val="auto"/>
          <w:kern w:val="0"/>
          <w:sz w:val="52"/>
          <w:szCs w:val="52"/>
          <w:highlight w:val="none"/>
        </w:rPr>
      </w:pPr>
      <w:r>
        <w:rPr>
          <w:rStyle w:val="38"/>
          <w:rFonts w:hint="eastAsia" w:ascii="宋体" w:hAnsi="宋体" w:eastAsia="宋体" w:cs="宋体"/>
          <w:b/>
          <w:color w:val="auto"/>
          <w:kern w:val="0"/>
          <w:sz w:val="52"/>
          <w:szCs w:val="52"/>
          <w:highlight w:val="none"/>
        </w:rPr>
        <w:t>XXXXXXXX（项目）</w:t>
      </w:r>
    </w:p>
    <w:p w14:paraId="503A10CB">
      <w:pPr>
        <w:tabs>
          <w:tab w:val="left" w:pos="417"/>
        </w:tabs>
        <w:spacing w:line="360" w:lineRule="auto"/>
        <w:jc w:val="center"/>
        <w:rPr>
          <w:rStyle w:val="38"/>
          <w:rFonts w:hint="eastAsia" w:ascii="宋体" w:hAnsi="宋体" w:eastAsia="宋体" w:cs="宋体"/>
          <w:b/>
          <w:color w:val="auto"/>
          <w:spacing w:val="60"/>
          <w:sz w:val="36"/>
          <w:szCs w:val="36"/>
          <w:highlight w:val="none"/>
          <w:u w:val="single"/>
        </w:rPr>
      </w:pPr>
      <w:r>
        <w:rPr>
          <w:rStyle w:val="38"/>
          <w:rFonts w:hint="eastAsia" w:ascii="宋体" w:hAnsi="宋体" w:eastAsia="宋体" w:cs="宋体"/>
          <w:b/>
          <w:color w:val="auto"/>
          <w:kern w:val="0"/>
          <w:sz w:val="52"/>
          <w:szCs w:val="52"/>
          <w:highlight w:val="none"/>
        </w:rPr>
        <w:t>政 府 采 购 合 同</w:t>
      </w:r>
    </w:p>
    <w:p w14:paraId="1B8D0A5E">
      <w:pPr>
        <w:rPr>
          <w:rStyle w:val="38"/>
          <w:rFonts w:hint="eastAsia" w:ascii="宋体" w:hAnsi="宋体" w:eastAsia="宋体" w:cs="宋体"/>
          <w:b/>
          <w:bCs/>
          <w:color w:val="auto"/>
          <w:sz w:val="36"/>
          <w:szCs w:val="36"/>
          <w:highlight w:val="none"/>
        </w:rPr>
      </w:pPr>
    </w:p>
    <w:p w14:paraId="5744B8F3">
      <w:pPr>
        <w:spacing w:line="360" w:lineRule="auto"/>
        <w:ind w:firstLine="3000" w:firstLineChars="996"/>
        <w:rPr>
          <w:rStyle w:val="38"/>
          <w:rFonts w:hint="eastAsia" w:ascii="宋体" w:hAnsi="宋体" w:eastAsia="宋体" w:cs="宋体"/>
          <w:b/>
          <w:color w:val="auto"/>
          <w:sz w:val="30"/>
          <w:szCs w:val="30"/>
          <w:highlight w:val="none"/>
        </w:rPr>
      </w:pPr>
      <w:r>
        <w:rPr>
          <w:rStyle w:val="38"/>
          <w:rFonts w:hint="eastAsia" w:ascii="宋体" w:hAnsi="宋体" w:eastAsia="宋体" w:cs="宋体"/>
          <w:b/>
          <w:color w:val="auto"/>
          <w:sz w:val="30"/>
          <w:szCs w:val="30"/>
          <w:highlight w:val="none"/>
        </w:rPr>
        <w:t>项目名称：</w:t>
      </w:r>
    </w:p>
    <w:p w14:paraId="1838A44F">
      <w:pPr>
        <w:spacing w:line="360" w:lineRule="auto"/>
        <w:ind w:firstLine="3000" w:firstLineChars="996"/>
        <w:rPr>
          <w:rStyle w:val="38"/>
          <w:rFonts w:hint="eastAsia" w:ascii="宋体" w:hAnsi="宋体" w:eastAsia="宋体" w:cs="宋体"/>
          <w:b/>
          <w:color w:val="auto"/>
          <w:sz w:val="30"/>
          <w:szCs w:val="30"/>
          <w:highlight w:val="none"/>
        </w:rPr>
      </w:pPr>
      <w:r>
        <w:rPr>
          <w:rStyle w:val="38"/>
          <w:rFonts w:hint="eastAsia" w:ascii="宋体" w:hAnsi="宋体" w:eastAsia="宋体" w:cs="宋体"/>
          <w:b/>
          <w:color w:val="auto"/>
          <w:sz w:val="30"/>
          <w:szCs w:val="30"/>
          <w:highlight w:val="none"/>
        </w:rPr>
        <w:t xml:space="preserve">项目编号： </w:t>
      </w:r>
    </w:p>
    <w:p w14:paraId="421F3894">
      <w:pPr>
        <w:spacing w:line="360" w:lineRule="auto"/>
        <w:jc w:val="left"/>
        <w:rPr>
          <w:rStyle w:val="38"/>
          <w:rFonts w:hint="eastAsia" w:ascii="宋体" w:hAnsi="宋体" w:eastAsia="宋体" w:cs="宋体"/>
          <w:color w:val="auto"/>
          <w:kern w:val="0"/>
          <w:highlight w:val="none"/>
        </w:rPr>
      </w:pPr>
    </w:p>
    <w:p w14:paraId="4BEE20E8">
      <w:pPr>
        <w:spacing w:line="360" w:lineRule="auto"/>
        <w:ind w:firstLine="3012" w:firstLineChars="1000"/>
        <w:rPr>
          <w:rStyle w:val="38"/>
          <w:rFonts w:hint="eastAsia" w:ascii="宋体" w:hAnsi="宋体" w:eastAsia="宋体" w:cs="宋体"/>
          <w:b/>
          <w:color w:val="auto"/>
          <w:sz w:val="30"/>
          <w:szCs w:val="30"/>
          <w:highlight w:val="none"/>
        </w:rPr>
      </w:pPr>
      <w:r>
        <w:rPr>
          <w:rStyle w:val="38"/>
          <w:rFonts w:hint="eastAsia" w:ascii="宋体" w:hAnsi="宋体" w:eastAsia="宋体" w:cs="宋体"/>
          <w:b/>
          <w:color w:val="auto"/>
          <w:sz w:val="30"/>
          <w:szCs w:val="30"/>
          <w:highlight w:val="none"/>
        </w:rPr>
        <w:t>采  购  人：</w:t>
      </w:r>
    </w:p>
    <w:p w14:paraId="635291B8">
      <w:pPr>
        <w:spacing w:line="360" w:lineRule="auto"/>
        <w:ind w:firstLine="3012" w:firstLineChars="1000"/>
        <w:rPr>
          <w:rStyle w:val="38"/>
          <w:rFonts w:hint="eastAsia" w:ascii="宋体" w:hAnsi="宋体" w:eastAsia="宋体" w:cs="宋体"/>
          <w:b/>
          <w:color w:val="auto"/>
          <w:sz w:val="30"/>
          <w:szCs w:val="30"/>
          <w:highlight w:val="none"/>
        </w:rPr>
      </w:pPr>
      <w:r>
        <w:rPr>
          <w:rStyle w:val="38"/>
          <w:rFonts w:hint="eastAsia" w:ascii="宋体" w:hAnsi="宋体" w:eastAsia="宋体" w:cs="宋体"/>
          <w:b/>
          <w:color w:val="auto"/>
          <w:sz w:val="30"/>
          <w:szCs w:val="30"/>
          <w:highlight w:val="none"/>
        </w:rPr>
        <w:t>成交供应商：</w:t>
      </w:r>
    </w:p>
    <w:p w14:paraId="6C992B71">
      <w:pPr>
        <w:spacing w:line="360" w:lineRule="auto"/>
        <w:jc w:val="left"/>
        <w:rPr>
          <w:rStyle w:val="38"/>
          <w:rFonts w:hint="eastAsia" w:ascii="宋体" w:hAnsi="宋体" w:eastAsia="宋体" w:cs="宋体"/>
          <w:color w:val="auto"/>
          <w:kern w:val="0"/>
          <w:highlight w:val="none"/>
        </w:rPr>
      </w:pPr>
    </w:p>
    <w:p w14:paraId="673618B6">
      <w:pPr>
        <w:spacing w:line="360" w:lineRule="auto"/>
        <w:jc w:val="left"/>
        <w:rPr>
          <w:rStyle w:val="38"/>
          <w:rFonts w:hint="eastAsia" w:ascii="宋体" w:hAnsi="宋体" w:eastAsia="宋体" w:cs="宋体"/>
          <w:color w:val="auto"/>
          <w:kern w:val="0"/>
          <w:highlight w:val="none"/>
        </w:rPr>
      </w:pPr>
    </w:p>
    <w:p w14:paraId="56F0B6B1">
      <w:pPr>
        <w:spacing w:line="360" w:lineRule="auto"/>
        <w:ind w:firstLine="551" w:firstLineChars="196"/>
        <w:rPr>
          <w:rStyle w:val="38"/>
          <w:rFonts w:hint="eastAsia" w:ascii="宋体" w:hAnsi="宋体" w:eastAsia="宋体" w:cs="宋体"/>
          <w:b/>
          <w:color w:val="auto"/>
          <w:kern w:val="0"/>
          <w:sz w:val="28"/>
          <w:szCs w:val="28"/>
          <w:highlight w:val="none"/>
        </w:rPr>
      </w:pPr>
    </w:p>
    <w:p w14:paraId="09C5E6D8">
      <w:pPr>
        <w:spacing w:line="360" w:lineRule="auto"/>
        <w:ind w:firstLine="551" w:firstLineChars="196"/>
        <w:rPr>
          <w:rStyle w:val="38"/>
          <w:rFonts w:hint="eastAsia" w:ascii="宋体" w:hAnsi="宋体" w:eastAsia="宋体" w:cs="宋体"/>
          <w:b/>
          <w:color w:val="auto"/>
          <w:kern w:val="0"/>
          <w:sz w:val="28"/>
          <w:szCs w:val="28"/>
          <w:highlight w:val="none"/>
        </w:rPr>
      </w:pPr>
    </w:p>
    <w:p w14:paraId="0CED91B3">
      <w:pPr>
        <w:snapToGrid w:val="0"/>
        <w:spacing w:line="400" w:lineRule="exact"/>
        <w:rPr>
          <w:rStyle w:val="38"/>
          <w:rFonts w:hint="eastAsia" w:ascii="宋体" w:hAnsi="宋体" w:eastAsia="宋体" w:cs="宋体"/>
          <w:color w:val="auto"/>
          <w:spacing w:val="-20"/>
          <w:szCs w:val="21"/>
          <w:highlight w:val="none"/>
        </w:rPr>
      </w:pPr>
    </w:p>
    <w:p w14:paraId="526BA914">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38"/>
          <w:rFonts w:hint="eastAsia" w:ascii="宋体" w:hAnsi="宋体" w:eastAsia="宋体" w:cs="宋体"/>
          <w:color w:val="auto"/>
          <w:szCs w:val="21"/>
          <w:highlight w:val="none"/>
        </w:rPr>
      </w:pPr>
    </w:p>
    <w:p w14:paraId="3E2776F2">
      <w:pPr>
        <w:keepNext w:val="0"/>
        <w:keepLines w:val="0"/>
        <w:pageBreakBefore w:val="0"/>
        <w:widowControl/>
        <w:kinsoku/>
        <w:wordWrap/>
        <w:overflowPunct/>
        <w:topLinePunct w:val="0"/>
        <w:autoSpaceDE/>
        <w:autoSpaceDN/>
        <w:bidi w:val="0"/>
        <w:adjustRightInd/>
        <w:snapToGrid w:val="0"/>
        <w:spacing w:line="400" w:lineRule="exact"/>
        <w:ind w:left="420" w:leftChars="200"/>
        <w:textAlignment w:val="baseline"/>
        <w:rPr>
          <w:rStyle w:val="38"/>
          <w:rFonts w:hint="eastAsia" w:ascii="宋体" w:hAnsi="宋体" w:eastAsia="宋体" w:cs="宋体"/>
          <w:color w:val="auto"/>
          <w:szCs w:val="21"/>
          <w:highlight w:val="none"/>
        </w:rPr>
      </w:pPr>
    </w:p>
    <w:p w14:paraId="7D722C0B">
      <w:pPr>
        <w:keepNext w:val="0"/>
        <w:keepLines w:val="0"/>
        <w:pageBreakBefore w:val="0"/>
        <w:widowControl/>
        <w:kinsoku/>
        <w:wordWrap/>
        <w:overflowPunct/>
        <w:topLinePunct w:val="0"/>
        <w:autoSpaceDE/>
        <w:autoSpaceDN/>
        <w:bidi w:val="0"/>
        <w:adjustRightInd/>
        <w:snapToGrid w:val="0"/>
        <w:spacing w:line="400" w:lineRule="exact"/>
        <w:ind w:left="420" w:leftChars="200"/>
        <w:textAlignment w:val="baseline"/>
        <w:rPr>
          <w:rStyle w:val="38"/>
          <w:rFonts w:hint="eastAsia" w:ascii="宋体" w:hAnsi="宋体" w:eastAsia="宋体" w:cs="宋体"/>
          <w:color w:val="auto"/>
          <w:szCs w:val="21"/>
          <w:highlight w:val="none"/>
        </w:rPr>
      </w:pPr>
    </w:p>
    <w:p w14:paraId="5C54E47C">
      <w:pPr>
        <w:snapToGrid w:val="0"/>
        <w:spacing w:line="360" w:lineRule="exact"/>
        <w:ind w:right="480" w:firstLine="5985" w:firstLineChars="285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合同编号：</w:t>
      </w:r>
    </w:p>
    <w:p w14:paraId="4DEE5637">
      <w:pPr>
        <w:snapToGrid w:val="0"/>
        <w:spacing w:line="360" w:lineRule="exact"/>
        <w:rPr>
          <w:rFonts w:hint="eastAsia" w:ascii="宋体" w:hAnsi="宋体" w:eastAsia="宋体" w:cs="宋体"/>
          <w:color w:val="auto"/>
          <w:szCs w:val="21"/>
          <w:highlight w:val="none"/>
        </w:rPr>
      </w:pPr>
    </w:p>
    <w:p w14:paraId="5EAD872C">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采购单位（甲方）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pacing w:val="-20"/>
          <w:szCs w:val="21"/>
          <w:highlight w:val="none"/>
        </w:rPr>
        <w:t>采 购 计 划 号</w:t>
      </w:r>
      <w:r>
        <w:rPr>
          <w:rFonts w:hint="eastAsia" w:ascii="宋体" w:hAnsi="宋体" w:eastAsia="宋体" w:cs="宋体"/>
          <w:color w:val="auto"/>
          <w:szCs w:val="21"/>
          <w:highlight w:val="none"/>
          <w:u w:val="single"/>
        </w:rPr>
        <w:t xml:space="preserve">                        </w:t>
      </w:r>
    </w:p>
    <w:p w14:paraId="685CBE6E">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 应 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项目名称</w:t>
      </w:r>
      <w:r>
        <w:rPr>
          <w:rFonts w:hint="eastAsia" w:ascii="宋体" w:hAnsi="宋体" w:eastAsia="宋体" w:cs="宋体"/>
          <w:color w:val="auto"/>
          <w:spacing w:val="-20"/>
          <w:szCs w:val="21"/>
          <w:highlight w:val="none"/>
        </w:rPr>
        <w:t>编号</w:t>
      </w:r>
      <w:r>
        <w:rPr>
          <w:rFonts w:hint="eastAsia" w:ascii="宋体" w:hAnsi="宋体" w:eastAsia="宋体" w:cs="宋体"/>
          <w:color w:val="auto"/>
          <w:szCs w:val="21"/>
          <w:highlight w:val="none"/>
          <w:u w:val="single"/>
        </w:rPr>
        <w:t xml:space="preserve">                       </w:t>
      </w:r>
    </w:p>
    <w:p w14:paraId="714178F9">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签  订  地  点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 订 时 间</w:t>
      </w:r>
      <w:r>
        <w:rPr>
          <w:rFonts w:hint="eastAsia" w:ascii="宋体" w:hAnsi="宋体" w:eastAsia="宋体" w:cs="宋体"/>
          <w:color w:val="auto"/>
          <w:szCs w:val="21"/>
          <w:highlight w:val="none"/>
          <w:u w:val="single"/>
        </w:rPr>
        <w:t xml:space="preserve">                       </w:t>
      </w:r>
    </w:p>
    <w:p w14:paraId="65A9D436">
      <w:pPr>
        <w:snapToGrid w:val="0"/>
        <w:spacing w:line="360" w:lineRule="exact"/>
        <w:ind w:firstLine="420" w:firstLineChars="200"/>
        <w:rPr>
          <w:rFonts w:hint="eastAsia" w:ascii="宋体" w:hAnsi="宋体" w:eastAsia="宋体" w:cs="宋体"/>
          <w:color w:val="auto"/>
          <w:szCs w:val="21"/>
          <w:highlight w:val="none"/>
        </w:rPr>
      </w:pPr>
    </w:p>
    <w:p w14:paraId="33987A94">
      <w:pPr>
        <w:pStyle w:val="13"/>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根据《中华人民共和国政府采购法》、《中华人民共和国民法典》等法律、法规规定，按照采购文件规定条款和乙方响应文件及其承诺，甲乙双方签订本合同。</w:t>
      </w:r>
    </w:p>
    <w:p w14:paraId="728E1C79">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项目概况及服务范围</w:t>
      </w:r>
    </w:p>
    <w:p w14:paraId="5F2F7756">
      <w:pPr>
        <w:snapToGrid w:val="0"/>
        <w:spacing w:line="3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1.项目名称：</w:t>
      </w:r>
      <w:r>
        <w:rPr>
          <w:rFonts w:hint="eastAsia" w:ascii="宋体" w:hAnsi="宋体" w:eastAsia="宋体" w:cs="宋体"/>
          <w:color w:val="auto"/>
          <w:kern w:val="0"/>
          <w:szCs w:val="21"/>
          <w:highlight w:val="none"/>
          <w:u w:val="single"/>
          <w:lang w:val="en-US" w:eastAsia="zh-CN"/>
        </w:rPr>
        <w:t xml:space="preserve">                                         </w:t>
      </w:r>
    </w:p>
    <w:p w14:paraId="47C0997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2.服务内容及范围：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rPr>
        <w:t xml:space="preserve">  </w:t>
      </w:r>
    </w:p>
    <w:p w14:paraId="770D225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3.交付时间及地点：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027DF2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报价要求：合同合计金额可能应包括服务成本，含维修人员人工费用、零配件费用、保险、管理服务成本、法定税费、服务企业的利润、税费、差旅、交通及食宿等一切费用。如采购文件对其另有规定的，从其规定。</w:t>
      </w:r>
    </w:p>
    <w:p w14:paraId="058A9F0B">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合同标的</w:t>
      </w:r>
    </w:p>
    <w:p w14:paraId="30E4C92A">
      <w:pPr>
        <w:snapToGrid w:val="0"/>
        <w:spacing w:line="400" w:lineRule="exact"/>
        <w:ind w:firstLine="420" w:firstLineChars="200"/>
        <w:rPr>
          <w:rFonts w:hint="eastAsia" w:ascii="宋体" w:hAnsi="宋体" w:eastAsia="宋体" w:cs="宋体"/>
          <w:color w:val="auto"/>
          <w:kern w:val="0"/>
          <w:highlight w:val="none"/>
        </w:rPr>
      </w:pPr>
      <w:bookmarkStart w:id="27" w:name="_Toc15622_WPSOffice_Level1"/>
      <w:r>
        <w:rPr>
          <w:rFonts w:hint="eastAsia" w:ascii="宋体" w:hAnsi="宋体" w:eastAsia="宋体" w:cs="宋体"/>
          <w:color w:val="auto"/>
          <w:kern w:val="0"/>
          <w:highlight w:val="none"/>
        </w:rPr>
        <w:t>1、服务内容一览表</w:t>
      </w:r>
      <w:bookmarkEnd w:id="27"/>
    </w:p>
    <w:tbl>
      <w:tblPr>
        <w:tblStyle w:val="24"/>
        <w:tblW w:w="941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1646"/>
        <w:gridCol w:w="3080"/>
        <w:gridCol w:w="1724"/>
        <w:gridCol w:w="1350"/>
        <w:gridCol w:w="863"/>
      </w:tblGrid>
      <w:tr w14:paraId="66B24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B85FC68">
            <w:pPr>
              <w:keepNext w:val="0"/>
              <w:keepLines w:val="0"/>
              <w:widowControl/>
              <w:suppressLineNumbers w:val="0"/>
              <w:spacing w:before="0" w:beforeAutospacing="0" w:after="0" w:afterAutospacing="0" w:line="500" w:lineRule="exact"/>
              <w:ind w:left="0" w:right="0" w:firstLine="200" w:firstLineChars="100"/>
              <w:jc w:val="both"/>
              <w:rPr>
                <w:rFonts w:hint="default" w:ascii="宋体" w:hAnsi="宋体"/>
                <w:color w:val="auto"/>
                <w:szCs w:val="21"/>
                <w:highlight w:val="none"/>
              </w:rPr>
            </w:pPr>
            <w:r>
              <w:rPr>
                <w:rFonts w:hint="eastAsia" w:ascii="宋体" w:hAnsi="宋体"/>
                <w:color w:val="auto"/>
                <w:sz w:val="20"/>
                <w:szCs w:val="20"/>
                <w:highlight w:val="none"/>
              </w:rPr>
              <w:t>序号</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804A186">
            <w:pPr>
              <w:keepNext w:val="0"/>
              <w:keepLines w:val="0"/>
              <w:widowControl/>
              <w:suppressLineNumbers w:val="0"/>
              <w:spacing w:before="0" w:beforeAutospacing="0" w:after="0" w:afterAutospacing="0"/>
              <w:ind w:left="0" w:right="0"/>
              <w:rPr>
                <w:rFonts w:hint="default" w:ascii="宋体" w:hAnsi="宋体"/>
                <w:color w:val="auto"/>
                <w:szCs w:val="21"/>
                <w:highlight w:val="none"/>
              </w:rPr>
            </w:pPr>
            <w:r>
              <w:rPr>
                <w:rFonts w:hint="eastAsia"/>
                <w:color w:val="auto"/>
                <w:sz w:val="20"/>
                <w:szCs w:val="22"/>
                <w:highlight w:val="none"/>
              </w:rPr>
              <w:t>服务项目</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7A560D85">
            <w:pPr>
              <w:keepNext w:val="0"/>
              <w:keepLines w:val="0"/>
              <w:widowControl/>
              <w:suppressLineNumbers w:val="0"/>
              <w:spacing w:before="0" w:beforeAutospacing="0" w:after="0" w:afterAutospacing="0"/>
              <w:ind w:left="0" w:right="0"/>
              <w:rPr>
                <w:rFonts w:hint="default" w:ascii="宋体" w:hAnsi="宋体"/>
                <w:color w:val="auto"/>
                <w:szCs w:val="21"/>
                <w:highlight w:val="none"/>
              </w:rPr>
            </w:pPr>
            <w:r>
              <w:rPr>
                <w:rFonts w:hint="eastAsia"/>
                <w:color w:val="auto"/>
                <w:sz w:val="20"/>
                <w:szCs w:val="22"/>
                <w:highlight w:val="none"/>
              </w:rPr>
              <w:t>主要服务内容</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14:paraId="3F338838">
            <w:pPr>
              <w:keepNext w:val="0"/>
              <w:keepLines w:val="0"/>
              <w:widowControl/>
              <w:suppressLineNumbers w:val="0"/>
              <w:spacing w:before="0" w:beforeAutospacing="0" w:after="0" w:afterAutospacing="0" w:line="500" w:lineRule="exact"/>
              <w:ind w:left="0" w:right="0"/>
              <w:jc w:val="center"/>
              <w:rPr>
                <w:rFonts w:hint="default" w:ascii="宋体" w:hAnsi="宋体"/>
                <w:color w:val="auto"/>
                <w:szCs w:val="21"/>
                <w:highlight w:val="none"/>
              </w:rPr>
            </w:pPr>
            <w:r>
              <w:rPr>
                <w:rFonts w:hint="eastAsia" w:ascii="宋体" w:hAnsi="宋体"/>
                <w:color w:val="auto"/>
                <w:szCs w:val="21"/>
                <w:highlight w:val="none"/>
              </w:rPr>
              <w:t>数量①</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95D72C7">
            <w:pPr>
              <w:keepNext w:val="0"/>
              <w:keepLines w:val="0"/>
              <w:widowControl/>
              <w:suppressLineNumbers w:val="0"/>
              <w:spacing w:before="0" w:beforeAutospacing="0" w:after="0" w:afterAutospacing="0" w:line="500" w:lineRule="exact"/>
              <w:ind w:left="0" w:right="0"/>
              <w:jc w:val="center"/>
              <w:rPr>
                <w:rFonts w:hint="default" w:ascii="宋体" w:hAnsi="宋体"/>
                <w:color w:val="auto"/>
                <w:szCs w:val="21"/>
                <w:highlight w:val="none"/>
              </w:rPr>
            </w:pPr>
            <w:r>
              <w:rPr>
                <w:rFonts w:hint="eastAsia" w:ascii="宋体" w:hAnsi="宋体"/>
                <w:color w:val="auto"/>
                <w:szCs w:val="21"/>
                <w:highlight w:val="none"/>
              </w:rPr>
              <w:t>单价（元）②</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A3D7509">
            <w:pPr>
              <w:keepNext w:val="0"/>
              <w:keepLines w:val="0"/>
              <w:widowControl/>
              <w:suppressLineNumbers w:val="0"/>
              <w:spacing w:before="0" w:beforeAutospacing="0" w:after="0" w:afterAutospacing="0" w:line="500" w:lineRule="exact"/>
              <w:ind w:left="0" w:right="0"/>
              <w:jc w:val="center"/>
              <w:rPr>
                <w:rFonts w:hint="default" w:ascii="宋体" w:hAnsi="宋体"/>
                <w:color w:val="auto"/>
                <w:szCs w:val="21"/>
                <w:highlight w:val="none"/>
              </w:rPr>
            </w:pPr>
            <w:r>
              <w:rPr>
                <w:rFonts w:hint="eastAsia" w:ascii="宋体" w:hAnsi="宋体"/>
                <w:color w:val="auto"/>
                <w:szCs w:val="21"/>
                <w:highlight w:val="none"/>
              </w:rPr>
              <w:t>合价</w:t>
            </w:r>
          </w:p>
        </w:tc>
      </w:tr>
      <w:tr w14:paraId="619BD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49020D3">
            <w:pPr>
              <w:keepNext w:val="0"/>
              <w:keepLines w:val="0"/>
              <w:widowControl/>
              <w:suppressLineNumbers w:val="0"/>
              <w:spacing w:before="0" w:beforeAutospacing="0" w:after="0" w:afterAutospacing="0" w:line="500" w:lineRule="exact"/>
              <w:ind w:left="0" w:right="0"/>
              <w:jc w:val="center"/>
              <w:rPr>
                <w:rFonts w:hint="default" w:ascii="宋体" w:hAnsi="宋体"/>
                <w:color w:val="auto"/>
                <w:szCs w:val="21"/>
                <w:highlight w:val="none"/>
              </w:rPr>
            </w:pPr>
            <w:r>
              <w:rPr>
                <w:rFonts w:hint="eastAsia" w:ascii="宋体" w:hAnsi="宋体"/>
                <w:color w:val="auto"/>
                <w:szCs w:val="21"/>
                <w:highlight w:val="none"/>
              </w:rPr>
              <w:t>1</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011A233">
            <w:pPr>
              <w:keepNext w:val="0"/>
              <w:keepLines w:val="0"/>
              <w:widowControl/>
              <w:suppressLineNumbers w:val="0"/>
              <w:spacing w:before="0" w:beforeAutospacing="0" w:after="0" w:afterAutospacing="0" w:line="500" w:lineRule="exact"/>
              <w:ind w:left="0" w:right="0"/>
              <w:jc w:val="center"/>
              <w:rPr>
                <w:rFonts w:hint="default" w:ascii="宋体" w:hAnsi="宋体"/>
                <w:color w:val="auto"/>
                <w:szCs w:val="21"/>
                <w:highlight w:val="none"/>
              </w:rPr>
            </w:pP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7E6B2B8F">
            <w:pPr>
              <w:keepNext w:val="0"/>
              <w:keepLines w:val="0"/>
              <w:widowControl/>
              <w:suppressLineNumbers w:val="0"/>
              <w:spacing w:before="0" w:beforeAutospacing="0" w:after="0" w:afterAutospacing="0" w:line="500" w:lineRule="exact"/>
              <w:ind w:left="0" w:right="0"/>
              <w:jc w:val="center"/>
              <w:rPr>
                <w:rFonts w:hint="default" w:ascii="宋体" w:hAnsi="宋体"/>
                <w:color w:val="auto"/>
                <w:szCs w:val="21"/>
                <w:highlight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14:paraId="0186B1AB">
            <w:pPr>
              <w:keepNext w:val="0"/>
              <w:keepLines w:val="0"/>
              <w:widowControl/>
              <w:suppressLineNumbers w:val="0"/>
              <w:spacing w:before="0" w:beforeAutospacing="0" w:after="0" w:afterAutospacing="0" w:line="500" w:lineRule="exact"/>
              <w:ind w:left="0" w:right="0"/>
              <w:jc w:val="center"/>
              <w:rPr>
                <w:rFonts w:hint="default"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FC2679A">
            <w:pPr>
              <w:keepNext w:val="0"/>
              <w:keepLines w:val="0"/>
              <w:widowControl/>
              <w:suppressLineNumbers w:val="0"/>
              <w:spacing w:before="0" w:beforeAutospacing="0" w:after="0" w:afterAutospacing="0" w:line="500" w:lineRule="exact"/>
              <w:ind w:left="0" w:right="0"/>
              <w:jc w:val="center"/>
              <w:rPr>
                <w:rFonts w:hint="default" w:ascii="宋体" w:hAnsi="宋体"/>
                <w:color w:val="auto"/>
                <w:szCs w:val="21"/>
                <w:highlight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3E0971A">
            <w:pPr>
              <w:keepNext w:val="0"/>
              <w:keepLines w:val="0"/>
              <w:widowControl/>
              <w:suppressLineNumbers w:val="0"/>
              <w:spacing w:before="0" w:beforeAutospacing="0" w:after="0" w:afterAutospacing="0" w:line="500" w:lineRule="exact"/>
              <w:ind w:left="0" w:right="0"/>
              <w:jc w:val="center"/>
              <w:rPr>
                <w:rFonts w:hint="default" w:ascii="宋体" w:hAnsi="宋体"/>
                <w:color w:val="auto"/>
                <w:szCs w:val="21"/>
                <w:highlight w:val="none"/>
              </w:rPr>
            </w:pPr>
          </w:p>
        </w:tc>
      </w:tr>
      <w:tr w14:paraId="65026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9416" w:type="dxa"/>
            <w:gridSpan w:val="6"/>
            <w:tcBorders>
              <w:top w:val="single" w:color="000000" w:sz="4" w:space="0"/>
              <w:left w:val="single" w:color="000000" w:sz="4" w:space="0"/>
              <w:bottom w:val="single" w:color="000000" w:sz="4" w:space="0"/>
              <w:right w:val="single" w:color="000000" w:sz="4" w:space="0"/>
            </w:tcBorders>
            <w:noWrap w:val="0"/>
            <w:vAlign w:val="top"/>
          </w:tcPr>
          <w:p w14:paraId="55EC690E">
            <w:pPr>
              <w:keepNext w:val="0"/>
              <w:keepLines w:val="0"/>
              <w:widowControl/>
              <w:suppressLineNumbers w:val="0"/>
              <w:spacing w:before="0" w:beforeAutospacing="0" w:after="0" w:afterAutospacing="0" w:line="500" w:lineRule="exact"/>
              <w:ind w:left="0" w:right="0"/>
              <w:rPr>
                <w:rFonts w:hint="default" w:ascii="宋体" w:hAnsi="宋体"/>
                <w:color w:val="auto"/>
                <w:szCs w:val="21"/>
                <w:highlight w:val="none"/>
              </w:rPr>
            </w:pPr>
            <w:r>
              <w:rPr>
                <w:rFonts w:hint="eastAsia" w:ascii="宋体" w:hAnsi="宋体"/>
                <w:color w:val="auto"/>
                <w:szCs w:val="21"/>
                <w:highlight w:val="none"/>
              </w:rPr>
              <w:t>总报价：人民币（大写）               (¥小写)</w:t>
            </w:r>
          </w:p>
          <w:p w14:paraId="524CF090">
            <w:pPr>
              <w:keepNext w:val="0"/>
              <w:keepLines w:val="0"/>
              <w:widowControl/>
              <w:suppressLineNumbers w:val="0"/>
              <w:spacing w:before="0" w:beforeAutospacing="0" w:after="0" w:afterAutospacing="0" w:line="500" w:lineRule="exact"/>
              <w:ind w:left="0" w:right="0"/>
              <w:rPr>
                <w:rFonts w:hint="default" w:ascii="宋体" w:hAnsi="宋体"/>
                <w:color w:val="auto"/>
                <w:szCs w:val="21"/>
                <w:highlight w:val="none"/>
              </w:rPr>
            </w:pPr>
            <w:r>
              <w:rPr>
                <w:rFonts w:hint="eastAsia" w:ascii="宋体" w:hAnsi="宋体"/>
                <w:color w:val="auto"/>
                <w:szCs w:val="21"/>
                <w:highlight w:val="none"/>
              </w:rPr>
              <w:t xml:space="preserve">合同履行期限：                                                                        </w:t>
            </w:r>
          </w:p>
        </w:tc>
      </w:tr>
      <w:tr w14:paraId="4B114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9416" w:type="dxa"/>
            <w:gridSpan w:val="6"/>
            <w:tcBorders>
              <w:top w:val="single" w:color="000000" w:sz="4" w:space="0"/>
              <w:left w:val="single" w:color="000000" w:sz="4" w:space="0"/>
              <w:bottom w:val="single" w:color="000000" w:sz="4" w:space="0"/>
              <w:right w:val="single" w:color="000000" w:sz="4" w:space="0"/>
            </w:tcBorders>
            <w:noWrap w:val="0"/>
            <w:vAlign w:val="top"/>
          </w:tcPr>
          <w:p w14:paraId="2133CF5F">
            <w:pPr>
              <w:keepNext w:val="0"/>
              <w:keepLines w:val="0"/>
              <w:widowControl/>
              <w:suppressLineNumbers w:val="0"/>
              <w:spacing w:before="0" w:beforeAutospacing="0" w:after="0" w:afterAutospacing="0" w:line="500" w:lineRule="exact"/>
              <w:ind w:left="0" w:right="0"/>
              <w:rPr>
                <w:rFonts w:hint="default" w:ascii="宋体" w:hAnsi="宋体"/>
                <w:color w:val="auto"/>
                <w:szCs w:val="21"/>
                <w:highlight w:val="none"/>
              </w:rPr>
            </w:pPr>
            <w:r>
              <w:rPr>
                <w:rFonts w:hint="default" w:ascii="宋体" w:hAnsi="宋体"/>
                <w:color w:val="auto"/>
                <w:szCs w:val="21"/>
                <w:highlight w:val="none"/>
              </w:rPr>
              <w:t>注：1、所有价格均用人民币表示，单位为元，精确到个位数。</w:t>
            </w:r>
          </w:p>
        </w:tc>
      </w:tr>
    </w:tbl>
    <w:p w14:paraId="70F85A35">
      <w:pPr>
        <w:snapToGrid w:val="0"/>
        <w:spacing w:line="360" w:lineRule="exact"/>
        <w:ind w:firstLine="420" w:firstLineChars="200"/>
        <w:rPr>
          <w:rFonts w:hint="eastAsia" w:ascii="宋体" w:hAnsi="宋体" w:eastAsia="宋体" w:cs="宋体"/>
          <w:color w:val="auto"/>
          <w:szCs w:val="21"/>
          <w:highlight w:val="none"/>
        </w:rPr>
      </w:pPr>
    </w:p>
    <w:p w14:paraId="48FFE624">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第三条  甲方权利和义务</w:t>
      </w:r>
    </w:p>
    <w:p w14:paraId="09CDB2DC">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甲方有权要求乙方按时、按质、按量、按计划与合同协议约定完成本项目，并有权对乙方工作情况进行监督。</w:t>
      </w:r>
    </w:p>
    <w:p w14:paraId="0F8F9F5F">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根据项目进度，甲方有权及时对乙方提交的方案提出修改意见，并要求乙方按修改意见完成服务工作。</w:t>
      </w:r>
    </w:p>
    <w:p w14:paraId="019FE58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乙方配备的项目投入人员应得到甲方的认可；对派遣到甲方的服务人员进行管理、考核、检查与奖惩。</w:t>
      </w:r>
    </w:p>
    <w:p w14:paraId="651356DB">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4.甲方有权要求乙方更换不合格的工作人员。</w:t>
      </w:r>
    </w:p>
    <w:p w14:paraId="5894AE67">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按合同要求及时向乙方支付产品和服务费用。</w:t>
      </w:r>
    </w:p>
    <w:p w14:paraId="73ACC8D2">
      <w:pPr>
        <w:snapToGrid w:val="0"/>
        <w:spacing w:line="360" w:lineRule="exact"/>
        <w:ind w:firstLine="420" w:firstLineChars="200"/>
        <w:rPr>
          <w:rFonts w:hint="eastAsia" w:ascii="宋体" w:hAnsi="宋体" w:eastAsia="宋体" w:cs="宋体"/>
          <w:color w:val="auto"/>
          <w:szCs w:val="21"/>
          <w:highlight w:val="none"/>
        </w:rPr>
      </w:pPr>
      <w:bookmarkStart w:id="28" w:name="_Hlk77611324"/>
      <w:r>
        <w:rPr>
          <w:rFonts w:hint="eastAsia" w:ascii="宋体" w:hAnsi="宋体" w:eastAsia="宋体" w:cs="宋体"/>
          <w:color w:val="auto"/>
          <w:szCs w:val="21"/>
          <w:highlight w:val="none"/>
        </w:rPr>
        <w:t>6.</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如采购项目涉及采购标的的知识产权归属的，产权归属为：</w:t>
      </w:r>
      <w:r>
        <w:rPr>
          <w:rFonts w:hint="eastAsia" w:ascii="宋体" w:hAnsi="宋体" w:eastAsia="宋体" w:cs="宋体"/>
          <w:color w:val="auto"/>
          <w:szCs w:val="21"/>
          <w:highlight w:val="none"/>
          <w:u w:val="single"/>
        </w:rPr>
        <w:t xml:space="preserve">    甲方    </w:t>
      </w:r>
      <w:r>
        <w:rPr>
          <w:rFonts w:hint="eastAsia" w:ascii="宋体" w:hAnsi="宋体" w:eastAsia="宋体" w:cs="宋体"/>
          <w:color w:val="auto"/>
          <w:szCs w:val="21"/>
          <w:highlight w:val="none"/>
        </w:rPr>
        <w:t xml:space="preserve">    </w:t>
      </w:r>
    </w:p>
    <w:p w14:paraId="68B64D05">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处理方式：</w:t>
      </w:r>
      <w:r>
        <w:rPr>
          <w:rFonts w:hint="eastAsia" w:ascii="宋体" w:hAnsi="宋体" w:eastAsia="宋体" w:cs="宋体"/>
          <w:color w:val="auto"/>
          <w:szCs w:val="21"/>
          <w:highlight w:val="none"/>
          <w:u w:val="single"/>
        </w:rPr>
        <w:t>采购人在中华人民共和国境内使用供应商提供的产品及服务时免受第三方提出的侵犯其专利权或其它知识产权的起诉。如果第三方提出侵权指控，乙方应承担由此而引起的一切法律责任和费用。</w:t>
      </w:r>
      <w:bookmarkEnd w:id="28"/>
    </w:p>
    <w:p w14:paraId="0E4ED488">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乙方权利和义务</w:t>
      </w:r>
    </w:p>
    <w:p w14:paraId="610A53E5">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严格履行合同文件（含采购文件、响应文件等）约定和承诺的服务内容和质量标准，保证甲方项目的相关工作质量和进度。</w:t>
      </w:r>
    </w:p>
    <w:p w14:paraId="2528C5F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必须严格实施乙方响应文件中承诺的人力资源配置。在必须补充或更换人员时，必须补充或更换优于或等同于响应文件所承诺资质的服务人员，并需取得甲方书面同意。</w:t>
      </w:r>
    </w:p>
    <w:p w14:paraId="57FA090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0B69917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6308592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乙方服务人员应履行保密义务。如乙方因违反本条约定给甲方造成损失的，乙方应当承担相应的法律责任，并赔偿由此给甲方造成的一切损失。</w:t>
      </w:r>
    </w:p>
    <w:p w14:paraId="7C53C19F">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按照合同约定收取服务费，当甲方出现无故拖欠费用时，乙方有权采取适当方式进行催缴，若甲方仍未支付费用，乙方有权停止工作。</w:t>
      </w:r>
    </w:p>
    <w:p w14:paraId="28AA383F">
      <w:pP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第五条  交付和验收</w:t>
      </w:r>
    </w:p>
    <w:p w14:paraId="79F3B50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1.交付使用时间：按乙方响应文件中所承诺的时间；地点：甲方指定地点。</w:t>
      </w:r>
    </w:p>
    <w:p w14:paraId="5A1ABDEC">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2.乙方提供不符合采购文件和本合同规定的交付成果或服务及包装要求的，甲方有权拒绝接受。</w:t>
      </w:r>
      <w:r>
        <w:rPr>
          <w:rFonts w:hint="eastAsia" w:ascii="宋体" w:hAnsi="宋体" w:eastAsia="宋体" w:cs="宋体"/>
          <w:color w:val="auto"/>
          <w:highlight w:val="none"/>
        </w:rPr>
        <w:t>采购文件对包装和快递有具体要求的，必要时可要求乙方出具检测报告。</w:t>
      </w:r>
    </w:p>
    <w:p w14:paraId="61ECD0B0">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3.甲方应当在产品或服务成果提交并检验完后</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日内进行验收，逾期不验收的，乙方可视同验收合格。验收合格后由甲乙双方签署附件的验收书并加盖采购单位公章，甲乙双方各执一份。</w:t>
      </w:r>
    </w:p>
    <w:p w14:paraId="13F4A3B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0ABC841C">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5.甲方对验收有异议的，在验收后</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日内以书面形式向乙方提出，乙方应自收到甲方书面异议后</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日内及时予以解决。</w:t>
      </w:r>
    </w:p>
    <w:p w14:paraId="1FBD45B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其他未尽事宜应严格按照《关于印发广西壮族自治区政府采购项目履约验收管理办法的通知》[桂财采〔2015〕22号]以及《财政部关于进一步加强政府采购需求和履约验收管理的指导意见》[财库〔2016〕205号]规定执行。</w:t>
      </w:r>
    </w:p>
    <w:p w14:paraId="63676743">
      <w:pPr>
        <w:pStyle w:val="13"/>
        <w:snapToGrid w:val="0"/>
        <w:spacing w:before="120" w:after="120" w:line="300" w:lineRule="exact"/>
        <w:ind w:firstLine="420" w:firstLineChars="200"/>
        <w:jc w:val="left"/>
        <w:rPr>
          <w:rFonts w:hint="eastAsia" w:ascii="宋体" w:hAnsi="宋体" w:eastAsia="宋体" w:cs="宋体"/>
          <w:color w:val="auto"/>
          <w:highlight w:val="none"/>
        </w:rPr>
      </w:pPr>
      <w:bookmarkStart w:id="29" w:name="_Hlk77611338"/>
      <w:r>
        <w:rPr>
          <w:rFonts w:hint="eastAsia" w:ascii="宋体" w:hAnsi="宋体" w:eastAsia="宋体" w:cs="宋体"/>
          <w:color w:val="auto"/>
          <w:highlight w:val="none"/>
        </w:rPr>
        <w:t>7.履约验收文件详见附件。</w:t>
      </w:r>
      <w:bookmarkEnd w:id="29"/>
    </w:p>
    <w:p w14:paraId="26011C29">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服务和培训</w:t>
      </w:r>
    </w:p>
    <w:p w14:paraId="4EDBF4A0">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1.甲方应提供必要服务条件（如场地、电源、水源等）。</w:t>
      </w:r>
    </w:p>
    <w:p w14:paraId="7D661CDF">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2.乙方负责甲方有关人员的培训。培训时间、地点：</w:t>
      </w:r>
      <w:r>
        <w:rPr>
          <w:rFonts w:hint="eastAsia" w:ascii="宋体" w:hAnsi="宋体" w:eastAsia="宋体" w:cs="宋体"/>
          <w:color w:val="auto"/>
          <w:szCs w:val="21"/>
          <w:highlight w:val="none"/>
          <w:u w:val="single"/>
        </w:rPr>
        <w:t xml:space="preserve"> 由甲方决定。</w:t>
      </w:r>
    </w:p>
    <w:p w14:paraId="3509909F">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售后服务、质保期</w:t>
      </w:r>
    </w:p>
    <w:p w14:paraId="047F2B3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1.乙方应按照国家有关法律法规和“三包”规定以及采购文件和本合同附件，为甲方提供售后服务。</w:t>
      </w:r>
    </w:p>
    <w:p w14:paraId="544817AE">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2.服务成果质保期：</w:t>
      </w:r>
      <w:r>
        <w:rPr>
          <w:rFonts w:hint="eastAsia" w:ascii="宋体" w:hAnsi="宋体" w:eastAsia="宋体" w:cs="宋体"/>
          <w:b/>
          <w:color w:val="auto"/>
          <w:szCs w:val="21"/>
          <w:highlight w:val="none"/>
          <w:u w:val="single"/>
        </w:rPr>
        <w:t>按乙方承诺，但是不得低于国家相关标准</w:t>
      </w:r>
      <w:r>
        <w:rPr>
          <w:rFonts w:hint="eastAsia" w:ascii="宋体" w:hAnsi="宋体" w:eastAsia="宋体" w:cs="宋体"/>
          <w:color w:val="auto"/>
          <w:szCs w:val="21"/>
          <w:highlight w:val="none"/>
        </w:rPr>
        <w:t>。</w:t>
      </w:r>
    </w:p>
    <w:p w14:paraId="44D04DD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按采购文件规定的服务质量标准，并达到或优于</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供应商承诺的标准。</w:t>
      </w:r>
    </w:p>
    <w:p w14:paraId="3DFC65A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乙方所提供的产品型号、技术规格、技术参数等质量必须与采购文件和承诺相一致。</w:t>
      </w:r>
    </w:p>
    <w:p w14:paraId="6A892825">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5.如在使用过程中发生质量问题，乙方在接到甲方通知后在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小时内到达甲方现场。</w:t>
      </w:r>
    </w:p>
    <w:p w14:paraId="2EBCB586">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在质保期内，乙方应对服务成果出现的质量及安全问题负责处理解决并承担一切费用。</w:t>
      </w:r>
    </w:p>
    <w:p w14:paraId="7F9C021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 上述的服务成果因人为因素出现的故障不在免费维护范围内。</w:t>
      </w:r>
    </w:p>
    <w:p w14:paraId="1859890E">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8.乙方提供的服务承诺和售后服务及质保期责任等其它具体约定事项。</w:t>
      </w:r>
    </w:p>
    <w:p w14:paraId="53C9F9E1">
      <w:pP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第八条　付款方式</w:t>
      </w:r>
    </w:p>
    <w:p w14:paraId="6B671EBC">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1.项目分两次付款。签订合同后7个工作日内支付合同款的30%，费用为(¥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，乙方完成活动项目所有服务工作并经甲方验收合格后进行最终结算并提交相关材料，提交结算材料完成后10个工作日向乙方一次性支付剩余款项，费用为角(¥     )。乙方每次收款时应开具相对应金额的正规发票给甲</w:t>
      </w:r>
      <w:r>
        <w:rPr>
          <w:rFonts w:hint="eastAsia" w:ascii="宋体" w:hAnsi="宋体" w:eastAsia="宋体" w:cs="宋体"/>
          <w:color w:val="auto"/>
          <w:szCs w:val="21"/>
          <w:highlight w:val="none"/>
          <w:lang w:val="en-US" w:eastAsia="zh-CN"/>
        </w:rPr>
        <w:t>方。</w:t>
      </w:r>
      <w:r>
        <w:rPr>
          <w:rFonts w:hint="eastAsia" w:ascii="宋体" w:hAnsi="宋体" w:eastAsia="宋体" w:cs="宋体"/>
          <w:color w:val="auto"/>
          <w:szCs w:val="21"/>
          <w:highlight w:val="none"/>
        </w:rPr>
        <w:t>（在签订合同时，供应商明确表示无需预付款或者主动要求降低预付款比例的，采购人可不适用前述规定）</w:t>
      </w:r>
    </w:p>
    <w:p w14:paraId="264ECA77">
      <w:pPr>
        <w:spacing w:line="300" w:lineRule="exact"/>
        <w:ind w:firstLine="420" w:firstLineChars="200"/>
        <w:jc w:val="left"/>
        <w:rPr>
          <w:rFonts w:hint="eastAsia" w:ascii="宋体" w:hAnsi="宋体" w:eastAsia="宋体" w:cs="宋体"/>
          <w:color w:val="auto"/>
          <w:szCs w:val="21"/>
          <w:highlight w:val="none"/>
        </w:rPr>
      </w:pPr>
      <w:bookmarkStart w:id="30" w:name="_Hlk19106598"/>
      <w:r>
        <w:rPr>
          <w:rFonts w:hint="eastAsia" w:ascii="宋体" w:hAnsi="宋体" w:eastAsia="宋体" w:cs="宋体"/>
          <w:color w:val="auto"/>
          <w:szCs w:val="21"/>
          <w:highlight w:val="none"/>
        </w:rPr>
        <w:t>2.履约保证金金额：</w:t>
      </w:r>
      <w:r>
        <w:rPr>
          <w:rFonts w:hint="eastAsia" w:ascii="宋体" w:hAnsi="宋体" w:eastAsia="宋体" w:cs="宋体"/>
          <w:color w:val="auto"/>
          <w:szCs w:val="21"/>
          <w:highlight w:val="none"/>
          <w:u w:val="single"/>
        </w:rPr>
        <w:t xml:space="preserve">     无          </w:t>
      </w:r>
    </w:p>
    <w:p w14:paraId="3FBC54AF">
      <w:pPr>
        <w:spacing w:line="3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履约保证金缴纳形式：供应商可以选择电汇、转账、支票、汇票、本票、保函等形式缴纳或提交；采用保函形式缴纳的，采购人在保证期限届满后及时对收取的保证金进行核实和结算。</w:t>
      </w:r>
    </w:p>
    <w:p w14:paraId="77FA8A31">
      <w:pPr>
        <w:spacing w:line="276"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保证金缴纳的账号信息：</w:t>
      </w:r>
      <w:r>
        <w:rPr>
          <w:rFonts w:hint="eastAsia" w:ascii="宋体" w:hAnsi="宋体" w:eastAsia="宋体" w:cs="宋体"/>
          <w:color w:val="auto"/>
          <w:szCs w:val="21"/>
          <w:highlight w:val="none"/>
          <w:u w:val="single"/>
        </w:rPr>
        <w:t xml:space="preserve">                </w:t>
      </w:r>
    </w:p>
    <w:p w14:paraId="60BBB6A5">
      <w:pPr>
        <w:spacing w:line="276"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p>
    <w:p w14:paraId="54D9619B">
      <w:pPr>
        <w:spacing w:line="276"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4B60234C">
      <w:pPr>
        <w:spacing w:line="276"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p>
    <w:p w14:paraId="5D8830AA">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履约保证金退还方式及时间、条件、不予退还的情形：履约保证金自合同生效之日起生效至合同材料验收证书或进度款支付函签署之日起28天后失效，项目验收合格后，</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供应商可向采购人申请办理履约保证金的退付手续；</w:t>
      </w:r>
      <w:r>
        <w:rPr>
          <w:rFonts w:hint="eastAsia" w:ascii="宋体" w:hAnsi="宋体" w:eastAsia="宋体" w:cs="宋体"/>
          <w:color w:val="auto"/>
          <w:highlight w:val="none"/>
        </w:rPr>
        <w:t>如果</w:t>
      </w:r>
      <w:r>
        <w:rPr>
          <w:rFonts w:hint="eastAsia" w:ascii="宋体" w:hAnsi="宋体" w:eastAsia="宋体" w:cs="宋体"/>
          <w:color w:val="auto"/>
          <w:highlight w:val="none"/>
          <w:lang w:eastAsia="zh-CN"/>
        </w:rPr>
        <w:t>中标</w:t>
      </w:r>
      <w:r>
        <w:rPr>
          <w:rFonts w:hint="eastAsia" w:ascii="宋体" w:hAnsi="宋体" w:eastAsia="宋体" w:cs="宋体"/>
          <w:color w:val="auto"/>
          <w:highlight w:val="none"/>
        </w:rPr>
        <w:t>供应商不履行合同约定的义务或其履行不符合合同的 约定，采购人有权扣划全部或相应金额的履约保证金。</w:t>
      </w:r>
      <w:r>
        <w:rPr>
          <w:rFonts w:hint="eastAsia" w:ascii="宋体" w:hAnsi="宋体" w:eastAsia="宋体" w:cs="宋体"/>
          <w:color w:val="auto"/>
          <w:szCs w:val="21"/>
          <w:highlight w:val="none"/>
        </w:rPr>
        <w:t xml:space="preserve"> </w:t>
      </w:r>
    </w:p>
    <w:p w14:paraId="52C72755">
      <w:pPr>
        <w:snapToGrid w:val="0"/>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履约保证金符合退还条件的，采购人在收到</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供应商提交的履约保证金退付申请之日起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天内退还履约保证金，如未在规定时间内退还的，</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供应商可予以催告，经</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供应商催告后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天内仍未退还履约保证金的，采购人应按中国人民银行发布的同期同类贷款基准利率向</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供应商支付自催告日期起的利息。</w:t>
      </w:r>
    </w:p>
    <w:bookmarkEnd w:id="30"/>
    <w:p w14:paraId="5A0453CC">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税费</w:t>
      </w:r>
    </w:p>
    <w:p w14:paraId="005C3AD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w:t>
      </w:r>
    </w:p>
    <w:p w14:paraId="6D8B9C94">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违约责任</w:t>
      </w:r>
    </w:p>
    <w:p w14:paraId="63AC7DD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若因乙方原因而未能履行合同或未达到合同约定的要求，甲方有权书面督促乙方履行合同，乙方应在收到甲方书面通知之日起七日内给予书面答复并进行整改；如乙方在上述时间未答复，或无故拖延履行合同超过</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日，或经</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次整改后仍未达到甲方要求，甲方有权书面通知乙方解除服务合同，且无需支付合同解除后的合同后续费用。同时，乙方必须退还甲方已付出的所有服务费用，并赔偿由此给甲方造成的全部损失。</w:t>
      </w:r>
    </w:p>
    <w:p w14:paraId="6223245C">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618F257F">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3.乙方或乙方人员违反保密义务时，甲方有权书面通知乙方解除咨询合同，且无需支付合同解除后的合同后续费用。同时，乙方必须退还甲方已付出的所有咨询费用，并赔偿由此给甲方造成的全部损失。</w:t>
      </w:r>
    </w:p>
    <w:p w14:paraId="5CDB106F">
      <w:pPr>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4.乙方提供的交付成果或服务如侵犯了第三方合法权益而引发的任何纠纷或诉讼，均由乙方负责交涉并承担全部责任。</w:t>
      </w:r>
    </w:p>
    <w:p w14:paraId="0A79616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5.因包装、运输引起的交付成果或服务成果损坏，按质量不合格处罚。</w:t>
      </w:r>
    </w:p>
    <w:p w14:paraId="4AFEE6FA">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6.甲方无故延期接收服务交付成果、乙方逾期交付的，每天向对方偿付违约交付成果或服务费用金额的3‰违约金，但违约金累计不得超过违约交付成果或服务费用金额的</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，超过</w:t>
      </w:r>
      <w:r>
        <w:rPr>
          <w:rFonts w:hint="eastAsia" w:ascii="宋体" w:hAnsi="宋体" w:eastAsia="宋体" w:cs="宋体"/>
          <w:color w:val="auto"/>
          <w:szCs w:val="21"/>
          <w:highlight w:val="none"/>
          <w:u w:val="single"/>
        </w:rPr>
        <w:t xml:space="preserve"> 30 </w:t>
      </w:r>
      <w:r>
        <w:rPr>
          <w:rFonts w:hint="eastAsia" w:ascii="宋体" w:hAnsi="宋体" w:eastAsia="宋体" w:cs="宋体"/>
          <w:color w:val="auto"/>
          <w:szCs w:val="21"/>
          <w:highlight w:val="none"/>
        </w:rPr>
        <w:t>天对方有权解除合同，违约方承担因此给对方造成经济损失；甲方延期交付成果或服务费用金额的，每天向乙方偿付延期交付成果或服务费用金额的</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作为滞纳金，但滞纳金累计不得超过延期交付成果或服务费用金额的</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w:t>
      </w:r>
    </w:p>
    <w:p w14:paraId="54E307B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7.乙方未按本合同和响应文件中规定的服务承诺提供售后服务的，乙方应按本合同合计金额</w:t>
      </w:r>
      <w:r>
        <w:rPr>
          <w:rFonts w:hint="eastAsia" w:ascii="宋体" w:hAnsi="宋体" w:eastAsia="宋体" w:cs="宋体"/>
          <w:color w:val="auto"/>
          <w:szCs w:val="21"/>
          <w:highlight w:val="none"/>
          <w:u w:val="single"/>
        </w:rPr>
        <w:t xml:space="preserve"> 5%</w:t>
      </w:r>
      <w:r>
        <w:rPr>
          <w:rFonts w:hint="eastAsia" w:ascii="宋体" w:hAnsi="宋体" w:eastAsia="宋体" w:cs="宋体"/>
          <w:color w:val="auto"/>
          <w:szCs w:val="21"/>
          <w:highlight w:val="none"/>
        </w:rPr>
        <w:t>向甲方支付违约金。</w:t>
      </w:r>
    </w:p>
    <w:p w14:paraId="5D0B36B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.其它违约行为按违约服务成果费用金额5%收取违约金并赔偿经济损失。</w:t>
      </w:r>
    </w:p>
    <w:p w14:paraId="1C401B40">
      <w:pPr>
        <w:snapToGrid w:val="0"/>
        <w:spacing w:line="300" w:lineRule="exact"/>
        <w:ind w:firstLine="420" w:firstLineChars="200"/>
        <w:rPr>
          <w:rFonts w:hint="eastAsia" w:ascii="宋体" w:hAnsi="宋体" w:eastAsia="宋体" w:cs="宋体"/>
          <w:color w:val="auto"/>
          <w:szCs w:val="21"/>
          <w:highlight w:val="none"/>
        </w:rPr>
      </w:pPr>
      <w:bookmarkStart w:id="31" w:name="_Hlk19199013"/>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.因甲方原因导致变更、中止或者终止政府采购合同的，应当依照合同约定对乙方受到的损失予以赔偿或者补偿。赔偿（补偿）标准：</w:t>
      </w:r>
      <w:r>
        <w:rPr>
          <w:rFonts w:hint="eastAsia" w:ascii="宋体" w:hAnsi="宋体" w:eastAsia="宋体" w:cs="宋体"/>
          <w:color w:val="auto"/>
          <w:szCs w:val="21"/>
          <w:highlight w:val="none"/>
          <w:u w:val="single"/>
        </w:rPr>
        <w:t xml:space="preserve">按实际损失赔偿    </w:t>
      </w:r>
    </w:p>
    <w:bookmarkEnd w:id="31"/>
    <w:p w14:paraId="58ABC385">
      <w:pPr>
        <w:snapToGrid w:val="0"/>
        <w:spacing w:line="3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第十一条 不可抗力事件处理</w:t>
      </w:r>
    </w:p>
    <w:p w14:paraId="78EC559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在合同有效期内，任何一方因不可抗力事件导致不能履行合同，则合同履行期可延长，其延长期与不可抗力影响期相同。</w:t>
      </w:r>
    </w:p>
    <w:p w14:paraId="48DB8F0C">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不可抗力事件发生后，应立即通知对方，并寄送有关权威机构出具的证明。</w:t>
      </w:r>
    </w:p>
    <w:p w14:paraId="7D508CB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不可抗力事件延续一百二十天以上，双方应通过友好协商，确定是否继续履行合同。</w:t>
      </w:r>
    </w:p>
    <w:p w14:paraId="372CFE38">
      <w:pP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第十二条  合同争议解决</w:t>
      </w:r>
    </w:p>
    <w:p w14:paraId="4D21F0D0">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因交付成果或服务质量问题发生争议的，应邀请国家认定的质量检测机构按照国家标准对交付成果或服务质量进行验收。交付成果或服务符合国家标准的，鉴定费由甲方承担；交付成果或服务不符合国家标准的，鉴定费由乙方承担。</w:t>
      </w:r>
    </w:p>
    <w:p w14:paraId="3B99CCF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因履行本合同引起的或与本合同有关的争议，甲乙双方应首先通过友好协商解决，如果协商不能解决，可向甲方所在地人民法院提起诉讼。</w:t>
      </w:r>
    </w:p>
    <w:p w14:paraId="7E8C583F">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诉讼期间，本合同继续履行。</w:t>
      </w:r>
    </w:p>
    <w:p w14:paraId="06403DF0">
      <w:pPr>
        <w:pStyle w:val="13"/>
        <w:snapToGrid w:val="0"/>
        <w:spacing w:before="120" w:after="120" w:line="36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第十三条 合同生效及其它</w:t>
      </w:r>
    </w:p>
    <w:p w14:paraId="57D37153">
      <w:pPr>
        <w:snapToGrid w:val="0"/>
        <w:spacing w:line="300" w:lineRule="exact"/>
        <w:ind w:firstLine="420" w:firstLineChars="200"/>
        <w:rPr>
          <w:rFonts w:hint="eastAsia" w:ascii="宋体" w:hAnsi="宋体" w:eastAsia="宋体" w:cs="宋体"/>
          <w:color w:val="auto"/>
          <w:szCs w:val="21"/>
          <w:highlight w:val="none"/>
        </w:rPr>
      </w:pPr>
      <w:bookmarkStart w:id="32" w:name="_Hlk19199032"/>
      <w:r>
        <w:rPr>
          <w:rFonts w:hint="eastAsia" w:ascii="宋体" w:hAnsi="宋体" w:eastAsia="宋体" w:cs="宋体"/>
          <w:color w:val="auto"/>
          <w:szCs w:val="21"/>
          <w:highlight w:val="none"/>
        </w:rPr>
        <w:t>1．本合同履行期限为：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；合同履行地点为：</w:t>
      </w:r>
      <w:r>
        <w:rPr>
          <w:rFonts w:hint="eastAsia" w:ascii="宋体" w:hAnsi="宋体" w:eastAsia="宋体" w:cs="宋体"/>
          <w:color w:val="auto"/>
          <w:szCs w:val="21"/>
          <w:highlight w:val="none"/>
          <w:u w:val="single"/>
        </w:rPr>
        <w:t xml:space="preserve">  贵港市  </w:t>
      </w:r>
      <w:r>
        <w:rPr>
          <w:rFonts w:hint="eastAsia" w:ascii="宋体" w:hAnsi="宋体" w:eastAsia="宋体" w:cs="宋体"/>
          <w:color w:val="auto"/>
          <w:szCs w:val="21"/>
          <w:highlight w:val="none"/>
        </w:rPr>
        <w:t>；合同履行的方式：</w:t>
      </w:r>
      <w:r>
        <w:rPr>
          <w:rFonts w:hint="eastAsia" w:ascii="宋体" w:hAnsi="宋体" w:eastAsia="宋体" w:cs="宋体"/>
          <w:color w:val="auto"/>
          <w:szCs w:val="21"/>
          <w:highlight w:val="none"/>
          <w:u w:val="single"/>
        </w:rPr>
        <w:t xml:space="preserve"> 按照本合同约定  </w:t>
      </w:r>
      <w:r>
        <w:rPr>
          <w:rFonts w:hint="eastAsia" w:ascii="宋体" w:hAnsi="宋体" w:eastAsia="宋体" w:cs="宋体"/>
          <w:color w:val="auto"/>
          <w:szCs w:val="21"/>
          <w:highlight w:val="none"/>
        </w:rPr>
        <w:t>。</w:t>
      </w:r>
    </w:p>
    <w:bookmarkEnd w:id="32"/>
    <w:p w14:paraId="7EB7ED7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2．合同经双方法定代表人或授权代表签字并加盖单位公章后生效。</w:t>
      </w:r>
    </w:p>
    <w:p w14:paraId="4037794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3．合同执行中涉及采购资金和采购内容修改或补充的，须经财政部门审批，并</w:t>
      </w:r>
      <w:r>
        <w:rPr>
          <w:rFonts w:hint="eastAsia" w:ascii="宋体" w:hAnsi="宋体" w:cs="宋体"/>
          <w:color w:val="auto"/>
          <w:szCs w:val="21"/>
          <w:highlight w:val="none"/>
          <w:lang w:eastAsia="zh-CN"/>
        </w:rPr>
        <w:t>签订</w:t>
      </w:r>
      <w:r>
        <w:rPr>
          <w:rFonts w:hint="eastAsia" w:ascii="宋体" w:hAnsi="宋体" w:eastAsia="宋体" w:cs="宋体"/>
          <w:color w:val="auto"/>
          <w:szCs w:val="21"/>
          <w:highlight w:val="none"/>
        </w:rPr>
        <w:t>书面补充协议报财政部门备案，方可作为主合同不可分割的一部分。</w:t>
      </w:r>
    </w:p>
    <w:p w14:paraId="5BD6C245">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4．本合同未尽事宜，遵照《民法典》有关条文执行。</w:t>
      </w:r>
    </w:p>
    <w:p w14:paraId="38E1CC27">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合同的变更、终止与转让</w:t>
      </w:r>
    </w:p>
    <w:p w14:paraId="684D50E7">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1.除《中华人民共和国政府采购法》第五十条规定的情形外，本合同一经签订，甲乙双方不得擅自变更、中止或终止。</w:t>
      </w:r>
    </w:p>
    <w:p w14:paraId="24F0732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2.未经甲方书面同意，乙方不得擅自转让（无进口资格的乙方委托进口货物除外）其应履行的合同义务。</w:t>
      </w:r>
    </w:p>
    <w:p w14:paraId="28F6B89D">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第十五条　签订本合同依据</w:t>
      </w:r>
    </w:p>
    <w:p w14:paraId="67E229C5">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1.政府采购采购文件；</w:t>
      </w:r>
    </w:p>
    <w:p w14:paraId="3884560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2.乙方提供的响应文件；</w:t>
      </w:r>
    </w:p>
    <w:p w14:paraId="5A61840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3.响应承诺书；</w:t>
      </w:r>
    </w:p>
    <w:p w14:paraId="387DFF3B">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通知书。</w:t>
      </w:r>
    </w:p>
    <w:p w14:paraId="12B9AB0E">
      <w:pP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第十八条　</w:t>
      </w:r>
      <w:r>
        <w:rPr>
          <w:rFonts w:hint="eastAsia" w:ascii="宋体" w:hAnsi="宋体" w:eastAsia="宋体" w:cs="宋体"/>
          <w:color w:val="auto"/>
          <w:szCs w:val="21"/>
          <w:highlight w:val="none"/>
        </w:rPr>
        <w:t>本合同一式六份，具有同等法律效力。</w:t>
      </w:r>
      <w:r>
        <w:rPr>
          <w:rFonts w:hint="eastAsia" w:ascii="宋体" w:hAnsi="宋体" w:eastAsia="宋体" w:cs="宋体"/>
          <w:color w:val="auto"/>
          <w:spacing w:val="4"/>
          <w:szCs w:val="21"/>
          <w:highlight w:val="none"/>
        </w:rPr>
        <w:t>政府采购监督管理部门、采购代理机构</w:t>
      </w:r>
      <w:r>
        <w:rPr>
          <w:rFonts w:hint="eastAsia" w:ascii="宋体" w:hAnsi="宋体" w:eastAsia="宋体" w:cs="宋体"/>
          <w:color w:val="auto"/>
          <w:szCs w:val="21"/>
          <w:highlight w:val="none"/>
        </w:rPr>
        <w:t>各一份，甲方两份，乙方两份。</w:t>
      </w:r>
    </w:p>
    <w:p w14:paraId="038D30A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本合同经甲乙双方法定代表人或被授权代表签字并加盖单位公章后生效。</w:t>
      </w:r>
    </w:p>
    <w:p w14:paraId="794547EB">
      <w:pPr>
        <w:snapToGrid w:val="0"/>
        <w:spacing w:line="360" w:lineRule="exact"/>
        <w:ind w:firstLine="420" w:firstLineChars="200"/>
        <w:rPr>
          <w:rFonts w:hint="eastAsia" w:ascii="宋体" w:hAnsi="宋体" w:eastAsia="宋体" w:cs="宋体"/>
          <w:color w:val="auto"/>
          <w:szCs w:val="21"/>
          <w:highlight w:val="none"/>
        </w:rPr>
      </w:pPr>
    </w:p>
    <w:tbl>
      <w:tblPr>
        <w:tblStyle w:val="24"/>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7"/>
        <w:gridCol w:w="4932"/>
      </w:tblGrid>
      <w:tr w14:paraId="1F45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4667" w:type="dxa"/>
            <w:noWrap w:val="0"/>
            <w:vAlign w:val="center"/>
          </w:tcPr>
          <w:p w14:paraId="2E086963">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14:paraId="738F4770">
            <w:pPr>
              <w:keepNext w:val="0"/>
              <w:keepLines w:val="0"/>
              <w:widowControl/>
              <w:suppressLineNumbers w:val="0"/>
              <w:snapToGrid w:val="0"/>
              <w:spacing w:before="0" w:beforeAutospacing="0" w:after="0" w:afterAutospacing="0" w:line="360" w:lineRule="exact"/>
              <w:ind w:left="0" w:right="0" w:firstLine="945" w:firstLineChars="450"/>
              <w:jc w:val="right"/>
              <w:rPr>
                <w:rFonts w:hint="eastAsia" w:ascii="宋体" w:hAnsi="宋体" w:eastAsia="宋体" w:cs="宋体"/>
                <w:color w:val="auto"/>
                <w:szCs w:val="21"/>
                <w:highlight w:val="none"/>
              </w:rPr>
            </w:pPr>
          </w:p>
        </w:tc>
        <w:tc>
          <w:tcPr>
            <w:tcW w:w="4932" w:type="dxa"/>
            <w:noWrap w:val="0"/>
            <w:vAlign w:val="center"/>
          </w:tcPr>
          <w:p w14:paraId="4C68A077">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608FBD9B">
            <w:pPr>
              <w:keepNext w:val="0"/>
              <w:keepLines w:val="0"/>
              <w:widowControl/>
              <w:suppressLineNumbers w:val="0"/>
              <w:snapToGrid w:val="0"/>
              <w:spacing w:before="0" w:beforeAutospacing="0" w:after="0" w:afterAutospacing="0" w:line="360" w:lineRule="exact"/>
              <w:ind w:left="0" w:right="0"/>
              <w:jc w:val="right"/>
              <w:rPr>
                <w:rFonts w:hint="eastAsia" w:ascii="宋体" w:hAnsi="宋体" w:eastAsia="宋体" w:cs="宋体"/>
                <w:color w:val="auto"/>
                <w:szCs w:val="21"/>
                <w:highlight w:val="none"/>
              </w:rPr>
            </w:pPr>
          </w:p>
        </w:tc>
      </w:tr>
      <w:tr w14:paraId="00D0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667" w:type="dxa"/>
            <w:noWrap w:val="0"/>
            <w:vAlign w:val="center"/>
          </w:tcPr>
          <w:p w14:paraId="1FA937A4">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932" w:type="dxa"/>
            <w:noWrap w:val="0"/>
            <w:vAlign w:val="center"/>
          </w:tcPr>
          <w:p w14:paraId="57560288">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710B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667" w:type="dxa"/>
            <w:noWrap w:val="0"/>
            <w:vAlign w:val="center"/>
          </w:tcPr>
          <w:p w14:paraId="51B2BCB9">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932" w:type="dxa"/>
            <w:noWrap w:val="0"/>
            <w:vAlign w:val="center"/>
          </w:tcPr>
          <w:p w14:paraId="7AE4575D">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288F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667" w:type="dxa"/>
            <w:noWrap w:val="0"/>
            <w:vAlign w:val="center"/>
          </w:tcPr>
          <w:p w14:paraId="04A2F838">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932" w:type="dxa"/>
            <w:noWrap w:val="0"/>
            <w:vAlign w:val="center"/>
          </w:tcPr>
          <w:p w14:paraId="085D1FC8">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1B18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4667" w:type="dxa"/>
            <w:noWrap w:val="0"/>
            <w:vAlign w:val="center"/>
          </w:tcPr>
          <w:p w14:paraId="714ED7D3">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932" w:type="dxa"/>
            <w:noWrap w:val="0"/>
            <w:vAlign w:val="center"/>
          </w:tcPr>
          <w:p w14:paraId="0601D7B2">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2775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4667" w:type="dxa"/>
            <w:noWrap w:val="0"/>
            <w:vAlign w:val="center"/>
          </w:tcPr>
          <w:p w14:paraId="478C4EF8">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932" w:type="dxa"/>
            <w:noWrap w:val="0"/>
            <w:vAlign w:val="center"/>
          </w:tcPr>
          <w:p w14:paraId="7C69CBC8">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4BA3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667" w:type="dxa"/>
            <w:noWrap w:val="0"/>
            <w:vAlign w:val="center"/>
          </w:tcPr>
          <w:p w14:paraId="5A294A5B">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932" w:type="dxa"/>
            <w:noWrap w:val="0"/>
            <w:vAlign w:val="center"/>
          </w:tcPr>
          <w:p w14:paraId="704C43AA">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0B25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4667" w:type="dxa"/>
            <w:noWrap w:val="0"/>
            <w:vAlign w:val="center"/>
          </w:tcPr>
          <w:p w14:paraId="3A789506">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932" w:type="dxa"/>
            <w:noWrap w:val="0"/>
            <w:vAlign w:val="center"/>
          </w:tcPr>
          <w:p w14:paraId="52E4FDB9">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5942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667" w:type="dxa"/>
            <w:noWrap w:val="0"/>
            <w:vAlign w:val="center"/>
          </w:tcPr>
          <w:p w14:paraId="14508B54">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932" w:type="dxa"/>
            <w:noWrap w:val="0"/>
            <w:vAlign w:val="center"/>
          </w:tcPr>
          <w:p w14:paraId="6BF54526">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r w14:paraId="5AC8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trPr>
        <w:tc>
          <w:tcPr>
            <w:tcW w:w="9599" w:type="dxa"/>
            <w:gridSpan w:val="2"/>
            <w:noWrap w:val="0"/>
            <w:vAlign w:val="top"/>
          </w:tcPr>
          <w:p w14:paraId="1B0669D6">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经办人：</w:t>
            </w:r>
          </w:p>
          <w:p w14:paraId="02F2F825">
            <w:pPr>
              <w:keepNext w:val="0"/>
              <w:keepLines w:val="0"/>
              <w:widowControl/>
              <w:suppressLineNumbers w:val="0"/>
              <w:snapToGrid w:val="0"/>
              <w:spacing w:before="0" w:beforeAutospacing="0" w:after="0" w:afterAutospacing="0" w:line="360" w:lineRule="exact"/>
              <w:ind w:left="0" w:right="0" w:firstLine="630" w:firstLineChars="300"/>
              <w:jc w:val="right"/>
              <w:rPr>
                <w:rFonts w:hint="eastAsia" w:ascii="宋体" w:hAnsi="宋体" w:eastAsia="宋体" w:cs="宋体"/>
                <w:color w:val="auto"/>
                <w:szCs w:val="21"/>
                <w:highlight w:val="none"/>
              </w:rPr>
            </w:pPr>
          </w:p>
          <w:p w14:paraId="2F823031">
            <w:pPr>
              <w:keepNext w:val="0"/>
              <w:keepLines w:val="0"/>
              <w:widowControl/>
              <w:suppressLineNumbers w:val="0"/>
              <w:snapToGrid w:val="0"/>
              <w:spacing w:before="0" w:beforeAutospacing="0" w:after="0" w:afterAutospacing="0" w:line="360" w:lineRule="exact"/>
              <w:ind w:left="0" w:right="0" w:firstLine="630" w:firstLineChars="300"/>
              <w:jc w:val="right"/>
              <w:rPr>
                <w:rFonts w:hint="eastAsia" w:ascii="宋体" w:hAnsi="宋体" w:eastAsia="宋体" w:cs="宋体"/>
                <w:color w:val="auto"/>
                <w:szCs w:val="21"/>
                <w:highlight w:val="none"/>
              </w:rPr>
            </w:pPr>
          </w:p>
          <w:p w14:paraId="4B73D17F">
            <w:pPr>
              <w:keepNext w:val="0"/>
              <w:keepLines w:val="0"/>
              <w:widowControl/>
              <w:suppressLineNumbers w:val="0"/>
              <w:snapToGrid w:val="0"/>
              <w:spacing w:before="0" w:beforeAutospacing="0" w:after="0" w:afterAutospacing="0" w:line="360" w:lineRule="exact"/>
              <w:ind w:left="0" w:right="0" w:firstLine="630" w:firstLineChars="3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r>
    </w:tbl>
    <w:p w14:paraId="40A1E0C1">
      <w:pPr>
        <w:pStyle w:val="53"/>
        <w:snapToGrid w:val="0"/>
        <w:rPr>
          <w:rStyle w:val="38"/>
          <w:rFonts w:hint="eastAsia" w:ascii="宋体" w:hAnsi="宋体" w:eastAsia="宋体" w:cs="宋体"/>
          <w:b/>
          <w:color w:val="auto"/>
          <w:highlight w:val="none"/>
        </w:rPr>
        <w:sectPr>
          <w:footerReference r:id="rId8" w:type="first"/>
          <w:headerReference r:id="rId6" w:type="default"/>
          <w:footerReference r:id="rId7" w:type="default"/>
          <w:pgSz w:w="11906" w:h="16838"/>
          <w:pgMar w:top="1134" w:right="1134" w:bottom="1134" w:left="1134" w:header="851" w:footer="567" w:gutter="0"/>
          <w:cols w:space="720" w:num="1"/>
          <w:titlePg/>
          <w:docGrid w:type="lines" w:linePitch="312" w:charSpace="0"/>
        </w:sectPr>
      </w:pPr>
    </w:p>
    <w:p w14:paraId="38B658A7">
      <w:pPr>
        <w:pStyle w:val="53"/>
        <w:snapToGrid w:val="0"/>
        <w:ind w:firstLine="422" w:firstLineChars="200"/>
        <w:rPr>
          <w:rStyle w:val="38"/>
          <w:rFonts w:hint="eastAsia" w:ascii="宋体" w:hAnsi="宋体" w:eastAsia="宋体" w:cs="宋体"/>
          <w:b/>
          <w:color w:val="auto"/>
          <w:highlight w:val="none"/>
        </w:rPr>
      </w:pPr>
      <w:r>
        <w:rPr>
          <w:rStyle w:val="38"/>
          <w:rFonts w:hint="eastAsia" w:ascii="宋体" w:hAnsi="宋体" w:eastAsia="宋体" w:cs="宋体"/>
          <w:b/>
          <w:color w:val="auto"/>
          <w:highlight w:val="none"/>
        </w:rPr>
        <w:t>附件1：</w:t>
      </w:r>
    </w:p>
    <w:p w14:paraId="02D7012C">
      <w:pPr>
        <w:pStyle w:val="53"/>
        <w:snapToGrid w:val="0"/>
        <w:ind w:firstLine="640" w:firstLineChars="200"/>
        <w:jc w:val="center"/>
        <w:rPr>
          <w:rStyle w:val="38"/>
          <w:rFonts w:hint="eastAsia" w:ascii="宋体" w:hAnsi="宋体" w:eastAsia="宋体" w:cs="宋体"/>
          <w:color w:val="auto"/>
          <w:sz w:val="32"/>
          <w:szCs w:val="32"/>
          <w:highlight w:val="none"/>
        </w:rPr>
      </w:pPr>
      <w:r>
        <w:rPr>
          <w:rStyle w:val="38"/>
          <w:rFonts w:hint="eastAsia" w:ascii="宋体" w:hAnsi="宋体" w:eastAsia="宋体" w:cs="宋体"/>
          <w:color w:val="auto"/>
          <w:sz w:val="32"/>
          <w:szCs w:val="32"/>
          <w:highlight w:val="none"/>
        </w:rPr>
        <w:t>广西壮族自治区政府采购项目合同验收书（格式）</w:t>
      </w:r>
    </w:p>
    <w:p w14:paraId="78C98E06">
      <w:pPr>
        <w:shd w:val="clear" w:color="auto" w:fill="FFFFFF"/>
        <w:spacing w:line="480" w:lineRule="atLeast"/>
        <w:jc w:val="center"/>
        <w:rPr>
          <w:rStyle w:val="38"/>
          <w:rFonts w:hint="eastAsia" w:ascii="宋体" w:hAnsi="宋体" w:eastAsia="宋体" w:cs="宋体"/>
          <w:color w:val="auto"/>
          <w:kern w:val="0"/>
          <w:sz w:val="32"/>
          <w:szCs w:val="32"/>
          <w:highlight w:val="none"/>
        </w:rPr>
      </w:pPr>
    </w:p>
    <w:p w14:paraId="297811B0">
      <w:pPr>
        <w:shd w:val="clear" w:color="auto" w:fill="FFFFFF"/>
        <w:snapToGrid w:val="0"/>
        <w:spacing w:line="320" w:lineRule="atLeast"/>
        <w:ind w:firstLine="48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根据政府采购项目（</w:t>
      </w:r>
      <w:r>
        <w:rPr>
          <w:rStyle w:val="38"/>
          <w:rFonts w:hint="eastAsia" w:ascii="宋体" w:hAnsi="宋体" w:eastAsia="宋体" w:cs="宋体"/>
          <w:color w:val="auto"/>
          <w:kern w:val="0"/>
          <w:szCs w:val="21"/>
          <w:highlight w:val="none"/>
          <w:u w:val="single"/>
        </w:rPr>
        <w:t xml:space="preserve">采购合同编号：​ </w:t>
      </w:r>
      <w:r>
        <w:rPr>
          <w:rStyle w:val="38"/>
          <w:rFonts w:hint="eastAsia" w:ascii="宋体" w:hAnsi="宋体" w:eastAsia="宋体" w:cs="宋体"/>
          <w:color w:val="auto"/>
          <w:kern w:val="0"/>
          <w:szCs w:val="21"/>
          <w:highlight w:val="none"/>
        </w:rPr>
        <w:t>）的约定，我单位对（</w:t>
      </w:r>
      <w:r>
        <w:rPr>
          <w:rStyle w:val="38"/>
          <w:rFonts w:hint="eastAsia" w:ascii="宋体" w:hAnsi="宋体" w:eastAsia="宋体" w:cs="宋体"/>
          <w:color w:val="auto"/>
          <w:kern w:val="0"/>
          <w:szCs w:val="21"/>
          <w:highlight w:val="none"/>
          <w:u w:val="single"/>
        </w:rPr>
        <w:t xml:space="preserve"> 项目名称 </w:t>
      </w:r>
      <w:r>
        <w:rPr>
          <w:rStyle w:val="38"/>
          <w:rFonts w:hint="eastAsia" w:ascii="宋体" w:hAnsi="宋体" w:eastAsia="宋体" w:cs="宋体"/>
          <w:color w:val="auto"/>
          <w:kern w:val="0"/>
          <w:szCs w:val="21"/>
          <w:highlight w:val="none"/>
        </w:rPr>
        <w:t>） 政府采购项目中标（或成交）供应商（</w:t>
      </w:r>
      <w:r>
        <w:rPr>
          <w:rStyle w:val="38"/>
          <w:rFonts w:hint="eastAsia" w:ascii="宋体" w:hAnsi="宋体" w:eastAsia="宋体" w:cs="宋体"/>
          <w:color w:val="auto"/>
          <w:kern w:val="0"/>
          <w:szCs w:val="21"/>
          <w:highlight w:val="none"/>
          <w:u w:val="single"/>
        </w:rPr>
        <w:t xml:space="preserve"> 公司名称 </w:t>
      </w:r>
      <w:r>
        <w:rPr>
          <w:rStyle w:val="38"/>
          <w:rFonts w:hint="eastAsia" w:ascii="宋体" w:hAnsi="宋体" w:eastAsia="宋体" w:cs="宋体"/>
          <w:color w:val="auto"/>
          <w:kern w:val="0"/>
          <w:szCs w:val="21"/>
          <w:highlight w:val="none"/>
        </w:rPr>
        <w:t>） 提供的货物（或工程、服务）进行了验收，验收情况如下：</w:t>
      </w:r>
    </w:p>
    <w:tbl>
      <w:tblPr>
        <w:tblStyle w:val="24"/>
        <w:tblW w:w="8445"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1428"/>
      </w:tblGrid>
      <w:tr w14:paraId="52E3F40C">
        <w:tblPrEx>
          <w:tblCellMar>
            <w:top w:w="0" w:type="dxa"/>
            <w:left w:w="0" w:type="dxa"/>
            <w:bottom w:w="0" w:type="dxa"/>
            <w:right w:w="0" w:type="dxa"/>
          </w:tblCellMar>
        </w:tblPrEx>
        <w:trPr>
          <w:trHeight w:val="497" w:hRule="atLeast"/>
          <w:jc w:val="center"/>
        </w:trPr>
        <w:tc>
          <w:tcPr>
            <w:tcW w:w="3252" w:type="dxa"/>
            <w:gridSpan w:val="2"/>
            <w:tcBorders>
              <w:top w:val="single" w:color="000000" w:sz="8" w:space="0"/>
              <w:left w:val="single" w:color="000000" w:sz="8" w:space="0"/>
              <w:bottom w:val="single" w:color="000000" w:sz="8" w:space="0"/>
              <w:right w:val="single" w:color="000000" w:sz="8" w:space="0"/>
            </w:tcBorders>
            <w:vAlign w:val="center"/>
          </w:tcPr>
          <w:p w14:paraId="4A27C337">
            <w:pPr>
              <w:keepNext w:val="0"/>
              <w:keepLines w:val="0"/>
              <w:widowControl/>
              <w:suppressLineNumbers w:val="0"/>
              <w:snapToGrid w:val="0"/>
              <w:spacing w:before="0" w:beforeAutospacing="1" w:after="0" w:afterAutospacing="1" w:line="320" w:lineRule="atLeast"/>
              <w:ind w:left="0" w:right="0" w:firstLine="5"/>
              <w:jc w:val="center"/>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验收方式：</w:t>
            </w:r>
          </w:p>
        </w:tc>
        <w:tc>
          <w:tcPr>
            <w:tcW w:w="5193" w:type="dxa"/>
            <w:gridSpan w:val="6"/>
            <w:tcBorders>
              <w:top w:val="single" w:color="000000" w:sz="8" w:space="0"/>
              <w:left w:val="nil"/>
              <w:bottom w:val="single" w:color="000000" w:sz="8" w:space="0"/>
              <w:right w:val="single" w:color="000000" w:sz="8" w:space="0"/>
            </w:tcBorders>
            <w:vAlign w:val="center"/>
          </w:tcPr>
          <w:p w14:paraId="7B5892FA">
            <w:pPr>
              <w:keepNext w:val="0"/>
              <w:keepLines w:val="0"/>
              <w:widowControl/>
              <w:suppressLineNumbers w:val="0"/>
              <w:snapToGrid w:val="0"/>
              <w:spacing w:before="0" w:beforeAutospacing="1" w:after="0" w:afterAutospacing="1" w:line="320" w:lineRule="atLeast"/>
              <w:ind w:left="0" w:right="0" w:firstLine="480"/>
              <w:jc w:val="center"/>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□自行验收 □委托验收</w:t>
            </w:r>
          </w:p>
        </w:tc>
      </w:tr>
      <w:tr w14:paraId="512A4E53">
        <w:tblPrEx>
          <w:tblCellMar>
            <w:top w:w="0" w:type="dxa"/>
            <w:left w:w="0" w:type="dxa"/>
            <w:bottom w:w="0" w:type="dxa"/>
            <w:right w:w="0" w:type="dxa"/>
          </w:tblCellMar>
        </w:tblPrEx>
        <w:trPr>
          <w:trHeight w:val="622" w:hRule="atLeast"/>
          <w:jc w:val="center"/>
        </w:trPr>
        <w:tc>
          <w:tcPr>
            <w:tcW w:w="1331" w:type="dxa"/>
            <w:tcBorders>
              <w:top w:val="nil"/>
              <w:left w:val="single" w:color="000000" w:sz="8" w:space="0"/>
              <w:bottom w:val="single" w:color="000000" w:sz="8" w:space="0"/>
              <w:right w:val="single" w:color="000000" w:sz="8" w:space="0"/>
            </w:tcBorders>
            <w:vAlign w:val="center"/>
          </w:tcPr>
          <w:p w14:paraId="58F281C7">
            <w:pPr>
              <w:keepNext w:val="0"/>
              <w:keepLines w:val="0"/>
              <w:widowControl/>
              <w:suppressLineNumbers w:val="0"/>
              <w:snapToGrid w:val="0"/>
              <w:spacing w:before="0" w:beforeAutospacing="1" w:after="0" w:afterAutospacing="1" w:line="320" w:lineRule="atLeast"/>
              <w:ind w:left="0" w:right="0" w:firstLine="2"/>
              <w:jc w:val="center"/>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序号</w:t>
            </w:r>
          </w:p>
        </w:tc>
        <w:tc>
          <w:tcPr>
            <w:tcW w:w="1921" w:type="dxa"/>
            <w:tcBorders>
              <w:top w:val="nil"/>
              <w:left w:val="nil"/>
              <w:bottom w:val="single" w:color="000000" w:sz="8" w:space="0"/>
              <w:right w:val="single" w:color="000000" w:sz="8" w:space="0"/>
            </w:tcBorders>
            <w:vAlign w:val="center"/>
          </w:tcPr>
          <w:p w14:paraId="08D9D133">
            <w:pPr>
              <w:keepNext w:val="0"/>
              <w:keepLines w:val="0"/>
              <w:widowControl/>
              <w:suppressLineNumbers w:val="0"/>
              <w:snapToGrid w:val="0"/>
              <w:spacing w:before="0" w:beforeAutospacing="1" w:after="0" w:afterAutospacing="1" w:line="320" w:lineRule="atLeast"/>
              <w:ind w:left="0" w:right="0" w:firstLine="2"/>
              <w:jc w:val="center"/>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名 称</w:t>
            </w:r>
          </w:p>
        </w:tc>
        <w:tc>
          <w:tcPr>
            <w:tcW w:w="2902" w:type="dxa"/>
            <w:gridSpan w:val="3"/>
            <w:tcBorders>
              <w:top w:val="nil"/>
              <w:left w:val="nil"/>
              <w:bottom w:val="single" w:color="000000" w:sz="8" w:space="0"/>
              <w:right w:val="single" w:color="000000" w:sz="8" w:space="0"/>
            </w:tcBorders>
            <w:vAlign w:val="center"/>
          </w:tcPr>
          <w:p w14:paraId="230A193D">
            <w:pPr>
              <w:keepNext w:val="0"/>
              <w:keepLines w:val="0"/>
              <w:widowControl/>
              <w:suppressLineNumbers w:val="0"/>
              <w:snapToGrid w:val="0"/>
              <w:spacing w:before="0" w:beforeAutospacing="1" w:after="0" w:afterAutospacing="1" w:line="320" w:lineRule="atLeast"/>
              <w:ind w:left="0" w:right="0" w:firstLine="2"/>
              <w:jc w:val="center"/>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货物型号规格、标准及配置等（或服务内容、标准）</w:t>
            </w:r>
          </w:p>
        </w:tc>
        <w:tc>
          <w:tcPr>
            <w:tcW w:w="863" w:type="dxa"/>
            <w:gridSpan w:val="2"/>
            <w:tcBorders>
              <w:top w:val="nil"/>
              <w:left w:val="nil"/>
              <w:bottom w:val="single" w:color="000000" w:sz="8" w:space="0"/>
              <w:right w:val="single" w:color="000000" w:sz="8" w:space="0"/>
            </w:tcBorders>
            <w:vAlign w:val="center"/>
          </w:tcPr>
          <w:p w14:paraId="6B96BE0A">
            <w:pPr>
              <w:keepNext w:val="0"/>
              <w:keepLines w:val="0"/>
              <w:widowControl/>
              <w:suppressLineNumbers w:val="0"/>
              <w:snapToGrid w:val="0"/>
              <w:spacing w:before="0" w:beforeAutospacing="1" w:after="0" w:afterAutospacing="1" w:line="320" w:lineRule="atLeast"/>
              <w:ind w:left="0" w:right="0"/>
              <w:jc w:val="center"/>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数量</w:t>
            </w:r>
          </w:p>
        </w:tc>
        <w:tc>
          <w:tcPr>
            <w:tcW w:w="1428" w:type="dxa"/>
            <w:tcBorders>
              <w:top w:val="nil"/>
              <w:left w:val="nil"/>
              <w:bottom w:val="single" w:color="000000" w:sz="8" w:space="0"/>
              <w:right w:val="single" w:color="000000" w:sz="8" w:space="0"/>
            </w:tcBorders>
            <w:vAlign w:val="center"/>
          </w:tcPr>
          <w:p w14:paraId="665BE0B1">
            <w:pPr>
              <w:keepNext w:val="0"/>
              <w:keepLines w:val="0"/>
              <w:widowControl/>
              <w:suppressLineNumbers w:val="0"/>
              <w:snapToGrid w:val="0"/>
              <w:spacing w:before="0" w:beforeAutospacing="1" w:after="0" w:afterAutospacing="1" w:line="320" w:lineRule="atLeast"/>
              <w:ind w:left="0" w:right="0" w:firstLine="2"/>
              <w:jc w:val="center"/>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金 额</w:t>
            </w:r>
          </w:p>
        </w:tc>
      </w:tr>
      <w:tr w14:paraId="04725A58">
        <w:tblPrEx>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6690A279">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59457D57">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1BED46E6">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2AA6CE7E">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2911606C">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r>
      <w:tr w14:paraId="15EF4C04">
        <w:tblPrEx>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070E3853">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57C3E572">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6E9B9CFE">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69B5DBCF">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62050EFA">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r>
      <w:tr w14:paraId="2A716590">
        <w:tblPrEx>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0130AA84">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65925A03">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4AE0019D">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4E2846D6">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04F2823F">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r>
      <w:tr w14:paraId="5E1DD696">
        <w:tblPrEx>
          <w:tblCellMar>
            <w:top w:w="0" w:type="dxa"/>
            <w:left w:w="0" w:type="dxa"/>
            <w:bottom w:w="0" w:type="dxa"/>
            <w:right w:w="0" w:type="dxa"/>
          </w:tblCellMar>
        </w:tblPrEx>
        <w:trPr>
          <w:trHeight w:val="487" w:hRule="atLeast"/>
          <w:jc w:val="center"/>
        </w:trPr>
        <w:tc>
          <w:tcPr>
            <w:tcW w:w="6154" w:type="dxa"/>
            <w:gridSpan w:val="5"/>
            <w:tcBorders>
              <w:top w:val="nil"/>
              <w:left w:val="single" w:color="000000" w:sz="8" w:space="0"/>
              <w:bottom w:val="single" w:color="000000" w:sz="8" w:space="0"/>
              <w:right w:val="single" w:color="000000" w:sz="8" w:space="0"/>
            </w:tcBorders>
            <w:vAlign w:val="center"/>
          </w:tcPr>
          <w:p w14:paraId="4B3C72E7">
            <w:pPr>
              <w:keepNext w:val="0"/>
              <w:keepLines w:val="0"/>
              <w:widowControl/>
              <w:suppressLineNumbers w:val="0"/>
              <w:snapToGrid w:val="0"/>
              <w:spacing w:before="0" w:beforeAutospacing="1" w:after="0" w:afterAutospacing="1" w:line="320" w:lineRule="atLeast"/>
              <w:ind w:left="0" w:right="0" w:firstLine="5"/>
              <w:jc w:val="center"/>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合 计</w:t>
            </w:r>
          </w:p>
        </w:tc>
        <w:tc>
          <w:tcPr>
            <w:tcW w:w="863" w:type="dxa"/>
            <w:gridSpan w:val="2"/>
            <w:tcBorders>
              <w:top w:val="nil"/>
              <w:left w:val="nil"/>
              <w:bottom w:val="single" w:color="000000" w:sz="8" w:space="0"/>
              <w:right w:val="single" w:color="000000" w:sz="8" w:space="0"/>
            </w:tcBorders>
            <w:vAlign w:val="center"/>
          </w:tcPr>
          <w:p w14:paraId="22EB1A68">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2C49014F">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r>
      <w:tr w14:paraId="5FB3647D">
        <w:tblPrEx>
          <w:tblCellMar>
            <w:top w:w="0" w:type="dxa"/>
            <w:left w:w="0" w:type="dxa"/>
            <w:bottom w:w="0" w:type="dxa"/>
            <w:right w:w="0" w:type="dxa"/>
          </w:tblCellMar>
        </w:tblPrEx>
        <w:trPr>
          <w:trHeight w:val="641"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19CCDE5B">
            <w:pPr>
              <w:keepNext w:val="0"/>
              <w:keepLines w:val="0"/>
              <w:widowControl/>
              <w:suppressLineNumbers w:val="0"/>
              <w:snapToGrid w:val="0"/>
              <w:spacing w:before="0" w:beforeAutospacing="1" w:after="0" w:afterAutospacing="1" w:line="320" w:lineRule="atLeast"/>
              <w:ind w:left="0" w:right="0" w:firstLine="2"/>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合计大写金额： 仟 佰 拾 万 仟 佰 拾 元</w:t>
            </w:r>
          </w:p>
        </w:tc>
      </w:tr>
      <w:tr w14:paraId="40000E6D">
        <w:tblPrEx>
          <w:tblCellMar>
            <w:top w:w="0" w:type="dxa"/>
            <w:left w:w="0" w:type="dxa"/>
            <w:bottom w:w="0" w:type="dxa"/>
            <w:right w:w="0" w:type="dxa"/>
          </w:tblCellMar>
        </w:tblPrEx>
        <w:trPr>
          <w:trHeight w:val="641" w:hRule="atLeast"/>
          <w:jc w:val="center"/>
        </w:trPr>
        <w:tc>
          <w:tcPr>
            <w:tcW w:w="1331" w:type="dxa"/>
            <w:tcBorders>
              <w:top w:val="nil"/>
              <w:left w:val="single" w:color="000000" w:sz="8" w:space="0"/>
              <w:bottom w:val="single" w:color="000000" w:sz="8" w:space="0"/>
              <w:right w:val="single" w:color="000000" w:sz="8" w:space="0"/>
            </w:tcBorders>
            <w:vAlign w:val="center"/>
          </w:tcPr>
          <w:p w14:paraId="76D50FE4">
            <w:pPr>
              <w:keepNext w:val="0"/>
              <w:keepLines w:val="0"/>
              <w:widowControl/>
              <w:suppressLineNumbers w:val="0"/>
              <w:snapToGrid w:val="0"/>
              <w:spacing w:before="0" w:beforeAutospacing="1" w:after="0" w:afterAutospacing="1" w:line="320" w:lineRule="atLeast"/>
              <w:ind w:left="0" w:right="0" w:firstLine="2"/>
              <w:jc w:val="center"/>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000000" w:sz="8" w:space="0"/>
              <w:right w:val="single" w:color="000000" w:sz="8" w:space="0"/>
            </w:tcBorders>
            <w:vAlign w:val="center"/>
          </w:tcPr>
          <w:p w14:paraId="1AF428CC">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2282" w:type="dxa"/>
            <w:gridSpan w:val="3"/>
            <w:tcBorders>
              <w:top w:val="nil"/>
              <w:left w:val="nil"/>
              <w:bottom w:val="single" w:color="000000" w:sz="8" w:space="0"/>
              <w:right w:val="single" w:color="000000" w:sz="8" w:space="0"/>
            </w:tcBorders>
            <w:vAlign w:val="center"/>
          </w:tcPr>
          <w:p w14:paraId="1F8C8282">
            <w:pPr>
              <w:keepNext w:val="0"/>
              <w:keepLines w:val="0"/>
              <w:widowControl/>
              <w:suppressLineNumbers w:val="0"/>
              <w:snapToGrid w:val="0"/>
              <w:spacing w:before="0" w:beforeAutospacing="1" w:after="0" w:afterAutospacing="1" w:line="320" w:lineRule="atLeast"/>
              <w:ind w:left="0" w:right="0" w:firstLine="46"/>
              <w:jc w:val="center"/>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合同交货验收日期</w:t>
            </w:r>
          </w:p>
        </w:tc>
        <w:tc>
          <w:tcPr>
            <w:tcW w:w="2113" w:type="dxa"/>
            <w:gridSpan w:val="2"/>
            <w:tcBorders>
              <w:top w:val="nil"/>
              <w:left w:val="nil"/>
              <w:bottom w:val="single" w:color="000000" w:sz="8" w:space="0"/>
              <w:right w:val="single" w:color="000000" w:sz="8" w:space="0"/>
            </w:tcBorders>
            <w:vAlign w:val="center"/>
          </w:tcPr>
          <w:p w14:paraId="6D7039E1">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r>
      <w:tr w14:paraId="6396B10A">
        <w:tblPrEx>
          <w:tblCellMar>
            <w:top w:w="0" w:type="dxa"/>
            <w:left w:w="0" w:type="dxa"/>
            <w:bottom w:w="0" w:type="dxa"/>
            <w:right w:w="0" w:type="dxa"/>
          </w:tblCellMar>
        </w:tblPrEx>
        <w:trPr>
          <w:trHeight w:val="394" w:hRule="atLeast"/>
          <w:jc w:val="center"/>
        </w:trPr>
        <w:tc>
          <w:tcPr>
            <w:tcW w:w="1331" w:type="dxa"/>
            <w:tcBorders>
              <w:top w:val="nil"/>
              <w:left w:val="single" w:color="000000" w:sz="8" w:space="0"/>
              <w:bottom w:val="single" w:color="000000" w:sz="8" w:space="0"/>
              <w:right w:val="single" w:color="000000" w:sz="8" w:space="0"/>
            </w:tcBorders>
            <w:vAlign w:val="center"/>
          </w:tcPr>
          <w:p w14:paraId="345A1E1A">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2719" w:type="dxa"/>
            <w:gridSpan w:val="2"/>
            <w:tcBorders>
              <w:top w:val="nil"/>
              <w:left w:val="nil"/>
              <w:bottom w:val="single" w:color="000000" w:sz="8" w:space="0"/>
              <w:right w:val="single" w:color="000000" w:sz="8" w:space="0"/>
            </w:tcBorders>
            <w:vAlign w:val="center"/>
          </w:tcPr>
          <w:p w14:paraId="64765712">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2282" w:type="dxa"/>
            <w:gridSpan w:val="3"/>
            <w:tcBorders>
              <w:top w:val="nil"/>
              <w:left w:val="nil"/>
              <w:bottom w:val="single" w:color="000000" w:sz="8" w:space="0"/>
              <w:right w:val="single" w:color="000000" w:sz="8" w:space="0"/>
            </w:tcBorders>
            <w:vAlign w:val="center"/>
          </w:tcPr>
          <w:p w14:paraId="293A4A8D">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2113" w:type="dxa"/>
            <w:gridSpan w:val="2"/>
            <w:tcBorders>
              <w:top w:val="nil"/>
              <w:left w:val="nil"/>
              <w:bottom w:val="single" w:color="000000" w:sz="8" w:space="0"/>
              <w:right w:val="single" w:color="000000" w:sz="8" w:space="0"/>
            </w:tcBorders>
            <w:vAlign w:val="center"/>
          </w:tcPr>
          <w:p w14:paraId="2EF432AA">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r>
      <w:tr w14:paraId="55E004EA">
        <w:tblPrEx>
          <w:tblCellMar>
            <w:top w:w="0" w:type="dxa"/>
            <w:left w:w="0" w:type="dxa"/>
            <w:bottom w:w="0" w:type="dxa"/>
            <w:right w:w="0" w:type="dxa"/>
          </w:tblCellMar>
        </w:tblPrEx>
        <w:trPr>
          <w:trHeight w:val="693" w:hRule="atLeast"/>
          <w:jc w:val="center"/>
        </w:trPr>
        <w:tc>
          <w:tcPr>
            <w:tcW w:w="1331" w:type="dxa"/>
            <w:tcBorders>
              <w:top w:val="nil"/>
              <w:left w:val="single" w:color="000000" w:sz="8" w:space="0"/>
              <w:bottom w:val="single" w:color="000000" w:sz="8" w:space="0"/>
              <w:right w:val="single" w:color="000000" w:sz="8" w:space="0"/>
            </w:tcBorders>
            <w:vAlign w:val="center"/>
          </w:tcPr>
          <w:p w14:paraId="2EC7115A">
            <w:pPr>
              <w:keepNext w:val="0"/>
              <w:keepLines w:val="0"/>
              <w:widowControl/>
              <w:suppressLineNumbers w:val="0"/>
              <w:snapToGrid w:val="0"/>
              <w:spacing w:before="0" w:beforeAutospacing="1" w:after="0" w:afterAutospacing="1" w:line="320" w:lineRule="atLeast"/>
              <w:ind w:left="0" w:right="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验收具体内容</w:t>
            </w:r>
          </w:p>
        </w:tc>
        <w:tc>
          <w:tcPr>
            <w:tcW w:w="7114" w:type="dxa"/>
            <w:gridSpan w:val="7"/>
            <w:tcBorders>
              <w:top w:val="nil"/>
              <w:left w:val="nil"/>
              <w:bottom w:val="single" w:color="000000" w:sz="8" w:space="0"/>
              <w:right w:val="single" w:color="000000" w:sz="8" w:space="0"/>
            </w:tcBorders>
            <w:vAlign w:val="center"/>
          </w:tcPr>
          <w:p w14:paraId="54D67C53">
            <w:pPr>
              <w:keepNext w:val="0"/>
              <w:keepLines w:val="0"/>
              <w:widowControl/>
              <w:suppressLineNumbers w:val="0"/>
              <w:snapToGrid w:val="0"/>
              <w:spacing w:before="0" w:beforeAutospacing="1" w:after="0" w:afterAutospacing="1" w:line="320" w:lineRule="atLeast"/>
              <w:ind w:left="0" w:right="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w:t>
            </w:r>
            <w:r>
              <w:rPr>
                <w:rStyle w:val="38"/>
                <w:rFonts w:hint="eastAsia" w:ascii="宋体" w:hAnsi="宋体" w:cs="宋体"/>
                <w:color w:val="auto"/>
                <w:kern w:val="0"/>
                <w:szCs w:val="21"/>
                <w:highlight w:val="none"/>
              </w:rPr>
              <w:t>见附件</w:t>
            </w:r>
            <w:r>
              <w:rPr>
                <w:rStyle w:val="38"/>
                <w:rFonts w:hint="eastAsia" w:ascii="宋体" w:hAnsi="宋体" w:eastAsia="宋体" w:cs="宋体"/>
                <w:color w:val="auto"/>
                <w:kern w:val="0"/>
                <w:szCs w:val="21"/>
                <w:highlight w:val="none"/>
              </w:rPr>
              <w:t>)</w:t>
            </w:r>
          </w:p>
        </w:tc>
      </w:tr>
      <w:tr w14:paraId="0402FFCD">
        <w:tblPrEx>
          <w:tblCellMar>
            <w:top w:w="0" w:type="dxa"/>
            <w:left w:w="0" w:type="dxa"/>
            <w:bottom w:w="0" w:type="dxa"/>
            <w:right w:w="0" w:type="dxa"/>
          </w:tblCellMar>
        </w:tblPrEx>
        <w:trPr>
          <w:cantSplit/>
          <w:trHeight w:val="1281" w:hRule="atLeast"/>
          <w:jc w:val="center"/>
        </w:trPr>
        <w:tc>
          <w:tcPr>
            <w:tcW w:w="1331" w:type="dxa"/>
            <w:vMerge w:val="restart"/>
            <w:tcBorders>
              <w:top w:val="nil"/>
              <w:left w:val="single" w:color="000000" w:sz="8" w:space="0"/>
              <w:bottom w:val="single" w:color="000000" w:sz="8" w:space="0"/>
              <w:right w:val="single" w:color="000000" w:sz="8" w:space="0"/>
            </w:tcBorders>
            <w:vAlign w:val="center"/>
          </w:tcPr>
          <w:p w14:paraId="629B71E9">
            <w:pPr>
              <w:keepNext w:val="0"/>
              <w:keepLines w:val="0"/>
              <w:widowControl/>
              <w:suppressLineNumbers w:val="0"/>
              <w:spacing w:before="0" w:beforeAutospacing="1" w:after="0" w:afterAutospacing="1" w:line="320" w:lineRule="atLeast"/>
              <w:ind w:left="0" w:right="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验收小组意见</w:t>
            </w:r>
          </w:p>
        </w:tc>
        <w:tc>
          <w:tcPr>
            <w:tcW w:w="7114" w:type="dxa"/>
            <w:gridSpan w:val="7"/>
            <w:tcBorders>
              <w:top w:val="nil"/>
              <w:left w:val="nil"/>
              <w:bottom w:val="single" w:color="000000" w:sz="8" w:space="0"/>
              <w:right w:val="single" w:color="000000" w:sz="8" w:space="0"/>
            </w:tcBorders>
            <w:vAlign w:val="center"/>
          </w:tcPr>
          <w:p w14:paraId="3DBEBB1E">
            <w:pPr>
              <w:keepNext w:val="0"/>
              <w:keepLines w:val="0"/>
              <w:widowControl/>
              <w:suppressLineNumbers w:val="0"/>
              <w:spacing w:before="0" w:beforeAutospacing="1" w:after="0" w:afterAutospacing="1" w:line="320" w:lineRule="atLeast"/>
              <w:ind w:left="0" w:right="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验收结论性意见：</w:t>
            </w:r>
          </w:p>
        </w:tc>
      </w:tr>
      <w:tr w14:paraId="227AB5DB">
        <w:tblPrEx>
          <w:tblCellMar>
            <w:top w:w="0" w:type="dxa"/>
            <w:left w:w="0" w:type="dxa"/>
            <w:bottom w:w="0" w:type="dxa"/>
            <w:right w:w="0" w:type="dxa"/>
          </w:tblCellMar>
        </w:tblPrEx>
        <w:trPr>
          <w:cantSplit/>
          <w:trHeight w:val="607" w:hRule="atLeast"/>
          <w:jc w:val="center"/>
        </w:trPr>
        <w:tc>
          <w:tcPr>
            <w:tcW w:w="1331" w:type="dxa"/>
            <w:vMerge w:val="continue"/>
            <w:tcBorders>
              <w:top w:val="nil"/>
              <w:left w:val="single" w:color="000000" w:sz="8" w:space="0"/>
              <w:bottom w:val="single" w:color="000000" w:sz="8" w:space="0"/>
              <w:right w:val="single" w:color="000000" w:sz="8" w:space="0"/>
            </w:tcBorders>
            <w:vAlign w:val="center"/>
          </w:tcPr>
          <w:p w14:paraId="1070DF60">
            <w:pPr>
              <w:keepNext w:val="0"/>
              <w:keepLines w:val="0"/>
              <w:widowControl/>
              <w:suppressLineNumbers w:val="0"/>
              <w:spacing w:before="0" w:beforeAutospacing="0" w:after="0" w:afterAutospacing="0"/>
              <w:ind w:left="0" w:right="0"/>
              <w:jc w:val="left"/>
              <w:rPr>
                <w:rStyle w:val="38"/>
                <w:rFonts w:hint="eastAsia" w:ascii="宋体" w:hAnsi="宋体" w:eastAsia="宋体" w:cs="宋体"/>
                <w:color w:val="auto"/>
                <w:kern w:val="0"/>
                <w:szCs w:val="21"/>
                <w:highlight w:val="none"/>
              </w:rPr>
            </w:pPr>
          </w:p>
        </w:tc>
        <w:tc>
          <w:tcPr>
            <w:tcW w:w="7114" w:type="dxa"/>
            <w:gridSpan w:val="7"/>
            <w:tcBorders>
              <w:top w:val="nil"/>
              <w:left w:val="nil"/>
              <w:bottom w:val="single" w:color="000000" w:sz="8" w:space="0"/>
              <w:right w:val="single" w:color="000000" w:sz="8" w:space="0"/>
            </w:tcBorders>
            <w:vAlign w:val="center"/>
          </w:tcPr>
          <w:p w14:paraId="364C8A4A">
            <w:pPr>
              <w:keepNext w:val="0"/>
              <w:keepLines w:val="0"/>
              <w:widowControl/>
              <w:suppressLineNumbers w:val="0"/>
              <w:spacing w:before="0" w:beforeAutospacing="1" w:after="312" w:afterAutospacing="1" w:line="320" w:lineRule="atLeast"/>
              <w:ind w:left="0" w:right="0" w:firstLine="96"/>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有异议的意见和说明理由：</w:t>
            </w:r>
          </w:p>
          <w:p w14:paraId="28960B77">
            <w:pPr>
              <w:keepNext w:val="0"/>
              <w:keepLines w:val="0"/>
              <w:widowControl/>
              <w:suppressLineNumbers w:val="0"/>
              <w:spacing w:before="312" w:beforeAutospacing="1" w:after="0" w:afterAutospacing="1" w:line="320" w:lineRule="atLeast"/>
              <w:ind w:left="0" w:right="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签字：</w:t>
            </w:r>
          </w:p>
        </w:tc>
      </w:tr>
      <w:tr w14:paraId="397979CE">
        <w:tblPrEx>
          <w:tblCellMar>
            <w:top w:w="0" w:type="dxa"/>
            <w:left w:w="0" w:type="dxa"/>
            <w:bottom w:w="0" w:type="dxa"/>
            <w:right w:w="0" w:type="dxa"/>
          </w:tblCellMar>
        </w:tblPrEx>
        <w:trPr>
          <w:trHeight w:val="507"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75F978D7">
            <w:pPr>
              <w:keepNext w:val="0"/>
              <w:keepLines w:val="0"/>
              <w:widowControl/>
              <w:suppressLineNumbers w:val="0"/>
              <w:spacing w:before="0" w:beforeAutospacing="1" w:after="0" w:afterAutospacing="1" w:line="320" w:lineRule="atLeast"/>
              <w:ind w:left="0" w:right="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验收小组成员签字：</w:t>
            </w:r>
          </w:p>
        </w:tc>
      </w:tr>
      <w:tr w14:paraId="5A6AEC28">
        <w:tblPrEx>
          <w:tblCellMar>
            <w:top w:w="0" w:type="dxa"/>
            <w:left w:w="0" w:type="dxa"/>
            <w:bottom w:w="0" w:type="dxa"/>
            <w:right w:w="0" w:type="dxa"/>
          </w:tblCellMar>
        </w:tblPrEx>
        <w:trPr>
          <w:trHeight w:val="736"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42DCF5BB">
            <w:pPr>
              <w:keepNext w:val="0"/>
              <w:keepLines w:val="0"/>
              <w:widowControl/>
              <w:suppressLineNumbers w:val="0"/>
              <w:spacing w:before="0" w:beforeAutospacing="1" w:after="312" w:afterAutospacing="1" w:line="320" w:lineRule="atLeast"/>
              <w:ind w:left="0" w:right="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监督人员或其他相关人员签字：</w:t>
            </w:r>
          </w:p>
          <w:p w14:paraId="5C1C2CF8">
            <w:pPr>
              <w:keepNext w:val="0"/>
              <w:keepLines w:val="0"/>
              <w:widowControl/>
              <w:suppressLineNumbers w:val="0"/>
              <w:spacing w:before="312" w:beforeAutospacing="1" w:after="0" w:afterAutospacing="1" w:line="320" w:lineRule="atLeast"/>
              <w:ind w:left="0" w:right="0" w:firstLine="74"/>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或受邀机构的意见（盖章）：</w:t>
            </w:r>
          </w:p>
        </w:tc>
      </w:tr>
      <w:tr w14:paraId="100E52E2">
        <w:tblPrEx>
          <w:tblCellMar>
            <w:top w:w="0" w:type="dxa"/>
            <w:left w:w="0" w:type="dxa"/>
            <w:bottom w:w="0" w:type="dxa"/>
            <w:right w:w="0" w:type="dxa"/>
          </w:tblCellMar>
        </w:tblPrEx>
        <w:trPr>
          <w:trHeight w:val="758" w:hRule="atLeast"/>
          <w:jc w:val="center"/>
        </w:trPr>
        <w:tc>
          <w:tcPr>
            <w:tcW w:w="4152" w:type="dxa"/>
            <w:gridSpan w:val="4"/>
            <w:tcBorders>
              <w:top w:val="nil"/>
              <w:left w:val="single" w:color="000000" w:sz="8" w:space="0"/>
              <w:bottom w:val="single" w:color="000000" w:sz="8" w:space="0"/>
              <w:right w:val="nil"/>
            </w:tcBorders>
            <w:vAlign w:val="center"/>
          </w:tcPr>
          <w:p w14:paraId="5D948680">
            <w:pPr>
              <w:keepNext w:val="0"/>
              <w:keepLines w:val="0"/>
              <w:widowControl/>
              <w:suppressLineNumbers w:val="0"/>
              <w:spacing w:before="0" w:beforeAutospacing="1" w:after="312" w:afterAutospacing="1" w:line="320" w:lineRule="atLeast"/>
              <w:ind w:left="0" w:right="0" w:firstLine="74"/>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中标或者成交供应商负责人签字或盖章：</w:t>
            </w:r>
          </w:p>
          <w:p w14:paraId="7968FDCE">
            <w:pPr>
              <w:keepNext w:val="0"/>
              <w:keepLines w:val="0"/>
              <w:widowControl/>
              <w:suppressLineNumbers w:val="0"/>
              <w:spacing w:before="312" w:beforeAutospacing="1" w:after="0" w:afterAutospacing="1" w:line="320" w:lineRule="atLeast"/>
              <w:ind w:left="0" w:right="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联系电话： 年 月 日</w:t>
            </w:r>
          </w:p>
        </w:tc>
        <w:tc>
          <w:tcPr>
            <w:tcW w:w="4293" w:type="dxa"/>
            <w:gridSpan w:val="4"/>
            <w:tcBorders>
              <w:top w:val="nil"/>
              <w:left w:val="nil"/>
              <w:bottom w:val="single" w:color="000000" w:sz="8" w:space="0"/>
              <w:right w:val="single" w:color="000000" w:sz="8" w:space="0"/>
            </w:tcBorders>
            <w:vAlign w:val="center"/>
          </w:tcPr>
          <w:p w14:paraId="2538E33D">
            <w:pPr>
              <w:keepNext w:val="0"/>
              <w:keepLines w:val="0"/>
              <w:widowControl/>
              <w:suppressLineNumbers w:val="0"/>
              <w:spacing w:before="0" w:beforeAutospacing="1" w:after="312" w:afterAutospacing="1" w:line="320" w:lineRule="atLeast"/>
              <w:ind w:left="0" w:right="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采购人或受托机构的意见（盖章）：</w:t>
            </w:r>
          </w:p>
          <w:p w14:paraId="6B0DC3F9">
            <w:pPr>
              <w:keepNext w:val="0"/>
              <w:keepLines w:val="0"/>
              <w:widowControl/>
              <w:suppressLineNumbers w:val="0"/>
              <w:spacing w:before="312" w:beforeAutospacing="1" w:after="0" w:afterAutospacing="1" w:line="320" w:lineRule="atLeast"/>
              <w:ind w:left="0" w:right="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联系电话： 年 月 日</w:t>
            </w:r>
          </w:p>
        </w:tc>
      </w:tr>
    </w:tbl>
    <w:p w14:paraId="00E2B1B7">
      <w:pPr>
        <w:pStyle w:val="22"/>
        <w:rPr>
          <w:rStyle w:val="38"/>
          <w:rFonts w:hint="eastAsia" w:ascii="宋体" w:hAnsi="宋体" w:eastAsia="宋体" w:cs="宋体"/>
          <w:b/>
          <w:bCs/>
          <w:color w:val="auto"/>
          <w:highlight w:val="none"/>
        </w:rPr>
      </w:pPr>
    </w:p>
    <w:p w14:paraId="04C1D135">
      <w:pPr>
        <w:pStyle w:val="22"/>
        <w:rPr>
          <w:rStyle w:val="38"/>
          <w:rFonts w:hint="eastAsia" w:ascii="宋体" w:hAnsi="宋体" w:eastAsia="宋体" w:cs="宋体"/>
          <w:b/>
          <w:bCs/>
          <w:color w:val="auto"/>
          <w:highlight w:val="none"/>
        </w:rPr>
        <w:sectPr>
          <w:pgSz w:w="11906" w:h="16838"/>
          <w:pgMar w:top="1134" w:right="1134" w:bottom="1134" w:left="1134" w:header="851" w:footer="567" w:gutter="0"/>
          <w:cols w:space="720" w:num="1"/>
          <w:titlePg/>
          <w:docGrid w:type="lines" w:linePitch="312" w:charSpace="0"/>
        </w:sectPr>
      </w:pPr>
    </w:p>
    <w:p w14:paraId="100BC722">
      <w:pPr>
        <w:pStyle w:val="22"/>
        <w:outlineLvl w:val="0"/>
        <w:rPr>
          <w:rStyle w:val="38"/>
          <w:rFonts w:hint="eastAsia" w:ascii="宋体" w:hAnsi="宋体" w:eastAsia="宋体" w:cs="宋体"/>
          <w:b/>
          <w:bCs/>
          <w:color w:val="auto"/>
          <w:highlight w:val="none"/>
        </w:rPr>
      </w:pPr>
      <w:bookmarkStart w:id="33" w:name="_Toc6265"/>
      <w:r>
        <w:rPr>
          <w:rStyle w:val="38"/>
          <w:rFonts w:hint="eastAsia" w:ascii="宋体" w:hAnsi="宋体" w:eastAsia="宋体" w:cs="宋体"/>
          <w:b/>
          <w:bCs/>
          <w:color w:val="auto"/>
          <w:highlight w:val="none"/>
        </w:rPr>
        <w:t>第五章  评标办法及评审标准</w:t>
      </w:r>
      <w:bookmarkEnd w:id="33"/>
    </w:p>
    <w:p w14:paraId="0AF18CA4">
      <w:pPr>
        <w:spacing w:line="440" w:lineRule="exact"/>
        <w:outlineLvl w:val="0"/>
        <w:rPr>
          <w:rStyle w:val="38"/>
          <w:rFonts w:hint="eastAsia" w:ascii="宋体" w:hAnsi="宋体" w:eastAsia="宋体" w:cs="宋体"/>
          <w:b/>
          <w:bCs/>
          <w:color w:val="auto"/>
          <w:szCs w:val="21"/>
          <w:highlight w:val="none"/>
        </w:rPr>
      </w:pPr>
      <w:bookmarkStart w:id="34" w:name="_Toc17534"/>
      <w:r>
        <w:rPr>
          <w:rStyle w:val="38"/>
          <w:rFonts w:hint="eastAsia" w:ascii="宋体" w:hAnsi="宋体" w:eastAsia="宋体" w:cs="宋体"/>
          <w:b/>
          <w:bCs/>
          <w:color w:val="auto"/>
          <w:szCs w:val="21"/>
          <w:highlight w:val="none"/>
        </w:rPr>
        <w:t>一、评审原则</w:t>
      </w:r>
      <w:bookmarkEnd w:id="34"/>
      <w:r>
        <w:rPr>
          <w:rStyle w:val="38"/>
          <w:rFonts w:hint="eastAsia" w:ascii="宋体" w:hAnsi="宋体" w:eastAsia="宋体" w:cs="宋体"/>
          <w:b/>
          <w:bCs/>
          <w:color w:val="auto"/>
          <w:szCs w:val="21"/>
          <w:highlight w:val="none"/>
        </w:rPr>
        <w:t xml:space="preserve">  </w:t>
      </w:r>
    </w:p>
    <w:p w14:paraId="16AB4C58">
      <w:pPr>
        <w:spacing w:line="440" w:lineRule="exact"/>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（一） 磋商小组成员组成：磋商小组由采购人代表和评审专家共3人以上单数组成，其中评审专家人数不得少于磋商小组成员总数的2/3。</w:t>
      </w:r>
    </w:p>
    <w:p w14:paraId="5666DA6E">
      <w:pPr>
        <w:spacing w:line="440" w:lineRule="exact"/>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（二） 评审依据：磋商小组以竞争性磋商文件和竞争性磋商响应文件为依据，对磋商供应商的商务资格文件和技术文件内容按百分制打分。  </w:t>
      </w:r>
    </w:p>
    <w:p w14:paraId="437EA2DA">
      <w:pPr>
        <w:spacing w:line="440" w:lineRule="exact"/>
        <w:rPr>
          <w:rStyle w:val="38"/>
          <w:rFonts w:hint="eastAsia" w:ascii="宋体" w:hAnsi="宋体" w:eastAsia="宋体" w:cs="宋体"/>
          <w:color w:val="auto"/>
          <w:szCs w:val="21"/>
          <w:highlight w:val="none"/>
        </w:rPr>
      </w:pPr>
      <w:r>
        <w:rPr>
          <w:rFonts w:hint="eastAsia" w:ascii="宋体" w:hAnsi="宋体" w:eastAsia="宋体" w:cs="宋体"/>
          <w:bCs/>
          <w:color w:val="auto"/>
          <w:szCs w:val="21"/>
          <w:highlight w:val="none"/>
        </w:rPr>
        <w:t>（三）评审方式：以封闭方式进行。</w:t>
      </w:r>
    </w:p>
    <w:p w14:paraId="2C4677AD">
      <w:pPr>
        <w:spacing w:before="183" w:line="221" w:lineRule="auto"/>
        <w:outlineLvl w:val="0"/>
        <w:rPr>
          <w:rFonts w:ascii="宋体" w:hAnsi="宋体" w:eastAsia="宋体" w:cs="宋体"/>
          <w:b/>
          <w:bCs/>
          <w:color w:val="auto"/>
          <w:sz w:val="22"/>
          <w:szCs w:val="22"/>
          <w:highlight w:val="none"/>
        </w:rPr>
      </w:pPr>
      <w:bookmarkStart w:id="35" w:name="_Toc27653"/>
      <w:r>
        <w:rPr>
          <w:rFonts w:ascii="宋体" w:hAnsi="宋体" w:eastAsia="宋体" w:cs="宋体"/>
          <w:b/>
          <w:bCs/>
          <w:color w:val="auto"/>
          <w:spacing w:val="-2"/>
          <w:sz w:val="22"/>
          <w:szCs w:val="22"/>
          <w:highlight w:val="none"/>
        </w:rPr>
        <w:t>二、评定方法：综合评分法。</w:t>
      </w:r>
      <w:bookmarkEnd w:id="35"/>
    </w:p>
    <w:p w14:paraId="3351E7A8">
      <w:pPr>
        <w:spacing w:before="181" w:line="220" w:lineRule="auto"/>
        <w:outlineLvl w:val="0"/>
        <w:rPr>
          <w:rFonts w:ascii="宋体" w:hAnsi="宋体" w:eastAsia="宋体" w:cs="宋体"/>
          <w:color w:val="auto"/>
          <w:sz w:val="22"/>
          <w:szCs w:val="22"/>
          <w:highlight w:val="none"/>
        </w:rPr>
      </w:pPr>
      <w:bookmarkStart w:id="36" w:name="_Toc3096"/>
      <w:r>
        <w:rPr>
          <w:rFonts w:ascii="宋体" w:hAnsi="宋体" w:eastAsia="宋体" w:cs="宋体"/>
          <w:b/>
          <w:bCs/>
          <w:color w:val="auto"/>
          <w:spacing w:val="-3"/>
          <w:sz w:val="22"/>
          <w:szCs w:val="22"/>
          <w:highlight w:val="none"/>
        </w:rPr>
        <w:t>三、计分办法（按四舍五入取至百分位</w:t>
      </w:r>
      <w:r>
        <w:rPr>
          <w:rFonts w:ascii="宋体" w:hAnsi="宋体" w:eastAsia="宋体" w:cs="宋体"/>
          <w:b/>
          <w:bCs/>
          <w:color w:val="auto"/>
          <w:spacing w:val="3"/>
          <w:sz w:val="22"/>
          <w:szCs w:val="22"/>
          <w:highlight w:val="none"/>
        </w:rPr>
        <w:t>）：</w:t>
      </w:r>
      <w:bookmarkEnd w:id="36"/>
    </w:p>
    <w:p w14:paraId="1F7BF067">
      <w:pPr>
        <w:keepNext w:val="0"/>
        <w:keepLines w:val="0"/>
        <w:pageBreakBefore w:val="0"/>
        <w:widowControl w:val="0"/>
        <w:kinsoku/>
        <w:wordWrap/>
        <w:overflowPunct/>
        <w:topLinePunct w:val="0"/>
        <w:autoSpaceDE/>
        <w:autoSpaceDN/>
        <w:bidi w:val="0"/>
        <w:adjustRightInd/>
        <w:spacing w:line="360" w:lineRule="auto"/>
        <w:ind w:firstLine="413" w:firstLineChars="196"/>
        <w:textAlignment w:val="auto"/>
        <w:rPr>
          <w:rFonts w:ascii="宋体" w:hAnsi="宋体"/>
          <w:b/>
          <w:bCs/>
          <w:szCs w:val="21"/>
          <w:highlight w:val="none"/>
        </w:rPr>
      </w:pPr>
      <w:bookmarkStart w:id="37" w:name="_Toc5759"/>
      <w:r>
        <w:rPr>
          <w:rFonts w:hint="eastAsia" w:ascii="宋体" w:hAnsi="宋体"/>
          <w:b/>
          <w:bCs/>
          <w:szCs w:val="21"/>
          <w:highlight w:val="none"/>
          <w:lang w:eastAsia="zh-CN"/>
        </w:rPr>
        <w:t>（一）</w:t>
      </w:r>
      <w:r>
        <w:rPr>
          <w:rFonts w:hint="eastAsia" w:ascii="宋体" w:hAnsi="宋体"/>
          <w:b/>
          <w:bCs/>
          <w:szCs w:val="21"/>
          <w:highlight w:val="none"/>
        </w:rPr>
        <w:t>价格分…………………………………………………………………………………………</w:t>
      </w:r>
      <w:r>
        <w:rPr>
          <w:rFonts w:ascii="宋体" w:hAnsi="宋体"/>
          <w:b/>
          <w:bCs/>
          <w:szCs w:val="21"/>
          <w:highlight w:val="none"/>
        </w:rPr>
        <w:t>20</w:t>
      </w:r>
      <w:r>
        <w:rPr>
          <w:rFonts w:hint="eastAsia" w:ascii="宋体" w:hAnsi="宋体"/>
          <w:b/>
          <w:bCs/>
          <w:szCs w:val="21"/>
          <w:highlight w:val="none"/>
        </w:rPr>
        <w:t>分</w:t>
      </w:r>
    </w:p>
    <w:p w14:paraId="5D874E6E">
      <w:pPr>
        <w:keepNext w:val="0"/>
        <w:keepLines w:val="0"/>
        <w:pageBreakBefore w:val="0"/>
        <w:widowControl w:val="0"/>
        <w:tabs>
          <w:tab w:val="left" w:pos="7474"/>
        </w:tabs>
        <w:kinsoku/>
        <w:wordWrap/>
        <w:overflowPunct/>
        <w:topLinePunct w:val="0"/>
        <w:autoSpaceDE/>
        <w:autoSpaceDN/>
        <w:bidi w:val="0"/>
        <w:adjustRightInd/>
        <w:snapToGrid w:val="0"/>
        <w:spacing w:line="360" w:lineRule="auto"/>
        <w:ind w:firstLine="420" w:firstLineChars="200"/>
        <w:jc w:val="left"/>
        <w:textAlignment w:val="auto"/>
        <w:rPr>
          <w:rFonts w:ascii="宋体" w:hAnsi="宋体" w:cs="宋体"/>
          <w:bCs/>
          <w:szCs w:val="21"/>
          <w:highlight w:val="none"/>
        </w:rPr>
      </w:pPr>
      <w:bookmarkStart w:id="38" w:name="_Toc7312"/>
      <w:bookmarkStart w:id="39" w:name="_Toc469988888"/>
      <w:r>
        <w:rPr>
          <w:rFonts w:hint="eastAsia" w:ascii="宋体" w:hAnsi="宋体" w:cs="宋体"/>
          <w:bCs/>
          <w:szCs w:val="21"/>
          <w:highlight w:val="none"/>
        </w:rPr>
        <w:t>（1）本项目为专门面对</w:t>
      </w:r>
      <w:r>
        <w:rPr>
          <w:rFonts w:hint="eastAsia" w:ascii="宋体" w:hAnsi="宋体" w:cs="宋体"/>
          <w:bCs/>
          <w:szCs w:val="21"/>
          <w:highlight w:val="none"/>
          <w:lang w:val="en-US" w:eastAsia="zh-CN"/>
        </w:rPr>
        <w:t>小微</w:t>
      </w:r>
      <w:bookmarkStart w:id="64" w:name="_GoBack"/>
      <w:bookmarkEnd w:id="64"/>
      <w:r>
        <w:rPr>
          <w:rFonts w:hint="eastAsia" w:ascii="宋体" w:hAnsi="宋体" w:cs="宋体"/>
          <w:bCs/>
          <w:szCs w:val="21"/>
          <w:highlight w:val="none"/>
        </w:rPr>
        <w:t>企业项目，不再执行价格评审优惠的扶持政策，供应商的评审价等于最后报价，最终成交供应商的成交金额等于最后报价（如有修正，以确认修正后的最后报价为准）。</w:t>
      </w:r>
    </w:p>
    <w:p w14:paraId="6E3BD12E">
      <w:pPr>
        <w:widowControl w:val="0"/>
        <w:tabs>
          <w:tab w:val="left" w:pos="7474"/>
        </w:tabs>
        <w:snapToGrid w:val="0"/>
        <w:spacing w:line="360" w:lineRule="auto"/>
        <w:ind w:firstLine="420" w:firstLineChars="200"/>
        <w:jc w:val="left"/>
        <w:textAlignment w:val="auto"/>
        <w:rPr>
          <w:rFonts w:ascii="宋体" w:hAnsi="宋体" w:cs="宋体"/>
          <w:bCs/>
          <w:szCs w:val="21"/>
          <w:highlight w:val="none"/>
        </w:rPr>
      </w:pPr>
      <w:r>
        <w:rPr>
          <w:rFonts w:hint="eastAsia" w:ascii="宋体" w:hAnsi="宋体" w:cs="宋体"/>
          <w:bCs/>
          <w:szCs w:val="21"/>
          <w:highlight w:val="none"/>
        </w:rPr>
        <w:t>（2）供应商在响应文件中应当提供《中小企业声明函》，或由省级以上监狱管理局、戒毒管理局（含新疆生产建设兵团）出具的属于监狱企业的证明文件，或残疾人福利性单位在响应文件中应当提供《残疾人福利性单位声明函》。</w:t>
      </w:r>
    </w:p>
    <w:p w14:paraId="619B9A24">
      <w:pPr>
        <w:widowControl w:val="0"/>
        <w:tabs>
          <w:tab w:val="left" w:pos="7474"/>
        </w:tabs>
        <w:snapToGrid w:val="0"/>
        <w:spacing w:line="360" w:lineRule="auto"/>
        <w:ind w:firstLine="420" w:firstLineChars="200"/>
        <w:jc w:val="left"/>
        <w:textAlignment w:val="auto"/>
        <w:rPr>
          <w:rFonts w:ascii="宋体" w:hAnsi="宋体" w:cs="宋体"/>
          <w:bCs/>
          <w:szCs w:val="21"/>
          <w:highlight w:val="none"/>
        </w:rPr>
      </w:pPr>
      <w:r>
        <w:rPr>
          <w:rFonts w:hint="eastAsia" w:ascii="宋体" w:hAnsi="宋体" w:cs="宋体"/>
          <w:bCs/>
          <w:szCs w:val="21"/>
          <w:highlight w:val="none"/>
        </w:rPr>
        <w:t>（3）在本项目采购活动中，供应商提供的服务应符合下列情形：在服务采购项目中，服务由中小企业承接，即提供服务的人员为中小企业依照《中华人民共和国劳动合同法》订立劳动合同的从业人员。中型、小型或微型企业划分标准按照《统计上大中小微型企业划分办法（2017）》文件执行。本项目属于</w:t>
      </w:r>
      <w:r>
        <w:rPr>
          <w:rFonts w:hint="eastAsia" w:ascii="Helvetica" w:hAnsi="Helvetica"/>
          <w:szCs w:val="21"/>
          <w:highlight w:val="none"/>
          <w:shd w:val="clear" w:color="auto" w:fill="FFFFFF"/>
          <w:lang w:eastAsia="zh-CN"/>
        </w:rPr>
        <w:t>商务服务业</w:t>
      </w:r>
      <w:r>
        <w:rPr>
          <w:rFonts w:hint="eastAsia" w:ascii="宋体" w:hAnsi="宋体" w:cs="宋体"/>
          <w:bCs/>
          <w:szCs w:val="21"/>
          <w:highlight w:val="none"/>
        </w:rPr>
        <w:t>，中型、小型或微型企业划分标准按照《统计上大中小微型企业划分办法（2017）》文件执行。</w:t>
      </w:r>
    </w:p>
    <w:p w14:paraId="0F36B928">
      <w:pPr>
        <w:widowControl w:val="0"/>
        <w:tabs>
          <w:tab w:val="left" w:pos="7474"/>
        </w:tabs>
        <w:snapToGrid w:val="0"/>
        <w:spacing w:line="360" w:lineRule="auto"/>
        <w:ind w:firstLine="420" w:firstLineChars="200"/>
        <w:jc w:val="left"/>
        <w:textAlignment w:val="auto"/>
        <w:rPr>
          <w:rFonts w:ascii="宋体" w:hAnsi="宋体" w:cs="宋体"/>
          <w:bCs/>
          <w:szCs w:val="21"/>
          <w:highlight w:val="none"/>
        </w:rPr>
      </w:pPr>
      <w:r>
        <w:rPr>
          <w:rFonts w:hint="eastAsia" w:ascii="宋体" w:hAnsi="宋体" w:cs="宋体"/>
          <w:bCs/>
          <w:szCs w:val="21"/>
          <w:highlight w:val="none"/>
        </w:rPr>
        <w:t>（4）</w:t>
      </w:r>
      <w:r>
        <w:rPr>
          <w:rFonts w:hint="eastAsia" w:ascii="宋体" w:hAnsi="宋体"/>
          <w:szCs w:val="21"/>
          <w:highlight w:val="none"/>
        </w:rPr>
        <w:t>根据</w:t>
      </w:r>
      <w:r>
        <w:rPr>
          <w:rFonts w:hint="eastAsia" w:ascii="宋体" w:hAnsi="宋体" w:cs="宋体"/>
          <w:bCs/>
          <w:szCs w:val="21"/>
          <w:highlight w:val="none"/>
        </w:rPr>
        <w:t xml:space="preserve"> 《关于政府采购支持监狱企业发展有关问题的通知》(财库[2014]68 号)的规定，监狱企业视同小型、微型企业。监狱企业参加政府采购活动时，应当提供由省级以上监狱管理局、戒毒管理局（含新疆生产建设兵团）出具的属于监狱企业的证明文件；</w:t>
      </w:r>
      <w:r>
        <w:rPr>
          <w:rFonts w:hint="eastAsia" w:ascii="宋体" w:hAnsi="宋体"/>
          <w:szCs w:val="21"/>
          <w:highlight w:val="none"/>
        </w:rPr>
        <w:t>根据</w:t>
      </w:r>
      <w:r>
        <w:rPr>
          <w:rFonts w:hint="eastAsia" w:ascii="宋体" w:hAnsi="宋体" w:cs="宋体"/>
          <w:bCs/>
          <w:szCs w:val="21"/>
          <w:highlight w:val="none"/>
        </w:rPr>
        <w:t>《关于促进残疾人就业政府采购政策的通知》（财库〔2017〕141 号）的规定，残疾人福利性单位视同小型、微型企业。</w:t>
      </w:r>
    </w:p>
    <w:p w14:paraId="413D55DE">
      <w:pPr>
        <w:widowControl w:val="0"/>
        <w:tabs>
          <w:tab w:val="left" w:pos="7474"/>
        </w:tabs>
        <w:snapToGrid w:val="0"/>
        <w:spacing w:line="360" w:lineRule="auto"/>
        <w:ind w:firstLine="420" w:firstLineChars="200"/>
        <w:jc w:val="left"/>
        <w:textAlignment w:val="auto"/>
        <w:rPr>
          <w:rFonts w:hint="eastAsia" w:ascii="宋体" w:hAnsi="宋体" w:eastAsia="宋体" w:cs="宋体"/>
          <w:bCs/>
          <w:szCs w:val="21"/>
          <w:highlight w:val="none"/>
        </w:rPr>
      </w:pPr>
      <w:bookmarkStart w:id="40" w:name="_Toc19486"/>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5</w:t>
      </w:r>
      <w:r>
        <w:rPr>
          <w:rFonts w:hint="eastAsia" w:ascii="宋体" w:hAnsi="宋体" w:eastAsia="宋体" w:cs="宋体"/>
          <w:bCs/>
          <w:szCs w:val="21"/>
          <w:highlight w:val="none"/>
        </w:rPr>
        <w:t>）以进入综合评分环节的最低的评标报价为基准价，基准价报价得分为</w:t>
      </w:r>
      <w:r>
        <w:rPr>
          <w:rFonts w:hint="eastAsia" w:ascii="宋体" w:hAnsi="宋体" w:cs="宋体"/>
          <w:bCs/>
          <w:szCs w:val="21"/>
          <w:highlight w:val="none"/>
          <w:lang w:val="en-US" w:eastAsia="zh-CN"/>
        </w:rPr>
        <w:t>2</w:t>
      </w:r>
      <w:r>
        <w:rPr>
          <w:rFonts w:hint="eastAsia" w:ascii="宋体" w:hAnsi="宋体" w:eastAsia="宋体" w:cs="宋体"/>
          <w:bCs/>
          <w:szCs w:val="21"/>
          <w:highlight w:val="none"/>
        </w:rPr>
        <w:t>0分。</w:t>
      </w:r>
      <w:bookmarkEnd w:id="38"/>
      <w:bookmarkEnd w:id="40"/>
    </w:p>
    <w:p w14:paraId="10B610A7">
      <w:pPr>
        <w:widowControl w:val="0"/>
        <w:tabs>
          <w:tab w:val="left" w:pos="7474"/>
        </w:tabs>
        <w:snapToGrid w:val="0"/>
        <w:spacing w:line="360" w:lineRule="auto"/>
        <w:ind w:firstLine="420" w:firstLineChars="200"/>
        <w:jc w:val="left"/>
        <w:textAlignment w:val="auto"/>
        <w:rPr>
          <w:rFonts w:hint="eastAsia" w:ascii="宋体" w:hAnsi="宋体" w:eastAsia="宋体" w:cs="宋体"/>
          <w:bCs/>
          <w:szCs w:val="21"/>
          <w:highlight w:val="none"/>
        </w:rPr>
      </w:pPr>
      <w:bookmarkStart w:id="41" w:name="_Toc13947"/>
      <w:bookmarkStart w:id="42" w:name="_Toc21997"/>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6</w:t>
      </w:r>
      <w:r>
        <w:rPr>
          <w:rFonts w:hint="eastAsia" w:ascii="宋体" w:hAnsi="宋体" w:eastAsia="宋体" w:cs="宋体"/>
          <w:bCs/>
          <w:szCs w:val="21"/>
          <w:highlight w:val="none"/>
        </w:rPr>
        <w:t>）价格分计算公式：</w:t>
      </w:r>
      <w:bookmarkEnd w:id="41"/>
      <w:bookmarkEnd w:id="42"/>
    </w:p>
    <w:p w14:paraId="1DD41E63">
      <w:pPr>
        <w:widowControl w:val="0"/>
        <w:tabs>
          <w:tab w:val="left" w:pos="7474"/>
        </w:tabs>
        <w:snapToGrid w:val="0"/>
        <w:spacing w:line="360" w:lineRule="auto"/>
        <w:ind w:firstLine="3780" w:firstLineChars="1800"/>
        <w:jc w:val="left"/>
        <w:textAlignment w:val="auto"/>
        <w:rPr>
          <w:rFonts w:ascii="宋体" w:hAnsi="宋体" w:cs="宋体"/>
          <w:szCs w:val="21"/>
          <w:highlight w:val="none"/>
        </w:rPr>
      </w:pPr>
      <w:r>
        <w:rPr>
          <w:rFonts w:hint="eastAsia" w:ascii="宋体" w:hAnsi="宋体" w:cs="宋体"/>
          <w:szCs w:val="21"/>
          <w:highlight w:val="none"/>
        </w:rPr>
        <w:t>磋商基准价</w:t>
      </w:r>
      <w:r>
        <w:rPr>
          <w:rFonts w:hint="eastAsia" w:ascii="宋体" w:hAnsi="宋体" w:cs="宋体"/>
          <w:kern w:val="0"/>
          <w:szCs w:val="21"/>
          <w:highlight w:val="none"/>
          <w:lang w:bidi="ar"/>
        </w:rPr>
        <w:t xml:space="preserve">(金额) </w:t>
      </w:r>
    </w:p>
    <w:p w14:paraId="470BF5F4">
      <w:pPr>
        <w:spacing w:line="360" w:lineRule="auto"/>
        <w:ind w:firstLine="735" w:firstLineChars="350"/>
        <w:jc w:val="left"/>
        <w:textAlignment w:val="auto"/>
        <w:rPr>
          <w:rFonts w:ascii="宋体" w:hAnsi="宋体" w:cs="宋体"/>
          <w:szCs w:val="21"/>
          <w:highlight w:val="none"/>
        </w:rPr>
      </w:pPr>
      <w:r>
        <w:rPr>
          <w:rFonts w:hint="eastAsia" w:ascii="宋体" w:hAnsi="宋体" w:cs="宋体"/>
          <w:kern w:val="0"/>
          <w:szCs w:val="21"/>
          <w:highlight w:val="none"/>
          <w:lang w:bidi="ar"/>
        </w:rPr>
        <w:t>某供应商价格得分 = --------------------------------------- ×</w:t>
      </w:r>
      <w:r>
        <w:rPr>
          <w:rFonts w:hint="eastAsia" w:ascii="宋体" w:hAnsi="宋体" w:cs="宋体"/>
          <w:kern w:val="0"/>
          <w:szCs w:val="21"/>
          <w:highlight w:val="none"/>
          <w:lang w:val="en-US" w:eastAsia="zh-CN" w:bidi="ar"/>
        </w:rPr>
        <w:t>2</w:t>
      </w:r>
      <w:r>
        <w:rPr>
          <w:rFonts w:ascii="宋体" w:hAnsi="宋体" w:cs="宋体"/>
          <w:kern w:val="0"/>
          <w:szCs w:val="21"/>
          <w:highlight w:val="none"/>
          <w:lang w:bidi="ar"/>
        </w:rPr>
        <w:t>0</w:t>
      </w:r>
      <w:r>
        <w:rPr>
          <w:rFonts w:hint="eastAsia" w:ascii="宋体" w:hAnsi="宋体" w:cs="宋体"/>
          <w:kern w:val="0"/>
          <w:szCs w:val="21"/>
          <w:highlight w:val="none"/>
          <w:lang w:bidi="ar"/>
        </w:rPr>
        <w:t xml:space="preserve"> 分 </w:t>
      </w:r>
    </w:p>
    <w:p w14:paraId="1311C5BF">
      <w:pPr>
        <w:spacing w:line="360" w:lineRule="auto"/>
        <w:ind w:firstLine="3675" w:firstLineChars="1750"/>
        <w:jc w:val="left"/>
        <w:textAlignment w:val="auto"/>
        <w:rPr>
          <w:rFonts w:ascii="宋体" w:hAnsi="宋体" w:cs="宋体"/>
          <w:kern w:val="0"/>
          <w:szCs w:val="21"/>
          <w:highlight w:val="none"/>
          <w:lang w:bidi="ar"/>
        </w:rPr>
      </w:pPr>
      <w:r>
        <w:rPr>
          <w:rFonts w:hint="eastAsia" w:ascii="宋体" w:hAnsi="宋体" w:cs="宋体"/>
          <w:kern w:val="0"/>
          <w:szCs w:val="21"/>
          <w:highlight w:val="none"/>
          <w:lang w:bidi="ar"/>
        </w:rPr>
        <w:t xml:space="preserve">供应商投标报价(金额) </w:t>
      </w:r>
    </w:p>
    <w:p w14:paraId="1604DB92">
      <w:pPr>
        <w:widowControl w:val="0"/>
        <w:tabs>
          <w:tab w:val="center" w:pos="4153"/>
          <w:tab w:val="right" w:pos="8306"/>
        </w:tabs>
        <w:snapToGrid w:val="0"/>
        <w:jc w:val="left"/>
        <w:textAlignment w:val="auto"/>
        <w:rPr>
          <w:kern w:val="0"/>
          <w:sz w:val="18"/>
          <w:szCs w:val="18"/>
          <w:highlight w:val="none"/>
        </w:rPr>
      </w:pPr>
    </w:p>
    <w:p w14:paraId="0DF1AB4F">
      <w:pPr>
        <w:widowControl w:val="0"/>
        <w:autoSpaceDE w:val="0"/>
        <w:autoSpaceDN w:val="0"/>
        <w:adjustRightInd w:val="0"/>
        <w:spacing w:line="360" w:lineRule="auto"/>
        <w:ind w:firstLine="420" w:firstLineChars="200"/>
        <w:jc w:val="left"/>
        <w:textAlignment w:val="auto"/>
        <w:rPr>
          <w:rFonts w:hint="eastAsia" w:ascii="宋体" w:hAnsi="宋体" w:eastAsia="宋体" w:cs="宋体"/>
          <w:kern w:val="0"/>
          <w:szCs w:val="21"/>
          <w:highlight w:val="none"/>
        </w:rPr>
      </w:pPr>
      <w:bookmarkStart w:id="43" w:name="_Toc2680"/>
      <w:bookmarkStart w:id="44" w:name="_Toc2585"/>
      <w:r>
        <w:rPr>
          <w:rFonts w:hint="eastAsia" w:ascii="宋体" w:hAnsi="宋体" w:eastAsia="宋体" w:cs="宋体"/>
          <w:kern w:val="0"/>
          <w:szCs w:val="21"/>
          <w:highlight w:val="none"/>
        </w:rPr>
        <w:t>备注: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竞标处理。</w:t>
      </w:r>
      <w:bookmarkEnd w:id="39"/>
      <w:bookmarkEnd w:id="43"/>
      <w:bookmarkEnd w:id="44"/>
    </w:p>
    <w:p w14:paraId="628A6095">
      <w:pPr>
        <w:keepNext w:val="0"/>
        <w:keepLines w:val="0"/>
        <w:pageBreakBefore w:val="0"/>
        <w:widowControl/>
        <w:kinsoku w:val="0"/>
        <w:wordWrap/>
        <w:overflowPunct/>
        <w:topLinePunct w:val="0"/>
        <w:autoSpaceDE w:val="0"/>
        <w:autoSpaceDN w:val="0"/>
        <w:bidi w:val="0"/>
        <w:adjustRightInd w:val="0"/>
        <w:snapToGrid w:val="0"/>
        <w:spacing w:line="500" w:lineRule="exact"/>
        <w:ind w:left="5" w:firstLine="454" w:firstLineChars="200"/>
        <w:textAlignment w:val="baseline"/>
        <w:rPr>
          <w:rFonts w:hint="eastAsia" w:ascii="宋体" w:hAnsi="宋体" w:eastAsia="宋体" w:cs="宋体"/>
          <w:b/>
          <w:bCs/>
          <w:spacing w:val="8"/>
          <w:sz w:val="21"/>
          <w:szCs w:val="21"/>
          <w:highlight w:val="none"/>
          <w:lang w:eastAsia="zh-CN"/>
        </w:rPr>
      </w:pPr>
      <w:r>
        <w:rPr>
          <w:rFonts w:hint="eastAsia" w:ascii="宋体" w:hAnsi="宋体" w:eastAsia="宋体" w:cs="宋体"/>
          <w:b/>
          <w:bCs/>
          <w:spacing w:val="8"/>
          <w:sz w:val="21"/>
          <w:szCs w:val="21"/>
          <w:highlight w:val="none"/>
          <w:lang w:eastAsia="zh-CN"/>
        </w:rPr>
        <w:t>(二)</w:t>
      </w:r>
      <w:r>
        <w:rPr>
          <w:rFonts w:hint="eastAsia" w:ascii="宋体" w:hAnsi="宋体" w:cs="宋体"/>
          <w:b/>
          <w:bCs/>
          <w:spacing w:val="8"/>
          <w:sz w:val="21"/>
          <w:szCs w:val="21"/>
          <w:highlight w:val="none"/>
          <w:lang w:eastAsia="zh-CN"/>
        </w:rPr>
        <w:t>技术分</w:t>
      </w:r>
      <w:r>
        <w:rPr>
          <w:rFonts w:hint="eastAsia" w:ascii="宋体" w:hAnsi="宋体" w:eastAsia="宋体" w:cs="宋体"/>
          <w:b/>
          <w:bCs/>
          <w:spacing w:val="8"/>
          <w:sz w:val="21"/>
          <w:szCs w:val="21"/>
          <w:highlight w:val="none"/>
          <w:lang w:eastAsia="zh-CN"/>
        </w:rPr>
        <w:t>………………………………………………………………………………………</w:t>
      </w:r>
      <w:r>
        <w:rPr>
          <w:rFonts w:hint="eastAsia" w:ascii="宋体" w:hAnsi="宋体" w:cs="宋体"/>
          <w:b/>
          <w:bCs/>
          <w:spacing w:val="8"/>
          <w:sz w:val="21"/>
          <w:szCs w:val="21"/>
          <w:highlight w:val="none"/>
          <w:lang w:val="en-US" w:eastAsia="zh-CN"/>
        </w:rPr>
        <w:t>72</w:t>
      </w:r>
      <w:r>
        <w:rPr>
          <w:rFonts w:hint="eastAsia" w:ascii="宋体" w:hAnsi="宋体" w:eastAsia="宋体" w:cs="宋体"/>
          <w:b/>
          <w:bCs/>
          <w:spacing w:val="8"/>
          <w:sz w:val="21"/>
          <w:szCs w:val="21"/>
          <w:highlight w:val="none"/>
          <w:lang w:eastAsia="zh-CN"/>
        </w:rPr>
        <w:t>分</w:t>
      </w:r>
    </w:p>
    <w:p w14:paraId="66F06D70">
      <w:pPr>
        <w:keepNext w:val="0"/>
        <w:keepLines w:val="0"/>
        <w:pageBreakBefore w:val="0"/>
        <w:widowControl/>
        <w:kinsoku w:val="0"/>
        <w:wordWrap/>
        <w:overflowPunct/>
        <w:topLinePunct w:val="0"/>
        <w:autoSpaceDE w:val="0"/>
        <w:autoSpaceDN w:val="0"/>
        <w:bidi w:val="0"/>
        <w:adjustRightInd w:val="0"/>
        <w:snapToGrid w:val="0"/>
        <w:spacing w:line="500" w:lineRule="exact"/>
        <w:ind w:left="5" w:firstLine="454" w:firstLineChars="200"/>
        <w:textAlignment w:val="baseline"/>
        <w:rPr>
          <w:rFonts w:hint="eastAsia" w:ascii="宋体" w:hAnsi="宋体" w:eastAsia="宋体" w:cs="宋体"/>
          <w:b/>
          <w:bCs/>
          <w:spacing w:val="8"/>
          <w:sz w:val="21"/>
          <w:szCs w:val="21"/>
          <w:highlight w:val="none"/>
          <w:lang w:eastAsia="zh-CN"/>
        </w:rPr>
      </w:pPr>
      <w:r>
        <w:rPr>
          <w:rFonts w:hint="eastAsia" w:ascii="宋体" w:hAnsi="宋体" w:cs="宋体"/>
          <w:b/>
          <w:bCs/>
          <w:spacing w:val="8"/>
          <w:sz w:val="21"/>
          <w:szCs w:val="21"/>
          <w:highlight w:val="none"/>
          <w:lang w:val="en-US" w:eastAsia="zh-CN"/>
        </w:rPr>
        <w:t>1、技术方案</w:t>
      </w:r>
      <w:r>
        <w:rPr>
          <w:rFonts w:hint="eastAsia" w:ascii="宋体" w:hAnsi="宋体" w:cs="宋体"/>
          <w:b/>
          <w:bCs/>
          <w:spacing w:val="8"/>
          <w:sz w:val="21"/>
          <w:szCs w:val="21"/>
          <w:highlight w:val="none"/>
          <w:lang w:eastAsia="zh-CN"/>
        </w:rPr>
        <w:t>分</w:t>
      </w:r>
      <w:r>
        <w:rPr>
          <w:rFonts w:hint="eastAsia" w:ascii="宋体" w:hAnsi="宋体" w:eastAsia="宋体" w:cs="宋体"/>
          <w:b/>
          <w:bCs/>
          <w:spacing w:val="8"/>
          <w:sz w:val="21"/>
          <w:szCs w:val="21"/>
          <w:highlight w:val="none"/>
          <w:lang w:eastAsia="zh-CN"/>
        </w:rPr>
        <w:t>……………………………………………………………………………</w:t>
      </w:r>
      <w:r>
        <w:rPr>
          <w:rFonts w:hint="eastAsia" w:ascii="宋体" w:hAnsi="宋体" w:cs="宋体"/>
          <w:b/>
          <w:bCs/>
          <w:spacing w:val="8"/>
          <w:sz w:val="21"/>
          <w:szCs w:val="21"/>
          <w:highlight w:val="none"/>
          <w:lang w:val="en-US" w:eastAsia="zh-CN"/>
        </w:rPr>
        <w:t>51</w:t>
      </w:r>
      <w:r>
        <w:rPr>
          <w:rFonts w:hint="eastAsia" w:ascii="宋体" w:hAnsi="宋体" w:eastAsia="宋体" w:cs="宋体"/>
          <w:b/>
          <w:bCs/>
          <w:spacing w:val="8"/>
          <w:sz w:val="21"/>
          <w:szCs w:val="21"/>
          <w:highlight w:val="none"/>
          <w:lang w:eastAsia="zh-CN"/>
        </w:rPr>
        <w:t>分</w:t>
      </w:r>
    </w:p>
    <w:p w14:paraId="39107864">
      <w:pPr>
        <w:spacing w:line="450" w:lineRule="atLeast"/>
        <w:ind w:firstLine="490" w:firstLineChars="200"/>
        <w:textAlignment w:val="auto"/>
        <w:rPr>
          <w:rFonts w:hint="eastAsia" w:ascii="宋体" w:hAnsi="宋体" w:eastAsia="宋体" w:cs="宋体"/>
          <w:b/>
          <w:bCs/>
          <w:sz w:val="21"/>
          <w:szCs w:val="21"/>
          <w:highlight w:val="none"/>
        </w:rPr>
      </w:pPr>
      <w:r>
        <w:rPr>
          <w:rFonts w:hint="eastAsia" w:ascii="宋体" w:hAnsi="宋体" w:cs="宋体"/>
          <w:b/>
          <w:bCs/>
          <w:spacing w:val="17"/>
          <w:sz w:val="21"/>
          <w:szCs w:val="21"/>
          <w:highlight w:val="none"/>
          <w:lang w:val="en-US" w:eastAsia="zh-CN"/>
        </w:rPr>
        <w:t>（1）</w:t>
      </w:r>
      <w:r>
        <w:rPr>
          <w:rFonts w:hint="eastAsia" w:ascii="宋体" w:hAnsi="宋体" w:cs="宋体"/>
          <w:b/>
          <w:bCs/>
          <w:spacing w:val="9"/>
          <w:sz w:val="21"/>
          <w:szCs w:val="21"/>
          <w:highlight w:val="none"/>
          <w:lang w:eastAsia="zh-CN"/>
        </w:rPr>
        <w:t>策划方案分</w:t>
      </w:r>
      <w:r>
        <w:rPr>
          <w:rFonts w:hint="eastAsia" w:ascii="宋体" w:hAnsi="宋体" w:eastAsia="宋体" w:cs="宋体"/>
          <w:b/>
          <w:bCs w:val="0"/>
          <w:color w:val="000000" w:themeColor="text1"/>
          <w:kern w:val="0"/>
          <w:szCs w:val="21"/>
          <w:highlight w:val="none"/>
          <w:lang w:eastAsia="zh-CN"/>
          <w14:textFill>
            <w14:solidFill>
              <w14:schemeClr w14:val="tx1"/>
            </w14:solidFill>
          </w14:textFill>
        </w:rPr>
        <w:t>（满分</w:t>
      </w:r>
      <w:r>
        <w:rPr>
          <w:rFonts w:hint="eastAsia" w:ascii="宋体" w:hAnsi="宋体" w:cs="宋体"/>
          <w:b/>
          <w:bCs/>
          <w:spacing w:val="9"/>
          <w:sz w:val="21"/>
          <w:szCs w:val="21"/>
          <w:highlight w:val="none"/>
          <w:lang w:val="en-US" w:eastAsia="zh-CN"/>
        </w:rPr>
        <w:t>21</w:t>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t>分）</w:t>
      </w:r>
    </w:p>
    <w:p w14:paraId="0692ED7D">
      <w:pPr>
        <w:spacing w:line="450" w:lineRule="atLeast"/>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由</w:t>
      </w:r>
      <w:r>
        <w:rPr>
          <w:rFonts w:hint="eastAsia" w:ascii="宋体" w:hAnsi="宋体" w:cs="宋体"/>
          <w:bCs/>
          <w:kern w:val="0"/>
          <w:szCs w:val="21"/>
          <w:highlight w:val="none"/>
          <w:lang w:eastAsia="zh-CN"/>
        </w:rPr>
        <w:t>磋商小组</w:t>
      </w:r>
      <w:r>
        <w:rPr>
          <w:rFonts w:hint="eastAsia" w:ascii="宋体" w:hAnsi="宋体" w:eastAsia="宋体" w:cs="宋体"/>
          <w:bCs/>
          <w:kern w:val="0"/>
          <w:szCs w:val="21"/>
          <w:highlight w:val="none"/>
        </w:rPr>
        <w:t>在打分前根据各</w:t>
      </w:r>
      <w:r>
        <w:rPr>
          <w:rFonts w:hint="eastAsia" w:ascii="宋体" w:hAnsi="宋体" w:cs="宋体"/>
          <w:bCs/>
          <w:kern w:val="0"/>
          <w:szCs w:val="21"/>
          <w:highlight w:val="none"/>
          <w:lang w:eastAsia="zh-CN"/>
        </w:rPr>
        <w:t>磋商</w:t>
      </w:r>
      <w:r>
        <w:rPr>
          <w:rFonts w:hint="eastAsia" w:ascii="宋体" w:hAnsi="宋体" w:eastAsia="宋体" w:cs="宋体"/>
          <w:bCs/>
          <w:kern w:val="0"/>
          <w:szCs w:val="21"/>
          <w:highlight w:val="none"/>
        </w:rPr>
        <w:t>人的</w:t>
      </w:r>
      <w:r>
        <w:rPr>
          <w:rFonts w:hint="eastAsia" w:ascii="宋体" w:hAnsi="宋体" w:cs="宋体"/>
          <w:bCs/>
          <w:kern w:val="0"/>
          <w:szCs w:val="21"/>
          <w:highlight w:val="none"/>
          <w:lang w:eastAsia="zh-CN"/>
        </w:rPr>
        <w:t>策划</w:t>
      </w:r>
      <w:r>
        <w:rPr>
          <w:rFonts w:hint="eastAsia" w:ascii="宋体" w:hAnsi="宋体" w:eastAsia="宋体" w:cs="宋体"/>
          <w:bCs/>
          <w:kern w:val="0"/>
          <w:szCs w:val="21"/>
          <w:highlight w:val="none"/>
        </w:rPr>
        <w:t>方案确定各</w:t>
      </w:r>
      <w:r>
        <w:rPr>
          <w:rFonts w:hint="eastAsia" w:ascii="宋体" w:hAnsi="宋体" w:cs="宋体"/>
          <w:bCs/>
          <w:kern w:val="0"/>
          <w:szCs w:val="21"/>
          <w:highlight w:val="none"/>
          <w:lang w:eastAsia="zh-CN"/>
        </w:rPr>
        <w:t>磋商</w:t>
      </w:r>
      <w:r>
        <w:rPr>
          <w:rFonts w:hint="eastAsia" w:ascii="宋体" w:hAnsi="宋体" w:eastAsia="宋体" w:cs="宋体"/>
          <w:bCs/>
          <w:kern w:val="0"/>
          <w:szCs w:val="21"/>
          <w:highlight w:val="none"/>
        </w:rPr>
        <w:t>人所属档次，</w:t>
      </w:r>
      <w:r>
        <w:rPr>
          <w:rFonts w:hint="eastAsia" w:ascii="宋体" w:hAnsi="宋体" w:cs="宋体"/>
          <w:bCs/>
          <w:kern w:val="0"/>
          <w:szCs w:val="21"/>
          <w:highlight w:val="none"/>
          <w:lang w:eastAsia="zh-CN"/>
        </w:rPr>
        <w:t>由磋商小组</w:t>
      </w:r>
      <w:r>
        <w:rPr>
          <w:rFonts w:hint="eastAsia" w:ascii="宋体" w:hAnsi="宋体" w:eastAsia="宋体" w:cs="宋体"/>
          <w:bCs/>
          <w:kern w:val="0"/>
          <w:szCs w:val="21"/>
          <w:highlight w:val="none"/>
        </w:rPr>
        <w:t>在相应档次内独立打分</w:t>
      </w:r>
      <w:r>
        <w:rPr>
          <w:rFonts w:hint="eastAsia" w:ascii="宋体" w:hAnsi="宋体" w:eastAsia="宋体" w:cs="宋体"/>
          <w:bCs/>
          <w:kern w:val="0"/>
          <w:szCs w:val="21"/>
          <w:highlight w:val="none"/>
          <w:lang w:eastAsia="zh-CN"/>
        </w:rPr>
        <w:t>：</w:t>
      </w:r>
    </w:p>
    <w:p w14:paraId="10AAB197">
      <w:pPr>
        <w:adjustRightInd w:val="0"/>
        <w:spacing w:line="440" w:lineRule="exact"/>
        <w:ind w:firstLine="420" w:firstLineChars="200"/>
        <w:rPr>
          <w:rFonts w:hint="eastAsia" w:ascii="宋体" w:hAnsi="宋体" w:eastAsia="宋体"/>
          <w:color w:val="000000" w:themeColor="text1"/>
          <w:sz w:val="21"/>
          <w:szCs w:val="21"/>
          <w:highlight w:val="none"/>
          <w:lang w:eastAsia="zh-CN"/>
          <w14:textFill>
            <w14:solidFill>
              <w14:schemeClr w14:val="tx1"/>
            </w14:solidFill>
          </w14:textFill>
        </w:rPr>
      </w:pPr>
      <w:r>
        <w:rPr>
          <w:rFonts w:ascii="宋体" w:hAnsi="宋体" w:eastAsia="宋体"/>
          <w:sz w:val="21"/>
          <w:szCs w:val="21"/>
          <w:highlight w:val="none"/>
          <w:lang w:eastAsia="zh-CN"/>
        </w:rPr>
        <w:t>一档（</w:t>
      </w:r>
      <w:r>
        <w:rPr>
          <w:rFonts w:hint="eastAsia" w:ascii="宋体" w:hAnsi="宋体"/>
          <w:sz w:val="21"/>
          <w:szCs w:val="21"/>
          <w:highlight w:val="none"/>
          <w:lang w:val="en-US" w:eastAsia="zh-CN"/>
        </w:rPr>
        <w:t>7</w:t>
      </w:r>
      <w:r>
        <w:rPr>
          <w:rFonts w:ascii="宋体" w:hAnsi="宋体" w:eastAsia="宋体"/>
          <w:sz w:val="21"/>
          <w:szCs w:val="21"/>
          <w:highlight w:val="none"/>
          <w:lang w:eastAsia="zh-CN"/>
        </w:rPr>
        <w:t>分）：</w:t>
      </w:r>
      <w:r>
        <w:rPr>
          <w:rFonts w:hint="eastAsia" w:ascii="宋体" w:hAnsi="宋体" w:eastAsia="宋体"/>
          <w:sz w:val="21"/>
          <w:szCs w:val="21"/>
          <w:highlight w:val="none"/>
          <w:lang w:eastAsia="zh-CN"/>
        </w:rPr>
        <w:t>策划方案编制思路不清晰</w:t>
      </w:r>
      <w:r>
        <w:rPr>
          <w:rFonts w:hint="eastAsia" w:ascii="宋体" w:hAnsi="宋体"/>
          <w:sz w:val="21"/>
          <w:szCs w:val="21"/>
          <w:highlight w:val="none"/>
          <w:lang w:eastAsia="zh-CN"/>
        </w:rPr>
        <w:t>、</w:t>
      </w:r>
      <w:r>
        <w:rPr>
          <w:rFonts w:hint="eastAsia" w:ascii="宋体" w:hAnsi="宋体"/>
          <w:sz w:val="21"/>
          <w:szCs w:val="21"/>
          <w:highlight w:val="none"/>
          <w:lang w:val="en-US" w:eastAsia="zh-CN"/>
        </w:rPr>
        <w:t>不合理</w:t>
      </w:r>
      <w:r>
        <w:rPr>
          <w:rFonts w:hint="eastAsia" w:ascii="宋体" w:hAnsi="宋体" w:eastAsia="宋体"/>
          <w:sz w:val="21"/>
          <w:szCs w:val="21"/>
          <w:highlight w:val="none"/>
          <w:lang w:eastAsia="zh-CN"/>
        </w:rPr>
        <w:t>，</w:t>
      </w:r>
      <w:r>
        <w:rPr>
          <w:rFonts w:hint="eastAsia" w:ascii="宋体" w:hAnsi="宋体" w:eastAsia="宋体"/>
          <w:color w:val="000000" w:themeColor="text1"/>
          <w:sz w:val="21"/>
          <w:szCs w:val="21"/>
          <w:highlight w:val="none"/>
          <w:lang w:eastAsia="zh-CN"/>
          <w14:textFill>
            <w14:solidFill>
              <w14:schemeClr w14:val="tx1"/>
            </w14:solidFill>
          </w14:textFill>
        </w:rPr>
        <w:t>总体策划原则和目标</w:t>
      </w:r>
      <w:r>
        <w:rPr>
          <w:rFonts w:hint="eastAsia" w:ascii="宋体" w:hAnsi="宋体"/>
          <w:color w:val="000000" w:themeColor="text1"/>
          <w:sz w:val="21"/>
          <w:szCs w:val="21"/>
          <w:highlight w:val="none"/>
          <w:lang w:val="en-US" w:eastAsia="zh-CN"/>
          <w14:textFill>
            <w14:solidFill>
              <w14:schemeClr w14:val="tx1"/>
            </w14:solidFill>
          </w14:textFill>
        </w:rPr>
        <w:t>不</w:t>
      </w:r>
      <w:r>
        <w:rPr>
          <w:rFonts w:hint="eastAsia" w:ascii="宋体" w:hAnsi="宋体" w:eastAsia="宋体"/>
          <w:color w:val="000000" w:themeColor="text1"/>
          <w:sz w:val="21"/>
          <w:szCs w:val="21"/>
          <w:highlight w:val="none"/>
          <w:lang w:eastAsia="zh-CN"/>
          <w14:textFill>
            <w14:solidFill>
              <w14:schemeClr w14:val="tx1"/>
            </w14:solidFill>
          </w14:textFill>
        </w:rPr>
        <w:t>合理的；</w:t>
      </w:r>
      <w:r>
        <w:rPr>
          <w:rFonts w:hint="eastAsia" w:ascii="宋体" w:hAnsi="宋体" w:eastAsia="宋体"/>
          <w:sz w:val="21"/>
          <w:szCs w:val="21"/>
          <w:highlight w:val="none"/>
          <w:lang w:eastAsia="zh-CN"/>
        </w:rPr>
        <w:t>针对性不强，策划方案较差，</w:t>
      </w:r>
      <w:r>
        <w:rPr>
          <w:rFonts w:ascii="宋体" w:hAnsi="宋体" w:eastAsia="宋体"/>
          <w:color w:val="000000" w:themeColor="text1"/>
          <w:sz w:val="21"/>
          <w:szCs w:val="21"/>
          <w:highlight w:val="none"/>
          <w:lang w:eastAsia="zh-CN"/>
          <w14:textFill>
            <w14:solidFill>
              <w14:schemeClr w14:val="tx1"/>
            </w14:solidFill>
          </w14:textFill>
        </w:rPr>
        <w:t>可操作性一般，</w:t>
      </w:r>
      <w:r>
        <w:rPr>
          <w:rFonts w:hint="eastAsia" w:ascii="宋体" w:hAnsi="宋体" w:eastAsia="宋体"/>
          <w:color w:val="000000" w:themeColor="text1"/>
          <w:sz w:val="21"/>
          <w:szCs w:val="21"/>
          <w:highlight w:val="none"/>
          <w:lang w:eastAsia="zh-CN"/>
          <w14:textFill>
            <w14:solidFill>
              <w14:schemeClr w14:val="tx1"/>
            </w14:solidFill>
          </w14:textFill>
        </w:rPr>
        <w:t>合理化建议基本可行。</w:t>
      </w:r>
    </w:p>
    <w:p w14:paraId="459E7B8C">
      <w:pPr>
        <w:adjustRightInd w:val="0"/>
        <w:spacing w:line="440" w:lineRule="exact"/>
        <w:ind w:firstLine="420" w:firstLineChars="200"/>
        <w:rPr>
          <w:rFonts w:hint="eastAsia" w:ascii="宋体" w:hAnsi="宋体" w:eastAsia="宋体"/>
          <w:color w:val="000000" w:themeColor="text1"/>
          <w:sz w:val="21"/>
          <w:szCs w:val="21"/>
          <w:highlight w:val="none"/>
          <w:lang w:eastAsia="zh-CN"/>
          <w14:textFill>
            <w14:solidFill>
              <w14:schemeClr w14:val="tx1"/>
            </w14:solidFill>
          </w14:textFill>
        </w:rPr>
      </w:pPr>
      <w:r>
        <w:rPr>
          <w:rFonts w:ascii="宋体" w:hAnsi="宋体" w:eastAsia="宋体"/>
          <w:color w:val="000000" w:themeColor="text1"/>
          <w:sz w:val="21"/>
          <w:szCs w:val="21"/>
          <w:highlight w:val="none"/>
          <w:lang w:eastAsia="zh-CN"/>
          <w14:textFill>
            <w14:solidFill>
              <w14:schemeClr w14:val="tx1"/>
            </w14:solidFill>
          </w14:textFill>
        </w:rPr>
        <w:t>二档(</w:t>
      </w:r>
      <w:r>
        <w:rPr>
          <w:rFonts w:hint="eastAsia" w:ascii="宋体" w:hAnsi="宋体"/>
          <w:color w:val="000000" w:themeColor="text1"/>
          <w:sz w:val="21"/>
          <w:szCs w:val="21"/>
          <w:highlight w:val="none"/>
          <w:lang w:val="en-US" w:eastAsia="zh-CN"/>
          <w14:textFill>
            <w14:solidFill>
              <w14:schemeClr w14:val="tx1"/>
            </w14:solidFill>
          </w14:textFill>
        </w:rPr>
        <w:t>14</w:t>
      </w:r>
      <w:r>
        <w:rPr>
          <w:rFonts w:ascii="宋体" w:hAnsi="宋体" w:eastAsia="宋体"/>
          <w:color w:val="000000" w:themeColor="text1"/>
          <w:sz w:val="21"/>
          <w:szCs w:val="21"/>
          <w:highlight w:val="none"/>
          <w:lang w:eastAsia="zh-CN"/>
          <w14:textFill>
            <w14:solidFill>
              <w14:schemeClr w14:val="tx1"/>
            </w14:solidFill>
          </w14:textFill>
        </w:rPr>
        <w:t>分)：</w:t>
      </w:r>
      <w:r>
        <w:rPr>
          <w:rFonts w:hint="eastAsia" w:ascii="宋体" w:hAnsi="宋体" w:eastAsia="宋体"/>
          <w:color w:val="000000" w:themeColor="text1"/>
          <w:sz w:val="21"/>
          <w:szCs w:val="21"/>
          <w:highlight w:val="none"/>
          <w:lang w:eastAsia="zh-CN"/>
          <w14:textFill>
            <w14:solidFill>
              <w14:schemeClr w14:val="tx1"/>
            </w14:solidFill>
          </w14:textFill>
        </w:rPr>
        <w:t>规策划方案编制思路一般，总体策划原则和目标准确</w:t>
      </w:r>
      <w:r>
        <w:rPr>
          <w:rFonts w:hint="eastAsia" w:ascii="宋体" w:hAnsi="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olor w:val="000000" w:themeColor="text1"/>
          <w:sz w:val="21"/>
          <w:szCs w:val="21"/>
          <w:highlight w:val="none"/>
          <w:lang w:eastAsia="zh-CN"/>
          <w14:textFill>
            <w14:solidFill>
              <w14:schemeClr w14:val="tx1"/>
            </w14:solidFill>
          </w14:textFill>
        </w:rPr>
        <w:t>合理的；有一定针对性，策划方案一般，</w:t>
      </w:r>
      <w:r>
        <w:rPr>
          <w:rFonts w:ascii="宋体" w:hAnsi="宋体" w:eastAsia="宋体"/>
          <w:color w:val="000000" w:themeColor="text1"/>
          <w:sz w:val="21"/>
          <w:szCs w:val="21"/>
          <w:highlight w:val="none"/>
          <w:lang w:eastAsia="zh-CN"/>
          <w14:textFill>
            <w14:solidFill>
              <w14:schemeClr w14:val="tx1"/>
            </w14:solidFill>
          </w14:textFill>
        </w:rPr>
        <w:t>可操作性较强，</w:t>
      </w:r>
      <w:r>
        <w:rPr>
          <w:rFonts w:hint="eastAsia" w:ascii="宋体" w:hAnsi="宋体" w:eastAsia="宋体"/>
          <w:color w:val="000000" w:themeColor="text1"/>
          <w:sz w:val="21"/>
          <w:szCs w:val="21"/>
          <w:highlight w:val="none"/>
          <w:lang w:eastAsia="zh-CN"/>
          <w14:textFill>
            <w14:solidFill>
              <w14:schemeClr w14:val="tx1"/>
            </w14:solidFill>
          </w14:textFill>
        </w:rPr>
        <w:t>合理化建议较恰当。</w:t>
      </w:r>
    </w:p>
    <w:p w14:paraId="24B44DB2">
      <w:pPr>
        <w:adjustRightInd w:val="0"/>
        <w:spacing w:line="440" w:lineRule="exact"/>
        <w:ind w:firstLine="420" w:firstLineChars="200"/>
        <w:rPr>
          <w:rFonts w:hint="eastAsia" w:ascii="宋体" w:hAnsi="宋体" w:eastAsia="宋体"/>
          <w:color w:val="000000" w:themeColor="text1"/>
          <w:sz w:val="21"/>
          <w:szCs w:val="21"/>
          <w:highlight w:val="none"/>
          <w:lang w:eastAsia="zh-CN"/>
          <w14:textFill>
            <w14:solidFill>
              <w14:schemeClr w14:val="tx1"/>
            </w14:solidFill>
          </w14:textFill>
        </w:rPr>
      </w:pPr>
      <w:r>
        <w:rPr>
          <w:rFonts w:ascii="宋体" w:hAnsi="宋体" w:eastAsia="宋体"/>
          <w:color w:val="000000" w:themeColor="text1"/>
          <w:sz w:val="21"/>
          <w:szCs w:val="21"/>
          <w:highlight w:val="none"/>
          <w:lang w:eastAsia="zh-CN"/>
          <w14:textFill>
            <w14:solidFill>
              <w14:schemeClr w14:val="tx1"/>
            </w14:solidFill>
          </w14:textFill>
        </w:rPr>
        <w:t>三档(</w:t>
      </w:r>
      <w:r>
        <w:rPr>
          <w:rFonts w:hint="eastAsia" w:ascii="宋体" w:hAnsi="宋体"/>
          <w:color w:val="000000" w:themeColor="text1"/>
          <w:sz w:val="21"/>
          <w:szCs w:val="21"/>
          <w:highlight w:val="none"/>
          <w:lang w:val="en-US" w:eastAsia="zh-CN"/>
          <w14:textFill>
            <w14:solidFill>
              <w14:schemeClr w14:val="tx1"/>
            </w14:solidFill>
          </w14:textFill>
        </w:rPr>
        <w:t>21</w:t>
      </w:r>
      <w:r>
        <w:rPr>
          <w:rFonts w:ascii="宋体" w:hAnsi="宋体" w:eastAsia="宋体"/>
          <w:color w:val="000000" w:themeColor="text1"/>
          <w:sz w:val="21"/>
          <w:szCs w:val="21"/>
          <w:highlight w:val="none"/>
          <w:lang w:eastAsia="zh-CN"/>
          <w14:textFill>
            <w14:solidFill>
              <w14:schemeClr w14:val="tx1"/>
            </w14:solidFill>
          </w14:textFill>
        </w:rPr>
        <w:t>分)：</w:t>
      </w:r>
      <w:r>
        <w:rPr>
          <w:rFonts w:hint="eastAsia" w:ascii="宋体" w:hAnsi="宋体" w:eastAsia="宋体"/>
          <w:color w:val="000000" w:themeColor="text1"/>
          <w:sz w:val="21"/>
          <w:szCs w:val="21"/>
          <w:highlight w:val="none"/>
          <w:lang w:eastAsia="zh-CN"/>
          <w14:textFill>
            <w14:solidFill>
              <w14:schemeClr w14:val="tx1"/>
            </w14:solidFill>
          </w14:textFill>
        </w:rPr>
        <w:t>策划方案编制思路清晰、合理，总体策划原则和目标准确合理的；针对本项目的特点，策划方案</w:t>
      </w:r>
      <w:r>
        <w:rPr>
          <w:rFonts w:hint="eastAsia" w:ascii="宋体" w:hAnsi="宋体"/>
          <w:color w:val="000000" w:themeColor="text1"/>
          <w:sz w:val="21"/>
          <w:szCs w:val="21"/>
          <w:highlight w:val="none"/>
          <w:lang w:val="en-US" w:eastAsia="zh-CN"/>
          <w14:textFill>
            <w14:solidFill>
              <w14:schemeClr w14:val="tx1"/>
            </w14:solidFill>
          </w14:textFill>
        </w:rPr>
        <w:t>优秀</w:t>
      </w: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合理规划、新颖、有创意</w:t>
      </w: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符合项目特性、</w:t>
      </w:r>
      <w:r>
        <w:rPr>
          <w:rFonts w:ascii="宋体" w:hAnsi="宋体" w:eastAsia="宋体"/>
          <w:color w:val="000000" w:themeColor="text1"/>
          <w:sz w:val="21"/>
          <w:szCs w:val="21"/>
          <w:highlight w:val="none"/>
          <w:lang w:eastAsia="zh-CN"/>
          <w14:textFill>
            <w14:solidFill>
              <w14:schemeClr w14:val="tx1"/>
            </w14:solidFill>
          </w14:textFill>
        </w:rPr>
        <w:t>可操作性强，</w:t>
      </w:r>
      <w:r>
        <w:rPr>
          <w:rFonts w:hint="eastAsia" w:ascii="宋体" w:hAnsi="宋体" w:eastAsia="宋体"/>
          <w:color w:val="000000" w:themeColor="text1"/>
          <w:sz w:val="21"/>
          <w:szCs w:val="21"/>
          <w:highlight w:val="none"/>
          <w:lang w:eastAsia="zh-CN"/>
          <w14:textFill>
            <w14:solidFill>
              <w14:schemeClr w14:val="tx1"/>
            </w14:solidFill>
          </w14:textFill>
        </w:rPr>
        <w:t>合理化建议恰当。</w:t>
      </w:r>
    </w:p>
    <w:p w14:paraId="5E46722A">
      <w:pPr>
        <w:adjustRightInd w:val="0"/>
        <w:spacing w:line="440" w:lineRule="exact"/>
        <w:ind w:firstLine="420" w:firstLineChars="200"/>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备注：不能响应项目要求或未提供本项内容的，得0分</w:t>
      </w:r>
      <w:r>
        <w:rPr>
          <w:rFonts w:hint="eastAsia" w:ascii="宋体" w:hAnsi="宋体"/>
          <w:color w:val="000000" w:themeColor="text1"/>
          <w:sz w:val="21"/>
          <w:szCs w:val="21"/>
          <w:highlight w:val="none"/>
          <w:lang w:eastAsia="zh-CN"/>
          <w14:textFill>
            <w14:solidFill>
              <w14:schemeClr w14:val="tx1"/>
            </w14:solidFill>
          </w14:textFill>
        </w:rPr>
        <w:t>。】</w:t>
      </w:r>
    </w:p>
    <w:p w14:paraId="74A31994">
      <w:pPr>
        <w:keepNext w:val="0"/>
        <w:keepLines w:val="0"/>
        <w:pageBreakBefore w:val="0"/>
        <w:widowControl/>
        <w:kinsoku w:val="0"/>
        <w:wordWrap/>
        <w:overflowPunct/>
        <w:topLinePunct w:val="0"/>
        <w:autoSpaceDE w:val="0"/>
        <w:autoSpaceDN w:val="0"/>
        <w:bidi w:val="0"/>
        <w:adjustRightInd w:val="0"/>
        <w:snapToGrid w:val="0"/>
        <w:spacing w:line="500" w:lineRule="exact"/>
        <w:ind w:left="425"/>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pacing w:val="8"/>
          <w:sz w:val="21"/>
          <w:szCs w:val="21"/>
          <w:highlight w:val="none"/>
          <w:lang w:val="en-US" w:eastAsia="zh-CN"/>
          <w14:textFill>
            <w14:solidFill>
              <w14:schemeClr w14:val="tx1"/>
            </w14:solidFill>
          </w14:textFill>
        </w:rPr>
        <w:t>（2）</w:t>
      </w:r>
      <w:r>
        <w:rPr>
          <w:rFonts w:hint="eastAsia" w:ascii="宋体" w:hAnsi="宋体" w:cs="宋体"/>
          <w:b/>
          <w:bCs/>
          <w:color w:val="000000" w:themeColor="text1"/>
          <w:spacing w:val="8"/>
          <w:sz w:val="21"/>
          <w:szCs w:val="21"/>
          <w:highlight w:val="none"/>
          <w:lang w:eastAsia="zh-CN"/>
          <w14:textFill>
            <w14:solidFill>
              <w14:schemeClr w14:val="tx1"/>
            </w14:solidFill>
          </w14:textFill>
        </w:rPr>
        <w:t>设计</w:t>
      </w:r>
      <w:r>
        <w:rPr>
          <w:rFonts w:hint="eastAsia" w:ascii="宋体" w:hAnsi="宋体" w:eastAsia="宋体" w:cs="宋体"/>
          <w:b/>
          <w:bCs/>
          <w:color w:val="000000" w:themeColor="text1"/>
          <w:spacing w:val="8"/>
          <w:sz w:val="21"/>
          <w:szCs w:val="21"/>
          <w:highlight w:val="none"/>
          <w14:textFill>
            <w14:solidFill>
              <w14:schemeClr w14:val="tx1"/>
            </w14:solidFill>
          </w14:textFill>
        </w:rPr>
        <w:t>方案分</w:t>
      </w:r>
      <w:r>
        <w:rPr>
          <w:rFonts w:hint="eastAsia" w:ascii="宋体" w:hAnsi="宋体" w:eastAsia="宋体" w:cs="宋体"/>
          <w:b/>
          <w:bCs w:val="0"/>
          <w:color w:val="000000" w:themeColor="text1"/>
          <w:kern w:val="0"/>
          <w:szCs w:val="21"/>
          <w:highlight w:val="none"/>
          <w:lang w:eastAsia="zh-CN"/>
          <w14:textFill>
            <w14:solidFill>
              <w14:schemeClr w14:val="tx1"/>
            </w14:solidFill>
          </w14:textFill>
        </w:rPr>
        <w:t>（满分</w:t>
      </w:r>
      <w:r>
        <w:rPr>
          <w:rFonts w:hint="eastAsia" w:ascii="宋体" w:hAnsi="宋体" w:cs="宋体"/>
          <w:b/>
          <w:bCs/>
          <w:spacing w:val="9"/>
          <w:sz w:val="21"/>
          <w:szCs w:val="21"/>
          <w:highlight w:val="none"/>
          <w:lang w:val="en-US" w:eastAsia="zh-CN"/>
        </w:rPr>
        <w:t>24</w:t>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t>分）</w:t>
      </w:r>
    </w:p>
    <w:p w14:paraId="3EA9C113">
      <w:pPr>
        <w:spacing w:line="450" w:lineRule="atLeast"/>
        <w:ind w:firstLine="420" w:firstLineChars="200"/>
        <w:textAlignment w:val="auto"/>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由</w:t>
      </w:r>
      <w:r>
        <w:rPr>
          <w:rFonts w:hint="eastAsia" w:ascii="宋体" w:hAnsi="宋体" w:cs="宋体"/>
          <w:bCs/>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bCs/>
          <w:color w:val="000000" w:themeColor="text1"/>
          <w:kern w:val="0"/>
          <w:szCs w:val="21"/>
          <w:highlight w:val="none"/>
          <w14:textFill>
            <w14:solidFill>
              <w14:schemeClr w14:val="tx1"/>
            </w14:solidFill>
          </w14:textFill>
        </w:rPr>
        <w:t>在打分前根据各</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人的设计方案确定各</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人所属档次，</w:t>
      </w:r>
      <w:r>
        <w:rPr>
          <w:rFonts w:hint="eastAsia" w:ascii="宋体" w:hAnsi="宋体" w:cs="宋体"/>
          <w:bCs/>
          <w:color w:val="000000" w:themeColor="text1"/>
          <w:kern w:val="0"/>
          <w:szCs w:val="21"/>
          <w:highlight w:val="none"/>
          <w:lang w:eastAsia="zh-CN"/>
          <w14:textFill>
            <w14:solidFill>
              <w14:schemeClr w14:val="tx1"/>
            </w14:solidFill>
          </w14:textFill>
        </w:rPr>
        <w:t>由磋商小组</w:t>
      </w:r>
      <w:r>
        <w:rPr>
          <w:rFonts w:hint="eastAsia" w:ascii="宋体" w:hAnsi="宋体" w:eastAsia="宋体" w:cs="宋体"/>
          <w:bCs/>
          <w:color w:val="000000" w:themeColor="text1"/>
          <w:kern w:val="0"/>
          <w:szCs w:val="21"/>
          <w:highlight w:val="none"/>
          <w14:textFill>
            <w14:solidFill>
              <w14:schemeClr w14:val="tx1"/>
            </w14:solidFill>
          </w14:textFill>
        </w:rPr>
        <w:t>在相应档次内独立打分</w:t>
      </w:r>
      <w:r>
        <w:rPr>
          <w:rFonts w:hint="eastAsia" w:ascii="宋体" w:hAnsi="宋体" w:eastAsia="宋体" w:cs="宋体"/>
          <w:bCs/>
          <w:color w:val="000000" w:themeColor="text1"/>
          <w:kern w:val="0"/>
          <w:szCs w:val="21"/>
          <w:highlight w:val="none"/>
          <w:lang w:eastAsia="zh-CN"/>
          <w14:textFill>
            <w14:solidFill>
              <w14:schemeClr w14:val="tx1"/>
            </w14:solidFill>
          </w14:textFill>
        </w:rPr>
        <w:t>：</w:t>
      </w:r>
    </w:p>
    <w:p w14:paraId="047FDFFE">
      <w:pPr>
        <w:adjustRightInd w:val="0"/>
        <w:spacing w:line="440" w:lineRule="exact"/>
        <w:ind w:firstLine="420" w:firstLineChars="200"/>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一档（</w:t>
      </w:r>
      <w:r>
        <w:rPr>
          <w:rFonts w:hint="eastAsia" w:ascii="宋体" w:hAnsi="宋体" w:cs="宋体"/>
          <w:bCs/>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bCs/>
          <w:color w:val="000000" w:themeColor="text1"/>
          <w:kern w:val="0"/>
          <w:szCs w:val="21"/>
          <w:highlight w:val="none"/>
          <w14:textFill>
            <w14:solidFill>
              <w14:schemeClr w14:val="tx1"/>
            </w14:solidFill>
          </w14:textFill>
        </w:rPr>
        <w:t>分）：设计方案基本符合项目要求，但未突出设计主题</w:t>
      </w:r>
      <w:r>
        <w:rPr>
          <w:rFonts w:hint="eastAsia" w:ascii="宋体" w:hAnsi="宋体" w:cs="宋体"/>
          <w:bCs/>
          <w:color w:val="000000" w:themeColor="text1"/>
          <w:kern w:val="0"/>
          <w:szCs w:val="21"/>
          <w:highlight w:val="none"/>
          <w:lang w:eastAsia="zh-CN"/>
          <w14:textFill>
            <w14:solidFill>
              <w14:schemeClr w14:val="tx1"/>
            </w14:solidFill>
          </w14:textFill>
        </w:rPr>
        <w:t>，并在响应文件提供设计效果图</w:t>
      </w:r>
      <w:r>
        <w:rPr>
          <w:rFonts w:hint="eastAsia" w:ascii="宋体" w:hAnsi="宋体" w:eastAsia="宋体" w:cs="宋体"/>
          <w:bCs/>
          <w:color w:val="000000" w:themeColor="text1"/>
          <w:kern w:val="0"/>
          <w:szCs w:val="21"/>
          <w:highlight w:val="none"/>
          <w14:textFill>
            <w14:solidFill>
              <w14:schemeClr w14:val="tx1"/>
            </w14:solidFill>
          </w14:textFill>
        </w:rPr>
        <w:t>。</w:t>
      </w:r>
    </w:p>
    <w:p w14:paraId="1331B9F5">
      <w:pPr>
        <w:adjustRightInd w:val="0"/>
        <w:spacing w:line="440" w:lineRule="exact"/>
        <w:ind w:firstLine="420" w:firstLineChars="200"/>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二档（</w:t>
      </w:r>
      <w:r>
        <w:rPr>
          <w:rFonts w:hint="eastAsia" w:ascii="宋体" w:hAnsi="宋体" w:cs="宋体"/>
          <w:bCs/>
          <w:color w:val="000000" w:themeColor="text1"/>
          <w:kern w:val="0"/>
          <w:szCs w:val="21"/>
          <w:highlight w:val="none"/>
          <w:lang w:val="en-US" w:eastAsia="zh-CN"/>
          <w14:textFill>
            <w14:solidFill>
              <w14:schemeClr w14:val="tx1"/>
            </w14:solidFill>
          </w14:textFill>
        </w:rPr>
        <w:t>12</w:t>
      </w:r>
      <w:r>
        <w:rPr>
          <w:rFonts w:hint="eastAsia" w:ascii="宋体" w:hAnsi="宋体" w:eastAsia="宋体" w:cs="宋体"/>
          <w:bCs/>
          <w:color w:val="000000" w:themeColor="text1"/>
          <w:kern w:val="0"/>
          <w:szCs w:val="21"/>
          <w:highlight w:val="none"/>
          <w14:textFill>
            <w14:solidFill>
              <w14:schemeClr w14:val="tx1"/>
            </w14:solidFill>
          </w14:textFill>
        </w:rPr>
        <w:t xml:space="preserve"> 分）：设计方案符合项目要求，基本反映设计主题，但设计整体效果一般</w:t>
      </w:r>
      <w:r>
        <w:rPr>
          <w:rFonts w:hint="eastAsia" w:ascii="宋体" w:hAnsi="宋体" w:cs="宋体"/>
          <w:bCs/>
          <w:color w:val="000000" w:themeColor="text1"/>
          <w:kern w:val="0"/>
          <w:szCs w:val="21"/>
          <w:highlight w:val="none"/>
          <w:lang w:eastAsia="zh-CN"/>
          <w14:textFill>
            <w14:solidFill>
              <w14:schemeClr w14:val="tx1"/>
            </w14:solidFill>
          </w14:textFill>
        </w:rPr>
        <w:t>，并在响应文件提供设计效果图</w:t>
      </w:r>
      <w:r>
        <w:rPr>
          <w:rFonts w:hint="eastAsia" w:ascii="宋体" w:hAnsi="宋体" w:eastAsia="宋体" w:cs="宋体"/>
          <w:bCs/>
          <w:color w:val="000000" w:themeColor="text1"/>
          <w:kern w:val="0"/>
          <w:szCs w:val="21"/>
          <w:highlight w:val="none"/>
          <w14:textFill>
            <w14:solidFill>
              <w14:schemeClr w14:val="tx1"/>
            </w14:solidFill>
          </w14:textFill>
        </w:rPr>
        <w:t>；</w:t>
      </w:r>
    </w:p>
    <w:p w14:paraId="12BB2268">
      <w:pPr>
        <w:adjustRightInd w:val="0"/>
        <w:spacing w:line="440" w:lineRule="exact"/>
        <w:ind w:firstLine="420" w:firstLineChars="200"/>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三档（</w:t>
      </w:r>
      <w:r>
        <w:rPr>
          <w:rFonts w:hint="eastAsia" w:ascii="宋体" w:hAnsi="宋体" w:cs="宋体"/>
          <w:bCs/>
          <w:color w:val="000000" w:themeColor="text1"/>
          <w:kern w:val="0"/>
          <w:szCs w:val="21"/>
          <w:highlight w:val="none"/>
          <w:lang w:val="en-US" w:eastAsia="zh-CN"/>
          <w14:textFill>
            <w14:solidFill>
              <w14:schemeClr w14:val="tx1"/>
            </w14:solidFill>
          </w14:textFill>
        </w:rPr>
        <w:t>18</w:t>
      </w:r>
      <w:r>
        <w:rPr>
          <w:rFonts w:hint="eastAsia" w:ascii="宋体" w:hAnsi="宋体" w:eastAsia="宋体" w:cs="宋体"/>
          <w:bCs/>
          <w:color w:val="000000" w:themeColor="text1"/>
          <w:kern w:val="0"/>
          <w:szCs w:val="21"/>
          <w:highlight w:val="none"/>
          <w14:textFill>
            <w14:solidFill>
              <w14:schemeClr w14:val="tx1"/>
            </w14:solidFill>
          </w14:textFill>
        </w:rPr>
        <w:t xml:space="preserve"> 分）：设计方案符合项目要求，设计能反映主题，整体统一协调，但创意效果一般</w:t>
      </w:r>
      <w:r>
        <w:rPr>
          <w:rFonts w:hint="eastAsia" w:ascii="宋体" w:hAnsi="宋体" w:cs="宋体"/>
          <w:bCs/>
          <w:color w:val="000000" w:themeColor="text1"/>
          <w:kern w:val="0"/>
          <w:szCs w:val="21"/>
          <w:highlight w:val="none"/>
          <w:lang w:eastAsia="zh-CN"/>
          <w14:textFill>
            <w14:solidFill>
              <w14:schemeClr w14:val="tx1"/>
            </w14:solidFill>
          </w14:textFill>
        </w:rPr>
        <w:t>，并在响应文件提供设计效果图</w:t>
      </w:r>
      <w:r>
        <w:rPr>
          <w:rFonts w:hint="eastAsia" w:ascii="宋体" w:hAnsi="宋体" w:eastAsia="宋体" w:cs="宋体"/>
          <w:bCs/>
          <w:color w:val="000000" w:themeColor="text1"/>
          <w:kern w:val="0"/>
          <w:szCs w:val="21"/>
          <w:highlight w:val="none"/>
          <w14:textFill>
            <w14:solidFill>
              <w14:schemeClr w14:val="tx1"/>
            </w14:solidFill>
          </w14:textFill>
        </w:rPr>
        <w:t>；</w:t>
      </w:r>
    </w:p>
    <w:p w14:paraId="7CA99E31">
      <w:pPr>
        <w:adjustRightInd w:val="0"/>
        <w:spacing w:line="440" w:lineRule="exact"/>
        <w:ind w:firstLine="420" w:firstLineChars="200"/>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四档（</w:t>
      </w:r>
      <w:r>
        <w:rPr>
          <w:rFonts w:hint="eastAsia" w:ascii="宋体" w:hAnsi="宋体" w:cs="宋体"/>
          <w:bCs/>
          <w:color w:val="000000" w:themeColor="text1"/>
          <w:kern w:val="0"/>
          <w:szCs w:val="21"/>
          <w:highlight w:val="none"/>
          <w:lang w:val="en-US" w:eastAsia="zh-CN"/>
          <w14:textFill>
            <w14:solidFill>
              <w14:schemeClr w14:val="tx1"/>
            </w14:solidFill>
          </w14:textFill>
        </w:rPr>
        <w:t>24</w:t>
      </w:r>
      <w:r>
        <w:rPr>
          <w:rFonts w:hint="eastAsia" w:ascii="宋体" w:hAnsi="宋体" w:eastAsia="宋体" w:cs="宋体"/>
          <w:bCs/>
          <w:color w:val="000000" w:themeColor="text1"/>
          <w:kern w:val="0"/>
          <w:szCs w:val="21"/>
          <w:highlight w:val="none"/>
          <w14:textFill>
            <w14:solidFill>
              <w14:schemeClr w14:val="tx1"/>
            </w14:solidFill>
          </w14:textFill>
        </w:rPr>
        <w:t xml:space="preserve"> 分）：设计方案完全符合项目要求，设计主题</w:t>
      </w:r>
      <w:r>
        <w:rPr>
          <w:rFonts w:hint="eastAsia" w:ascii="宋体" w:hAnsi="宋体" w:cs="宋体"/>
          <w:bCs/>
          <w:color w:val="000000" w:themeColor="text1"/>
          <w:kern w:val="0"/>
          <w:szCs w:val="21"/>
          <w:highlight w:val="none"/>
          <w:lang w:eastAsia="zh-CN"/>
          <w14:textFill>
            <w14:solidFill>
              <w14:schemeClr w14:val="tx1"/>
            </w14:solidFill>
          </w14:textFill>
        </w:rPr>
        <w:t>鲜明突出，整体统一协调，且创意效果好，特点突出，并在响应文件提供设计效果图。</w:t>
      </w:r>
    </w:p>
    <w:p w14:paraId="6E8C60FB">
      <w:pPr>
        <w:adjustRightInd w:val="0"/>
        <w:spacing w:line="440" w:lineRule="exact"/>
        <w:ind w:firstLine="420" w:firstLineChars="200"/>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备注：不能响应项目要求或未提供本项内容的，得0分</w:t>
      </w:r>
      <w:r>
        <w:rPr>
          <w:rFonts w:hint="eastAsia" w:ascii="宋体" w:hAnsi="宋体"/>
          <w:color w:val="000000" w:themeColor="text1"/>
          <w:sz w:val="21"/>
          <w:szCs w:val="21"/>
          <w:highlight w:val="none"/>
          <w:lang w:eastAsia="zh-CN"/>
          <w14:textFill>
            <w14:solidFill>
              <w14:schemeClr w14:val="tx1"/>
            </w14:solidFill>
          </w14:textFill>
        </w:rPr>
        <w:t>。】</w:t>
      </w:r>
    </w:p>
    <w:p w14:paraId="0BC389FB">
      <w:pPr>
        <w:keepNext w:val="0"/>
        <w:keepLines w:val="0"/>
        <w:pageBreakBefore w:val="0"/>
        <w:widowControl/>
        <w:kinsoku w:val="0"/>
        <w:wordWrap/>
        <w:overflowPunct/>
        <w:topLinePunct w:val="0"/>
        <w:autoSpaceDE w:val="0"/>
        <w:autoSpaceDN w:val="0"/>
        <w:bidi w:val="0"/>
        <w:adjustRightInd w:val="0"/>
        <w:snapToGrid w:val="0"/>
        <w:spacing w:line="500" w:lineRule="exact"/>
        <w:ind w:left="431"/>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pacing w:val="8"/>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pacing w:val="8"/>
          <w:sz w:val="21"/>
          <w:szCs w:val="21"/>
          <w:highlight w:val="none"/>
          <w14:textFill>
            <w14:solidFill>
              <w14:schemeClr w14:val="tx1"/>
            </w14:solidFill>
          </w14:textFill>
        </w:rPr>
        <w:t>进度保证措施</w:t>
      </w:r>
      <w:r>
        <w:rPr>
          <w:rFonts w:hint="eastAsia" w:ascii="宋体" w:hAnsi="宋体" w:eastAsia="宋体" w:cs="宋体"/>
          <w:b/>
          <w:bCs w:val="0"/>
          <w:color w:val="000000" w:themeColor="text1"/>
          <w:kern w:val="0"/>
          <w:szCs w:val="21"/>
          <w:highlight w:val="none"/>
          <w:lang w:eastAsia="zh-CN"/>
          <w14:textFill>
            <w14:solidFill>
              <w14:schemeClr w14:val="tx1"/>
            </w14:solidFill>
          </w14:textFill>
        </w:rPr>
        <w:t>（满分</w:t>
      </w:r>
      <w:r>
        <w:rPr>
          <w:rFonts w:hint="eastAsia" w:ascii="宋体" w:hAnsi="宋体" w:cs="宋体"/>
          <w:b/>
          <w:bCs/>
          <w:spacing w:val="9"/>
          <w:sz w:val="21"/>
          <w:szCs w:val="21"/>
          <w:highlight w:val="none"/>
          <w:lang w:val="en-US" w:eastAsia="zh-CN"/>
        </w:rPr>
        <w:t>6</w:t>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t>分）</w:t>
      </w:r>
    </w:p>
    <w:p w14:paraId="7D529943">
      <w:pPr>
        <w:keepNext w:val="0"/>
        <w:keepLines w:val="0"/>
        <w:pageBreakBefore w:val="0"/>
        <w:widowControl/>
        <w:kinsoku w:val="0"/>
        <w:wordWrap/>
        <w:overflowPunct/>
        <w:topLinePunct w:val="0"/>
        <w:autoSpaceDE w:val="0"/>
        <w:autoSpaceDN w:val="0"/>
        <w:bidi w:val="0"/>
        <w:adjustRightInd w:val="0"/>
        <w:snapToGrid w:val="0"/>
        <w:spacing w:line="500" w:lineRule="exact"/>
        <w:ind w:left="425"/>
        <w:textAlignment w:val="baseline"/>
        <w:rPr>
          <w:rFonts w:hint="eastAsia" w:ascii="宋体" w:hAnsi="宋体" w:eastAsia="宋体" w:cs="宋体"/>
          <w:bCs/>
          <w:color w:val="000000" w:themeColor="text1"/>
          <w:kern w:val="0"/>
          <w:szCs w:val="21"/>
          <w:highlight w:val="none"/>
          <w:lang w:eastAsia="zh-CN"/>
          <w14:textFill>
            <w14:solidFill>
              <w14:schemeClr w14:val="tx1"/>
            </w14:solidFill>
          </w14:textFill>
        </w:rPr>
      </w:pPr>
      <w:r>
        <w:rPr>
          <w:rFonts w:hint="eastAsia" w:ascii="宋体" w:hAnsi="宋体" w:cs="宋体"/>
          <w:bCs/>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bCs/>
          <w:color w:val="000000" w:themeColor="text1"/>
          <w:kern w:val="0"/>
          <w:szCs w:val="21"/>
          <w:highlight w:val="none"/>
          <w14:textFill>
            <w14:solidFill>
              <w14:schemeClr w14:val="tx1"/>
            </w14:solidFill>
          </w14:textFill>
        </w:rPr>
        <w:t>在打分前根据各</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人的进度保证措施确定各</w:t>
      </w:r>
      <w:r>
        <w:rPr>
          <w:rFonts w:hint="eastAsia" w:ascii="宋体" w:hAnsi="宋体" w:eastAsia="宋体" w:cs="宋体"/>
          <w:bCs/>
          <w:color w:val="000000" w:themeColor="text1"/>
          <w:kern w:val="0"/>
          <w:szCs w:val="21"/>
          <w:highlight w:val="none"/>
          <w:lang w:eastAsia="zh-CN"/>
          <w14:textFill>
            <w14:solidFill>
              <w14:schemeClr w14:val="tx1"/>
            </w14:solidFill>
          </w14:textFill>
        </w:rPr>
        <w:t>磋</w:t>
      </w:r>
      <w:r>
        <w:rPr>
          <w:rFonts w:hint="eastAsia" w:ascii="宋体" w:hAnsi="宋体" w:cs="宋体"/>
          <w:bCs/>
          <w:color w:val="000000" w:themeColor="text1"/>
          <w:kern w:val="0"/>
          <w:szCs w:val="21"/>
          <w:highlight w:val="none"/>
          <w:lang w:eastAsia="zh-CN"/>
          <w14:textFill>
            <w14:solidFill>
              <w14:schemeClr w14:val="tx1"/>
            </w14:solidFill>
          </w14:textFill>
        </w:rPr>
        <w:t>商</w:t>
      </w:r>
      <w:r>
        <w:rPr>
          <w:rFonts w:hint="eastAsia" w:ascii="宋体" w:hAnsi="宋体" w:eastAsia="宋体" w:cs="宋体"/>
          <w:bCs/>
          <w:color w:val="000000" w:themeColor="text1"/>
          <w:kern w:val="0"/>
          <w:szCs w:val="21"/>
          <w:highlight w:val="none"/>
          <w14:textFill>
            <w14:solidFill>
              <w14:schemeClr w14:val="tx1"/>
            </w14:solidFill>
          </w14:textFill>
        </w:rPr>
        <w:t>人所属档次，</w:t>
      </w:r>
      <w:r>
        <w:rPr>
          <w:rFonts w:hint="eastAsia" w:ascii="宋体" w:hAnsi="宋体" w:cs="宋体"/>
          <w:bCs/>
          <w:color w:val="000000" w:themeColor="text1"/>
          <w:kern w:val="0"/>
          <w:szCs w:val="21"/>
          <w:highlight w:val="none"/>
          <w:lang w:eastAsia="zh-CN"/>
          <w14:textFill>
            <w14:solidFill>
              <w14:schemeClr w14:val="tx1"/>
            </w14:solidFill>
          </w14:textFill>
        </w:rPr>
        <w:t>由磋商小组</w:t>
      </w:r>
      <w:r>
        <w:rPr>
          <w:rFonts w:hint="eastAsia" w:ascii="宋体" w:hAnsi="宋体" w:eastAsia="宋体" w:cs="宋体"/>
          <w:bCs/>
          <w:color w:val="000000" w:themeColor="text1"/>
          <w:kern w:val="0"/>
          <w:szCs w:val="21"/>
          <w:highlight w:val="none"/>
          <w14:textFill>
            <w14:solidFill>
              <w14:schemeClr w14:val="tx1"/>
            </w14:solidFill>
          </w14:textFill>
        </w:rPr>
        <w:t>在相应档次内独立打分</w:t>
      </w:r>
      <w:r>
        <w:rPr>
          <w:rFonts w:hint="eastAsia" w:ascii="宋体" w:hAnsi="宋体" w:eastAsia="宋体" w:cs="宋体"/>
          <w:bCs/>
          <w:color w:val="000000" w:themeColor="text1"/>
          <w:kern w:val="0"/>
          <w:szCs w:val="21"/>
          <w:highlight w:val="none"/>
          <w:lang w:eastAsia="zh-CN"/>
          <w14:textFill>
            <w14:solidFill>
              <w14:schemeClr w14:val="tx1"/>
            </w14:solidFill>
          </w14:textFill>
        </w:rPr>
        <w:t>：</w:t>
      </w:r>
    </w:p>
    <w:p w14:paraId="2560B82F">
      <w:pPr>
        <w:keepNext w:val="0"/>
        <w:keepLines w:val="0"/>
        <w:pageBreakBefore w:val="0"/>
        <w:widowControl/>
        <w:kinsoku w:val="0"/>
        <w:wordWrap/>
        <w:overflowPunct/>
        <w:topLinePunct w:val="0"/>
        <w:autoSpaceDE w:val="0"/>
        <w:autoSpaceDN w:val="0"/>
        <w:bidi w:val="0"/>
        <w:adjustRightInd w:val="0"/>
        <w:snapToGrid w:val="0"/>
        <w:spacing w:line="500" w:lineRule="exact"/>
        <w:ind w:left="425"/>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一档 (</w:t>
      </w:r>
      <w:r>
        <w:rPr>
          <w:rFonts w:hint="eastAsia" w:ascii="宋体" w:hAnsi="宋体" w:cs="宋体"/>
          <w:color w:val="000000" w:themeColor="text1"/>
          <w:spacing w:val="7"/>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7"/>
          <w:sz w:val="21"/>
          <w:szCs w:val="21"/>
          <w:highlight w:val="none"/>
          <w14:textFill>
            <w14:solidFill>
              <w14:schemeClr w14:val="tx1"/>
            </w14:solidFill>
          </w14:textFill>
        </w:rPr>
        <w:t>分)：工作进度计划措施一般，基本满足本项目的工作需要</w:t>
      </w:r>
      <w:r>
        <w:rPr>
          <w:rFonts w:hint="eastAsia" w:ascii="宋体" w:hAnsi="宋体" w:eastAsia="宋体" w:cs="宋体"/>
          <w:color w:val="000000" w:themeColor="text1"/>
          <w:spacing w:val="2"/>
          <w:sz w:val="21"/>
          <w:szCs w:val="21"/>
          <w:highlight w:val="none"/>
          <w14:textFill>
            <w14:solidFill>
              <w14:schemeClr w14:val="tx1"/>
            </w14:solidFill>
          </w14:textFill>
        </w:rPr>
        <w:t>。</w:t>
      </w:r>
    </w:p>
    <w:p w14:paraId="34C2E11B">
      <w:pPr>
        <w:keepNext w:val="0"/>
        <w:keepLines w:val="0"/>
        <w:pageBreakBefore w:val="0"/>
        <w:widowControl/>
        <w:kinsoku w:val="0"/>
        <w:wordWrap/>
        <w:overflowPunct/>
        <w:topLinePunct w:val="0"/>
        <w:autoSpaceDE w:val="0"/>
        <w:autoSpaceDN w:val="0"/>
        <w:bidi w:val="0"/>
        <w:adjustRightInd w:val="0"/>
        <w:snapToGrid w:val="0"/>
        <w:spacing w:line="500" w:lineRule="exact"/>
        <w:ind w:left="424"/>
        <w:textAlignment w:val="baseline"/>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二档 (</w:t>
      </w:r>
      <w:r>
        <w:rPr>
          <w:rFonts w:hint="eastAsia" w:ascii="宋体" w:hAnsi="宋体" w:cs="宋体"/>
          <w:color w:val="000000" w:themeColor="text1"/>
          <w:spacing w:val="1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12"/>
          <w:sz w:val="21"/>
          <w:szCs w:val="21"/>
          <w:highlight w:val="none"/>
          <w14:textFill>
            <w14:solidFill>
              <w14:schemeClr w14:val="tx1"/>
            </w14:solidFill>
          </w14:textFill>
        </w:rPr>
        <w:t>分)：工作进度计划措施良好，有一定的时间安排；较好满足本项目的工作需要。</w:t>
      </w:r>
    </w:p>
    <w:p w14:paraId="62D93F9C">
      <w:pPr>
        <w:adjustRightInd w:val="0"/>
        <w:spacing w:line="440" w:lineRule="exact"/>
        <w:ind w:firstLine="468" w:firstLineChars="200"/>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三档 (</w:t>
      </w:r>
      <w:r>
        <w:rPr>
          <w:rFonts w:hint="eastAsia" w:ascii="宋体" w:hAnsi="宋体" w:cs="宋体"/>
          <w:color w:val="000000" w:themeColor="text1"/>
          <w:spacing w:val="12"/>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12"/>
          <w:sz w:val="21"/>
          <w:szCs w:val="21"/>
          <w:highlight w:val="none"/>
          <w14:textFill>
            <w14:solidFill>
              <w14:schemeClr w14:val="tx1"/>
            </w14:solidFill>
          </w14:textFill>
        </w:rPr>
        <w:t>分)：工作各阶段进度计划措施优秀，能明确列明且有合理的具体时间安排，方案切实可行，充分满足本项目的工作需要。</w:t>
      </w:r>
    </w:p>
    <w:p w14:paraId="4C0ECB15">
      <w:pPr>
        <w:adjustRightInd w:val="0"/>
        <w:spacing w:line="440" w:lineRule="exact"/>
        <w:ind w:firstLine="420" w:firstLineChars="200"/>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备注：不能响应项目要求或未提供本项内容的，得 0 分</w:t>
      </w:r>
      <w:r>
        <w:rPr>
          <w:rFonts w:hint="eastAsia" w:ascii="宋体" w:hAnsi="宋体"/>
          <w:color w:val="000000" w:themeColor="text1"/>
          <w:sz w:val="21"/>
          <w:szCs w:val="21"/>
          <w:highlight w:val="none"/>
          <w:lang w:eastAsia="zh-CN"/>
          <w14:textFill>
            <w14:solidFill>
              <w14:schemeClr w14:val="tx1"/>
            </w14:solidFill>
          </w14:textFill>
        </w:rPr>
        <w:t>。】</w:t>
      </w:r>
    </w:p>
    <w:p w14:paraId="01F56036">
      <w:pPr>
        <w:keepNext w:val="0"/>
        <w:keepLines w:val="0"/>
        <w:pageBreakBefore w:val="0"/>
        <w:widowControl/>
        <w:kinsoku w:val="0"/>
        <w:wordWrap/>
        <w:overflowPunct/>
        <w:topLinePunct w:val="0"/>
        <w:autoSpaceDE w:val="0"/>
        <w:autoSpaceDN w:val="0"/>
        <w:bidi w:val="0"/>
        <w:adjustRightInd w:val="0"/>
        <w:snapToGrid w:val="0"/>
        <w:spacing w:line="500" w:lineRule="exact"/>
        <w:ind w:firstLine="243" w:firstLineChars="100"/>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pacing w:val="16"/>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pacing w:val="8"/>
          <w:sz w:val="21"/>
          <w:szCs w:val="21"/>
          <w:highlight w:val="none"/>
          <w14:textFill>
            <w14:solidFill>
              <w14:schemeClr w14:val="tx1"/>
            </w14:solidFill>
          </w14:textFill>
        </w:rPr>
        <w:t>、拟投入本项目人员配备……………………………………………………………………</w:t>
      </w:r>
      <w:r>
        <w:rPr>
          <w:rFonts w:hint="eastAsia" w:ascii="宋体" w:hAnsi="宋体" w:cs="宋体"/>
          <w:b/>
          <w:bCs/>
          <w:color w:val="000000" w:themeColor="text1"/>
          <w:spacing w:val="8"/>
          <w:sz w:val="21"/>
          <w:szCs w:val="21"/>
          <w:highlight w:val="none"/>
          <w:lang w:val="en-US" w:eastAsia="zh-CN"/>
          <w14:textFill>
            <w14:solidFill>
              <w14:schemeClr w14:val="tx1"/>
            </w14:solidFill>
          </w14:textFill>
        </w:rPr>
        <w:t>9</w:t>
      </w:r>
      <w:r>
        <w:rPr>
          <w:rFonts w:hint="eastAsia" w:ascii="宋体" w:hAnsi="宋体" w:eastAsia="宋体" w:cs="宋体"/>
          <w:b/>
          <w:bCs/>
          <w:color w:val="000000" w:themeColor="text1"/>
          <w:spacing w:val="8"/>
          <w:sz w:val="21"/>
          <w:szCs w:val="21"/>
          <w:highlight w:val="none"/>
          <w14:textFill>
            <w14:solidFill>
              <w14:schemeClr w14:val="tx1"/>
            </w14:solidFill>
          </w14:textFill>
        </w:rPr>
        <w:t>分</w:t>
      </w:r>
    </w:p>
    <w:p w14:paraId="016DF87D">
      <w:pPr>
        <w:spacing w:line="450" w:lineRule="atLeast"/>
        <w:ind w:firstLine="422" w:firstLineChars="200"/>
        <w:textAlignment w:val="auto"/>
        <w:rPr>
          <w:rFonts w:hint="eastAsia" w:ascii="宋体" w:hAnsi="宋体" w:eastAsia="宋体" w:cs="宋体"/>
          <w:b/>
          <w:bCs w:val="0"/>
          <w:color w:val="000000" w:themeColor="text1"/>
          <w:kern w:val="0"/>
          <w:szCs w:val="21"/>
          <w:highlight w:val="none"/>
          <w14:textFill>
            <w14:solidFill>
              <w14:schemeClr w14:val="tx1"/>
            </w14:solidFill>
          </w14:textFill>
        </w:rPr>
      </w:pP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b/>
          <w:bCs w:val="0"/>
          <w:color w:val="000000" w:themeColor="text1"/>
          <w:kern w:val="0"/>
          <w:szCs w:val="21"/>
          <w:highlight w:val="none"/>
          <w14:textFill>
            <w14:solidFill>
              <w14:schemeClr w14:val="tx1"/>
            </w14:solidFill>
          </w14:textFill>
        </w:rPr>
        <w:t>服务人员</w:t>
      </w:r>
      <w:r>
        <w:rPr>
          <w:rFonts w:hint="eastAsia" w:ascii="宋体" w:hAnsi="宋体" w:eastAsia="宋体" w:cs="宋体"/>
          <w:b/>
          <w:bCs w:val="0"/>
          <w:color w:val="000000" w:themeColor="text1"/>
          <w:kern w:val="0"/>
          <w:szCs w:val="21"/>
          <w:highlight w:val="none"/>
          <w:lang w:eastAsia="zh-CN"/>
          <w14:textFill>
            <w14:solidFill>
              <w14:schemeClr w14:val="tx1"/>
            </w14:solidFill>
          </w14:textFill>
        </w:rPr>
        <w:t>配备分（满分</w:t>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t>6分）</w:t>
      </w:r>
    </w:p>
    <w:p w14:paraId="2507E0B3">
      <w:pPr>
        <w:pStyle w:val="13"/>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一档（</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分）：人员配备少，岗位安排比较简单</w:t>
      </w:r>
      <w:r>
        <w:rPr>
          <w:rFonts w:hint="eastAsia"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团队总人数≤</w:t>
      </w: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7人</w:t>
      </w:r>
      <w:r>
        <w:rPr>
          <w:rFonts w:hint="eastAsia" w:ascii="宋体" w:hAnsi="宋体" w:eastAsia="宋体" w:cs="宋体"/>
          <w:bCs/>
          <w:color w:val="000000" w:themeColor="text1"/>
          <w:sz w:val="21"/>
          <w:szCs w:val="21"/>
          <w:highlight w:val="none"/>
          <w14:textFill>
            <w14:solidFill>
              <w14:schemeClr w14:val="tx1"/>
            </w14:solidFill>
          </w14:textFill>
        </w:rPr>
        <w:t xml:space="preserve">，基本合理、可行； </w:t>
      </w:r>
    </w:p>
    <w:p w14:paraId="6125E7DA">
      <w:pPr>
        <w:pStyle w:val="13"/>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二档（</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分）：人员配备较多，有一定技术专业能力</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6"/>
          <w:sz w:val="21"/>
          <w:szCs w:val="21"/>
          <w:highlight w:val="none"/>
          <w14:textFill>
            <w14:solidFill>
              <w14:schemeClr w14:val="tx1"/>
            </w14:solidFill>
          </w14:textFill>
        </w:rPr>
        <w:t>拟投入本</w:t>
      </w:r>
      <w:r>
        <w:rPr>
          <w:rFonts w:hint="eastAsia" w:ascii="宋体" w:hAnsi="宋体" w:eastAsia="宋体" w:cs="宋体"/>
          <w:color w:val="000000" w:themeColor="text1"/>
          <w:spacing w:val="4"/>
          <w:sz w:val="21"/>
          <w:szCs w:val="21"/>
          <w:highlight w:val="none"/>
          <w14:textFill>
            <w14:solidFill>
              <w14:schemeClr w14:val="tx1"/>
            </w14:solidFill>
          </w14:textFill>
        </w:rPr>
        <w:t>项</w:t>
      </w:r>
      <w:r>
        <w:rPr>
          <w:rFonts w:hint="eastAsia" w:ascii="宋体" w:hAnsi="宋体" w:eastAsia="宋体" w:cs="宋体"/>
          <w:color w:val="000000" w:themeColor="text1"/>
          <w:spacing w:val="3"/>
          <w:sz w:val="21"/>
          <w:szCs w:val="21"/>
          <w:highlight w:val="none"/>
          <w14:textFill>
            <w14:solidFill>
              <w14:schemeClr w14:val="tx1"/>
            </w14:solidFill>
          </w14:textFill>
        </w:rPr>
        <w:t>目人员</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配</w:t>
      </w:r>
      <w:r>
        <w:rPr>
          <w:rFonts w:hint="eastAsia" w:ascii="宋体" w:hAnsi="宋体" w:eastAsia="宋体" w:cs="宋体"/>
          <w:color w:val="000000" w:themeColor="text1"/>
          <w:spacing w:val="3"/>
          <w:sz w:val="21"/>
          <w:szCs w:val="21"/>
          <w:highlight w:val="none"/>
          <w14:textFill>
            <w14:solidFill>
              <w14:schemeClr w14:val="tx1"/>
            </w14:solidFill>
          </w14:textFill>
        </w:rPr>
        <w:t>备</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有设计师</w:t>
      </w: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1名（含1名）以上、</w:t>
      </w:r>
      <w:r>
        <w:rPr>
          <w:rFonts w:hint="eastAsia" w:ascii="宋体" w:hAnsi="宋体" w:eastAsia="宋体" w:cs="宋体"/>
          <w:color w:val="000000" w:themeColor="text1"/>
          <w:spacing w:val="3"/>
          <w:sz w:val="21"/>
          <w:szCs w:val="21"/>
          <w:highlight w:val="none"/>
          <w14:textFill>
            <w14:solidFill>
              <w14:schemeClr w14:val="tx1"/>
            </w14:solidFill>
          </w14:textFill>
        </w:rPr>
        <w:t>电工作业证</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或高处作业证人员</w:t>
      </w: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3人（含3人）以上</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，且团队总人数超过</w:t>
      </w: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7人低于10人</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 xml:space="preserve">岗位安排比较合理、可行； </w:t>
      </w:r>
    </w:p>
    <w:p w14:paraId="34E63F0A">
      <w:pPr>
        <w:pStyle w:val="13"/>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三档（</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14:textFill>
            <w14:solidFill>
              <w14:schemeClr w14:val="tx1"/>
            </w14:solidFill>
          </w14:textFill>
        </w:rPr>
        <w:t>分）：人员配备充分，有一定技术专业能力</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6"/>
          <w:sz w:val="21"/>
          <w:szCs w:val="21"/>
          <w:highlight w:val="none"/>
          <w14:textFill>
            <w14:solidFill>
              <w14:schemeClr w14:val="tx1"/>
            </w14:solidFill>
          </w14:textFill>
        </w:rPr>
        <w:t>拟投入本</w:t>
      </w:r>
      <w:r>
        <w:rPr>
          <w:rFonts w:hint="eastAsia" w:ascii="宋体" w:hAnsi="宋体" w:eastAsia="宋体" w:cs="宋体"/>
          <w:color w:val="000000" w:themeColor="text1"/>
          <w:spacing w:val="4"/>
          <w:sz w:val="21"/>
          <w:szCs w:val="21"/>
          <w:highlight w:val="none"/>
          <w14:textFill>
            <w14:solidFill>
              <w14:schemeClr w14:val="tx1"/>
            </w14:solidFill>
          </w14:textFill>
        </w:rPr>
        <w:t>项</w:t>
      </w:r>
      <w:r>
        <w:rPr>
          <w:rFonts w:hint="eastAsia" w:ascii="宋体" w:hAnsi="宋体" w:eastAsia="宋体" w:cs="宋体"/>
          <w:color w:val="000000" w:themeColor="text1"/>
          <w:spacing w:val="3"/>
          <w:sz w:val="21"/>
          <w:szCs w:val="21"/>
          <w:highlight w:val="none"/>
          <w14:textFill>
            <w14:solidFill>
              <w14:schemeClr w14:val="tx1"/>
            </w14:solidFill>
          </w14:textFill>
        </w:rPr>
        <w:t>目人员</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配</w:t>
      </w:r>
      <w:r>
        <w:rPr>
          <w:rFonts w:hint="eastAsia" w:ascii="宋体" w:hAnsi="宋体" w:eastAsia="宋体" w:cs="宋体"/>
          <w:color w:val="000000" w:themeColor="text1"/>
          <w:spacing w:val="3"/>
          <w:sz w:val="21"/>
          <w:szCs w:val="21"/>
          <w:highlight w:val="none"/>
          <w14:textFill>
            <w14:solidFill>
              <w14:schemeClr w14:val="tx1"/>
            </w14:solidFill>
          </w14:textFill>
        </w:rPr>
        <w:t>备</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有设计师</w:t>
      </w: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3名（含3名）以上</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，且团队总人数≥</w:t>
      </w: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10人</w:t>
      </w:r>
      <w:r>
        <w:rPr>
          <w:rFonts w:hint="eastAsia" w:ascii="宋体" w:hAnsi="宋体" w:eastAsia="宋体" w:cs="宋体"/>
          <w:color w:val="000000" w:themeColor="text1"/>
          <w:spacing w:val="3"/>
          <w:sz w:val="21"/>
          <w:szCs w:val="21"/>
          <w:highlight w:val="none"/>
          <w14:textFill>
            <w14:solidFill>
              <w14:schemeClr w14:val="tx1"/>
            </w14:solidFill>
          </w14:textFill>
        </w:rPr>
        <w:t>的</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岗位安排比较合理、可行性强，符合本项目的实际情况</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7EF953CD">
      <w:pPr>
        <w:adjustRightInd w:val="0"/>
        <w:spacing w:line="440" w:lineRule="exact"/>
        <w:ind w:firstLine="49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8"/>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8"/>
          <w:sz w:val="21"/>
          <w:szCs w:val="21"/>
          <w:highlight w:val="none"/>
          <w14:textFill>
            <w14:solidFill>
              <w14:schemeClr w14:val="tx1"/>
            </w14:solidFill>
          </w14:textFill>
        </w:rPr>
        <w:t>注：</w:t>
      </w:r>
      <w:r>
        <w:rPr>
          <w:rFonts w:hint="eastAsia" w:ascii="宋体" w:hAnsi="宋体" w:eastAsia="宋体" w:cs="宋体"/>
          <w:color w:val="000000" w:themeColor="text1"/>
          <w:spacing w:val="13"/>
          <w:sz w:val="21"/>
          <w:szCs w:val="21"/>
          <w:highlight w:val="none"/>
          <w14:textFill>
            <w14:solidFill>
              <w14:schemeClr w14:val="tx1"/>
            </w14:solidFill>
          </w14:textFill>
        </w:rPr>
        <w:t>在</w:t>
      </w:r>
      <w:r>
        <w:rPr>
          <w:rFonts w:hint="eastAsia" w:ascii="宋体" w:hAnsi="宋体" w:eastAsia="宋体" w:cs="宋体"/>
          <w:color w:val="000000" w:themeColor="text1"/>
          <w:spacing w:val="9"/>
          <w:sz w:val="21"/>
          <w:szCs w:val="21"/>
          <w:highlight w:val="none"/>
          <w14:textFill>
            <w14:solidFill>
              <w14:schemeClr w14:val="tx1"/>
            </w14:solidFill>
          </w14:textFill>
        </w:rPr>
        <w:t>响应文件中提供</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拟入</w:t>
      </w:r>
      <w:r>
        <w:rPr>
          <w:rFonts w:hint="eastAsia" w:ascii="宋体" w:hAnsi="宋体" w:eastAsia="宋体" w:cs="宋体"/>
          <w:color w:val="000000" w:themeColor="text1"/>
          <w:spacing w:val="9"/>
          <w:sz w:val="21"/>
          <w:szCs w:val="21"/>
          <w:highlight w:val="none"/>
          <w14:textFill>
            <w14:solidFill>
              <w14:schemeClr w14:val="tx1"/>
            </w14:solidFill>
          </w14:textFill>
        </w:rPr>
        <w:t>人员身份证复印件</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9"/>
          <w:sz w:val="21"/>
          <w:szCs w:val="21"/>
          <w:highlight w:val="none"/>
          <w14:textFill>
            <w14:solidFill>
              <w14:schemeClr w14:val="tx1"/>
            </w14:solidFill>
          </w14:textFill>
        </w:rPr>
        <w:t>并加盖磋商单位公章，不能响应项目要求或未提供本项内容的，得0分。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8ABD392">
      <w:pPr>
        <w:spacing w:line="450" w:lineRule="atLeast"/>
        <w:ind w:firstLine="422" w:firstLineChars="200"/>
        <w:textAlignment w:val="auto"/>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b/>
          <w:bCs w:val="0"/>
          <w:color w:val="000000" w:themeColor="text1"/>
          <w:kern w:val="0"/>
          <w:szCs w:val="21"/>
          <w:highlight w:val="none"/>
          <w:lang w:eastAsia="zh-CN"/>
          <w14:textFill>
            <w14:solidFill>
              <w14:schemeClr w14:val="tx1"/>
            </w14:solidFill>
          </w14:textFill>
        </w:rPr>
        <w:t>设计师资历分（满分</w:t>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t>3分）</w:t>
      </w:r>
    </w:p>
    <w:p w14:paraId="73E34A07">
      <w:pPr>
        <w:spacing w:line="450" w:lineRule="atLeast"/>
        <w:ind w:firstLine="420" w:firstLineChars="200"/>
        <w:textAlignment w:val="auto"/>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专职设计师中拥有最长平面设计经验的设计师在具备3年平面设计经验基础上，每增加2年得1分，不足2年部分不计分，本项满分</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分。</w:t>
      </w:r>
    </w:p>
    <w:p w14:paraId="4D008B38">
      <w:pPr>
        <w:spacing w:line="450" w:lineRule="atLeast"/>
        <w:ind w:firstLine="492"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8"/>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Cs w:val="21"/>
          <w:highlight w:val="none"/>
          <w14:textFill>
            <w14:solidFill>
              <w14:schemeClr w14:val="tx1"/>
            </w14:solidFill>
          </w14:textFill>
        </w:rPr>
        <w:t>备注:平面设计经验由专职设计人员与</w:t>
      </w:r>
      <w:r>
        <w:rPr>
          <w:rFonts w:hint="eastAsia" w:ascii="宋体" w:hAnsi="宋体" w:eastAsia="宋体" w:cs="宋体"/>
          <w:bCs/>
          <w:color w:val="000000" w:themeColor="text1"/>
          <w:kern w:val="0"/>
          <w:szCs w:val="21"/>
          <w:highlight w:val="none"/>
          <w:lang w:eastAsia="zh-CN"/>
          <w14:textFill>
            <w14:solidFill>
              <w14:schemeClr w14:val="tx1"/>
            </w14:solidFill>
          </w14:textFill>
        </w:rPr>
        <w:t>磋商单位</w:t>
      </w:r>
      <w:r>
        <w:rPr>
          <w:rFonts w:hint="eastAsia" w:ascii="宋体" w:hAnsi="宋体" w:eastAsia="宋体" w:cs="宋体"/>
          <w:bCs/>
          <w:color w:val="000000" w:themeColor="text1"/>
          <w:kern w:val="0"/>
          <w:szCs w:val="21"/>
          <w:highlight w:val="none"/>
          <w14:textFill>
            <w14:solidFill>
              <w14:schemeClr w14:val="tx1"/>
            </w14:solidFill>
          </w14:textFill>
        </w:rPr>
        <w:t>签订</w:t>
      </w:r>
      <w:r>
        <w:rPr>
          <w:rFonts w:hint="eastAsia" w:ascii="宋体" w:hAnsi="宋体" w:eastAsia="宋体" w:cs="宋体"/>
          <w:bCs/>
          <w:color w:val="000000" w:themeColor="text1"/>
          <w:kern w:val="0"/>
          <w:szCs w:val="21"/>
          <w:highlight w:val="none"/>
          <w:lang w:eastAsia="zh-CN"/>
          <w14:textFill>
            <w14:solidFill>
              <w14:schemeClr w14:val="tx1"/>
            </w14:solidFill>
          </w14:textFill>
        </w:rPr>
        <w:t>劳动</w:t>
      </w:r>
      <w:r>
        <w:rPr>
          <w:rFonts w:hint="eastAsia" w:ascii="宋体" w:hAnsi="宋体" w:eastAsia="宋体" w:cs="宋体"/>
          <w:bCs/>
          <w:color w:val="000000" w:themeColor="text1"/>
          <w:kern w:val="0"/>
          <w:szCs w:val="21"/>
          <w:highlight w:val="none"/>
          <w14:textFill>
            <w14:solidFill>
              <w14:schemeClr w14:val="tx1"/>
            </w14:solidFill>
          </w14:textFill>
        </w:rPr>
        <w:t>合同的年限计算，若专职设计师曾</w:t>
      </w:r>
      <w:r>
        <w:rPr>
          <w:rFonts w:hint="eastAsia" w:ascii="宋体" w:hAnsi="宋体" w:eastAsia="宋体" w:cs="宋体"/>
          <w:bCs/>
          <w:color w:val="000000" w:themeColor="text1"/>
          <w:kern w:val="0"/>
          <w:szCs w:val="21"/>
          <w:highlight w:val="none"/>
          <w:lang w:eastAsia="zh-CN"/>
          <w14:textFill>
            <w14:solidFill>
              <w14:schemeClr w14:val="tx1"/>
            </w14:solidFill>
          </w14:textFill>
        </w:rPr>
        <w:t>任</w:t>
      </w:r>
      <w:r>
        <w:rPr>
          <w:rFonts w:hint="eastAsia" w:ascii="宋体" w:hAnsi="宋体" w:eastAsia="宋体" w:cs="宋体"/>
          <w:bCs/>
          <w:color w:val="000000" w:themeColor="text1"/>
          <w:kern w:val="0"/>
          <w:szCs w:val="21"/>
          <w:highlight w:val="none"/>
          <w14:textFill>
            <w14:solidFill>
              <w14:schemeClr w14:val="tx1"/>
            </w14:solidFill>
          </w14:textFill>
        </w:rPr>
        <w:t>职于其他单位的，还需提供其与其合同作方的劳动合同或相关证明材料的复印件。</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893B227">
      <w:pPr>
        <w:spacing w:line="450" w:lineRule="atLeast"/>
        <w:ind w:firstLine="422" w:firstLineChars="200"/>
        <w:textAlignment w:val="auto"/>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3、车辆配备分</w:t>
      </w:r>
      <w:r>
        <w:rPr>
          <w:rFonts w:hint="eastAsia" w:ascii="宋体" w:hAnsi="宋体" w:eastAsia="宋体" w:cs="宋体"/>
          <w:b/>
          <w:bCs/>
          <w:color w:val="000000" w:themeColor="text1"/>
          <w:spacing w:val="8"/>
          <w:sz w:val="21"/>
          <w:szCs w:val="21"/>
          <w:highlight w:val="none"/>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2分</w:t>
      </w:r>
    </w:p>
    <w:p w14:paraId="178C76FE">
      <w:pPr>
        <w:spacing w:line="450" w:lineRule="atLeast"/>
        <w:ind w:firstLine="420" w:firstLineChars="200"/>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（2）拟投入本项目的服务车辆基本配置</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辆，在基本配置的基础上，每增加1辆得1分，满2分。备注:</w:t>
      </w:r>
    </w:p>
    <w:p w14:paraId="31B8337F">
      <w:pPr>
        <w:spacing w:line="450" w:lineRule="atLeast"/>
        <w:ind w:firstLine="420" w:firstLineChars="200"/>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①需提供车辆行驶证复印件材料；</w:t>
      </w:r>
    </w:p>
    <w:p w14:paraId="5E66A450">
      <w:pPr>
        <w:spacing w:line="450" w:lineRule="atLeast"/>
        <w:ind w:firstLine="420" w:firstLineChars="200"/>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②需提供车辆已年审的证明材料(证明材料可以是行驶证副页上检验有效期盖章记录或机动车检验合格标志(需体现车牌号)或12123 网站有效期内检验截图)；</w:t>
      </w:r>
    </w:p>
    <w:p w14:paraId="2723AE56">
      <w:pPr>
        <w:spacing w:line="450" w:lineRule="atLeast"/>
        <w:ind w:firstLine="420" w:firstLineChars="200"/>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③车辆行驶证所有人需是参选人，如是租赁车辆，需另提供有效的参选人租赁车辆合同；</w:t>
      </w:r>
    </w:p>
    <w:p w14:paraId="31964D4B">
      <w:pPr>
        <w:spacing w:line="450" w:lineRule="atLeast"/>
        <w:ind w:firstLine="420" w:firstLineChars="200"/>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④需提供与行驶证相对应的车辆照片1张，照片需能体现车辆清晰的车牌、颜色。</w:t>
      </w:r>
    </w:p>
    <w:p w14:paraId="3A6B0675">
      <w:pPr>
        <w:keepNext w:val="0"/>
        <w:keepLines w:val="0"/>
        <w:pageBreakBefore w:val="0"/>
        <w:widowControl/>
        <w:kinsoku w:val="0"/>
        <w:wordWrap/>
        <w:overflowPunct/>
        <w:topLinePunct w:val="0"/>
        <w:autoSpaceDE w:val="0"/>
        <w:autoSpaceDN w:val="0"/>
        <w:bidi w:val="0"/>
        <w:adjustRightInd w:val="0"/>
        <w:snapToGrid w:val="0"/>
        <w:spacing w:line="500" w:lineRule="exact"/>
        <w:ind w:left="420"/>
        <w:textAlignment w:val="baseline"/>
        <w:rPr>
          <w:rFonts w:hint="eastAsia" w:ascii="宋体" w:hAnsi="宋体" w:eastAsia="宋体" w:cs="宋体"/>
          <w:b/>
          <w:bCs/>
          <w:sz w:val="21"/>
          <w:szCs w:val="21"/>
          <w:highlight w:val="none"/>
        </w:rPr>
      </w:pPr>
      <w:r>
        <w:rPr>
          <w:rFonts w:hint="eastAsia" w:ascii="宋体" w:hAnsi="宋体" w:cs="宋体"/>
          <w:b/>
          <w:bCs/>
          <w:color w:val="000000" w:themeColor="text1"/>
          <w:spacing w:val="9"/>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pacing w:val="8"/>
          <w:sz w:val="21"/>
          <w:szCs w:val="21"/>
          <w:highlight w:val="none"/>
          <w14:textFill>
            <w14:solidFill>
              <w14:schemeClr w14:val="tx1"/>
            </w14:solidFill>
          </w14:textFill>
        </w:rPr>
        <w:t>、服务承诺分……………………………………………</w:t>
      </w:r>
      <w:r>
        <w:rPr>
          <w:rFonts w:hint="eastAsia" w:ascii="宋体" w:hAnsi="宋体" w:eastAsia="宋体" w:cs="宋体"/>
          <w:b/>
          <w:bCs/>
          <w:spacing w:val="8"/>
          <w:sz w:val="21"/>
          <w:szCs w:val="21"/>
          <w:highlight w:val="none"/>
        </w:rPr>
        <w:t>……………………………………</w:t>
      </w:r>
      <w:r>
        <w:rPr>
          <w:rFonts w:hint="eastAsia" w:ascii="宋体" w:hAnsi="宋体" w:cs="宋体"/>
          <w:b/>
          <w:bCs/>
          <w:spacing w:val="8"/>
          <w:sz w:val="21"/>
          <w:szCs w:val="21"/>
          <w:highlight w:val="none"/>
          <w:lang w:val="en-US" w:eastAsia="zh-CN"/>
        </w:rPr>
        <w:t>10</w:t>
      </w:r>
      <w:r>
        <w:rPr>
          <w:rFonts w:hint="eastAsia" w:ascii="宋体" w:hAnsi="宋体" w:eastAsia="宋体" w:cs="宋体"/>
          <w:b/>
          <w:bCs/>
          <w:spacing w:val="8"/>
          <w:sz w:val="21"/>
          <w:szCs w:val="21"/>
          <w:highlight w:val="none"/>
        </w:rPr>
        <w:t>分</w:t>
      </w:r>
    </w:p>
    <w:p w14:paraId="40033DD5">
      <w:pPr>
        <w:spacing w:line="450" w:lineRule="atLeast"/>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由</w:t>
      </w:r>
      <w:r>
        <w:rPr>
          <w:rFonts w:hint="eastAsia" w:ascii="宋体" w:hAnsi="宋体" w:cs="宋体"/>
          <w:bCs/>
          <w:kern w:val="0"/>
          <w:szCs w:val="21"/>
          <w:highlight w:val="none"/>
          <w:lang w:eastAsia="zh-CN"/>
        </w:rPr>
        <w:t>磋商小组</w:t>
      </w:r>
      <w:r>
        <w:rPr>
          <w:rFonts w:hint="eastAsia" w:ascii="宋体" w:hAnsi="宋体" w:eastAsia="宋体" w:cs="宋体"/>
          <w:bCs/>
          <w:kern w:val="0"/>
          <w:szCs w:val="21"/>
          <w:highlight w:val="none"/>
        </w:rPr>
        <w:t>在打分前根据各</w:t>
      </w:r>
      <w:r>
        <w:rPr>
          <w:rFonts w:hint="eastAsia" w:ascii="宋体" w:hAnsi="宋体" w:cs="宋体"/>
          <w:bCs/>
          <w:kern w:val="0"/>
          <w:szCs w:val="21"/>
          <w:highlight w:val="none"/>
          <w:lang w:eastAsia="zh-CN"/>
        </w:rPr>
        <w:t>磋商</w:t>
      </w:r>
      <w:r>
        <w:rPr>
          <w:rFonts w:hint="eastAsia" w:ascii="宋体" w:hAnsi="宋体" w:eastAsia="宋体" w:cs="宋体"/>
          <w:bCs/>
          <w:kern w:val="0"/>
          <w:szCs w:val="21"/>
          <w:highlight w:val="none"/>
        </w:rPr>
        <w:t>人</w:t>
      </w:r>
      <w:r>
        <w:rPr>
          <w:rFonts w:hint="eastAsia" w:ascii="宋体" w:hAnsi="宋体" w:cs="宋体"/>
          <w:bCs/>
          <w:kern w:val="0"/>
          <w:szCs w:val="21"/>
          <w:highlight w:val="none"/>
          <w:lang w:eastAsia="zh-CN"/>
        </w:rPr>
        <w:t>提供</w:t>
      </w:r>
      <w:r>
        <w:rPr>
          <w:rFonts w:hint="eastAsia" w:ascii="宋体" w:hAnsi="宋体" w:eastAsia="宋体" w:cs="宋体"/>
          <w:bCs/>
          <w:kern w:val="0"/>
          <w:szCs w:val="21"/>
          <w:highlight w:val="none"/>
        </w:rPr>
        <w:t>的服务承诺确定各</w:t>
      </w:r>
      <w:r>
        <w:rPr>
          <w:rFonts w:hint="eastAsia" w:ascii="宋体" w:hAnsi="宋体" w:cs="宋体"/>
          <w:bCs/>
          <w:kern w:val="0"/>
          <w:szCs w:val="21"/>
          <w:highlight w:val="none"/>
          <w:lang w:eastAsia="zh-CN"/>
        </w:rPr>
        <w:t>磋商</w:t>
      </w:r>
      <w:r>
        <w:rPr>
          <w:rFonts w:hint="eastAsia" w:ascii="宋体" w:hAnsi="宋体" w:eastAsia="宋体" w:cs="宋体"/>
          <w:bCs/>
          <w:kern w:val="0"/>
          <w:szCs w:val="21"/>
          <w:highlight w:val="none"/>
        </w:rPr>
        <w:t>人所属档次，</w:t>
      </w:r>
      <w:r>
        <w:rPr>
          <w:rFonts w:hint="eastAsia" w:ascii="宋体" w:hAnsi="宋体" w:cs="宋体"/>
          <w:bCs/>
          <w:kern w:val="0"/>
          <w:szCs w:val="21"/>
          <w:highlight w:val="none"/>
          <w:lang w:eastAsia="zh-CN"/>
        </w:rPr>
        <w:t>由磋商小组</w:t>
      </w:r>
      <w:r>
        <w:rPr>
          <w:rFonts w:hint="eastAsia" w:ascii="宋体" w:hAnsi="宋体" w:eastAsia="宋体" w:cs="宋体"/>
          <w:bCs/>
          <w:kern w:val="0"/>
          <w:szCs w:val="21"/>
          <w:highlight w:val="none"/>
        </w:rPr>
        <w:t>在相应档次内独立打分</w:t>
      </w:r>
      <w:r>
        <w:rPr>
          <w:rFonts w:hint="eastAsia" w:ascii="宋体" w:hAnsi="宋体" w:eastAsia="宋体" w:cs="宋体"/>
          <w:bCs/>
          <w:kern w:val="0"/>
          <w:szCs w:val="21"/>
          <w:highlight w:val="none"/>
          <w:lang w:eastAsia="zh-CN"/>
        </w:rPr>
        <w:t>：</w:t>
      </w:r>
    </w:p>
    <w:p w14:paraId="15C2824C">
      <w:pPr>
        <w:keepNext w:val="0"/>
        <w:keepLines w:val="0"/>
        <w:pageBreakBefore w:val="0"/>
        <w:widowControl/>
        <w:kinsoku w:val="0"/>
        <w:wordWrap/>
        <w:overflowPunct/>
        <w:topLinePunct w:val="0"/>
        <w:autoSpaceDE w:val="0"/>
        <w:autoSpaceDN w:val="0"/>
        <w:bidi w:val="0"/>
        <w:adjustRightInd w:val="0"/>
        <w:snapToGrid w:val="0"/>
        <w:spacing w:line="500" w:lineRule="exact"/>
        <w:ind w:left="424" w:right="1871" w:firstLine="21"/>
        <w:textAlignment w:val="baseline"/>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 xml:space="preserve">一档 </w:t>
      </w:r>
      <w:r>
        <w:rPr>
          <w:rFonts w:hint="eastAsia" w:ascii="宋体" w:hAnsi="宋体" w:eastAsia="宋体" w:cs="宋体"/>
          <w:spacing w:val="6"/>
          <w:sz w:val="21"/>
          <w:szCs w:val="21"/>
          <w:highlight w:val="none"/>
        </w:rPr>
        <w:t>(</w:t>
      </w:r>
      <w:r>
        <w:rPr>
          <w:rFonts w:hint="eastAsia" w:ascii="宋体" w:hAnsi="宋体" w:cs="宋体"/>
          <w:spacing w:val="6"/>
          <w:sz w:val="21"/>
          <w:szCs w:val="21"/>
          <w:highlight w:val="none"/>
          <w:lang w:val="en-US" w:eastAsia="zh-CN"/>
        </w:rPr>
        <w:t>3</w:t>
      </w:r>
      <w:r>
        <w:rPr>
          <w:rFonts w:hint="eastAsia" w:ascii="宋体" w:hAnsi="宋体" w:eastAsia="宋体" w:cs="宋体"/>
          <w:spacing w:val="6"/>
          <w:sz w:val="21"/>
          <w:szCs w:val="21"/>
          <w:highlight w:val="none"/>
        </w:rPr>
        <w:t>分)：服务承诺简单，服务承诺一般。</w:t>
      </w:r>
    </w:p>
    <w:p w14:paraId="1D386F5C">
      <w:pPr>
        <w:keepNext w:val="0"/>
        <w:keepLines w:val="0"/>
        <w:pageBreakBefore w:val="0"/>
        <w:widowControl/>
        <w:kinsoku w:val="0"/>
        <w:wordWrap/>
        <w:overflowPunct/>
        <w:topLinePunct w:val="0"/>
        <w:autoSpaceDE w:val="0"/>
        <w:autoSpaceDN w:val="0"/>
        <w:bidi w:val="0"/>
        <w:adjustRightInd w:val="0"/>
        <w:snapToGrid w:val="0"/>
        <w:spacing w:line="500" w:lineRule="exact"/>
        <w:ind w:left="2" w:right="86" w:firstLine="421"/>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二档 (</w:t>
      </w:r>
      <w:r>
        <w:rPr>
          <w:rFonts w:hint="eastAsia" w:ascii="宋体" w:hAnsi="宋体" w:cs="宋体"/>
          <w:spacing w:val="8"/>
          <w:sz w:val="21"/>
          <w:szCs w:val="21"/>
          <w:highlight w:val="none"/>
          <w:lang w:val="en-US" w:eastAsia="zh-CN"/>
        </w:rPr>
        <w:t>6</w:t>
      </w:r>
      <w:r>
        <w:rPr>
          <w:rFonts w:hint="eastAsia" w:ascii="宋体" w:hAnsi="宋体" w:eastAsia="宋体" w:cs="宋体"/>
          <w:spacing w:val="8"/>
          <w:sz w:val="21"/>
          <w:szCs w:val="21"/>
          <w:highlight w:val="none"/>
        </w:rPr>
        <w:t>分)：</w:t>
      </w:r>
      <w:r>
        <w:rPr>
          <w:rFonts w:hint="eastAsia" w:ascii="宋体" w:hAnsi="宋体"/>
          <w:bCs/>
          <w:szCs w:val="21"/>
          <w:highlight w:val="none"/>
        </w:rPr>
        <w:t>服务</w:t>
      </w:r>
      <w:r>
        <w:rPr>
          <w:rFonts w:hint="eastAsia" w:ascii="宋体" w:hAnsi="宋体"/>
          <w:bCs/>
          <w:szCs w:val="21"/>
          <w:highlight w:val="none"/>
          <w:lang w:eastAsia="zh-CN"/>
        </w:rPr>
        <w:t>承诺基本合理</w:t>
      </w:r>
      <w:r>
        <w:rPr>
          <w:rFonts w:hint="eastAsia" w:ascii="宋体" w:hAnsi="宋体"/>
          <w:bCs/>
          <w:szCs w:val="21"/>
          <w:highlight w:val="none"/>
        </w:rPr>
        <w:t>，保障响应措施</w:t>
      </w:r>
      <w:r>
        <w:rPr>
          <w:rFonts w:hint="eastAsia" w:ascii="宋体" w:hAnsi="宋体"/>
          <w:bCs/>
          <w:szCs w:val="21"/>
          <w:highlight w:val="none"/>
          <w:lang w:eastAsia="zh-CN"/>
        </w:rPr>
        <w:t>基本</w:t>
      </w:r>
      <w:r>
        <w:rPr>
          <w:rFonts w:hint="eastAsia" w:ascii="宋体" w:hAnsi="宋体"/>
          <w:bCs/>
          <w:szCs w:val="21"/>
          <w:highlight w:val="none"/>
        </w:rPr>
        <w:t>到位，服务经验丰富</w:t>
      </w:r>
      <w:r>
        <w:rPr>
          <w:rFonts w:hint="eastAsia" w:ascii="宋体" w:hAnsi="宋体" w:eastAsia="宋体" w:cs="宋体"/>
          <w:spacing w:val="5"/>
          <w:sz w:val="21"/>
          <w:szCs w:val="21"/>
          <w:highlight w:val="none"/>
        </w:rPr>
        <w:t>。</w:t>
      </w:r>
    </w:p>
    <w:p w14:paraId="72FD980C">
      <w:pPr>
        <w:adjustRightInd w:val="0"/>
        <w:spacing w:line="440" w:lineRule="exact"/>
        <w:ind w:firstLine="476" w:firstLineChars="200"/>
        <w:rPr>
          <w:rFonts w:hint="eastAsia" w:ascii="宋体" w:hAnsi="宋体" w:eastAsia="宋体" w:cs="宋体"/>
          <w:spacing w:val="7"/>
          <w:sz w:val="21"/>
          <w:szCs w:val="21"/>
          <w:highlight w:val="none"/>
        </w:rPr>
      </w:pPr>
      <w:r>
        <w:rPr>
          <w:rFonts w:hint="eastAsia" w:ascii="宋体" w:hAnsi="宋体" w:eastAsia="宋体" w:cs="宋体"/>
          <w:spacing w:val="14"/>
          <w:sz w:val="21"/>
          <w:szCs w:val="21"/>
          <w:highlight w:val="none"/>
          <w:lang w:val="en-US" w:eastAsia="zh-CN"/>
        </w:rPr>
        <w:t>三</w:t>
      </w:r>
      <w:r>
        <w:rPr>
          <w:rFonts w:hint="eastAsia" w:ascii="宋体" w:hAnsi="宋体" w:eastAsia="宋体" w:cs="宋体"/>
          <w:spacing w:val="14"/>
          <w:sz w:val="21"/>
          <w:szCs w:val="21"/>
          <w:highlight w:val="none"/>
        </w:rPr>
        <w:t xml:space="preserve">档 </w:t>
      </w:r>
      <w:r>
        <w:rPr>
          <w:rFonts w:hint="eastAsia" w:ascii="宋体" w:hAnsi="宋体" w:eastAsia="宋体" w:cs="宋体"/>
          <w:spacing w:val="12"/>
          <w:sz w:val="21"/>
          <w:szCs w:val="21"/>
          <w:highlight w:val="none"/>
        </w:rPr>
        <w:t>(</w:t>
      </w:r>
      <w:r>
        <w:rPr>
          <w:rFonts w:hint="eastAsia" w:ascii="宋体" w:hAnsi="宋体" w:cs="宋体"/>
          <w:spacing w:val="7"/>
          <w:sz w:val="21"/>
          <w:szCs w:val="21"/>
          <w:highlight w:val="none"/>
          <w:lang w:val="en-US" w:eastAsia="zh-CN"/>
        </w:rPr>
        <w:t>10</w:t>
      </w:r>
      <w:r>
        <w:rPr>
          <w:rFonts w:hint="eastAsia" w:ascii="宋体" w:hAnsi="宋体" w:eastAsia="宋体" w:cs="宋体"/>
          <w:spacing w:val="7"/>
          <w:sz w:val="21"/>
          <w:szCs w:val="21"/>
          <w:highlight w:val="none"/>
        </w:rPr>
        <w:t>分)：服务承诺比较细致、合理、可行，保障响应措施有力，服务经验丰</w:t>
      </w:r>
      <w:r>
        <w:rPr>
          <w:rFonts w:hint="eastAsia" w:ascii="宋体" w:hAnsi="宋体" w:eastAsia="宋体" w:cs="宋体"/>
          <w:spacing w:val="16"/>
          <w:sz w:val="21"/>
          <w:szCs w:val="21"/>
          <w:highlight w:val="none"/>
        </w:rPr>
        <w:t>富，</w:t>
      </w:r>
      <w:r>
        <w:rPr>
          <w:rFonts w:hint="eastAsia" w:ascii="宋体" w:hAnsi="宋体" w:eastAsia="宋体" w:cs="宋体"/>
          <w:spacing w:val="9"/>
          <w:sz w:val="21"/>
          <w:szCs w:val="21"/>
          <w:highlight w:val="none"/>
        </w:rPr>
        <w:t>并</w:t>
      </w:r>
      <w:r>
        <w:rPr>
          <w:rFonts w:hint="eastAsia" w:ascii="宋体" w:hAnsi="宋体" w:eastAsia="宋体" w:cs="宋体"/>
          <w:spacing w:val="8"/>
          <w:sz w:val="21"/>
          <w:szCs w:val="21"/>
          <w:highlight w:val="none"/>
        </w:rPr>
        <w:t>承诺提供7×24服务热线，响应时间短，快捷、迅速，有该项目详细的服务承诺方案、服务流程、</w:t>
      </w:r>
      <w:r>
        <w:rPr>
          <w:rFonts w:hint="eastAsia" w:ascii="宋体" w:hAnsi="宋体" w:eastAsia="宋体" w:cs="宋体"/>
          <w:spacing w:val="18"/>
          <w:sz w:val="21"/>
          <w:szCs w:val="21"/>
          <w:highlight w:val="none"/>
        </w:rPr>
        <w:t>质量保</w:t>
      </w:r>
      <w:r>
        <w:rPr>
          <w:rFonts w:hint="eastAsia" w:ascii="宋体" w:hAnsi="宋体" w:eastAsia="宋体" w:cs="宋体"/>
          <w:spacing w:val="16"/>
          <w:sz w:val="21"/>
          <w:szCs w:val="21"/>
          <w:highlight w:val="none"/>
        </w:rPr>
        <w:t>障</w:t>
      </w:r>
      <w:r>
        <w:rPr>
          <w:rFonts w:hint="eastAsia" w:ascii="宋体" w:hAnsi="宋体" w:eastAsia="宋体" w:cs="宋体"/>
          <w:spacing w:val="9"/>
          <w:sz w:val="21"/>
          <w:szCs w:val="21"/>
          <w:highlight w:val="none"/>
        </w:rPr>
        <w:t>方案。经评委综合评定服务承诺详细，且切实可行，服务承诺和保障措施考虑周全完整详细，服</w:t>
      </w:r>
      <w:r>
        <w:rPr>
          <w:rFonts w:hint="eastAsia" w:ascii="宋体" w:hAnsi="宋体" w:eastAsia="宋体" w:cs="宋体"/>
          <w:spacing w:val="10"/>
          <w:sz w:val="21"/>
          <w:szCs w:val="21"/>
          <w:highlight w:val="none"/>
        </w:rPr>
        <w:t>务</w:t>
      </w:r>
      <w:r>
        <w:rPr>
          <w:rFonts w:hint="eastAsia" w:ascii="宋体" w:hAnsi="宋体" w:eastAsia="宋体" w:cs="宋体"/>
          <w:spacing w:val="7"/>
          <w:sz w:val="21"/>
          <w:szCs w:val="21"/>
          <w:highlight w:val="none"/>
        </w:rPr>
        <w:t>承诺为优秀的。</w:t>
      </w:r>
    </w:p>
    <w:p w14:paraId="387EA72F">
      <w:pPr>
        <w:adjustRightInd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备注：不能响应项目要求或未提供本项内容的，得0分</w:t>
      </w:r>
      <w:r>
        <w:rPr>
          <w:rFonts w:hint="eastAsia" w:ascii="宋体" w:hAnsi="宋体"/>
          <w:color w:val="000000" w:themeColor="text1"/>
          <w:sz w:val="21"/>
          <w:szCs w:val="21"/>
          <w:highlight w:val="none"/>
          <w:lang w:eastAsia="zh-CN"/>
          <w14:textFill>
            <w14:solidFill>
              <w14:schemeClr w14:val="tx1"/>
            </w14:solidFill>
          </w14:textFill>
        </w:rPr>
        <w:t>。】</w:t>
      </w:r>
    </w:p>
    <w:p w14:paraId="7E05276C">
      <w:pPr>
        <w:keepNext w:val="0"/>
        <w:keepLines w:val="0"/>
        <w:pageBreakBefore w:val="0"/>
        <w:widowControl/>
        <w:kinsoku w:val="0"/>
        <w:wordWrap/>
        <w:overflowPunct/>
        <w:topLinePunct w:val="0"/>
        <w:autoSpaceDE w:val="0"/>
        <w:autoSpaceDN w:val="0"/>
        <w:bidi w:val="0"/>
        <w:adjustRightInd w:val="0"/>
        <w:snapToGrid w:val="0"/>
        <w:spacing w:line="500" w:lineRule="exact"/>
        <w:ind w:left="422"/>
        <w:textAlignment w:val="baseline"/>
        <w:rPr>
          <w:rFonts w:hint="eastAsia" w:ascii="宋体" w:hAnsi="宋体" w:eastAsia="宋体" w:cs="宋体"/>
          <w:b/>
          <w:bCs/>
          <w:sz w:val="21"/>
          <w:szCs w:val="21"/>
          <w:highlight w:val="none"/>
        </w:rPr>
      </w:pPr>
      <w:r>
        <w:rPr>
          <w:rFonts w:hint="eastAsia" w:ascii="宋体" w:hAnsi="宋体" w:eastAsia="宋体" w:cs="宋体"/>
          <w:b/>
          <w:bCs/>
          <w:spacing w:val="14"/>
          <w:sz w:val="21"/>
          <w:szCs w:val="21"/>
          <w:highlight w:val="none"/>
          <w:lang w:eastAsia="zh-CN"/>
        </w:rPr>
        <w:t>（三</w:t>
      </w:r>
      <w:r>
        <w:rPr>
          <w:rFonts w:hint="eastAsia" w:ascii="宋体" w:hAnsi="宋体" w:eastAsia="宋体" w:cs="宋体"/>
          <w:b/>
          <w:bCs/>
          <w:spacing w:val="8"/>
          <w:sz w:val="21"/>
          <w:szCs w:val="21"/>
          <w:highlight w:val="none"/>
          <w:lang w:eastAsia="zh-CN"/>
        </w:rPr>
        <w:t>）</w:t>
      </w:r>
      <w:r>
        <w:rPr>
          <w:rFonts w:hint="eastAsia" w:ascii="宋体" w:hAnsi="宋体" w:eastAsia="宋体" w:cs="宋体"/>
          <w:b/>
          <w:bCs/>
          <w:spacing w:val="8"/>
          <w:sz w:val="21"/>
          <w:szCs w:val="21"/>
          <w:highlight w:val="none"/>
        </w:rPr>
        <w:t>服务业绩分………………………………………………………………………………</w:t>
      </w:r>
      <w:r>
        <w:rPr>
          <w:rFonts w:hint="eastAsia" w:ascii="宋体" w:hAnsi="宋体" w:cs="宋体"/>
          <w:b/>
          <w:bCs/>
          <w:spacing w:val="8"/>
          <w:sz w:val="21"/>
          <w:szCs w:val="21"/>
          <w:highlight w:val="none"/>
          <w:lang w:val="en-US" w:eastAsia="zh-CN"/>
        </w:rPr>
        <w:t>8</w:t>
      </w:r>
      <w:r>
        <w:rPr>
          <w:rFonts w:hint="eastAsia" w:ascii="宋体" w:hAnsi="宋体" w:eastAsia="宋体" w:cs="宋体"/>
          <w:b/>
          <w:bCs/>
          <w:spacing w:val="8"/>
          <w:sz w:val="21"/>
          <w:szCs w:val="21"/>
          <w:highlight w:val="none"/>
        </w:rPr>
        <w:t>分</w:t>
      </w:r>
    </w:p>
    <w:p w14:paraId="7544FB00">
      <w:pPr>
        <w:keepNext w:val="0"/>
        <w:keepLines w:val="0"/>
        <w:pageBreakBefore w:val="0"/>
        <w:widowControl/>
        <w:kinsoku w:val="0"/>
        <w:wordWrap/>
        <w:overflowPunct/>
        <w:topLinePunct w:val="0"/>
        <w:autoSpaceDE w:val="0"/>
        <w:autoSpaceDN w:val="0"/>
        <w:bidi w:val="0"/>
        <w:adjustRightInd w:val="0"/>
        <w:snapToGrid w:val="0"/>
        <w:spacing w:line="500" w:lineRule="exact"/>
        <w:ind w:left="420"/>
        <w:textAlignment w:val="baseline"/>
        <w:rPr>
          <w:rFonts w:hint="eastAsia" w:ascii="宋体" w:hAnsi="宋体" w:eastAsia="宋体" w:cs="宋体"/>
          <w:spacing w:val="2"/>
          <w:sz w:val="21"/>
          <w:szCs w:val="21"/>
          <w:highlight w:val="none"/>
        </w:rPr>
      </w:pPr>
      <w:r>
        <w:rPr>
          <w:rFonts w:hint="eastAsia" w:ascii="宋体" w:hAnsi="宋体" w:eastAsia="宋体" w:cs="宋体"/>
          <w:spacing w:val="4"/>
          <w:sz w:val="21"/>
          <w:szCs w:val="21"/>
          <w:highlight w:val="none"/>
        </w:rPr>
        <w:t>磋商人提</w:t>
      </w:r>
      <w:r>
        <w:rPr>
          <w:rFonts w:hint="eastAsia" w:ascii="宋体" w:hAnsi="宋体" w:eastAsia="宋体" w:cs="宋体"/>
          <w:spacing w:val="2"/>
          <w:sz w:val="21"/>
          <w:szCs w:val="21"/>
          <w:highlight w:val="none"/>
        </w:rPr>
        <w:t>供 20</w:t>
      </w:r>
      <w:r>
        <w:rPr>
          <w:rFonts w:hint="eastAsia" w:ascii="宋体" w:hAnsi="宋体" w:eastAsia="宋体" w:cs="宋体"/>
          <w:spacing w:val="2"/>
          <w:sz w:val="21"/>
          <w:szCs w:val="21"/>
          <w:highlight w:val="none"/>
          <w:lang w:val="en-US" w:eastAsia="zh-CN"/>
        </w:rPr>
        <w:t>23</w:t>
      </w:r>
      <w:r>
        <w:rPr>
          <w:rFonts w:hint="eastAsia" w:ascii="宋体" w:hAnsi="宋体" w:eastAsia="宋体" w:cs="宋体"/>
          <w:spacing w:val="2"/>
          <w:sz w:val="21"/>
          <w:szCs w:val="21"/>
          <w:highlight w:val="none"/>
        </w:rPr>
        <w:t>年1月1日至磋商截止时间止完成过类似案例项目合同书或中标 (成交) 通知书</w:t>
      </w:r>
    </w:p>
    <w:p w14:paraId="02A0221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复印</w:t>
      </w:r>
      <w:r>
        <w:rPr>
          <w:rFonts w:hint="eastAsia" w:ascii="宋体" w:hAnsi="宋体" w:eastAsia="宋体" w:cs="宋体"/>
          <w:spacing w:val="-6"/>
          <w:sz w:val="21"/>
          <w:szCs w:val="21"/>
          <w:highlight w:val="none"/>
        </w:rPr>
        <w:t>件</w:t>
      </w:r>
      <w:r>
        <w:rPr>
          <w:rFonts w:hint="eastAsia" w:ascii="宋体" w:hAnsi="宋体" w:eastAsia="宋体" w:cs="宋体"/>
          <w:spacing w:val="-3"/>
          <w:sz w:val="21"/>
          <w:szCs w:val="21"/>
          <w:highlight w:val="none"/>
        </w:rPr>
        <w:t>，每有1个得2分，最高</w:t>
      </w:r>
      <w:r>
        <w:rPr>
          <w:rFonts w:hint="eastAsia" w:ascii="宋体" w:hAnsi="宋体" w:cs="宋体"/>
          <w:spacing w:val="-3"/>
          <w:sz w:val="21"/>
          <w:szCs w:val="21"/>
          <w:highlight w:val="none"/>
          <w:lang w:val="en-US" w:eastAsia="zh-CN"/>
        </w:rPr>
        <w:t>8</w:t>
      </w:r>
      <w:r>
        <w:rPr>
          <w:rFonts w:hint="eastAsia" w:ascii="宋体" w:hAnsi="宋体" w:eastAsia="宋体" w:cs="宋体"/>
          <w:spacing w:val="-3"/>
          <w:sz w:val="21"/>
          <w:szCs w:val="21"/>
          <w:highlight w:val="none"/>
        </w:rPr>
        <w:t>分，不提供不予计分。</w:t>
      </w:r>
    </w:p>
    <w:p w14:paraId="139783DF">
      <w:pPr>
        <w:keepNext w:val="0"/>
        <w:keepLines w:val="0"/>
        <w:pageBreakBefore w:val="0"/>
        <w:widowControl/>
        <w:kinsoku w:val="0"/>
        <w:wordWrap/>
        <w:overflowPunct/>
        <w:topLinePunct w:val="0"/>
        <w:autoSpaceDE w:val="0"/>
        <w:autoSpaceDN w:val="0"/>
        <w:bidi w:val="0"/>
        <w:adjustRightInd w:val="0"/>
        <w:snapToGrid w:val="0"/>
        <w:spacing w:line="500" w:lineRule="exact"/>
        <w:ind w:right="70" w:firstLine="419"/>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注</w:t>
      </w:r>
      <w:r>
        <w:rPr>
          <w:rFonts w:hint="eastAsia" w:ascii="宋体" w:hAnsi="宋体" w:eastAsia="宋体" w:cs="宋体"/>
          <w:spacing w:val="9"/>
          <w:sz w:val="21"/>
          <w:szCs w:val="21"/>
          <w:highlight w:val="none"/>
        </w:rPr>
        <w:t>：在响应文件中提供中标/成交通知书复印件或有效合同复印件 (必须能清晰反映成交双方、合同金</w:t>
      </w:r>
      <w:r>
        <w:rPr>
          <w:rFonts w:hint="eastAsia" w:ascii="宋体" w:hAnsi="宋体" w:eastAsia="宋体" w:cs="宋体"/>
          <w:spacing w:val="16"/>
          <w:sz w:val="21"/>
          <w:szCs w:val="21"/>
          <w:highlight w:val="none"/>
        </w:rPr>
        <w:t>额、</w:t>
      </w:r>
      <w:r>
        <w:rPr>
          <w:rFonts w:hint="eastAsia" w:ascii="宋体" w:hAnsi="宋体" w:eastAsia="宋体" w:cs="宋体"/>
          <w:spacing w:val="13"/>
          <w:sz w:val="21"/>
          <w:szCs w:val="21"/>
          <w:highlight w:val="none"/>
        </w:rPr>
        <w:t>签</w:t>
      </w:r>
      <w:r>
        <w:rPr>
          <w:rFonts w:hint="eastAsia" w:ascii="宋体" w:hAnsi="宋体" w:eastAsia="宋体" w:cs="宋体"/>
          <w:spacing w:val="8"/>
          <w:sz w:val="21"/>
          <w:szCs w:val="21"/>
          <w:highlight w:val="none"/>
        </w:rPr>
        <w:t>订日期等信息) 并加盖磋商单位公章，否则不予加分) 。</w:t>
      </w:r>
    </w:p>
    <w:p w14:paraId="21B37B6C">
      <w:pPr>
        <w:spacing w:before="156" w:line="219" w:lineRule="auto"/>
        <w:outlineLvl w:val="0"/>
        <w:rPr>
          <w:rFonts w:ascii="宋体" w:hAnsi="宋体" w:eastAsia="宋体" w:cs="宋体"/>
          <w:b/>
          <w:bCs/>
          <w:color w:val="auto"/>
          <w:spacing w:val="-5"/>
          <w:sz w:val="22"/>
          <w:szCs w:val="22"/>
          <w:highlight w:val="none"/>
        </w:rPr>
      </w:pPr>
    </w:p>
    <w:p w14:paraId="0EDAA2F6">
      <w:pPr>
        <w:spacing w:before="156" w:line="219" w:lineRule="auto"/>
        <w:outlineLvl w:val="0"/>
        <w:rPr>
          <w:rFonts w:ascii="宋体" w:hAnsi="宋体" w:eastAsia="宋体" w:cs="宋体"/>
          <w:color w:val="auto"/>
          <w:sz w:val="22"/>
          <w:szCs w:val="22"/>
          <w:highlight w:val="none"/>
        </w:rPr>
      </w:pPr>
      <w:r>
        <w:rPr>
          <w:rFonts w:ascii="宋体" w:hAnsi="宋体" w:eastAsia="宋体" w:cs="宋体"/>
          <w:b/>
          <w:bCs/>
          <w:color w:val="auto"/>
          <w:spacing w:val="-5"/>
          <w:sz w:val="22"/>
          <w:szCs w:val="22"/>
          <w:highlight w:val="none"/>
        </w:rPr>
        <w:t>四、成交候选人推荐原则</w:t>
      </w:r>
      <w:bookmarkEnd w:id="37"/>
    </w:p>
    <w:p w14:paraId="11D67CA5">
      <w:pPr>
        <w:spacing w:before="3" w:line="412" w:lineRule="auto"/>
        <w:ind w:left="37" w:right="94" w:firstLine="418"/>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（一）</w:t>
      </w:r>
      <w:r>
        <w:rPr>
          <w:rFonts w:hint="eastAsia" w:ascii="宋体" w:hAnsi="宋体" w:cs="宋体"/>
          <w:spacing w:val="-2"/>
          <w:sz w:val="21"/>
          <w:szCs w:val="21"/>
          <w:highlight w:val="none"/>
          <w:lang w:eastAsia="zh-CN"/>
        </w:rPr>
        <w:t>磋商小组</w:t>
      </w:r>
      <w:r>
        <w:rPr>
          <w:rFonts w:hint="eastAsia" w:ascii="宋体" w:hAnsi="宋体" w:eastAsia="宋体" w:cs="宋体"/>
          <w:spacing w:val="-2"/>
          <w:sz w:val="21"/>
          <w:szCs w:val="21"/>
          <w:highlight w:val="none"/>
        </w:rPr>
        <w:t>将根据得分由高到低排列次序（得分相同时，以最终报价（最后报价） 由低到高顺序排列；得分相同且最终报价（最后报价）相同的，按实施方案得分由高到低顺序排列)并推荐中标候选人 3 名，得分最高的中标候选人为中标人。采购人应当确定</w:t>
      </w:r>
      <w:r>
        <w:rPr>
          <w:rFonts w:hint="eastAsia" w:ascii="宋体" w:hAnsi="宋体" w:cs="宋体"/>
          <w:spacing w:val="-2"/>
          <w:sz w:val="21"/>
          <w:szCs w:val="21"/>
          <w:highlight w:val="none"/>
          <w:lang w:eastAsia="zh-CN"/>
        </w:rPr>
        <w:t>磋商小组</w:t>
      </w:r>
      <w:r>
        <w:rPr>
          <w:rFonts w:hint="eastAsia" w:ascii="宋体" w:hAnsi="宋体" w:eastAsia="宋体" w:cs="宋体"/>
          <w:spacing w:val="-2"/>
          <w:sz w:val="21"/>
          <w:szCs w:val="21"/>
          <w:highlight w:val="none"/>
        </w:rPr>
        <w:t>推荐排名第一的中标候选人为中标人。</w:t>
      </w:r>
    </w:p>
    <w:p w14:paraId="5CF521BA">
      <w:pPr>
        <w:spacing w:before="3" w:line="412" w:lineRule="auto"/>
        <w:ind w:left="37" w:right="94" w:firstLine="418"/>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除非有法定事由，如排名第一的中标候选人放弃成交、因不可抗力不能履行合同、不按照</w:t>
      </w:r>
      <w:r>
        <w:rPr>
          <w:rFonts w:hint="eastAsia" w:ascii="宋体" w:hAnsi="宋体" w:cs="宋体"/>
          <w:spacing w:val="-2"/>
          <w:sz w:val="21"/>
          <w:szCs w:val="21"/>
          <w:highlight w:val="none"/>
          <w:lang w:eastAsia="zh-CN"/>
        </w:rPr>
        <w:t>采购</w:t>
      </w:r>
      <w:r>
        <w:rPr>
          <w:rFonts w:hint="eastAsia" w:ascii="宋体" w:hAnsi="宋体" w:eastAsia="宋体" w:cs="宋体"/>
          <w:spacing w:val="-2"/>
          <w:sz w:val="21"/>
          <w:szCs w:val="21"/>
          <w:highlight w:val="none"/>
        </w:rPr>
        <w:t>文 件要求提交履约保证金，或者被查实存在影响成交结果的违法行为等情形，不符合成交条件的。该等 情况下，采购人可以按照</w:t>
      </w:r>
      <w:r>
        <w:rPr>
          <w:rFonts w:hint="eastAsia" w:ascii="宋体" w:hAnsi="宋体" w:cs="宋体"/>
          <w:spacing w:val="-2"/>
          <w:sz w:val="21"/>
          <w:szCs w:val="21"/>
          <w:highlight w:val="none"/>
          <w:lang w:eastAsia="zh-CN"/>
        </w:rPr>
        <w:t>磋商小组</w:t>
      </w:r>
      <w:r>
        <w:rPr>
          <w:rFonts w:hint="eastAsia" w:ascii="宋体" w:hAnsi="宋体" w:eastAsia="宋体" w:cs="宋体"/>
          <w:spacing w:val="-2"/>
          <w:sz w:val="21"/>
          <w:szCs w:val="21"/>
          <w:highlight w:val="none"/>
        </w:rPr>
        <w:t>提出的中标候选人名单排序依法确定其他中标候选人为中标人，也可以重新组织采购。</w:t>
      </w:r>
    </w:p>
    <w:p w14:paraId="3296F1F4">
      <w:pPr>
        <w:spacing w:before="3" w:line="412" w:lineRule="auto"/>
        <w:ind w:left="37" w:right="94" w:firstLine="418"/>
        <w:jc w:val="both"/>
        <w:rPr>
          <w:rFonts w:ascii="宋体" w:hAnsi="宋体" w:eastAsia="宋体" w:cs="宋体"/>
          <w:sz w:val="21"/>
          <w:szCs w:val="21"/>
          <w:highlight w:val="none"/>
        </w:rPr>
      </w:pPr>
      <w:r>
        <w:rPr>
          <w:rFonts w:hint="eastAsia" w:ascii="宋体" w:hAnsi="宋体" w:eastAsia="宋体" w:cs="宋体"/>
          <w:spacing w:val="-2"/>
          <w:sz w:val="21"/>
          <w:szCs w:val="21"/>
          <w:highlight w:val="none"/>
        </w:rPr>
        <w:t>（二）</w:t>
      </w:r>
      <w:r>
        <w:rPr>
          <w:rFonts w:hint="eastAsia" w:ascii="宋体" w:hAnsi="宋体" w:cs="宋体"/>
          <w:spacing w:val="-2"/>
          <w:sz w:val="21"/>
          <w:szCs w:val="21"/>
          <w:highlight w:val="none"/>
          <w:lang w:eastAsia="zh-CN"/>
        </w:rPr>
        <w:t>磋商小组</w:t>
      </w:r>
      <w:r>
        <w:rPr>
          <w:rFonts w:hint="eastAsia" w:ascii="宋体" w:hAnsi="宋体" w:eastAsia="宋体" w:cs="宋体"/>
          <w:spacing w:val="-2"/>
          <w:sz w:val="21"/>
          <w:szCs w:val="21"/>
          <w:highlight w:val="none"/>
        </w:rPr>
        <w:t>认为</w:t>
      </w:r>
      <w:r>
        <w:rPr>
          <w:rFonts w:hint="eastAsia" w:ascii="宋体" w:hAnsi="宋体" w:cs="宋体"/>
          <w:spacing w:val="-2"/>
          <w:sz w:val="21"/>
          <w:szCs w:val="21"/>
          <w:highlight w:val="none"/>
          <w:lang w:eastAsia="zh-CN"/>
        </w:rPr>
        <w:t>供应商</w:t>
      </w:r>
      <w:r>
        <w:rPr>
          <w:rFonts w:hint="eastAsia" w:ascii="宋体" w:hAnsi="宋体" w:eastAsia="宋体" w:cs="宋体"/>
          <w:spacing w:val="-2"/>
          <w:sz w:val="21"/>
          <w:szCs w:val="21"/>
          <w:highlight w:val="none"/>
        </w:rPr>
        <w:t>投标报价明显低于其他通过符合性审查</w:t>
      </w:r>
      <w:r>
        <w:rPr>
          <w:rFonts w:hint="eastAsia" w:ascii="宋体" w:hAnsi="宋体" w:cs="宋体"/>
          <w:spacing w:val="-2"/>
          <w:sz w:val="21"/>
          <w:szCs w:val="21"/>
          <w:highlight w:val="none"/>
          <w:lang w:eastAsia="zh-CN"/>
        </w:rPr>
        <w:t>供应商</w:t>
      </w:r>
      <w:r>
        <w:rPr>
          <w:rFonts w:hint="eastAsia" w:ascii="宋体" w:hAnsi="宋体" w:eastAsia="宋体" w:cs="宋体"/>
          <w:spacing w:val="-2"/>
          <w:sz w:val="21"/>
          <w:szCs w:val="21"/>
          <w:highlight w:val="none"/>
        </w:rPr>
        <w:t>的投标报价，有可能 影响产品（或服务）质量或者不能诚信履约的，应当要求其在现场合理的时间内提供书面说明，必要时提交相关证明材料；</w:t>
      </w:r>
      <w:r>
        <w:rPr>
          <w:rFonts w:hint="eastAsia" w:ascii="宋体" w:hAnsi="宋体" w:cs="宋体"/>
          <w:spacing w:val="-2"/>
          <w:sz w:val="21"/>
          <w:szCs w:val="21"/>
          <w:highlight w:val="none"/>
          <w:lang w:eastAsia="zh-CN"/>
        </w:rPr>
        <w:t>供应商</w:t>
      </w:r>
      <w:r>
        <w:rPr>
          <w:rFonts w:hint="eastAsia" w:ascii="宋体" w:hAnsi="宋体" w:eastAsia="宋体" w:cs="宋体"/>
          <w:spacing w:val="-2"/>
          <w:sz w:val="21"/>
          <w:szCs w:val="21"/>
          <w:highlight w:val="none"/>
        </w:rPr>
        <w:t>不能证明其投标报价合理性的，</w:t>
      </w:r>
      <w:r>
        <w:rPr>
          <w:rFonts w:hint="eastAsia" w:ascii="宋体" w:hAnsi="宋体" w:cs="宋体"/>
          <w:spacing w:val="-2"/>
          <w:sz w:val="21"/>
          <w:szCs w:val="21"/>
          <w:highlight w:val="none"/>
          <w:lang w:eastAsia="zh-CN"/>
        </w:rPr>
        <w:t>磋商小组</w:t>
      </w:r>
      <w:r>
        <w:rPr>
          <w:rFonts w:hint="eastAsia" w:ascii="宋体" w:hAnsi="宋体" w:eastAsia="宋体" w:cs="宋体"/>
          <w:spacing w:val="-2"/>
          <w:sz w:val="21"/>
          <w:szCs w:val="21"/>
          <w:highlight w:val="none"/>
        </w:rPr>
        <w:t>应当将其作为无效响应处理</w:t>
      </w:r>
      <w:r>
        <w:rPr>
          <w:rFonts w:ascii="宋体" w:hAnsi="宋体" w:eastAsia="宋体" w:cs="宋体"/>
          <w:spacing w:val="-2"/>
          <w:sz w:val="21"/>
          <w:szCs w:val="21"/>
          <w:highlight w:val="none"/>
        </w:rPr>
        <w:t>。</w:t>
      </w:r>
    </w:p>
    <w:p w14:paraId="266DEB15">
      <w:pPr>
        <w:pStyle w:val="22"/>
        <w:outlineLvl w:val="0"/>
        <w:rPr>
          <w:rStyle w:val="38"/>
          <w:rFonts w:hint="eastAsia" w:ascii="宋体" w:hAnsi="宋体" w:eastAsia="宋体" w:cs="宋体"/>
          <w:b/>
          <w:bCs/>
          <w:color w:val="auto"/>
          <w:highlight w:val="none"/>
        </w:rPr>
        <w:sectPr>
          <w:headerReference r:id="rId9" w:type="default"/>
          <w:footerReference r:id="rId10" w:type="default"/>
          <w:pgSz w:w="11906" w:h="16838"/>
          <w:pgMar w:top="1134" w:right="1134" w:bottom="1134" w:left="1134" w:header="851" w:footer="567" w:gutter="0"/>
          <w:cols w:space="720" w:num="1"/>
          <w:titlePg/>
          <w:docGrid w:type="lines" w:linePitch="312" w:charSpace="0"/>
        </w:sectPr>
      </w:pPr>
      <w:bookmarkStart w:id="45" w:name="_Toc31481"/>
    </w:p>
    <w:p w14:paraId="7A8342DF">
      <w:pPr>
        <w:pStyle w:val="22"/>
        <w:outlineLvl w:val="0"/>
        <w:rPr>
          <w:rStyle w:val="38"/>
          <w:rFonts w:hint="eastAsia" w:ascii="宋体" w:hAnsi="宋体" w:eastAsia="宋体" w:cs="宋体"/>
          <w:b/>
          <w:bCs/>
          <w:color w:val="auto"/>
          <w:highlight w:val="none"/>
        </w:rPr>
      </w:pPr>
      <w:r>
        <w:rPr>
          <w:rStyle w:val="38"/>
          <w:rFonts w:hint="eastAsia" w:ascii="宋体" w:hAnsi="宋体" w:eastAsia="宋体" w:cs="宋体"/>
          <w:b/>
          <w:bCs/>
          <w:color w:val="auto"/>
          <w:highlight w:val="none"/>
        </w:rPr>
        <w:t>第六章  竞争性磋商响应文件（格式）</w:t>
      </w:r>
      <w:bookmarkEnd w:id="45"/>
    </w:p>
    <w:p w14:paraId="71922BBC">
      <w:pPr>
        <w:rPr>
          <w:rStyle w:val="38"/>
          <w:rFonts w:hint="eastAsia" w:ascii="宋体" w:hAnsi="宋体" w:eastAsia="宋体" w:cs="宋体"/>
          <w:color w:val="auto"/>
          <w:highlight w:val="none"/>
        </w:rPr>
      </w:pPr>
    </w:p>
    <w:p w14:paraId="3C883FBC">
      <w:pPr>
        <w:rPr>
          <w:rStyle w:val="38"/>
          <w:rFonts w:hint="eastAsia" w:ascii="宋体" w:hAnsi="宋体" w:eastAsia="宋体" w:cs="宋体"/>
          <w:color w:val="auto"/>
          <w:highlight w:val="none"/>
        </w:rPr>
      </w:pPr>
    </w:p>
    <w:p w14:paraId="355CFB69">
      <w:pPr>
        <w:rPr>
          <w:rStyle w:val="38"/>
          <w:rFonts w:hint="eastAsia" w:ascii="宋体" w:hAnsi="宋体" w:eastAsia="宋体" w:cs="宋体"/>
          <w:color w:val="auto"/>
          <w:sz w:val="24"/>
          <w:szCs w:val="24"/>
          <w:highlight w:val="none"/>
        </w:rPr>
      </w:pPr>
    </w:p>
    <w:p w14:paraId="13A158CA">
      <w:pP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 xml:space="preserve">竞争性磋商响应文件封面格式 ：    </w:t>
      </w:r>
    </w:p>
    <w:p w14:paraId="1B54A392">
      <w:pPr>
        <w:rPr>
          <w:rStyle w:val="38"/>
          <w:rFonts w:hint="eastAsia" w:ascii="宋体" w:hAnsi="宋体" w:eastAsia="宋体" w:cs="宋体"/>
          <w:color w:val="auto"/>
          <w:sz w:val="24"/>
          <w:szCs w:val="24"/>
          <w:highlight w:val="none"/>
        </w:rPr>
      </w:pPr>
    </w:p>
    <w:p w14:paraId="1E909FD2">
      <w:pPr>
        <w:rPr>
          <w:rStyle w:val="38"/>
          <w:rFonts w:hint="eastAsia" w:ascii="宋体" w:hAnsi="宋体" w:eastAsia="宋体" w:cs="宋体"/>
          <w:color w:val="auto"/>
          <w:sz w:val="24"/>
          <w:szCs w:val="24"/>
          <w:highlight w:val="none"/>
        </w:rPr>
      </w:pPr>
    </w:p>
    <w:p w14:paraId="5F67EDD4">
      <w:pPr>
        <w:jc w:val="right"/>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 xml:space="preserve"> </w:t>
      </w:r>
    </w:p>
    <w:p w14:paraId="4DC51EEF">
      <w:pPr>
        <w:jc w:val="right"/>
        <w:rPr>
          <w:rStyle w:val="38"/>
          <w:rFonts w:hint="eastAsia" w:ascii="宋体" w:hAnsi="宋体" w:eastAsia="宋体" w:cs="宋体"/>
          <w:color w:val="auto"/>
          <w:sz w:val="24"/>
          <w:szCs w:val="24"/>
          <w:highlight w:val="none"/>
        </w:rPr>
      </w:pPr>
    </w:p>
    <w:p w14:paraId="1C917467">
      <w:pPr>
        <w:jc w:val="right"/>
        <w:rPr>
          <w:rStyle w:val="38"/>
          <w:rFonts w:hint="eastAsia" w:ascii="宋体" w:hAnsi="宋体" w:eastAsia="宋体" w:cs="宋体"/>
          <w:color w:val="auto"/>
          <w:sz w:val="24"/>
          <w:szCs w:val="24"/>
          <w:highlight w:val="none"/>
        </w:rPr>
      </w:pPr>
    </w:p>
    <w:p w14:paraId="7BEEDA4B">
      <w:pPr>
        <w:jc w:val="right"/>
        <w:rPr>
          <w:rStyle w:val="38"/>
          <w:rFonts w:hint="eastAsia" w:ascii="宋体" w:hAnsi="宋体" w:eastAsia="宋体" w:cs="宋体"/>
          <w:color w:val="auto"/>
          <w:sz w:val="24"/>
          <w:szCs w:val="24"/>
          <w:highlight w:val="none"/>
        </w:rPr>
      </w:pPr>
    </w:p>
    <w:p w14:paraId="3F51DFED">
      <w:pPr>
        <w:ind w:right="480"/>
        <w:jc w:val="right"/>
        <w:rPr>
          <w:rStyle w:val="38"/>
          <w:rFonts w:hint="eastAsia" w:ascii="宋体" w:hAnsi="宋体" w:eastAsia="宋体" w:cs="宋体"/>
          <w:color w:val="auto"/>
          <w:sz w:val="24"/>
          <w:szCs w:val="24"/>
          <w:highlight w:val="none"/>
        </w:rPr>
      </w:pPr>
    </w:p>
    <w:p w14:paraId="68796235">
      <w:pPr>
        <w:jc w:val="right"/>
        <w:rPr>
          <w:rStyle w:val="38"/>
          <w:rFonts w:hint="eastAsia" w:ascii="宋体" w:hAnsi="宋体" w:eastAsia="宋体" w:cs="宋体"/>
          <w:color w:val="auto"/>
          <w:sz w:val="24"/>
          <w:szCs w:val="24"/>
          <w:highlight w:val="none"/>
        </w:rPr>
      </w:pPr>
    </w:p>
    <w:p w14:paraId="28FF2825">
      <w:pPr>
        <w:jc w:val="right"/>
        <w:rPr>
          <w:rStyle w:val="38"/>
          <w:rFonts w:hint="eastAsia" w:ascii="宋体" w:hAnsi="宋体" w:eastAsia="宋体" w:cs="宋体"/>
          <w:color w:val="auto"/>
          <w:sz w:val="24"/>
          <w:szCs w:val="24"/>
          <w:highlight w:val="none"/>
        </w:rPr>
      </w:pPr>
    </w:p>
    <w:p w14:paraId="47D5563A">
      <w:pPr>
        <w:jc w:val="right"/>
        <w:rPr>
          <w:rStyle w:val="38"/>
          <w:rFonts w:hint="eastAsia" w:ascii="宋体" w:hAnsi="宋体" w:eastAsia="宋体" w:cs="宋体"/>
          <w:color w:val="auto"/>
          <w:sz w:val="24"/>
          <w:szCs w:val="24"/>
          <w:highlight w:val="none"/>
        </w:rPr>
      </w:pPr>
    </w:p>
    <w:p w14:paraId="4A331F8C">
      <w:pPr>
        <w:jc w:val="center"/>
        <w:rPr>
          <w:rStyle w:val="38"/>
          <w:rFonts w:hint="eastAsia" w:ascii="宋体" w:hAnsi="宋体" w:eastAsia="宋体" w:cs="宋体"/>
          <w:color w:val="auto"/>
          <w:sz w:val="24"/>
          <w:szCs w:val="24"/>
          <w:highlight w:val="none"/>
        </w:rPr>
      </w:pPr>
      <w:r>
        <w:rPr>
          <w:rStyle w:val="38"/>
          <w:rFonts w:hint="eastAsia" w:ascii="宋体" w:hAnsi="宋体" w:eastAsia="宋体" w:cs="宋体"/>
          <w:b/>
          <w:color w:val="auto"/>
          <w:sz w:val="44"/>
          <w:szCs w:val="44"/>
          <w:highlight w:val="none"/>
        </w:rPr>
        <w:t>竞争性磋商响应文件（封面）</w:t>
      </w:r>
    </w:p>
    <w:p w14:paraId="08347767">
      <w:pPr>
        <w:rPr>
          <w:rStyle w:val="38"/>
          <w:rFonts w:hint="eastAsia" w:ascii="宋体" w:hAnsi="宋体" w:eastAsia="宋体" w:cs="宋体"/>
          <w:color w:val="auto"/>
          <w:sz w:val="24"/>
          <w:szCs w:val="24"/>
          <w:highlight w:val="none"/>
        </w:rPr>
      </w:pPr>
    </w:p>
    <w:p w14:paraId="136913A4">
      <w:pPr>
        <w:rPr>
          <w:rStyle w:val="38"/>
          <w:rFonts w:hint="eastAsia" w:ascii="宋体" w:hAnsi="宋体" w:eastAsia="宋体" w:cs="宋体"/>
          <w:color w:val="auto"/>
          <w:sz w:val="24"/>
          <w:szCs w:val="24"/>
          <w:highlight w:val="none"/>
        </w:rPr>
      </w:pPr>
    </w:p>
    <w:p w14:paraId="3556E8AD">
      <w:pPr>
        <w:rPr>
          <w:rStyle w:val="38"/>
          <w:rFonts w:hint="eastAsia" w:ascii="宋体" w:hAnsi="宋体" w:eastAsia="宋体" w:cs="宋体"/>
          <w:color w:val="auto"/>
          <w:sz w:val="24"/>
          <w:szCs w:val="24"/>
          <w:highlight w:val="none"/>
        </w:rPr>
      </w:pPr>
    </w:p>
    <w:p w14:paraId="5F43F978">
      <w:pPr>
        <w:rPr>
          <w:rStyle w:val="38"/>
          <w:rFonts w:hint="eastAsia" w:ascii="宋体" w:hAnsi="宋体" w:eastAsia="宋体" w:cs="宋体"/>
          <w:color w:val="auto"/>
          <w:sz w:val="24"/>
          <w:szCs w:val="24"/>
          <w:highlight w:val="none"/>
        </w:rPr>
      </w:pPr>
    </w:p>
    <w:p w14:paraId="3745981C">
      <w:pPr>
        <w:rPr>
          <w:rStyle w:val="38"/>
          <w:rFonts w:hint="eastAsia" w:ascii="宋体" w:hAnsi="宋体" w:eastAsia="宋体" w:cs="宋体"/>
          <w:color w:val="auto"/>
          <w:sz w:val="24"/>
          <w:szCs w:val="24"/>
          <w:highlight w:val="none"/>
        </w:rPr>
      </w:pPr>
    </w:p>
    <w:p w14:paraId="4E60EB10">
      <w:pPr>
        <w:rPr>
          <w:rStyle w:val="38"/>
          <w:rFonts w:hint="eastAsia" w:ascii="宋体" w:hAnsi="宋体" w:eastAsia="宋体" w:cs="宋体"/>
          <w:color w:val="auto"/>
          <w:sz w:val="24"/>
          <w:szCs w:val="24"/>
          <w:highlight w:val="none"/>
        </w:rPr>
      </w:pPr>
    </w:p>
    <w:p w14:paraId="6990DB39">
      <w:pPr>
        <w:rPr>
          <w:rStyle w:val="38"/>
          <w:rFonts w:hint="eastAsia" w:ascii="宋体" w:hAnsi="宋体" w:eastAsia="宋体" w:cs="宋体"/>
          <w:color w:val="auto"/>
          <w:sz w:val="24"/>
          <w:szCs w:val="24"/>
          <w:highlight w:val="none"/>
        </w:rPr>
      </w:pPr>
    </w:p>
    <w:p w14:paraId="1F108060">
      <w:pPr>
        <w:ind w:firstLine="2040" w:firstLineChars="850"/>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项目名称 ：</w:t>
      </w:r>
    </w:p>
    <w:p w14:paraId="38E1DA92">
      <w:pPr>
        <w:rPr>
          <w:rStyle w:val="38"/>
          <w:rFonts w:hint="eastAsia" w:ascii="宋体" w:hAnsi="宋体" w:eastAsia="宋体" w:cs="宋体"/>
          <w:color w:val="auto"/>
          <w:sz w:val="24"/>
          <w:szCs w:val="24"/>
          <w:highlight w:val="none"/>
        </w:rPr>
      </w:pPr>
    </w:p>
    <w:p w14:paraId="51033CE1">
      <w:pPr>
        <w:rPr>
          <w:rStyle w:val="38"/>
          <w:rFonts w:hint="eastAsia" w:ascii="宋体" w:hAnsi="宋体" w:eastAsia="宋体" w:cs="宋体"/>
          <w:color w:val="auto"/>
          <w:sz w:val="24"/>
          <w:szCs w:val="24"/>
          <w:highlight w:val="none"/>
        </w:rPr>
      </w:pPr>
    </w:p>
    <w:p w14:paraId="6E161F8C">
      <w:pPr>
        <w:ind w:firstLine="2040" w:firstLineChars="850"/>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项目编号 ：</w:t>
      </w:r>
    </w:p>
    <w:p w14:paraId="7456B446">
      <w:pPr>
        <w:rPr>
          <w:rStyle w:val="38"/>
          <w:rFonts w:hint="eastAsia" w:ascii="宋体" w:hAnsi="宋体" w:eastAsia="宋体" w:cs="宋体"/>
          <w:color w:val="auto"/>
          <w:sz w:val="24"/>
          <w:szCs w:val="24"/>
          <w:highlight w:val="none"/>
        </w:rPr>
      </w:pPr>
    </w:p>
    <w:p w14:paraId="5845B0A1">
      <w:pPr>
        <w:rPr>
          <w:rStyle w:val="38"/>
          <w:rFonts w:hint="eastAsia" w:ascii="宋体" w:hAnsi="宋体" w:eastAsia="宋体" w:cs="宋体"/>
          <w:color w:val="auto"/>
          <w:sz w:val="24"/>
          <w:szCs w:val="24"/>
          <w:highlight w:val="none"/>
        </w:rPr>
      </w:pPr>
    </w:p>
    <w:p w14:paraId="490B71C2">
      <w:pPr>
        <w:ind w:firstLine="2040" w:firstLineChars="850"/>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磋商供应商名称 ：</w:t>
      </w:r>
    </w:p>
    <w:p w14:paraId="1BD906DA">
      <w:pPr>
        <w:rPr>
          <w:rStyle w:val="38"/>
          <w:rFonts w:hint="eastAsia" w:ascii="宋体" w:hAnsi="宋体" w:eastAsia="宋体" w:cs="宋体"/>
          <w:color w:val="auto"/>
          <w:sz w:val="24"/>
          <w:szCs w:val="24"/>
          <w:highlight w:val="none"/>
        </w:rPr>
      </w:pPr>
    </w:p>
    <w:p w14:paraId="133F981D">
      <w:pPr>
        <w:rPr>
          <w:rStyle w:val="38"/>
          <w:rFonts w:hint="eastAsia" w:ascii="宋体" w:hAnsi="宋体" w:eastAsia="宋体" w:cs="宋体"/>
          <w:color w:val="auto"/>
          <w:sz w:val="24"/>
          <w:szCs w:val="24"/>
          <w:highlight w:val="none"/>
        </w:rPr>
      </w:pPr>
    </w:p>
    <w:p w14:paraId="15137920">
      <w:pPr>
        <w:ind w:firstLine="2040" w:firstLineChars="850"/>
        <w:rPr>
          <w:rStyle w:val="38"/>
          <w:rFonts w:hint="eastAsia" w:ascii="宋体" w:hAnsi="宋体" w:eastAsia="宋体" w:cs="宋体"/>
          <w:color w:val="auto"/>
          <w:sz w:val="24"/>
          <w:szCs w:val="24"/>
          <w:highlight w:val="none"/>
          <w:u w:val="single"/>
        </w:rPr>
      </w:pPr>
      <w:r>
        <w:rPr>
          <w:rStyle w:val="38"/>
          <w:rFonts w:hint="eastAsia" w:ascii="宋体" w:hAnsi="宋体" w:eastAsia="宋体" w:cs="宋体"/>
          <w:color w:val="auto"/>
          <w:sz w:val="24"/>
          <w:szCs w:val="24"/>
          <w:highlight w:val="none"/>
        </w:rPr>
        <w:t xml:space="preserve">地址： </w:t>
      </w:r>
    </w:p>
    <w:p w14:paraId="73451CEA">
      <w:pPr>
        <w:rPr>
          <w:rStyle w:val="38"/>
          <w:rFonts w:hint="eastAsia" w:ascii="宋体" w:hAnsi="宋体" w:eastAsia="宋体" w:cs="宋体"/>
          <w:color w:val="auto"/>
          <w:sz w:val="24"/>
          <w:szCs w:val="24"/>
          <w:highlight w:val="none"/>
        </w:rPr>
      </w:pPr>
    </w:p>
    <w:p w14:paraId="0568D9CC">
      <w:pPr>
        <w:rPr>
          <w:rStyle w:val="38"/>
          <w:rFonts w:hint="eastAsia" w:ascii="宋体" w:hAnsi="宋体" w:eastAsia="宋体" w:cs="宋体"/>
          <w:color w:val="auto"/>
          <w:sz w:val="24"/>
          <w:szCs w:val="24"/>
          <w:highlight w:val="none"/>
        </w:rPr>
      </w:pPr>
    </w:p>
    <w:p w14:paraId="076B2272">
      <w:pPr>
        <w:spacing w:line="480" w:lineRule="auto"/>
        <w:ind w:firstLine="2040" w:firstLineChars="850"/>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highlight w:val="none"/>
        </w:rPr>
        <w:t>法定代表人（或授权代表）签字：</w:t>
      </w:r>
    </w:p>
    <w:p w14:paraId="660AEF62">
      <w:pPr>
        <w:rPr>
          <w:rStyle w:val="38"/>
          <w:rFonts w:hint="eastAsia" w:ascii="宋体" w:hAnsi="宋体" w:eastAsia="宋体" w:cs="宋体"/>
          <w:color w:val="auto"/>
          <w:sz w:val="24"/>
          <w:szCs w:val="24"/>
          <w:highlight w:val="none"/>
        </w:rPr>
      </w:pPr>
    </w:p>
    <w:p w14:paraId="489F469B">
      <w:pPr>
        <w:rPr>
          <w:rStyle w:val="38"/>
          <w:rFonts w:hint="eastAsia" w:ascii="宋体" w:hAnsi="宋体" w:eastAsia="宋体" w:cs="宋体"/>
          <w:color w:val="auto"/>
          <w:sz w:val="24"/>
          <w:szCs w:val="24"/>
          <w:highlight w:val="none"/>
        </w:rPr>
      </w:pPr>
    </w:p>
    <w:p w14:paraId="5871328B">
      <w:pPr>
        <w:rPr>
          <w:rStyle w:val="38"/>
          <w:rFonts w:hint="eastAsia" w:ascii="宋体" w:hAnsi="宋体" w:eastAsia="宋体" w:cs="宋体"/>
          <w:color w:val="auto"/>
          <w:sz w:val="24"/>
          <w:szCs w:val="24"/>
          <w:highlight w:val="none"/>
        </w:rPr>
      </w:pPr>
    </w:p>
    <w:p w14:paraId="452E4A2A">
      <w:pPr>
        <w:rPr>
          <w:rStyle w:val="38"/>
          <w:rFonts w:hint="eastAsia" w:ascii="宋体" w:hAnsi="宋体" w:eastAsia="宋体" w:cs="宋体"/>
          <w:color w:val="auto"/>
          <w:sz w:val="24"/>
          <w:szCs w:val="24"/>
          <w:highlight w:val="none"/>
        </w:rPr>
      </w:pPr>
    </w:p>
    <w:p w14:paraId="7C96FD1E">
      <w:pPr>
        <w:rPr>
          <w:rStyle w:val="38"/>
          <w:rFonts w:hint="eastAsia" w:ascii="宋体" w:hAnsi="宋体" w:eastAsia="宋体" w:cs="宋体"/>
          <w:color w:val="auto"/>
          <w:sz w:val="24"/>
          <w:szCs w:val="24"/>
          <w:highlight w:val="none"/>
        </w:rPr>
      </w:pPr>
    </w:p>
    <w:p w14:paraId="3862F0EE">
      <w:pP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 xml:space="preserve">                                      年      月      日  </w:t>
      </w:r>
    </w:p>
    <w:p w14:paraId="4405C241">
      <w:pPr>
        <w:rPr>
          <w:rStyle w:val="38"/>
          <w:rFonts w:hint="eastAsia" w:ascii="宋体" w:hAnsi="宋体" w:eastAsia="宋体" w:cs="宋体"/>
          <w:color w:val="auto"/>
          <w:highlight w:val="none"/>
        </w:rPr>
      </w:pPr>
    </w:p>
    <w:p w14:paraId="5213052D">
      <w:pPr>
        <w:rPr>
          <w:rStyle w:val="38"/>
          <w:rFonts w:hint="eastAsia" w:ascii="宋体" w:hAnsi="宋体" w:eastAsia="宋体" w:cs="宋体"/>
          <w:color w:val="auto"/>
          <w:highlight w:val="none"/>
        </w:rPr>
      </w:pPr>
    </w:p>
    <w:p w14:paraId="7B3822F3">
      <w:pPr>
        <w:rPr>
          <w:rStyle w:val="38"/>
          <w:rFonts w:hint="eastAsia" w:ascii="宋体" w:hAnsi="宋体" w:eastAsia="宋体" w:cs="宋体"/>
          <w:color w:val="auto"/>
          <w:highlight w:val="none"/>
        </w:rPr>
      </w:pPr>
    </w:p>
    <w:p w14:paraId="42091F88">
      <w:pPr>
        <w:rPr>
          <w:rStyle w:val="38"/>
          <w:rFonts w:hint="eastAsia" w:ascii="宋体" w:hAnsi="宋体" w:eastAsia="宋体" w:cs="宋体"/>
          <w:color w:val="auto"/>
          <w:highlight w:val="none"/>
        </w:rPr>
      </w:pPr>
    </w:p>
    <w:p w14:paraId="6FC50021">
      <w:pPr>
        <w:rPr>
          <w:rStyle w:val="38"/>
          <w:rFonts w:hint="eastAsia" w:ascii="宋体" w:hAnsi="宋体" w:eastAsia="宋体" w:cs="宋体"/>
          <w:color w:val="auto"/>
          <w:highlight w:val="none"/>
        </w:rPr>
      </w:pPr>
    </w:p>
    <w:p w14:paraId="2CD82465">
      <w:pPr>
        <w:jc w:val="center"/>
        <w:rPr>
          <w:rStyle w:val="38"/>
          <w:rFonts w:hint="eastAsia" w:ascii="宋体" w:hAnsi="宋体" w:eastAsia="宋体" w:cs="宋体"/>
          <w:b/>
          <w:color w:val="auto"/>
          <w:sz w:val="36"/>
          <w:szCs w:val="36"/>
          <w:highlight w:val="none"/>
        </w:rPr>
      </w:pPr>
    </w:p>
    <w:p w14:paraId="153A080E">
      <w:pPr>
        <w:jc w:val="center"/>
        <w:rPr>
          <w:rStyle w:val="38"/>
          <w:rFonts w:hint="eastAsia" w:ascii="宋体" w:hAnsi="宋体" w:eastAsia="宋体" w:cs="宋体"/>
          <w:color w:val="auto"/>
          <w:sz w:val="48"/>
          <w:szCs w:val="48"/>
          <w:highlight w:val="none"/>
        </w:rPr>
      </w:pPr>
      <w:r>
        <w:rPr>
          <w:rStyle w:val="38"/>
          <w:rFonts w:hint="eastAsia" w:ascii="宋体" w:hAnsi="宋体" w:eastAsia="宋体" w:cs="宋体"/>
          <w:b/>
          <w:color w:val="auto"/>
          <w:sz w:val="36"/>
          <w:szCs w:val="36"/>
          <w:highlight w:val="none"/>
        </w:rPr>
        <w:t>目   录</w:t>
      </w:r>
    </w:p>
    <w:p w14:paraId="7A9B1314">
      <w:pPr>
        <w:spacing w:line="420" w:lineRule="exact"/>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一、 报价文件</w:t>
      </w:r>
    </w:p>
    <w:p w14:paraId="623F9DC2">
      <w:pPr>
        <w:spacing w:line="420" w:lineRule="exact"/>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（1）磋商书；（必须提供，加盖单位公章）</w:t>
      </w:r>
    </w:p>
    <w:p w14:paraId="5BEEF412">
      <w:pPr>
        <w:spacing w:line="420" w:lineRule="exact"/>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（2）磋商报价表；（必须提供，加盖单位公章）</w:t>
      </w:r>
    </w:p>
    <w:p w14:paraId="6F39F117">
      <w:pPr>
        <w:spacing w:line="420" w:lineRule="exact"/>
        <w:ind w:firstLine="315" w:firstLineChars="150"/>
        <w:rPr>
          <w:rStyle w:val="38"/>
          <w:rFonts w:hint="eastAsia" w:ascii="宋体" w:hAnsi="宋体" w:eastAsia="宋体" w:cs="宋体"/>
          <w:color w:val="auto"/>
          <w:szCs w:val="21"/>
          <w:highlight w:val="none"/>
        </w:rPr>
      </w:pPr>
      <w:r>
        <w:rPr>
          <w:rStyle w:val="38"/>
          <w:rFonts w:hint="eastAsia" w:ascii="宋体" w:hAnsi="宋体" w:cs="宋体"/>
          <w:color w:val="auto"/>
          <w:szCs w:val="21"/>
          <w:highlight w:val="none"/>
          <w:lang w:eastAsia="zh-CN"/>
        </w:rPr>
        <w:t>二、</w:t>
      </w:r>
      <w:r>
        <w:rPr>
          <w:rStyle w:val="38"/>
          <w:rFonts w:hint="eastAsia" w:ascii="宋体" w:hAnsi="宋体" w:eastAsia="宋体" w:cs="宋体"/>
          <w:color w:val="auto"/>
          <w:szCs w:val="21"/>
          <w:highlight w:val="none"/>
        </w:rPr>
        <w:t>资格证明文件；</w:t>
      </w:r>
    </w:p>
    <w:p w14:paraId="444481BD">
      <w:pPr>
        <w:spacing w:line="420" w:lineRule="exact"/>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（1）营业执照副本复印件； </w:t>
      </w:r>
    </w:p>
    <w:p w14:paraId="5CE36AB7">
      <w:pPr>
        <w:spacing w:line="420" w:lineRule="exact"/>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（2）磋商供应商资格声明； </w:t>
      </w:r>
    </w:p>
    <w:p w14:paraId="00222DE0">
      <w:pPr>
        <w:spacing w:line="420" w:lineRule="exact"/>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（3）法定代表人有效的身份证正反面复印件； </w:t>
      </w:r>
    </w:p>
    <w:p w14:paraId="46456806">
      <w:pPr>
        <w:spacing w:line="420" w:lineRule="exact"/>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（4）法定代表人授权书及委托代理人身份证正反面复印件； </w:t>
      </w:r>
    </w:p>
    <w:p w14:paraId="278A1ECC">
      <w:pPr>
        <w:spacing w:line="420" w:lineRule="exact"/>
        <w:ind w:firstLine="105" w:firstLineChars="50"/>
        <w:rPr>
          <w:rStyle w:val="38"/>
          <w:rFonts w:hint="eastAsia" w:ascii="宋体" w:hAnsi="宋体" w:eastAsia="宋体" w:cs="宋体"/>
          <w:color w:val="auto"/>
          <w:kern w:val="0"/>
          <w:highlight w:val="none"/>
        </w:rPr>
      </w:pPr>
      <w:r>
        <w:rPr>
          <w:rStyle w:val="38"/>
          <w:rFonts w:hint="eastAsia" w:ascii="宋体" w:hAnsi="宋体" w:eastAsia="宋体" w:cs="宋体"/>
          <w:color w:val="auto"/>
          <w:szCs w:val="21"/>
          <w:highlight w:val="none"/>
        </w:rPr>
        <w:t>（5）</w:t>
      </w:r>
      <w:r>
        <w:rPr>
          <w:rStyle w:val="38"/>
          <w:rFonts w:hint="eastAsia" w:ascii="宋体" w:hAnsi="宋体" w:eastAsia="宋体" w:cs="宋体"/>
          <w:color w:val="auto"/>
          <w:kern w:val="0"/>
          <w:highlight w:val="none"/>
        </w:rPr>
        <w:t xml:space="preserve">贵港市政府采购项目投标资格承诺函；  </w:t>
      </w:r>
    </w:p>
    <w:p w14:paraId="29717D51">
      <w:pPr>
        <w:spacing w:line="420" w:lineRule="exact"/>
        <w:ind w:firstLine="105" w:firstLineChars="50"/>
        <w:rPr>
          <w:rStyle w:val="38"/>
          <w:rFonts w:hint="eastAsia" w:ascii="宋体" w:hAnsi="宋体" w:cs="宋体"/>
          <w:color w:val="auto"/>
          <w:szCs w:val="21"/>
          <w:highlight w:val="none"/>
          <w:lang w:eastAsia="zh-CN"/>
        </w:rPr>
      </w:pPr>
      <w:r>
        <w:rPr>
          <w:rStyle w:val="38"/>
          <w:rFonts w:hint="eastAsia" w:ascii="宋体" w:hAnsi="宋体" w:cs="宋体"/>
          <w:color w:val="auto"/>
          <w:szCs w:val="21"/>
          <w:highlight w:val="none"/>
        </w:rPr>
        <w:t>（</w:t>
      </w:r>
      <w:r>
        <w:rPr>
          <w:rStyle w:val="38"/>
          <w:rFonts w:hint="eastAsia" w:ascii="宋体" w:hAnsi="宋体" w:cs="宋体"/>
          <w:color w:val="auto"/>
          <w:szCs w:val="21"/>
          <w:highlight w:val="none"/>
          <w:lang w:val="en-US"/>
        </w:rPr>
        <w:t>6</w:t>
      </w:r>
      <w:r>
        <w:rPr>
          <w:rStyle w:val="38"/>
          <w:rFonts w:hint="eastAsia" w:ascii="宋体" w:hAnsi="宋体" w:cs="宋体"/>
          <w:color w:val="auto"/>
          <w:szCs w:val="21"/>
          <w:highlight w:val="none"/>
        </w:rPr>
        <w:t>）中小企业声明函；</w:t>
      </w:r>
    </w:p>
    <w:p w14:paraId="43CB404E">
      <w:pPr>
        <w:spacing w:line="360" w:lineRule="auto"/>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w:t>
      </w:r>
      <w:r>
        <w:rPr>
          <w:rStyle w:val="38"/>
          <w:rFonts w:hint="eastAsia" w:ascii="宋体" w:hAnsi="宋体" w:cs="宋体"/>
          <w:color w:val="auto"/>
          <w:szCs w:val="21"/>
          <w:highlight w:val="none"/>
          <w:lang w:val="en-US"/>
        </w:rPr>
        <w:t>7</w:t>
      </w:r>
      <w:r>
        <w:rPr>
          <w:rStyle w:val="38"/>
          <w:rFonts w:hint="eastAsia" w:ascii="宋体" w:hAnsi="宋体" w:eastAsia="宋体" w:cs="宋体"/>
          <w:color w:val="auto"/>
          <w:szCs w:val="21"/>
          <w:highlight w:val="none"/>
        </w:rPr>
        <w:t>）</w:t>
      </w:r>
      <w:r>
        <w:rPr>
          <w:rStyle w:val="38"/>
          <w:rFonts w:hint="eastAsia" w:ascii="宋体" w:hAnsi="宋体" w:cs="宋体"/>
          <w:color w:val="auto"/>
          <w:szCs w:val="21"/>
          <w:highlight w:val="none"/>
        </w:rPr>
        <w:t>无其他关联企业同时投标声明函</w:t>
      </w:r>
    </w:p>
    <w:p w14:paraId="1D2B305C">
      <w:pPr>
        <w:spacing w:line="360" w:lineRule="auto"/>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w:t>
      </w:r>
      <w:r>
        <w:rPr>
          <w:rStyle w:val="38"/>
          <w:rFonts w:hint="eastAsia" w:ascii="宋体" w:hAnsi="宋体" w:cs="宋体"/>
          <w:color w:val="auto"/>
          <w:szCs w:val="21"/>
          <w:highlight w:val="none"/>
          <w:lang w:val="en-US"/>
        </w:rPr>
        <w:t>8</w:t>
      </w:r>
      <w:r>
        <w:rPr>
          <w:rStyle w:val="38"/>
          <w:rFonts w:hint="eastAsia" w:ascii="宋体" w:hAnsi="宋体" w:eastAsia="宋体" w:cs="宋体"/>
          <w:color w:val="auto"/>
          <w:szCs w:val="21"/>
          <w:highlight w:val="none"/>
        </w:rPr>
        <w:t>）磋商供应商认为可以证明其能力或业绩的其他材料；</w:t>
      </w:r>
    </w:p>
    <w:p w14:paraId="7942E948">
      <w:pPr>
        <w:spacing w:line="360" w:lineRule="auto"/>
        <w:ind w:firstLine="105" w:firstLineChars="50"/>
        <w:rPr>
          <w:rStyle w:val="38"/>
          <w:rFonts w:hint="eastAsia" w:ascii="宋体" w:hAnsi="宋体" w:cs="宋体"/>
          <w:color w:val="auto"/>
          <w:szCs w:val="21"/>
          <w:highlight w:val="none"/>
          <w:lang w:eastAsia="zh-CN"/>
        </w:rPr>
      </w:pPr>
      <w:r>
        <w:rPr>
          <w:rStyle w:val="38"/>
          <w:rFonts w:hint="eastAsia" w:ascii="宋体" w:hAnsi="宋体" w:eastAsia="宋体" w:cs="宋体"/>
          <w:color w:val="auto"/>
          <w:szCs w:val="21"/>
          <w:highlight w:val="none"/>
        </w:rPr>
        <w:t>（</w:t>
      </w:r>
      <w:r>
        <w:rPr>
          <w:rStyle w:val="38"/>
          <w:rFonts w:hint="eastAsia" w:ascii="宋体" w:hAnsi="宋体" w:cs="宋体"/>
          <w:color w:val="auto"/>
          <w:szCs w:val="21"/>
          <w:highlight w:val="none"/>
          <w:lang w:val="en-US"/>
        </w:rPr>
        <w:t>9</w:t>
      </w:r>
      <w:r>
        <w:rPr>
          <w:rStyle w:val="38"/>
          <w:rFonts w:hint="eastAsia" w:ascii="宋体" w:hAnsi="宋体" w:eastAsia="宋体" w:cs="宋体"/>
          <w:color w:val="auto"/>
          <w:szCs w:val="21"/>
          <w:highlight w:val="none"/>
        </w:rPr>
        <w:t>）磋商文件列明的其他证明材料；</w:t>
      </w:r>
    </w:p>
    <w:p w14:paraId="3F2BB15E">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cs="宋体"/>
          <w:color w:val="auto"/>
          <w:szCs w:val="21"/>
          <w:highlight w:val="none"/>
          <w:lang w:eastAsia="zh-CN"/>
        </w:rPr>
        <w:t>三</w:t>
      </w:r>
      <w:r>
        <w:rPr>
          <w:rStyle w:val="38"/>
          <w:rFonts w:hint="eastAsia" w:ascii="宋体" w:hAnsi="宋体" w:eastAsia="宋体" w:cs="宋体"/>
          <w:color w:val="auto"/>
          <w:szCs w:val="21"/>
          <w:highlight w:val="none"/>
        </w:rPr>
        <w:t xml:space="preserve">、商务及技术文件 </w:t>
      </w:r>
    </w:p>
    <w:p w14:paraId="32DA1D92">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（1）企业情况；</w:t>
      </w:r>
      <w:r>
        <w:rPr>
          <w:rFonts w:hint="eastAsia" w:ascii="宋体" w:hAnsi="宋体" w:eastAsia="宋体" w:cs="宋体"/>
          <w:color w:val="auto"/>
          <w:highlight w:val="none"/>
        </w:rPr>
        <w:tab/>
      </w:r>
    </w:p>
    <w:p w14:paraId="1FBEC930">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（2）技术方案分；</w:t>
      </w:r>
    </w:p>
    <w:p w14:paraId="38C3791A">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（3）拟投入本项目人员配备；</w:t>
      </w:r>
    </w:p>
    <w:p w14:paraId="087F7711">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（4）车辆配备；</w:t>
      </w:r>
    </w:p>
    <w:p w14:paraId="22EAD662">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（5）服务承诺；</w:t>
      </w:r>
    </w:p>
    <w:p w14:paraId="1DD6332F">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（6）技术要求响应表；</w:t>
      </w:r>
    </w:p>
    <w:p w14:paraId="532827AE">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（7）商务要求响应表；</w:t>
      </w:r>
    </w:p>
    <w:p w14:paraId="1BABC088">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（8）磋商供应商认为有必要提供的其他文件及资料。</w:t>
      </w:r>
    </w:p>
    <w:p w14:paraId="2833EE3B">
      <w:pPr>
        <w:spacing w:line="420" w:lineRule="exact"/>
        <w:ind w:firstLine="210" w:firstLineChars="100"/>
        <w:rPr>
          <w:rStyle w:val="38"/>
          <w:rFonts w:hint="eastAsia" w:ascii="宋体" w:hAnsi="宋体" w:eastAsia="宋体" w:cs="宋体"/>
          <w:color w:val="auto"/>
          <w:szCs w:val="21"/>
          <w:highlight w:val="none"/>
        </w:rPr>
      </w:pPr>
    </w:p>
    <w:p w14:paraId="6A17E5EA">
      <w:pPr>
        <w:spacing w:line="420" w:lineRule="exact"/>
        <w:ind w:firstLine="482" w:firstLineChars="100"/>
        <w:rPr>
          <w:rStyle w:val="38"/>
          <w:rFonts w:hint="eastAsia" w:ascii="宋体" w:hAnsi="宋体" w:eastAsia="宋体" w:cs="宋体"/>
          <w:b/>
          <w:color w:val="auto"/>
          <w:sz w:val="48"/>
          <w:szCs w:val="48"/>
          <w:highlight w:val="none"/>
        </w:rPr>
      </w:pPr>
    </w:p>
    <w:p w14:paraId="484AB8D9">
      <w:pPr>
        <w:spacing w:line="420" w:lineRule="exact"/>
        <w:ind w:firstLine="482" w:firstLineChars="100"/>
        <w:rPr>
          <w:rStyle w:val="38"/>
          <w:rFonts w:hint="eastAsia" w:ascii="宋体" w:hAnsi="宋体" w:eastAsia="宋体" w:cs="宋体"/>
          <w:b/>
          <w:color w:val="auto"/>
          <w:sz w:val="48"/>
          <w:szCs w:val="48"/>
          <w:highlight w:val="none"/>
        </w:rPr>
      </w:pPr>
    </w:p>
    <w:p w14:paraId="7BA692E1">
      <w:pPr>
        <w:spacing w:line="420" w:lineRule="exact"/>
        <w:ind w:firstLine="482" w:firstLineChars="100"/>
        <w:rPr>
          <w:rStyle w:val="38"/>
          <w:rFonts w:hint="eastAsia" w:ascii="宋体" w:hAnsi="宋体" w:eastAsia="宋体" w:cs="宋体"/>
          <w:b/>
          <w:color w:val="auto"/>
          <w:sz w:val="48"/>
          <w:szCs w:val="48"/>
          <w:highlight w:val="none"/>
        </w:rPr>
      </w:pPr>
    </w:p>
    <w:p w14:paraId="7E1C7AFC">
      <w:pPr>
        <w:spacing w:line="420" w:lineRule="exact"/>
        <w:ind w:firstLine="482" w:firstLineChars="100"/>
        <w:rPr>
          <w:rStyle w:val="38"/>
          <w:rFonts w:hint="eastAsia" w:ascii="宋体" w:hAnsi="宋体" w:eastAsia="宋体" w:cs="宋体"/>
          <w:b/>
          <w:color w:val="auto"/>
          <w:sz w:val="48"/>
          <w:szCs w:val="48"/>
          <w:highlight w:val="none"/>
        </w:rPr>
      </w:pPr>
    </w:p>
    <w:p w14:paraId="660133E5">
      <w:pPr>
        <w:spacing w:line="420" w:lineRule="exact"/>
        <w:ind w:firstLine="482" w:firstLineChars="100"/>
        <w:rPr>
          <w:rStyle w:val="38"/>
          <w:rFonts w:hint="eastAsia" w:ascii="宋体" w:hAnsi="宋体" w:eastAsia="宋体" w:cs="宋体"/>
          <w:b/>
          <w:color w:val="auto"/>
          <w:sz w:val="48"/>
          <w:szCs w:val="48"/>
          <w:highlight w:val="none"/>
        </w:rPr>
      </w:pPr>
    </w:p>
    <w:p w14:paraId="4D242992">
      <w:pPr>
        <w:spacing w:line="420" w:lineRule="exact"/>
        <w:ind w:firstLine="482" w:firstLineChars="100"/>
        <w:rPr>
          <w:rStyle w:val="38"/>
          <w:rFonts w:hint="eastAsia" w:ascii="宋体" w:hAnsi="宋体" w:eastAsia="宋体" w:cs="宋体"/>
          <w:b/>
          <w:color w:val="auto"/>
          <w:sz w:val="48"/>
          <w:szCs w:val="48"/>
          <w:highlight w:val="none"/>
        </w:rPr>
      </w:pPr>
    </w:p>
    <w:p w14:paraId="52586FB9">
      <w:pPr>
        <w:spacing w:line="420" w:lineRule="exact"/>
        <w:ind w:firstLine="482" w:firstLineChars="100"/>
        <w:rPr>
          <w:rStyle w:val="38"/>
          <w:rFonts w:hint="eastAsia" w:ascii="宋体" w:hAnsi="宋体" w:eastAsia="宋体" w:cs="宋体"/>
          <w:b/>
          <w:color w:val="auto"/>
          <w:sz w:val="48"/>
          <w:szCs w:val="48"/>
          <w:highlight w:val="none"/>
        </w:rPr>
      </w:pPr>
    </w:p>
    <w:p w14:paraId="70B450A5">
      <w:pPr>
        <w:spacing w:line="420" w:lineRule="exact"/>
        <w:ind w:firstLine="482" w:firstLineChars="100"/>
        <w:rPr>
          <w:rStyle w:val="38"/>
          <w:rFonts w:hint="eastAsia" w:ascii="宋体" w:hAnsi="宋体" w:eastAsia="宋体" w:cs="宋体"/>
          <w:b/>
          <w:color w:val="auto"/>
          <w:sz w:val="48"/>
          <w:szCs w:val="48"/>
          <w:highlight w:val="none"/>
        </w:rPr>
      </w:pPr>
    </w:p>
    <w:p w14:paraId="619D8A25">
      <w:pPr>
        <w:rPr>
          <w:rStyle w:val="38"/>
          <w:rFonts w:hint="eastAsia" w:ascii="宋体" w:hAnsi="宋体" w:eastAsia="宋体" w:cs="宋体"/>
          <w:b/>
          <w:color w:val="auto"/>
          <w:sz w:val="36"/>
          <w:szCs w:val="36"/>
          <w:highlight w:val="none"/>
        </w:rPr>
      </w:pPr>
    </w:p>
    <w:p w14:paraId="3DC5ACCF">
      <w:pPr>
        <w:pStyle w:val="36"/>
        <w:outlineLvl w:val="0"/>
        <w:rPr>
          <w:rStyle w:val="38"/>
          <w:rFonts w:hint="eastAsia" w:ascii="宋体" w:hAnsi="宋体" w:eastAsia="宋体" w:cs="宋体"/>
          <w:b/>
          <w:bCs/>
          <w:color w:val="auto"/>
          <w:highlight w:val="none"/>
        </w:rPr>
      </w:pPr>
      <w:bookmarkStart w:id="46" w:name="_Toc18377"/>
      <w:r>
        <w:rPr>
          <w:rStyle w:val="38"/>
          <w:rFonts w:hint="eastAsia" w:ascii="宋体" w:hAnsi="宋体" w:eastAsia="宋体" w:cs="宋体"/>
          <w:b/>
          <w:bCs/>
          <w:color w:val="auto"/>
          <w:highlight w:val="none"/>
        </w:rPr>
        <w:t>报价文件</w:t>
      </w:r>
      <w:bookmarkEnd w:id="46"/>
    </w:p>
    <w:p w14:paraId="2525B040">
      <w:pPr>
        <w:pStyle w:val="36"/>
        <w:outlineLvl w:val="1"/>
        <w:rPr>
          <w:rStyle w:val="38"/>
          <w:rFonts w:hint="eastAsia" w:ascii="宋体" w:hAnsi="宋体" w:eastAsia="宋体" w:cs="宋体"/>
          <w:b/>
          <w:bCs/>
          <w:color w:val="auto"/>
          <w:highlight w:val="none"/>
        </w:rPr>
      </w:pPr>
      <w:bookmarkStart w:id="47" w:name="_Toc18579"/>
      <w:r>
        <w:rPr>
          <w:rStyle w:val="38"/>
          <w:rFonts w:hint="eastAsia" w:ascii="宋体" w:hAnsi="宋体" w:eastAsia="宋体" w:cs="宋体"/>
          <w:b/>
          <w:bCs/>
          <w:color w:val="auto"/>
          <w:highlight w:val="none"/>
        </w:rPr>
        <w:t>一、磋  商  书</w:t>
      </w:r>
      <w:bookmarkEnd w:id="47"/>
    </w:p>
    <w:p w14:paraId="086DE14B">
      <w:pPr>
        <w:rPr>
          <w:rStyle w:val="38"/>
          <w:rFonts w:hint="eastAsia" w:ascii="宋体" w:hAnsi="宋体" w:eastAsia="宋体" w:cs="宋体"/>
          <w:color w:val="auto"/>
          <w:highlight w:val="none"/>
        </w:rPr>
      </w:pPr>
    </w:p>
    <w:p w14:paraId="7C6F4DF6">
      <w:pPr>
        <w:spacing w:line="500" w:lineRule="exact"/>
        <w:rPr>
          <w:rStyle w:val="38"/>
          <w:rFonts w:hint="eastAsia" w:ascii="宋体" w:hAnsi="宋体" w:eastAsia="宋体" w:cs="宋体"/>
          <w:color w:val="auto"/>
          <w:sz w:val="24"/>
          <w:highlight w:val="none"/>
          <w:lang w:eastAsia="zh-CN"/>
        </w:rPr>
      </w:pPr>
      <w:r>
        <w:rPr>
          <w:rStyle w:val="38"/>
          <w:rFonts w:hint="eastAsia" w:ascii="宋体" w:hAnsi="宋体" w:eastAsia="宋体" w:cs="宋体"/>
          <w:color w:val="auto"/>
          <w:sz w:val="24"/>
          <w:highlight w:val="none"/>
        </w:rPr>
        <w:t>致:</w:t>
      </w:r>
      <w:r>
        <w:rPr>
          <w:rStyle w:val="38"/>
          <w:rFonts w:hint="eastAsia" w:ascii="宋体" w:hAnsi="宋体" w:cs="宋体"/>
          <w:color w:val="auto"/>
          <w:sz w:val="24"/>
          <w:szCs w:val="24"/>
          <w:highlight w:val="none"/>
          <w:lang w:eastAsia="zh-CN"/>
        </w:rPr>
        <w:t>广西宝盛工程咨询有限公司</w:t>
      </w:r>
    </w:p>
    <w:p w14:paraId="7AD6D2BA">
      <w:pPr>
        <w:spacing w:line="500" w:lineRule="exact"/>
        <w:rPr>
          <w:rStyle w:val="38"/>
          <w:rFonts w:hint="eastAsia" w:ascii="宋体" w:hAnsi="宋体" w:eastAsia="宋体" w:cs="宋体"/>
          <w:color w:val="auto"/>
          <w:sz w:val="24"/>
          <w:highlight w:val="none"/>
        </w:rPr>
      </w:pPr>
      <w:r>
        <w:rPr>
          <w:rStyle w:val="38"/>
          <w:rFonts w:hint="eastAsia" w:ascii="宋体" w:hAnsi="宋体" w:eastAsia="宋体" w:cs="宋体"/>
          <w:color w:val="auto"/>
          <w:sz w:val="24"/>
          <w:highlight w:val="none"/>
        </w:rPr>
        <w:t xml:space="preserve">    1、经考察现场并研究竞争性磋商文件和有关文件和有关资料，我方愿完全按本磋商文件的要求，承担本</w:t>
      </w:r>
      <w:r>
        <w:rPr>
          <w:rStyle w:val="38"/>
          <w:rFonts w:hint="eastAsia" w:ascii="宋体" w:hAnsi="宋体" w:cs="宋体"/>
          <w:color w:val="auto"/>
          <w:sz w:val="24"/>
          <w:highlight w:val="none"/>
        </w:rPr>
        <w:t>项目</w:t>
      </w:r>
      <w:r>
        <w:rPr>
          <w:rStyle w:val="38"/>
          <w:rFonts w:hint="eastAsia" w:ascii="宋体" w:hAnsi="宋体" w:eastAsia="宋体" w:cs="宋体"/>
          <w:color w:val="auto"/>
          <w:sz w:val="24"/>
          <w:highlight w:val="none"/>
        </w:rPr>
        <w:t>所产生的相关风险。</w:t>
      </w:r>
    </w:p>
    <w:p w14:paraId="2964CE3B">
      <w:pPr>
        <w:spacing w:line="500" w:lineRule="exact"/>
        <w:rPr>
          <w:rStyle w:val="38"/>
          <w:rFonts w:hint="eastAsia" w:ascii="宋体" w:hAnsi="宋体" w:eastAsia="宋体" w:cs="宋体"/>
          <w:color w:val="auto"/>
          <w:sz w:val="24"/>
          <w:highlight w:val="none"/>
        </w:rPr>
      </w:pPr>
      <w:r>
        <w:rPr>
          <w:rStyle w:val="38"/>
          <w:rFonts w:hint="eastAsia" w:ascii="宋体" w:hAnsi="宋体" w:eastAsia="宋体" w:cs="宋体"/>
          <w:color w:val="auto"/>
          <w:sz w:val="24"/>
          <w:highlight w:val="none"/>
        </w:rPr>
        <w:t xml:space="preserve">    2、一旦我方成交，我方保证在特许协议条款中规定的日期开始组织实施本项目。</w:t>
      </w:r>
    </w:p>
    <w:p w14:paraId="1B878A93">
      <w:pPr>
        <w:spacing w:line="500" w:lineRule="exact"/>
        <w:rPr>
          <w:rStyle w:val="38"/>
          <w:rFonts w:hint="eastAsia" w:ascii="宋体" w:hAnsi="宋体" w:eastAsia="宋体" w:cs="宋体"/>
          <w:color w:val="auto"/>
          <w:sz w:val="24"/>
          <w:highlight w:val="none"/>
        </w:rPr>
      </w:pPr>
      <w:r>
        <w:rPr>
          <w:rStyle w:val="38"/>
          <w:rFonts w:hint="eastAsia" w:ascii="宋体" w:hAnsi="宋体" w:eastAsia="宋体" w:cs="宋体"/>
          <w:color w:val="auto"/>
          <w:sz w:val="24"/>
          <w:highlight w:val="none"/>
        </w:rPr>
        <w:t xml:space="preserve">    3、我方同意本响应文件在磋商截止期之日起有效期为</w:t>
      </w:r>
      <w:r>
        <w:rPr>
          <w:rStyle w:val="38"/>
          <w:rFonts w:hint="eastAsia" w:ascii="宋体" w:hAnsi="宋体" w:cs="宋体"/>
          <w:color w:val="auto"/>
          <w:sz w:val="24"/>
          <w:highlight w:val="none"/>
          <w:u w:val="single"/>
          <w:lang w:val="en-US" w:eastAsia="zh-CN"/>
        </w:rPr>
        <w:t xml:space="preserve">   </w:t>
      </w:r>
      <w:r>
        <w:rPr>
          <w:rStyle w:val="38"/>
          <w:rFonts w:hint="eastAsia" w:ascii="宋体" w:hAnsi="宋体" w:eastAsia="宋体" w:cs="宋体"/>
          <w:color w:val="auto"/>
          <w:sz w:val="24"/>
          <w:highlight w:val="none"/>
        </w:rPr>
        <w:t>个日历日。</w:t>
      </w:r>
    </w:p>
    <w:p w14:paraId="01BBB4C8">
      <w:pPr>
        <w:spacing w:line="500" w:lineRule="exact"/>
        <w:rPr>
          <w:rStyle w:val="38"/>
          <w:rFonts w:hint="eastAsia" w:ascii="宋体" w:hAnsi="宋体" w:eastAsia="宋体" w:cs="宋体"/>
          <w:color w:val="auto"/>
          <w:sz w:val="24"/>
          <w:highlight w:val="none"/>
        </w:rPr>
      </w:pPr>
      <w:r>
        <w:rPr>
          <w:rStyle w:val="38"/>
          <w:rFonts w:hint="eastAsia" w:ascii="宋体" w:hAnsi="宋体" w:eastAsia="宋体" w:cs="宋体"/>
          <w:color w:val="auto"/>
          <w:sz w:val="24"/>
          <w:highlight w:val="none"/>
        </w:rPr>
        <w:t xml:space="preserve">    4、除非另外达成协议并生效，你方的成交通知和本响应文件将构成约束我方与采购双方的合同。</w:t>
      </w:r>
    </w:p>
    <w:p w14:paraId="73874870">
      <w:pPr>
        <w:spacing w:line="500" w:lineRule="exact"/>
        <w:ind w:firstLine="480"/>
        <w:rPr>
          <w:rStyle w:val="38"/>
          <w:rFonts w:hint="eastAsia" w:ascii="宋体" w:hAnsi="宋体" w:eastAsia="宋体" w:cs="宋体"/>
          <w:color w:val="auto"/>
          <w:sz w:val="24"/>
          <w:highlight w:val="none"/>
        </w:rPr>
      </w:pPr>
      <w:r>
        <w:rPr>
          <w:rStyle w:val="38"/>
          <w:rFonts w:hint="eastAsia" w:ascii="宋体" w:hAnsi="宋体" w:eastAsia="宋体" w:cs="宋体"/>
          <w:color w:val="auto"/>
          <w:sz w:val="24"/>
          <w:highlight w:val="none"/>
        </w:rPr>
        <w:t>5、我方的磋商报价金额为人民币</w:t>
      </w:r>
      <w:r>
        <w:rPr>
          <w:rStyle w:val="38"/>
          <w:rFonts w:hint="eastAsia" w:ascii="宋体" w:hAnsi="宋体" w:eastAsia="宋体" w:cs="宋体"/>
          <w:color w:val="auto"/>
          <w:sz w:val="24"/>
          <w:highlight w:val="none"/>
          <w:u w:val="single"/>
        </w:rPr>
        <w:t xml:space="preserve">    大写   元整（￥小写   元）</w:t>
      </w:r>
      <w:r>
        <w:rPr>
          <w:rStyle w:val="38"/>
          <w:rFonts w:hint="eastAsia" w:ascii="宋体" w:hAnsi="宋体" w:eastAsia="宋体" w:cs="宋体"/>
          <w:color w:val="auto"/>
          <w:sz w:val="24"/>
          <w:highlight w:val="none"/>
        </w:rPr>
        <w:t>，服务期限：</w:t>
      </w:r>
      <w:r>
        <w:rPr>
          <w:rStyle w:val="38"/>
          <w:rFonts w:hint="eastAsia" w:ascii="宋体" w:hAnsi="宋体" w:cs="宋体"/>
          <w:color w:val="auto"/>
          <w:sz w:val="24"/>
          <w:highlight w:val="none"/>
          <w:u w:val="single"/>
          <w:lang w:val="en-US" w:eastAsia="zh-CN"/>
        </w:rPr>
        <w:t xml:space="preserve">    </w:t>
      </w:r>
      <w:r>
        <w:rPr>
          <w:rStyle w:val="38"/>
          <w:rFonts w:hint="eastAsia" w:ascii="宋体" w:hAnsi="宋体" w:eastAsia="宋体" w:cs="宋体"/>
          <w:color w:val="auto"/>
          <w:sz w:val="24"/>
          <w:highlight w:val="none"/>
        </w:rPr>
        <w:t>。</w:t>
      </w:r>
    </w:p>
    <w:p w14:paraId="1DA272BA">
      <w:pPr>
        <w:spacing w:line="500" w:lineRule="exact"/>
        <w:ind w:firstLine="570"/>
        <w:rPr>
          <w:rStyle w:val="38"/>
          <w:rFonts w:hint="eastAsia" w:ascii="宋体" w:hAnsi="宋体" w:eastAsia="宋体" w:cs="宋体"/>
          <w:color w:val="auto"/>
          <w:sz w:val="24"/>
          <w:highlight w:val="none"/>
        </w:rPr>
      </w:pPr>
    </w:p>
    <w:p w14:paraId="0B995FB7">
      <w:pPr>
        <w:spacing w:line="500" w:lineRule="exact"/>
        <w:ind w:firstLine="570"/>
        <w:rPr>
          <w:rStyle w:val="38"/>
          <w:rFonts w:hint="eastAsia" w:ascii="宋体" w:hAnsi="宋体" w:eastAsia="宋体" w:cs="宋体"/>
          <w:color w:val="auto"/>
          <w:sz w:val="24"/>
          <w:highlight w:val="none"/>
        </w:rPr>
      </w:pPr>
    </w:p>
    <w:p w14:paraId="28AFBA7E">
      <w:pPr>
        <w:spacing w:line="500" w:lineRule="exact"/>
        <w:ind w:firstLine="570"/>
        <w:rPr>
          <w:rStyle w:val="38"/>
          <w:rFonts w:hint="eastAsia" w:ascii="宋体" w:hAnsi="宋体" w:eastAsia="宋体" w:cs="宋体"/>
          <w:color w:val="auto"/>
          <w:sz w:val="24"/>
          <w:highlight w:val="none"/>
          <w:u w:val="single"/>
        </w:rPr>
      </w:pPr>
      <w:r>
        <w:rPr>
          <w:rStyle w:val="38"/>
          <w:rFonts w:hint="eastAsia" w:ascii="宋体" w:hAnsi="宋体" w:eastAsia="宋体" w:cs="宋体"/>
          <w:color w:val="auto"/>
          <w:sz w:val="24"/>
          <w:highlight w:val="none"/>
        </w:rPr>
        <w:t>磋商供应商名称：</w:t>
      </w:r>
      <w:r>
        <w:rPr>
          <w:rStyle w:val="38"/>
          <w:rFonts w:hint="eastAsia" w:ascii="宋体" w:hAnsi="宋体" w:eastAsia="宋体" w:cs="宋体"/>
          <w:color w:val="auto"/>
          <w:sz w:val="24"/>
          <w:highlight w:val="none"/>
          <w:u w:val="single"/>
        </w:rPr>
        <w:t xml:space="preserve">                   （全称并加盖公章）                </w:t>
      </w:r>
    </w:p>
    <w:p w14:paraId="44017DEC">
      <w:pPr>
        <w:spacing w:line="500" w:lineRule="exact"/>
        <w:ind w:firstLine="570"/>
        <w:rPr>
          <w:rStyle w:val="38"/>
          <w:rFonts w:hint="eastAsia" w:ascii="宋体" w:hAnsi="宋体" w:eastAsia="宋体" w:cs="宋体"/>
          <w:color w:val="auto"/>
          <w:sz w:val="24"/>
          <w:highlight w:val="none"/>
        </w:rPr>
      </w:pPr>
    </w:p>
    <w:p w14:paraId="30F18038">
      <w:pPr>
        <w:spacing w:line="500" w:lineRule="exact"/>
        <w:ind w:firstLine="570"/>
        <w:rPr>
          <w:rStyle w:val="38"/>
          <w:rFonts w:hint="eastAsia" w:ascii="宋体" w:hAnsi="宋体" w:eastAsia="宋体" w:cs="宋体"/>
          <w:color w:val="auto"/>
          <w:sz w:val="24"/>
          <w:highlight w:val="none"/>
          <w:u w:val="single"/>
        </w:rPr>
      </w:pPr>
      <w:r>
        <w:rPr>
          <w:rStyle w:val="38"/>
          <w:rFonts w:hint="eastAsia" w:ascii="宋体" w:hAnsi="宋体" w:eastAsia="宋体" w:cs="宋体"/>
          <w:color w:val="auto"/>
          <w:sz w:val="24"/>
          <w:highlight w:val="none"/>
        </w:rPr>
        <w:t>磋商供应商法定代表人（或授权代表）签字：</w:t>
      </w:r>
    </w:p>
    <w:p w14:paraId="0337B65E">
      <w:pPr>
        <w:spacing w:line="500" w:lineRule="exact"/>
        <w:ind w:firstLine="570"/>
        <w:rPr>
          <w:rStyle w:val="38"/>
          <w:rFonts w:hint="eastAsia" w:ascii="宋体" w:hAnsi="宋体" w:eastAsia="宋体" w:cs="宋体"/>
          <w:color w:val="auto"/>
          <w:sz w:val="24"/>
          <w:highlight w:val="none"/>
        </w:rPr>
      </w:pPr>
    </w:p>
    <w:p w14:paraId="62441664">
      <w:pPr>
        <w:spacing w:line="500" w:lineRule="exact"/>
        <w:ind w:firstLine="570"/>
        <w:rPr>
          <w:rStyle w:val="38"/>
          <w:rFonts w:hint="eastAsia" w:ascii="宋体" w:hAnsi="宋体" w:eastAsia="宋体" w:cs="宋体"/>
          <w:color w:val="auto"/>
          <w:sz w:val="24"/>
          <w:highlight w:val="none"/>
          <w:u w:val="single"/>
        </w:rPr>
      </w:pPr>
      <w:r>
        <w:rPr>
          <w:rStyle w:val="38"/>
          <w:rFonts w:hint="eastAsia" w:ascii="宋体" w:hAnsi="宋体" w:eastAsia="宋体" w:cs="宋体"/>
          <w:color w:val="auto"/>
          <w:sz w:val="24"/>
          <w:highlight w:val="none"/>
        </w:rPr>
        <w:t>地址：</w:t>
      </w:r>
      <w:r>
        <w:rPr>
          <w:rStyle w:val="38"/>
          <w:rFonts w:hint="eastAsia" w:ascii="宋体" w:hAnsi="宋体" w:eastAsia="宋体" w:cs="宋体"/>
          <w:color w:val="auto"/>
          <w:sz w:val="24"/>
          <w:highlight w:val="none"/>
          <w:u w:val="single"/>
        </w:rPr>
        <w:t xml:space="preserve">                  （包括电话、电传、传真号、邮编）          </w:t>
      </w:r>
    </w:p>
    <w:p w14:paraId="757EF5B4">
      <w:pPr>
        <w:spacing w:line="500" w:lineRule="exact"/>
        <w:ind w:firstLine="570"/>
        <w:rPr>
          <w:rStyle w:val="38"/>
          <w:rFonts w:hint="eastAsia" w:ascii="宋体" w:hAnsi="宋体" w:eastAsia="宋体" w:cs="宋体"/>
          <w:color w:val="auto"/>
          <w:sz w:val="24"/>
          <w:highlight w:val="none"/>
        </w:rPr>
      </w:pPr>
    </w:p>
    <w:p w14:paraId="2F7F3B4C">
      <w:pPr>
        <w:spacing w:line="480" w:lineRule="auto"/>
        <w:jc w:val="center"/>
        <w:rPr>
          <w:rStyle w:val="38"/>
          <w:rFonts w:hint="eastAsia" w:ascii="宋体" w:hAnsi="宋体" w:eastAsia="宋体" w:cs="宋体"/>
          <w:color w:val="auto"/>
          <w:sz w:val="24"/>
          <w:highlight w:val="none"/>
        </w:rPr>
      </w:pPr>
      <w:r>
        <w:rPr>
          <w:rStyle w:val="38"/>
          <w:rFonts w:hint="eastAsia" w:ascii="宋体" w:hAnsi="宋体" w:eastAsia="宋体" w:cs="宋体"/>
          <w:color w:val="auto"/>
          <w:sz w:val="24"/>
          <w:highlight w:val="none"/>
        </w:rPr>
        <w:t xml:space="preserve">                               日期： 年月日</w:t>
      </w:r>
    </w:p>
    <w:p w14:paraId="052FE2C1">
      <w:pPr>
        <w:spacing w:line="480" w:lineRule="auto"/>
        <w:jc w:val="center"/>
        <w:rPr>
          <w:rStyle w:val="38"/>
          <w:rFonts w:hint="eastAsia" w:ascii="宋体" w:hAnsi="宋体" w:eastAsia="宋体" w:cs="宋体"/>
          <w:color w:val="auto"/>
          <w:sz w:val="24"/>
          <w:highlight w:val="none"/>
        </w:rPr>
      </w:pPr>
    </w:p>
    <w:p w14:paraId="33BAA327">
      <w:pPr>
        <w:spacing w:line="480" w:lineRule="auto"/>
        <w:jc w:val="center"/>
        <w:rPr>
          <w:rStyle w:val="38"/>
          <w:rFonts w:hint="eastAsia" w:ascii="宋体" w:hAnsi="宋体" w:eastAsia="宋体" w:cs="宋体"/>
          <w:color w:val="auto"/>
          <w:sz w:val="24"/>
          <w:highlight w:val="none"/>
        </w:rPr>
      </w:pPr>
    </w:p>
    <w:p w14:paraId="5BE198B0">
      <w:pPr>
        <w:spacing w:line="480" w:lineRule="auto"/>
        <w:jc w:val="center"/>
        <w:rPr>
          <w:rStyle w:val="38"/>
          <w:rFonts w:hint="eastAsia" w:ascii="宋体" w:hAnsi="宋体" w:eastAsia="宋体" w:cs="宋体"/>
          <w:color w:val="auto"/>
          <w:sz w:val="24"/>
          <w:highlight w:val="none"/>
        </w:rPr>
      </w:pPr>
    </w:p>
    <w:p w14:paraId="69C6BCC3">
      <w:pPr>
        <w:spacing w:line="480" w:lineRule="auto"/>
        <w:jc w:val="center"/>
        <w:rPr>
          <w:rStyle w:val="38"/>
          <w:rFonts w:hint="eastAsia" w:ascii="宋体" w:hAnsi="宋体" w:eastAsia="宋体" w:cs="宋体"/>
          <w:color w:val="auto"/>
          <w:sz w:val="24"/>
          <w:highlight w:val="none"/>
        </w:rPr>
      </w:pPr>
    </w:p>
    <w:p w14:paraId="6B03073B">
      <w:pPr>
        <w:spacing w:line="480" w:lineRule="auto"/>
        <w:jc w:val="center"/>
        <w:rPr>
          <w:rStyle w:val="38"/>
          <w:rFonts w:hint="eastAsia" w:ascii="宋体" w:hAnsi="宋体" w:eastAsia="宋体" w:cs="宋体"/>
          <w:color w:val="auto"/>
          <w:sz w:val="24"/>
          <w:highlight w:val="none"/>
        </w:rPr>
      </w:pPr>
    </w:p>
    <w:p w14:paraId="3A5FD72A">
      <w:pPr>
        <w:spacing w:line="480" w:lineRule="auto"/>
        <w:jc w:val="center"/>
        <w:rPr>
          <w:rStyle w:val="38"/>
          <w:rFonts w:hint="eastAsia" w:ascii="宋体" w:hAnsi="宋体" w:eastAsia="宋体" w:cs="宋体"/>
          <w:color w:val="auto"/>
          <w:sz w:val="24"/>
          <w:highlight w:val="none"/>
        </w:rPr>
      </w:pPr>
    </w:p>
    <w:p w14:paraId="0F1B4FBC">
      <w:pPr>
        <w:pStyle w:val="36"/>
        <w:outlineLvl w:val="1"/>
        <w:rPr>
          <w:rStyle w:val="38"/>
          <w:rFonts w:hint="eastAsia" w:ascii="宋体" w:hAnsi="宋体" w:eastAsia="宋体" w:cs="宋体"/>
          <w:b/>
          <w:bCs/>
          <w:color w:val="auto"/>
          <w:highlight w:val="none"/>
        </w:rPr>
      </w:pPr>
      <w:bookmarkStart w:id="48" w:name="_Toc20152"/>
      <w:r>
        <w:rPr>
          <w:rStyle w:val="38"/>
          <w:rFonts w:hint="eastAsia" w:ascii="宋体" w:hAnsi="宋体" w:eastAsia="宋体" w:cs="宋体"/>
          <w:b/>
          <w:bCs/>
          <w:color w:val="auto"/>
          <w:highlight w:val="none"/>
        </w:rPr>
        <w:t>二、磋商报价表</w:t>
      </w:r>
      <w:bookmarkEnd w:id="48"/>
    </w:p>
    <w:p w14:paraId="223460B1">
      <w:pPr>
        <w:spacing w:line="420" w:lineRule="exact"/>
        <w:rPr>
          <w:rStyle w:val="38"/>
          <w:rFonts w:hint="eastAsia" w:ascii="宋体" w:hAnsi="宋体" w:eastAsia="宋体" w:cs="宋体"/>
          <w:color w:val="auto"/>
          <w:szCs w:val="21"/>
          <w:highlight w:val="none"/>
          <w:u w:val="single"/>
        </w:rPr>
      </w:pPr>
      <w:r>
        <w:rPr>
          <w:rStyle w:val="38"/>
          <w:rFonts w:hint="eastAsia" w:ascii="宋体" w:hAnsi="宋体" w:eastAsia="宋体" w:cs="宋体"/>
          <w:color w:val="auto"/>
          <w:szCs w:val="21"/>
          <w:highlight w:val="none"/>
        </w:rPr>
        <w:t>项目编号:</w:t>
      </w:r>
    </w:p>
    <w:p w14:paraId="5F854ED5">
      <w:pPr>
        <w:spacing w:line="420" w:lineRule="exact"/>
        <w:rPr>
          <w:rStyle w:val="38"/>
          <w:rFonts w:hint="eastAsia" w:ascii="宋体" w:hAnsi="宋体" w:eastAsia="宋体" w:cs="宋体"/>
          <w:color w:val="auto"/>
          <w:szCs w:val="21"/>
          <w:highlight w:val="none"/>
          <w:u w:val="single"/>
        </w:rPr>
      </w:pPr>
      <w:r>
        <w:rPr>
          <w:rStyle w:val="38"/>
          <w:rFonts w:hint="eastAsia" w:ascii="宋体" w:hAnsi="宋体" w:eastAsia="宋体" w:cs="宋体"/>
          <w:color w:val="auto"/>
          <w:szCs w:val="21"/>
          <w:highlight w:val="none"/>
        </w:rPr>
        <w:t>项目名称:</w:t>
      </w:r>
    </w:p>
    <w:tbl>
      <w:tblPr>
        <w:tblStyle w:val="24"/>
        <w:tblW w:w="950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5"/>
        <w:gridCol w:w="1167"/>
        <w:gridCol w:w="4117"/>
        <w:gridCol w:w="1000"/>
        <w:gridCol w:w="1383"/>
        <w:gridCol w:w="1417"/>
      </w:tblGrid>
      <w:tr w14:paraId="14EF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95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B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baseline"/>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（一）瓯越大南门城楼入城活动</w:t>
            </w:r>
          </w:p>
        </w:tc>
      </w:tr>
      <w:tr w14:paraId="3696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3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2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名称</w:t>
            </w: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3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参数要求或服务要求</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B9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数量及单位①</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单价（元）②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EA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单项合价（元）</w:t>
            </w:r>
          </w:p>
          <w:p w14:paraId="687B3D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③=①×②</w:t>
            </w:r>
          </w:p>
        </w:tc>
      </w:tr>
      <w:tr w14:paraId="6EDA9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restart"/>
            <w:tcBorders>
              <w:top w:val="single" w:color="000000" w:sz="4" w:space="0"/>
              <w:left w:val="single" w:color="000000" w:sz="4" w:space="0"/>
              <w:right w:val="single" w:color="000000" w:sz="4" w:space="0"/>
            </w:tcBorders>
            <w:shd w:val="clear" w:color="auto" w:fill="auto"/>
            <w:noWrap/>
            <w:vAlign w:val="center"/>
          </w:tcPr>
          <w:p w14:paraId="407CF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w:t>
            </w:r>
          </w:p>
        </w:tc>
        <w:tc>
          <w:tcPr>
            <w:tcW w:w="1167" w:type="dxa"/>
            <w:vMerge w:val="restart"/>
            <w:tcBorders>
              <w:top w:val="single" w:color="000000" w:sz="4" w:space="0"/>
              <w:left w:val="single" w:color="000000" w:sz="4" w:space="0"/>
              <w:right w:val="single" w:color="000000" w:sz="4" w:space="0"/>
            </w:tcBorders>
            <w:shd w:val="clear" w:color="auto" w:fill="auto"/>
            <w:vAlign w:val="center"/>
          </w:tcPr>
          <w:p w14:paraId="508AEF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color w:val="auto"/>
                <w:sz w:val="21"/>
                <w:szCs w:val="21"/>
                <w:highlight w:val="none"/>
              </w:rPr>
              <w:t>服装设计和制作（服装、头饰、配件、鞋子）</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8B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8E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30套</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56B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F0E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4B1A6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5B2F3D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167" w:type="dxa"/>
            <w:vMerge w:val="continue"/>
            <w:tcBorders>
              <w:left w:val="single" w:color="000000" w:sz="4" w:space="0"/>
              <w:right w:val="single" w:color="000000" w:sz="4" w:space="0"/>
            </w:tcBorders>
            <w:shd w:val="clear" w:color="auto" w:fill="auto"/>
            <w:vAlign w:val="center"/>
          </w:tcPr>
          <w:p w14:paraId="43947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C1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3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套</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42E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06C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4508F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425" w:type="dxa"/>
            <w:vMerge w:val="continue"/>
            <w:tcBorders>
              <w:left w:val="single" w:color="000000" w:sz="4" w:space="0"/>
              <w:right w:val="single" w:color="000000" w:sz="4" w:space="0"/>
            </w:tcBorders>
            <w:shd w:val="clear" w:color="auto" w:fill="auto"/>
            <w:noWrap/>
            <w:vAlign w:val="center"/>
          </w:tcPr>
          <w:p w14:paraId="53530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167" w:type="dxa"/>
            <w:vMerge w:val="continue"/>
            <w:tcBorders>
              <w:left w:val="single" w:color="000000" w:sz="4" w:space="0"/>
              <w:right w:val="single" w:color="000000" w:sz="4" w:space="0"/>
            </w:tcBorders>
            <w:shd w:val="clear" w:color="auto" w:fill="auto"/>
            <w:vAlign w:val="center"/>
          </w:tcPr>
          <w:p w14:paraId="48BB3F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35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24E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5套</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9FF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9B0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30F88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45A0B1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167" w:type="dxa"/>
            <w:vMerge w:val="continue"/>
            <w:tcBorders>
              <w:left w:val="single" w:color="000000" w:sz="4" w:space="0"/>
              <w:right w:val="single" w:color="000000" w:sz="4" w:space="0"/>
            </w:tcBorders>
            <w:shd w:val="clear" w:color="auto" w:fill="auto"/>
            <w:vAlign w:val="center"/>
          </w:tcPr>
          <w:p w14:paraId="1CB39D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2C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9E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30</w:t>
            </w:r>
            <w:r>
              <w:rPr>
                <w:rFonts w:hint="eastAsia" w:ascii="宋体" w:hAnsi="宋体" w:eastAsia="宋体" w:cs="宋体"/>
                <w:i w:val="0"/>
                <w:iCs w:val="0"/>
                <w:color w:val="000000"/>
                <w:kern w:val="0"/>
                <w:sz w:val="21"/>
                <w:szCs w:val="21"/>
                <w:highlight w:val="none"/>
                <w:u w:val="none"/>
                <w:lang w:val="en-US" w:eastAsia="zh-CN" w:bidi="ar"/>
              </w:rPr>
              <w:t>套</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5EA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202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6C5A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211E97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167" w:type="dxa"/>
            <w:vMerge w:val="continue"/>
            <w:tcBorders>
              <w:left w:val="single" w:color="000000" w:sz="4" w:space="0"/>
              <w:right w:val="single" w:color="000000" w:sz="4" w:space="0"/>
            </w:tcBorders>
            <w:shd w:val="clear" w:color="auto" w:fill="auto"/>
            <w:vAlign w:val="center"/>
          </w:tcPr>
          <w:p w14:paraId="2B686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19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2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1套</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3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C9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A93C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089FFC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167" w:type="dxa"/>
            <w:vMerge w:val="continue"/>
            <w:tcBorders>
              <w:left w:val="single" w:color="000000" w:sz="4" w:space="0"/>
              <w:right w:val="single" w:color="000000" w:sz="4" w:space="0"/>
            </w:tcBorders>
            <w:shd w:val="clear" w:color="auto" w:fill="auto"/>
            <w:vAlign w:val="center"/>
          </w:tcPr>
          <w:p w14:paraId="0EF38C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C1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D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杆</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528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FA3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7C24E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bottom w:val="single" w:color="000000" w:sz="4" w:space="0"/>
              <w:right w:val="single" w:color="000000" w:sz="4" w:space="0"/>
            </w:tcBorders>
            <w:shd w:val="clear" w:color="auto" w:fill="auto"/>
            <w:noWrap/>
            <w:vAlign w:val="center"/>
          </w:tcPr>
          <w:p w14:paraId="324BA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167" w:type="dxa"/>
            <w:vMerge w:val="continue"/>
            <w:tcBorders>
              <w:left w:val="single" w:color="000000" w:sz="4" w:space="0"/>
              <w:bottom w:val="single" w:color="000000" w:sz="4" w:space="0"/>
              <w:right w:val="single" w:color="000000" w:sz="4" w:space="0"/>
            </w:tcBorders>
            <w:shd w:val="clear" w:color="auto" w:fill="auto"/>
            <w:noWrap/>
            <w:vAlign w:val="center"/>
          </w:tcPr>
          <w:p w14:paraId="6E7276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4117" w:type="dxa"/>
            <w:tcBorders>
              <w:top w:val="nil"/>
              <w:left w:val="single" w:color="000000" w:sz="4" w:space="0"/>
              <w:bottom w:val="single" w:color="000000" w:sz="4" w:space="0"/>
              <w:right w:val="single" w:color="000000" w:sz="4" w:space="0"/>
            </w:tcBorders>
            <w:shd w:val="clear" w:color="auto" w:fill="auto"/>
            <w:vAlign w:val="center"/>
          </w:tcPr>
          <w:p w14:paraId="567C58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B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30</w:t>
            </w:r>
            <w:r>
              <w:rPr>
                <w:rFonts w:hint="eastAsia" w:ascii="宋体" w:hAnsi="宋体" w:eastAsia="宋体" w:cs="宋体"/>
                <w:i w:val="0"/>
                <w:iCs w:val="0"/>
                <w:color w:val="000000"/>
                <w:kern w:val="0"/>
                <w:sz w:val="21"/>
                <w:szCs w:val="21"/>
                <w:highlight w:val="none"/>
                <w:u w:val="none"/>
                <w:lang w:val="en-US" w:eastAsia="zh-CN" w:bidi="ar"/>
              </w:rPr>
              <w:t>项</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D21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3F9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1B8D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restart"/>
            <w:tcBorders>
              <w:top w:val="single" w:color="000000" w:sz="4" w:space="0"/>
              <w:left w:val="single" w:color="000000" w:sz="4" w:space="0"/>
              <w:right w:val="single" w:color="000000" w:sz="4" w:space="0"/>
            </w:tcBorders>
            <w:shd w:val="clear" w:color="auto" w:fill="auto"/>
            <w:noWrap/>
            <w:vAlign w:val="center"/>
          </w:tcPr>
          <w:p w14:paraId="105570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2</w:t>
            </w:r>
          </w:p>
        </w:tc>
        <w:tc>
          <w:tcPr>
            <w:tcW w:w="1167" w:type="dxa"/>
            <w:vMerge w:val="restart"/>
            <w:tcBorders>
              <w:top w:val="single" w:color="000000" w:sz="4" w:space="0"/>
              <w:left w:val="single" w:color="000000" w:sz="4" w:space="0"/>
              <w:right w:val="single" w:color="000000" w:sz="4" w:space="0"/>
            </w:tcBorders>
            <w:shd w:val="clear" w:color="auto" w:fill="auto"/>
            <w:vAlign w:val="center"/>
          </w:tcPr>
          <w:p w14:paraId="5F7C9FFD">
            <w:pPr>
              <w:pStyle w:val="21"/>
              <w:keepNext w:val="0"/>
              <w:keepLines w:val="0"/>
              <w:widowControl/>
              <w:suppressLineNumbers w:val="0"/>
              <w:spacing w:before="0" w:beforeAutospacing="0" w:after="0" w:afterAutospacing="0" w:line="240" w:lineRule="auto"/>
              <w:ind w:left="0" w:right="0"/>
              <w:jc w:val="left"/>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b w:val="0"/>
                <w:bCs w:val="0"/>
                <w:color w:val="auto"/>
                <w:sz w:val="21"/>
                <w:szCs w:val="21"/>
                <w:highlight w:val="none"/>
              </w:rPr>
              <w:t>道具设计和制作</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CB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AE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1套</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B7A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E96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61F16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4E5E83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167" w:type="dxa"/>
            <w:vMerge w:val="continue"/>
            <w:tcBorders>
              <w:left w:val="single" w:color="000000" w:sz="4" w:space="0"/>
              <w:right w:val="single" w:color="000000" w:sz="4" w:space="0"/>
            </w:tcBorders>
            <w:shd w:val="clear" w:color="auto" w:fill="auto"/>
            <w:vAlign w:val="center"/>
          </w:tcPr>
          <w:p w14:paraId="70883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117" w:type="dxa"/>
            <w:tcBorders>
              <w:top w:val="nil"/>
              <w:left w:val="nil"/>
              <w:bottom w:val="nil"/>
              <w:right w:val="nil"/>
            </w:tcBorders>
            <w:shd w:val="clear" w:color="auto" w:fill="auto"/>
            <w:vAlign w:val="center"/>
          </w:tcPr>
          <w:p w14:paraId="655BCD1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3D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5套</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92F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975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3161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294E5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167" w:type="dxa"/>
            <w:vMerge w:val="continue"/>
            <w:tcBorders>
              <w:left w:val="single" w:color="000000" w:sz="4" w:space="0"/>
              <w:right w:val="single" w:color="000000" w:sz="4" w:space="0"/>
            </w:tcBorders>
            <w:shd w:val="clear" w:color="auto" w:fill="auto"/>
            <w:vAlign w:val="center"/>
          </w:tcPr>
          <w:p w14:paraId="377F93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A5D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B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1个</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487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96D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1880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5666F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167" w:type="dxa"/>
            <w:vMerge w:val="continue"/>
            <w:tcBorders>
              <w:left w:val="single" w:color="000000" w:sz="4" w:space="0"/>
              <w:right w:val="single" w:color="000000" w:sz="4" w:space="0"/>
            </w:tcBorders>
            <w:shd w:val="clear" w:color="auto" w:fill="auto"/>
            <w:vAlign w:val="center"/>
          </w:tcPr>
          <w:p w14:paraId="062A2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88E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DA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1项</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BF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42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850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0CAFC7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167" w:type="dxa"/>
            <w:vMerge w:val="continue"/>
            <w:tcBorders>
              <w:left w:val="single" w:color="000000" w:sz="4" w:space="0"/>
              <w:right w:val="single" w:color="000000" w:sz="4" w:space="0"/>
            </w:tcBorders>
            <w:shd w:val="clear" w:color="auto" w:fill="auto"/>
            <w:vAlign w:val="center"/>
          </w:tcPr>
          <w:p w14:paraId="3F58BB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992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C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kern w:val="0"/>
                <w:sz w:val="21"/>
                <w:szCs w:val="21"/>
                <w:highlight w:val="none"/>
                <w:u w:val="none"/>
                <w:lang w:val="en-US" w:eastAsia="zh-CN" w:bidi="ar"/>
              </w:rPr>
              <w:t>36</w:t>
            </w:r>
            <w:r>
              <w:rPr>
                <w:rFonts w:hint="eastAsia" w:ascii="宋体" w:hAnsi="宋体" w:cs="宋体"/>
                <w:i w:val="0"/>
                <w:iCs w:val="0"/>
                <w:color w:val="000000"/>
                <w:sz w:val="21"/>
                <w:szCs w:val="21"/>
                <w:highlight w:val="none"/>
                <w:u w:val="none"/>
                <w:lang w:val="en-US" w:eastAsia="zh-CN"/>
              </w:rPr>
              <w:t>根</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018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179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5CDB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7CFDFE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167" w:type="dxa"/>
            <w:vMerge w:val="continue"/>
            <w:tcBorders>
              <w:left w:val="single" w:color="000000" w:sz="4" w:space="0"/>
              <w:right w:val="single" w:color="000000" w:sz="4" w:space="0"/>
            </w:tcBorders>
            <w:shd w:val="clear" w:color="auto" w:fill="auto"/>
            <w:vAlign w:val="center"/>
          </w:tcPr>
          <w:p w14:paraId="51CF27F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1"/>
                <w:szCs w:val="21"/>
                <w:highlight w:val="none"/>
                <w:u w:val="none"/>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38E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B1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kern w:val="0"/>
                <w:sz w:val="21"/>
                <w:szCs w:val="21"/>
                <w:highlight w:val="none"/>
                <w:u w:val="none"/>
                <w:lang w:val="en-US" w:eastAsia="zh-CN" w:bidi="ar"/>
              </w:rPr>
              <w:t>50</w:t>
            </w:r>
            <w:r>
              <w:rPr>
                <w:rFonts w:hint="eastAsia" w:ascii="宋体" w:hAnsi="宋体" w:cs="宋体"/>
                <w:i w:val="0"/>
                <w:iCs w:val="0"/>
                <w:color w:val="000000"/>
                <w:sz w:val="21"/>
                <w:szCs w:val="21"/>
                <w:highlight w:val="none"/>
                <w:u w:val="none"/>
                <w:lang w:val="en-US" w:eastAsia="zh-CN"/>
              </w:rPr>
              <w:t>根</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066D">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C06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2A957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6D684F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167" w:type="dxa"/>
            <w:vMerge w:val="continue"/>
            <w:tcBorders>
              <w:left w:val="single" w:color="000000" w:sz="4" w:space="0"/>
              <w:right w:val="single" w:color="000000" w:sz="4" w:space="0"/>
            </w:tcBorders>
            <w:shd w:val="clear" w:color="auto" w:fill="auto"/>
            <w:vAlign w:val="center"/>
          </w:tcPr>
          <w:p w14:paraId="1A4DF9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727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D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kern w:val="0"/>
                <w:sz w:val="21"/>
                <w:szCs w:val="21"/>
                <w:highlight w:val="none"/>
                <w:u w:val="none"/>
                <w:lang w:val="en-US" w:eastAsia="zh-CN" w:bidi="ar"/>
              </w:rPr>
              <w:t>50</w:t>
            </w:r>
            <w:r>
              <w:rPr>
                <w:rFonts w:hint="eastAsia" w:ascii="宋体" w:hAnsi="宋体" w:cs="宋体"/>
                <w:i w:val="0"/>
                <w:iCs w:val="0"/>
                <w:color w:val="000000"/>
                <w:sz w:val="21"/>
                <w:szCs w:val="21"/>
                <w:highlight w:val="none"/>
                <w:u w:val="none"/>
                <w:lang w:val="en-US" w:eastAsia="zh-CN"/>
              </w:rPr>
              <w:t>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19B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316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53B1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bottom w:val="single" w:color="000000" w:sz="4" w:space="0"/>
              <w:right w:val="single" w:color="000000" w:sz="4" w:space="0"/>
            </w:tcBorders>
            <w:shd w:val="clear" w:color="auto" w:fill="auto"/>
            <w:noWrap/>
            <w:vAlign w:val="center"/>
          </w:tcPr>
          <w:p w14:paraId="191B7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167" w:type="dxa"/>
            <w:vMerge w:val="continue"/>
            <w:tcBorders>
              <w:left w:val="single" w:color="000000" w:sz="4" w:space="0"/>
              <w:bottom w:val="single" w:color="000000" w:sz="4" w:space="0"/>
              <w:right w:val="single" w:color="000000" w:sz="4" w:space="0"/>
            </w:tcBorders>
            <w:shd w:val="clear" w:color="auto" w:fill="auto"/>
            <w:vAlign w:val="center"/>
          </w:tcPr>
          <w:p w14:paraId="2376A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4E8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4E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cs="宋体"/>
                <w:i w:val="0"/>
                <w:iCs w:val="0"/>
                <w:color w:val="000000"/>
                <w:sz w:val="21"/>
                <w:szCs w:val="21"/>
                <w:highlight w:val="none"/>
                <w:u w:val="none"/>
                <w:lang w:val="en-US" w:eastAsia="zh-CN"/>
              </w:rPr>
              <w:t>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D09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9D60">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37E2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restart"/>
            <w:tcBorders>
              <w:top w:val="single" w:color="000000" w:sz="4" w:space="0"/>
              <w:left w:val="single" w:color="000000" w:sz="4" w:space="0"/>
              <w:right w:val="single" w:color="000000" w:sz="4" w:space="0"/>
            </w:tcBorders>
            <w:shd w:val="clear" w:color="auto" w:fill="auto"/>
            <w:noWrap/>
            <w:vAlign w:val="center"/>
          </w:tcPr>
          <w:p w14:paraId="599C05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3</w:t>
            </w:r>
          </w:p>
        </w:tc>
        <w:tc>
          <w:tcPr>
            <w:tcW w:w="1167" w:type="dxa"/>
            <w:vMerge w:val="restart"/>
            <w:tcBorders>
              <w:top w:val="single" w:color="000000" w:sz="4" w:space="0"/>
              <w:left w:val="single" w:color="000000" w:sz="4" w:space="0"/>
              <w:right w:val="single" w:color="000000" w:sz="4" w:space="0"/>
            </w:tcBorders>
            <w:shd w:val="clear" w:color="auto" w:fill="auto"/>
            <w:vAlign w:val="center"/>
          </w:tcPr>
          <w:p w14:paraId="2FE0E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color w:val="auto"/>
                <w:sz w:val="21"/>
                <w:szCs w:val="21"/>
                <w:highlight w:val="none"/>
              </w:rPr>
              <w:t>舞台灯光、音响</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F39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8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cs="宋体"/>
                <w:i w:val="0"/>
                <w:iCs w:val="0"/>
                <w:color w:val="000000"/>
                <w:sz w:val="21"/>
                <w:szCs w:val="21"/>
                <w:highlight w:val="none"/>
                <w:u w:val="none"/>
                <w:lang w:val="en-US" w:eastAsia="zh-CN"/>
              </w:rPr>
              <w:t>项</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4C6D">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FBD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6415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bottom w:val="single" w:color="000000" w:sz="4" w:space="0"/>
              <w:right w:val="single" w:color="000000" w:sz="4" w:space="0"/>
            </w:tcBorders>
            <w:shd w:val="clear" w:color="auto" w:fill="auto"/>
            <w:noWrap/>
            <w:vAlign w:val="center"/>
          </w:tcPr>
          <w:p w14:paraId="64E4F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167" w:type="dxa"/>
            <w:vMerge w:val="continue"/>
            <w:tcBorders>
              <w:left w:val="single" w:color="000000" w:sz="4" w:space="0"/>
              <w:bottom w:val="single" w:color="000000" w:sz="4" w:space="0"/>
              <w:right w:val="single" w:color="000000" w:sz="4" w:space="0"/>
            </w:tcBorders>
            <w:shd w:val="clear" w:color="auto" w:fill="auto"/>
            <w:vAlign w:val="center"/>
          </w:tcPr>
          <w:p w14:paraId="309B8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9D22">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1"/>
                <w:szCs w:val="21"/>
                <w:highlight w:val="none"/>
                <w:u w:val="none"/>
                <w:lang w:val="en-US"/>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B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1项</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0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0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0F1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7A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4</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C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auto"/>
                <w:sz w:val="21"/>
                <w:szCs w:val="21"/>
                <w:highlight w:val="none"/>
              </w:rPr>
              <w:t>化妆费（简妆）</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712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5B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50人</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1F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2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E7F3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0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89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auto"/>
                <w:sz w:val="21"/>
                <w:szCs w:val="21"/>
                <w:highlight w:val="none"/>
              </w:rPr>
              <w:t>音乐制作</w:t>
            </w:r>
            <w:r>
              <w:rPr>
                <w:rFonts w:hint="eastAsia" w:cs="宋体"/>
                <w:b w:val="0"/>
                <w:bCs w:val="0"/>
                <w:color w:val="auto"/>
                <w:sz w:val="21"/>
                <w:szCs w:val="21"/>
                <w:highlight w:val="none"/>
                <w:lang w:val="en-US" w:eastAsia="zh-CN"/>
              </w:rPr>
              <w:t>等</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07C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7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cs="宋体"/>
                <w:i w:val="0"/>
                <w:iCs w:val="0"/>
                <w:color w:val="000000"/>
                <w:sz w:val="21"/>
                <w:szCs w:val="21"/>
                <w:highlight w:val="none"/>
                <w:u w:val="none"/>
                <w:lang w:val="en-US" w:eastAsia="zh-CN"/>
              </w:rPr>
              <w:t>项</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7A0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1050">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2AB7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25" w:type="dxa"/>
            <w:vMerge w:val="restart"/>
            <w:tcBorders>
              <w:top w:val="single" w:color="000000" w:sz="4" w:space="0"/>
              <w:left w:val="single" w:color="000000" w:sz="4" w:space="0"/>
              <w:right w:val="single" w:color="000000" w:sz="4" w:space="0"/>
            </w:tcBorders>
            <w:shd w:val="clear" w:color="auto" w:fill="auto"/>
            <w:noWrap/>
            <w:vAlign w:val="center"/>
          </w:tcPr>
          <w:p w14:paraId="59BC59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6</w:t>
            </w:r>
          </w:p>
        </w:tc>
        <w:tc>
          <w:tcPr>
            <w:tcW w:w="1167" w:type="dxa"/>
            <w:vMerge w:val="restart"/>
            <w:tcBorders>
              <w:top w:val="single" w:color="000000" w:sz="4" w:space="0"/>
              <w:left w:val="single" w:color="000000" w:sz="4" w:space="0"/>
              <w:right w:val="single" w:color="000000" w:sz="4" w:space="0"/>
            </w:tcBorders>
            <w:shd w:val="clear" w:color="auto" w:fill="auto"/>
            <w:vAlign w:val="center"/>
          </w:tcPr>
          <w:p w14:paraId="76A11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color w:val="auto"/>
                <w:sz w:val="21"/>
                <w:szCs w:val="21"/>
                <w:highlight w:val="none"/>
              </w:rPr>
              <w:t>演员补助</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545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F5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2人</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52A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35B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6389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bottom w:val="single" w:color="000000" w:sz="4" w:space="0"/>
              <w:right w:val="single" w:color="000000" w:sz="4" w:space="0"/>
            </w:tcBorders>
            <w:shd w:val="clear" w:color="auto" w:fill="auto"/>
            <w:noWrap/>
            <w:vAlign w:val="center"/>
          </w:tcPr>
          <w:p w14:paraId="6D7F0F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167" w:type="dxa"/>
            <w:vMerge w:val="continue"/>
            <w:tcBorders>
              <w:left w:val="single" w:color="000000" w:sz="4" w:space="0"/>
              <w:bottom w:val="single" w:color="000000" w:sz="4" w:space="0"/>
              <w:right w:val="single" w:color="000000" w:sz="4" w:space="0"/>
            </w:tcBorders>
            <w:shd w:val="clear" w:color="auto" w:fill="auto"/>
            <w:vAlign w:val="center"/>
          </w:tcPr>
          <w:p w14:paraId="0A9ADA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EA9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4D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6人</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428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CF1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2748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95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4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baseline"/>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（二）瓯越端午狂欢节活动</w:t>
            </w:r>
          </w:p>
        </w:tc>
      </w:tr>
      <w:tr w14:paraId="54DF6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25" w:type="dxa"/>
            <w:vMerge w:val="restart"/>
            <w:tcBorders>
              <w:top w:val="single" w:color="000000" w:sz="4" w:space="0"/>
              <w:left w:val="single" w:color="000000" w:sz="4" w:space="0"/>
              <w:right w:val="single" w:color="000000" w:sz="4" w:space="0"/>
            </w:tcBorders>
            <w:shd w:val="clear" w:color="auto" w:fill="auto"/>
            <w:noWrap/>
            <w:vAlign w:val="center"/>
          </w:tcPr>
          <w:p w14:paraId="4276F4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w:t>
            </w:r>
          </w:p>
        </w:tc>
        <w:tc>
          <w:tcPr>
            <w:tcW w:w="1167" w:type="dxa"/>
            <w:vMerge w:val="restart"/>
            <w:tcBorders>
              <w:top w:val="single" w:color="000000" w:sz="4" w:space="0"/>
              <w:left w:val="single" w:color="000000" w:sz="4" w:space="0"/>
              <w:right w:val="single" w:color="000000" w:sz="4" w:space="0"/>
            </w:tcBorders>
            <w:shd w:val="clear" w:color="auto" w:fill="auto"/>
            <w:vAlign w:val="center"/>
          </w:tcPr>
          <w:p w14:paraId="6D5E5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val="0"/>
                <w:bCs w:val="0"/>
                <w:i w:val="0"/>
                <w:iCs w:val="0"/>
                <w:color w:val="auto"/>
                <w:spacing w:val="0"/>
                <w:w w:val="100"/>
                <w:sz w:val="21"/>
                <w:szCs w:val="21"/>
                <w:highlight w:val="none"/>
                <w:vertAlign w:val="baseline"/>
              </w:rPr>
              <w:t>服装设计和制作（服装、头饰、配件、鞋子）</w:t>
            </w: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561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B9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kern w:val="0"/>
                <w:sz w:val="21"/>
                <w:szCs w:val="21"/>
                <w:highlight w:val="none"/>
                <w:u w:val="none"/>
                <w:lang w:val="en-US" w:eastAsia="zh-CN" w:bidi="ar"/>
              </w:rPr>
              <w:t>15</w:t>
            </w:r>
            <w:r>
              <w:rPr>
                <w:rFonts w:hint="eastAsia" w:ascii="宋体" w:hAnsi="宋体" w:cs="宋体"/>
                <w:i w:val="0"/>
                <w:iCs w:val="0"/>
                <w:color w:val="000000"/>
                <w:sz w:val="21"/>
                <w:szCs w:val="21"/>
                <w:highlight w:val="none"/>
                <w:u w:val="none"/>
                <w:lang w:val="en-US" w:eastAsia="zh-CN"/>
              </w:rPr>
              <w:t>套</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268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A1F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2F5E0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5E231F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167" w:type="dxa"/>
            <w:vMerge w:val="continue"/>
            <w:tcBorders>
              <w:left w:val="single" w:color="000000" w:sz="4" w:space="0"/>
              <w:right w:val="single" w:color="000000" w:sz="4" w:space="0"/>
            </w:tcBorders>
            <w:shd w:val="clear" w:color="auto" w:fill="auto"/>
            <w:vAlign w:val="center"/>
          </w:tcPr>
          <w:p w14:paraId="245B2E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D64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C6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15</w:t>
            </w:r>
            <w:r>
              <w:rPr>
                <w:rFonts w:hint="eastAsia" w:ascii="宋体" w:hAnsi="宋体" w:cs="宋体"/>
                <w:i w:val="0"/>
                <w:iCs w:val="0"/>
                <w:color w:val="000000"/>
                <w:sz w:val="21"/>
                <w:szCs w:val="21"/>
                <w:highlight w:val="none"/>
                <w:u w:val="none"/>
                <w:lang w:val="en-US" w:eastAsia="zh-CN"/>
              </w:rPr>
              <w:t>套</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944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38F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4C373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1B606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167" w:type="dxa"/>
            <w:vMerge w:val="continue"/>
            <w:tcBorders>
              <w:left w:val="single" w:color="000000" w:sz="4" w:space="0"/>
              <w:right w:val="single" w:color="000000" w:sz="4" w:space="0"/>
            </w:tcBorders>
            <w:shd w:val="clear" w:color="auto" w:fill="auto"/>
            <w:vAlign w:val="center"/>
          </w:tcPr>
          <w:p w14:paraId="7A4EB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662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3E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2套</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FCE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CC54">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2446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425" w:type="dxa"/>
            <w:vMerge w:val="continue"/>
            <w:tcBorders>
              <w:left w:val="single" w:color="000000" w:sz="4" w:space="0"/>
              <w:bottom w:val="single" w:color="000000" w:sz="4" w:space="0"/>
              <w:right w:val="single" w:color="000000" w:sz="4" w:space="0"/>
            </w:tcBorders>
            <w:shd w:val="clear" w:color="auto" w:fill="auto"/>
            <w:noWrap/>
            <w:vAlign w:val="center"/>
          </w:tcPr>
          <w:p w14:paraId="427B4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1167" w:type="dxa"/>
            <w:vMerge w:val="continue"/>
            <w:tcBorders>
              <w:left w:val="single" w:color="000000" w:sz="4" w:space="0"/>
              <w:bottom w:val="single" w:color="000000" w:sz="4" w:space="0"/>
              <w:right w:val="single" w:color="000000" w:sz="4" w:space="0"/>
            </w:tcBorders>
            <w:shd w:val="clear" w:color="auto" w:fill="auto"/>
            <w:vAlign w:val="center"/>
          </w:tcPr>
          <w:p w14:paraId="59EB1C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200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cs="宋体"/>
                <w:i w:val="0"/>
                <w:iCs w:val="0"/>
                <w:color w:val="000000"/>
                <w:sz w:val="21"/>
                <w:szCs w:val="21"/>
                <w:highlight w:val="none"/>
                <w:u w:val="none"/>
                <w:lang w:val="en-US" w:eastAsia="zh-CN"/>
              </w:rPr>
              <w:t>套</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949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F4E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56A1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restart"/>
            <w:tcBorders>
              <w:top w:val="single" w:color="000000" w:sz="4" w:space="0"/>
              <w:left w:val="single" w:color="000000" w:sz="4" w:space="0"/>
              <w:right w:val="single" w:color="000000" w:sz="4" w:space="0"/>
            </w:tcBorders>
            <w:shd w:val="clear" w:color="auto" w:fill="auto"/>
            <w:noWrap/>
            <w:vAlign w:val="center"/>
          </w:tcPr>
          <w:p w14:paraId="17FF969F">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2</w:t>
            </w:r>
          </w:p>
        </w:tc>
        <w:tc>
          <w:tcPr>
            <w:tcW w:w="1167" w:type="dxa"/>
            <w:vMerge w:val="restart"/>
            <w:tcBorders>
              <w:top w:val="single" w:color="000000" w:sz="4" w:space="0"/>
              <w:left w:val="single" w:color="000000" w:sz="4" w:space="0"/>
              <w:right w:val="single" w:color="000000" w:sz="4" w:space="0"/>
            </w:tcBorders>
            <w:shd w:val="clear" w:color="auto" w:fill="auto"/>
            <w:vAlign w:val="center"/>
          </w:tcPr>
          <w:p w14:paraId="221540A9">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道具设计和制作</w:t>
            </w: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B3A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cs="宋体"/>
                <w:i w:val="0"/>
                <w:iCs w:val="0"/>
                <w:color w:val="000000"/>
                <w:sz w:val="21"/>
                <w:szCs w:val="21"/>
                <w:highlight w:val="none"/>
                <w:u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B094">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15套</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F0E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1"/>
                <w:szCs w:val="21"/>
                <w:highlight w:val="none"/>
                <w:u w:val="none"/>
                <w:lang w:val="en-US" w:eastAsia="zh-CN"/>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CFA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1"/>
                <w:szCs w:val="21"/>
                <w:highlight w:val="none"/>
                <w:u w:val="none"/>
                <w:lang w:val="en-US" w:eastAsia="zh-CN"/>
              </w:rPr>
            </w:pPr>
          </w:p>
        </w:tc>
      </w:tr>
      <w:tr w14:paraId="3353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40FB08D5">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p>
        </w:tc>
        <w:tc>
          <w:tcPr>
            <w:tcW w:w="1167" w:type="dxa"/>
            <w:vMerge w:val="continue"/>
            <w:tcBorders>
              <w:left w:val="single" w:color="000000" w:sz="4" w:space="0"/>
              <w:right w:val="single" w:color="000000" w:sz="4" w:space="0"/>
            </w:tcBorders>
            <w:shd w:val="clear" w:color="auto" w:fill="auto"/>
            <w:vAlign w:val="center"/>
          </w:tcPr>
          <w:p w14:paraId="05264B9F">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1B3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cs="宋体"/>
                <w:i w:val="0"/>
                <w:iCs w:val="0"/>
                <w:color w:val="000000"/>
                <w:sz w:val="21"/>
                <w:szCs w:val="21"/>
                <w:highlight w:val="none"/>
                <w:u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0AAC">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1套</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1EB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1"/>
                <w:szCs w:val="21"/>
                <w:highlight w:val="none"/>
                <w:u w:val="none"/>
                <w:lang w:val="en-US" w:eastAsia="zh-CN"/>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5940">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1"/>
                <w:szCs w:val="21"/>
                <w:highlight w:val="none"/>
                <w:u w:val="none"/>
                <w:lang w:val="en-US" w:eastAsia="zh-CN"/>
              </w:rPr>
            </w:pPr>
          </w:p>
        </w:tc>
      </w:tr>
      <w:tr w14:paraId="37373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475BD8AA">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p>
        </w:tc>
        <w:tc>
          <w:tcPr>
            <w:tcW w:w="1167" w:type="dxa"/>
            <w:vMerge w:val="continue"/>
            <w:tcBorders>
              <w:left w:val="single" w:color="000000" w:sz="4" w:space="0"/>
              <w:right w:val="single" w:color="000000" w:sz="4" w:space="0"/>
            </w:tcBorders>
            <w:shd w:val="clear" w:color="auto" w:fill="auto"/>
            <w:vAlign w:val="center"/>
          </w:tcPr>
          <w:p w14:paraId="4515EC21">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771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cs="宋体"/>
                <w:i w:val="0"/>
                <w:iCs w:val="0"/>
                <w:color w:val="000000"/>
                <w:sz w:val="21"/>
                <w:szCs w:val="21"/>
                <w:highlight w:val="none"/>
                <w:u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41A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15套</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AD1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1"/>
                <w:szCs w:val="21"/>
                <w:highlight w:val="none"/>
                <w:u w:val="none"/>
                <w:lang w:val="en-US" w:eastAsia="zh-CN"/>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03C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1"/>
                <w:szCs w:val="21"/>
                <w:highlight w:val="none"/>
                <w:u w:val="none"/>
                <w:lang w:val="en-US" w:eastAsia="zh-CN"/>
              </w:rPr>
            </w:pPr>
          </w:p>
        </w:tc>
      </w:tr>
      <w:tr w14:paraId="7C91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0B47EBC4">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p>
        </w:tc>
        <w:tc>
          <w:tcPr>
            <w:tcW w:w="1167" w:type="dxa"/>
            <w:vMerge w:val="continue"/>
            <w:tcBorders>
              <w:left w:val="single" w:color="000000" w:sz="4" w:space="0"/>
              <w:right w:val="single" w:color="000000" w:sz="4" w:space="0"/>
            </w:tcBorders>
            <w:shd w:val="clear" w:color="auto" w:fill="auto"/>
            <w:vAlign w:val="center"/>
          </w:tcPr>
          <w:p w14:paraId="4913CEEC">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429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cs="宋体"/>
                <w:i w:val="0"/>
                <w:iCs w:val="0"/>
                <w:color w:val="000000"/>
                <w:sz w:val="21"/>
                <w:szCs w:val="21"/>
                <w:highlight w:val="none"/>
                <w:u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93F1">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2套</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245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1"/>
                <w:szCs w:val="21"/>
                <w:highlight w:val="none"/>
                <w:u w:val="none"/>
                <w:lang w:val="en-US" w:eastAsia="zh-CN"/>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0FF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1"/>
                <w:szCs w:val="21"/>
                <w:highlight w:val="none"/>
                <w:u w:val="none"/>
                <w:lang w:val="en-US" w:eastAsia="zh-CN"/>
              </w:rPr>
            </w:pPr>
          </w:p>
        </w:tc>
      </w:tr>
      <w:tr w14:paraId="5FEF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3B9165C1">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p>
        </w:tc>
        <w:tc>
          <w:tcPr>
            <w:tcW w:w="1167" w:type="dxa"/>
            <w:vMerge w:val="continue"/>
            <w:tcBorders>
              <w:left w:val="single" w:color="000000" w:sz="4" w:space="0"/>
              <w:right w:val="single" w:color="000000" w:sz="4" w:space="0"/>
            </w:tcBorders>
            <w:shd w:val="clear" w:color="auto" w:fill="auto"/>
            <w:vAlign w:val="center"/>
          </w:tcPr>
          <w:p w14:paraId="062350DC">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D01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cs="宋体"/>
                <w:i w:val="0"/>
                <w:iCs w:val="0"/>
                <w:color w:val="000000"/>
                <w:sz w:val="21"/>
                <w:szCs w:val="21"/>
                <w:highlight w:val="none"/>
                <w:u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253A">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≥3套</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D39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1"/>
                <w:szCs w:val="21"/>
                <w:highlight w:val="none"/>
                <w:u w:val="none"/>
                <w:lang w:val="en-US" w:eastAsia="zh-CN"/>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4F2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1"/>
                <w:szCs w:val="21"/>
                <w:highlight w:val="none"/>
                <w:u w:val="none"/>
                <w:lang w:val="en-US" w:eastAsia="zh-CN"/>
              </w:rPr>
            </w:pPr>
          </w:p>
        </w:tc>
      </w:tr>
      <w:tr w14:paraId="1222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bottom w:val="single" w:color="000000" w:sz="4" w:space="0"/>
              <w:right w:val="single" w:color="000000" w:sz="4" w:space="0"/>
            </w:tcBorders>
            <w:shd w:val="clear" w:color="auto" w:fill="auto"/>
            <w:noWrap/>
            <w:vAlign w:val="center"/>
          </w:tcPr>
          <w:p w14:paraId="5E66B9A3">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p>
        </w:tc>
        <w:tc>
          <w:tcPr>
            <w:tcW w:w="1167" w:type="dxa"/>
            <w:vMerge w:val="continue"/>
            <w:tcBorders>
              <w:left w:val="single" w:color="000000" w:sz="4" w:space="0"/>
              <w:bottom w:val="single" w:color="000000" w:sz="4" w:space="0"/>
              <w:right w:val="single" w:color="000000" w:sz="4" w:space="0"/>
            </w:tcBorders>
            <w:shd w:val="clear" w:color="auto" w:fill="auto"/>
            <w:vAlign w:val="center"/>
          </w:tcPr>
          <w:p w14:paraId="00A3B8F3">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sz w:val="21"/>
                <w:szCs w:val="21"/>
                <w:highlight w:val="none"/>
                <w:u w:val="none"/>
                <w:lang w:val="en-US" w:eastAsia="zh-CN"/>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C98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cs="宋体"/>
                <w:i w:val="0"/>
                <w:iCs w:val="0"/>
                <w:color w:val="000000"/>
                <w:sz w:val="21"/>
                <w:szCs w:val="21"/>
                <w:highlight w:val="none"/>
                <w:u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F335">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2艘</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CF2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1"/>
                <w:szCs w:val="21"/>
                <w:highlight w:val="none"/>
                <w:u w:val="none"/>
                <w:lang w:val="en-US" w:eastAsia="zh-CN"/>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351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1"/>
                <w:szCs w:val="21"/>
                <w:highlight w:val="none"/>
                <w:u w:val="none"/>
                <w:lang w:val="en-US" w:eastAsia="zh-CN"/>
              </w:rPr>
            </w:pPr>
          </w:p>
        </w:tc>
      </w:tr>
      <w:tr w14:paraId="799B1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95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D0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baseline"/>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（三）端午龙舟赛</w:t>
            </w:r>
          </w:p>
        </w:tc>
      </w:tr>
      <w:tr w14:paraId="79FE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restart"/>
            <w:tcBorders>
              <w:top w:val="single" w:color="000000" w:sz="4" w:space="0"/>
              <w:left w:val="single" w:color="000000" w:sz="4" w:space="0"/>
              <w:right w:val="single" w:color="000000" w:sz="4" w:space="0"/>
            </w:tcBorders>
            <w:shd w:val="clear" w:color="auto" w:fill="auto"/>
            <w:noWrap/>
            <w:vAlign w:val="center"/>
          </w:tcPr>
          <w:p w14:paraId="45F92D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1167" w:type="dxa"/>
            <w:vMerge w:val="restart"/>
            <w:tcBorders>
              <w:top w:val="single" w:color="000000" w:sz="4" w:space="0"/>
              <w:left w:val="single" w:color="000000" w:sz="4" w:space="0"/>
              <w:right w:val="single" w:color="000000" w:sz="4" w:space="0"/>
            </w:tcBorders>
            <w:shd w:val="clear" w:color="auto" w:fill="auto"/>
            <w:vAlign w:val="center"/>
          </w:tcPr>
          <w:p w14:paraId="1FBF4823">
            <w:pPr>
              <w:pStyle w:val="21"/>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auto"/>
                <w:spacing w:val="0"/>
                <w:w w:val="100"/>
                <w:sz w:val="21"/>
                <w:szCs w:val="21"/>
                <w:highlight w:val="none"/>
                <w:vertAlign w:val="baseline"/>
              </w:rPr>
              <w:t>端午龙舟赛</w:t>
            </w: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AA3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1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1项</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CAB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AF2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181F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40B3F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000000" w:sz="4" w:space="0"/>
              <w:right w:val="single" w:color="000000" w:sz="4" w:space="0"/>
            </w:tcBorders>
            <w:shd w:val="clear" w:color="auto" w:fill="auto"/>
            <w:vAlign w:val="center"/>
          </w:tcPr>
          <w:p w14:paraId="7F7E9B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FDA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E2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2个</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E59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855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4672C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52A217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000000" w:sz="4" w:space="0"/>
              <w:right w:val="single" w:color="000000" w:sz="4" w:space="0"/>
            </w:tcBorders>
            <w:shd w:val="clear" w:color="auto" w:fill="auto"/>
            <w:vAlign w:val="center"/>
          </w:tcPr>
          <w:p w14:paraId="41ABCC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A06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92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1项</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97B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47D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1B37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39B4E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000000" w:sz="4" w:space="0"/>
              <w:right w:val="single" w:color="000000" w:sz="4" w:space="0"/>
            </w:tcBorders>
            <w:shd w:val="clear" w:color="auto" w:fill="auto"/>
            <w:vAlign w:val="center"/>
          </w:tcPr>
          <w:p w14:paraId="1564FA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628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24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1项</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BA2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C3D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6BA6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7F61A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000000" w:sz="4" w:space="0"/>
              <w:right w:val="single" w:color="000000" w:sz="4" w:space="0"/>
            </w:tcBorders>
            <w:shd w:val="clear" w:color="auto" w:fill="auto"/>
            <w:vAlign w:val="center"/>
          </w:tcPr>
          <w:p w14:paraId="34749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770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D3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≥2套</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EF7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947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4987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7C50F3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000000" w:sz="4" w:space="0"/>
              <w:right w:val="single" w:color="000000" w:sz="4" w:space="0"/>
            </w:tcBorders>
            <w:shd w:val="clear" w:color="auto" w:fill="auto"/>
            <w:vAlign w:val="center"/>
          </w:tcPr>
          <w:p w14:paraId="7318E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744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BC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60人</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104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42D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3B19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7657B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000000" w:sz="4" w:space="0"/>
              <w:right w:val="single" w:color="000000" w:sz="4" w:space="0"/>
            </w:tcBorders>
            <w:shd w:val="clear" w:color="auto" w:fill="auto"/>
            <w:vAlign w:val="center"/>
          </w:tcPr>
          <w:p w14:paraId="6DD1CD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FEB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60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9人</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28C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3AC0">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19B9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36BC1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000000" w:sz="4" w:space="0"/>
              <w:right w:val="single" w:color="000000" w:sz="4" w:space="0"/>
            </w:tcBorders>
            <w:shd w:val="clear" w:color="auto" w:fill="auto"/>
            <w:vAlign w:val="center"/>
          </w:tcPr>
          <w:p w14:paraId="402A3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81A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6C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150米</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6C9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41BD">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177D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4EF7B0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000000" w:sz="4" w:space="0"/>
              <w:right w:val="single" w:color="000000" w:sz="4" w:space="0"/>
            </w:tcBorders>
            <w:shd w:val="clear" w:color="auto" w:fill="auto"/>
            <w:vAlign w:val="center"/>
          </w:tcPr>
          <w:p w14:paraId="125865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2DB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A3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3个</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DBD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14C4">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46820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7505FF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000000" w:sz="4" w:space="0"/>
              <w:right w:val="single" w:color="000000" w:sz="4" w:space="0"/>
            </w:tcBorders>
            <w:shd w:val="clear" w:color="auto" w:fill="auto"/>
            <w:vAlign w:val="center"/>
          </w:tcPr>
          <w:p w14:paraId="0B9B6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FA2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CE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15个</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F98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F14D">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57A6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7610EC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000000" w:sz="4" w:space="0"/>
              <w:right w:val="single" w:color="000000" w:sz="4" w:space="0"/>
            </w:tcBorders>
            <w:shd w:val="clear" w:color="auto" w:fill="auto"/>
            <w:vAlign w:val="center"/>
          </w:tcPr>
          <w:p w14:paraId="33A36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2C6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AB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15面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A584">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760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6C90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08F87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000000" w:sz="4" w:space="0"/>
              <w:right w:val="single" w:color="000000" w:sz="4" w:space="0"/>
            </w:tcBorders>
            <w:shd w:val="clear" w:color="auto" w:fill="auto"/>
            <w:vAlign w:val="center"/>
          </w:tcPr>
          <w:p w14:paraId="4FE2F2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2D5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D2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1项</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257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E60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15575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4BD00D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000000" w:sz="4" w:space="0"/>
              <w:right w:val="single" w:color="000000" w:sz="4" w:space="0"/>
            </w:tcBorders>
            <w:shd w:val="clear" w:color="auto" w:fill="auto"/>
            <w:vAlign w:val="center"/>
          </w:tcPr>
          <w:p w14:paraId="5F91B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B69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1E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2个</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B17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21E4">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623B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4C956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000000" w:sz="4" w:space="0"/>
              <w:right w:val="single" w:color="000000" w:sz="4" w:space="0"/>
            </w:tcBorders>
            <w:shd w:val="clear" w:color="auto" w:fill="auto"/>
            <w:vAlign w:val="center"/>
          </w:tcPr>
          <w:p w14:paraId="5A3831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DAD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E1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5个</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4C5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FCF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7881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3AE6F6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000000" w:sz="4" w:space="0"/>
              <w:right w:val="single" w:color="000000" w:sz="4" w:space="0"/>
            </w:tcBorders>
            <w:shd w:val="clear" w:color="auto" w:fill="auto"/>
            <w:vAlign w:val="center"/>
          </w:tcPr>
          <w:p w14:paraId="27554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356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00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6个</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AFE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7F0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6675D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53503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000000" w:sz="4" w:space="0"/>
              <w:right w:val="single" w:color="000000" w:sz="4" w:space="0"/>
            </w:tcBorders>
            <w:shd w:val="clear" w:color="auto" w:fill="auto"/>
            <w:vAlign w:val="center"/>
          </w:tcPr>
          <w:p w14:paraId="69E73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327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79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15个</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C72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7F6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3609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186C8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000000" w:sz="4" w:space="0"/>
              <w:right w:val="single" w:color="000000" w:sz="4" w:space="0"/>
            </w:tcBorders>
            <w:shd w:val="clear" w:color="auto" w:fill="auto"/>
            <w:vAlign w:val="center"/>
          </w:tcPr>
          <w:p w14:paraId="005E40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6E8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C1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100张</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954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811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41EF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right w:val="single" w:color="000000" w:sz="4" w:space="0"/>
            </w:tcBorders>
            <w:shd w:val="clear" w:color="auto" w:fill="auto"/>
            <w:noWrap/>
            <w:vAlign w:val="center"/>
          </w:tcPr>
          <w:p w14:paraId="6B4B2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000000" w:sz="4" w:space="0"/>
              <w:right w:val="single" w:color="000000" w:sz="4" w:space="0"/>
            </w:tcBorders>
            <w:shd w:val="clear" w:color="auto" w:fill="auto"/>
            <w:vAlign w:val="center"/>
          </w:tcPr>
          <w:p w14:paraId="04F5B8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A48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F0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8个</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258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717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42FC0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000000" w:sz="4" w:space="0"/>
              <w:bottom w:val="single" w:color="auto" w:sz="4" w:space="0"/>
              <w:right w:val="single" w:color="000000" w:sz="4" w:space="0"/>
            </w:tcBorders>
            <w:shd w:val="clear" w:color="auto" w:fill="auto"/>
            <w:noWrap/>
            <w:vAlign w:val="center"/>
          </w:tcPr>
          <w:p w14:paraId="57670E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000000" w:sz="4" w:space="0"/>
              <w:bottom w:val="single" w:color="auto" w:sz="4" w:space="0"/>
              <w:right w:val="single" w:color="000000" w:sz="4" w:space="0"/>
            </w:tcBorders>
            <w:shd w:val="clear" w:color="auto" w:fill="auto"/>
            <w:vAlign w:val="center"/>
          </w:tcPr>
          <w:p w14:paraId="65C97A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ACB018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9F3FA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1项</w:t>
            </w:r>
          </w:p>
        </w:tc>
        <w:tc>
          <w:tcPr>
            <w:tcW w:w="138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58B43F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7995C4">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2FEFA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509"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64883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baseline"/>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（四）平天山山野露营派对</w:t>
            </w:r>
          </w:p>
        </w:tc>
      </w:tr>
      <w:tr w14:paraId="4F2B1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D291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p>
        </w:tc>
        <w:tc>
          <w:tcPr>
            <w:tcW w:w="11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F076DA">
            <w:pPr>
              <w:pStyle w:val="21"/>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auto"/>
                <w:spacing w:val="0"/>
                <w:w w:val="100"/>
                <w:sz w:val="21"/>
                <w:szCs w:val="21"/>
                <w:highlight w:val="none"/>
                <w:vertAlign w:val="baseline"/>
              </w:rPr>
              <w:t>平天山山野露营派对</w:t>
            </w:r>
          </w:p>
        </w:tc>
        <w:tc>
          <w:tcPr>
            <w:tcW w:w="41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2915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B469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1项</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1D37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EF08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4A06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top w:val="single" w:color="auto" w:sz="4" w:space="0"/>
              <w:left w:val="single" w:color="auto" w:sz="4" w:space="0"/>
              <w:right w:val="single" w:color="auto" w:sz="4" w:space="0"/>
            </w:tcBorders>
            <w:shd w:val="clear" w:color="auto" w:fill="auto"/>
            <w:noWrap/>
            <w:vAlign w:val="center"/>
          </w:tcPr>
          <w:p w14:paraId="6051DC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top w:val="single" w:color="auto" w:sz="4" w:space="0"/>
              <w:left w:val="single" w:color="auto" w:sz="4" w:space="0"/>
              <w:right w:val="single" w:color="auto" w:sz="4" w:space="0"/>
            </w:tcBorders>
            <w:shd w:val="clear" w:color="auto" w:fill="auto"/>
            <w:vAlign w:val="center"/>
          </w:tcPr>
          <w:p w14:paraId="18D844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5C2F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BC5C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1项</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E8B4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E1B3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7A22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auto" w:sz="4" w:space="0"/>
              <w:right w:val="single" w:color="auto" w:sz="4" w:space="0"/>
            </w:tcBorders>
            <w:shd w:val="clear" w:color="auto" w:fill="auto"/>
            <w:noWrap/>
            <w:vAlign w:val="center"/>
          </w:tcPr>
          <w:p w14:paraId="07CC6C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auto" w:sz="4" w:space="0"/>
              <w:right w:val="single" w:color="auto" w:sz="4" w:space="0"/>
            </w:tcBorders>
            <w:shd w:val="clear" w:color="auto" w:fill="auto"/>
            <w:vAlign w:val="center"/>
          </w:tcPr>
          <w:p w14:paraId="13F64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12AB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7EEB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1项</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9C69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9CCD0">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2B4BA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auto" w:sz="4" w:space="0"/>
              <w:right w:val="single" w:color="auto" w:sz="4" w:space="0"/>
            </w:tcBorders>
            <w:shd w:val="clear" w:color="auto" w:fill="auto"/>
            <w:noWrap/>
            <w:vAlign w:val="center"/>
          </w:tcPr>
          <w:p w14:paraId="699B6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auto" w:sz="4" w:space="0"/>
              <w:right w:val="single" w:color="auto" w:sz="4" w:space="0"/>
            </w:tcBorders>
            <w:shd w:val="clear" w:color="auto" w:fill="auto"/>
            <w:vAlign w:val="center"/>
          </w:tcPr>
          <w:p w14:paraId="0D21C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E9C3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694A0">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1项</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B7BE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FA7A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17B6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auto" w:sz="4" w:space="0"/>
              <w:right w:val="single" w:color="auto" w:sz="4" w:space="0"/>
            </w:tcBorders>
            <w:shd w:val="clear" w:color="auto" w:fill="auto"/>
            <w:noWrap/>
            <w:vAlign w:val="center"/>
          </w:tcPr>
          <w:p w14:paraId="0FCFA9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auto" w:sz="4" w:space="0"/>
              <w:right w:val="single" w:color="auto" w:sz="4" w:space="0"/>
            </w:tcBorders>
            <w:shd w:val="clear" w:color="auto" w:fill="auto"/>
            <w:vAlign w:val="center"/>
          </w:tcPr>
          <w:p w14:paraId="569FE0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2261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67C0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1项</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FE73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64F2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60BD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auto" w:sz="4" w:space="0"/>
              <w:right w:val="single" w:color="auto" w:sz="4" w:space="0"/>
            </w:tcBorders>
            <w:shd w:val="clear" w:color="auto" w:fill="auto"/>
            <w:noWrap/>
            <w:vAlign w:val="center"/>
          </w:tcPr>
          <w:p w14:paraId="506A3E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auto" w:sz="4" w:space="0"/>
              <w:right w:val="single" w:color="auto" w:sz="4" w:space="0"/>
            </w:tcBorders>
            <w:shd w:val="clear" w:color="auto" w:fill="auto"/>
            <w:vAlign w:val="center"/>
          </w:tcPr>
          <w:p w14:paraId="725F5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77E8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8BC5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1项</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2E51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19B1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37FA7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25" w:type="dxa"/>
            <w:vMerge w:val="continue"/>
            <w:tcBorders>
              <w:left w:val="single" w:color="auto" w:sz="4" w:space="0"/>
              <w:right w:val="single" w:color="auto" w:sz="4" w:space="0"/>
            </w:tcBorders>
            <w:shd w:val="clear" w:color="auto" w:fill="auto"/>
            <w:noWrap/>
            <w:vAlign w:val="center"/>
          </w:tcPr>
          <w:p w14:paraId="2853E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auto" w:sz="4" w:space="0"/>
              <w:right w:val="single" w:color="auto" w:sz="4" w:space="0"/>
            </w:tcBorders>
            <w:shd w:val="clear" w:color="auto" w:fill="auto"/>
            <w:vAlign w:val="center"/>
          </w:tcPr>
          <w:p w14:paraId="3BBB1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1A8C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E289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1项</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D755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9613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7C3A4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5" w:type="dxa"/>
            <w:vMerge w:val="continue"/>
            <w:tcBorders>
              <w:left w:val="single" w:color="auto" w:sz="4" w:space="0"/>
              <w:bottom w:val="single" w:color="auto" w:sz="4" w:space="0"/>
              <w:right w:val="single" w:color="auto" w:sz="4" w:space="0"/>
            </w:tcBorders>
            <w:shd w:val="clear" w:color="auto" w:fill="auto"/>
            <w:noWrap/>
            <w:vAlign w:val="center"/>
          </w:tcPr>
          <w:p w14:paraId="631667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p>
        </w:tc>
        <w:tc>
          <w:tcPr>
            <w:tcW w:w="1167" w:type="dxa"/>
            <w:vMerge w:val="continue"/>
            <w:tcBorders>
              <w:left w:val="single" w:color="auto" w:sz="4" w:space="0"/>
              <w:bottom w:val="single" w:color="auto" w:sz="4" w:space="0"/>
              <w:right w:val="single" w:color="auto" w:sz="4" w:space="0"/>
            </w:tcBorders>
            <w:shd w:val="clear" w:color="auto" w:fill="auto"/>
            <w:vAlign w:val="center"/>
          </w:tcPr>
          <w:p w14:paraId="5A4AD7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EB77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1B00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1项</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8114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FCF9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3947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9509"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30B2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baseline"/>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（五）文创产品</w:t>
            </w:r>
          </w:p>
        </w:tc>
      </w:tr>
      <w:tr w14:paraId="4823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F67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14:paraId="6DF92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auto"/>
                <w:spacing w:val="0"/>
                <w:w w:val="100"/>
                <w:sz w:val="21"/>
                <w:szCs w:val="21"/>
                <w:highlight w:val="none"/>
                <w:vertAlign w:val="baseline"/>
              </w:rPr>
              <w:t>文创产品</w:t>
            </w:r>
          </w:p>
        </w:tc>
        <w:tc>
          <w:tcPr>
            <w:tcW w:w="41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DC4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0DB1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1项</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64CB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1713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1FB0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509"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862D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baseline"/>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（六）宣传工作经费</w:t>
            </w:r>
          </w:p>
        </w:tc>
      </w:tr>
      <w:tr w14:paraId="01F5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2789F">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6</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14:paraId="1F92FA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宣传工作经费</w:t>
            </w:r>
          </w:p>
        </w:tc>
        <w:tc>
          <w:tcPr>
            <w:tcW w:w="41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FAD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pacing w:val="0"/>
                <w:w w:val="100"/>
                <w:sz w:val="21"/>
                <w:szCs w:val="21"/>
                <w:highlight w:val="none"/>
                <w:vertAlign w:val="baseline"/>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5FCB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1项</w:t>
            </w:r>
          </w:p>
        </w:tc>
        <w:tc>
          <w:tcPr>
            <w:tcW w:w="1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F021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115A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highlight w:val="none"/>
                <w:u w:val="none"/>
                <w:lang w:val="en-US" w:eastAsia="zh-CN" w:bidi="ar"/>
              </w:rPr>
            </w:pPr>
          </w:p>
        </w:tc>
      </w:tr>
      <w:tr w14:paraId="035E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9509" w:type="dxa"/>
            <w:gridSpan w:val="6"/>
            <w:tcBorders>
              <w:top w:val="single" w:color="auto" w:sz="4" w:space="0"/>
              <w:left w:val="single" w:color="auto" w:sz="4" w:space="0"/>
              <w:bottom w:val="single" w:color="auto" w:sz="4" w:space="0"/>
              <w:right w:val="single" w:color="auto" w:sz="4" w:space="0"/>
            </w:tcBorders>
            <w:shd w:val="clear" w:color="auto" w:fill="auto"/>
            <w:noWrap/>
            <w:vAlign w:val="top"/>
          </w:tcPr>
          <w:p w14:paraId="173766EB">
            <w:pPr>
              <w:keepNext w:val="0"/>
              <w:keepLines w:val="0"/>
              <w:widowControl/>
              <w:suppressLineNumbers w:val="0"/>
              <w:spacing w:before="0" w:beforeAutospacing="0" w:after="0" w:afterAutospacing="0"/>
              <w:ind w:left="0" w:right="0"/>
              <w:rPr>
                <w:rStyle w:val="38"/>
                <w:rFonts w:hint="eastAsia" w:ascii="宋体" w:hAnsi="宋体" w:eastAsia="宋体" w:cs="宋体"/>
                <w:color w:val="auto"/>
                <w:sz w:val="24"/>
                <w:highlight w:val="none"/>
              </w:rPr>
            </w:pPr>
            <w:r>
              <w:rPr>
                <w:rStyle w:val="38"/>
                <w:rFonts w:hint="eastAsia" w:ascii="宋体" w:hAnsi="宋体" w:eastAsia="宋体" w:cs="宋体"/>
                <w:color w:val="auto"/>
                <w:sz w:val="24"/>
                <w:highlight w:val="none"/>
              </w:rPr>
              <w:t>总报价：人民币</w:t>
            </w:r>
            <w:r>
              <w:rPr>
                <w:rStyle w:val="38"/>
                <w:rFonts w:hint="eastAsia" w:ascii="宋体" w:hAnsi="宋体" w:eastAsia="宋体" w:cs="宋体"/>
                <w:color w:val="auto"/>
                <w:sz w:val="24"/>
                <w:highlight w:val="none"/>
                <w:u w:val="single"/>
              </w:rPr>
              <w:t xml:space="preserve">（大写）               </w:t>
            </w:r>
            <w:r>
              <w:rPr>
                <w:rStyle w:val="38"/>
                <w:rFonts w:hint="eastAsia" w:ascii="宋体" w:hAnsi="宋体" w:eastAsia="宋体" w:cs="宋体"/>
                <w:color w:val="auto"/>
                <w:sz w:val="24"/>
                <w:highlight w:val="none"/>
              </w:rPr>
              <w:t>(¥小写)</w:t>
            </w:r>
          </w:p>
          <w:p w14:paraId="182D4CCB">
            <w:pPr>
              <w:keepNext w:val="0"/>
              <w:keepLines w:val="0"/>
              <w:widowControl/>
              <w:suppressLineNumbers w:val="0"/>
              <w:spacing w:before="0" w:beforeAutospacing="0" w:after="0" w:afterAutospacing="0"/>
              <w:ind w:left="0" w:leftChars="0" w:right="0" w:rightChars="0"/>
              <w:rPr>
                <w:rFonts w:hint="eastAsia" w:ascii="宋体" w:hAnsi="宋体" w:cs="宋体"/>
                <w:i w:val="0"/>
                <w:iCs w:val="0"/>
                <w:color w:val="000000"/>
                <w:kern w:val="0"/>
                <w:sz w:val="21"/>
                <w:szCs w:val="21"/>
                <w:highlight w:val="none"/>
                <w:u w:val="none"/>
                <w:lang w:val="en-US" w:eastAsia="zh-CN" w:bidi="ar"/>
              </w:rPr>
            </w:pPr>
            <w:r>
              <w:rPr>
                <w:rStyle w:val="38"/>
                <w:rFonts w:hint="eastAsia" w:ascii="宋体" w:hAnsi="宋体" w:eastAsia="宋体" w:cs="宋体"/>
                <w:color w:val="auto"/>
                <w:sz w:val="24"/>
                <w:highlight w:val="none"/>
              </w:rPr>
              <w:t>合同履行期限：</w:t>
            </w:r>
          </w:p>
        </w:tc>
      </w:tr>
      <w:tr w14:paraId="6A5AC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9509" w:type="dxa"/>
            <w:gridSpan w:val="6"/>
            <w:tcBorders>
              <w:top w:val="single" w:color="auto" w:sz="4" w:space="0"/>
              <w:left w:val="single" w:color="auto" w:sz="4" w:space="0"/>
              <w:bottom w:val="single" w:color="auto" w:sz="4" w:space="0"/>
              <w:right w:val="single" w:color="auto" w:sz="4" w:space="0"/>
            </w:tcBorders>
            <w:shd w:val="clear" w:color="auto" w:fill="auto"/>
            <w:noWrap/>
            <w:vAlign w:val="top"/>
          </w:tcPr>
          <w:p w14:paraId="5AA58575">
            <w:pPr>
              <w:keepNext w:val="0"/>
              <w:keepLines w:val="0"/>
              <w:widowControl/>
              <w:suppressLineNumbers w:val="0"/>
              <w:spacing w:before="0" w:beforeAutospacing="0" w:after="0" w:afterAutospacing="0" w:line="360" w:lineRule="auto"/>
              <w:ind w:left="0" w:right="0"/>
              <w:rPr>
                <w:rStyle w:val="38"/>
                <w:rFonts w:hint="eastAsia" w:ascii="宋体" w:hAnsi="宋体" w:eastAsia="宋体" w:cs="宋体"/>
                <w:b/>
                <w:color w:val="auto"/>
                <w:highlight w:val="none"/>
              </w:rPr>
            </w:pPr>
            <w:r>
              <w:rPr>
                <w:rStyle w:val="38"/>
                <w:rFonts w:hint="eastAsia" w:ascii="宋体" w:hAnsi="宋体" w:eastAsia="宋体" w:cs="宋体"/>
                <w:b/>
                <w:color w:val="auto"/>
                <w:szCs w:val="21"/>
                <w:highlight w:val="none"/>
              </w:rPr>
              <w:t>注：1、所有价格均用人民币表示，单位为元，精确到个位数。</w:t>
            </w:r>
          </w:p>
          <w:p w14:paraId="2E2C8E89">
            <w:pPr>
              <w:keepNext w:val="0"/>
              <w:keepLines w:val="0"/>
              <w:widowControl/>
              <w:suppressLineNumbers w:val="0"/>
              <w:spacing w:before="0" w:beforeAutospacing="0" w:after="0" w:afterAutospacing="0" w:line="360" w:lineRule="auto"/>
              <w:ind w:left="0" w:leftChars="0" w:right="0" w:rightChars="0" w:firstLine="405" w:firstLineChars="0"/>
              <w:rPr>
                <w:rFonts w:hint="eastAsia" w:ascii="宋体" w:hAnsi="宋体" w:cs="宋体"/>
                <w:i w:val="0"/>
                <w:iCs w:val="0"/>
                <w:color w:val="000000"/>
                <w:kern w:val="0"/>
                <w:sz w:val="21"/>
                <w:szCs w:val="21"/>
                <w:highlight w:val="none"/>
                <w:u w:val="none"/>
                <w:lang w:val="en-US" w:eastAsia="zh-CN" w:bidi="ar"/>
              </w:rPr>
            </w:pPr>
            <w:r>
              <w:rPr>
                <w:rStyle w:val="38"/>
                <w:rFonts w:hint="eastAsia" w:ascii="宋体" w:hAnsi="宋体" w:eastAsia="宋体" w:cs="宋体"/>
                <w:b/>
                <w:color w:val="auto"/>
                <w:highlight w:val="none"/>
              </w:rPr>
              <w:t>2、磋商供应商</w:t>
            </w:r>
            <w:r>
              <w:rPr>
                <w:rStyle w:val="38"/>
                <w:rFonts w:hint="eastAsia" w:ascii="宋体" w:hAnsi="宋体" w:eastAsia="宋体" w:cs="宋体"/>
                <w:b/>
                <w:bCs/>
                <w:color w:val="auto"/>
                <w:highlight w:val="none"/>
              </w:rPr>
              <w:t>所</w:t>
            </w:r>
            <w:r>
              <w:rPr>
                <w:rStyle w:val="38"/>
                <w:rFonts w:hint="eastAsia" w:ascii="宋体" w:hAnsi="宋体" w:eastAsia="宋体" w:cs="宋体"/>
                <w:b/>
                <w:color w:val="auto"/>
                <w:highlight w:val="none"/>
              </w:rPr>
              <w:t>报价</w:t>
            </w:r>
            <w:r>
              <w:rPr>
                <w:rStyle w:val="38"/>
                <w:rFonts w:hint="eastAsia" w:ascii="宋体" w:hAnsi="宋体" w:eastAsia="宋体" w:cs="宋体"/>
                <w:b/>
                <w:bCs/>
                <w:color w:val="auto"/>
                <w:highlight w:val="none"/>
              </w:rPr>
              <w:t>的所有报价表都</w:t>
            </w:r>
            <w:r>
              <w:rPr>
                <w:rStyle w:val="38"/>
                <w:rFonts w:hint="eastAsia" w:ascii="宋体" w:hAnsi="宋体" w:cs="宋体"/>
                <w:b/>
                <w:bCs/>
                <w:color w:val="auto"/>
                <w:highlight w:val="none"/>
              </w:rPr>
              <w:t>必须</w:t>
            </w:r>
            <w:r>
              <w:rPr>
                <w:rStyle w:val="38"/>
                <w:rFonts w:hint="eastAsia" w:ascii="宋体" w:hAnsi="宋体" w:eastAsia="宋体" w:cs="宋体"/>
                <w:b/>
                <w:bCs/>
                <w:color w:val="auto"/>
                <w:highlight w:val="none"/>
              </w:rPr>
              <w:t>加盖公章并签字，无盖章和签字的</w:t>
            </w:r>
            <w:r>
              <w:rPr>
                <w:rStyle w:val="38"/>
                <w:rFonts w:hint="eastAsia" w:ascii="宋体" w:hAnsi="宋体" w:eastAsia="宋体" w:cs="宋体"/>
                <w:b/>
                <w:color w:val="auto"/>
                <w:highlight w:val="none"/>
              </w:rPr>
              <w:t>报价</w:t>
            </w:r>
            <w:r>
              <w:rPr>
                <w:rStyle w:val="38"/>
                <w:rFonts w:hint="eastAsia" w:ascii="宋体" w:hAnsi="宋体" w:eastAsia="宋体" w:cs="宋体"/>
                <w:b/>
                <w:bCs/>
                <w:color w:val="auto"/>
                <w:highlight w:val="none"/>
              </w:rPr>
              <w:t>无效。</w:t>
            </w:r>
          </w:p>
        </w:tc>
      </w:tr>
    </w:tbl>
    <w:p w14:paraId="1D2E0627">
      <w:pPr>
        <w:spacing w:line="420" w:lineRule="exact"/>
        <w:rPr>
          <w:rStyle w:val="38"/>
          <w:rFonts w:hint="eastAsia" w:ascii="宋体" w:hAnsi="宋体" w:eastAsia="宋体" w:cs="宋体"/>
          <w:color w:val="auto"/>
          <w:szCs w:val="21"/>
          <w:highlight w:val="none"/>
          <w:u w:val="single"/>
        </w:rPr>
      </w:pPr>
    </w:p>
    <w:p w14:paraId="7A8E8A5A">
      <w:pPr>
        <w:spacing w:line="420" w:lineRule="exact"/>
        <w:rPr>
          <w:rStyle w:val="38"/>
          <w:rFonts w:hint="eastAsia" w:ascii="宋体" w:hAnsi="宋体" w:eastAsia="宋体" w:cs="宋体"/>
          <w:color w:val="auto"/>
          <w:szCs w:val="21"/>
          <w:highlight w:val="none"/>
          <w:u w:val="single"/>
        </w:rPr>
      </w:pPr>
    </w:p>
    <w:p w14:paraId="49D45AE4">
      <w:pPr>
        <w:pStyle w:val="53"/>
        <w:spacing w:line="360" w:lineRule="auto"/>
        <w:ind w:left="0" w:leftChars="0"/>
        <w:rPr>
          <w:rStyle w:val="38"/>
          <w:rFonts w:hint="eastAsia" w:ascii="宋体" w:hAnsi="宋体" w:eastAsia="宋体" w:cs="宋体"/>
          <w:color w:val="auto"/>
          <w:highlight w:val="none"/>
        </w:rPr>
      </w:pPr>
    </w:p>
    <w:p w14:paraId="148E9B2D">
      <w:pPr>
        <w:pStyle w:val="53"/>
        <w:spacing w:line="500" w:lineRule="exact"/>
        <w:rPr>
          <w:rStyle w:val="38"/>
          <w:rFonts w:hint="eastAsia" w:ascii="宋体" w:hAnsi="宋体" w:eastAsia="宋体" w:cs="宋体"/>
          <w:color w:val="auto"/>
          <w:highlight w:val="none"/>
        </w:rPr>
      </w:pPr>
    </w:p>
    <w:p w14:paraId="42BAA597">
      <w:pPr>
        <w:pStyle w:val="53"/>
        <w:spacing w:line="500" w:lineRule="exact"/>
        <w:rPr>
          <w:rStyle w:val="38"/>
          <w:rFonts w:hint="eastAsia" w:ascii="宋体" w:hAnsi="宋体" w:eastAsia="宋体" w:cs="宋体"/>
          <w:color w:val="auto"/>
          <w:highlight w:val="none"/>
          <w:u w:val="single"/>
        </w:rPr>
      </w:pPr>
      <w:r>
        <w:rPr>
          <w:rStyle w:val="38"/>
          <w:rFonts w:hint="eastAsia" w:ascii="宋体" w:hAnsi="宋体" w:eastAsia="宋体" w:cs="宋体"/>
          <w:color w:val="auto"/>
          <w:highlight w:val="none"/>
        </w:rPr>
        <w:t>磋商供应商名称（签章）：</w:t>
      </w:r>
    </w:p>
    <w:p w14:paraId="2BC10157">
      <w:pPr>
        <w:pStyle w:val="53"/>
        <w:spacing w:line="500" w:lineRule="exact"/>
        <w:rPr>
          <w:rStyle w:val="38"/>
          <w:rFonts w:hint="eastAsia" w:ascii="宋体" w:hAnsi="宋体" w:eastAsia="宋体" w:cs="宋体"/>
          <w:color w:val="auto"/>
          <w:highlight w:val="none"/>
          <w:u w:val="single"/>
        </w:rPr>
      </w:pPr>
      <w:r>
        <w:rPr>
          <w:rStyle w:val="38"/>
          <w:rFonts w:hint="eastAsia" w:ascii="宋体" w:hAnsi="宋体" w:eastAsia="宋体" w:cs="宋体"/>
          <w:color w:val="auto"/>
          <w:highlight w:val="none"/>
        </w:rPr>
        <w:t>法定代表人或授权代表（签字）:</w:t>
      </w:r>
    </w:p>
    <w:p w14:paraId="2D9AF3EC">
      <w:pPr>
        <w:spacing w:line="360" w:lineRule="auto"/>
        <w:rPr>
          <w:rStyle w:val="38"/>
          <w:rFonts w:hint="eastAsia" w:ascii="宋体" w:hAnsi="宋体" w:eastAsia="宋体" w:cs="宋体"/>
          <w:color w:val="auto"/>
          <w:highlight w:val="none"/>
        </w:rPr>
      </w:pPr>
      <w:r>
        <w:rPr>
          <w:rStyle w:val="38"/>
          <w:rFonts w:hint="eastAsia" w:ascii="宋体" w:hAnsi="宋体" w:eastAsia="宋体" w:cs="宋体"/>
          <w:color w:val="auto"/>
          <w:szCs w:val="21"/>
          <w:highlight w:val="none"/>
        </w:rPr>
        <w:t>报价时间：年月日</w:t>
      </w:r>
    </w:p>
    <w:p w14:paraId="407D7105">
      <w:pPr>
        <w:rPr>
          <w:rStyle w:val="38"/>
          <w:rFonts w:hint="eastAsia" w:ascii="宋体" w:hAnsi="宋体" w:eastAsia="宋体" w:cs="宋体"/>
          <w:color w:val="auto"/>
          <w:highlight w:val="none"/>
        </w:rPr>
      </w:pPr>
    </w:p>
    <w:p w14:paraId="063B67E9">
      <w:pPr>
        <w:rPr>
          <w:rStyle w:val="38"/>
          <w:rFonts w:hint="eastAsia" w:ascii="宋体" w:hAnsi="宋体" w:eastAsia="宋体" w:cs="宋体"/>
          <w:color w:val="auto"/>
          <w:highlight w:val="none"/>
        </w:rPr>
      </w:pPr>
    </w:p>
    <w:p w14:paraId="5B90F122">
      <w:pPr>
        <w:rPr>
          <w:rStyle w:val="38"/>
          <w:rFonts w:hint="eastAsia" w:ascii="宋体" w:hAnsi="宋体" w:eastAsia="宋体" w:cs="宋体"/>
          <w:color w:val="auto"/>
          <w:highlight w:val="none"/>
        </w:rPr>
      </w:pPr>
    </w:p>
    <w:p w14:paraId="6155274E">
      <w:pPr>
        <w:rPr>
          <w:rStyle w:val="38"/>
          <w:rFonts w:hint="eastAsia" w:ascii="宋体" w:hAnsi="宋体" w:eastAsia="宋体" w:cs="宋体"/>
          <w:color w:val="auto"/>
          <w:highlight w:val="none"/>
        </w:rPr>
      </w:pPr>
    </w:p>
    <w:p w14:paraId="36F679D5">
      <w:pPr>
        <w:rPr>
          <w:rStyle w:val="38"/>
          <w:rFonts w:hint="eastAsia" w:ascii="宋体" w:hAnsi="宋体" w:eastAsia="宋体" w:cs="宋体"/>
          <w:color w:val="auto"/>
          <w:highlight w:val="none"/>
        </w:rPr>
      </w:pPr>
    </w:p>
    <w:p w14:paraId="0FE5A981">
      <w:pPr>
        <w:rPr>
          <w:rStyle w:val="38"/>
          <w:rFonts w:hint="eastAsia" w:ascii="宋体" w:hAnsi="宋体" w:eastAsia="宋体" w:cs="宋体"/>
          <w:color w:val="auto"/>
          <w:highlight w:val="none"/>
        </w:rPr>
      </w:pPr>
    </w:p>
    <w:p w14:paraId="1DEC22E3">
      <w:pPr>
        <w:rPr>
          <w:rStyle w:val="38"/>
          <w:rFonts w:hint="eastAsia" w:ascii="宋体" w:hAnsi="宋体" w:eastAsia="宋体" w:cs="宋体"/>
          <w:color w:val="auto"/>
          <w:highlight w:val="none"/>
        </w:rPr>
      </w:pPr>
    </w:p>
    <w:p w14:paraId="75E44269">
      <w:pPr>
        <w:rPr>
          <w:rStyle w:val="38"/>
          <w:rFonts w:hint="eastAsia" w:ascii="宋体" w:hAnsi="宋体" w:eastAsia="宋体" w:cs="宋体"/>
          <w:color w:val="auto"/>
          <w:highlight w:val="none"/>
        </w:rPr>
      </w:pPr>
    </w:p>
    <w:p w14:paraId="6A6815F7">
      <w:pPr>
        <w:rPr>
          <w:rStyle w:val="38"/>
          <w:rFonts w:hint="eastAsia" w:ascii="宋体" w:hAnsi="宋体" w:eastAsia="宋体" w:cs="宋体"/>
          <w:color w:val="auto"/>
          <w:highlight w:val="none"/>
        </w:rPr>
      </w:pPr>
    </w:p>
    <w:p w14:paraId="0C56819D">
      <w:pPr>
        <w:rPr>
          <w:rStyle w:val="38"/>
          <w:rFonts w:hint="eastAsia" w:ascii="宋体" w:hAnsi="宋体" w:eastAsia="宋体" w:cs="宋体"/>
          <w:color w:val="auto"/>
          <w:highlight w:val="none"/>
        </w:rPr>
      </w:pPr>
    </w:p>
    <w:p w14:paraId="4BD01D64">
      <w:pPr>
        <w:rPr>
          <w:rStyle w:val="38"/>
          <w:rFonts w:hint="eastAsia" w:ascii="宋体" w:hAnsi="宋体" w:eastAsia="宋体" w:cs="宋体"/>
          <w:color w:val="auto"/>
          <w:highlight w:val="none"/>
        </w:rPr>
      </w:pPr>
    </w:p>
    <w:p w14:paraId="6245AD76">
      <w:pPr>
        <w:pStyle w:val="36"/>
        <w:outlineLvl w:val="0"/>
        <w:rPr>
          <w:rStyle w:val="38"/>
          <w:rFonts w:hint="eastAsia" w:ascii="宋体" w:hAnsi="宋体" w:eastAsia="宋体" w:cs="宋体"/>
          <w:b/>
          <w:bCs/>
          <w:color w:val="auto"/>
          <w:highlight w:val="none"/>
        </w:rPr>
        <w:sectPr>
          <w:pgSz w:w="11906" w:h="16838"/>
          <w:pgMar w:top="1134" w:right="1134" w:bottom="1134" w:left="1134" w:header="851" w:footer="567" w:gutter="0"/>
          <w:cols w:space="720" w:num="1"/>
          <w:titlePg/>
          <w:docGrid w:type="lines" w:linePitch="312" w:charSpace="0"/>
        </w:sectPr>
      </w:pPr>
      <w:bookmarkStart w:id="49" w:name="_Toc10287"/>
    </w:p>
    <w:p w14:paraId="4C960D73">
      <w:pPr>
        <w:pStyle w:val="36"/>
        <w:outlineLvl w:val="0"/>
        <w:rPr>
          <w:rStyle w:val="38"/>
          <w:rFonts w:hint="eastAsia" w:ascii="宋体" w:hAnsi="宋体" w:eastAsia="宋体" w:cs="宋体"/>
          <w:b/>
          <w:bCs/>
          <w:color w:val="auto"/>
          <w:highlight w:val="none"/>
        </w:rPr>
      </w:pPr>
      <w:r>
        <w:rPr>
          <w:rStyle w:val="38"/>
          <w:rFonts w:hint="eastAsia" w:ascii="宋体" w:hAnsi="宋体" w:eastAsia="宋体" w:cs="宋体"/>
          <w:b/>
          <w:bCs/>
          <w:color w:val="auto"/>
          <w:highlight w:val="none"/>
        </w:rPr>
        <w:t>资格证明文件</w:t>
      </w:r>
      <w:bookmarkEnd w:id="49"/>
    </w:p>
    <w:p w14:paraId="4F71E62C">
      <w:pPr>
        <w:spacing w:line="420" w:lineRule="exact"/>
        <w:ind w:firstLine="105" w:firstLineChars="50"/>
        <w:outlineLvl w:val="1"/>
        <w:rPr>
          <w:rStyle w:val="38"/>
          <w:rFonts w:hint="eastAsia" w:ascii="宋体" w:hAnsi="宋体" w:eastAsia="宋体" w:cs="宋体"/>
          <w:b/>
          <w:color w:val="auto"/>
          <w:szCs w:val="21"/>
          <w:highlight w:val="none"/>
        </w:rPr>
      </w:pPr>
      <w:bookmarkStart w:id="50" w:name="_Toc1985"/>
      <w:r>
        <w:rPr>
          <w:rStyle w:val="38"/>
          <w:rFonts w:hint="eastAsia" w:ascii="宋体" w:hAnsi="宋体" w:eastAsia="宋体" w:cs="宋体"/>
          <w:b/>
          <w:color w:val="auto"/>
          <w:szCs w:val="21"/>
          <w:highlight w:val="none"/>
        </w:rPr>
        <w:t>（1）营业执照副本复印件；</w:t>
      </w:r>
      <w:bookmarkEnd w:id="50"/>
      <w:r>
        <w:rPr>
          <w:rStyle w:val="38"/>
          <w:rFonts w:hint="eastAsia" w:ascii="宋体" w:hAnsi="宋体" w:eastAsia="宋体" w:cs="宋体"/>
          <w:b/>
          <w:color w:val="auto"/>
          <w:szCs w:val="21"/>
          <w:highlight w:val="none"/>
        </w:rPr>
        <w:t xml:space="preserve"> </w:t>
      </w:r>
    </w:p>
    <w:p w14:paraId="141D63D5">
      <w:pPr>
        <w:spacing w:line="420" w:lineRule="exact"/>
        <w:ind w:firstLine="105" w:firstLineChars="50"/>
        <w:outlineLvl w:val="1"/>
        <w:rPr>
          <w:rStyle w:val="38"/>
          <w:rFonts w:hint="eastAsia" w:ascii="宋体" w:hAnsi="宋体" w:eastAsia="宋体" w:cs="宋体"/>
          <w:b/>
          <w:color w:val="auto"/>
          <w:szCs w:val="21"/>
          <w:highlight w:val="none"/>
        </w:rPr>
      </w:pPr>
      <w:bookmarkStart w:id="51" w:name="_Toc22037"/>
      <w:r>
        <w:rPr>
          <w:rStyle w:val="38"/>
          <w:rFonts w:hint="eastAsia" w:ascii="宋体" w:hAnsi="宋体" w:eastAsia="宋体" w:cs="宋体"/>
          <w:b/>
          <w:color w:val="auto"/>
          <w:szCs w:val="21"/>
          <w:highlight w:val="none"/>
        </w:rPr>
        <w:t>（2）磋商供应商资格声明；</w:t>
      </w:r>
      <w:bookmarkEnd w:id="51"/>
      <w:r>
        <w:rPr>
          <w:rStyle w:val="38"/>
          <w:rFonts w:hint="eastAsia" w:ascii="宋体" w:hAnsi="宋体" w:eastAsia="宋体" w:cs="宋体"/>
          <w:b/>
          <w:color w:val="auto"/>
          <w:szCs w:val="21"/>
          <w:highlight w:val="none"/>
        </w:rPr>
        <w:t xml:space="preserve"> </w:t>
      </w:r>
    </w:p>
    <w:p w14:paraId="142C047F">
      <w:pPr>
        <w:spacing w:line="500" w:lineRule="exact"/>
        <w:jc w:val="center"/>
        <w:rPr>
          <w:rStyle w:val="38"/>
          <w:rFonts w:hint="eastAsia" w:ascii="宋体" w:hAnsi="宋体" w:eastAsia="宋体" w:cs="宋体"/>
          <w:b/>
          <w:color w:val="auto"/>
          <w:sz w:val="28"/>
          <w:szCs w:val="28"/>
          <w:highlight w:val="none"/>
        </w:rPr>
      </w:pPr>
      <w:r>
        <w:rPr>
          <w:rStyle w:val="38"/>
          <w:rFonts w:hint="eastAsia" w:ascii="宋体" w:hAnsi="宋体" w:eastAsia="宋体" w:cs="宋体"/>
          <w:b/>
          <w:color w:val="auto"/>
          <w:sz w:val="28"/>
          <w:szCs w:val="28"/>
          <w:highlight w:val="none"/>
        </w:rPr>
        <w:t>磋商供应商的资格声明</w:t>
      </w:r>
    </w:p>
    <w:p w14:paraId="04A65B5F">
      <w:pPr>
        <w:spacing w:line="500" w:lineRule="exact"/>
        <w:ind w:firstLine="750" w:firstLineChars="250"/>
        <w:jc w:val="left"/>
        <w:rPr>
          <w:rStyle w:val="38"/>
          <w:rFonts w:hint="eastAsia" w:ascii="宋体" w:hAnsi="宋体" w:eastAsia="宋体" w:cs="宋体"/>
          <w:color w:val="auto"/>
          <w:sz w:val="30"/>
          <w:szCs w:val="30"/>
          <w:highlight w:val="none"/>
        </w:rPr>
      </w:pPr>
    </w:p>
    <w:p w14:paraId="67C799AC">
      <w:pPr>
        <w:spacing w:line="500" w:lineRule="exact"/>
        <w:rPr>
          <w:rStyle w:val="38"/>
          <w:rFonts w:hint="eastAsia" w:ascii="宋体" w:hAnsi="宋体" w:eastAsia="宋体" w:cs="宋体"/>
          <w:color w:val="auto"/>
          <w:sz w:val="24"/>
          <w:szCs w:val="24"/>
          <w:highlight w:val="none"/>
        </w:rPr>
      </w:pPr>
      <w:r>
        <w:rPr>
          <w:rStyle w:val="38"/>
          <w:rFonts w:hint="eastAsia" w:ascii="宋体" w:hAnsi="宋体" w:cs="宋体"/>
          <w:color w:val="auto"/>
          <w:sz w:val="24"/>
          <w:szCs w:val="24"/>
          <w:highlight w:val="none"/>
          <w:lang w:eastAsia="zh-CN"/>
        </w:rPr>
        <w:t>广西宝盛工程咨询有限公司</w:t>
      </w:r>
      <w:r>
        <w:rPr>
          <w:rStyle w:val="38"/>
          <w:rFonts w:hint="eastAsia" w:ascii="宋体" w:hAnsi="宋体" w:eastAsia="宋体" w:cs="宋体"/>
          <w:color w:val="auto"/>
          <w:sz w:val="24"/>
          <w:szCs w:val="24"/>
          <w:highlight w:val="none"/>
        </w:rPr>
        <w:t>：</w:t>
      </w:r>
    </w:p>
    <w:p w14:paraId="51982BF0">
      <w:pPr>
        <w:spacing w:line="500" w:lineRule="exact"/>
        <w:ind w:firstLine="480" w:firstLineChars="200"/>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我方愿意参加贵方年月日</w:t>
      </w:r>
      <w:r>
        <w:rPr>
          <w:rStyle w:val="38"/>
          <w:rFonts w:hint="eastAsia" w:ascii="宋体" w:hAnsi="宋体" w:eastAsia="宋体" w:cs="宋体"/>
          <w:color w:val="auto"/>
          <w:sz w:val="24"/>
          <w:szCs w:val="24"/>
          <w:highlight w:val="none"/>
          <w:u w:val="single"/>
        </w:rPr>
        <w:t xml:space="preserve">   （项目名称、项目编号）  </w:t>
      </w:r>
      <w:r>
        <w:rPr>
          <w:rStyle w:val="38"/>
          <w:rFonts w:hint="eastAsia" w:ascii="宋体" w:hAnsi="宋体" w:eastAsia="宋体" w:cs="宋体"/>
          <w:color w:val="auto"/>
          <w:sz w:val="24"/>
          <w:szCs w:val="24"/>
          <w:highlight w:val="none"/>
        </w:rPr>
        <w:t>的竞争性磋商活动，并证明资格文件和所要求的说明是真实的和准确无误的。</w:t>
      </w:r>
    </w:p>
    <w:p w14:paraId="0B08F927">
      <w:pPr>
        <w:spacing w:line="500" w:lineRule="exact"/>
        <w:ind w:firstLine="480" w:firstLineChars="200"/>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本磋商供应商对可能要求的进一步的资格资料表示理解和同意，并同意按采购文件的要求提供相关资格证明材料。</w:t>
      </w:r>
    </w:p>
    <w:p w14:paraId="412AEBE2">
      <w:pPr>
        <w:spacing w:line="500" w:lineRule="exact"/>
        <w:ind w:left="720" w:leftChars="343" w:firstLine="600"/>
        <w:rPr>
          <w:rStyle w:val="38"/>
          <w:rFonts w:hint="eastAsia" w:ascii="宋体" w:hAnsi="宋体" w:eastAsia="宋体" w:cs="宋体"/>
          <w:color w:val="auto"/>
          <w:sz w:val="24"/>
          <w:szCs w:val="24"/>
          <w:highlight w:val="none"/>
        </w:rPr>
      </w:pPr>
    </w:p>
    <w:p w14:paraId="609A55B2">
      <w:pPr>
        <w:spacing w:line="500" w:lineRule="exact"/>
        <w:ind w:left="720" w:leftChars="343" w:firstLine="600"/>
        <w:rPr>
          <w:rStyle w:val="38"/>
          <w:rFonts w:hint="eastAsia" w:ascii="宋体" w:hAnsi="宋体" w:eastAsia="宋体" w:cs="宋体"/>
          <w:color w:val="auto"/>
          <w:sz w:val="24"/>
          <w:szCs w:val="24"/>
          <w:highlight w:val="none"/>
        </w:rPr>
      </w:pPr>
    </w:p>
    <w:p w14:paraId="438A942A">
      <w:pPr>
        <w:spacing w:line="500" w:lineRule="exact"/>
        <w:ind w:left="720" w:leftChars="343" w:firstLine="600"/>
        <w:rPr>
          <w:rStyle w:val="38"/>
          <w:rFonts w:hint="eastAsia" w:ascii="宋体" w:hAnsi="宋体" w:eastAsia="宋体" w:cs="宋体"/>
          <w:color w:val="auto"/>
          <w:sz w:val="24"/>
          <w:szCs w:val="24"/>
          <w:highlight w:val="none"/>
        </w:rPr>
      </w:pPr>
    </w:p>
    <w:p w14:paraId="66CB88B5">
      <w:pPr>
        <w:spacing w:line="500" w:lineRule="exact"/>
        <w:ind w:left="720" w:leftChars="343" w:firstLine="600"/>
        <w:rPr>
          <w:rStyle w:val="38"/>
          <w:rFonts w:hint="eastAsia" w:ascii="宋体" w:hAnsi="宋体" w:eastAsia="宋体" w:cs="宋体"/>
          <w:color w:val="auto"/>
          <w:sz w:val="24"/>
          <w:szCs w:val="24"/>
          <w:highlight w:val="none"/>
        </w:rPr>
      </w:pPr>
    </w:p>
    <w:p w14:paraId="38B9C539">
      <w:pPr>
        <w:spacing w:line="500" w:lineRule="exact"/>
        <w:ind w:left="720" w:leftChars="343" w:firstLine="600"/>
        <w:rPr>
          <w:rStyle w:val="38"/>
          <w:rFonts w:hint="eastAsia" w:ascii="宋体" w:hAnsi="宋体" w:eastAsia="宋体" w:cs="宋体"/>
          <w:color w:val="auto"/>
          <w:sz w:val="24"/>
          <w:szCs w:val="24"/>
          <w:highlight w:val="none"/>
        </w:rPr>
      </w:pPr>
    </w:p>
    <w:p w14:paraId="41928F42">
      <w:pPr>
        <w:spacing w:line="480" w:lineRule="auto"/>
        <w:ind w:firstLine="570"/>
        <w:rPr>
          <w:rStyle w:val="38"/>
          <w:rFonts w:hint="eastAsia" w:ascii="宋体" w:hAnsi="宋体" w:eastAsia="宋体" w:cs="宋体"/>
          <w:color w:val="auto"/>
          <w:sz w:val="24"/>
          <w:szCs w:val="24"/>
          <w:highlight w:val="none"/>
          <w:u w:val="single"/>
        </w:rPr>
      </w:pPr>
      <w:r>
        <w:rPr>
          <w:rStyle w:val="38"/>
          <w:rFonts w:hint="eastAsia" w:ascii="宋体" w:hAnsi="宋体" w:eastAsia="宋体" w:cs="宋体"/>
          <w:color w:val="auto"/>
          <w:sz w:val="24"/>
          <w:szCs w:val="24"/>
          <w:highlight w:val="none"/>
        </w:rPr>
        <w:t>磋商供应商名称：</w:t>
      </w:r>
      <w:r>
        <w:rPr>
          <w:rStyle w:val="38"/>
          <w:rFonts w:hint="eastAsia" w:ascii="宋体" w:hAnsi="宋体" w:eastAsia="宋体" w:cs="宋体"/>
          <w:color w:val="auto"/>
          <w:sz w:val="24"/>
          <w:szCs w:val="24"/>
          <w:highlight w:val="none"/>
          <w:u w:val="single"/>
        </w:rPr>
        <w:t xml:space="preserve">                                    （加盖公章）</w:t>
      </w:r>
    </w:p>
    <w:p w14:paraId="60A4B48E">
      <w:pPr>
        <w:spacing w:line="480" w:lineRule="auto"/>
        <w:ind w:firstLine="570"/>
        <w:rPr>
          <w:rStyle w:val="38"/>
          <w:rFonts w:hint="eastAsia" w:ascii="宋体" w:hAnsi="宋体" w:eastAsia="宋体" w:cs="宋体"/>
          <w:color w:val="auto"/>
          <w:sz w:val="24"/>
          <w:szCs w:val="24"/>
          <w:highlight w:val="none"/>
          <w:u w:val="single"/>
        </w:rPr>
      </w:pPr>
      <w:r>
        <w:rPr>
          <w:rStyle w:val="38"/>
          <w:rFonts w:hint="eastAsia" w:ascii="宋体" w:hAnsi="宋体" w:eastAsia="宋体" w:cs="宋体"/>
          <w:color w:val="auto"/>
          <w:sz w:val="24"/>
          <w:szCs w:val="24"/>
          <w:highlight w:val="none"/>
        </w:rPr>
        <w:t>法定代表人（或授权代表）签字：</w:t>
      </w:r>
    </w:p>
    <w:p w14:paraId="6AB07C65">
      <w:pPr>
        <w:spacing w:line="420" w:lineRule="exact"/>
        <w:ind w:firstLine="600" w:firstLineChars="250"/>
        <w:rPr>
          <w:rStyle w:val="38"/>
          <w:rFonts w:hint="eastAsia" w:ascii="宋体" w:hAnsi="宋体" w:eastAsia="宋体" w:cs="宋体"/>
          <w:b/>
          <w:color w:val="auto"/>
          <w:szCs w:val="21"/>
          <w:highlight w:val="none"/>
        </w:rPr>
      </w:pPr>
      <w:r>
        <w:rPr>
          <w:rStyle w:val="38"/>
          <w:rFonts w:hint="eastAsia" w:ascii="宋体" w:hAnsi="宋体" w:eastAsia="宋体" w:cs="宋体"/>
          <w:color w:val="auto"/>
          <w:sz w:val="24"/>
          <w:szCs w:val="24"/>
          <w:highlight w:val="none"/>
        </w:rPr>
        <w:t>地址：    电话/传真：</w:t>
      </w:r>
    </w:p>
    <w:p w14:paraId="3183B1FF">
      <w:pPr>
        <w:spacing w:line="420" w:lineRule="exact"/>
        <w:ind w:firstLine="105" w:firstLineChars="50"/>
        <w:rPr>
          <w:rStyle w:val="38"/>
          <w:rFonts w:hint="eastAsia" w:ascii="宋体" w:hAnsi="宋体" w:eastAsia="宋体" w:cs="宋体"/>
          <w:b/>
          <w:color w:val="auto"/>
          <w:szCs w:val="21"/>
          <w:highlight w:val="none"/>
        </w:rPr>
      </w:pPr>
    </w:p>
    <w:p w14:paraId="2C3999F6">
      <w:pPr>
        <w:spacing w:line="420" w:lineRule="exact"/>
        <w:ind w:firstLine="105" w:firstLineChars="50"/>
        <w:rPr>
          <w:rStyle w:val="38"/>
          <w:rFonts w:hint="eastAsia" w:ascii="宋体" w:hAnsi="宋体" w:eastAsia="宋体" w:cs="宋体"/>
          <w:b/>
          <w:color w:val="auto"/>
          <w:szCs w:val="21"/>
          <w:highlight w:val="none"/>
        </w:rPr>
      </w:pPr>
    </w:p>
    <w:p w14:paraId="1FB8CCB2">
      <w:pPr>
        <w:spacing w:line="420" w:lineRule="exact"/>
        <w:ind w:firstLine="105" w:firstLineChars="50"/>
        <w:rPr>
          <w:rStyle w:val="38"/>
          <w:rFonts w:hint="eastAsia" w:ascii="宋体" w:hAnsi="宋体" w:eastAsia="宋体" w:cs="宋体"/>
          <w:b/>
          <w:color w:val="auto"/>
          <w:szCs w:val="21"/>
          <w:highlight w:val="none"/>
        </w:rPr>
      </w:pPr>
    </w:p>
    <w:p w14:paraId="6B3C1C47">
      <w:pPr>
        <w:spacing w:line="420" w:lineRule="exact"/>
        <w:ind w:firstLine="105" w:firstLineChars="50"/>
        <w:rPr>
          <w:rStyle w:val="38"/>
          <w:rFonts w:hint="eastAsia" w:ascii="宋体" w:hAnsi="宋体" w:eastAsia="宋体" w:cs="宋体"/>
          <w:b/>
          <w:color w:val="auto"/>
          <w:szCs w:val="21"/>
          <w:highlight w:val="none"/>
        </w:rPr>
      </w:pPr>
    </w:p>
    <w:p w14:paraId="001174F1">
      <w:pPr>
        <w:spacing w:line="420" w:lineRule="exact"/>
        <w:ind w:firstLine="105" w:firstLineChars="50"/>
        <w:rPr>
          <w:rStyle w:val="38"/>
          <w:rFonts w:hint="eastAsia" w:ascii="宋体" w:hAnsi="宋体" w:eastAsia="宋体" w:cs="宋体"/>
          <w:b/>
          <w:color w:val="auto"/>
          <w:szCs w:val="21"/>
          <w:highlight w:val="none"/>
        </w:rPr>
      </w:pPr>
    </w:p>
    <w:p w14:paraId="054687DC">
      <w:pPr>
        <w:spacing w:line="420" w:lineRule="exact"/>
        <w:ind w:firstLine="105" w:firstLineChars="50"/>
        <w:rPr>
          <w:rStyle w:val="38"/>
          <w:rFonts w:hint="eastAsia" w:ascii="宋体" w:hAnsi="宋体" w:eastAsia="宋体" w:cs="宋体"/>
          <w:b/>
          <w:color w:val="auto"/>
          <w:szCs w:val="21"/>
          <w:highlight w:val="none"/>
        </w:rPr>
      </w:pPr>
    </w:p>
    <w:p w14:paraId="5A1F3C86">
      <w:pPr>
        <w:spacing w:line="420" w:lineRule="exact"/>
        <w:ind w:firstLine="105" w:firstLineChars="50"/>
        <w:rPr>
          <w:rStyle w:val="38"/>
          <w:rFonts w:hint="eastAsia" w:ascii="宋体" w:hAnsi="宋体" w:eastAsia="宋体" w:cs="宋体"/>
          <w:b/>
          <w:color w:val="auto"/>
          <w:szCs w:val="21"/>
          <w:highlight w:val="none"/>
        </w:rPr>
      </w:pPr>
    </w:p>
    <w:p w14:paraId="21946810">
      <w:pPr>
        <w:numPr>
          <w:ilvl w:val="0"/>
          <w:numId w:val="2"/>
        </w:numPr>
        <w:spacing w:line="420" w:lineRule="exact"/>
        <w:ind w:firstLine="105" w:firstLineChars="50"/>
        <w:outlineLvl w:val="1"/>
        <w:rPr>
          <w:rStyle w:val="38"/>
          <w:rFonts w:hint="eastAsia" w:ascii="宋体" w:hAnsi="宋体" w:eastAsia="宋体" w:cs="宋体"/>
          <w:b/>
          <w:color w:val="auto"/>
          <w:szCs w:val="21"/>
          <w:highlight w:val="none"/>
        </w:rPr>
      </w:pPr>
      <w:bookmarkStart w:id="52" w:name="_Toc20780"/>
      <w:r>
        <w:rPr>
          <w:rStyle w:val="38"/>
          <w:rFonts w:hint="eastAsia" w:ascii="宋体" w:hAnsi="宋体" w:eastAsia="宋体" w:cs="宋体"/>
          <w:b/>
          <w:color w:val="auto"/>
          <w:szCs w:val="21"/>
          <w:highlight w:val="none"/>
        </w:rPr>
        <w:t>法定代表人有效的身份证正反面复印件；</w:t>
      </w:r>
      <w:bookmarkEnd w:id="52"/>
      <w:r>
        <w:rPr>
          <w:rStyle w:val="38"/>
          <w:rFonts w:hint="eastAsia" w:ascii="宋体" w:hAnsi="宋体" w:eastAsia="宋体" w:cs="宋体"/>
          <w:b/>
          <w:color w:val="auto"/>
          <w:szCs w:val="21"/>
          <w:highlight w:val="none"/>
        </w:rPr>
        <w:t xml:space="preserve"> </w:t>
      </w:r>
    </w:p>
    <w:p w14:paraId="3FA2AE57">
      <w:pPr>
        <w:spacing w:line="420" w:lineRule="exact"/>
        <w:rPr>
          <w:rStyle w:val="38"/>
          <w:rFonts w:hint="eastAsia" w:ascii="宋体" w:hAnsi="宋体" w:eastAsia="宋体" w:cs="宋体"/>
          <w:b/>
          <w:color w:val="auto"/>
          <w:szCs w:val="21"/>
          <w:highlight w:val="none"/>
        </w:rPr>
      </w:pPr>
    </w:p>
    <w:p w14:paraId="27490FC9">
      <w:pPr>
        <w:spacing w:line="420" w:lineRule="exact"/>
        <w:rPr>
          <w:rStyle w:val="38"/>
          <w:rFonts w:hint="eastAsia" w:ascii="宋体" w:hAnsi="宋体" w:eastAsia="宋体" w:cs="宋体"/>
          <w:b/>
          <w:color w:val="auto"/>
          <w:szCs w:val="21"/>
          <w:highlight w:val="none"/>
        </w:rPr>
      </w:pPr>
    </w:p>
    <w:p w14:paraId="74166A3E">
      <w:pPr>
        <w:spacing w:line="420" w:lineRule="exact"/>
        <w:rPr>
          <w:rStyle w:val="38"/>
          <w:rFonts w:hint="eastAsia" w:ascii="宋体" w:hAnsi="宋体" w:eastAsia="宋体" w:cs="宋体"/>
          <w:b/>
          <w:color w:val="auto"/>
          <w:szCs w:val="21"/>
          <w:highlight w:val="none"/>
        </w:rPr>
      </w:pPr>
    </w:p>
    <w:p w14:paraId="2040AE7A">
      <w:pPr>
        <w:spacing w:line="420" w:lineRule="exact"/>
        <w:rPr>
          <w:rStyle w:val="38"/>
          <w:rFonts w:hint="eastAsia" w:ascii="宋体" w:hAnsi="宋体" w:eastAsia="宋体" w:cs="宋体"/>
          <w:b/>
          <w:color w:val="auto"/>
          <w:szCs w:val="21"/>
          <w:highlight w:val="none"/>
        </w:rPr>
      </w:pPr>
    </w:p>
    <w:p w14:paraId="795BD666">
      <w:pPr>
        <w:spacing w:line="420" w:lineRule="exact"/>
        <w:rPr>
          <w:rStyle w:val="38"/>
          <w:rFonts w:hint="eastAsia" w:ascii="宋体" w:hAnsi="宋体" w:eastAsia="宋体" w:cs="宋体"/>
          <w:b/>
          <w:color w:val="auto"/>
          <w:szCs w:val="21"/>
          <w:highlight w:val="none"/>
        </w:rPr>
      </w:pPr>
    </w:p>
    <w:p w14:paraId="1AB00A37">
      <w:pPr>
        <w:spacing w:line="420" w:lineRule="exact"/>
        <w:ind w:firstLine="105" w:firstLineChars="50"/>
        <w:outlineLvl w:val="1"/>
        <w:rPr>
          <w:rStyle w:val="38"/>
          <w:rFonts w:hint="eastAsia" w:ascii="宋体" w:hAnsi="宋体" w:eastAsia="宋体" w:cs="宋体"/>
          <w:b/>
          <w:color w:val="auto"/>
          <w:szCs w:val="21"/>
          <w:highlight w:val="none"/>
        </w:rPr>
      </w:pPr>
      <w:bookmarkStart w:id="53" w:name="_Toc26143"/>
      <w:r>
        <w:rPr>
          <w:rStyle w:val="38"/>
          <w:rFonts w:hint="eastAsia" w:ascii="宋体" w:hAnsi="宋体" w:eastAsia="宋体" w:cs="宋体"/>
          <w:b/>
          <w:color w:val="auto"/>
          <w:szCs w:val="21"/>
          <w:highlight w:val="none"/>
        </w:rPr>
        <w:t>（4）法定代表人授权书及委托代理人身份证正反面复印件；</w:t>
      </w:r>
      <w:bookmarkEnd w:id="53"/>
      <w:r>
        <w:rPr>
          <w:rStyle w:val="38"/>
          <w:rFonts w:hint="eastAsia" w:ascii="宋体" w:hAnsi="宋体" w:eastAsia="宋体" w:cs="宋体"/>
          <w:b/>
          <w:color w:val="auto"/>
          <w:szCs w:val="21"/>
          <w:highlight w:val="none"/>
        </w:rPr>
        <w:t xml:space="preserve"> </w:t>
      </w:r>
    </w:p>
    <w:p w14:paraId="25BB9876">
      <w:pPr>
        <w:spacing w:line="420" w:lineRule="exact"/>
        <w:ind w:firstLine="105" w:firstLineChars="50"/>
        <w:rPr>
          <w:rStyle w:val="38"/>
          <w:rFonts w:hint="eastAsia" w:ascii="宋体" w:hAnsi="宋体" w:eastAsia="宋体" w:cs="宋体"/>
          <w:b/>
          <w:color w:val="auto"/>
          <w:szCs w:val="21"/>
          <w:highlight w:val="none"/>
        </w:rPr>
      </w:pPr>
    </w:p>
    <w:p w14:paraId="0045F149">
      <w:pPr>
        <w:snapToGrid w:val="0"/>
        <w:spacing w:line="300" w:lineRule="auto"/>
        <w:jc w:val="center"/>
        <w:rPr>
          <w:rStyle w:val="38"/>
          <w:rFonts w:hint="eastAsia" w:ascii="宋体" w:hAnsi="宋体" w:eastAsia="宋体" w:cs="宋体"/>
          <w:b/>
          <w:color w:val="auto"/>
          <w:sz w:val="32"/>
          <w:szCs w:val="32"/>
          <w:highlight w:val="none"/>
        </w:rPr>
      </w:pPr>
      <w:r>
        <w:rPr>
          <w:rStyle w:val="38"/>
          <w:rFonts w:hint="eastAsia" w:ascii="宋体" w:hAnsi="宋体" w:eastAsia="宋体" w:cs="宋体"/>
          <w:b/>
          <w:color w:val="auto"/>
          <w:sz w:val="32"/>
          <w:szCs w:val="32"/>
          <w:highlight w:val="none"/>
        </w:rPr>
        <w:t>法定代表人授权委托书</w:t>
      </w:r>
    </w:p>
    <w:p w14:paraId="3A336828">
      <w:pPr>
        <w:snapToGrid w:val="0"/>
        <w:spacing w:line="300" w:lineRule="auto"/>
        <w:rPr>
          <w:rStyle w:val="38"/>
          <w:rFonts w:hint="eastAsia" w:ascii="宋体" w:hAnsi="宋体" w:eastAsia="宋体" w:cs="宋体"/>
          <w:color w:val="auto"/>
          <w:szCs w:val="21"/>
          <w:highlight w:val="none"/>
        </w:rPr>
      </w:pPr>
    </w:p>
    <w:p w14:paraId="6CC9BBD3">
      <w:pPr>
        <w:snapToGrid w:val="0"/>
        <w:spacing w:line="360" w:lineRule="auto"/>
        <w:rPr>
          <w:rStyle w:val="38"/>
          <w:rFonts w:hint="eastAsia" w:ascii="宋体" w:hAnsi="宋体" w:eastAsia="宋体" w:cs="宋体"/>
          <w:b/>
          <w:bCs/>
          <w:color w:val="auto"/>
          <w:sz w:val="24"/>
          <w:szCs w:val="20"/>
          <w:highlight w:val="none"/>
        </w:rPr>
      </w:pPr>
      <w:r>
        <w:rPr>
          <w:rStyle w:val="38"/>
          <w:rFonts w:hint="eastAsia" w:ascii="宋体" w:hAnsi="宋体" w:eastAsia="宋体" w:cs="宋体"/>
          <w:bCs/>
          <w:color w:val="auto"/>
          <w:sz w:val="24"/>
          <w:highlight w:val="none"/>
        </w:rPr>
        <w:t>致：</w:t>
      </w:r>
      <w:r>
        <w:rPr>
          <w:rStyle w:val="38"/>
          <w:rFonts w:hint="eastAsia" w:ascii="宋体" w:hAnsi="宋体" w:cs="宋体"/>
          <w:color w:val="auto"/>
          <w:sz w:val="24"/>
          <w:highlight w:val="none"/>
          <w:u w:val="single"/>
          <w:lang w:eastAsia="zh-CN"/>
        </w:rPr>
        <w:t>广西宝盛工程咨询有限公司</w:t>
      </w:r>
      <w:r>
        <w:rPr>
          <w:rStyle w:val="38"/>
          <w:rFonts w:hint="eastAsia" w:ascii="宋体" w:hAnsi="宋体" w:eastAsia="宋体" w:cs="宋体"/>
          <w:color w:val="auto"/>
          <w:sz w:val="24"/>
          <w:highlight w:val="none"/>
        </w:rPr>
        <w:t>：</w:t>
      </w:r>
    </w:p>
    <w:p w14:paraId="67F78C26">
      <w:pPr>
        <w:snapToGrid w:val="0"/>
        <w:spacing w:line="360" w:lineRule="auto"/>
        <w:ind w:firstLine="559" w:firstLineChars="233"/>
        <w:rPr>
          <w:rStyle w:val="38"/>
          <w:rFonts w:hint="eastAsia" w:ascii="宋体" w:hAnsi="宋体" w:eastAsia="宋体" w:cs="宋体"/>
          <w:color w:val="auto"/>
          <w:sz w:val="24"/>
          <w:szCs w:val="20"/>
          <w:highlight w:val="none"/>
        </w:rPr>
      </w:pPr>
      <w:r>
        <w:rPr>
          <w:rStyle w:val="38"/>
          <w:rFonts w:hint="eastAsia" w:ascii="宋体" w:hAnsi="宋体" w:eastAsia="宋体" w:cs="宋体"/>
          <w:color w:val="auto"/>
          <w:sz w:val="24"/>
          <w:highlight w:val="none"/>
        </w:rPr>
        <w:t>我</w:t>
      </w:r>
      <w:r>
        <w:rPr>
          <w:rStyle w:val="38"/>
          <w:rFonts w:hint="eastAsia" w:ascii="宋体" w:hAnsi="宋体" w:cs="宋体"/>
          <w:color w:val="auto"/>
          <w:sz w:val="24"/>
          <w:highlight w:val="none"/>
          <w:u w:val="single"/>
          <w:lang w:val="en-US" w:eastAsia="zh-CN"/>
        </w:rPr>
        <w:t xml:space="preserve">   </w:t>
      </w:r>
      <w:r>
        <w:rPr>
          <w:rStyle w:val="38"/>
          <w:rFonts w:hint="eastAsia" w:ascii="宋体" w:hAnsi="宋体" w:eastAsia="宋体" w:cs="宋体"/>
          <w:color w:val="auto"/>
          <w:sz w:val="24"/>
          <w:highlight w:val="none"/>
        </w:rPr>
        <w:t>（姓名）系</w:t>
      </w:r>
      <w:r>
        <w:rPr>
          <w:rStyle w:val="38"/>
          <w:rFonts w:hint="eastAsia" w:ascii="宋体" w:hAnsi="宋体" w:cs="宋体"/>
          <w:color w:val="auto"/>
          <w:sz w:val="24"/>
          <w:highlight w:val="none"/>
          <w:u w:val="single"/>
          <w:lang w:val="en-US" w:eastAsia="zh-CN"/>
        </w:rPr>
        <w:t xml:space="preserve">    </w:t>
      </w:r>
      <w:r>
        <w:rPr>
          <w:rStyle w:val="38"/>
          <w:rFonts w:hint="eastAsia" w:ascii="宋体" w:hAnsi="宋体" w:eastAsia="宋体" w:cs="宋体"/>
          <w:color w:val="auto"/>
          <w:sz w:val="24"/>
          <w:highlight w:val="none"/>
        </w:rPr>
        <w:t>（供应商名称）的法定代表人，现授权委托本单位在职职工</w:t>
      </w:r>
      <w:r>
        <w:rPr>
          <w:rStyle w:val="38"/>
          <w:rFonts w:hint="eastAsia" w:ascii="宋体" w:hAnsi="宋体" w:cs="宋体"/>
          <w:color w:val="auto"/>
          <w:sz w:val="24"/>
          <w:highlight w:val="none"/>
          <w:lang w:val="en-US" w:eastAsia="zh-CN"/>
        </w:rPr>
        <w:t xml:space="preserve"> </w:t>
      </w:r>
      <w:r>
        <w:rPr>
          <w:rStyle w:val="38"/>
          <w:rFonts w:hint="eastAsia" w:ascii="宋体" w:hAnsi="宋体" w:eastAsia="宋体" w:cs="宋体"/>
          <w:color w:val="auto"/>
          <w:sz w:val="24"/>
          <w:highlight w:val="none"/>
        </w:rPr>
        <w:t xml:space="preserve"> （姓名）以我方的名义参加项目的磋商活动，并代表我方全权办理针对上述项目的递交文件、磋商、澄清、签约等具体事务和签署相关文件。</w:t>
      </w:r>
    </w:p>
    <w:p w14:paraId="548D399A">
      <w:pPr>
        <w:snapToGrid w:val="0"/>
        <w:spacing w:line="360" w:lineRule="auto"/>
        <w:rPr>
          <w:rStyle w:val="38"/>
          <w:rFonts w:hint="eastAsia" w:ascii="宋体" w:hAnsi="宋体" w:eastAsia="宋体" w:cs="宋体"/>
          <w:color w:val="auto"/>
          <w:sz w:val="24"/>
          <w:szCs w:val="20"/>
          <w:highlight w:val="none"/>
        </w:rPr>
      </w:pPr>
      <w:r>
        <w:rPr>
          <w:rStyle w:val="38"/>
          <w:rFonts w:hint="eastAsia" w:ascii="宋体" w:hAnsi="宋体" w:eastAsia="宋体" w:cs="宋体"/>
          <w:color w:val="auto"/>
          <w:sz w:val="24"/>
          <w:highlight w:val="none"/>
        </w:rPr>
        <w:t xml:space="preserve">    我方对被授权人的签名事项负全部责任。</w:t>
      </w:r>
    </w:p>
    <w:p w14:paraId="1D103910">
      <w:pPr>
        <w:snapToGrid w:val="0"/>
        <w:spacing w:line="360" w:lineRule="auto"/>
        <w:ind w:firstLine="480"/>
        <w:rPr>
          <w:rStyle w:val="38"/>
          <w:rFonts w:hint="eastAsia" w:ascii="宋体" w:hAnsi="宋体" w:eastAsia="宋体" w:cs="宋体"/>
          <w:color w:val="auto"/>
          <w:sz w:val="24"/>
          <w:szCs w:val="20"/>
          <w:highlight w:val="none"/>
        </w:rPr>
      </w:pPr>
      <w:r>
        <w:rPr>
          <w:rStyle w:val="38"/>
          <w:rFonts w:hint="eastAsia" w:ascii="宋体" w:hAnsi="宋体" w:eastAsia="宋体" w:cs="宋体"/>
          <w:color w:val="auto"/>
          <w:sz w:val="24"/>
          <w:highlight w:val="none"/>
          <w:u w:val="single"/>
        </w:rPr>
        <w:t>在撤销授权的书面通知以前，本授权书一直有效。</w:t>
      </w:r>
      <w:r>
        <w:rPr>
          <w:rStyle w:val="38"/>
          <w:rFonts w:hint="eastAsia" w:ascii="宋体" w:hAnsi="宋体" w:eastAsia="宋体" w:cs="宋体"/>
          <w:color w:val="auto"/>
          <w:sz w:val="24"/>
          <w:highlight w:val="none"/>
        </w:rPr>
        <w:t>被授权人在授权书有效期内签署的所有文件不因授权的撤销而失效。</w:t>
      </w:r>
    </w:p>
    <w:p w14:paraId="6EE3B631">
      <w:pPr>
        <w:snapToGrid w:val="0"/>
        <w:spacing w:line="360" w:lineRule="auto"/>
        <w:ind w:firstLine="480"/>
        <w:rPr>
          <w:rStyle w:val="38"/>
          <w:rFonts w:hint="eastAsia" w:ascii="宋体" w:hAnsi="宋体" w:eastAsia="宋体" w:cs="宋体"/>
          <w:color w:val="auto"/>
          <w:sz w:val="24"/>
          <w:highlight w:val="none"/>
        </w:rPr>
      </w:pPr>
      <w:r>
        <w:rPr>
          <w:rStyle w:val="38"/>
          <w:rFonts w:hint="eastAsia" w:ascii="宋体" w:hAnsi="宋体" w:eastAsia="宋体" w:cs="宋体"/>
          <w:color w:val="auto"/>
          <w:sz w:val="24"/>
          <w:highlight w:val="none"/>
        </w:rPr>
        <w:t>被授权人无转委托权，特此委托。</w:t>
      </w:r>
    </w:p>
    <w:p w14:paraId="15AA08E1">
      <w:pPr>
        <w:snapToGrid w:val="0"/>
        <w:spacing w:line="360" w:lineRule="auto"/>
        <w:ind w:firstLine="480"/>
        <w:rPr>
          <w:rStyle w:val="38"/>
          <w:rFonts w:hint="eastAsia" w:ascii="宋体" w:hAnsi="宋体" w:eastAsia="宋体" w:cs="宋体"/>
          <w:color w:val="auto"/>
          <w:sz w:val="24"/>
          <w:szCs w:val="20"/>
          <w:highlight w:val="none"/>
        </w:rPr>
      </w:pPr>
      <w:r>
        <w:rPr>
          <w:rStyle w:val="38"/>
          <w:rFonts w:hint="eastAsia" w:ascii="宋体" w:hAnsi="宋体" w:eastAsia="宋体" w:cs="宋体"/>
          <w:color w:val="auto"/>
          <w:sz w:val="24"/>
          <w:highlight w:val="none"/>
        </w:rPr>
        <w:t>附：法定代表人身份证明及被授权人有效身份证正反面复印件</w:t>
      </w:r>
    </w:p>
    <w:p w14:paraId="13EE742B">
      <w:pPr>
        <w:snapToGrid w:val="0"/>
        <w:spacing w:before="156" w:after="50"/>
        <w:rPr>
          <w:rStyle w:val="38"/>
          <w:rFonts w:hint="eastAsia" w:ascii="宋体" w:hAnsi="宋体" w:eastAsia="宋体" w:cs="宋体"/>
          <w:color w:val="auto"/>
          <w:sz w:val="24"/>
          <w:szCs w:val="20"/>
          <w:highlight w:val="none"/>
        </w:rPr>
      </w:pPr>
    </w:p>
    <w:p w14:paraId="4A62036E">
      <w:pPr>
        <w:snapToGrid w:val="0"/>
        <w:spacing w:before="156" w:after="50"/>
        <w:rPr>
          <w:rStyle w:val="38"/>
          <w:rFonts w:hint="eastAsia" w:ascii="宋体" w:hAnsi="宋体" w:eastAsia="宋体" w:cs="宋体"/>
          <w:color w:val="auto"/>
          <w:sz w:val="24"/>
          <w:highlight w:val="none"/>
          <w:u w:val="single"/>
        </w:rPr>
      </w:pPr>
      <w:r>
        <w:rPr>
          <w:rStyle w:val="38"/>
          <w:rFonts w:hint="eastAsia" w:ascii="宋体" w:hAnsi="宋体" w:eastAsia="宋体" w:cs="宋体"/>
          <w:color w:val="auto"/>
          <w:sz w:val="24"/>
          <w:highlight w:val="none"/>
        </w:rPr>
        <w:t>被授权人（签字）：            法定代表人（签字）：</w:t>
      </w:r>
      <w:r>
        <w:rPr>
          <w:rStyle w:val="38"/>
          <w:rFonts w:hint="eastAsia" w:ascii="宋体" w:hAnsi="宋体" w:eastAsia="宋体" w:cs="宋体"/>
          <w:color w:val="auto"/>
          <w:sz w:val="24"/>
          <w:highlight w:val="none"/>
          <w:u w:val="single"/>
        </w:rPr>
        <w:t xml:space="preserve">             </w:t>
      </w:r>
    </w:p>
    <w:p w14:paraId="157698B7">
      <w:pPr>
        <w:snapToGrid w:val="0"/>
        <w:spacing w:before="156" w:after="50"/>
        <w:rPr>
          <w:rStyle w:val="38"/>
          <w:rFonts w:hint="eastAsia" w:ascii="宋体" w:hAnsi="宋体" w:eastAsia="宋体" w:cs="宋体"/>
          <w:color w:val="auto"/>
          <w:sz w:val="24"/>
          <w:szCs w:val="20"/>
          <w:highlight w:val="none"/>
        </w:rPr>
      </w:pPr>
      <w:r>
        <w:rPr>
          <w:rStyle w:val="38"/>
          <w:rFonts w:hint="eastAsia" w:ascii="宋体" w:hAnsi="宋体" w:eastAsia="宋体" w:cs="宋体"/>
          <w:color w:val="auto"/>
          <w:sz w:val="24"/>
          <w:highlight w:val="none"/>
        </w:rPr>
        <w:t>所在部门职务：                      职务：</w:t>
      </w:r>
      <w:r>
        <w:rPr>
          <w:rStyle w:val="38"/>
          <w:rFonts w:hint="eastAsia" w:ascii="宋体" w:hAnsi="宋体" w:eastAsia="宋体" w:cs="宋体"/>
          <w:color w:val="auto"/>
          <w:sz w:val="24"/>
          <w:highlight w:val="none"/>
          <w:u w:val="single"/>
        </w:rPr>
        <w:t xml:space="preserve">                   </w:t>
      </w:r>
    </w:p>
    <w:p w14:paraId="693D83AE">
      <w:pPr>
        <w:snapToGrid w:val="0"/>
        <w:spacing w:before="156" w:after="50"/>
        <w:rPr>
          <w:rStyle w:val="38"/>
          <w:rFonts w:hint="eastAsia" w:ascii="宋体" w:hAnsi="宋体" w:eastAsia="宋体" w:cs="宋体"/>
          <w:color w:val="auto"/>
          <w:sz w:val="24"/>
          <w:highlight w:val="none"/>
        </w:rPr>
      </w:pPr>
      <w:r>
        <w:rPr>
          <w:rStyle w:val="38"/>
          <w:rFonts w:hint="eastAsia" w:ascii="宋体" w:hAnsi="宋体" w:eastAsia="宋体" w:cs="宋体"/>
          <w:color w:val="auto"/>
          <w:sz w:val="24"/>
          <w:highlight w:val="none"/>
        </w:rPr>
        <w:t>被授权人身份证号码：</w:t>
      </w:r>
      <w:r>
        <w:rPr>
          <w:rStyle w:val="38"/>
          <w:rFonts w:hint="eastAsia" w:ascii="宋体" w:hAnsi="宋体" w:eastAsia="宋体" w:cs="宋体"/>
          <w:color w:val="auto"/>
          <w:sz w:val="24"/>
          <w:highlight w:val="none"/>
          <w:u w:val="single"/>
        </w:rPr>
        <w:t xml:space="preserve">                               </w:t>
      </w:r>
    </w:p>
    <w:p w14:paraId="050DE231">
      <w:pPr>
        <w:snapToGrid w:val="0"/>
        <w:spacing w:before="156" w:after="50"/>
        <w:rPr>
          <w:rStyle w:val="38"/>
          <w:rFonts w:hint="eastAsia" w:ascii="宋体" w:hAnsi="宋体" w:eastAsia="宋体" w:cs="宋体"/>
          <w:color w:val="auto"/>
          <w:sz w:val="24"/>
          <w:highlight w:val="none"/>
        </w:rPr>
      </w:pPr>
    </w:p>
    <w:p w14:paraId="1F04DB36">
      <w:pPr>
        <w:snapToGrid w:val="0"/>
        <w:spacing w:before="156" w:after="50"/>
        <w:rPr>
          <w:rStyle w:val="38"/>
          <w:rFonts w:hint="eastAsia" w:ascii="宋体" w:hAnsi="宋体" w:eastAsia="宋体" w:cs="宋体"/>
          <w:color w:val="auto"/>
          <w:sz w:val="24"/>
          <w:szCs w:val="20"/>
          <w:highlight w:val="none"/>
        </w:rPr>
      </w:pPr>
    </w:p>
    <w:p w14:paraId="708239D8">
      <w:pPr>
        <w:snapToGrid w:val="0"/>
        <w:spacing w:before="156" w:after="50"/>
        <w:jc w:val="center"/>
        <w:rPr>
          <w:rStyle w:val="38"/>
          <w:rFonts w:hint="eastAsia" w:ascii="宋体" w:hAnsi="宋体" w:eastAsia="宋体" w:cs="宋体"/>
          <w:color w:val="auto"/>
          <w:sz w:val="24"/>
          <w:szCs w:val="20"/>
          <w:highlight w:val="none"/>
        </w:rPr>
      </w:pPr>
      <w:r>
        <w:rPr>
          <w:rStyle w:val="38"/>
          <w:rFonts w:hint="eastAsia" w:ascii="宋体" w:hAnsi="宋体" w:eastAsia="宋体" w:cs="宋体"/>
          <w:color w:val="auto"/>
          <w:sz w:val="24"/>
          <w:szCs w:val="24"/>
          <w:highlight w:val="none"/>
        </w:rPr>
        <w:t>磋商供应商名称：</w:t>
      </w:r>
      <w:r>
        <w:rPr>
          <w:rStyle w:val="38"/>
          <w:rFonts w:hint="eastAsia" w:ascii="宋体" w:hAnsi="宋体" w:eastAsia="宋体" w:cs="宋体"/>
          <w:color w:val="auto"/>
          <w:sz w:val="24"/>
          <w:szCs w:val="24"/>
          <w:highlight w:val="none"/>
          <w:u w:val="single"/>
        </w:rPr>
        <w:t xml:space="preserve">                       （加盖公章）</w:t>
      </w:r>
    </w:p>
    <w:p w14:paraId="07CDFF42">
      <w:pPr>
        <w:spacing w:line="300" w:lineRule="auto"/>
        <w:ind w:left="480" w:hanging="480"/>
        <w:rPr>
          <w:rStyle w:val="38"/>
          <w:rFonts w:hint="eastAsia" w:ascii="宋体" w:hAnsi="宋体" w:eastAsia="宋体" w:cs="宋体"/>
          <w:color w:val="auto"/>
          <w:szCs w:val="21"/>
          <w:highlight w:val="none"/>
        </w:rPr>
      </w:pPr>
      <w:r>
        <w:rPr>
          <w:rStyle w:val="38"/>
          <w:rFonts w:hint="eastAsia" w:ascii="宋体" w:hAnsi="宋体" w:eastAsia="宋体" w:cs="宋体"/>
          <w:color w:val="auto"/>
          <w:sz w:val="24"/>
          <w:highlight w:val="none"/>
        </w:rPr>
        <w:t xml:space="preserve">                                              年    月    日</w:t>
      </w:r>
    </w:p>
    <w:p w14:paraId="6F9B1463">
      <w:pPr>
        <w:spacing w:line="420" w:lineRule="exact"/>
        <w:ind w:firstLine="105" w:firstLineChars="50"/>
        <w:rPr>
          <w:rStyle w:val="38"/>
          <w:rFonts w:hint="eastAsia" w:ascii="宋体" w:hAnsi="宋体" w:eastAsia="宋体" w:cs="宋体"/>
          <w:b/>
          <w:color w:val="auto"/>
          <w:szCs w:val="21"/>
          <w:highlight w:val="none"/>
        </w:rPr>
      </w:pPr>
    </w:p>
    <w:p w14:paraId="0861A6D4">
      <w:pPr>
        <w:spacing w:line="420" w:lineRule="exact"/>
        <w:ind w:firstLine="105" w:firstLineChars="50"/>
        <w:rPr>
          <w:rStyle w:val="38"/>
          <w:rFonts w:hint="eastAsia" w:ascii="宋体" w:hAnsi="宋体" w:eastAsia="宋体" w:cs="宋体"/>
          <w:b/>
          <w:color w:val="auto"/>
          <w:szCs w:val="21"/>
          <w:highlight w:val="none"/>
        </w:rPr>
      </w:pPr>
    </w:p>
    <w:p w14:paraId="2E4A0C33">
      <w:pPr>
        <w:spacing w:line="500" w:lineRule="exact"/>
        <w:rPr>
          <w:rStyle w:val="38"/>
          <w:rFonts w:hint="eastAsia" w:ascii="宋体" w:hAnsi="宋体" w:eastAsia="宋体" w:cs="宋体"/>
          <w:b/>
          <w:color w:val="auto"/>
          <w:sz w:val="24"/>
          <w:szCs w:val="24"/>
          <w:highlight w:val="none"/>
        </w:rPr>
      </w:pPr>
      <w:r>
        <w:rPr>
          <w:rStyle w:val="38"/>
          <w:rFonts w:hint="eastAsia" w:ascii="宋体" w:hAnsi="宋体" w:eastAsia="宋体" w:cs="宋体"/>
          <w:b/>
          <w:color w:val="auto"/>
          <w:sz w:val="24"/>
          <w:szCs w:val="24"/>
          <w:highlight w:val="none"/>
        </w:rPr>
        <w:t>附：委托代理人身份证正反面复印件</w:t>
      </w:r>
    </w:p>
    <w:p w14:paraId="427FCDC0">
      <w:pPr>
        <w:spacing w:line="500" w:lineRule="exact"/>
        <w:rPr>
          <w:rStyle w:val="38"/>
          <w:rFonts w:hint="eastAsia" w:ascii="宋体" w:hAnsi="宋体" w:eastAsia="宋体" w:cs="宋体"/>
          <w:b/>
          <w:color w:val="auto"/>
          <w:sz w:val="24"/>
          <w:szCs w:val="24"/>
          <w:highlight w:val="none"/>
        </w:rPr>
      </w:pPr>
    </w:p>
    <w:p w14:paraId="1D3B5826">
      <w:pPr>
        <w:spacing w:line="500" w:lineRule="exact"/>
        <w:rPr>
          <w:rStyle w:val="38"/>
          <w:rFonts w:hint="eastAsia" w:ascii="宋体" w:hAnsi="宋体" w:eastAsia="宋体" w:cs="宋体"/>
          <w:b/>
          <w:color w:val="auto"/>
          <w:sz w:val="28"/>
          <w:szCs w:val="28"/>
          <w:highlight w:val="none"/>
        </w:rPr>
      </w:pPr>
    </w:p>
    <w:p w14:paraId="3FADB445">
      <w:pPr>
        <w:spacing w:line="500" w:lineRule="exact"/>
        <w:rPr>
          <w:rStyle w:val="38"/>
          <w:rFonts w:hint="eastAsia" w:ascii="宋体" w:hAnsi="宋体" w:eastAsia="宋体" w:cs="宋体"/>
          <w:b/>
          <w:color w:val="auto"/>
          <w:sz w:val="28"/>
          <w:szCs w:val="28"/>
          <w:highlight w:val="none"/>
        </w:rPr>
      </w:pPr>
    </w:p>
    <w:p w14:paraId="572151B9">
      <w:pPr>
        <w:spacing w:line="500" w:lineRule="exact"/>
        <w:rPr>
          <w:rStyle w:val="38"/>
          <w:rFonts w:hint="eastAsia" w:ascii="宋体" w:hAnsi="宋体" w:eastAsia="宋体" w:cs="宋体"/>
          <w:b/>
          <w:color w:val="auto"/>
          <w:sz w:val="28"/>
          <w:szCs w:val="28"/>
          <w:highlight w:val="none"/>
        </w:rPr>
      </w:pPr>
    </w:p>
    <w:p w14:paraId="6583C157">
      <w:pPr>
        <w:spacing w:line="500" w:lineRule="exact"/>
        <w:rPr>
          <w:rStyle w:val="38"/>
          <w:rFonts w:hint="eastAsia" w:ascii="宋体" w:hAnsi="宋体" w:eastAsia="宋体" w:cs="宋体"/>
          <w:b/>
          <w:color w:val="auto"/>
          <w:sz w:val="28"/>
          <w:szCs w:val="28"/>
          <w:highlight w:val="none"/>
        </w:rPr>
      </w:pPr>
    </w:p>
    <w:p w14:paraId="1FE52749">
      <w:pPr>
        <w:spacing w:line="500" w:lineRule="exact"/>
        <w:rPr>
          <w:rStyle w:val="38"/>
          <w:rFonts w:hint="eastAsia" w:ascii="宋体" w:hAnsi="宋体" w:eastAsia="宋体" w:cs="宋体"/>
          <w:b/>
          <w:color w:val="auto"/>
          <w:sz w:val="28"/>
          <w:szCs w:val="28"/>
          <w:highlight w:val="none"/>
        </w:rPr>
      </w:pPr>
    </w:p>
    <w:p w14:paraId="69C21ABD">
      <w:pPr>
        <w:spacing w:line="500" w:lineRule="exact"/>
        <w:rPr>
          <w:rStyle w:val="38"/>
          <w:rFonts w:hint="eastAsia" w:ascii="宋体" w:hAnsi="宋体" w:eastAsia="宋体" w:cs="宋体"/>
          <w:b/>
          <w:color w:val="auto"/>
          <w:sz w:val="28"/>
          <w:szCs w:val="28"/>
          <w:highlight w:val="none"/>
        </w:rPr>
      </w:pPr>
    </w:p>
    <w:p w14:paraId="0973A0AE">
      <w:pPr>
        <w:spacing w:line="420" w:lineRule="exact"/>
        <w:ind w:firstLine="105" w:firstLineChars="50"/>
        <w:outlineLvl w:val="1"/>
        <w:rPr>
          <w:rStyle w:val="38"/>
          <w:rFonts w:hint="eastAsia" w:ascii="宋体" w:hAnsi="宋体" w:eastAsia="宋体" w:cs="宋体"/>
          <w:b/>
          <w:color w:val="auto"/>
          <w:kern w:val="0"/>
          <w:highlight w:val="none"/>
        </w:rPr>
      </w:pPr>
      <w:bookmarkStart w:id="54" w:name="_Toc11092"/>
      <w:r>
        <w:rPr>
          <w:rStyle w:val="38"/>
          <w:rFonts w:hint="eastAsia" w:ascii="宋体" w:hAnsi="宋体" w:eastAsia="宋体" w:cs="宋体"/>
          <w:b/>
          <w:color w:val="auto"/>
          <w:szCs w:val="21"/>
          <w:highlight w:val="none"/>
        </w:rPr>
        <w:t>（5）</w:t>
      </w:r>
      <w:r>
        <w:rPr>
          <w:rStyle w:val="38"/>
          <w:rFonts w:hint="eastAsia" w:ascii="宋体" w:hAnsi="宋体" w:eastAsia="宋体" w:cs="宋体"/>
          <w:b/>
          <w:color w:val="auto"/>
          <w:kern w:val="0"/>
          <w:highlight w:val="none"/>
        </w:rPr>
        <w:t>贵港市政府采购项目投标资格承诺函；</w:t>
      </w:r>
      <w:bookmarkEnd w:id="54"/>
    </w:p>
    <w:p w14:paraId="4F1FF150">
      <w:pPr>
        <w:spacing w:line="420" w:lineRule="exact"/>
        <w:ind w:firstLine="105" w:firstLineChars="50"/>
        <w:rPr>
          <w:rStyle w:val="38"/>
          <w:rFonts w:hint="eastAsia" w:ascii="宋体" w:hAnsi="宋体" w:eastAsia="宋体" w:cs="宋体"/>
          <w:b/>
          <w:color w:val="auto"/>
          <w:kern w:val="0"/>
          <w:highlight w:val="none"/>
        </w:rPr>
      </w:pPr>
    </w:p>
    <w:p w14:paraId="64385C51">
      <w:pPr>
        <w:spacing w:line="420" w:lineRule="exact"/>
        <w:ind w:firstLine="105" w:firstLineChars="50"/>
        <w:rPr>
          <w:rStyle w:val="38"/>
          <w:rFonts w:hint="eastAsia" w:ascii="宋体" w:hAnsi="宋体" w:eastAsia="宋体" w:cs="宋体"/>
          <w:b/>
          <w:color w:val="auto"/>
          <w:kern w:val="0"/>
          <w:highlight w:val="none"/>
        </w:rPr>
      </w:pPr>
    </w:p>
    <w:p w14:paraId="76CF825A">
      <w:pPr>
        <w:spacing w:line="420" w:lineRule="exact"/>
        <w:ind w:firstLine="105" w:firstLineChars="50"/>
        <w:rPr>
          <w:rStyle w:val="38"/>
          <w:rFonts w:hint="eastAsia" w:ascii="宋体" w:hAnsi="宋体" w:eastAsia="宋体" w:cs="宋体"/>
          <w:b/>
          <w:color w:val="auto"/>
          <w:kern w:val="0"/>
          <w:highlight w:val="none"/>
        </w:rPr>
      </w:pPr>
    </w:p>
    <w:p w14:paraId="319E1E36">
      <w:pPr>
        <w:spacing w:after="240" w:line="360" w:lineRule="auto"/>
        <w:jc w:val="center"/>
        <w:rPr>
          <w:rStyle w:val="38"/>
          <w:rFonts w:hint="eastAsia" w:ascii="宋体" w:hAnsi="宋体" w:eastAsia="宋体" w:cs="宋体"/>
          <w:b/>
          <w:color w:val="auto"/>
          <w:sz w:val="32"/>
          <w:szCs w:val="32"/>
          <w:highlight w:val="none"/>
        </w:rPr>
      </w:pPr>
      <w:r>
        <w:rPr>
          <w:rStyle w:val="38"/>
          <w:rFonts w:hint="eastAsia" w:ascii="宋体" w:hAnsi="宋体" w:eastAsia="宋体" w:cs="宋体"/>
          <w:b/>
          <w:color w:val="auto"/>
          <w:sz w:val="32"/>
          <w:szCs w:val="32"/>
          <w:highlight w:val="none"/>
        </w:rPr>
        <w:t>贵港市政府采购项目投标资格承诺函</w:t>
      </w:r>
    </w:p>
    <w:p w14:paraId="4F938482">
      <w:pPr>
        <w:spacing w:line="360" w:lineRule="auto"/>
        <w:ind w:firstLine="424" w:firstLineChars="202"/>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本公司郑重承诺，根据《中华人民共和国政府采购法》第二十二条的规定，本公司为参加政府采购活动的合格供应商。即本公司同时满足以下条件：</w:t>
      </w:r>
    </w:p>
    <w:p w14:paraId="3FD816D2">
      <w:pPr>
        <w:spacing w:line="360" w:lineRule="auto"/>
        <w:ind w:firstLine="424" w:firstLineChars="202"/>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1.具有独立承担民事责任的能力。</w:t>
      </w:r>
    </w:p>
    <w:p w14:paraId="02C89C02">
      <w:pPr>
        <w:spacing w:line="360" w:lineRule="auto"/>
        <w:ind w:firstLine="424" w:firstLineChars="202"/>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2.具有良好的商业信誉和健全的财务会计制度。</w:t>
      </w:r>
    </w:p>
    <w:p w14:paraId="36911635">
      <w:pPr>
        <w:spacing w:line="360" w:lineRule="auto"/>
        <w:ind w:firstLine="424" w:firstLineChars="202"/>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3.具有履行合同所必需的设备和专业技术能力。</w:t>
      </w:r>
    </w:p>
    <w:p w14:paraId="02A0C93A">
      <w:pPr>
        <w:spacing w:line="360" w:lineRule="auto"/>
        <w:ind w:firstLine="424" w:firstLineChars="202"/>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4.有依法缴纳税收和社会保障资金的良好记录。</w:t>
      </w:r>
    </w:p>
    <w:p w14:paraId="7AFE1AAC">
      <w:pPr>
        <w:spacing w:line="360" w:lineRule="auto"/>
        <w:ind w:firstLine="424" w:firstLineChars="202"/>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5. 提交投标文件截止日期前三年内，在经营活动中没有重大违法记录。</w:t>
      </w:r>
    </w:p>
    <w:p w14:paraId="73BE087B">
      <w:pPr>
        <w:spacing w:line="360" w:lineRule="auto"/>
        <w:ind w:firstLine="424" w:firstLineChars="202"/>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本公司对上述承诺的真实性负责，并接受政府采购、税务、社会保障等监督管理部门、采购文件规定的资格审查机构、社会公众的监督和检查。如有虚假，将依法承担相应责任。</w:t>
      </w:r>
    </w:p>
    <w:p w14:paraId="6B05C5C1">
      <w:pPr>
        <w:spacing w:line="360" w:lineRule="auto"/>
        <w:rPr>
          <w:rStyle w:val="38"/>
          <w:rFonts w:hint="eastAsia" w:ascii="宋体" w:hAnsi="宋体" w:eastAsia="宋体" w:cs="宋体"/>
          <w:color w:val="auto"/>
          <w:szCs w:val="21"/>
          <w:highlight w:val="none"/>
        </w:rPr>
      </w:pPr>
    </w:p>
    <w:p w14:paraId="594552A6">
      <w:pPr>
        <w:spacing w:line="360" w:lineRule="auto"/>
        <w:rPr>
          <w:rStyle w:val="38"/>
          <w:rFonts w:hint="eastAsia" w:ascii="宋体" w:hAnsi="宋体" w:eastAsia="宋体" w:cs="宋体"/>
          <w:color w:val="auto"/>
          <w:szCs w:val="21"/>
          <w:highlight w:val="none"/>
        </w:rPr>
      </w:pPr>
    </w:p>
    <w:p w14:paraId="3B47A2DD">
      <w:pPr>
        <w:spacing w:line="360" w:lineRule="auto"/>
        <w:ind w:firstLine="3968" w:firstLineChars="189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企业名称（盖章）：</w:t>
      </w:r>
    </w:p>
    <w:p w14:paraId="56FD379D">
      <w:pPr>
        <w:spacing w:line="360" w:lineRule="auto"/>
        <w:ind w:firstLine="3968" w:firstLineChars="189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法定代表人（签名）：</w:t>
      </w:r>
    </w:p>
    <w:p w14:paraId="7CF4AEF9">
      <w:pPr>
        <w:spacing w:line="420" w:lineRule="exact"/>
        <w:ind w:firstLine="3990" w:firstLineChars="1900"/>
        <w:rPr>
          <w:rStyle w:val="38"/>
          <w:rFonts w:hint="eastAsia" w:ascii="宋体" w:hAnsi="宋体" w:eastAsia="宋体" w:cs="宋体"/>
          <w:b/>
          <w:color w:val="auto"/>
          <w:kern w:val="0"/>
          <w:szCs w:val="21"/>
          <w:highlight w:val="none"/>
        </w:rPr>
      </w:pPr>
      <w:r>
        <w:rPr>
          <w:rStyle w:val="38"/>
          <w:rFonts w:hint="eastAsia" w:ascii="宋体" w:hAnsi="宋体" w:eastAsia="宋体" w:cs="宋体"/>
          <w:color w:val="auto"/>
          <w:szCs w:val="21"/>
          <w:highlight w:val="none"/>
        </w:rPr>
        <w:t>日期：     年     月      日</w:t>
      </w:r>
    </w:p>
    <w:p w14:paraId="264F8866">
      <w:pPr>
        <w:spacing w:line="420" w:lineRule="exact"/>
        <w:ind w:firstLine="105" w:firstLineChars="50"/>
        <w:rPr>
          <w:rStyle w:val="38"/>
          <w:rFonts w:hint="eastAsia" w:ascii="宋体" w:hAnsi="宋体" w:eastAsia="宋体" w:cs="宋体"/>
          <w:b/>
          <w:color w:val="auto"/>
          <w:kern w:val="0"/>
          <w:highlight w:val="none"/>
        </w:rPr>
      </w:pPr>
    </w:p>
    <w:p w14:paraId="51D99613">
      <w:pPr>
        <w:spacing w:line="420" w:lineRule="exact"/>
        <w:ind w:firstLine="105" w:firstLineChars="50"/>
        <w:rPr>
          <w:rStyle w:val="38"/>
          <w:rFonts w:hint="eastAsia" w:ascii="宋体" w:hAnsi="宋体" w:eastAsia="宋体" w:cs="宋体"/>
          <w:b/>
          <w:color w:val="auto"/>
          <w:kern w:val="0"/>
          <w:highlight w:val="none"/>
        </w:rPr>
      </w:pPr>
    </w:p>
    <w:p w14:paraId="79891343">
      <w:pPr>
        <w:spacing w:line="420" w:lineRule="exact"/>
        <w:ind w:firstLine="105" w:firstLineChars="50"/>
        <w:rPr>
          <w:rStyle w:val="38"/>
          <w:rFonts w:hint="eastAsia" w:ascii="宋体" w:hAnsi="宋体" w:eastAsia="宋体" w:cs="宋体"/>
          <w:b/>
          <w:color w:val="auto"/>
          <w:kern w:val="0"/>
          <w:highlight w:val="none"/>
        </w:rPr>
      </w:pPr>
    </w:p>
    <w:p w14:paraId="483CE453">
      <w:pPr>
        <w:spacing w:line="420" w:lineRule="exact"/>
        <w:ind w:firstLine="105" w:firstLineChars="50"/>
        <w:rPr>
          <w:rStyle w:val="38"/>
          <w:rFonts w:hint="eastAsia" w:ascii="宋体" w:hAnsi="宋体" w:eastAsia="宋体" w:cs="宋体"/>
          <w:b/>
          <w:color w:val="auto"/>
          <w:kern w:val="0"/>
          <w:highlight w:val="none"/>
        </w:rPr>
      </w:pPr>
    </w:p>
    <w:p w14:paraId="56A2AB46">
      <w:pPr>
        <w:spacing w:line="420" w:lineRule="exact"/>
        <w:ind w:firstLine="105" w:firstLineChars="50"/>
        <w:rPr>
          <w:rStyle w:val="38"/>
          <w:rFonts w:hint="eastAsia" w:ascii="宋体" w:hAnsi="宋体" w:eastAsia="宋体" w:cs="宋体"/>
          <w:b/>
          <w:color w:val="auto"/>
          <w:kern w:val="0"/>
          <w:highlight w:val="none"/>
        </w:rPr>
      </w:pPr>
    </w:p>
    <w:p w14:paraId="798D2A74">
      <w:pPr>
        <w:spacing w:line="420" w:lineRule="exact"/>
        <w:ind w:firstLine="105" w:firstLineChars="50"/>
        <w:rPr>
          <w:rStyle w:val="38"/>
          <w:rFonts w:hint="eastAsia" w:ascii="宋体" w:hAnsi="宋体" w:eastAsia="宋体" w:cs="宋体"/>
          <w:b/>
          <w:color w:val="auto"/>
          <w:kern w:val="0"/>
          <w:highlight w:val="none"/>
        </w:rPr>
      </w:pPr>
    </w:p>
    <w:p w14:paraId="72C95267">
      <w:pPr>
        <w:spacing w:line="420" w:lineRule="exact"/>
        <w:ind w:firstLine="105" w:firstLineChars="50"/>
        <w:rPr>
          <w:rStyle w:val="38"/>
          <w:rFonts w:hint="eastAsia" w:ascii="宋体" w:hAnsi="宋体" w:eastAsia="宋体" w:cs="宋体"/>
          <w:b/>
          <w:color w:val="auto"/>
          <w:kern w:val="0"/>
          <w:highlight w:val="none"/>
        </w:rPr>
      </w:pPr>
    </w:p>
    <w:p w14:paraId="7BA60F19">
      <w:pPr>
        <w:spacing w:line="360" w:lineRule="auto"/>
        <w:ind w:firstLine="105" w:firstLineChars="50"/>
        <w:rPr>
          <w:rStyle w:val="38"/>
          <w:rFonts w:hint="eastAsia" w:ascii="宋体" w:hAnsi="宋体" w:eastAsia="宋体" w:cs="宋体"/>
          <w:b/>
          <w:color w:val="auto"/>
          <w:kern w:val="0"/>
          <w:highlight w:val="none"/>
        </w:rPr>
      </w:pPr>
    </w:p>
    <w:p w14:paraId="281BFBC0">
      <w:pPr>
        <w:spacing w:line="360" w:lineRule="auto"/>
        <w:ind w:firstLine="105" w:firstLineChars="50"/>
        <w:rPr>
          <w:rStyle w:val="38"/>
          <w:rFonts w:hint="eastAsia" w:ascii="宋体" w:hAnsi="宋体" w:eastAsia="宋体" w:cs="宋体"/>
          <w:b/>
          <w:color w:val="auto"/>
          <w:kern w:val="0"/>
          <w:highlight w:val="none"/>
        </w:rPr>
      </w:pPr>
    </w:p>
    <w:p w14:paraId="360130D0">
      <w:pPr>
        <w:spacing w:line="360" w:lineRule="auto"/>
        <w:ind w:firstLine="105" w:firstLineChars="50"/>
        <w:rPr>
          <w:rStyle w:val="38"/>
          <w:rFonts w:hint="eastAsia" w:ascii="宋体" w:hAnsi="宋体" w:eastAsia="宋体" w:cs="宋体"/>
          <w:b/>
          <w:color w:val="auto"/>
          <w:kern w:val="0"/>
          <w:highlight w:val="none"/>
        </w:rPr>
      </w:pPr>
    </w:p>
    <w:p w14:paraId="3C3768C6">
      <w:pPr>
        <w:spacing w:line="360" w:lineRule="auto"/>
        <w:rPr>
          <w:rStyle w:val="38"/>
          <w:rFonts w:hint="eastAsia" w:ascii="宋体" w:hAnsi="宋体" w:eastAsia="宋体" w:cs="宋体"/>
          <w:b/>
          <w:color w:val="auto"/>
          <w:kern w:val="0"/>
          <w:highlight w:val="none"/>
        </w:rPr>
      </w:pPr>
    </w:p>
    <w:p w14:paraId="77BBD87C">
      <w:pPr>
        <w:spacing w:line="360" w:lineRule="auto"/>
        <w:rPr>
          <w:rStyle w:val="38"/>
          <w:rFonts w:hint="eastAsia" w:ascii="宋体" w:hAnsi="宋体" w:eastAsia="宋体" w:cs="宋体"/>
          <w:b/>
          <w:color w:val="auto"/>
          <w:kern w:val="0"/>
          <w:highlight w:val="none"/>
        </w:rPr>
      </w:pPr>
    </w:p>
    <w:p w14:paraId="5E656D7D">
      <w:pPr>
        <w:spacing w:line="360" w:lineRule="auto"/>
        <w:ind w:firstLine="105" w:firstLineChars="50"/>
        <w:outlineLvl w:val="1"/>
        <w:rPr>
          <w:rStyle w:val="38"/>
          <w:rFonts w:hint="eastAsia" w:ascii="宋体" w:hAnsi="宋体" w:cs="宋体"/>
          <w:color w:val="auto"/>
          <w:szCs w:val="21"/>
          <w:highlight w:val="none"/>
        </w:rPr>
      </w:pPr>
      <w:bookmarkStart w:id="55" w:name="_Toc19321"/>
      <w:r>
        <w:rPr>
          <w:rStyle w:val="38"/>
          <w:rFonts w:hint="eastAsia" w:ascii="宋体" w:hAnsi="宋体" w:cs="宋体"/>
          <w:color w:val="auto"/>
          <w:szCs w:val="21"/>
          <w:highlight w:val="none"/>
        </w:rPr>
        <w:t>（</w:t>
      </w:r>
      <w:r>
        <w:rPr>
          <w:rStyle w:val="38"/>
          <w:rFonts w:hint="eastAsia" w:ascii="宋体" w:hAnsi="宋体" w:cs="宋体"/>
          <w:color w:val="auto"/>
          <w:szCs w:val="21"/>
          <w:highlight w:val="none"/>
          <w:lang w:val="en-US"/>
        </w:rPr>
        <w:t>6</w:t>
      </w:r>
      <w:r>
        <w:rPr>
          <w:rStyle w:val="38"/>
          <w:rFonts w:hint="eastAsia" w:ascii="宋体" w:hAnsi="宋体" w:cs="宋体"/>
          <w:color w:val="auto"/>
          <w:szCs w:val="21"/>
          <w:highlight w:val="none"/>
        </w:rPr>
        <w:t>）中小企业声明函</w:t>
      </w:r>
      <w:bookmarkEnd w:id="55"/>
    </w:p>
    <w:p w14:paraId="36877741">
      <w:pPr>
        <w:rPr>
          <w:rStyle w:val="38"/>
          <w:rFonts w:hint="eastAsia" w:ascii="宋体" w:hAnsi="宋体" w:eastAsia="宋体" w:cs="宋体"/>
          <w:color w:val="auto"/>
          <w:highlight w:val="none"/>
        </w:rPr>
      </w:pPr>
    </w:p>
    <w:p w14:paraId="6DFB6133">
      <w:pPr>
        <w:spacing w:after="240" w:line="588" w:lineRule="exact"/>
        <w:jc w:val="center"/>
        <w:rPr>
          <w:rStyle w:val="38"/>
          <w:rFonts w:hint="eastAsia" w:ascii="宋体" w:hAnsi="宋体" w:eastAsia="宋体" w:cs="宋体"/>
          <w:b/>
          <w:color w:val="auto"/>
          <w:spacing w:val="6"/>
          <w:sz w:val="32"/>
          <w:szCs w:val="32"/>
          <w:highlight w:val="none"/>
        </w:rPr>
      </w:pPr>
      <w:r>
        <w:rPr>
          <w:rStyle w:val="38"/>
          <w:rFonts w:hint="eastAsia" w:ascii="宋体" w:hAnsi="宋体" w:eastAsia="宋体" w:cs="宋体"/>
          <w:b/>
          <w:color w:val="auto"/>
          <w:spacing w:val="6"/>
          <w:sz w:val="32"/>
          <w:szCs w:val="32"/>
          <w:highlight w:val="none"/>
        </w:rPr>
        <w:t>中小企业声明函</w:t>
      </w:r>
    </w:p>
    <w:p w14:paraId="0FB0796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i/>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i/>
          <w:color w:val="auto"/>
          <w:highlight w:val="none"/>
          <w:u w:val="single"/>
        </w:rPr>
        <w:t>（项目名称）</w:t>
      </w:r>
      <w:r>
        <w:rPr>
          <w:rFonts w:hint="eastAsia" w:ascii="宋体" w:hAnsi="宋体" w:eastAsia="宋体" w:cs="宋体"/>
          <w:color w:val="auto"/>
          <w:highlight w:val="none"/>
        </w:rPr>
        <w:t>采购活动，服务全部由符合政策要求的中小企业承接。相关企业（含联合体中的中小企业、签订分包意向协议的中小企业）的具体情况如下：</w:t>
      </w:r>
    </w:p>
    <w:p w14:paraId="43C82C8B">
      <w:pPr>
        <w:spacing w:line="360" w:lineRule="auto"/>
        <w:ind w:left="315" w:leftChars="150" w:firstLine="315" w:firstLineChars="150"/>
        <w:rPr>
          <w:rFonts w:hint="eastAsia" w:ascii="宋体" w:hAnsi="宋体" w:eastAsia="宋体" w:cs="宋体"/>
          <w:color w:val="auto"/>
          <w:highlight w:val="none"/>
        </w:rPr>
      </w:pPr>
      <w:r>
        <w:rPr>
          <w:rFonts w:hint="eastAsia" w:ascii="宋体" w:hAnsi="宋体" w:eastAsia="宋体" w:cs="宋体"/>
          <w:i/>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物业管理</w:t>
      </w:r>
      <w:r>
        <w:rPr>
          <w:rFonts w:hint="eastAsia" w:ascii="宋体" w:hAnsi="宋体" w:eastAsia="宋体" w:cs="宋体"/>
          <w:color w:val="auto"/>
          <w:highlight w:val="none"/>
        </w:rPr>
        <w:t>；承建（承接）企业为</w:t>
      </w:r>
      <w:r>
        <w:rPr>
          <w:rFonts w:hint="eastAsia" w:ascii="宋体" w:hAnsi="宋体" w:eastAsia="宋体" w:cs="宋体"/>
          <w:i/>
          <w:color w:val="auto"/>
          <w:highlight w:val="none"/>
          <w:u w:val="single"/>
        </w:rPr>
        <w:t xml:space="preserve">（企业名称） </w:t>
      </w:r>
      <w:r>
        <w:rPr>
          <w:rFonts w:hint="eastAsia" w:ascii="宋体" w:hAnsi="宋体" w:eastAsia="宋体" w:cs="宋体"/>
          <w:color w:val="auto"/>
          <w:highlight w:val="none"/>
        </w:rPr>
        <w:t>，从业人员</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人，营业收入为</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万元，资产总额为</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万元，属于</w:t>
      </w:r>
      <w:r>
        <w:rPr>
          <w:rFonts w:hint="eastAsia" w:ascii="宋体" w:hAnsi="宋体" w:eastAsia="宋体" w:cs="宋体"/>
          <w:i/>
          <w:color w:val="auto"/>
          <w:highlight w:val="none"/>
          <w:u w:val="single"/>
        </w:rPr>
        <w:t xml:space="preserve">（中型企业、小型企业、微型企业）  </w:t>
      </w:r>
      <w:r>
        <w:rPr>
          <w:rFonts w:hint="eastAsia" w:ascii="宋体" w:hAnsi="宋体" w:eastAsia="宋体" w:cs="宋体"/>
          <w:color w:val="auto"/>
          <w:highlight w:val="none"/>
        </w:rPr>
        <w:t>；</w:t>
      </w:r>
    </w:p>
    <w:p w14:paraId="3774A58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4647EB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09898483">
      <w:pPr>
        <w:spacing w:line="360" w:lineRule="auto"/>
        <w:rPr>
          <w:rFonts w:hint="eastAsia" w:ascii="宋体" w:hAnsi="宋体" w:eastAsia="宋体" w:cs="宋体"/>
          <w:color w:val="auto"/>
          <w:highlight w:val="none"/>
        </w:rPr>
      </w:pPr>
    </w:p>
    <w:p w14:paraId="5486B3B4">
      <w:pPr>
        <w:spacing w:line="360" w:lineRule="auto"/>
        <w:rPr>
          <w:rFonts w:hint="eastAsia" w:ascii="宋体" w:hAnsi="宋体" w:eastAsia="宋体" w:cs="宋体"/>
          <w:color w:val="auto"/>
          <w:highlight w:val="none"/>
        </w:rPr>
      </w:pPr>
    </w:p>
    <w:p w14:paraId="56B608FF">
      <w:pPr>
        <w:spacing w:line="360" w:lineRule="auto"/>
        <w:ind w:firstLine="5460" w:firstLineChars="2600"/>
        <w:rPr>
          <w:rFonts w:hint="eastAsia" w:ascii="宋体" w:hAnsi="宋体" w:eastAsia="宋体" w:cs="宋体"/>
          <w:color w:val="auto"/>
          <w:highlight w:val="none"/>
        </w:rPr>
      </w:pPr>
      <w:r>
        <w:rPr>
          <w:rFonts w:hint="eastAsia" w:ascii="宋体" w:hAnsi="宋体" w:eastAsia="宋体" w:cs="宋体"/>
          <w:color w:val="auto"/>
          <w:highlight w:val="none"/>
        </w:rPr>
        <w:t>企业名称（盖章）：</w:t>
      </w:r>
    </w:p>
    <w:p w14:paraId="19E55094">
      <w:pPr>
        <w:spacing w:line="360" w:lineRule="auto"/>
        <w:rPr>
          <w:rFonts w:hint="eastAsia" w:ascii="宋体" w:hAnsi="宋体" w:eastAsia="宋体" w:cs="宋体"/>
          <w:color w:val="auto"/>
          <w:highlight w:val="none"/>
        </w:rPr>
      </w:pPr>
    </w:p>
    <w:p w14:paraId="6E7C1ADE">
      <w:pPr>
        <w:spacing w:line="360" w:lineRule="auto"/>
        <w:ind w:firstLine="5460" w:firstLineChars="2600"/>
        <w:rPr>
          <w:rFonts w:hint="eastAsia" w:ascii="宋体" w:hAnsi="宋体" w:eastAsia="宋体" w:cs="宋体"/>
          <w:color w:val="auto"/>
          <w:highlight w:val="none"/>
        </w:rPr>
      </w:pPr>
      <w:r>
        <w:rPr>
          <w:rFonts w:hint="eastAsia" w:ascii="宋体" w:hAnsi="宋体" w:eastAsia="宋体" w:cs="宋体"/>
          <w:color w:val="auto"/>
          <w:highlight w:val="none"/>
        </w:rPr>
        <w:t>日期：</w:t>
      </w:r>
    </w:p>
    <w:p w14:paraId="7BD3CEA0">
      <w:pPr>
        <w:spacing w:line="360" w:lineRule="auto"/>
        <w:ind w:firstLine="5460" w:firstLineChars="2600"/>
        <w:rPr>
          <w:rFonts w:hint="eastAsia" w:ascii="宋体" w:hAnsi="宋体" w:eastAsia="宋体" w:cs="宋体"/>
          <w:color w:val="auto"/>
          <w:highlight w:val="none"/>
        </w:rPr>
      </w:pPr>
    </w:p>
    <w:p w14:paraId="7AC8A779">
      <w:pPr>
        <w:ind w:firstLine="5460" w:firstLineChars="2600"/>
        <w:rPr>
          <w:rFonts w:hint="eastAsia" w:ascii="宋体" w:hAnsi="宋体" w:eastAsia="宋体" w:cs="宋体"/>
          <w:color w:val="auto"/>
          <w:highlight w:val="none"/>
        </w:rPr>
      </w:pPr>
    </w:p>
    <w:p w14:paraId="4D1EF0CE">
      <w:pPr>
        <w:ind w:firstLine="5460" w:firstLineChars="2600"/>
        <w:rPr>
          <w:rFonts w:hint="eastAsia" w:ascii="宋体" w:hAnsi="宋体" w:eastAsia="宋体" w:cs="宋体"/>
          <w:color w:val="auto"/>
          <w:highlight w:val="none"/>
        </w:rPr>
      </w:pPr>
    </w:p>
    <w:p w14:paraId="13BFA125">
      <w:pPr>
        <w:ind w:firstLine="5460" w:firstLineChars="2600"/>
        <w:rPr>
          <w:rFonts w:hint="eastAsia" w:ascii="宋体" w:hAnsi="宋体" w:eastAsia="宋体" w:cs="宋体"/>
          <w:color w:val="auto"/>
          <w:highlight w:val="none"/>
        </w:rPr>
      </w:pPr>
    </w:p>
    <w:p w14:paraId="3FD332FC">
      <w:pPr>
        <w:rPr>
          <w:rStyle w:val="38"/>
          <w:rFonts w:hint="eastAsia" w:ascii="宋体" w:hAnsi="宋体" w:eastAsia="宋体" w:cs="宋体"/>
          <w:b/>
          <w:color w:val="auto"/>
          <w:highlight w:val="none"/>
        </w:rPr>
      </w:pPr>
      <w:r>
        <w:rPr>
          <w:rFonts w:hint="eastAsia" w:ascii="宋体" w:hAnsi="宋体" w:eastAsia="宋体" w:cs="宋体"/>
          <w:b/>
          <w:color w:val="auto"/>
          <w:highlight w:val="none"/>
        </w:rPr>
        <w:t>注：从业人员、营业收入、资产总额填报上一年度数据，无上一年度数据的新成立企业可不填报。</w:t>
      </w:r>
    </w:p>
    <w:p w14:paraId="017F9E6A">
      <w:pPr>
        <w:rPr>
          <w:rStyle w:val="38"/>
          <w:rFonts w:hint="eastAsia" w:ascii="宋体" w:hAnsi="宋体" w:eastAsia="宋体" w:cs="宋体"/>
          <w:color w:val="auto"/>
          <w:highlight w:val="none"/>
        </w:rPr>
      </w:pPr>
    </w:p>
    <w:p w14:paraId="6CE59C37">
      <w:pPr>
        <w:spacing w:line="460" w:lineRule="exact"/>
        <w:rPr>
          <w:rStyle w:val="38"/>
          <w:rFonts w:hint="eastAsia" w:ascii="宋体" w:hAnsi="宋体" w:eastAsia="宋体" w:cs="宋体"/>
          <w:color w:val="auto"/>
          <w:sz w:val="24"/>
          <w:highlight w:val="none"/>
        </w:rPr>
      </w:pPr>
    </w:p>
    <w:p w14:paraId="4D3FAD0D">
      <w:pPr>
        <w:spacing w:line="460" w:lineRule="exact"/>
        <w:rPr>
          <w:rStyle w:val="38"/>
          <w:rFonts w:hint="eastAsia" w:ascii="宋体" w:hAnsi="宋体" w:eastAsia="宋体" w:cs="宋体"/>
          <w:color w:val="auto"/>
          <w:sz w:val="24"/>
          <w:highlight w:val="none"/>
        </w:rPr>
      </w:pPr>
    </w:p>
    <w:p w14:paraId="1548AAD3">
      <w:pPr>
        <w:spacing w:line="460" w:lineRule="exact"/>
        <w:rPr>
          <w:rStyle w:val="38"/>
          <w:rFonts w:hint="eastAsia" w:ascii="宋体" w:hAnsi="宋体" w:eastAsia="宋体" w:cs="宋体"/>
          <w:color w:val="auto"/>
          <w:sz w:val="24"/>
          <w:highlight w:val="none"/>
        </w:rPr>
      </w:pPr>
    </w:p>
    <w:p w14:paraId="4E93D3B5">
      <w:pPr>
        <w:spacing w:line="460" w:lineRule="exact"/>
        <w:rPr>
          <w:rStyle w:val="38"/>
          <w:rFonts w:hint="eastAsia" w:ascii="宋体" w:hAnsi="宋体" w:eastAsia="宋体" w:cs="宋体"/>
          <w:color w:val="auto"/>
          <w:sz w:val="24"/>
          <w:highlight w:val="none"/>
        </w:rPr>
      </w:pPr>
    </w:p>
    <w:p w14:paraId="01C9FB2C">
      <w:pPr>
        <w:spacing w:line="460" w:lineRule="exact"/>
        <w:rPr>
          <w:rStyle w:val="38"/>
          <w:rFonts w:hint="eastAsia" w:ascii="宋体" w:hAnsi="宋体" w:eastAsia="宋体" w:cs="宋体"/>
          <w:color w:val="auto"/>
          <w:sz w:val="24"/>
          <w:highlight w:val="none"/>
        </w:rPr>
      </w:pPr>
    </w:p>
    <w:p w14:paraId="763CA1B6">
      <w:pPr>
        <w:spacing w:line="460" w:lineRule="exact"/>
        <w:rPr>
          <w:rStyle w:val="38"/>
          <w:rFonts w:hint="eastAsia" w:ascii="宋体" w:hAnsi="宋体" w:eastAsia="宋体" w:cs="宋体"/>
          <w:color w:val="auto"/>
          <w:sz w:val="24"/>
          <w:highlight w:val="none"/>
        </w:rPr>
      </w:pPr>
    </w:p>
    <w:p w14:paraId="015B8FD2">
      <w:pPr>
        <w:spacing w:line="460" w:lineRule="exact"/>
        <w:rPr>
          <w:rStyle w:val="38"/>
          <w:rFonts w:hint="eastAsia" w:ascii="宋体" w:hAnsi="宋体" w:eastAsia="宋体" w:cs="宋体"/>
          <w:color w:val="auto"/>
          <w:sz w:val="24"/>
          <w:highlight w:val="none"/>
        </w:rPr>
      </w:pPr>
    </w:p>
    <w:p w14:paraId="3D1E11D7">
      <w:pPr>
        <w:spacing w:line="460" w:lineRule="exact"/>
        <w:rPr>
          <w:rStyle w:val="38"/>
          <w:rFonts w:hint="eastAsia" w:ascii="宋体" w:hAnsi="宋体" w:eastAsia="宋体" w:cs="宋体"/>
          <w:color w:val="auto"/>
          <w:sz w:val="24"/>
          <w:highlight w:val="none"/>
        </w:rPr>
      </w:pPr>
    </w:p>
    <w:p w14:paraId="3284F37E">
      <w:pPr>
        <w:spacing w:line="460" w:lineRule="exact"/>
        <w:rPr>
          <w:rStyle w:val="38"/>
          <w:rFonts w:hint="eastAsia" w:ascii="宋体" w:hAnsi="宋体" w:eastAsia="宋体" w:cs="宋体"/>
          <w:color w:val="auto"/>
          <w:sz w:val="24"/>
          <w:highlight w:val="none"/>
        </w:rPr>
      </w:pPr>
    </w:p>
    <w:p w14:paraId="6812C736">
      <w:pPr>
        <w:spacing w:line="460" w:lineRule="exact"/>
        <w:rPr>
          <w:rStyle w:val="38"/>
          <w:rFonts w:hint="eastAsia" w:ascii="宋体" w:hAnsi="宋体" w:eastAsia="宋体" w:cs="宋体"/>
          <w:color w:val="auto"/>
          <w:sz w:val="24"/>
          <w:highlight w:val="none"/>
        </w:rPr>
      </w:pPr>
    </w:p>
    <w:p w14:paraId="5B7EAAD3">
      <w:pPr>
        <w:spacing w:line="588" w:lineRule="exact"/>
        <w:jc w:val="center"/>
        <w:rPr>
          <w:rStyle w:val="38"/>
          <w:rFonts w:hint="eastAsia" w:ascii="宋体" w:hAnsi="宋体" w:eastAsia="宋体" w:cs="宋体"/>
          <w:b/>
          <w:color w:val="auto"/>
          <w:spacing w:val="6"/>
          <w:sz w:val="32"/>
          <w:szCs w:val="32"/>
          <w:highlight w:val="none"/>
        </w:rPr>
      </w:pPr>
    </w:p>
    <w:p w14:paraId="697472E4">
      <w:pPr>
        <w:spacing w:line="588" w:lineRule="exact"/>
        <w:jc w:val="center"/>
        <w:rPr>
          <w:rStyle w:val="38"/>
          <w:rFonts w:hint="eastAsia" w:ascii="宋体" w:hAnsi="宋体" w:eastAsia="宋体" w:cs="宋体"/>
          <w:b/>
          <w:color w:val="auto"/>
          <w:spacing w:val="6"/>
          <w:sz w:val="32"/>
          <w:szCs w:val="32"/>
          <w:highlight w:val="none"/>
        </w:rPr>
      </w:pPr>
      <w:r>
        <w:rPr>
          <w:rStyle w:val="38"/>
          <w:rFonts w:hint="eastAsia" w:ascii="宋体" w:hAnsi="宋体" w:eastAsia="宋体" w:cs="宋体"/>
          <w:b/>
          <w:color w:val="auto"/>
          <w:spacing w:val="6"/>
          <w:sz w:val="32"/>
          <w:szCs w:val="32"/>
          <w:highlight w:val="none"/>
        </w:rPr>
        <w:t>残疾人福利性单位声明函</w:t>
      </w:r>
    </w:p>
    <w:p w14:paraId="625AEAB8">
      <w:pPr>
        <w:spacing w:line="588" w:lineRule="exact"/>
        <w:rPr>
          <w:rStyle w:val="38"/>
          <w:rFonts w:hint="eastAsia" w:ascii="宋体" w:hAnsi="宋体" w:eastAsia="宋体" w:cs="宋体"/>
          <w:b/>
          <w:color w:val="auto"/>
          <w:spacing w:val="6"/>
          <w:sz w:val="30"/>
          <w:szCs w:val="30"/>
          <w:highlight w:val="none"/>
        </w:rPr>
      </w:pPr>
    </w:p>
    <w:p w14:paraId="444FC70E">
      <w:pPr>
        <w:spacing w:line="588" w:lineRule="exact"/>
        <w:ind w:firstLine="444" w:firstLineChars="200"/>
        <w:rPr>
          <w:rStyle w:val="38"/>
          <w:rFonts w:hint="eastAsia" w:ascii="宋体" w:hAnsi="宋体" w:eastAsia="宋体" w:cs="宋体"/>
          <w:color w:val="auto"/>
          <w:spacing w:val="6"/>
          <w:szCs w:val="21"/>
          <w:highlight w:val="none"/>
        </w:rPr>
      </w:pPr>
      <w:r>
        <w:rPr>
          <w:rStyle w:val="38"/>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Style w:val="38"/>
          <w:rFonts w:hint="eastAsia" w:ascii="宋体" w:hAnsi="宋体" w:cs="宋体"/>
          <w:color w:val="auto"/>
          <w:spacing w:val="6"/>
          <w:szCs w:val="21"/>
          <w:highlight w:val="none"/>
        </w:rPr>
        <w:t>〔2017〕141号</w:t>
      </w:r>
      <w:r>
        <w:rPr>
          <w:rStyle w:val="38"/>
          <w:rFonts w:hint="eastAsia" w:ascii="宋体" w:hAnsi="宋体" w:eastAsia="宋体" w:cs="宋体"/>
          <w:color w:val="auto"/>
          <w:spacing w:val="6"/>
          <w:szCs w:val="21"/>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6563DC">
      <w:pPr>
        <w:spacing w:line="588" w:lineRule="exact"/>
        <w:ind w:firstLine="444" w:firstLineChars="200"/>
        <w:rPr>
          <w:rStyle w:val="38"/>
          <w:rFonts w:hint="eastAsia" w:ascii="宋体" w:hAnsi="宋体" w:eastAsia="宋体" w:cs="宋体"/>
          <w:color w:val="auto"/>
          <w:spacing w:val="6"/>
          <w:szCs w:val="21"/>
          <w:highlight w:val="none"/>
        </w:rPr>
      </w:pPr>
      <w:r>
        <w:rPr>
          <w:rStyle w:val="38"/>
          <w:rFonts w:hint="eastAsia" w:ascii="宋体" w:hAnsi="宋体" w:eastAsia="宋体" w:cs="宋体"/>
          <w:color w:val="auto"/>
          <w:spacing w:val="6"/>
          <w:szCs w:val="21"/>
          <w:highlight w:val="none"/>
        </w:rPr>
        <w:t>本单位对上述声明的真实性负责。如有虚假，将依法承担相应责任。</w:t>
      </w:r>
    </w:p>
    <w:p w14:paraId="6E358243">
      <w:pPr>
        <w:spacing w:line="588" w:lineRule="exact"/>
        <w:ind w:firstLine="444" w:firstLineChars="200"/>
        <w:rPr>
          <w:rStyle w:val="38"/>
          <w:rFonts w:hint="eastAsia" w:ascii="宋体" w:hAnsi="宋体" w:eastAsia="宋体" w:cs="宋体"/>
          <w:color w:val="auto"/>
          <w:spacing w:val="6"/>
          <w:szCs w:val="21"/>
          <w:highlight w:val="none"/>
        </w:rPr>
      </w:pPr>
    </w:p>
    <w:p w14:paraId="3E5400E7">
      <w:pPr>
        <w:spacing w:line="588" w:lineRule="exact"/>
        <w:ind w:firstLine="444" w:firstLineChars="200"/>
        <w:rPr>
          <w:rStyle w:val="38"/>
          <w:rFonts w:hint="eastAsia" w:ascii="宋体" w:hAnsi="宋体" w:eastAsia="宋体" w:cs="宋体"/>
          <w:color w:val="auto"/>
          <w:spacing w:val="6"/>
          <w:szCs w:val="21"/>
          <w:highlight w:val="none"/>
        </w:rPr>
      </w:pPr>
    </w:p>
    <w:p w14:paraId="07FAF67A">
      <w:pPr>
        <w:tabs>
          <w:tab w:val="left" w:pos="4860"/>
        </w:tabs>
        <w:spacing w:line="588" w:lineRule="exact"/>
        <w:ind w:right="1560" w:firstLine="444" w:firstLineChars="200"/>
        <w:jc w:val="center"/>
        <w:rPr>
          <w:rStyle w:val="38"/>
          <w:rFonts w:hint="eastAsia" w:ascii="宋体" w:hAnsi="宋体" w:eastAsia="宋体" w:cs="宋体"/>
          <w:color w:val="auto"/>
          <w:spacing w:val="6"/>
          <w:szCs w:val="21"/>
          <w:highlight w:val="none"/>
        </w:rPr>
      </w:pPr>
      <w:r>
        <w:rPr>
          <w:rStyle w:val="38"/>
          <w:rFonts w:hint="eastAsia" w:ascii="宋体" w:hAnsi="宋体" w:eastAsia="宋体" w:cs="宋体"/>
          <w:color w:val="auto"/>
          <w:spacing w:val="6"/>
          <w:szCs w:val="21"/>
          <w:highlight w:val="none"/>
        </w:rPr>
        <w:t>单位名称（盖章）：</w:t>
      </w:r>
    </w:p>
    <w:p w14:paraId="00337302">
      <w:pPr>
        <w:tabs>
          <w:tab w:val="left" w:pos="4860"/>
        </w:tabs>
        <w:spacing w:line="588" w:lineRule="exact"/>
        <w:ind w:right="1560" w:firstLine="444" w:firstLineChars="200"/>
        <w:jc w:val="center"/>
        <w:rPr>
          <w:rStyle w:val="38"/>
          <w:rFonts w:hint="eastAsia" w:ascii="宋体" w:hAnsi="宋体" w:eastAsia="宋体" w:cs="宋体"/>
          <w:color w:val="auto"/>
          <w:spacing w:val="6"/>
          <w:szCs w:val="21"/>
          <w:highlight w:val="none"/>
        </w:rPr>
        <w:sectPr>
          <w:pgSz w:w="11906" w:h="16838"/>
          <w:pgMar w:top="1134" w:right="1134" w:bottom="1134" w:left="1134" w:header="851" w:footer="567" w:gutter="0"/>
          <w:cols w:space="720" w:num="1"/>
          <w:titlePg/>
          <w:docGrid w:type="lines" w:linePitch="312" w:charSpace="0"/>
        </w:sectPr>
      </w:pPr>
      <w:r>
        <w:rPr>
          <w:rStyle w:val="38"/>
          <w:rFonts w:hint="eastAsia" w:ascii="宋体" w:hAnsi="宋体" w:eastAsia="宋体" w:cs="宋体"/>
          <w:color w:val="auto"/>
          <w:spacing w:val="6"/>
          <w:szCs w:val="21"/>
          <w:highlight w:val="none"/>
        </w:rPr>
        <w:t>日  期：</w:t>
      </w:r>
    </w:p>
    <w:p w14:paraId="1C72B8AF">
      <w:pPr>
        <w:spacing w:line="500" w:lineRule="exact"/>
        <w:ind w:left="720" w:leftChars="343"/>
        <w:outlineLvl w:val="1"/>
        <w:rPr>
          <w:rStyle w:val="38"/>
          <w:rFonts w:hint="eastAsia" w:ascii="宋体" w:hAnsi="宋体" w:eastAsia="宋体" w:cs="宋体"/>
          <w:b/>
          <w:color w:val="auto"/>
          <w:kern w:val="0"/>
          <w:highlight w:val="none"/>
        </w:rPr>
      </w:pPr>
      <w:bookmarkStart w:id="56" w:name="_Toc26604"/>
      <w:r>
        <w:rPr>
          <w:rStyle w:val="38"/>
          <w:rFonts w:hint="eastAsia" w:ascii="宋体" w:hAnsi="宋体" w:eastAsia="宋体" w:cs="宋体"/>
          <w:b/>
          <w:color w:val="auto"/>
          <w:kern w:val="0"/>
          <w:highlight w:val="none"/>
        </w:rPr>
        <w:t>（</w:t>
      </w:r>
      <w:r>
        <w:rPr>
          <w:rStyle w:val="38"/>
          <w:rFonts w:hint="eastAsia" w:ascii="宋体" w:hAnsi="宋体" w:cs="宋体"/>
          <w:b/>
          <w:color w:val="auto"/>
          <w:kern w:val="0"/>
          <w:highlight w:val="none"/>
          <w:lang w:val="en-US"/>
        </w:rPr>
        <w:t>7</w:t>
      </w:r>
      <w:r>
        <w:rPr>
          <w:rStyle w:val="38"/>
          <w:rFonts w:hint="eastAsia" w:ascii="宋体" w:hAnsi="宋体" w:eastAsia="宋体" w:cs="宋体"/>
          <w:b/>
          <w:color w:val="auto"/>
          <w:kern w:val="0"/>
          <w:highlight w:val="none"/>
        </w:rPr>
        <w:t>）</w:t>
      </w:r>
      <w:r>
        <w:rPr>
          <w:rStyle w:val="38"/>
          <w:rFonts w:hint="eastAsia" w:ascii="宋体" w:hAnsi="宋体" w:cs="宋体"/>
          <w:b/>
          <w:color w:val="auto"/>
          <w:kern w:val="0"/>
          <w:highlight w:val="none"/>
        </w:rPr>
        <w:t>无其他关联企业同时投标声明函</w:t>
      </w:r>
      <w:bookmarkEnd w:id="56"/>
    </w:p>
    <w:p w14:paraId="2682D61E">
      <w:pPr>
        <w:tabs>
          <w:tab w:val="left" w:pos="8280"/>
        </w:tabs>
        <w:spacing w:line="600" w:lineRule="exact"/>
        <w:jc w:val="center"/>
        <w:rPr>
          <w:rFonts w:ascii="宋体" w:hAnsi="宋体"/>
          <w:color w:val="auto"/>
          <w:szCs w:val="28"/>
          <w:highlight w:val="none"/>
        </w:rPr>
      </w:pPr>
      <w:r>
        <w:rPr>
          <w:rFonts w:hint="eastAsia" w:ascii="宋体" w:hAnsi="宋体"/>
          <w:b/>
          <w:color w:val="auto"/>
          <w:szCs w:val="28"/>
          <w:highlight w:val="none"/>
        </w:rPr>
        <w:t>无其他关联企业同时投标声明函</w:t>
      </w:r>
    </w:p>
    <w:p w14:paraId="1CCF9406">
      <w:pPr>
        <w:tabs>
          <w:tab w:val="left" w:pos="8280"/>
        </w:tabs>
        <w:spacing w:line="600" w:lineRule="exact"/>
        <w:rPr>
          <w:rFonts w:ascii="宋体" w:hAnsi="宋体"/>
          <w:color w:val="auto"/>
          <w:szCs w:val="28"/>
          <w:highlight w:val="none"/>
        </w:rPr>
      </w:pPr>
      <w:r>
        <w:rPr>
          <w:rFonts w:hint="eastAsia" w:ascii="宋体" w:hAnsi="宋体"/>
          <w:color w:val="auto"/>
          <w:szCs w:val="28"/>
          <w:highlight w:val="none"/>
        </w:rPr>
        <w:t>致(采购人)：</w:t>
      </w:r>
    </w:p>
    <w:p w14:paraId="121AD531">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我单位声明与其他参加同一项目的政府采购活动的供应商，不存在《中华人民共和国政府采购法实施条例》第十八条规定的关联关系，包括：</w:t>
      </w:r>
    </w:p>
    <w:p w14:paraId="0D07D019">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（一）我单位法定代表人（单位负责人）在其他单位担任法定代表人（单位负责人）的企业未参与投标；</w:t>
      </w:r>
    </w:p>
    <w:p w14:paraId="100711E1">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（二）我单位直接控股、存在</w:t>
      </w:r>
      <w:r>
        <w:rPr>
          <w:rFonts w:hint="eastAsia" w:ascii="宋体" w:hAnsi="宋体"/>
          <w:color w:val="auto"/>
          <w:szCs w:val="28"/>
          <w:highlight w:val="none"/>
          <w:lang w:eastAsia="zh-CN"/>
        </w:rPr>
        <w:t>管理</w:t>
      </w:r>
      <w:r>
        <w:rPr>
          <w:rFonts w:hint="eastAsia" w:ascii="宋体" w:hAnsi="宋体"/>
          <w:color w:val="auto"/>
          <w:szCs w:val="28"/>
          <w:highlight w:val="none"/>
        </w:rPr>
        <w:t>的其他企业未参与投标；</w:t>
      </w:r>
    </w:p>
    <w:p w14:paraId="58C263D1">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（三）我单位并未为本项目提供整体设计、规范编制或者项目管理、监理、检测等服务的情形。</w:t>
      </w:r>
    </w:p>
    <w:p w14:paraId="3AB33F4F">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（四）我单位并未与属于同一集团、协会、商会等组织成员的其他供应商按照该组织要求协同参加政府采购活动；</w:t>
      </w:r>
    </w:p>
    <w:p w14:paraId="6B47BAAB">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如采购人在</w:t>
      </w:r>
      <w:r>
        <w:rPr>
          <w:rFonts w:hint="eastAsia" w:ascii="宋体" w:hAnsi="宋体"/>
          <w:color w:val="auto"/>
          <w:szCs w:val="28"/>
          <w:highlight w:val="none"/>
          <w:lang w:eastAsia="zh-CN"/>
        </w:rPr>
        <w:t>本次</w:t>
      </w:r>
      <w:r>
        <w:rPr>
          <w:rFonts w:hint="eastAsia" w:ascii="宋体" w:hAnsi="宋体"/>
          <w:color w:val="auto"/>
          <w:szCs w:val="28"/>
          <w:highlight w:val="none"/>
        </w:rPr>
        <w:t>采购活动中，发现我单位存在上述关联关系的单位同时投标，我单位将无条件退出本次采购活动，如中标取消中标资格，并承担相应法律责任和采购各方损失。</w:t>
      </w:r>
    </w:p>
    <w:p w14:paraId="1BC7537C">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特此声明！</w:t>
      </w:r>
    </w:p>
    <w:p w14:paraId="2E68B3D4">
      <w:pPr>
        <w:spacing w:line="600" w:lineRule="exact"/>
        <w:jc w:val="right"/>
        <w:rPr>
          <w:rFonts w:ascii="宋体" w:hAnsi="宋体" w:cs="宋体"/>
          <w:bCs/>
          <w:color w:val="auto"/>
          <w:szCs w:val="28"/>
          <w:highlight w:val="none"/>
        </w:rPr>
      </w:pPr>
    </w:p>
    <w:p w14:paraId="56BDB444">
      <w:pPr>
        <w:spacing w:line="600" w:lineRule="exact"/>
        <w:jc w:val="right"/>
        <w:rPr>
          <w:rFonts w:ascii="宋体" w:hAnsi="宋体" w:cs="宋体"/>
          <w:bCs/>
          <w:color w:val="auto"/>
          <w:szCs w:val="28"/>
          <w:highlight w:val="none"/>
        </w:rPr>
      </w:pPr>
    </w:p>
    <w:p w14:paraId="53129196">
      <w:pPr>
        <w:pStyle w:val="13"/>
        <w:spacing w:line="500" w:lineRule="exact"/>
        <w:rPr>
          <w:rFonts w:hAnsi="宋体"/>
          <w:color w:val="auto"/>
          <w:highlight w:val="none"/>
          <w:u w:val="single"/>
        </w:rPr>
      </w:pPr>
      <w:r>
        <w:rPr>
          <w:rFonts w:hint="eastAsia" w:hAnsi="宋体"/>
          <w:color w:val="auto"/>
          <w:highlight w:val="none"/>
        </w:rPr>
        <w:t>法定代表人（负责人）或委托代理人（签字）：</w:t>
      </w:r>
      <w:r>
        <w:rPr>
          <w:rFonts w:hint="eastAsia" w:hAnsi="宋体"/>
          <w:color w:val="auto"/>
          <w:highlight w:val="none"/>
          <w:u w:val="single"/>
        </w:rPr>
        <w:t xml:space="preserve">                  </w:t>
      </w:r>
    </w:p>
    <w:p w14:paraId="4F8429E3">
      <w:pPr>
        <w:pStyle w:val="13"/>
        <w:spacing w:line="500" w:lineRule="exact"/>
        <w:rPr>
          <w:rFonts w:hAnsi="宋体"/>
          <w:color w:val="auto"/>
          <w:highlight w:val="none"/>
          <w:u w:val="single"/>
        </w:rPr>
      </w:pPr>
      <w:r>
        <w:rPr>
          <w:rFonts w:hint="eastAsia" w:hAnsi="宋体" w:cs="宋体"/>
          <w:color w:val="auto"/>
          <w:spacing w:val="-2"/>
          <w:sz w:val="22"/>
          <w:szCs w:val="22"/>
          <w:highlight w:val="none"/>
          <w:lang w:eastAsia="zh-CN"/>
        </w:rPr>
        <w:t>供应商</w:t>
      </w:r>
      <w:r>
        <w:rPr>
          <w:rFonts w:ascii="宋体" w:hAnsi="宋体" w:cs="宋体"/>
          <w:color w:val="auto"/>
          <w:spacing w:val="-2"/>
          <w:sz w:val="22"/>
          <w:szCs w:val="22"/>
          <w:highlight w:val="none"/>
        </w:rPr>
        <w:t>名称（电子签章</w:t>
      </w:r>
      <w:r>
        <w:rPr>
          <w:rFonts w:ascii="宋体" w:hAnsi="宋体" w:cs="宋体"/>
          <w:color w:val="auto"/>
          <w:spacing w:val="4"/>
          <w:sz w:val="22"/>
          <w:szCs w:val="22"/>
          <w:highlight w:val="none"/>
        </w:rPr>
        <w:t>）：</w:t>
      </w:r>
      <w:r>
        <w:rPr>
          <w:rFonts w:hint="eastAsia" w:hAnsi="宋体"/>
          <w:color w:val="auto"/>
          <w:highlight w:val="none"/>
          <w:u w:val="single"/>
        </w:rPr>
        <w:t xml:space="preserve">                              </w:t>
      </w:r>
    </w:p>
    <w:p w14:paraId="21D105F9">
      <w:pPr>
        <w:widowControl/>
        <w:spacing w:line="360" w:lineRule="auto"/>
        <w:jc w:val="left"/>
        <w:rPr>
          <w:rFonts w:ascii="宋体" w:hAnsi="宋体" w:cs="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r>
        <w:rPr>
          <w:rFonts w:hint="eastAsia" w:ascii="宋体" w:hAnsi="宋体" w:cs="宋体"/>
          <w:color w:val="auto"/>
          <w:kern w:val="0"/>
          <w:szCs w:val="21"/>
          <w:highlight w:val="none"/>
        </w:rPr>
        <w:t xml:space="preserve"> </w:t>
      </w:r>
    </w:p>
    <w:p w14:paraId="370A663E">
      <w:pPr>
        <w:spacing w:line="600" w:lineRule="exact"/>
        <w:jc w:val="right"/>
        <w:rPr>
          <w:rFonts w:ascii="宋体" w:hAnsi="宋体" w:cs="宋体"/>
          <w:bCs/>
          <w:color w:val="auto"/>
          <w:szCs w:val="28"/>
          <w:highlight w:val="none"/>
        </w:rPr>
      </w:pPr>
    </w:p>
    <w:p w14:paraId="54A95D6E">
      <w:pPr>
        <w:keepNext/>
        <w:tabs>
          <w:tab w:val="left" w:pos="2210"/>
        </w:tabs>
        <w:wordWrap w:val="0"/>
        <w:overflowPunct w:val="0"/>
        <w:autoSpaceDE w:val="0"/>
        <w:autoSpaceDN w:val="0"/>
        <w:adjustRightInd w:val="0"/>
        <w:spacing w:line="360" w:lineRule="auto"/>
        <w:ind w:left="780" w:hanging="360"/>
        <w:jc w:val="left"/>
        <w:textAlignment w:val="baseline"/>
        <w:outlineLvl w:val="9"/>
        <w:rPr>
          <w:rFonts w:ascii="宋体" w:hAnsi="宋体" w:eastAsia="宋体" w:cs="宋体"/>
          <w:b/>
          <w:bCs/>
          <w:color w:val="auto"/>
          <w:kern w:val="0"/>
          <w:sz w:val="24"/>
          <w:szCs w:val="28"/>
          <w:highlight w:val="none"/>
          <w:lang w:val="en-US" w:eastAsia="zh-CN" w:bidi="ar-SA"/>
        </w:rPr>
      </w:pPr>
    </w:p>
    <w:p w14:paraId="42707618">
      <w:pPr>
        <w:rPr>
          <w:rFonts w:ascii="宋体" w:hAnsi="宋体" w:cs="宋体"/>
          <w:bCs/>
          <w:color w:val="auto"/>
          <w:szCs w:val="28"/>
          <w:highlight w:val="none"/>
        </w:rPr>
      </w:pPr>
    </w:p>
    <w:p w14:paraId="469462B6">
      <w:pPr>
        <w:keepNext/>
        <w:tabs>
          <w:tab w:val="left" w:pos="2210"/>
        </w:tabs>
        <w:wordWrap w:val="0"/>
        <w:overflowPunct w:val="0"/>
        <w:autoSpaceDE w:val="0"/>
        <w:autoSpaceDN w:val="0"/>
        <w:adjustRightInd w:val="0"/>
        <w:spacing w:line="360" w:lineRule="auto"/>
        <w:ind w:left="780" w:hanging="360"/>
        <w:jc w:val="left"/>
        <w:textAlignment w:val="baseline"/>
        <w:outlineLvl w:val="9"/>
        <w:rPr>
          <w:rFonts w:ascii="宋体" w:hAnsi="MS Sans Serif" w:eastAsia="宋体" w:cs="Times New Roman"/>
          <w:b/>
          <w:color w:val="auto"/>
          <w:kern w:val="0"/>
          <w:sz w:val="24"/>
          <w:szCs w:val="20"/>
          <w:highlight w:val="none"/>
          <w:lang w:val="en-US" w:eastAsia="zh-CN" w:bidi="ar-SA"/>
        </w:rPr>
      </w:pPr>
    </w:p>
    <w:p w14:paraId="3A97AD84">
      <w:pPr>
        <w:rPr>
          <w:color w:val="auto"/>
          <w:highlight w:val="none"/>
        </w:rPr>
      </w:pPr>
    </w:p>
    <w:p w14:paraId="78F98D23">
      <w:pPr>
        <w:tabs>
          <w:tab w:val="left" w:pos="8280"/>
        </w:tabs>
        <w:snapToGrid w:val="0"/>
        <w:spacing w:line="46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单位负责人为同一人的企业信息表</w:t>
      </w:r>
    </w:p>
    <w:p w14:paraId="57EB9092">
      <w:pPr>
        <w:snapToGrid w:val="0"/>
        <w:spacing w:before="50" w:after="120" w:afterLines="50" w:line="240" w:lineRule="auto"/>
        <w:jc w:val="center"/>
        <w:rPr>
          <w:rFonts w:cs="宋体" w:asciiTheme="minorEastAsia" w:hAnsiTheme="minorEastAsia" w:eastAsiaTheme="minorEastAsia"/>
          <w:b/>
          <w:color w:val="auto"/>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4297"/>
        <w:gridCol w:w="4100"/>
        <w:gridCol w:w="870"/>
      </w:tblGrid>
      <w:tr w14:paraId="0C0991AC">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2107F7">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序号</w:t>
            </w:r>
          </w:p>
        </w:tc>
        <w:tc>
          <w:tcPr>
            <w:tcW w:w="429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1A7728">
            <w:pPr>
              <w:keepNext w:val="0"/>
              <w:keepLines w:val="0"/>
              <w:widowControl/>
              <w:suppressLineNumbers w:val="0"/>
              <w:spacing w:before="0" w:beforeAutospacing="0" w:after="0" w:afterAutospacing="0" w:line="460" w:lineRule="exact"/>
              <w:ind w:left="0" w:right="0" w:firstLine="210" w:firstLineChars="10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单位名称</w:t>
            </w:r>
          </w:p>
        </w:tc>
        <w:tc>
          <w:tcPr>
            <w:tcW w:w="41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970B7F">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负责人姓名</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309BEAD">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备注</w:t>
            </w:r>
          </w:p>
        </w:tc>
      </w:tr>
      <w:tr w14:paraId="79DC761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A39570">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1</w:t>
            </w:r>
          </w:p>
        </w:tc>
        <w:tc>
          <w:tcPr>
            <w:tcW w:w="42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AEA5AC">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ABDFC4">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D9F4FC">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302A450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CA7EE8">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2</w:t>
            </w:r>
          </w:p>
        </w:tc>
        <w:tc>
          <w:tcPr>
            <w:tcW w:w="42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681F3E">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9BFD13">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32F309">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1E30D7F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FA88B3">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3</w:t>
            </w:r>
          </w:p>
        </w:tc>
        <w:tc>
          <w:tcPr>
            <w:tcW w:w="42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F00C4D">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2DF42B">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67D75B">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6E5C80E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530D3A">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w:t>
            </w:r>
          </w:p>
        </w:tc>
        <w:tc>
          <w:tcPr>
            <w:tcW w:w="42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CA8C68">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5F9731">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1C9183">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bl>
    <w:p w14:paraId="42486FB0">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w:t>
      </w:r>
    </w:p>
    <w:p w14:paraId="7470D171">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1.单位负责人，是指单位法定代表人或者法律、行政法规规定代表单位行使职权的主要负责人。</w:t>
      </w:r>
    </w:p>
    <w:p w14:paraId="050C4B87">
      <w:pPr>
        <w:pStyle w:val="118"/>
        <w:spacing w:line="360" w:lineRule="auto"/>
        <w:ind w:firstLine="482" w:firstLineChars="200"/>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color w:val="auto"/>
          <w:szCs w:val="24"/>
          <w:highlight w:val="none"/>
        </w:rPr>
        <w:t>2.</w:t>
      </w:r>
      <w:r>
        <w:rPr>
          <w:rFonts w:hint="eastAsia" w:cs="宋体" w:asciiTheme="minorEastAsia" w:hAnsiTheme="minorEastAsia" w:eastAsiaTheme="minorEastAsia"/>
          <w:color w:val="auto"/>
          <w:szCs w:val="24"/>
          <w:highlight w:val="none"/>
          <w:lang w:eastAsia="zh-CN"/>
        </w:rPr>
        <w:t>供应商</w:t>
      </w:r>
      <w:r>
        <w:rPr>
          <w:rFonts w:hint="eastAsia" w:cs="宋体" w:asciiTheme="minorEastAsia" w:hAnsiTheme="minorEastAsia" w:eastAsiaTheme="minorEastAsia"/>
          <w:color w:val="auto"/>
          <w:szCs w:val="24"/>
          <w:highlight w:val="none"/>
        </w:rPr>
        <w:t>不存在的，则填“无”。</w:t>
      </w:r>
    </w:p>
    <w:p w14:paraId="18D8C193">
      <w:pPr>
        <w:pStyle w:val="118"/>
        <w:spacing w:line="360" w:lineRule="auto"/>
        <w:ind w:firstLine="482" w:firstLineChars="200"/>
        <w:rPr>
          <w:rFonts w:cs="宋体" w:asciiTheme="minorEastAsia" w:hAnsiTheme="minorEastAsia" w:eastAsiaTheme="minorEastAsia"/>
          <w:bCs/>
          <w:color w:val="auto"/>
          <w:szCs w:val="24"/>
          <w:highlight w:val="none"/>
        </w:rPr>
      </w:pPr>
    </w:p>
    <w:p w14:paraId="6963B03D">
      <w:pPr>
        <w:pStyle w:val="118"/>
        <w:spacing w:line="360" w:lineRule="auto"/>
        <w:ind w:firstLine="482" w:firstLineChars="200"/>
        <w:rPr>
          <w:rFonts w:cs="宋体" w:asciiTheme="minorEastAsia" w:hAnsiTheme="minorEastAsia" w:eastAsiaTheme="minorEastAsia"/>
          <w:bCs/>
          <w:color w:val="auto"/>
          <w:szCs w:val="24"/>
          <w:highlight w:val="none"/>
        </w:rPr>
      </w:pPr>
    </w:p>
    <w:p w14:paraId="49D5B11D">
      <w:pPr>
        <w:pStyle w:val="118"/>
        <w:spacing w:line="360" w:lineRule="auto"/>
        <w:ind w:firstLine="482" w:firstLineChars="200"/>
        <w:rPr>
          <w:rFonts w:cs="宋体" w:asciiTheme="minorEastAsia" w:hAnsiTheme="minorEastAsia" w:eastAsiaTheme="minorEastAsia"/>
          <w:bCs/>
          <w:color w:val="auto"/>
          <w:szCs w:val="24"/>
          <w:highlight w:val="none"/>
        </w:rPr>
      </w:pPr>
    </w:p>
    <w:p w14:paraId="6B8CD313">
      <w:pPr>
        <w:pStyle w:val="118"/>
        <w:spacing w:line="360" w:lineRule="auto"/>
        <w:ind w:firstLine="482" w:firstLineChars="200"/>
        <w:rPr>
          <w:rFonts w:cs="宋体" w:asciiTheme="minorEastAsia" w:hAnsiTheme="minorEastAsia" w:eastAsiaTheme="minorEastAsia"/>
          <w:bCs/>
          <w:color w:val="auto"/>
          <w:szCs w:val="24"/>
          <w:highlight w:val="none"/>
        </w:rPr>
      </w:pPr>
    </w:p>
    <w:p w14:paraId="660F84FB">
      <w:pPr>
        <w:pStyle w:val="118"/>
        <w:spacing w:line="360" w:lineRule="auto"/>
        <w:ind w:firstLine="482" w:firstLineChars="200"/>
        <w:rPr>
          <w:rFonts w:cs="宋体" w:asciiTheme="minorEastAsia" w:hAnsiTheme="minorEastAsia" w:eastAsiaTheme="minorEastAsia"/>
          <w:bCs/>
          <w:color w:val="auto"/>
          <w:szCs w:val="24"/>
          <w:highlight w:val="none"/>
        </w:rPr>
      </w:pPr>
    </w:p>
    <w:p w14:paraId="13E7AAEC">
      <w:pPr>
        <w:pStyle w:val="118"/>
        <w:spacing w:line="360" w:lineRule="auto"/>
        <w:ind w:firstLine="482" w:firstLineChars="200"/>
        <w:rPr>
          <w:rFonts w:cs="宋体" w:asciiTheme="minorEastAsia" w:hAnsiTheme="minorEastAsia" w:eastAsiaTheme="minorEastAsia"/>
          <w:bCs/>
          <w:color w:val="auto"/>
          <w:szCs w:val="24"/>
          <w:highlight w:val="none"/>
        </w:rPr>
      </w:pPr>
    </w:p>
    <w:p w14:paraId="23DFCA60">
      <w:pPr>
        <w:pStyle w:val="118"/>
        <w:spacing w:line="360" w:lineRule="auto"/>
        <w:ind w:firstLine="482" w:firstLineChars="200"/>
        <w:rPr>
          <w:rFonts w:cs="宋体" w:asciiTheme="minorEastAsia" w:hAnsiTheme="minorEastAsia" w:eastAsiaTheme="minorEastAsia"/>
          <w:bCs/>
          <w:color w:val="auto"/>
          <w:szCs w:val="24"/>
          <w:highlight w:val="none"/>
        </w:rPr>
      </w:pPr>
    </w:p>
    <w:p w14:paraId="62EDEE71">
      <w:pPr>
        <w:pStyle w:val="118"/>
        <w:spacing w:line="360" w:lineRule="auto"/>
        <w:ind w:firstLine="482" w:firstLineChars="200"/>
        <w:rPr>
          <w:rFonts w:cs="宋体" w:asciiTheme="minorEastAsia" w:hAnsiTheme="minorEastAsia" w:eastAsiaTheme="minorEastAsia"/>
          <w:bCs/>
          <w:color w:val="auto"/>
          <w:szCs w:val="24"/>
          <w:highlight w:val="none"/>
        </w:rPr>
      </w:pPr>
    </w:p>
    <w:p w14:paraId="58DF551D">
      <w:pPr>
        <w:pStyle w:val="118"/>
        <w:spacing w:line="360" w:lineRule="auto"/>
        <w:ind w:firstLine="482" w:firstLineChars="200"/>
        <w:rPr>
          <w:rFonts w:cs="宋体" w:asciiTheme="minorEastAsia" w:hAnsiTheme="minorEastAsia" w:eastAsiaTheme="minorEastAsia"/>
          <w:bCs/>
          <w:color w:val="auto"/>
          <w:szCs w:val="24"/>
          <w:highlight w:val="none"/>
        </w:rPr>
      </w:pPr>
    </w:p>
    <w:p w14:paraId="39259E69">
      <w:pPr>
        <w:pStyle w:val="118"/>
        <w:spacing w:line="360" w:lineRule="auto"/>
        <w:ind w:firstLine="482" w:firstLineChars="200"/>
        <w:rPr>
          <w:rFonts w:cs="宋体" w:asciiTheme="minorEastAsia" w:hAnsiTheme="minorEastAsia" w:eastAsiaTheme="minorEastAsia"/>
          <w:bCs/>
          <w:color w:val="auto"/>
          <w:szCs w:val="24"/>
          <w:highlight w:val="none"/>
        </w:rPr>
      </w:pPr>
    </w:p>
    <w:p w14:paraId="6037B292">
      <w:pPr>
        <w:pStyle w:val="13"/>
        <w:spacing w:line="500" w:lineRule="exact"/>
        <w:rPr>
          <w:rFonts w:hAnsi="宋体"/>
          <w:color w:val="auto"/>
          <w:highlight w:val="none"/>
          <w:u w:val="single"/>
        </w:rPr>
      </w:pPr>
      <w:r>
        <w:rPr>
          <w:rFonts w:hint="eastAsia" w:hAnsi="宋体"/>
          <w:color w:val="auto"/>
          <w:highlight w:val="none"/>
        </w:rPr>
        <w:t>法定代表人（负责人）或委托代理人（签字）：</w:t>
      </w:r>
      <w:r>
        <w:rPr>
          <w:rFonts w:hint="eastAsia" w:hAnsi="宋体"/>
          <w:color w:val="auto"/>
          <w:highlight w:val="none"/>
          <w:u w:val="single"/>
        </w:rPr>
        <w:t xml:space="preserve">                  </w:t>
      </w:r>
    </w:p>
    <w:p w14:paraId="0568F199">
      <w:pPr>
        <w:pStyle w:val="13"/>
        <w:spacing w:line="500" w:lineRule="exact"/>
        <w:rPr>
          <w:rFonts w:hAnsi="宋体"/>
          <w:color w:val="auto"/>
          <w:highlight w:val="none"/>
          <w:u w:val="single"/>
        </w:rPr>
      </w:pPr>
      <w:r>
        <w:rPr>
          <w:rFonts w:hint="eastAsia" w:hAnsi="宋体" w:cs="宋体"/>
          <w:color w:val="auto"/>
          <w:spacing w:val="-2"/>
          <w:sz w:val="22"/>
          <w:szCs w:val="22"/>
          <w:highlight w:val="none"/>
          <w:lang w:eastAsia="zh-CN"/>
        </w:rPr>
        <w:t>供应商</w:t>
      </w:r>
      <w:r>
        <w:rPr>
          <w:rFonts w:ascii="宋体" w:hAnsi="宋体" w:cs="宋体"/>
          <w:color w:val="auto"/>
          <w:spacing w:val="-2"/>
          <w:sz w:val="22"/>
          <w:szCs w:val="22"/>
          <w:highlight w:val="none"/>
        </w:rPr>
        <w:t>名称（电子签章</w:t>
      </w:r>
      <w:r>
        <w:rPr>
          <w:rFonts w:ascii="宋体" w:hAnsi="宋体" w:cs="宋体"/>
          <w:color w:val="auto"/>
          <w:spacing w:val="4"/>
          <w:sz w:val="22"/>
          <w:szCs w:val="22"/>
          <w:highlight w:val="none"/>
        </w:rPr>
        <w:t>）：</w:t>
      </w:r>
      <w:r>
        <w:rPr>
          <w:rFonts w:hint="eastAsia" w:hAnsi="宋体"/>
          <w:color w:val="auto"/>
          <w:highlight w:val="none"/>
          <w:u w:val="single"/>
        </w:rPr>
        <w:t xml:space="preserve">                              </w:t>
      </w:r>
    </w:p>
    <w:p w14:paraId="63A68379">
      <w:pPr>
        <w:widowControl/>
        <w:spacing w:line="360" w:lineRule="auto"/>
        <w:jc w:val="left"/>
        <w:rPr>
          <w:rFonts w:ascii="宋体" w:hAnsi="宋体" w:cs="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r>
        <w:rPr>
          <w:rFonts w:hint="eastAsia" w:ascii="宋体" w:hAnsi="宋体" w:cs="宋体"/>
          <w:color w:val="auto"/>
          <w:kern w:val="0"/>
          <w:szCs w:val="21"/>
          <w:highlight w:val="none"/>
        </w:rPr>
        <w:t xml:space="preserve"> </w:t>
      </w:r>
    </w:p>
    <w:p w14:paraId="79D053B1">
      <w:pPr>
        <w:pStyle w:val="118"/>
        <w:spacing w:line="360" w:lineRule="auto"/>
        <w:ind w:firstLine="482" w:firstLineChars="200"/>
        <w:rPr>
          <w:rFonts w:cs="宋体" w:asciiTheme="minorEastAsia" w:hAnsiTheme="minorEastAsia" w:eastAsiaTheme="minorEastAsia"/>
          <w:bCs/>
          <w:color w:val="auto"/>
          <w:szCs w:val="24"/>
          <w:highlight w:val="none"/>
        </w:rPr>
      </w:pPr>
    </w:p>
    <w:p w14:paraId="7648E481">
      <w:pPr>
        <w:pStyle w:val="118"/>
        <w:spacing w:line="360" w:lineRule="auto"/>
        <w:ind w:firstLine="482" w:firstLineChars="200"/>
        <w:rPr>
          <w:rFonts w:cs="宋体" w:asciiTheme="minorEastAsia" w:hAnsiTheme="minorEastAsia" w:eastAsiaTheme="minorEastAsia"/>
          <w:bCs/>
          <w:color w:val="auto"/>
          <w:szCs w:val="24"/>
          <w:highlight w:val="none"/>
        </w:rPr>
      </w:pPr>
    </w:p>
    <w:p w14:paraId="3A125127">
      <w:pPr>
        <w:pStyle w:val="118"/>
        <w:spacing w:line="360" w:lineRule="auto"/>
        <w:ind w:firstLine="482" w:firstLineChars="200"/>
        <w:rPr>
          <w:rFonts w:cs="宋体" w:asciiTheme="minorEastAsia" w:hAnsiTheme="minorEastAsia" w:eastAsiaTheme="minorEastAsia"/>
          <w:bCs/>
          <w:color w:val="auto"/>
          <w:szCs w:val="24"/>
          <w:highlight w:val="none"/>
        </w:rPr>
      </w:pPr>
    </w:p>
    <w:p w14:paraId="0A82D0D9">
      <w:pPr>
        <w:pStyle w:val="118"/>
        <w:spacing w:line="360" w:lineRule="auto"/>
        <w:ind w:firstLine="482" w:firstLineChars="200"/>
        <w:rPr>
          <w:rFonts w:cs="宋体" w:asciiTheme="minorEastAsia" w:hAnsiTheme="minorEastAsia" w:eastAsiaTheme="minorEastAsia"/>
          <w:bCs/>
          <w:color w:val="auto"/>
          <w:szCs w:val="24"/>
          <w:highlight w:val="none"/>
        </w:rPr>
      </w:pPr>
    </w:p>
    <w:p w14:paraId="3130EF53">
      <w:pPr>
        <w:spacing w:line="48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供应商直接控股股东信息表</w:t>
      </w:r>
    </w:p>
    <w:p w14:paraId="11181BD9">
      <w:pPr>
        <w:snapToGrid w:val="0"/>
        <w:spacing w:before="50" w:after="120" w:afterLines="50" w:line="240" w:lineRule="auto"/>
        <w:jc w:val="center"/>
        <w:rPr>
          <w:rFonts w:cs="宋体" w:asciiTheme="minorEastAsia" w:hAnsiTheme="minorEastAsia" w:eastAsiaTheme="minorEastAsia"/>
          <w:b/>
          <w:color w:val="auto"/>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947"/>
        <w:gridCol w:w="1350"/>
        <w:gridCol w:w="4100"/>
        <w:gridCol w:w="870"/>
      </w:tblGrid>
      <w:tr w14:paraId="6ABD0926">
        <w:tblPrEx>
          <w:shd w:val="clear" w:color="auto" w:fill="FBFBFB"/>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5CA2E71">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序号</w:t>
            </w:r>
          </w:p>
        </w:tc>
        <w:tc>
          <w:tcPr>
            <w:tcW w:w="294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A5FC2D6">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直接控股（被控股）股东名称</w:t>
            </w:r>
          </w:p>
        </w:tc>
        <w:tc>
          <w:tcPr>
            <w:tcW w:w="135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72671CC">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出资比例</w:t>
            </w:r>
          </w:p>
        </w:tc>
        <w:tc>
          <w:tcPr>
            <w:tcW w:w="41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19D8250">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1C933EE">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备注</w:t>
            </w:r>
          </w:p>
        </w:tc>
      </w:tr>
      <w:tr w14:paraId="50F383E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492524">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1</w:t>
            </w:r>
          </w:p>
        </w:tc>
        <w:tc>
          <w:tcPr>
            <w:tcW w:w="294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17CDDD">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13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4C16A8">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E6A511">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B9DDBB">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2AD490B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25E768">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2</w:t>
            </w:r>
          </w:p>
        </w:tc>
        <w:tc>
          <w:tcPr>
            <w:tcW w:w="294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66A579">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13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360B30">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83845C">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FF2AE9">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7A2B1CD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FCBA43">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3</w:t>
            </w:r>
          </w:p>
        </w:tc>
        <w:tc>
          <w:tcPr>
            <w:tcW w:w="294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833ACD">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13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465342">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8C1B52">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E10F94">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34E937E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FB4050">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w:t>
            </w:r>
          </w:p>
        </w:tc>
        <w:tc>
          <w:tcPr>
            <w:tcW w:w="294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A6E27F">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13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934DF8">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F40202">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B540F3">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bl>
    <w:p w14:paraId="54FC6B75">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w:t>
      </w:r>
    </w:p>
    <w:p w14:paraId="74B3C4D1">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C067C28">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2.本表所指的控股关系仅限于直接控股关系，不包括间接的控股关系。公司实际控制人与公司之间的关系不属于本表所指的直接控股关系。</w:t>
      </w:r>
    </w:p>
    <w:p w14:paraId="0048603A">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lang w:eastAsia="zh-CN"/>
        </w:rPr>
        <w:t>供应商</w:t>
      </w:r>
      <w:r>
        <w:rPr>
          <w:rFonts w:hint="eastAsia" w:cs="宋体" w:asciiTheme="minorEastAsia" w:hAnsiTheme="minorEastAsia" w:eastAsiaTheme="minorEastAsia"/>
          <w:color w:val="auto"/>
          <w:highlight w:val="none"/>
        </w:rPr>
        <w:t>不存在直接控股股东的，则填“无”。</w:t>
      </w:r>
    </w:p>
    <w:p w14:paraId="2E04E35E">
      <w:pPr>
        <w:spacing w:line="460" w:lineRule="exact"/>
        <w:rPr>
          <w:rFonts w:cs="宋体" w:asciiTheme="minorEastAsia" w:hAnsiTheme="minorEastAsia" w:eastAsiaTheme="minorEastAsia"/>
          <w:bCs/>
          <w:color w:val="auto"/>
          <w:highlight w:val="none"/>
        </w:rPr>
      </w:pPr>
    </w:p>
    <w:p w14:paraId="247261CE">
      <w:pPr>
        <w:spacing w:line="460" w:lineRule="exact"/>
        <w:rPr>
          <w:rFonts w:cs="宋体" w:asciiTheme="minorEastAsia" w:hAnsiTheme="minorEastAsia" w:eastAsiaTheme="minorEastAsia"/>
          <w:bCs/>
          <w:color w:val="auto"/>
          <w:highlight w:val="none"/>
        </w:rPr>
      </w:pPr>
    </w:p>
    <w:p w14:paraId="2E6B8DF2">
      <w:pPr>
        <w:spacing w:line="460" w:lineRule="exact"/>
        <w:rPr>
          <w:rFonts w:cs="宋体" w:asciiTheme="minorEastAsia" w:hAnsiTheme="minorEastAsia" w:eastAsiaTheme="minorEastAsia"/>
          <w:bCs/>
          <w:color w:val="auto"/>
          <w:highlight w:val="none"/>
        </w:rPr>
      </w:pPr>
    </w:p>
    <w:p w14:paraId="2804B4A7">
      <w:pPr>
        <w:pStyle w:val="13"/>
        <w:spacing w:line="500" w:lineRule="exact"/>
        <w:rPr>
          <w:rFonts w:hAnsi="宋体"/>
          <w:color w:val="auto"/>
          <w:highlight w:val="none"/>
          <w:u w:val="single"/>
        </w:rPr>
      </w:pPr>
      <w:r>
        <w:rPr>
          <w:rFonts w:hint="eastAsia" w:hAnsi="宋体"/>
          <w:color w:val="auto"/>
          <w:highlight w:val="none"/>
        </w:rPr>
        <w:t>法定代表人（负责人）或委托代理人（签字）：</w:t>
      </w:r>
      <w:r>
        <w:rPr>
          <w:rFonts w:hint="eastAsia" w:hAnsi="宋体"/>
          <w:color w:val="auto"/>
          <w:highlight w:val="none"/>
          <w:u w:val="single"/>
        </w:rPr>
        <w:t xml:space="preserve">                  </w:t>
      </w:r>
    </w:p>
    <w:p w14:paraId="5223D8A1">
      <w:pPr>
        <w:pStyle w:val="13"/>
        <w:spacing w:line="500" w:lineRule="exact"/>
        <w:rPr>
          <w:rFonts w:hAnsi="宋体"/>
          <w:color w:val="auto"/>
          <w:highlight w:val="none"/>
          <w:u w:val="single"/>
        </w:rPr>
      </w:pPr>
      <w:r>
        <w:rPr>
          <w:rFonts w:hint="eastAsia" w:hAnsi="宋体" w:cs="宋体"/>
          <w:color w:val="auto"/>
          <w:spacing w:val="-2"/>
          <w:sz w:val="22"/>
          <w:szCs w:val="22"/>
          <w:highlight w:val="none"/>
          <w:lang w:eastAsia="zh-CN"/>
        </w:rPr>
        <w:t>供应商</w:t>
      </w:r>
      <w:r>
        <w:rPr>
          <w:rFonts w:ascii="宋体" w:hAnsi="宋体" w:cs="宋体"/>
          <w:color w:val="auto"/>
          <w:spacing w:val="-2"/>
          <w:sz w:val="22"/>
          <w:szCs w:val="22"/>
          <w:highlight w:val="none"/>
        </w:rPr>
        <w:t>名称（电子签章</w:t>
      </w:r>
      <w:r>
        <w:rPr>
          <w:rFonts w:ascii="宋体" w:hAnsi="宋体" w:cs="宋体"/>
          <w:color w:val="auto"/>
          <w:spacing w:val="4"/>
          <w:sz w:val="22"/>
          <w:szCs w:val="22"/>
          <w:highlight w:val="none"/>
        </w:rPr>
        <w:t>）：</w:t>
      </w:r>
      <w:r>
        <w:rPr>
          <w:rFonts w:hint="eastAsia" w:hAnsi="宋体"/>
          <w:color w:val="auto"/>
          <w:highlight w:val="none"/>
          <w:u w:val="single"/>
        </w:rPr>
        <w:t xml:space="preserve">                              </w:t>
      </w:r>
    </w:p>
    <w:p w14:paraId="314FE2E2">
      <w:pPr>
        <w:widowControl/>
        <w:spacing w:line="360" w:lineRule="auto"/>
        <w:jc w:val="left"/>
        <w:rPr>
          <w:rFonts w:ascii="宋体" w:hAnsi="宋体" w:cs="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09E4E39B">
      <w:pPr>
        <w:spacing w:line="460" w:lineRule="exact"/>
        <w:ind w:firstLine="3990" w:firstLineChars="1900"/>
        <w:rPr>
          <w:rFonts w:cs="宋体" w:asciiTheme="minorEastAsia" w:hAnsiTheme="minorEastAsia" w:eastAsiaTheme="minorEastAsia"/>
          <w:bCs/>
          <w:color w:val="auto"/>
          <w:highlight w:val="none"/>
        </w:rPr>
      </w:pPr>
    </w:p>
    <w:p w14:paraId="13C06FC3">
      <w:pPr>
        <w:spacing w:line="240" w:lineRule="auto"/>
        <w:rPr>
          <w:rFonts w:cs="宋体" w:asciiTheme="minorEastAsia" w:hAnsiTheme="minorEastAsia" w:eastAsiaTheme="minorEastAsia"/>
          <w:color w:val="auto"/>
          <w:highlight w:val="none"/>
        </w:rPr>
        <w:sectPr>
          <w:pgSz w:w="11906" w:h="16838"/>
          <w:pgMar w:top="1400" w:right="1304" w:bottom="1400" w:left="1304" w:header="851" w:footer="992" w:gutter="0"/>
          <w:cols w:space="720" w:num="1"/>
          <w:docGrid w:linePitch="312" w:charSpace="0"/>
        </w:sectPr>
      </w:pPr>
    </w:p>
    <w:p w14:paraId="3C10FE9B">
      <w:pPr>
        <w:spacing w:line="48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供应商直接管理关系信息表</w:t>
      </w:r>
    </w:p>
    <w:p w14:paraId="6B7B0FC7">
      <w:pPr>
        <w:snapToGrid w:val="0"/>
        <w:spacing w:line="240" w:lineRule="auto"/>
        <w:jc w:val="center"/>
        <w:rPr>
          <w:rFonts w:cs="宋体" w:asciiTheme="minorEastAsia" w:hAnsiTheme="minorEastAsia" w:eastAsiaTheme="minorEastAsia"/>
          <w:b/>
          <w:color w:val="auto"/>
          <w:highlight w:val="none"/>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4367"/>
        <w:gridCol w:w="2788"/>
        <w:gridCol w:w="1689"/>
      </w:tblGrid>
      <w:tr w14:paraId="0BF4EA6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81C950">
            <w:pPr>
              <w:keepNext w:val="0"/>
              <w:keepLines w:val="0"/>
              <w:widowControl/>
              <w:suppressLineNumbers w:val="0"/>
              <w:spacing w:before="0" w:beforeAutospacing="0" w:after="0" w:afterAutospacing="0" w:line="500" w:lineRule="exact"/>
              <w:ind w:left="0" w:right="0"/>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序号</w:t>
            </w:r>
          </w:p>
        </w:tc>
        <w:tc>
          <w:tcPr>
            <w:tcW w:w="436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FCAABF">
            <w:pPr>
              <w:keepNext w:val="0"/>
              <w:keepLines w:val="0"/>
              <w:widowControl/>
              <w:suppressLineNumbers w:val="0"/>
              <w:spacing w:before="0" w:beforeAutospacing="0" w:after="0" w:afterAutospacing="0" w:line="500" w:lineRule="exact"/>
              <w:ind w:left="0" w:right="0" w:firstLine="210" w:firstLineChars="100"/>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直接管理（被管理）关系单位名称</w:t>
            </w:r>
          </w:p>
        </w:tc>
        <w:tc>
          <w:tcPr>
            <w:tcW w:w="278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71D0D0">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7795E33">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备注</w:t>
            </w:r>
          </w:p>
        </w:tc>
      </w:tr>
      <w:tr w14:paraId="23E1899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F6E2C0">
            <w:pPr>
              <w:keepNext w:val="0"/>
              <w:keepLines w:val="0"/>
              <w:widowControl/>
              <w:suppressLineNumbers w:val="0"/>
              <w:spacing w:before="0" w:beforeAutospacing="0" w:after="0" w:afterAutospacing="0" w:line="500" w:lineRule="exact"/>
              <w:ind w:left="0" w:right="0"/>
              <w:jc w:val="center"/>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p>
        </w:tc>
        <w:tc>
          <w:tcPr>
            <w:tcW w:w="43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1E5ADA">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27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950D8D">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914D58">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r>
      <w:tr w14:paraId="5086D64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50F99A">
            <w:pPr>
              <w:keepNext w:val="0"/>
              <w:keepLines w:val="0"/>
              <w:widowControl/>
              <w:suppressLineNumbers w:val="0"/>
              <w:spacing w:before="0" w:beforeAutospacing="0" w:after="0" w:afterAutospacing="0" w:line="500" w:lineRule="exact"/>
              <w:ind w:left="0" w:right="0"/>
              <w:jc w:val="center"/>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w:t>
            </w:r>
          </w:p>
        </w:tc>
        <w:tc>
          <w:tcPr>
            <w:tcW w:w="43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7F1326">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27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40190D">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565A8D">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r>
      <w:tr w14:paraId="14C6A21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F5B8B1">
            <w:pPr>
              <w:keepNext w:val="0"/>
              <w:keepLines w:val="0"/>
              <w:widowControl/>
              <w:suppressLineNumbers w:val="0"/>
              <w:spacing w:before="0" w:beforeAutospacing="0" w:after="0" w:afterAutospacing="0" w:line="500" w:lineRule="exact"/>
              <w:ind w:left="0" w:right="0"/>
              <w:jc w:val="center"/>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w:t>
            </w:r>
          </w:p>
        </w:tc>
        <w:tc>
          <w:tcPr>
            <w:tcW w:w="43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8B9F0C">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27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F0CC3D">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9DFB1F">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r>
      <w:tr w14:paraId="39B8F6B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A9281D">
            <w:pPr>
              <w:keepNext w:val="0"/>
              <w:keepLines w:val="0"/>
              <w:widowControl/>
              <w:suppressLineNumbers w:val="0"/>
              <w:spacing w:before="0" w:beforeAutospacing="0" w:after="0" w:afterAutospacing="0" w:line="500" w:lineRule="exact"/>
              <w:ind w:left="0" w:right="0"/>
              <w:jc w:val="center"/>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p>
        </w:tc>
        <w:tc>
          <w:tcPr>
            <w:tcW w:w="43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C0B3D9">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27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FAFC47">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CAF162">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r>
    </w:tbl>
    <w:p w14:paraId="3EC6CD59">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w:t>
      </w:r>
    </w:p>
    <w:p w14:paraId="61040485">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1.管理关系：是指不具有出资持股关系的其他单位之间存在的管理与被管理关系，如一些上下级关系的事业单位和团体组织。</w:t>
      </w:r>
    </w:p>
    <w:p w14:paraId="482B7B2D">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2.本表所指的管理关系仅限于直接管理关系，不包括间接的管理关系。</w:t>
      </w:r>
    </w:p>
    <w:p w14:paraId="6D6C8F84">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lang w:eastAsia="zh-CN"/>
        </w:rPr>
        <w:t>供应商</w:t>
      </w:r>
      <w:r>
        <w:rPr>
          <w:rFonts w:hint="eastAsia" w:cs="宋体" w:asciiTheme="minorEastAsia" w:hAnsiTheme="minorEastAsia" w:eastAsiaTheme="minorEastAsia"/>
          <w:color w:val="auto"/>
          <w:highlight w:val="none"/>
        </w:rPr>
        <w:t>不存在直接管理关系的，则填“无”。</w:t>
      </w:r>
    </w:p>
    <w:p w14:paraId="1B4A29F0">
      <w:pPr>
        <w:tabs>
          <w:tab w:val="left" w:pos="8280"/>
        </w:tabs>
        <w:spacing w:line="240" w:lineRule="auto"/>
        <w:ind w:firstLine="739" w:firstLineChars="352"/>
        <w:rPr>
          <w:rFonts w:cs="宋体" w:asciiTheme="minorEastAsia" w:hAnsiTheme="minorEastAsia" w:eastAsiaTheme="minorEastAsia"/>
          <w:color w:val="auto"/>
          <w:highlight w:val="none"/>
        </w:rPr>
      </w:pPr>
    </w:p>
    <w:p w14:paraId="00D05B75">
      <w:pPr>
        <w:spacing w:line="240" w:lineRule="auto"/>
        <w:rPr>
          <w:rFonts w:cs="宋体" w:asciiTheme="minorEastAsia" w:hAnsiTheme="minorEastAsia" w:eastAsiaTheme="minorEastAsia"/>
          <w:color w:val="auto"/>
          <w:highlight w:val="none"/>
        </w:rPr>
      </w:pPr>
    </w:p>
    <w:p w14:paraId="16525118">
      <w:pPr>
        <w:tabs>
          <w:tab w:val="left" w:pos="8280"/>
        </w:tabs>
        <w:spacing w:line="240" w:lineRule="auto"/>
        <w:ind w:firstLine="739" w:firstLineChars="352"/>
        <w:rPr>
          <w:rFonts w:cs="宋体" w:asciiTheme="minorEastAsia" w:hAnsiTheme="minorEastAsia" w:eastAsiaTheme="minorEastAsia"/>
          <w:color w:val="auto"/>
          <w:highlight w:val="none"/>
        </w:rPr>
      </w:pPr>
    </w:p>
    <w:p w14:paraId="7AB50297">
      <w:pPr>
        <w:spacing w:line="240" w:lineRule="auto"/>
        <w:rPr>
          <w:rFonts w:cs="宋体" w:asciiTheme="minorEastAsia" w:hAnsiTheme="minorEastAsia" w:eastAsiaTheme="minorEastAsia"/>
          <w:color w:val="auto"/>
          <w:highlight w:val="none"/>
        </w:rPr>
      </w:pPr>
    </w:p>
    <w:p w14:paraId="79EA29B7">
      <w:pPr>
        <w:spacing w:line="460" w:lineRule="exact"/>
        <w:ind w:firstLine="3570" w:firstLineChars="1700"/>
        <w:rPr>
          <w:rFonts w:cs="宋体" w:asciiTheme="minorEastAsia" w:hAnsiTheme="minorEastAsia" w:eastAsiaTheme="minorEastAsia"/>
          <w:bCs/>
          <w:color w:val="auto"/>
          <w:highlight w:val="none"/>
        </w:rPr>
      </w:pPr>
    </w:p>
    <w:p w14:paraId="0B044620">
      <w:pPr>
        <w:pStyle w:val="13"/>
        <w:spacing w:line="500" w:lineRule="exact"/>
        <w:rPr>
          <w:rFonts w:hAnsi="宋体"/>
          <w:color w:val="auto"/>
          <w:highlight w:val="none"/>
          <w:u w:val="single"/>
        </w:rPr>
      </w:pPr>
      <w:r>
        <w:rPr>
          <w:rFonts w:hint="eastAsia" w:hAnsi="宋体"/>
          <w:color w:val="auto"/>
          <w:highlight w:val="none"/>
        </w:rPr>
        <w:t>法定代表人（负责人）或委托代理人（签字）：</w:t>
      </w:r>
      <w:r>
        <w:rPr>
          <w:rFonts w:hint="eastAsia" w:hAnsi="宋体"/>
          <w:color w:val="auto"/>
          <w:highlight w:val="none"/>
          <w:u w:val="single"/>
        </w:rPr>
        <w:t xml:space="preserve">                  </w:t>
      </w:r>
    </w:p>
    <w:p w14:paraId="7DCCF945">
      <w:pPr>
        <w:pStyle w:val="13"/>
        <w:spacing w:line="500" w:lineRule="exact"/>
        <w:rPr>
          <w:rFonts w:hAnsi="宋体"/>
          <w:color w:val="auto"/>
          <w:highlight w:val="none"/>
          <w:u w:val="single"/>
        </w:rPr>
      </w:pPr>
      <w:r>
        <w:rPr>
          <w:rFonts w:hint="eastAsia" w:hAnsi="宋体" w:cs="宋体"/>
          <w:color w:val="auto"/>
          <w:spacing w:val="-2"/>
          <w:sz w:val="22"/>
          <w:szCs w:val="22"/>
          <w:highlight w:val="none"/>
          <w:lang w:eastAsia="zh-CN"/>
        </w:rPr>
        <w:t>供应商</w:t>
      </w:r>
      <w:r>
        <w:rPr>
          <w:rFonts w:ascii="宋体" w:hAnsi="宋体" w:cs="宋体"/>
          <w:color w:val="auto"/>
          <w:spacing w:val="-2"/>
          <w:sz w:val="22"/>
          <w:szCs w:val="22"/>
          <w:highlight w:val="none"/>
        </w:rPr>
        <w:t>名称（电子签章</w:t>
      </w:r>
      <w:r>
        <w:rPr>
          <w:rFonts w:ascii="宋体" w:hAnsi="宋体" w:cs="宋体"/>
          <w:color w:val="auto"/>
          <w:spacing w:val="4"/>
          <w:sz w:val="22"/>
          <w:szCs w:val="22"/>
          <w:highlight w:val="none"/>
        </w:rPr>
        <w:t>）：</w:t>
      </w:r>
      <w:r>
        <w:rPr>
          <w:rFonts w:hint="eastAsia" w:hAnsi="宋体"/>
          <w:color w:val="auto"/>
          <w:highlight w:val="none"/>
          <w:u w:val="single"/>
        </w:rPr>
        <w:t xml:space="preserve">                              </w:t>
      </w:r>
    </w:p>
    <w:p w14:paraId="21168974">
      <w:pPr>
        <w:widowControl/>
        <w:spacing w:line="360" w:lineRule="auto"/>
        <w:rPr>
          <w:rFonts w:hint="eastAsia" w:hAnsi="宋体"/>
          <w:color w:val="auto"/>
          <w:highlight w:val="none"/>
        </w:rPr>
        <w:sectPr>
          <w:pgSz w:w="11906" w:h="16838"/>
          <w:pgMar w:top="1000" w:right="1000" w:bottom="1000" w:left="1000" w:header="720" w:footer="720" w:gutter="0"/>
          <w:cols w:space="0" w:num="1"/>
          <w:docGrid w:linePitch="312" w:charSpace="0"/>
        </w:sect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066C4BB3">
      <w:pPr>
        <w:spacing w:line="500" w:lineRule="exact"/>
        <w:ind w:left="720" w:leftChars="343"/>
        <w:outlineLvl w:val="1"/>
        <w:rPr>
          <w:rStyle w:val="38"/>
          <w:rFonts w:hint="eastAsia" w:ascii="宋体" w:hAnsi="宋体" w:eastAsia="宋体" w:cs="宋体"/>
          <w:b/>
          <w:color w:val="auto"/>
          <w:kern w:val="0"/>
          <w:highlight w:val="none"/>
        </w:rPr>
      </w:pPr>
      <w:bookmarkStart w:id="57" w:name="_Toc30561"/>
      <w:r>
        <w:rPr>
          <w:rStyle w:val="38"/>
          <w:rFonts w:hint="eastAsia" w:ascii="宋体" w:hAnsi="宋体" w:eastAsia="宋体" w:cs="宋体"/>
          <w:b/>
          <w:color w:val="auto"/>
          <w:kern w:val="0"/>
          <w:highlight w:val="none"/>
        </w:rPr>
        <w:t>（</w:t>
      </w:r>
      <w:r>
        <w:rPr>
          <w:rStyle w:val="38"/>
          <w:rFonts w:hint="eastAsia" w:ascii="宋体" w:hAnsi="宋体" w:cs="宋体"/>
          <w:b/>
          <w:color w:val="auto"/>
          <w:kern w:val="0"/>
          <w:highlight w:val="none"/>
          <w:lang w:val="en-US"/>
        </w:rPr>
        <w:t>8</w:t>
      </w:r>
      <w:r>
        <w:rPr>
          <w:rStyle w:val="38"/>
          <w:rFonts w:hint="eastAsia" w:ascii="宋体" w:hAnsi="宋体" w:eastAsia="宋体" w:cs="宋体"/>
          <w:b/>
          <w:color w:val="auto"/>
          <w:kern w:val="0"/>
          <w:highlight w:val="none"/>
        </w:rPr>
        <w:t>）磋商供应商认为可以证明其能力或业绩的其他材料；</w:t>
      </w:r>
      <w:bookmarkEnd w:id="57"/>
    </w:p>
    <w:p w14:paraId="739F467F">
      <w:pPr>
        <w:spacing w:line="500" w:lineRule="exact"/>
        <w:ind w:left="720" w:leftChars="343"/>
        <w:rPr>
          <w:rStyle w:val="38"/>
          <w:rFonts w:hint="eastAsia" w:ascii="宋体" w:hAnsi="宋体" w:eastAsia="宋体" w:cs="宋体"/>
          <w:b/>
          <w:color w:val="auto"/>
          <w:kern w:val="0"/>
          <w:highlight w:val="none"/>
        </w:rPr>
      </w:pPr>
    </w:p>
    <w:p w14:paraId="165E65FC">
      <w:pPr>
        <w:spacing w:line="500" w:lineRule="exact"/>
        <w:ind w:left="720" w:leftChars="343"/>
        <w:rPr>
          <w:rStyle w:val="38"/>
          <w:rFonts w:hint="eastAsia" w:ascii="宋体" w:hAnsi="宋体" w:eastAsia="宋体" w:cs="宋体"/>
          <w:b/>
          <w:color w:val="auto"/>
          <w:kern w:val="0"/>
          <w:highlight w:val="none"/>
        </w:rPr>
      </w:pPr>
    </w:p>
    <w:p w14:paraId="57F6A795">
      <w:pPr>
        <w:spacing w:line="500" w:lineRule="exact"/>
        <w:ind w:left="720" w:leftChars="343"/>
        <w:rPr>
          <w:rStyle w:val="38"/>
          <w:rFonts w:hint="eastAsia" w:ascii="宋体" w:hAnsi="宋体" w:eastAsia="宋体" w:cs="宋体"/>
          <w:b/>
          <w:color w:val="auto"/>
          <w:kern w:val="0"/>
          <w:highlight w:val="none"/>
        </w:rPr>
      </w:pPr>
    </w:p>
    <w:p w14:paraId="18072E31">
      <w:pPr>
        <w:spacing w:line="500" w:lineRule="exact"/>
        <w:ind w:left="720" w:leftChars="343"/>
        <w:rPr>
          <w:rStyle w:val="38"/>
          <w:rFonts w:hint="eastAsia" w:ascii="宋体" w:hAnsi="宋体" w:eastAsia="宋体" w:cs="宋体"/>
          <w:b/>
          <w:color w:val="auto"/>
          <w:kern w:val="0"/>
          <w:highlight w:val="none"/>
        </w:rPr>
      </w:pPr>
    </w:p>
    <w:p w14:paraId="5EF4129A">
      <w:pPr>
        <w:spacing w:line="500" w:lineRule="exact"/>
        <w:ind w:left="720" w:leftChars="343"/>
        <w:rPr>
          <w:rStyle w:val="38"/>
          <w:rFonts w:hint="eastAsia" w:ascii="宋体" w:hAnsi="宋体" w:eastAsia="宋体" w:cs="宋体"/>
          <w:b/>
          <w:color w:val="auto"/>
          <w:kern w:val="0"/>
          <w:highlight w:val="none"/>
        </w:rPr>
      </w:pPr>
    </w:p>
    <w:p w14:paraId="0987C11B">
      <w:pPr>
        <w:spacing w:line="500" w:lineRule="exact"/>
        <w:ind w:left="720" w:leftChars="343"/>
        <w:rPr>
          <w:rStyle w:val="38"/>
          <w:rFonts w:hint="eastAsia" w:ascii="宋体" w:hAnsi="宋体" w:eastAsia="宋体" w:cs="宋体"/>
          <w:b/>
          <w:color w:val="auto"/>
          <w:kern w:val="0"/>
          <w:highlight w:val="none"/>
        </w:rPr>
      </w:pPr>
    </w:p>
    <w:p w14:paraId="3E708D95">
      <w:pPr>
        <w:spacing w:line="500" w:lineRule="exact"/>
        <w:ind w:left="720" w:leftChars="343"/>
        <w:outlineLvl w:val="1"/>
        <w:rPr>
          <w:rStyle w:val="38"/>
          <w:rFonts w:hint="eastAsia" w:ascii="宋体" w:hAnsi="宋体" w:eastAsia="宋体" w:cs="宋体"/>
          <w:b/>
          <w:color w:val="auto"/>
          <w:kern w:val="0"/>
          <w:highlight w:val="none"/>
        </w:rPr>
        <w:sectPr>
          <w:pgSz w:w="11906" w:h="16838"/>
          <w:pgMar w:top="1134" w:right="1134" w:bottom="1134" w:left="1134" w:header="851" w:footer="567" w:gutter="0"/>
          <w:cols w:space="720" w:num="1"/>
          <w:titlePg/>
          <w:docGrid w:type="lines" w:linePitch="312" w:charSpace="0"/>
        </w:sectPr>
      </w:pPr>
      <w:bookmarkStart w:id="58" w:name="_Toc18500"/>
      <w:r>
        <w:rPr>
          <w:rStyle w:val="38"/>
          <w:rFonts w:hint="eastAsia" w:ascii="宋体" w:hAnsi="宋体" w:eastAsia="宋体" w:cs="宋体"/>
          <w:b/>
          <w:color w:val="auto"/>
          <w:kern w:val="0"/>
          <w:highlight w:val="none"/>
        </w:rPr>
        <w:t>（</w:t>
      </w:r>
      <w:r>
        <w:rPr>
          <w:rStyle w:val="38"/>
          <w:rFonts w:hint="eastAsia" w:ascii="宋体" w:hAnsi="宋体" w:cs="宋体"/>
          <w:b/>
          <w:color w:val="auto"/>
          <w:kern w:val="0"/>
          <w:highlight w:val="none"/>
          <w:lang w:val="en-US"/>
        </w:rPr>
        <w:t>9</w:t>
      </w:r>
      <w:r>
        <w:rPr>
          <w:rStyle w:val="38"/>
          <w:rFonts w:hint="eastAsia" w:ascii="宋体" w:hAnsi="宋体" w:eastAsia="宋体" w:cs="宋体"/>
          <w:b/>
          <w:color w:val="auto"/>
          <w:kern w:val="0"/>
          <w:highlight w:val="none"/>
        </w:rPr>
        <w:t>）磋商文件列明的其他证明材料；</w:t>
      </w:r>
      <w:bookmarkEnd w:id="58"/>
    </w:p>
    <w:p w14:paraId="07CADCA0">
      <w:pPr>
        <w:jc w:val="center"/>
        <w:rPr>
          <w:rStyle w:val="38"/>
          <w:rFonts w:hint="eastAsia" w:ascii="宋体" w:hAnsi="宋体" w:eastAsia="宋体" w:cs="宋体"/>
          <w:b/>
          <w:bCs/>
          <w:color w:val="auto"/>
          <w:sz w:val="30"/>
          <w:szCs w:val="30"/>
          <w:highlight w:val="none"/>
        </w:rPr>
      </w:pPr>
      <w:r>
        <w:rPr>
          <w:rStyle w:val="38"/>
          <w:rFonts w:hint="eastAsia" w:ascii="宋体" w:hAnsi="宋体" w:eastAsia="宋体" w:cs="宋体"/>
          <w:b/>
          <w:color w:val="auto"/>
          <w:sz w:val="36"/>
          <w:szCs w:val="36"/>
          <w:highlight w:val="none"/>
        </w:rPr>
        <w:t>商务及技术文件</w:t>
      </w:r>
    </w:p>
    <w:p w14:paraId="2724BC0B">
      <w:pPr>
        <w:spacing w:line="420" w:lineRule="exact"/>
        <w:ind w:firstLine="211" w:firstLineChars="100"/>
        <w:outlineLvl w:val="0"/>
        <w:rPr>
          <w:rStyle w:val="38"/>
          <w:rFonts w:hint="eastAsia" w:ascii="宋体" w:hAnsi="宋体" w:eastAsia="宋体" w:cs="宋体"/>
          <w:b/>
          <w:color w:val="auto"/>
          <w:szCs w:val="21"/>
          <w:highlight w:val="none"/>
        </w:rPr>
      </w:pPr>
      <w:bookmarkStart w:id="59" w:name="_Toc3783"/>
      <w:r>
        <w:rPr>
          <w:rStyle w:val="38"/>
          <w:rFonts w:hint="eastAsia" w:ascii="宋体" w:hAnsi="宋体" w:eastAsia="宋体" w:cs="宋体"/>
          <w:b/>
          <w:color w:val="auto"/>
          <w:szCs w:val="21"/>
          <w:highlight w:val="none"/>
        </w:rPr>
        <w:t>（1）企业情况；</w:t>
      </w:r>
      <w:r>
        <w:rPr>
          <w:rStyle w:val="38"/>
          <w:rFonts w:hint="eastAsia" w:ascii="宋体" w:hAnsi="宋体" w:eastAsia="宋体" w:cs="宋体"/>
          <w:b/>
          <w:bCs/>
          <w:color w:val="auto"/>
          <w:szCs w:val="21"/>
          <w:highlight w:val="none"/>
        </w:rPr>
        <w:t>（格式自拟）</w:t>
      </w:r>
      <w:bookmarkEnd w:id="59"/>
    </w:p>
    <w:p w14:paraId="6422C480">
      <w:pPr>
        <w:spacing w:line="420" w:lineRule="exact"/>
        <w:ind w:firstLine="211" w:firstLineChars="100"/>
        <w:outlineLvl w:val="0"/>
        <w:rPr>
          <w:rStyle w:val="38"/>
          <w:rFonts w:hint="eastAsia" w:ascii="宋体" w:hAnsi="宋体" w:eastAsia="宋体" w:cs="宋体"/>
          <w:b/>
          <w:color w:val="auto"/>
          <w:szCs w:val="21"/>
          <w:highlight w:val="none"/>
        </w:rPr>
      </w:pPr>
      <w:bookmarkStart w:id="60" w:name="_Toc10984"/>
    </w:p>
    <w:p w14:paraId="528B32CA">
      <w:pPr>
        <w:spacing w:line="420" w:lineRule="exact"/>
        <w:ind w:firstLine="211" w:firstLineChars="100"/>
        <w:outlineLvl w:val="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（2）</w:t>
      </w:r>
      <w:r>
        <w:rPr>
          <w:rStyle w:val="38"/>
          <w:rFonts w:hint="eastAsia" w:ascii="宋体" w:hAnsi="宋体" w:cs="宋体"/>
          <w:b/>
          <w:color w:val="auto"/>
          <w:szCs w:val="21"/>
          <w:highlight w:val="none"/>
          <w:lang w:val="en-US"/>
        </w:rPr>
        <w:t>技术方案</w:t>
      </w:r>
      <w:r>
        <w:rPr>
          <w:rStyle w:val="38"/>
          <w:rFonts w:hint="eastAsia" w:ascii="宋体" w:hAnsi="宋体" w:eastAsia="宋体" w:cs="宋体"/>
          <w:b/>
          <w:color w:val="auto"/>
          <w:szCs w:val="21"/>
          <w:highlight w:val="none"/>
        </w:rPr>
        <w:t>；</w:t>
      </w:r>
      <w:r>
        <w:rPr>
          <w:rStyle w:val="38"/>
          <w:rFonts w:hint="eastAsia" w:ascii="宋体" w:hAnsi="宋体" w:eastAsia="宋体" w:cs="宋体"/>
          <w:b/>
          <w:bCs/>
          <w:color w:val="auto"/>
          <w:szCs w:val="21"/>
          <w:highlight w:val="none"/>
        </w:rPr>
        <w:t>（格式自拟）</w:t>
      </w:r>
      <w:bookmarkEnd w:id="60"/>
    </w:p>
    <w:p w14:paraId="0A9B84A0">
      <w:pPr>
        <w:pStyle w:val="53"/>
        <w:spacing w:line="440" w:lineRule="exact"/>
        <w:ind w:firstLine="415" w:firstLineChars="198"/>
        <w:rPr>
          <w:rStyle w:val="38"/>
          <w:rFonts w:hint="eastAsia" w:ascii="宋体" w:hAnsi="宋体" w:eastAsia="宋体" w:cs="宋体"/>
          <w:color w:val="auto"/>
          <w:highlight w:val="none"/>
        </w:rPr>
      </w:pPr>
      <w:r>
        <w:rPr>
          <w:rStyle w:val="38"/>
          <w:rFonts w:hint="eastAsia" w:ascii="宋体" w:hAnsi="宋体" w:eastAsia="宋体" w:cs="宋体"/>
          <w:color w:val="auto"/>
          <w:highlight w:val="none"/>
        </w:rPr>
        <w:t>由供应商按本项目竞争性磋商文件第三章“项目采购需求”及评分办法中的评分要素自行编制。</w:t>
      </w:r>
    </w:p>
    <w:p w14:paraId="68A93EAB">
      <w:pPr>
        <w:spacing w:line="420" w:lineRule="exact"/>
        <w:ind w:firstLine="211" w:firstLineChars="100"/>
        <w:rPr>
          <w:rStyle w:val="38"/>
          <w:rFonts w:hint="eastAsia" w:ascii="宋体" w:hAnsi="宋体" w:cs="宋体"/>
          <w:b/>
          <w:bCs/>
          <w:color w:val="auto"/>
          <w:szCs w:val="21"/>
          <w:highlight w:val="none"/>
        </w:rPr>
      </w:pPr>
    </w:p>
    <w:p w14:paraId="01C87037">
      <w:pPr>
        <w:spacing w:line="420" w:lineRule="exact"/>
        <w:ind w:firstLine="211" w:firstLineChars="100"/>
        <w:rPr>
          <w:rStyle w:val="38"/>
          <w:rFonts w:hint="eastAsia" w:ascii="宋体" w:hAnsi="宋体" w:eastAsia="宋体" w:cs="宋体"/>
          <w:color w:val="auto"/>
          <w:szCs w:val="21"/>
          <w:highlight w:val="none"/>
        </w:rPr>
      </w:pPr>
      <w:r>
        <w:rPr>
          <w:rStyle w:val="38"/>
          <w:rFonts w:hint="eastAsia" w:ascii="宋体" w:hAnsi="宋体" w:cs="宋体"/>
          <w:b/>
          <w:bCs/>
          <w:color w:val="auto"/>
          <w:szCs w:val="21"/>
          <w:highlight w:val="none"/>
        </w:rPr>
        <w:t>（</w:t>
      </w:r>
      <w:r>
        <w:rPr>
          <w:rStyle w:val="38"/>
          <w:rFonts w:hint="eastAsia" w:ascii="宋体" w:hAnsi="宋体" w:cs="宋体"/>
          <w:b/>
          <w:bCs/>
          <w:color w:val="auto"/>
          <w:szCs w:val="21"/>
          <w:highlight w:val="none"/>
          <w:lang w:val="en-US"/>
        </w:rPr>
        <w:t>3</w:t>
      </w:r>
      <w:r>
        <w:rPr>
          <w:rStyle w:val="38"/>
          <w:rFonts w:hint="eastAsia" w:ascii="宋体" w:hAnsi="宋体" w:cs="宋体"/>
          <w:b/>
          <w:bCs/>
          <w:color w:val="auto"/>
          <w:szCs w:val="21"/>
          <w:highlight w:val="none"/>
        </w:rPr>
        <w:t>）拟投入本项目人员配备</w:t>
      </w:r>
      <w:r>
        <w:rPr>
          <w:rStyle w:val="38"/>
          <w:rFonts w:hint="eastAsia" w:ascii="宋体" w:hAnsi="宋体" w:eastAsia="宋体" w:cs="宋体"/>
          <w:b/>
          <w:bCs/>
          <w:color w:val="auto"/>
          <w:szCs w:val="21"/>
          <w:highlight w:val="none"/>
        </w:rPr>
        <w:t>；（格式自拟）</w:t>
      </w:r>
    </w:p>
    <w:p w14:paraId="3BB9C607">
      <w:pPr>
        <w:spacing w:line="360" w:lineRule="auto"/>
        <w:jc w:val="left"/>
        <w:outlineLvl w:val="0"/>
        <w:rPr>
          <w:rStyle w:val="38"/>
          <w:rFonts w:hint="eastAsia" w:ascii="宋体" w:hAnsi="宋体" w:eastAsia="宋体" w:cs="宋体"/>
          <w:b/>
          <w:color w:val="auto"/>
          <w:szCs w:val="21"/>
          <w:highlight w:val="none"/>
        </w:rPr>
      </w:pPr>
    </w:p>
    <w:p w14:paraId="1CA6ED5E">
      <w:pPr>
        <w:spacing w:after="240"/>
        <w:jc w:val="center"/>
        <w:rPr>
          <w:rStyle w:val="38"/>
          <w:rFonts w:hint="eastAsia" w:ascii="宋体" w:hAnsi="宋体" w:eastAsia="宋体" w:cs="宋体"/>
          <w:b/>
          <w:bCs/>
          <w:color w:val="auto"/>
          <w:sz w:val="24"/>
          <w:szCs w:val="24"/>
          <w:highlight w:val="none"/>
        </w:rPr>
      </w:pPr>
      <w:r>
        <w:rPr>
          <w:rStyle w:val="38"/>
          <w:rFonts w:hint="eastAsia" w:ascii="宋体" w:hAnsi="宋体" w:cs="宋体"/>
          <w:b/>
          <w:bCs/>
          <w:color w:val="auto"/>
          <w:szCs w:val="21"/>
          <w:highlight w:val="none"/>
        </w:rPr>
        <w:t>拟投入本项目人员配备</w:t>
      </w:r>
    </w:p>
    <w:tbl>
      <w:tblPr>
        <w:tblStyle w:val="24"/>
        <w:tblW w:w="86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9"/>
        <w:gridCol w:w="1095"/>
        <w:gridCol w:w="3318"/>
        <w:gridCol w:w="1125"/>
        <w:gridCol w:w="1035"/>
        <w:gridCol w:w="1242"/>
      </w:tblGrid>
      <w:tr w14:paraId="1BC3C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9"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1E841226">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序号</w:t>
            </w:r>
          </w:p>
        </w:tc>
        <w:tc>
          <w:tcPr>
            <w:tcW w:w="1095" w:type="dxa"/>
            <w:tcBorders>
              <w:top w:val="single" w:color="000000" w:sz="4" w:space="0"/>
              <w:left w:val="single" w:color="000000" w:sz="4" w:space="0"/>
              <w:bottom w:val="single" w:color="000000" w:sz="4" w:space="0"/>
              <w:right w:val="single" w:color="000000" w:sz="4" w:space="0"/>
            </w:tcBorders>
            <w:vAlign w:val="center"/>
          </w:tcPr>
          <w:p w14:paraId="6781A6C9">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姓名</w:t>
            </w:r>
          </w:p>
        </w:tc>
        <w:tc>
          <w:tcPr>
            <w:tcW w:w="3318" w:type="dxa"/>
            <w:tcBorders>
              <w:top w:val="single" w:color="000000" w:sz="4" w:space="0"/>
              <w:left w:val="single" w:color="000000" w:sz="4" w:space="0"/>
              <w:bottom w:val="single" w:color="000000" w:sz="4" w:space="0"/>
              <w:right w:val="single" w:color="000000" w:sz="4" w:space="0"/>
            </w:tcBorders>
            <w:vAlign w:val="center"/>
          </w:tcPr>
          <w:p w14:paraId="6E6D0A24">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身份证号</w:t>
            </w:r>
          </w:p>
        </w:tc>
        <w:tc>
          <w:tcPr>
            <w:tcW w:w="1125" w:type="dxa"/>
            <w:tcBorders>
              <w:top w:val="single" w:color="000000" w:sz="4" w:space="0"/>
              <w:left w:val="single" w:color="000000" w:sz="4" w:space="0"/>
              <w:bottom w:val="single" w:color="000000" w:sz="4" w:space="0"/>
              <w:right w:val="single" w:color="000000" w:sz="4" w:space="0"/>
            </w:tcBorders>
            <w:vAlign w:val="center"/>
          </w:tcPr>
          <w:p w14:paraId="03C89EF4">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学历</w:t>
            </w:r>
          </w:p>
        </w:tc>
        <w:tc>
          <w:tcPr>
            <w:tcW w:w="1035" w:type="dxa"/>
            <w:tcBorders>
              <w:top w:val="single" w:color="000000" w:sz="4" w:space="0"/>
              <w:left w:val="single" w:color="000000" w:sz="4" w:space="0"/>
              <w:bottom w:val="single" w:color="000000" w:sz="4" w:space="0"/>
              <w:right w:val="single" w:color="000000" w:sz="4" w:space="0"/>
            </w:tcBorders>
            <w:vAlign w:val="center"/>
          </w:tcPr>
          <w:p w14:paraId="3914DBE6">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职务</w:t>
            </w:r>
          </w:p>
        </w:tc>
        <w:tc>
          <w:tcPr>
            <w:tcW w:w="1242" w:type="dxa"/>
            <w:tcBorders>
              <w:top w:val="single" w:color="000000" w:sz="4" w:space="0"/>
              <w:left w:val="single" w:color="000000" w:sz="4" w:space="0"/>
              <w:bottom w:val="single" w:color="000000" w:sz="4" w:space="0"/>
              <w:right w:val="single" w:color="000000" w:sz="4" w:space="0"/>
            </w:tcBorders>
            <w:vAlign w:val="center"/>
          </w:tcPr>
          <w:p w14:paraId="1F405F60">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备注</w:t>
            </w:r>
          </w:p>
        </w:tc>
      </w:tr>
      <w:tr w14:paraId="25ED3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0A775E90">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1</w:t>
            </w:r>
          </w:p>
        </w:tc>
        <w:tc>
          <w:tcPr>
            <w:tcW w:w="1095" w:type="dxa"/>
            <w:tcBorders>
              <w:top w:val="single" w:color="000000" w:sz="4" w:space="0"/>
              <w:left w:val="single" w:color="000000" w:sz="4" w:space="0"/>
              <w:bottom w:val="single" w:color="000000" w:sz="4" w:space="0"/>
              <w:right w:val="single" w:color="000000" w:sz="4" w:space="0"/>
            </w:tcBorders>
            <w:vAlign w:val="center"/>
          </w:tcPr>
          <w:p w14:paraId="592C43EE">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72DF0E5E">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3555B5A">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2B0C700F">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337458D6">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47606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120861E8">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2</w:t>
            </w:r>
          </w:p>
        </w:tc>
        <w:tc>
          <w:tcPr>
            <w:tcW w:w="1095" w:type="dxa"/>
            <w:tcBorders>
              <w:top w:val="single" w:color="000000" w:sz="4" w:space="0"/>
              <w:left w:val="single" w:color="000000" w:sz="4" w:space="0"/>
              <w:bottom w:val="single" w:color="000000" w:sz="4" w:space="0"/>
              <w:right w:val="single" w:color="000000" w:sz="4" w:space="0"/>
            </w:tcBorders>
            <w:vAlign w:val="center"/>
          </w:tcPr>
          <w:p w14:paraId="76B95F8E">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3E4A80A0">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167D317A">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50BD6203">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10410C82">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3E950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2F75AA94">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3</w:t>
            </w:r>
          </w:p>
        </w:tc>
        <w:tc>
          <w:tcPr>
            <w:tcW w:w="1095" w:type="dxa"/>
            <w:tcBorders>
              <w:top w:val="single" w:color="000000" w:sz="4" w:space="0"/>
              <w:left w:val="single" w:color="000000" w:sz="4" w:space="0"/>
              <w:bottom w:val="single" w:color="000000" w:sz="4" w:space="0"/>
              <w:right w:val="single" w:color="000000" w:sz="4" w:space="0"/>
            </w:tcBorders>
            <w:vAlign w:val="center"/>
          </w:tcPr>
          <w:p w14:paraId="45A9479E">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25F3D117">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2D8BEADC">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4F65D3A6">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0868134F">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46753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584FF359">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4</w:t>
            </w:r>
          </w:p>
        </w:tc>
        <w:tc>
          <w:tcPr>
            <w:tcW w:w="1095" w:type="dxa"/>
            <w:tcBorders>
              <w:top w:val="single" w:color="000000" w:sz="4" w:space="0"/>
              <w:left w:val="single" w:color="000000" w:sz="4" w:space="0"/>
              <w:bottom w:val="single" w:color="000000" w:sz="4" w:space="0"/>
              <w:right w:val="single" w:color="000000" w:sz="4" w:space="0"/>
            </w:tcBorders>
            <w:vAlign w:val="center"/>
          </w:tcPr>
          <w:p w14:paraId="6DB9A0C9">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79384383">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BAA38AA">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4A7A0DF4">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2D712468">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21A0D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25AC7AA4">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5</w:t>
            </w:r>
          </w:p>
        </w:tc>
        <w:tc>
          <w:tcPr>
            <w:tcW w:w="1095" w:type="dxa"/>
            <w:tcBorders>
              <w:top w:val="single" w:color="000000" w:sz="4" w:space="0"/>
              <w:left w:val="single" w:color="000000" w:sz="4" w:space="0"/>
              <w:bottom w:val="single" w:color="000000" w:sz="4" w:space="0"/>
              <w:right w:val="single" w:color="000000" w:sz="4" w:space="0"/>
            </w:tcBorders>
            <w:vAlign w:val="center"/>
          </w:tcPr>
          <w:p w14:paraId="59ABDDEF">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1E6FBCAC">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4DC46DD8">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15AEE597">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6D56EEAA">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033D2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204F5AD4">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6</w:t>
            </w:r>
          </w:p>
        </w:tc>
        <w:tc>
          <w:tcPr>
            <w:tcW w:w="1095" w:type="dxa"/>
            <w:tcBorders>
              <w:top w:val="single" w:color="000000" w:sz="4" w:space="0"/>
              <w:left w:val="single" w:color="000000" w:sz="4" w:space="0"/>
              <w:bottom w:val="single" w:color="000000" w:sz="4" w:space="0"/>
              <w:right w:val="single" w:color="000000" w:sz="4" w:space="0"/>
            </w:tcBorders>
            <w:vAlign w:val="center"/>
          </w:tcPr>
          <w:p w14:paraId="51038ED8">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1A84BD1F">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DAC4C06">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453BCBB4">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43263254">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6C572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69A9C0AC">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7</w:t>
            </w:r>
          </w:p>
        </w:tc>
        <w:tc>
          <w:tcPr>
            <w:tcW w:w="1095" w:type="dxa"/>
            <w:tcBorders>
              <w:top w:val="single" w:color="000000" w:sz="4" w:space="0"/>
              <w:left w:val="single" w:color="000000" w:sz="4" w:space="0"/>
              <w:bottom w:val="single" w:color="000000" w:sz="4" w:space="0"/>
              <w:right w:val="single" w:color="000000" w:sz="4" w:space="0"/>
            </w:tcBorders>
            <w:vAlign w:val="center"/>
          </w:tcPr>
          <w:p w14:paraId="17BED1D7">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052662C3">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274C36A4">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370A7BDA">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22DABDE3">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559BC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192F5D07">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8</w:t>
            </w:r>
          </w:p>
        </w:tc>
        <w:tc>
          <w:tcPr>
            <w:tcW w:w="1095" w:type="dxa"/>
            <w:tcBorders>
              <w:top w:val="single" w:color="000000" w:sz="4" w:space="0"/>
              <w:left w:val="single" w:color="000000" w:sz="4" w:space="0"/>
              <w:bottom w:val="single" w:color="000000" w:sz="4" w:space="0"/>
              <w:right w:val="single" w:color="000000" w:sz="4" w:space="0"/>
            </w:tcBorders>
            <w:vAlign w:val="center"/>
          </w:tcPr>
          <w:p w14:paraId="2053FEAC">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16CEAC65">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0718BDE8">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4C3E7CC2">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3230CCD3">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64692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1F6A1D94">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9</w:t>
            </w:r>
          </w:p>
        </w:tc>
        <w:tc>
          <w:tcPr>
            <w:tcW w:w="1095" w:type="dxa"/>
            <w:tcBorders>
              <w:top w:val="single" w:color="000000" w:sz="4" w:space="0"/>
              <w:left w:val="single" w:color="000000" w:sz="4" w:space="0"/>
              <w:bottom w:val="single" w:color="000000" w:sz="4" w:space="0"/>
              <w:right w:val="single" w:color="000000" w:sz="4" w:space="0"/>
            </w:tcBorders>
            <w:vAlign w:val="center"/>
          </w:tcPr>
          <w:p w14:paraId="4181EC72">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55E79CF5">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1D54A412">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5EA1081F">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0BF608E8">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088AF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31C70F8C">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10</w:t>
            </w:r>
          </w:p>
        </w:tc>
        <w:tc>
          <w:tcPr>
            <w:tcW w:w="1095" w:type="dxa"/>
            <w:tcBorders>
              <w:top w:val="single" w:color="000000" w:sz="4" w:space="0"/>
              <w:left w:val="single" w:color="000000" w:sz="4" w:space="0"/>
              <w:bottom w:val="single" w:color="000000" w:sz="4" w:space="0"/>
              <w:right w:val="single" w:color="000000" w:sz="4" w:space="0"/>
            </w:tcBorders>
            <w:vAlign w:val="center"/>
          </w:tcPr>
          <w:p w14:paraId="2A2A3335">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2FCAC0BD">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18EE7E6">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4355BDAB">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49A6981F">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43A72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581490CE">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w:t>
            </w:r>
          </w:p>
        </w:tc>
        <w:tc>
          <w:tcPr>
            <w:tcW w:w="1095" w:type="dxa"/>
            <w:tcBorders>
              <w:top w:val="single" w:color="000000" w:sz="4" w:space="0"/>
              <w:left w:val="single" w:color="000000" w:sz="4" w:space="0"/>
              <w:bottom w:val="single" w:color="000000" w:sz="4" w:space="0"/>
              <w:right w:val="single" w:color="000000" w:sz="4" w:space="0"/>
            </w:tcBorders>
            <w:vAlign w:val="center"/>
          </w:tcPr>
          <w:p w14:paraId="6F144806">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76E53C6B">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B963532">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5D7B2C37">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0C922002">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72E96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38D95376">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w:t>
            </w:r>
          </w:p>
        </w:tc>
        <w:tc>
          <w:tcPr>
            <w:tcW w:w="1095" w:type="dxa"/>
            <w:tcBorders>
              <w:top w:val="single" w:color="000000" w:sz="4" w:space="0"/>
              <w:left w:val="single" w:color="000000" w:sz="4" w:space="0"/>
              <w:bottom w:val="single" w:color="000000" w:sz="4" w:space="0"/>
              <w:right w:val="single" w:color="000000" w:sz="4" w:space="0"/>
            </w:tcBorders>
            <w:vAlign w:val="center"/>
          </w:tcPr>
          <w:p w14:paraId="67D5D1C7">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0E90DD0C">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A591836">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2C527779">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324805E1">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bl>
    <w:p w14:paraId="65229214">
      <w:pPr>
        <w:pStyle w:val="53"/>
        <w:spacing w:line="600" w:lineRule="exact"/>
        <w:ind w:firstLine="1470" w:firstLineChars="700"/>
        <w:rPr>
          <w:rStyle w:val="38"/>
          <w:rFonts w:hint="eastAsia" w:ascii="宋体" w:hAnsi="宋体" w:eastAsia="宋体" w:cs="宋体"/>
          <w:color w:val="auto"/>
          <w:highlight w:val="none"/>
          <w:u w:val="single"/>
        </w:rPr>
      </w:pPr>
      <w:r>
        <w:rPr>
          <w:rStyle w:val="38"/>
          <w:rFonts w:hint="eastAsia" w:ascii="宋体" w:hAnsi="宋体" w:eastAsia="宋体" w:cs="宋体"/>
          <w:color w:val="auto"/>
          <w:highlight w:val="none"/>
        </w:rPr>
        <w:t>供应商（盖单位公章）：</w:t>
      </w:r>
    </w:p>
    <w:p w14:paraId="2E35478A">
      <w:pPr>
        <w:spacing w:line="300" w:lineRule="auto"/>
        <w:ind w:firstLine="1470" w:firstLineChars="700"/>
        <w:rPr>
          <w:rStyle w:val="38"/>
          <w:rFonts w:hint="eastAsia" w:ascii="宋体" w:hAnsi="宋体" w:eastAsia="宋体" w:cs="宋体"/>
          <w:color w:val="auto"/>
          <w:szCs w:val="21"/>
          <w:highlight w:val="none"/>
          <w:u w:val="single"/>
        </w:rPr>
      </w:pPr>
      <w:r>
        <w:rPr>
          <w:rStyle w:val="38"/>
          <w:rFonts w:hint="eastAsia" w:ascii="宋体" w:hAnsi="宋体" w:eastAsia="宋体" w:cs="宋体"/>
          <w:color w:val="auto"/>
          <w:szCs w:val="21"/>
          <w:highlight w:val="none"/>
        </w:rPr>
        <w:t>法定代表人或委托代理人（签字）：</w:t>
      </w:r>
    </w:p>
    <w:p w14:paraId="18DAF757">
      <w:pPr>
        <w:spacing w:line="300" w:lineRule="auto"/>
        <w:ind w:firstLine="1470" w:firstLineChars="700"/>
        <w:rPr>
          <w:rStyle w:val="38"/>
          <w:rFonts w:hint="eastAsia" w:ascii="宋体" w:hAnsi="宋体" w:eastAsia="宋体" w:cs="宋体"/>
          <w:color w:val="auto"/>
          <w:szCs w:val="21"/>
          <w:highlight w:val="none"/>
          <w:u w:val="single"/>
        </w:rPr>
      </w:pPr>
      <w:r>
        <w:rPr>
          <w:rStyle w:val="38"/>
          <w:rFonts w:hint="eastAsia" w:ascii="宋体" w:hAnsi="宋体" w:eastAsia="宋体" w:cs="宋体"/>
          <w:color w:val="auto"/>
          <w:szCs w:val="21"/>
          <w:highlight w:val="none"/>
        </w:rPr>
        <w:t>日期：</w:t>
      </w:r>
    </w:p>
    <w:p w14:paraId="5ABC47E8">
      <w:pPr>
        <w:spacing w:line="420" w:lineRule="exact"/>
        <w:ind w:firstLine="210" w:firstLineChars="100"/>
        <w:rPr>
          <w:rStyle w:val="38"/>
          <w:rFonts w:hint="eastAsia" w:ascii="宋体" w:hAnsi="宋体" w:cs="宋体"/>
          <w:color w:val="auto"/>
          <w:szCs w:val="21"/>
          <w:highlight w:val="none"/>
        </w:rPr>
      </w:pPr>
    </w:p>
    <w:p w14:paraId="376D4D58">
      <w:pPr>
        <w:spacing w:line="420" w:lineRule="exact"/>
        <w:ind w:firstLine="211" w:firstLineChars="100"/>
        <w:rPr>
          <w:rStyle w:val="38"/>
          <w:rFonts w:hint="eastAsia" w:ascii="宋体" w:hAnsi="宋体" w:eastAsia="宋体" w:cs="宋体"/>
          <w:color w:val="auto"/>
          <w:szCs w:val="21"/>
          <w:highlight w:val="none"/>
        </w:rPr>
      </w:pPr>
      <w:r>
        <w:rPr>
          <w:rStyle w:val="38"/>
          <w:rFonts w:hint="eastAsia" w:ascii="宋体" w:hAnsi="宋体" w:cs="宋体"/>
          <w:b/>
          <w:bCs/>
          <w:color w:val="auto"/>
          <w:szCs w:val="21"/>
          <w:highlight w:val="none"/>
        </w:rPr>
        <w:t>（</w:t>
      </w:r>
      <w:r>
        <w:rPr>
          <w:rStyle w:val="38"/>
          <w:rFonts w:hint="eastAsia" w:ascii="宋体" w:hAnsi="宋体" w:cs="宋体"/>
          <w:b/>
          <w:bCs/>
          <w:color w:val="auto"/>
          <w:szCs w:val="21"/>
          <w:highlight w:val="none"/>
          <w:lang w:val="en-US"/>
        </w:rPr>
        <w:t>4</w:t>
      </w:r>
      <w:r>
        <w:rPr>
          <w:rStyle w:val="38"/>
          <w:rFonts w:hint="eastAsia" w:ascii="宋体" w:hAnsi="宋体" w:cs="宋体"/>
          <w:b/>
          <w:bCs/>
          <w:color w:val="auto"/>
          <w:szCs w:val="21"/>
          <w:highlight w:val="none"/>
        </w:rPr>
        <w:t>）车辆配备</w:t>
      </w:r>
      <w:r>
        <w:rPr>
          <w:rStyle w:val="38"/>
          <w:rFonts w:hint="eastAsia" w:ascii="宋体" w:hAnsi="宋体" w:eastAsia="宋体" w:cs="宋体"/>
          <w:b/>
          <w:bCs/>
          <w:color w:val="auto"/>
          <w:szCs w:val="21"/>
          <w:highlight w:val="none"/>
        </w:rPr>
        <w:t>；（格式自拟）</w:t>
      </w:r>
    </w:p>
    <w:p w14:paraId="60AB58DD">
      <w:pPr>
        <w:spacing w:line="420" w:lineRule="exact"/>
        <w:ind w:firstLine="210" w:firstLineChars="100"/>
        <w:rPr>
          <w:rStyle w:val="38"/>
          <w:rFonts w:hint="eastAsia" w:ascii="宋体" w:hAnsi="宋体" w:eastAsia="宋体" w:cs="宋体"/>
          <w:b/>
          <w:bCs/>
          <w:color w:val="auto"/>
          <w:szCs w:val="21"/>
          <w:highlight w:val="none"/>
        </w:rPr>
      </w:pPr>
      <w:r>
        <w:rPr>
          <w:rStyle w:val="38"/>
          <w:rFonts w:hint="eastAsia" w:ascii="宋体" w:hAnsi="宋体" w:eastAsia="宋体" w:cs="宋体"/>
          <w:color w:val="auto"/>
          <w:highlight w:val="none"/>
        </w:rPr>
        <w:t>由供应商按本项目竞争性磋商文件第三章“项目采购需求”及评分办法中的评分要素自行编制。</w:t>
      </w:r>
    </w:p>
    <w:p w14:paraId="5F765E21">
      <w:pPr>
        <w:spacing w:line="420" w:lineRule="exact"/>
        <w:ind w:firstLine="211" w:firstLineChars="100"/>
        <w:rPr>
          <w:rStyle w:val="38"/>
          <w:rFonts w:hint="eastAsia" w:ascii="宋体" w:hAnsi="宋体" w:eastAsia="宋体" w:cs="宋体"/>
          <w:b/>
          <w:bCs/>
          <w:color w:val="auto"/>
          <w:szCs w:val="21"/>
          <w:highlight w:val="none"/>
        </w:rPr>
      </w:pPr>
    </w:p>
    <w:p w14:paraId="6077E955">
      <w:pPr>
        <w:spacing w:line="420" w:lineRule="exact"/>
        <w:ind w:firstLine="211" w:firstLineChars="100"/>
        <w:rPr>
          <w:rStyle w:val="38"/>
          <w:rFonts w:hint="eastAsia" w:ascii="宋体" w:hAnsi="宋体" w:eastAsia="宋体" w:cs="宋体"/>
          <w:b/>
          <w:bCs/>
          <w:color w:val="auto"/>
          <w:szCs w:val="21"/>
          <w:highlight w:val="none"/>
        </w:rPr>
      </w:pPr>
      <w:r>
        <w:rPr>
          <w:rStyle w:val="38"/>
          <w:rFonts w:hint="eastAsia" w:ascii="宋体" w:hAnsi="宋体" w:eastAsia="宋体" w:cs="宋体"/>
          <w:b/>
          <w:bCs/>
          <w:color w:val="auto"/>
          <w:szCs w:val="21"/>
          <w:highlight w:val="none"/>
        </w:rPr>
        <w:t>（</w:t>
      </w:r>
      <w:r>
        <w:rPr>
          <w:rStyle w:val="38"/>
          <w:rFonts w:hint="eastAsia" w:ascii="宋体" w:hAnsi="宋体" w:cs="宋体"/>
          <w:b/>
          <w:bCs/>
          <w:color w:val="auto"/>
          <w:szCs w:val="21"/>
          <w:highlight w:val="none"/>
          <w:lang w:val="en-US"/>
        </w:rPr>
        <w:t>5</w:t>
      </w:r>
      <w:r>
        <w:rPr>
          <w:rStyle w:val="38"/>
          <w:rFonts w:hint="eastAsia" w:ascii="宋体" w:hAnsi="宋体" w:eastAsia="宋体" w:cs="宋体"/>
          <w:b/>
          <w:bCs/>
          <w:color w:val="auto"/>
          <w:szCs w:val="21"/>
          <w:highlight w:val="none"/>
        </w:rPr>
        <w:t>）服务承诺；（格式自拟）</w:t>
      </w:r>
    </w:p>
    <w:p w14:paraId="0FCF2096">
      <w:pPr>
        <w:spacing w:line="420" w:lineRule="exact"/>
        <w:ind w:firstLine="210" w:firstLineChars="100"/>
        <w:rPr>
          <w:rStyle w:val="38"/>
          <w:rFonts w:hint="eastAsia" w:ascii="宋体" w:hAnsi="宋体" w:cs="宋体"/>
          <w:b/>
          <w:bCs/>
          <w:color w:val="auto"/>
          <w:szCs w:val="21"/>
          <w:highlight w:val="none"/>
          <w:lang w:eastAsia="zh-CN"/>
        </w:rPr>
      </w:pPr>
      <w:r>
        <w:rPr>
          <w:rStyle w:val="38"/>
          <w:rFonts w:hint="eastAsia" w:ascii="宋体" w:hAnsi="宋体" w:eastAsia="宋体" w:cs="宋体"/>
          <w:color w:val="auto"/>
          <w:highlight w:val="none"/>
        </w:rPr>
        <w:t>由供应商按本项目竞争性磋商文件第三章“项目采购需求”及评分办法中的评分要素自行编制。</w:t>
      </w:r>
    </w:p>
    <w:p w14:paraId="2A537791">
      <w:pPr>
        <w:spacing w:line="360" w:lineRule="auto"/>
        <w:jc w:val="center"/>
        <w:rPr>
          <w:rStyle w:val="38"/>
          <w:rFonts w:hint="eastAsia" w:ascii="宋体" w:hAnsi="宋体" w:eastAsia="宋体" w:cs="宋体"/>
          <w:b/>
          <w:color w:val="auto"/>
          <w:szCs w:val="21"/>
          <w:highlight w:val="none"/>
        </w:rPr>
        <w:sectPr>
          <w:pgSz w:w="11906" w:h="16838"/>
          <w:pgMar w:top="1134" w:right="1134" w:bottom="1134" w:left="1134" w:header="851" w:footer="567" w:gutter="0"/>
          <w:cols w:space="720" w:num="1"/>
          <w:titlePg/>
          <w:docGrid w:type="lines" w:linePitch="312" w:charSpace="0"/>
        </w:sectPr>
      </w:pPr>
    </w:p>
    <w:p w14:paraId="38D58A0E">
      <w:pPr>
        <w:spacing w:line="360" w:lineRule="auto"/>
        <w:jc w:val="left"/>
        <w:outlineLvl w:val="0"/>
        <w:rPr>
          <w:rStyle w:val="38"/>
          <w:rFonts w:hint="eastAsia" w:ascii="宋体" w:hAnsi="宋体" w:eastAsia="宋体" w:cs="宋体"/>
          <w:b/>
          <w:color w:val="auto"/>
          <w:szCs w:val="21"/>
          <w:highlight w:val="none"/>
          <w:lang w:eastAsia="zh-CN"/>
        </w:rPr>
      </w:pPr>
      <w:bookmarkStart w:id="61" w:name="_Toc10961"/>
      <w:r>
        <w:rPr>
          <w:rStyle w:val="38"/>
          <w:rFonts w:hint="eastAsia" w:ascii="宋体" w:hAnsi="宋体" w:eastAsia="宋体" w:cs="宋体"/>
          <w:b/>
          <w:color w:val="auto"/>
          <w:szCs w:val="21"/>
          <w:highlight w:val="none"/>
          <w:lang w:eastAsia="zh-CN"/>
        </w:rPr>
        <w:t>（</w:t>
      </w:r>
      <w:r>
        <w:rPr>
          <w:rStyle w:val="38"/>
          <w:rFonts w:hint="eastAsia" w:ascii="宋体" w:hAnsi="宋体" w:cs="宋体"/>
          <w:b/>
          <w:color w:val="auto"/>
          <w:szCs w:val="21"/>
          <w:highlight w:val="none"/>
          <w:lang w:val="en-US" w:eastAsia="zh-CN"/>
        </w:rPr>
        <w:t>6</w:t>
      </w:r>
      <w:r>
        <w:rPr>
          <w:rStyle w:val="38"/>
          <w:rFonts w:hint="eastAsia" w:ascii="宋体" w:hAnsi="宋体" w:eastAsia="宋体" w:cs="宋体"/>
          <w:b/>
          <w:color w:val="auto"/>
          <w:szCs w:val="21"/>
          <w:highlight w:val="none"/>
          <w:lang w:eastAsia="zh-CN"/>
        </w:rPr>
        <w:t>）</w:t>
      </w:r>
      <w:r>
        <w:rPr>
          <w:rStyle w:val="38"/>
          <w:rFonts w:hint="eastAsia" w:ascii="宋体" w:hAnsi="宋体" w:eastAsia="宋体" w:cs="宋体"/>
          <w:b/>
          <w:color w:val="auto"/>
          <w:szCs w:val="21"/>
          <w:highlight w:val="none"/>
          <w:lang w:val="en-US" w:eastAsia="zh-CN"/>
        </w:rPr>
        <w:t>技术要求</w:t>
      </w:r>
      <w:r>
        <w:rPr>
          <w:rStyle w:val="38"/>
          <w:rFonts w:hint="eastAsia" w:ascii="宋体" w:hAnsi="宋体" w:eastAsia="宋体" w:cs="宋体"/>
          <w:b/>
          <w:color w:val="auto"/>
          <w:szCs w:val="21"/>
          <w:highlight w:val="none"/>
          <w:lang w:eastAsia="zh-CN"/>
        </w:rPr>
        <w:t>响应表</w:t>
      </w:r>
    </w:p>
    <w:p w14:paraId="4A850538">
      <w:pPr>
        <w:spacing w:line="300" w:lineRule="auto"/>
        <w:jc w:val="center"/>
        <w:rPr>
          <w:rStyle w:val="38"/>
          <w:rFonts w:hint="eastAsia" w:ascii="宋体" w:hAnsi="宋体" w:eastAsia="宋体" w:cs="宋体"/>
          <w:b/>
          <w:color w:val="auto"/>
          <w:sz w:val="32"/>
          <w:szCs w:val="32"/>
          <w:highlight w:val="none"/>
        </w:rPr>
      </w:pPr>
      <w:r>
        <w:rPr>
          <w:rStyle w:val="38"/>
          <w:rFonts w:hint="eastAsia" w:ascii="宋体" w:hAnsi="宋体" w:eastAsia="宋体" w:cs="宋体"/>
          <w:b/>
          <w:color w:val="auto"/>
          <w:sz w:val="32"/>
          <w:szCs w:val="32"/>
          <w:highlight w:val="none"/>
          <w:lang w:val="en-US"/>
        </w:rPr>
        <w:t>技术</w:t>
      </w:r>
      <w:r>
        <w:rPr>
          <w:rStyle w:val="38"/>
          <w:rFonts w:hint="eastAsia" w:ascii="宋体" w:hAnsi="宋体" w:cs="宋体"/>
          <w:b/>
          <w:color w:val="auto"/>
          <w:sz w:val="32"/>
          <w:szCs w:val="32"/>
          <w:highlight w:val="none"/>
          <w:lang w:val="en-US"/>
        </w:rPr>
        <w:t>要求</w:t>
      </w:r>
      <w:r>
        <w:rPr>
          <w:rStyle w:val="38"/>
          <w:rFonts w:hint="eastAsia" w:ascii="宋体" w:hAnsi="宋体" w:eastAsia="宋体" w:cs="宋体"/>
          <w:b/>
          <w:color w:val="auto"/>
          <w:sz w:val="32"/>
          <w:szCs w:val="32"/>
          <w:highlight w:val="none"/>
        </w:rPr>
        <w:t>响应表</w:t>
      </w:r>
    </w:p>
    <w:p w14:paraId="6D21BCA4">
      <w:pPr>
        <w:spacing w:line="300" w:lineRule="auto"/>
        <w:rPr>
          <w:rStyle w:val="38"/>
          <w:rFonts w:hint="eastAsia" w:ascii="宋体" w:hAnsi="宋体" w:eastAsia="宋体" w:cs="宋体"/>
          <w:color w:val="auto"/>
          <w:szCs w:val="21"/>
          <w:highlight w:val="none"/>
        </w:rPr>
      </w:pPr>
    </w:p>
    <w:p w14:paraId="5273B025">
      <w:pPr>
        <w:spacing w:line="300" w:lineRule="auto"/>
        <w:rPr>
          <w:rStyle w:val="38"/>
          <w:rFonts w:hint="eastAsia" w:ascii="宋体" w:hAnsi="宋体" w:eastAsia="宋体" w:cs="宋体"/>
          <w:color w:val="auto"/>
          <w:szCs w:val="21"/>
          <w:highlight w:val="none"/>
          <w:u w:val="single"/>
        </w:rPr>
      </w:pPr>
      <w:r>
        <w:rPr>
          <w:rStyle w:val="38"/>
          <w:rFonts w:hint="eastAsia" w:ascii="宋体" w:hAnsi="宋体" w:eastAsia="宋体" w:cs="宋体"/>
          <w:color w:val="auto"/>
          <w:szCs w:val="21"/>
          <w:highlight w:val="none"/>
        </w:rPr>
        <w:t>采购项目编号:</w:t>
      </w:r>
    </w:p>
    <w:p w14:paraId="12FD7931">
      <w:pPr>
        <w:spacing w:line="300" w:lineRule="auto"/>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采购项目名称:</w:t>
      </w:r>
    </w:p>
    <w:p w14:paraId="797B09EE">
      <w:pPr>
        <w:spacing w:line="300" w:lineRule="auto"/>
        <w:rPr>
          <w:rStyle w:val="38"/>
          <w:rFonts w:hint="eastAsia" w:ascii="宋体" w:hAnsi="宋体" w:eastAsia="宋体" w:cs="宋体"/>
          <w:color w:val="auto"/>
          <w:szCs w:val="21"/>
          <w:highlight w:val="none"/>
        </w:rPr>
      </w:pPr>
    </w:p>
    <w:tbl>
      <w:tblPr>
        <w:tblStyle w:val="116"/>
        <w:tblW w:w="9613"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3857"/>
        <w:gridCol w:w="3685"/>
        <w:gridCol w:w="1423"/>
      </w:tblGrid>
      <w:tr w14:paraId="13B1B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648" w:type="dxa"/>
            <w:vAlign w:val="top"/>
          </w:tcPr>
          <w:p w14:paraId="3EB1DF19">
            <w:pPr>
              <w:pStyle w:val="115"/>
              <w:spacing w:before="267" w:line="221" w:lineRule="auto"/>
              <w:ind w:left="121"/>
              <w:rPr>
                <w:sz w:val="21"/>
                <w:szCs w:val="21"/>
                <w:highlight w:val="none"/>
              </w:rPr>
            </w:pPr>
            <w:r>
              <w:rPr>
                <w:spacing w:val="-3"/>
                <w:sz w:val="21"/>
                <w:szCs w:val="21"/>
                <w:highlight w:val="none"/>
              </w:rPr>
              <w:t>项号</w:t>
            </w:r>
          </w:p>
        </w:tc>
        <w:tc>
          <w:tcPr>
            <w:tcW w:w="3857" w:type="dxa"/>
            <w:vAlign w:val="top"/>
          </w:tcPr>
          <w:p w14:paraId="61771749">
            <w:pPr>
              <w:pStyle w:val="115"/>
              <w:spacing w:before="267" w:line="220" w:lineRule="auto"/>
              <w:ind w:left="775"/>
              <w:rPr>
                <w:sz w:val="21"/>
                <w:szCs w:val="21"/>
                <w:highlight w:val="none"/>
              </w:rPr>
            </w:pPr>
            <w:r>
              <w:rPr>
                <w:spacing w:val="-1"/>
                <w:sz w:val="21"/>
                <w:szCs w:val="21"/>
                <w:highlight w:val="none"/>
              </w:rPr>
              <w:t>采购文件的服务内容要求</w:t>
            </w:r>
          </w:p>
        </w:tc>
        <w:tc>
          <w:tcPr>
            <w:tcW w:w="3685" w:type="dxa"/>
            <w:vAlign w:val="top"/>
          </w:tcPr>
          <w:p w14:paraId="408F4059">
            <w:pPr>
              <w:pStyle w:val="115"/>
              <w:spacing w:before="96" w:line="221" w:lineRule="auto"/>
              <w:ind w:left="169"/>
              <w:rPr>
                <w:sz w:val="21"/>
                <w:szCs w:val="21"/>
                <w:highlight w:val="none"/>
              </w:rPr>
            </w:pPr>
            <w:r>
              <w:rPr>
                <w:spacing w:val="-1"/>
                <w:sz w:val="21"/>
                <w:szCs w:val="21"/>
                <w:highlight w:val="none"/>
              </w:rPr>
              <w:t>竞争性磋商响应文件承诺的服务内容</w:t>
            </w:r>
          </w:p>
          <w:p w14:paraId="6CB7CB88">
            <w:pPr>
              <w:pStyle w:val="115"/>
              <w:spacing w:before="87" w:line="213" w:lineRule="auto"/>
              <w:ind w:left="1640"/>
              <w:rPr>
                <w:sz w:val="21"/>
                <w:szCs w:val="21"/>
                <w:highlight w:val="none"/>
              </w:rPr>
            </w:pPr>
            <w:r>
              <w:rPr>
                <w:spacing w:val="-2"/>
                <w:sz w:val="21"/>
                <w:szCs w:val="21"/>
                <w:highlight w:val="none"/>
              </w:rPr>
              <w:t>条款</w:t>
            </w:r>
          </w:p>
        </w:tc>
        <w:tc>
          <w:tcPr>
            <w:tcW w:w="1423" w:type="dxa"/>
            <w:vAlign w:val="top"/>
          </w:tcPr>
          <w:p w14:paraId="6E64FABE">
            <w:pPr>
              <w:pStyle w:val="115"/>
              <w:spacing w:before="266" w:line="221" w:lineRule="auto"/>
              <w:ind w:left="296"/>
              <w:rPr>
                <w:sz w:val="21"/>
                <w:szCs w:val="21"/>
                <w:highlight w:val="none"/>
              </w:rPr>
            </w:pPr>
            <w:r>
              <w:rPr>
                <w:spacing w:val="-2"/>
                <w:sz w:val="21"/>
                <w:szCs w:val="21"/>
                <w:highlight w:val="none"/>
              </w:rPr>
              <w:t>偏离说明</w:t>
            </w:r>
          </w:p>
        </w:tc>
      </w:tr>
      <w:tr w14:paraId="1A554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648" w:type="dxa"/>
            <w:vAlign w:val="top"/>
          </w:tcPr>
          <w:p w14:paraId="55A2407E">
            <w:pPr>
              <w:spacing w:line="266" w:lineRule="auto"/>
              <w:rPr>
                <w:rFonts w:ascii="Arial"/>
                <w:sz w:val="21"/>
                <w:highlight w:val="none"/>
              </w:rPr>
            </w:pPr>
          </w:p>
          <w:p w14:paraId="72468261">
            <w:pPr>
              <w:spacing w:line="267" w:lineRule="auto"/>
              <w:rPr>
                <w:rFonts w:ascii="Arial"/>
                <w:sz w:val="21"/>
                <w:highlight w:val="none"/>
              </w:rPr>
            </w:pPr>
          </w:p>
          <w:p w14:paraId="0A97BAFC">
            <w:pPr>
              <w:pStyle w:val="115"/>
              <w:spacing w:before="68" w:line="242" w:lineRule="auto"/>
              <w:ind w:left="292"/>
              <w:rPr>
                <w:sz w:val="21"/>
                <w:szCs w:val="21"/>
                <w:highlight w:val="none"/>
              </w:rPr>
            </w:pPr>
            <w:r>
              <w:rPr>
                <w:sz w:val="21"/>
                <w:szCs w:val="21"/>
                <w:highlight w:val="none"/>
              </w:rPr>
              <w:t>1</w:t>
            </w:r>
          </w:p>
        </w:tc>
        <w:tc>
          <w:tcPr>
            <w:tcW w:w="3857" w:type="dxa"/>
            <w:vAlign w:val="top"/>
          </w:tcPr>
          <w:p w14:paraId="29BAE515">
            <w:pPr>
              <w:pStyle w:val="115"/>
              <w:spacing w:before="93" w:line="242" w:lineRule="auto"/>
              <w:ind w:left="127"/>
              <w:rPr>
                <w:sz w:val="21"/>
                <w:szCs w:val="21"/>
                <w:highlight w:val="none"/>
              </w:rPr>
            </w:pPr>
            <w:r>
              <w:rPr>
                <w:spacing w:val="-12"/>
                <w:sz w:val="21"/>
                <w:szCs w:val="21"/>
                <w:highlight w:val="none"/>
              </w:rPr>
              <w:t>1</w:t>
            </w:r>
            <w:r>
              <w:rPr>
                <w:spacing w:val="11"/>
                <w:sz w:val="21"/>
                <w:szCs w:val="21"/>
                <w:highlight w:val="none"/>
              </w:rPr>
              <w:t xml:space="preserve">  </w:t>
            </w:r>
            <w:r>
              <w:rPr>
                <w:spacing w:val="-12"/>
                <w:sz w:val="21"/>
                <w:szCs w:val="21"/>
                <w:highlight w:val="none"/>
              </w:rPr>
              <w:t>……</w:t>
            </w:r>
          </w:p>
          <w:p w14:paraId="4BB7D553">
            <w:pPr>
              <w:pStyle w:val="115"/>
              <w:spacing w:before="65" w:line="242" w:lineRule="auto"/>
              <w:ind w:left="114"/>
              <w:rPr>
                <w:sz w:val="21"/>
                <w:szCs w:val="21"/>
                <w:highlight w:val="none"/>
              </w:rPr>
            </w:pPr>
            <w:r>
              <w:rPr>
                <w:spacing w:val="-7"/>
                <w:sz w:val="21"/>
                <w:szCs w:val="21"/>
                <w:highlight w:val="none"/>
              </w:rPr>
              <w:t>2</w:t>
            </w:r>
            <w:r>
              <w:rPr>
                <w:spacing w:val="11"/>
                <w:sz w:val="21"/>
                <w:szCs w:val="21"/>
                <w:highlight w:val="none"/>
              </w:rPr>
              <w:t xml:space="preserve">  </w:t>
            </w:r>
            <w:r>
              <w:rPr>
                <w:spacing w:val="-7"/>
                <w:sz w:val="21"/>
                <w:szCs w:val="21"/>
                <w:highlight w:val="none"/>
              </w:rPr>
              <w:t>……</w:t>
            </w:r>
          </w:p>
          <w:p w14:paraId="5B24EA67">
            <w:pPr>
              <w:pStyle w:val="115"/>
              <w:spacing w:before="65" w:line="241" w:lineRule="auto"/>
              <w:ind w:left="115"/>
              <w:rPr>
                <w:sz w:val="21"/>
                <w:szCs w:val="21"/>
                <w:highlight w:val="none"/>
              </w:rPr>
            </w:pPr>
            <w:r>
              <w:rPr>
                <w:spacing w:val="-8"/>
                <w:sz w:val="21"/>
                <w:szCs w:val="21"/>
                <w:highlight w:val="none"/>
              </w:rPr>
              <w:t>3</w:t>
            </w:r>
            <w:r>
              <w:rPr>
                <w:spacing w:val="11"/>
                <w:sz w:val="21"/>
                <w:szCs w:val="21"/>
                <w:highlight w:val="none"/>
              </w:rPr>
              <w:t xml:space="preserve">  </w:t>
            </w:r>
            <w:r>
              <w:rPr>
                <w:spacing w:val="-8"/>
                <w:sz w:val="21"/>
                <w:szCs w:val="21"/>
                <w:highlight w:val="none"/>
              </w:rPr>
              <w:t>……</w:t>
            </w:r>
          </w:p>
          <w:p w14:paraId="5E32CC4E">
            <w:pPr>
              <w:spacing w:before="152" w:line="35" w:lineRule="exact"/>
              <w:ind w:firstLine="125"/>
              <w:rPr>
                <w:highlight w:val="none"/>
              </w:rPr>
            </w:pPr>
            <w:r>
              <w:rPr>
                <w:highlight w:val="none"/>
              </w:rPr>
              <w:drawing>
                <wp:inline distT="0" distB="0" distL="0" distR="0">
                  <wp:extent cx="241935" cy="22225"/>
                  <wp:effectExtent l="0" t="0" r="5715" b="6350"/>
                  <wp:docPr id="7" name="IM 4"/>
                  <wp:cNvGraphicFramePr/>
                  <a:graphic xmlns:a="http://schemas.openxmlformats.org/drawingml/2006/main">
                    <a:graphicData uri="http://schemas.openxmlformats.org/drawingml/2006/picture">
                      <pic:pic xmlns:pic="http://schemas.openxmlformats.org/drawingml/2006/picture">
                        <pic:nvPicPr>
                          <pic:cNvPr id="7" name="IM 4"/>
                          <pic:cNvPicPr/>
                        </pic:nvPicPr>
                        <pic:blipFill>
                          <a:blip r:embed="rId13"/>
                          <a:stretch>
                            <a:fillRect/>
                          </a:stretch>
                        </pic:blipFill>
                        <pic:spPr>
                          <a:xfrm>
                            <a:off x="0" y="0"/>
                            <a:ext cx="242423" cy="22352"/>
                          </a:xfrm>
                          <a:prstGeom prst="rect">
                            <a:avLst/>
                          </a:prstGeom>
                        </pic:spPr>
                      </pic:pic>
                    </a:graphicData>
                  </a:graphic>
                </wp:inline>
              </w:drawing>
            </w:r>
          </w:p>
        </w:tc>
        <w:tc>
          <w:tcPr>
            <w:tcW w:w="3685" w:type="dxa"/>
            <w:vAlign w:val="top"/>
          </w:tcPr>
          <w:p w14:paraId="40D8FE6C">
            <w:pPr>
              <w:pStyle w:val="115"/>
              <w:spacing w:before="93" w:line="242" w:lineRule="auto"/>
              <w:ind w:left="130"/>
              <w:rPr>
                <w:sz w:val="21"/>
                <w:szCs w:val="21"/>
                <w:highlight w:val="none"/>
              </w:rPr>
            </w:pPr>
            <w:r>
              <w:rPr>
                <w:spacing w:val="-12"/>
                <w:sz w:val="21"/>
                <w:szCs w:val="21"/>
                <w:highlight w:val="none"/>
              </w:rPr>
              <w:t>1</w:t>
            </w:r>
            <w:r>
              <w:rPr>
                <w:spacing w:val="11"/>
                <w:sz w:val="21"/>
                <w:szCs w:val="21"/>
                <w:highlight w:val="none"/>
              </w:rPr>
              <w:t xml:space="preserve">  </w:t>
            </w:r>
            <w:r>
              <w:rPr>
                <w:spacing w:val="-12"/>
                <w:sz w:val="21"/>
                <w:szCs w:val="21"/>
                <w:highlight w:val="none"/>
              </w:rPr>
              <w:t>……</w:t>
            </w:r>
          </w:p>
          <w:p w14:paraId="514C151D">
            <w:pPr>
              <w:pStyle w:val="115"/>
              <w:spacing w:before="65" w:line="242" w:lineRule="auto"/>
              <w:ind w:left="116"/>
              <w:rPr>
                <w:sz w:val="21"/>
                <w:szCs w:val="21"/>
                <w:highlight w:val="none"/>
              </w:rPr>
            </w:pPr>
            <w:r>
              <w:rPr>
                <w:spacing w:val="-7"/>
                <w:sz w:val="21"/>
                <w:szCs w:val="21"/>
                <w:highlight w:val="none"/>
              </w:rPr>
              <w:t>2</w:t>
            </w:r>
            <w:r>
              <w:rPr>
                <w:spacing w:val="11"/>
                <w:sz w:val="21"/>
                <w:szCs w:val="21"/>
                <w:highlight w:val="none"/>
              </w:rPr>
              <w:t xml:space="preserve">  </w:t>
            </w:r>
            <w:r>
              <w:rPr>
                <w:spacing w:val="-7"/>
                <w:sz w:val="21"/>
                <w:szCs w:val="21"/>
                <w:highlight w:val="none"/>
              </w:rPr>
              <w:t>……</w:t>
            </w:r>
          </w:p>
          <w:p w14:paraId="127088A9">
            <w:pPr>
              <w:pStyle w:val="115"/>
              <w:spacing w:before="65" w:line="241" w:lineRule="auto"/>
              <w:ind w:left="118"/>
              <w:rPr>
                <w:sz w:val="21"/>
                <w:szCs w:val="21"/>
                <w:highlight w:val="none"/>
              </w:rPr>
            </w:pPr>
            <w:r>
              <w:rPr>
                <w:spacing w:val="-8"/>
                <w:sz w:val="21"/>
                <w:szCs w:val="21"/>
                <w:highlight w:val="none"/>
              </w:rPr>
              <w:t>3</w:t>
            </w:r>
            <w:r>
              <w:rPr>
                <w:spacing w:val="11"/>
                <w:sz w:val="21"/>
                <w:szCs w:val="21"/>
                <w:highlight w:val="none"/>
              </w:rPr>
              <w:t xml:space="preserve">  </w:t>
            </w:r>
            <w:r>
              <w:rPr>
                <w:spacing w:val="-8"/>
                <w:sz w:val="21"/>
                <w:szCs w:val="21"/>
                <w:highlight w:val="none"/>
              </w:rPr>
              <w:t>……</w:t>
            </w:r>
          </w:p>
          <w:p w14:paraId="0680C6D6">
            <w:pPr>
              <w:spacing w:before="152" w:line="35" w:lineRule="exact"/>
              <w:ind w:firstLine="127"/>
              <w:rPr>
                <w:highlight w:val="none"/>
              </w:rPr>
            </w:pPr>
            <w:r>
              <w:rPr>
                <w:highlight w:val="none"/>
              </w:rPr>
              <w:drawing>
                <wp:inline distT="0" distB="0" distL="0" distR="0">
                  <wp:extent cx="241935" cy="22225"/>
                  <wp:effectExtent l="0" t="0" r="5715" b="6350"/>
                  <wp:docPr id="8" name="IM 6"/>
                  <wp:cNvGraphicFramePr/>
                  <a:graphic xmlns:a="http://schemas.openxmlformats.org/drawingml/2006/main">
                    <a:graphicData uri="http://schemas.openxmlformats.org/drawingml/2006/picture">
                      <pic:pic xmlns:pic="http://schemas.openxmlformats.org/drawingml/2006/picture">
                        <pic:nvPicPr>
                          <pic:cNvPr id="8" name="IM 6"/>
                          <pic:cNvPicPr/>
                        </pic:nvPicPr>
                        <pic:blipFill>
                          <a:blip r:embed="rId14"/>
                          <a:stretch>
                            <a:fillRect/>
                          </a:stretch>
                        </pic:blipFill>
                        <pic:spPr>
                          <a:xfrm>
                            <a:off x="0" y="0"/>
                            <a:ext cx="242423" cy="22352"/>
                          </a:xfrm>
                          <a:prstGeom prst="rect">
                            <a:avLst/>
                          </a:prstGeom>
                        </pic:spPr>
                      </pic:pic>
                    </a:graphicData>
                  </a:graphic>
                </wp:inline>
              </w:drawing>
            </w:r>
          </w:p>
        </w:tc>
        <w:tc>
          <w:tcPr>
            <w:tcW w:w="1423" w:type="dxa"/>
            <w:vAlign w:val="top"/>
          </w:tcPr>
          <w:p w14:paraId="30184FC8">
            <w:pPr>
              <w:spacing w:line="370" w:lineRule="auto"/>
              <w:rPr>
                <w:rFonts w:ascii="Arial"/>
                <w:sz w:val="21"/>
                <w:highlight w:val="none"/>
              </w:rPr>
            </w:pPr>
          </w:p>
          <w:p w14:paraId="3B2700E7">
            <w:pPr>
              <w:pStyle w:val="115"/>
              <w:spacing w:before="68" w:line="221" w:lineRule="auto"/>
              <w:ind w:left="121"/>
              <w:rPr>
                <w:sz w:val="21"/>
                <w:szCs w:val="21"/>
                <w:highlight w:val="none"/>
              </w:rPr>
            </w:pPr>
            <w:r>
              <w:rPr>
                <w:spacing w:val="-12"/>
                <w:sz w:val="21"/>
                <w:szCs w:val="21"/>
                <w:highlight w:val="none"/>
              </w:rPr>
              <w:t>正偏离（负偏</w:t>
            </w:r>
          </w:p>
          <w:p w14:paraId="72374F93">
            <w:pPr>
              <w:pStyle w:val="115"/>
              <w:spacing w:before="48" w:line="221" w:lineRule="auto"/>
              <w:ind w:left="120"/>
              <w:rPr>
                <w:sz w:val="21"/>
                <w:szCs w:val="21"/>
                <w:highlight w:val="none"/>
              </w:rPr>
            </w:pPr>
            <w:r>
              <w:rPr>
                <w:spacing w:val="-2"/>
                <w:sz w:val="21"/>
                <w:szCs w:val="21"/>
                <w:highlight w:val="none"/>
              </w:rPr>
              <w:t>离或无偏离）</w:t>
            </w:r>
          </w:p>
        </w:tc>
      </w:tr>
    </w:tbl>
    <w:p w14:paraId="50AE4C0D">
      <w:pPr>
        <w:spacing w:line="300" w:lineRule="auto"/>
        <w:rPr>
          <w:rStyle w:val="38"/>
          <w:rFonts w:hint="eastAsia" w:ascii="宋体" w:hAnsi="宋体" w:eastAsia="宋体" w:cs="宋体"/>
          <w:color w:val="auto"/>
          <w:szCs w:val="21"/>
          <w:highlight w:val="none"/>
        </w:rPr>
      </w:pPr>
    </w:p>
    <w:p w14:paraId="41F5E156">
      <w:pPr>
        <w:spacing w:line="300" w:lineRule="auto"/>
        <w:rPr>
          <w:rStyle w:val="38"/>
          <w:rFonts w:hint="eastAsia" w:ascii="宋体" w:hAnsi="宋体" w:eastAsia="宋体" w:cs="宋体"/>
          <w:color w:val="auto"/>
          <w:szCs w:val="21"/>
          <w:highlight w:val="none"/>
        </w:rPr>
      </w:pPr>
    </w:p>
    <w:p w14:paraId="1A711738">
      <w:pPr>
        <w:spacing w:line="300" w:lineRule="auto"/>
        <w:rPr>
          <w:rStyle w:val="38"/>
          <w:rFonts w:hint="eastAsia" w:ascii="宋体" w:hAnsi="宋体" w:eastAsia="宋体" w:cs="宋体"/>
          <w:color w:val="auto"/>
          <w:szCs w:val="21"/>
          <w:highlight w:val="none"/>
        </w:rPr>
      </w:pPr>
    </w:p>
    <w:p w14:paraId="453CA5CF">
      <w:pPr>
        <w:spacing w:before="69" w:line="221" w:lineRule="auto"/>
        <w:ind w:left="37"/>
        <w:rPr>
          <w:rFonts w:ascii="宋体" w:hAnsi="宋体" w:eastAsia="宋体" w:cs="宋体"/>
          <w:sz w:val="21"/>
          <w:szCs w:val="21"/>
          <w:highlight w:val="none"/>
        </w:rPr>
      </w:pPr>
      <w:r>
        <w:rPr>
          <w:rFonts w:ascii="宋体" w:hAnsi="宋体" w:eastAsia="宋体" w:cs="宋体"/>
          <w:b/>
          <w:bCs/>
          <w:sz w:val="21"/>
          <w:szCs w:val="21"/>
          <w:highlight w:val="none"/>
        </w:rPr>
        <w:t>注：</w:t>
      </w:r>
      <w:r>
        <w:rPr>
          <w:rFonts w:ascii="宋体" w:hAnsi="宋体" w:eastAsia="宋体" w:cs="宋体"/>
          <w:sz w:val="21"/>
          <w:szCs w:val="21"/>
          <w:highlight w:val="none"/>
        </w:rPr>
        <w:t>⑴表格内容均需按要求填写，不得留空，否则按</w:t>
      </w:r>
      <w:r>
        <w:rPr>
          <w:rFonts w:ascii="宋体" w:hAnsi="宋体" w:eastAsia="宋体" w:cs="宋体"/>
          <w:spacing w:val="-1"/>
          <w:sz w:val="21"/>
          <w:szCs w:val="21"/>
          <w:highlight w:val="none"/>
        </w:rPr>
        <w:t>竞标无效处理。</w:t>
      </w:r>
    </w:p>
    <w:p w14:paraId="7D6B47CC">
      <w:pPr>
        <w:spacing w:before="146" w:line="354" w:lineRule="auto"/>
        <w:ind w:left="36" w:right="30" w:firstLine="421"/>
        <w:rPr>
          <w:rFonts w:ascii="宋体" w:hAnsi="宋体" w:eastAsia="宋体" w:cs="宋体"/>
          <w:sz w:val="21"/>
          <w:szCs w:val="21"/>
          <w:highlight w:val="none"/>
        </w:rPr>
      </w:pPr>
      <w:r>
        <w:rPr>
          <w:rFonts w:ascii="宋体" w:hAnsi="宋体" w:eastAsia="宋体" w:cs="宋体"/>
          <w:spacing w:val="2"/>
          <w:sz w:val="21"/>
          <w:szCs w:val="21"/>
          <w:highlight w:val="none"/>
        </w:rPr>
        <w:t>⑵竞争性磋商响应文件承诺的商务响应低于采购文件要求时，竞标人应当如</w:t>
      </w:r>
      <w:r>
        <w:rPr>
          <w:rFonts w:ascii="宋体" w:hAnsi="宋体" w:eastAsia="宋体" w:cs="宋体"/>
          <w:spacing w:val="1"/>
          <w:sz w:val="21"/>
          <w:szCs w:val="21"/>
          <w:highlight w:val="none"/>
        </w:rPr>
        <w:t>实写明“负偏离”，否则</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视为虚假报价。</w:t>
      </w:r>
    </w:p>
    <w:p w14:paraId="453C56FC">
      <w:pPr>
        <w:pStyle w:val="53"/>
        <w:rPr>
          <w:rStyle w:val="38"/>
          <w:rFonts w:hint="eastAsia" w:ascii="宋体" w:hAnsi="宋体" w:eastAsia="宋体" w:cs="宋体"/>
          <w:color w:val="auto"/>
          <w:highlight w:val="none"/>
        </w:rPr>
      </w:pPr>
    </w:p>
    <w:p w14:paraId="40D7F507">
      <w:pPr>
        <w:pStyle w:val="53"/>
        <w:spacing w:line="300" w:lineRule="auto"/>
        <w:rPr>
          <w:rStyle w:val="38"/>
          <w:rFonts w:hint="eastAsia" w:ascii="宋体" w:hAnsi="宋体" w:eastAsia="宋体" w:cs="宋体"/>
          <w:color w:val="auto"/>
          <w:highlight w:val="none"/>
        </w:rPr>
      </w:pPr>
    </w:p>
    <w:p w14:paraId="4A5ABDF7">
      <w:pPr>
        <w:pStyle w:val="53"/>
        <w:spacing w:line="300" w:lineRule="auto"/>
        <w:rPr>
          <w:rStyle w:val="38"/>
          <w:rFonts w:hint="eastAsia" w:ascii="宋体" w:hAnsi="宋体" w:eastAsia="宋体" w:cs="宋体"/>
          <w:color w:val="auto"/>
          <w:highlight w:val="none"/>
        </w:rPr>
      </w:pPr>
    </w:p>
    <w:p w14:paraId="1057AF05">
      <w:pPr>
        <w:pStyle w:val="53"/>
        <w:spacing w:line="360" w:lineRule="auto"/>
        <w:ind w:firstLine="3885" w:firstLineChars="1850"/>
        <w:rPr>
          <w:rStyle w:val="38"/>
          <w:rFonts w:hint="eastAsia" w:ascii="宋体" w:hAnsi="宋体" w:eastAsia="宋体" w:cs="宋体"/>
          <w:color w:val="auto"/>
          <w:highlight w:val="none"/>
          <w:u w:val="single"/>
        </w:rPr>
      </w:pPr>
      <w:r>
        <w:rPr>
          <w:rStyle w:val="38"/>
          <w:rFonts w:hint="eastAsia" w:ascii="宋体" w:hAnsi="宋体" w:eastAsia="宋体" w:cs="宋体"/>
          <w:color w:val="auto"/>
          <w:highlight w:val="none"/>
        </w:rPr>
        <w:t>法定代表人或授权代表（签字）:</w:t>
      </w:r>
    </w:p>
    <w:p w14:paraId="4FF0C35D">
      <w:pPr>
        <w:pStyle w:val="53"/>
        <w:spacing w:line="360" w:lineRule="auto"/>
        <w:ind w:firstLine="4830" w:firstLineChars="2300"/>
        <w:rPr>
          <w:rStyle w:val="38"/>
          <w:rFonts w:hint="eastAsia" w:ascii="宋体" w:hAnsi="宋体" w:eastAsia="宋体" w:cs="宋体"/>
          <w:color w:val="auto"/>
          <w:highlight w:val="none"/>
          <w:u w:val="single"/>
        </w:rPr>
      </w:pPr>
      <w:r>
        <w:rPr>
          <w:rStyle w:val="38"/>
          <w:rFonts w:hint="eastAsia" w:ascii="宋体" w:hAnsi="宋体" w:eastAsia="宋体" w:cs="宋体"/>
          <w:color w:val="auto"/>
          <w:highlight w:val="none"/>
        </w:rPr>
        <w:t>供应商名称（</w:t>
      </w:r>
      <w:r>
        <w:rPr>
          <w:rStyle w:val="38"/>
          <w:rFonts w:hint="eastAsia" w:hAnsi="宋体" w:cs="宋体"/>
          <w:color w:val="auto"/>
          <w:highlight w:val="none"/>
        </w:rPr>
        <w:t>盖公章</w:t>
      </w:r>
      <w:r>
        <w:rPr>
          <w:rStyle w:val="38"/>
          <w:rFonts w:hint="eastAsia" w:ascii="宋体" w:hAnsi="宋体" w:eastAsia="宋体" w:cs="宋体"/>
          <w:color w:val="auto"/>
          <w:highlight w:val="none"/>
        </w:rPr>
        <w:t>）：</w:t>
      </w:r>
    </w:p>
    <w:p w14:paraId="7F890206">
      <w:pPr>
        <w:snapToGrid w:val="0"/>
        <w:spacing w:line="360" w:lineRule="auto"/>
        <w:ind w:right="120"/>
        <w:jc w:val="center"/>
        <w:rPr>
          <w:rStyle w:val="38"/>
          <w:rFonts w:hint="eastAsia" w:ascii="宋体" w:hAnsi="宋体" w:eastAsia="宋体" w:cs="宋体"/>
          <w:color w:val="auto"/>
          <w:szCs w:val="21"/>
          <w:highlight w:val="none"/>
          <w:u w:val="single"/>
        </w:rPr>
      </w:pPr>
      <w:r>
        <w:rPr>
          <w:rStyle w:val="38"/>
          <w:rFonts w:hint="eastAsia" w:ascii="宋体" w:hAnsi="宋体" w:eastAsia="宋体" w:cs="宋体"/>
          <w:color w:val="auto"/>
          <w:szCs w:val="21"/>
          <w:highlight w:val="none"/>
        </w:rPr>
        <w:t xml:space="preserve">                                日期：年月日</w:t>
      </w:r>
    </w:p>
    <w:p w14:paraId="25F91B11">
      <w:pPr>
        <w:rPr>
          <w:rStyle w:val="38"/>
          <w:rFonts w:hint="eastAsia" w:ascii="宋体" w:hAnsi="宋体" w:eastAsia="宋体" w:cs="宋体"/>
          <w:color w:val="auto"/>
          <w:highlight w:val="none"/>
        </w:rPr>
      </w:pPr>
    </w:p>
    <w:p w14:paraId="7156E0FB">
      <w:pPr>
        <w:spacing w:line="360" w:lineRule="auto"/>
        <w:jc w:val="left"/>
        <w:outlineLvl w:val="0"/>
        <w:rPr>
          <w:rStyle w:val="38"/>
          <w:rFonts w:hint="eastAsia" w:ascii="宋体" w:hAnsi="宋体" w:eastAsia="宋体" w:cs="宋体"/>
          <w:b/>
          <w:color w:val="auto"/>
          <w:szCs w:val="21"/>
          <w:highlight w:val="none"/>
          <w:lang w:eastAsia="zh-CN"/>
        </w:rPr>
      </w:pPr>
    </w:p>
    <w:p w14:paraId="7576F024">
      <w:pPr>
        <w:spacing w:line="360" w:lineRule="auto"/>
        <w:jc w:val="left"/>
        <w:outlineLvl w:val="0"/>
        <w:rPr>
          <w:rStyle w:val="38"/>
          <w:rFonts w:hint="eastAsia" w:ascii="宋体" w:hAnsi="宋体" w:eastAsia="宋体" w:cs="宋体"/>
          <w:b/>
          <w:color w:val="auto"/>
          <w:szCs w:val="21"/>
          <w:highlight w:val="none"/>
          <w:lang w:eastAsia="zh-CN"/>
        </w:rPr>
        <w:sectPr>
          <w:pgSz w:w="11906" w:h="16838"/>
          <w:pgMar w:top="1134" w:right="1134" w:bottom="1134" w:left="1134" w:header="851" w:footer="567" w:gutter="0"/>
          <w:cols w:space="720" w:num="1"/>
          <w:titlePg/>
          <w:docGrid w:type="lines" w:linePitch="312" w:charSpace="0"/>
        </w:sectPr>
      </w:pPr>
    </w:p>
    <w:p w14:paraId="1F35AA5A">
      <w:pPr>
        <w:spacing w:line="360" w:lineRule="auto"/>
        <w:jc w:val="left"/>
        <w:outlineLvl w:val="0"/>
        <w:rPr>
          <w:rStyle w:val="38"/>
          <w:rFonts w:hint="eastAsia" w:ascii="宋体" w:hAnsi="宋体" w:eastAsia="宋体" w:cs="宋体"/>
          <w:b/>
          <w:color w:val="auto"/>
          <w:szCs w:val="21"/>
          <w:highlight w:val="none"/>
          <w:lang w:eastAsia="zh-CN"/>
        </w:rPr>
      </w:pPr>
      <w:r>
        <w:rPr>
          <w:rStyle w:val="38"/>
          <w:rFonts w:hint="eastAsia" w:ascii="宋体" w:hAnsi="宋体" w:eastAsia="宋体" w:cs="宋体"/>
          <w:b/>
          <w:color w:val="auto"/>
          <w:szCs w:val="21"/>
          <w:highlight w:val="none"/>
          <w:lang w:eastAsia="zh-CN"/>
        </w:rPr>
        <w:t>（</w:t>
      </w:r>
      <w:r>
        <w:rPr>
          <w:rStyle w:val="38"/>
          <w:rFonts w:hint="eastAsia" w:ascii="宋体" w:hAnsi="宋体" w:cs="宋体"/>
          <w:b/>
          <w:color w:val="auto"/>
          <w:szCs w:val="21"/>
          <w:highlight w:val="none"/>
          <w:lang w:val="en-US" w:eastAsia="zh-CN"/>
        </w:rPr>
        <w:t>7</w:t>
      </w:r>
      <w:r>
        <w:rPr>
          <w:rStyle w:val="38"/>
          <w:rFonts w:hint="eastAsia" w:ascii="宋体" w:hAnsi="宋体" w:eastAsia="宋体" w:cs="宋体"/>
          <w:b/>
          <w:color w:val="auto"/>
          <w:szCs w:val="21"/>
          <w:highlight w:val="none"/>
          <w:lang w:eastAsia="zh-CN"/>
        </w:rPr>
        <w:t>）商务</w:t>
      </w:r>
      <w:r>
        <w:rPr>
          <w:rStyle w:val="38"/>
          <w:rFonts w:hint="eastAsia" w:ascii="宋体" w:hAnsi="宋体" w:cs="宋体"/>
          <w:b/>
          <w:color w:val="auto"/>
          <w:szCs w:val="21"/>
          <w:highlight w:val="none"/>
          <w:lang w:val="en-US" w:eastAsia="zh-CN"/>
        </w:rPr>
        <w:t>要求</w:t>
      </w:r>
      <w:r>
        <w:rPr>
          <w:rStyle w:val="38"/>
          <w:rFonts w:hint="eastAsia" w:ascii="宋体" w:hAnsi="宋体" w:eastAsia="宋体" w:cs="宋体"/>
          <w:b/>
          <w:color w:val="auto"/>
          <w:szCs w:val="21"/>
          <w:highlight w:val="none"/>
          <w:lang w:eastAsia="zh-CN"/>
        </w:rPr>
        <w:t>响应表</w:t>
      </w:r>
      <w:bookmarkEnd w:id="61"/>
    </w:p>
    <w:p w14:paraId="7C2C0C34">
      <w:pPr>
        <w:spacing w:line="300" w:lineRule="auto"/>
        <w:jc w:val="center"/>
        <w:rPr>
          <w:rStyle w:val="38"/>
          <w:rFonts w:hint="eastAsia" w:ascii="宋体" w:hAnsi="宋体" w:eastAsia="宋体" w:cs="宋体"/>
          <w:b/>
          <w:color w:val="auto"/>
          <w:sz w:val="32"/>
          <w:szCs w:val="32"/>
          <w:highlight w:val="none"/>
        </w:rPr>
      </w:pPr>
      <w:r>
        <w:rPr>
          <w:rStyle w:val="38"/>
          <w:rFonts w:hint="eastAsia" w:ascii="宋体" w:hAnsi="宋体" w:eastAsia="宋体" w:cs="宋体"/>
          <w:b/>
          <w:color w:val="auto"/>
          <w:sz w:val="32"/>
          <w:szCs w:val="32"/>
          <w:highlight w:val="none"/>
        </w:rPr>
        <w:t>商务</w:t>
      </w:r>
      <w:r>
        <w:rPr>
          <w:rStyle w:val="38"/>
          <w:rFonts w:hint="eastAsia" w:ascii="宋体" w:hAnsi="宋体" w:cs="宋体"/>
          <w:b/>
          <w:color w:val="auto"/>
          <w:sz w:val="32"/>
          <w:szCs w:val="32"/>
          <w:highlight w:val="none"/>
          <w:lang w:val="en-US"/>
        </w:rPr>
        <w:t>要求</w:t>
      </w:r>
      <w:r>
        <w:rPr>
          <w:rStyle w:val="38"/>
          <w:rFonts w:hint="eastAsia" w:ascii="宋体" w:hAnsi="宋体" w:eastAsia="宋体" w:cs="宋体"/>
          <w:b/>
          <w:color w:val="auto"/>
          <w:sz w:val="32"/>
          <w:szCs w:val="32"/>
          <w:highlight w:val="none"/>
        </w:rPr>
        <w:t>响应表</w:t>
      </w:r>
    </w:p>
    <w:p w14:paraId="378C2063">
      <w:pPr>
        <w:spacing w:line="300" w:lineRule="auto"/>
        <w:rPr>
          <w:rStyle w:val="38"/>
          <w:rFonts w:hint="eastAsia" w:ascii="宋体" w:hAnsi="宋体" w:eastAsia="宋体" w:cs="宋体"/>
          <w:color w:val="auto"/>
          <w:szCs w:val="21"/>
          <w:highlight w:val="none"/>
        </w:rPr>
      </w:pPr>
    </w:p>
    <w:p w14:paraId="7CF732CB">
      <w:pPr>
        <w:spacing w:line="300" w:lineRule="auto"/>
        <w:rPr>
          <w:rStyle w:val="38"/>
          <w:rFonts w:hint="eastAsia" w:ascii="宋体" w:hAnsi="宋体" w:eastAsia="宋体" w:cs="宋体"/>
          <w:color w:val="auto"/>
          <w:szCs w:val="21"/>
          <w:highlight w:val="none"/>
          <w:u w:val="single"/>
        </w:rPr>
      </w:pPr>
      <w:r>
        <w:rPr>
          <w:rStyle w:val="38"/>
          <w:rFonts w:hint="eastAsia" w:ascii="宋体" w:hAnsi="宋体" w:eastAsia="宋体" w:cs="宋体"/>
          <w:color w:val="auto"/>
          <w:szCs w:val="21"/>
          <w:highlight w:val="none"/>
        </w:rPr>
        <w:t>采购项目编号:</w:t>
      </w:r>
    </w:p>
    <w:p w14:paraId="00EDC452">
      <w:pPr>
        <w:spacing w:line="300" w:lineRule="auto"/>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采购项目名称:</w:t>
      </w:r>
    </w:p>
    <w:p w14:paraId="3A456709">
      <w:pPr>
        <w:spacing w:line="300" w:lineRule="auto"/>
        <w:rPr>
          <w:rStyle w:val="38"/>
          <w:rFonts w:hint="eastAsia" w:ascii="宋体" w:hAnsi="宋体" w:eastAsia="宋体" w:cs="宋体"/>
          <w:color w:val="auto"/>
          <w:szCs w:val="21"/>
          <w:highlight w:val="none"/>
        </w:rPr>
      </w:pPr>
    </w:p>
    <w:tbl>
      <w:tblPr>
        <w:tblStyle w:val="116"/>
        <w:tblW w:w="9613"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3857"/>
        <w:gridCol w:w="3685"/>
        <w:gridCol w:w="1423"/>
      </w:tblGrid>
      <w:tr w14:paraId="08DAC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648" w:type="dxa"/>
            <w:vAlign w:val="top"/>
          </w:tcPr>
          <w:p w14:paraId="19377470">
            <w:pPr>
              <w:pStyle w:val="115"/>
              <w:spacing w:before="267" w:line="221" w:lineRule="auto"/>
              <w:ind w:left="121"/>
              <w:rPr>
                <w:sz w:val="21"/>
                <w:szCs w:val="21"/>
                <w:highlight w:val="none"/>
              </w:rPr>
            </w:pPr>
            <w:r>
              <w:rPr>
                <w:spacing w:val="-3"/>
                <w:sz w:val="21"/>
                <w:szCs w:val="21"/>
                <w:highlight w:val="none"/>
              </w:rPr>
              <w:t>项号</w:t>
            </w:r>
          </w:p>
        </w:tc>
        <w:tc>
          <w:tcPr>
            <w:tcW w:w="3857" w:type="dxa"/>
            <w:vAlign w:val="top"/>
          </w:tcPr>
          <w:p w14:paraId="70819EA7">
            <w:pPr>
              <w:pStyle w:val="115"/>
              <w:spacing w:before="267" w:line="220" w:lineRule="auto"/>
              <w:ind w:left="775"/>
              <w:rPr>
                <w:sz w:val="21"/>
                <w:szCs w:val="21"/>
                <w:highlight w:val="none"/>
              </w:rPr>
            </w:pPr>
            <w:r>
              <w:rPr>
                <w:spacing w:val="-1"/>
                <w:sz w:val="21"/>
                <w:szCs w:val="21"/>
                <w:highlight w:val="none"/>
              </w:rPr>
              <w:t>采购文件的服务内容要求</w:t>
            </w:r>
          </w:p>
        </w:tc>
        <w:tc>
          <w:tcPr>
            <w:tcW w:w="3685" w:type="dxa"/>
            <w:vAlign w:val="top"/>
          </w:tcPr>
          <w:p w14:paraId="7B6018D0">
            <w:pPr>
              <w:pStyle w:val="115"/>
              <w:spacing w:before="96" w:line="221" w:lineRule="auto"/>
              <w:ind w:left="169"/>
              <w:rPr>
                <w:sz w:val="21"/>
                <w:szCs w:val="21"/>
                <w:highlight w:val="none"/>
              </w:rPr>
            </w:pPr>
            <w:r>
              <w:rPr>
                <w:spacing w:val="-1"/>
                <w:sz w:val="21"/>
                <w:szCs w:val="21"/>
                <w:highlight w:val="none"/>
              </w:rPr>
              <w:t>竞争性磋商响应文件承诺的服务内容</w:t>
            </w:r>
          </w:p>
          <w:p w14:paraId="5AF7C46A">
            <w:pPr>
              <w:pStyle w:val="115"/>
              <w:spacing w:before="87" w:line="213" w:lineRule="auto"/>
              <w:ind w:left="1640"/>
              <w:rPr>
                <w:sz w:val="21"/>
                <w:szCs w:val="21"/>
                <w:highlight w:val="none"/>
              </w:rPr>
            </w:pPr>
            <w:r>
              <w:rPr>
                <w:spacing w:val="-2"/>
                <w:sz w:val="21"/>
                <w:szCs w:val="21"/>
                <w:highlight w:val="none"/>
              </w:rPr>
              <w:t>条款</w:t>
            </w:r>
          </w:p>
        </w:tc>
        <w:tc>
          <w:tcPr>
            <w:tcW w:w="1423" w:type="dxa"/>
            <w:vAlign w:val="top"/>
          </w:tcPr>
          <w:p w14:paraId="288D294F">
            <w:pPr>
              <w:pStyle w:val="115"/>
              <w:spacing w:before="266" w:line="221" w:lineRule="auto"/>
              <w:ind w:left="296"/>
              <w:rPr>
                <w:sz w:val="21"/>
                <w:szCs w:val="21"/>
                <w:highlight w:val="none"/>
              </w:rPr>
            </w:pPr>
            <w:r>
              <w:rPr>
                <w:spacing w:val="-2"/>
                <w:sz w:val="21"/>
                <w:szCs w:val="21"/>
                <w:highlight w:val="none"/>
              </w:rPr>
              <w:t>偏离说明</w:t>
            </w:r>
          </w:p>
        </w:tc>
      </w:tr>
      <w:tr w14:paraId="1BC7D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648" w:type="dxa"/>
            <w:vAlign w:val="top"/>
          </w:tcPr>
          <w:p w14:paraId="12F02261">
            <w:pPr>
              <w:spacing w:line="266" w:lineRule="auto"/>
              <w:rPr>
                <w:rFonts w:ascii="Arial"/>
                <w:sz w:val="21"/>
                <w:highlight w:val="none"/>
              </w:rPr>
            </w:pPr>
          </w:p>
          <w:p w14:paraId="00DDB06D">
            <w:pPr>
              <w:spacing w:line="267" w:lineRule="auto"/>
              <w:rPr>
                <w:rFonts w:ascii="Arial"/>
                <w:sz w:val="21"/>
                <w:highlight w:val="none"/>
              </w:rPr>
            </w:pPr>
          </w:p>
          <w:p w14:paraId="036DC1D7">
            <w:pPr>
              <w:pStyle w:val="115"/>
              <w:spacing w:before="68" w:line="242" w:lineRule="auto"/>
              <w:ind w:left="292"/>
              <w:rPr>
                <w:sz w:val="21"/>
                <w:szCs w:val="21"/>
                <w:highlight w:val="none"/>
              </w:rPr>
            </w:pPr>
            <w:r>
              <w:rPr>
                <w:sz w:val="21"/>
                <w:szCs w:val="21"/>
                <w:highlight w:val="none"/>
              </w:rPr>
              <w:t>1</w:t>
            </w:r>
          </w:p>
        </w:tc>
        <w:tc>
          <w:tcPr>
            <w:tcW w:w="3857" w:type="dxa"/>
            <w:vAlign w:val="top"/>
          </w:tcPr>
          <w:p w14:paraId="4641782B">
            <w:pPr>
              <w:pStyle w:val="115"/>
              <w:spacing w:before="93" w:line="242" w:lineRule="auto"/>
              <w:ind w:left="127"/>
              <w:rPr>
                <w:sz w:val="21"/>
                <w:szCs w:val="21"/>
                <w:highlight w:val="none"/>
              </w:rPr>
            </w:pPr>
            <w:r>
              <w:rPr>
                <w:spacing w:val="-12"/>
                <w:sz w:val="21"/>
                <w:szCs w:val="21"/>
                <w:highlight w:val="none"/>
              </w:rPr>
              <w:t>1</w:t>
            </w:r>
            <w:r>
              <w:rPr>
                <w:spacing w:val="11"/>
                <w:sz w:val="21"/>
                <w:szCs w:val="21"/>
                <w:highlight w:val="none"/>
              </w:rPr>
              <w:t xml:space="preserve">  </w:t>
            </w:r>
            <w:r>
              <w:rPr>
                <w:spacing w:val="-12"/>
                <w:sz w:val="21"/>
                <w:szCs w:val="21"/>
                <w:highlight w:val="none"/>
              </w:rPr>
              <w:t>……</w:t>
            </w:r>
          </w:p>
          <w:p w14:paraId="01AAF64E">
            <w:pPr>
              <w:pStyle w:val="115"/>
              <w:spacing w:before="65" w:line="242" w:lineRule="auto"/>
              <w:ind w:left="114"/>
              <w:rPr>
                <w:sz w:val="21"/>
                <w:szCs w:val="21"/>
                <w:highlight w:val="none"/>
              </w:rPr>
            </w:pPr>
            <w:r>
              <w:rPr>
                <w:spacing w:val="-7"/>
                <w:sz w:val="21"/>
                <w:szCs w:val="21"/>
                <w:highlight w:val="none"/>
              </w:rPr>
              <w:t>2</w:t>
            </w:r>
            <w:r>
              <w:rPr>
                <w:spacing w:val="11"/>
                <w:sz w:val="21"/>
                <w:szCs w:val="21"/>
                <w:highlight w:val="none"/>
              </w:rPr>
              <w:t xml:space="preserve">  </w:t>
            </w:r>
            <w:r>
              <w:rPr>
                <w:spacing w:val="-7"/>
                <w:sz w:val="21"/>
                <w:szCs w:val="21"/>
                <w:highlight w:val="none"/>
              </w:rPr>
              <w:t>……</w:t>
            </w:r>
          </w:p>
          <w:p w14:paraId="088F5E71">
            <w:pPr>
              <w:pStyle w:val="115"/>
              <w:spacing w:before="65" w:line="241" w:lineRule="auto"/>
              <w:ind w:left="115"/>
              <w:rPr>
                <w:sz w:val="21"/>
                <w:szCs w:val="21"/>
                <w:highlight w:val="none"/>
              </w:rPr>
            </w:pPr>
            <w:r>
              <w:rPr>
                <w:spacing w:val="-8"/>
                <w:sz w:val="21"/>
                <w:szCs w:val="21"/>
                <w:highlight w:val="none"/>
              </w:rPr>
              <w:t>3</w:t>
            </w:r>
            <w:r>
              <w:rPr>
                <w:spacing w:val="11"/>
                <w:sz w:val="21"/>
                <w:szCs w:val="21"/>
                <w:highlight w:val="none"/>
              </w:rPr>
              <w:t xml:space="preserve">  </w:t>
            </w:r>
            <w:r>
              <w:rPr>
                <w:spacing w:val="-8"/>
                <w:sz w:val="21"/>
                <w:szCs w:val="21"/>
                <w:highlight w:val="none"/>
              </w:rPr>
              <w:t>……</w:t>
            </w:r>
          </w:p>
          <w:p w14:paraId="72A4B794">
            <w:pPr>
              <w:spacing w:before="152" w:line="35" w:lineRule="exact"/>
              <w:ind w:firstLine="125"/>
              <w:rPr>
                <w:highlight w:val="none"/>
              </w:rPr>
            </w:pPr>
            <w:r>
              <w:rPr>
                <w:highlight w:val="none"/>
              </w:rPr>
              <w:drawing>
                <wp:inline distT="0" distB="0" distL="0" distR="0">
                  <wp:extent cx="241935" cy="22225"/>
                  <wp:effectExtent l="0" t="0" r="5715" b="6350"/>
                  <wp:docPr id="11" name="IM 4"/>
                  <wp:cNvGraphicFramePr/>
                  <a:graphic xmlns:a="http://schemas.openxmlformats.org/drawingml/2006/main">
                    <a:graphicData uri="http://schemas.openxmlformats.org/drawingml/2006/picture">
                      <pic:pic xmlns:pic="http://schemas.openxmlformats.org/drawingml/2006/picture">
                        <pic:nvPicPr>
                          <pic:cNvPr id="11" name="IM 4"/>
                          <pic:cNvPicPr/>
                        </pic:nvPicPr>
                        <pic:blipFill>
                          <a:blip r:embed="rId13"/>
                          <a:stretch>
                            <a:fillRect/>
                          </a:stretch>
                        </pic:blipFill>
                        <pic:spPr>
                          <a:xfrm>
                            <a:off x="0" y="0"/>
                            <a:ext cx="242423" cy="22352"/>
                          </a:xfrm>
                          <a:prstGeom prst="rect">
                            <a:avLst/>
                          </a:prstGeom>
                        </pic:spPr>
                      </pic:pic>
                    </a:graphicData>
                  </a:graphic>
                </wp:inline>
              </w:drawing>
            </w:r>
          </w:p>
        </w:tc>
        <w:tc>
          <w:tcPr>
            <w:tcW w:w="3685" w:type="dxa"/>
            <w:vAlign w:val="top"/>
          </w:tcPr>
          <w:p w14:paraId="7B3DC824">
            <w:pPr>
              <w:pStyle w:val="115"/>
              <w:spacing w:before="93" w:line="242" w:lineRule="auto"/>
              <w:ind w:left="130"/>
              <w:rPr>
                <w:sz w:val="21"/>
                <w:szCs w:val="21"/>
                <w:highlight w:val="none"/>
              </w:rPr>
            </w:pPr>
            <w:r>
              <w:rPr>
                <w:spacing w:val="-12"/>
                <w:sz w:val="21"/>
                <w:szCs w:val="21"/>
                <w:highlight w:val="none"/>
              </w:rPr>
              <w:t>1</w:t>
            </w:r>
            <w:r>
              <w:rPr>
                <w:spacing w:val="11"/>
                <w:sz w:val="21"/>
                <w:szCs w:val="21"/>
                <w:highlight w:val="none"/>
              </w:rPr>
              <w:t xml:space="preserve">  </w:t>
            </w:r>
            <w:r>
              <w:rPr>
                <w:spacing w:val="-12"/>
                <w:sz w:val="21"/>
                <w:szCs w:val="21"/>
                <w:highlight w:val="none"/>
              </w:rPr>
              <w:t>……</w:t>
            </w:r>
          </w:p>
          <w:p w14:paraId="5A8E4C1B">
            <w:pPr>
              <w:pStyle w:val="115"/>
              <w:spacing w:before="65" w:line="242" w:lineRule="auto"/>
              <w:ind w:left="116"/>
              <w:rPr>
                <w:sz w:val="21"/>
                <w:szCs w:val="21"/>
                <w:highlight w:val="none"/>
              </w:rPr>
            </w:pPr>
            <w:r>
              <w:rPr>
                <w:spacing w:val="-7"/>
                <w:sz w:val="21"/>
                <w:szCs w:val="21"/>
                <w:highlight w:val="none"/>
              </w:rPr>
              <w:t>2</w:t>
            </w:r>
            <w:r>
              <w:rPr>
                <w:spacing w:val="11"/>
                <w:sz w:val="21"/>
                <w:szCs w:val="21"/>
                <w:highlight w:val="none"/>
              </w:rPr>
              <w:t xml:space="preserve">  </w:t>
            </w:r>
            <w:r>
              <w:rPr>
                <w:spacing w:val="-7"/>
                <w:sz w:val="21"/>
                <w:szCs w:val="21"/>
                <w:highlight w:val="none"/>
              </w:rPr>
              <w:t>……</w:t>
            </w:r>
          </w:p>
          <w:p w14:paraId="408B40C7">
            <w:pPr>
              <w:pStyle w:val="115"/>
              <w:spacing w:before="65" w:line="241" w:lineRule="auto"/>
              <w:ind w:left="118"/>
              <w:rPr>
                <w:sz w:val="21"/>
                <w:szCs w:val="21"/>
                <w:highlight w:val="none"/>
              </w:rPr>
            </w:pPr>
            <w:r>
              <w:rPr>
                <w:spacing w:val="-8"/>
                <w:sz w:val="21"/>
                <w:szCs w:val="21"/>
                <w:highlight w:val="none"/>
              </w:rPr>
              <w:t>3</w:t>
            </w:r>
            <w:r>
              <w:rPr>
                <w:spacing w:val="11"/>
                <w:sz w:val="21"/>
                <w:szCs w:val="21"/>
                <w:highlight w:val="none"/>
              </w:rPr>
              <w:t xml:space="preserve">  </w:t>
            </w:r>
            <w:r>
              <w:rPr>
                <w:spacing w:val="-8"/>
                <w:sz w:val="21"/>
                <w:szCs w:val="21"/>
                <w:highlight w:val="none"/>
              </w:rPr>
              <w:t>……</w:t>
            </w:r>
          </w:p>
          <w:p w14:paraId="2E2B4C6A">
            <w:pPr>
              <w:spacing w:before="152" w:line="35" w:lineRule="exact"/>
              <w:ind w:firstLine="127"/>
              <w:rPr>
                <w:highlight w:val="none"/>
              </w:rPr>
            </w:pPr>
            <w:r>
              <w:rPr>
                <w:highlight w:val="none"/>
              </w:rPr>
              <w:drawing>
                <wp:inline distT="0" distB="0" distL="0" distR="0">
                  <wp:extent cx="241935" cy="22225"/>
                  <wp:effectExtent l="0" t="0" r="5715" b="6350"/>
                  <wp:docPr id="12" name="IM 6"/>
                  <wp:cNvGraphicFramePr/>
                  <a:graphic xmlns:a="http://schemas.openxmlformats.org/drawingml/2006/main">
                    <a:graphicData uri="http://schemas.openxmlformats.org/drawingml/2006/picture">
                      <pic:pic xmlns:pic="http://schemas.openxmlformats.org/drawingml/2006/picture">
                        <pic:nvPicPr>
                          <pic:cNvPr id="12" name="IM 6"/>
                          <pic:cNvPicPr/>
                        </pic:nvPicPr>
                        <pic:blipFill>
                          <a:blip r:embed="rId14"/>
                          <a:stretch>
                            <a:fillRect/>
                          </a:stretch>
                        </pic:blipFill>
                        <pic:spPr>
                          <a:xfrm>
                            <a:off x="0" y="0"/>
                            <a:ext cx="242423" cy="22352"/>
                          </a:xfrm>
                          <a:prstGeom prst="rect">
                            <a:avLst/>
                          </a:prstGeom>
                        </pic:spPr>
                      </pic:pic>
                    </a:graphicData>
                  </a:graphic>
                </wp:inline>
              </w:drawing>
            </w:r>
          </w:p>
        </w:tc>
        <w:tc>
          <w:tcPr>
            <w:tcW w:w="1423" w:type="dxa"/>
            <w:vAlign w:val="top"/>
          </w:tcPr>
          <w:p w14:paraId="5EAF5C81">
            <w:pPr>
              <w:spacing w:line="370" w:lineRule="auto"/>
              <w:rPr>
                <w:rFonts w:ascii="Arial"/>
                <w:sz w:val="21"/>
                <w:highlight w:val="none"/>
              </w:rPr>
            </w:pPr>
          </w:p>
          <w:p w14:paraId="54083A6B">
            <w:pPr>
              <w:pStyle w:val="115"/>
              <w:spacing w:before="68" w:line="221" w:lineRule="auto"/>
              <w:ind w:left="121"/>
              <w:rPr>
                <w:sz w:val="21"/>
                <w:szCs w:val="21"/>
                <w:highlight w:val="none"/>
              </w:rPr>
            </w:pPr>
            <w:r>
              <w:rPr>
                <w:spacing w:val="-12"/>
                <w:sz w:val="21"/>
                <w:szCs w:val="21"/>
                <w:highlight w:val="none"/>
              </w:rPr>
              <w:t>正偏离（负偏</w:t>
            </w:r>
          </w:p>
          <w:p w14:paraId="585CAC3C">
            <w:pPr>
              <w:pStyle w:val="115"/>
              <w:spacing w:before="48" w:line="221" w:lineRule="auto"/>
              <w:ind w:left="120"/>
              <w:rPr>
                <w:sz w:val="21"/>
                <w:szCs w:val="21"/>
                <w:highlight w:val="none"/>
              </w:rPr>
            </w:pPr>
            <w:r>
              <w:rPr>
                <w:spacing w:val="-2"/>
                <w:sz w:val="21"/>
                <w:szCs w:val="21"/>
                <w:highlight w:val="none"/>
              </w:rPr>
              <w:t>离或无偏离）</w:t>
            </w:r>
          </w:p>
        </w:tc>
      </w:tr>
    </w:tbl>
    <w:p w14:paraId="112F2475">
      <w:pPr>
        <w:spacing w:line="300" w:lineRule="auto"/>
        <w:rPr>
          <w:rStyle w:val="38"/>
          <w:rFonts w:hint="eastAsia" w:ascii="宋体" w:hAnsi="宋体" w:eastAsia="宋体" w:cs="宋体"/>
          <w:color w:val="auto"/>
          <w:szCs w:val="21"/>
          <w:highlight w:val="none"/>
        </w:rPr>
      </w:pPr>
    </w:p>
    <w:p w14:paraId="0A04D9AD">
      <w:pPr>
        <w:spacing w:line="300" w:lineRule="auto"/>
        <w:rPr>
          <w:rStyle w:val="38"/>
          <w:rFonts w:hint="eastAsia" w:ascii="宋体" w:hAnsi="宋体" w:eastAsia="宋体" w:cs="宋体"/>
          <w:color w:val="auto"/>
          <w:szCs w:val="21"/>
          <w:highlight w:val="none"/>
        </w:rPr>
      </w:pPr>
    </w:p>
    <w:p w14:paraId="075EF523">
      <w:pPr>
        <w:spacing w:line="300" w:lineRule="auto"/>
        <w:rPr>
          <w:rStyle w:val="38"/>
          <w:rFonts w:hint="eastAsia" w:ascii="宋体" w:hAnsi="宋体" w:eastAsia="宋体" w:cs="宋体"/>
          <w:color w:val="auto"/>
          <w:szCs w:val="21"/>
          <w:highlight w:val="none"/>
        </w:rPr>
      </w:pPr>
    </w:p>
    <w:p w14:paraId="67F2C8D9">
      <w:pPr>
        <w:spacing w:before="69" w:line="221" w:lineRule="auto"/>
        <w:ind w:left="37"/>
        <w:rPr>
          <w:rFonts w:ascii="宋体" w:hAnsi="宋体" w:eastAsia="宋体" w:cs="宋体"/>
          <w:sz w:val="21"/>
          <w:szCs w:val="21"/>
          <w:highlight w:val="none"/>
        </w:rPr>
      </w:pPr>
      <w:r>
        <w:rPr>
          <w:rFonts w:ascii="宋体" w:hAnsi="宋体" w:eastAsia="宋体" w:cs="宋体"/>
          <w:b/>
          <w:bCs/>
          <w:sz w:val="21"/>
          <w:szCs w:val="21"/>
          <w:highlight w:val="none"/>
        </w:rPr>
        <w:t>注：</w:t>
      </w:r>
      <w:r>
        <w:rPr>
          <w:rFonts w:ascii="宋体" w:hAnsi="宋体" w:eastAsia="宋体" w:cs="宋体"/>
          <w:sz w:val="21"/>
          <w:szCs w:val="21"/>
          <w:highlight w:val="none"/>
        </w:rPr>
        <w:t>⑴表格内容均需按要求填写，不得留空，否则按</w:t>
      </w:r>
      <w:r>
        <w:rPr>
          <w:rFonts w:ascii="宋体" w:hAnsi="宋体" w:eastAsia="宋体" w:cs="宋体"/>
          <w:spacing w:val="-1"/>
          <w:sz w:val="21"/>
          <w:szCs w:val="21"/>
          <w:highlight w:val="none"/>
        </w:rPr>
        <w:t>竞标无效处理。</w:t>
      </w:r>
    </w:p>
    <w:p w14:paraId="12836BD2">
      <w:pPr>
        <w:spacing w:before="146" w:line="354" w:lineRule="auto"/>
        <w:ind w:left="36" w:right="30" w:firstLine="421"/>
        <w:rPr>
          <w:rFonts w:ascii="宋体" w:hAnsi="宋体" w:eastAsia="宋体" w:cs="宋体"/>
          <w:sz w:val="21"/>
          <w:szCs w:val="21"/>
          <w:highlight w:val="none"/>
        </w:rPr>
      </w:pPr>
      <w:r>
        <w:rPr>
          <w:rFonts w:ascii="宋体" w:hAnsi="宋体" w:eastAsia="宋体" w:cs="宋体"/>
          <w:spacing w:val="2"/>
          <w:sz w:val="21"/>
          <w:szCs w:val="21"/>
          <w:highlight w:val="none"/>
        </w:rPr>
        <w:t>⑵竞争性磋商响应文件承诺的商务响应低于采购文件要求时，竞标人应当如</w:t>
      </w:r>
      <w:r>
        <w:rPr>
          <w:rFonts w:ascii="宋体" w:hAnsi="宋体" w:eastAsia="宋体" w:cs="宋体"/>
          <w:spacing w:val="1"/>
          <w:sz w:val="21"/>
          <w:szCs w:val="21"/>
          <w:highlight w:val="none"/>
        </w:rPr>
        <w:t>实写明“负偏离”，否则</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视为虚假报价。</w:t>
      </w:r>
    </w:p>
    <w:p w14:paraId="3CFDD6F1">
      <w:pPr>
        <w:pStyle w:val="53"/>
        <w:rPr>
          <w:rStyle w:val="38"/>
          <w:rFonts w:hint="eastAsia" w:ascii="宋体" w:hAnsi="宋体" w:eastAsia="宋体" w:cs="宋体"/>
          <w:color w:val="auto"/>
          <w:highlight w:val="none"/>
        </w:rPr>
      </w:pPr>
    </w:p>
    <w:p w14:paraId="13EE7B12">
      <w:pPr>
        <w:pStyle w:val="53"/>
        <w:spacing w:line="300" w:lineRule="auto"/>
        <w:rPr>
          <w:rStyle w:val="38"/>
          <w:rFonts w:hint="eastAsia" w:ascii="宋体" w:hAnsi="宋体" w:eastAsia="宋体" w:cs="宋体"/>
          <w:color w:val="auto"/>
          <w:highlight w:val="none"/>
        </w:rPr>
      </w:pPr>
    </w:p>
    <w:p w14:paraId="36388D6D">
      <w:pPr>
        <w:pStyle w:val="53"/>
        <w:spacing w:line="300" w:lineRule="auto"/>
        <w:rPr>
          <w:rStyle w:val="38"/>
          <w:rFonts w:hint="eastAsia" w:ascii="宋体" w:hAnsi="宋体" w:eastAsia="宋体" w:cs="宋体"/>
          <w:color w:val="auto"/>
          <w:highlight w:val="none"/>
        </w:rPr>
      </w:pPr>
    </w:p>
    <w:p w14:paraId="7B86E1AB">
      <w:pPr>
        <w:pStyle w:val="53"/>
        <w:spacing w:line="360" w:lineRule="auto"/>
        <w:ind w:firstLine="3885" w:firstLineChars="1850"/>
        <w:rPr>
          <w:rStyle w:val="38"/>
          <w:rFonts w:hint="eastAsia" w:ascii="宋体" w:hAnsi="宋体" w:eastAsia="宋体" w:cs="宋体"/>
          <w:color w:val="auto"/>
          <w:highlight w:val="none"/>
          <w:u w:val="single"/>
        </w:rPr>
      </w:pPr>
      <w:r>
        <w:rPr>
          <w:rStyle w:val="38"/>
          <w:rFonts w:hint="eastAsia" w:ascii="宋体" w:hAnsi="宋体" w:eastAsia="宋体" w:cs="宋体"/>
          <w:color w:val="auto"/>
          <w:highlight w:val="none"/>
        </w:rPr>
        <w:t>法定代表人或授权代表（签字）:</w:t>
      </w:r>
    </w:p>
    <w:p w14:paraId="5992440F">
      <w:pPr>
        <w:pStyle w:val="53"/>
        <w:spacing w:line="360" w:lineRule="auto"/>
        <w:ind w:firstLine="4830" w:firstLineChars="2300"/>
        <w:rPr>
          <w:rStyle w:val="38"/>
          <w:rFonts w:hint="eastAsia" w:ascii="宋体" w:hAnsi="宋体" w:eastAsia="宋体" w:cs="宋体"/>
          <w:color w:val="auto"/>
          <w:highlight w:val="none"/>
          <w:u w:val="single"/>
        </w:rPr>
      </w:pPr>
      <w:r>
        <w:rPr>
          <w:rStyle w:val="38"/>
          <w:rFonts w:hint="eastAsia" w:ascii="宋体" w:hAnsi="宋体" w:eastAsia="宋体" w:cs="宋体"/>
          <w:color w:val="auto"/>
          <w:highlight w:val="none"/>
        </w:rPr>
        <w:t>供应商名称（</w:t>
      </w:r>
      <w:r>
        <w:rPr>
          <w:rStyle w:val="38"/>
          <w:rFonts w:hint="eastAsia" w:hAnsi="宋体" w:cs="宋体"/>
          <w:color w:val="auto"/>
          <w:highlight w:val="none"/>
        </w:rPr>
        <w:t>盖公章</w:t>
      </w:r>
      <w:r>
        <w:rPr>
          <w:rStyle w:val="38"/>
          <w:rFonts w:hint="eastAsia" w:ascii="宋体" w:hAnsi="宋体" w:eastAsia="宋体" w:cs="宋体"/>
          <w:color w:val="auto"/>
          <w:highlight w:val="none"/>
        </w:rPr>
        <w:t>）：</w:t>
      </w:r>
    </w:p>
    <w:p w14:paraId="0DF43136">
      <w:pPr>
        <w:snapToGrid w:val="0"/>
        <w:spacing w:line="360" w:lineRule="auto"/>
        <w:ind w:right="120"/>
        <w:jc w:val="center"/>
        <w:rPr>
          <w:rStyle w:val="38"/>
          <w:rFonts w:hint="eastAsia" w:ascii="宋体" w:hAnsi="宋体" w:eastAsia="宋体" w:cs="宋体"/>
          <w:color w:val="auto"/>
          <w:szCs w:val="21"/>
          <w:highlight w:val="none"/>
          <w:u w:val="single"/>
        </w:rPr>
      </w:pPr>
      <w:r>
        <w:rPr>
          <w:rStyle w:val="38"/>
          <w:rFonts w:hint="eastAsia" w:ascii="宋体" w:hAnsi="宋体" w:eastAsia="宋体" w:cs="宋体"/>
          <w:color w:val="auto"/>
          <w:szCs w:val="21"/>
          <w:highlight w:val="none"/>
        </w:rPr>
        <w:t xml:space="preserve">                                日期：年月日</w:t>
      </w:r>
    </w:p>
    <w:p w14:paraId="21D44AFA">
      <w:pPr>
        <w:rPr>
          <w:rStyle w:val="38"/>
          <w:rFonts w:hint="eastAsia" w:ascii="宋体" w:hAnsi="宋体" w:eastAsia="宋体" w:cs="宋体"/>
          <w:color w:val="auto"/>
          <w:highlight w:val="none"/>
        </w:rPr>
      </w:pPr>
    </w:p>
    <w:p w14:paraId="7FE94F6F">
      <w:pPr>
        <w:rPr>
          <w:rStyle w:val="38"/>
          <w:rFonts w:hint="eastAsia" w:ascii="宋体" w:hAnsi="宋体" w:eastAsia="宋体" w:cs="宋体"/>
          <w:color w:val="auto"/>
          <w:highlight w:val="none"/>
        </w:rPr>
      </w:pPr>
    </w:p>
    <w:p w14:paraId="45695CC9">
      <w:pPr>
        <w:rPr>
          <w:rStyle w:val="38"/>
          <w:rFonts w:hint="eastAsia" w:ascii="宋体" w:hAnsi="宋体" w:eastAsia="宋体" w:cs="宋体"/>
          <w:color w:val="auto"/>
          <w:highlight w:val="none"/>
        </w:rPr>
      </w:pPr>
    </w:p>
    <w:p w14:paraId="4E7324C0">
      <w:pPr>
        <w:rPr>
          <w:rStyle w:val="38"/>
          <w:rFonts w:hint="eastAsia" w:ascii="宋体" w:hAnsi="宋体" w:eastAsia="宋体" w:cs="宋体"/>
          <w:color w:val="auto"/>
          <w:highlight w:val="none"/>
        </w:rPr>
      </w:pPr>
    </w:p>
    <w:p w14:paraId="6DC7882D">
      <w:pPr>
        <w:rPr>
          <w:rStyle w:val="38"/>
          <w:rFonts w:hint="eastAsia" w:ascii="宋体" w:hAnsi="宋体" w:eastAsia="宋体" w:cs="宋体"/>
          <w:color w:val="auto"/>
          <w:highlight w:val="none"/>
        </w:rPr>
      </w:pPr>
    </w:p>
    <w:p w14:paraId="1CD3DD4D">
      <w:pPr>
        <w:rPr>
          <w:rStyle w:val="38"/>
          <w:rFonts w:hint="eastAsia" w:ascii="宋体" w:hAnsi="宋体" w:eastAsia="宋体" w:cs="宋体"/>
          <w:color w:val="auto"/>
          <w:highlight w:val="none"/>
        </w:rPr>
      </w:pPr>
    </w:p>
    <w:p w14:paraId="10165F40">
      <w:pPr>
        <w:rPr>
          <w:rStyle w:val="38"/>
          <w:rFonts w:hint="eastAsia" w:ascii="宋体" w:hAnsi="宋体" w:eastAsia="宋体" w:cs="宋体"/>
          <w:color w:val="auto"/>
          <w:highlight w:val="none"/>
        </w:rPr>
      </w:pPr>
    </w:p>
    <w:p w14:paraId="62E9593D">
      <w:pPr>
        <w:spacing w:line="360" w:lineRule="auto"/>
        <w:jc w:val="left"/>
        <w:rPr>
          <w:rStyle w:val="38"/>
          <w:rFonts w:hint="eastAsia" w:ascii="宋体" w:hAnsi="宋体" w:eastAsia="宋体" w:cs="宋体"/>
          <w:b/>
          <w:color w:val="auto"/>
          <w:szCs w:val="21"/>
          <w:highlight w:val="none"/>
        </w:rPr>
      </w:pPr>
    </w:p>
    <w:p w14:paraId="1870C20D">
      <w:pPr>
        <w:spacing w:line="360" w:lineRule="auto"/>
        <w:jc w:val="left"/>
        <w:rPr>
          <w:rStyle w:val="38"/>
          <w:rFonts w:hint="eastAsia" w:ascii="宋体" w:hAnsi="宋体" w:eastAsia="宋体" w:cs="宋体"/>
          <w:b/>
          <w:color w:val="auto"/>
          <w:szCs w:val="21"/>
          <w:highlight w:val="none"/>
        </w:rPr>
      </w:pPr>
    </w:p>
    <w:p w14:paraId="32B307D2">
      <w:pPr>
        <w:spacing w:line="360" w:lineRule="auto"/>
        <w:jc w:val="left"/>
        <w:rPr>
          <w:rStyle w:val="38"/>
          <w:rFonts w:hint="eastAsia" w:ascii="宋体" w:hAnsi="宋体" w:eastAsia="宋体" w:cs="宋体"/>
          <w:b/>
          <w:color w:val="auto"/>
          <w:szCs w:val="21"/>
          <w:highlight w:val="none"/>
        </w:rPr>
      </w:pPr>
    </w:p>
    <w:p w14:paraId="2038320D">
      <w:pPr>
        <w:spacing w:line="360" w:lineRule="auto"/>
        <w:jc w:val="left"/>
        <w:rPr>
          <w:rStyle w:val="38"/>
          <w:rFonts w:hint="eastAsia" w:ascii="宋体" w:hAnsi="宋体" w:eastAsia="宋体" w:cs="宋体"/>
          <w:b/>
          <w:color w:val="auto"/>
          <w:szCs w:val="21"/>
          <w:highlight w:val="none"/>
        </w:rPr>
      </w:pPr>
    </w:p>
    <w:p w14:paraId="79806AFF">
      <w:pPr>
        <w:spacing w:line="360" w:lineRule="auto"/>
        <w:jc w:val="left"/>
        <w:rPr>
          <w:rStyle w:val="38"/>
          <w:rFonts w:hint="eastAsia" w:ascii="宋体" w:hAnsi="宋体" w:eastAsia="宋体" w:cs="宋体"/>
          <w:b/>
          <w:color w:val="auto"/>
          <w:szCs w:val="21"/>
          <w:highlight w:val="none"/>
        </w:rPr>
      </w:pPr>
    </w:p>
    <w:p w14:paraId="5B331799">
      <w:pPr>
        <w:spacing w:line="360" w:lineRule="auto"/>
        <w:jc w:val="left"/>
        <w:outlineLvl w:val="0"/>
        <w:rPr>
          <w:rStyle w:val="38"/>
          <w:rFonts w:hint="eastAsia" w:ascii="宋体" w:hAnsi="宋体" w:eastAsia="宋体" w:cs="宋体"/>
          <w:b/>
          <w:color w:val="auto"/>
          <w:szCs w:val="21"/>
          <w:highlight w:val="none"/>
        </w:rPr>
      </w:pPr>
      <w:bookmarkStart w:id="62" w:name="_Toc26812"/>
      <w:r>
        <w:rPr>
          <w:rStyle w:val="38"/>
          <w:rFonts w:hint="eastAsia" w:ascii="宋体" w:hAnsi="宋体" w:eastAsia="宋体" w:cs="宋体"/>
          <w:b/>
          <w:color w:val="auto"/>
          <w:szCs w:val="21"/>
          <w:highlight w:val="none"/>
        </w:rPr>
        <w:t>（</w:t>
      </w:r>
      <w:r>
        <w:rPr>
          <w:rStyle w:val="38"/>
          <w:rFonts w:hint="eastAsia" w:ascii="宋体" w:hAnsi="宋体" w:cs="宋体"/>
          <w:b/>
          <w:color w:val="auto"/>
          <w:szCs w:val="21"/>
          <w:highlight w:val="none"/>
          <w:lang w:val="en-US" w:eastAsia="zh-CN"/>
        </w:rPr>
        <w:t>8</w:t>
      </w:r>
      <w:r>
        <w:rPr>
          <w:rStyle w:val="38"/>
          <w:rFonts w:hint="eastAsia" w:ascii="宋体" w:hAnsi="宋体" w:eastAsia="宋体" w:cs="宋体"/>
          <w:b/>
          <w:color w:val="auto"/>
          <w:szCs w:val="21"/>
          <w:highlight w:val="none"/>
        </w:rPr>
        <w:t>）</w:t>
      </w:r>
      <w:bookmarkEnd w:id="62"/>
      <w:bookmarkStart w:id="63" w:name="_Toc26850"/>
      <w:r>
        <w:rPr>
          <w:rStyle w:val="38"/>
          <w:rFonts w:hint="eastAsia" w:ascii="宋体" w:hAnsi="宋体" w:eastAsia="宋体" w:cs="宋体"/>
          <w:b/>
          <w:color w:val="auto"/>
          <w:szCs w:val="21"/>
          <w:highlight w:val="none"/>
        </w:rPr>
        <w:t>磋商供应商认为有必要提供的</w:t>
      </w:r>
      <w:r>
        <w:rPr>
          <w:rStyle w:val="38"/>
          <w:rFonts w:hint="eastAsia" w:ascii="宋体" w:hAnsi="宋体" w:cs="宋体"/>
          <w:b/>
          <w:color w:val="auto"/>
          <w:szCs w:val="21"/>
          <w:highlight w:val="none"/>
        </w:rPr>
        <w:t>其他</w:t>
      </w:r>
      <w:r>
        <w:rPr>
          <w:rStyle w:val="38"/>
          <w:rFonts w:hint="eastAsia" w:ascii="宋体" w:hAnsi="宋体" w:eastAsia="宋体" w:cs="宋体"/>
          <w:b/>
          <w:color w:val="auto"/>
          <w:szCs w:val="21"/>
          <w:highlight w:val="none"/>
        </w:rPr>
        <w:t>文件及资料。</w:t>
      </w:r>
      <w:bookmarkEnd w:id="63"/>
    </w:p>
    <w:p w14:paraId="5FCA4DD0">
      <w:pPr>
        <w:spacing w:line="360" w:lineRule="auto"/>
        <w:jc w:val="center"/>
        <w:rPr>
          <w:rStyle w:val="38"/>
          <w:rFonts w:hint="eastAsia" w:ascii="宋体" w:hAnsi="宋体" w:eastAsia="宋体" w:cs="宋体"/>
          <w:b/>
          <w:bCs/>
          <w:color w:val="auto"/>
          <w:sz w:val="30"/>
          <w:szCs w:val="30"/>
          <w:highlight w:val="none"/>
        </w:rPr>
      </w:pPr>
    </w:p>
    <w:p w14:paraId="0C0AC670">
      <w:pPr>
        <w:spacing w:line="360" w:lineRule="auto"/>
        <w:jc w:val="center"/>
        <w:rPr>
          <w:rStyle w:val="38"/>
          <w:rFonts w:hint="eastAsia" w:ascii="宋体" w:hAnsi="宋体" w:eastAsia="宋体" w:cs="宋体"/>
          <w:b/>
          <w:bCs/>
          <w:color w:val="auto"/>
          <w:sz w:val="30"/>
          <w:szCs w:val="30"/>
          <w:highlight w:val="none"/>
        </w:rPr>
      </w:pPr>
    </w:p>
    <w:p w14:paraId="4FD52258">
      <w:pPr>
        <w:spacing w:line="360" w:lineRule="auto"/>
        <w:jc w:val="center"/>
        <w:rPr>
          <w:rStyle w:val="38"/>
          <w:rFonts w:hint="eastAsia" w:ascii="宋体" w:hAnsi="宋体" w:eastAsia="宋体" w:cs="宋体"/>
          <w:b/>
          <w:bCs/>
          <w:color w:val="auto"/>
          <w:sz w:val="30"/>
          <w:szCs w:val="30"/>
          <w:highlight w:val="none"/>
        </w:rPr>
      </w:pPr>
    </w:p>
    <w:p w14:paraId="2270E096">
      <w:pPr>
        <w:spacing w:line="360" w:lineRule="auto"/>
        <w:jc w:val="center"/>
        <w:rPr>
          <w:rStyle w:val="38"/>
          <w:rFonts w:hint="eastAsia" w:ascii="宋体" w:hAnsi="宋体" w:eastAsia="宋体" w:cs="宋体"/>
          <w:b/>
          <w:bCs/>
          <w:color w:val="auto"/>
          <w:sz w:val="30"/>
          <w:szCs w:val="30"/>
          <w:highlight w:val="none"/>
        </w:rPr>
      </w:pPr>
    </w:p>
    <w:p w14:paraId="17D1CBAE">
      <w:pPr>
        <w:spacing w:line="360" w:lineRule="auto"/>
        <w:jc w:val="center"/>
        <w:rPr>
          <w:rStyle w:val="38"/>
          <w:rFonts w:hint="eastAsia" w:ascii="宋体" w:hAnsi="宋体" w:eastAsia="宋体" w:cs="宋体"/>
          <w:b/>
          <w:bCs/>
          <w:color w:val="auto"/>
          <w:sz w:val="30"/>
          <w:szCs w:val="30"/>
          <w:highlight w:val="none"/>
        </w:rPr>
      </w:pPr>
    </w:p>
    <w:p w14:paraId="1CC35B60">
      <w:pPr>
        <w:spacing w:line="360" w:lineRule="auto"/>
        <w:jc w:val="center"/>
        <w:rPr>
          <w:rStyle w:val="38"/>
          <w:rFonts w:hint="eastAsia" w:ascii="宋体" w:hAnsi="宋体" w:eastAsia="宋体" w:cs="宋体"/>
          <w:b/>
          <w:bCs/>
          <w:color w:val="auto"/>
          <w:sz w:val="30"/>
          <w:szCs w:val="30"/>
          <w:highlight w:val="none"/>
        </w:rPr>
      </w:pPr>
    </w:p>
    <w:p w14:paraId="2ED1ECEA">
      <w:pPr>
        <w:spacing w:line="360" w:lineRule="auto"/>
        <w:jc w:val="center"/>
        <w:rPr>
          <w:rStyle w:val="38"/>
          <w:rFonts w:hint="eastAsia" w:ascii="宋体" w:hAnsi="宋体" w:eastAsia="宋体" w:cs="宋体"/>
          <w:b/>
          <w:bCs/>
          <w:color w:val="auto"/>
          <w:sz w:val="30"/>
          <w:szCs w:val="30"/>
          <w:highlight w:val="none"/>
        </w:rPr>
      </w:pPr>
    </w:p>
    <w:p w14:paraId="479B5435">
      <w:pPr>
        <w:spacing w:line="360" w:lineRule="auto"/>
        <w:jc w:val="center"/>
        <w:rPr>
          <w:rStyle w:val="38"/>
          <w:rFonts w:hint="eastAsia" w:ascii="宋体" w:hAnsi="宋体" w:eastAsia="宋体" w:cs="宋体"/>
          <w:b/>
          <w:bCs/>
          <w:color w:val="auto"/>
          <w:sz w:val="30"/>
          <w:szCs w:val="30"/>
          <w:highlight w:val="none"/>
        </w:rPr>
      </w:pPr>
    </w:p>
    <w:p w14:paraId="0D502ACD">
      <w:pPr>
        <w:spacing w:line="360" w:lineRule="auto"/>
        <w:jc w:val="center"/>
        <w:rPr>
          <w:rStyle w:val="38"/>
          <w:rFonts w:hint="eastAsia" w:ascii="宋体" w:hAnsi="宋体" w:eastAsia="宋体" w:cs="宋体"/>
          <w:b/>
          <w:bCs/>
          <w:color w:val="auto"/>
          <w:sz w:val="30"/>
          <w:szCs w:val="30"/>
          <w:highlight w:val="none"/>
        </w:rPr>
      </w:pPr>
    </w:p>
    <w:p w14:paraId="63488BEE">
      <w:pPr>
        <w:spacing w:line="360" w:lineRule="auto"/>
        <w:jc w:val="center"/>
        <w:rPr>
          <w:rStyle w:val="38"/>
          <w:rFonts w:hint="eastAsia" w:ascii="宋体" w:hAnsi="宋体" w:eastAsia="宋体" w:cs="宋体"/>
          <w:b/>
          <w:bCs/>
          <w:color w:val="auto"/>
          <w:sz w:val="30"/>
          <w:szCs w:val="30"/>
          <w:highlight w:val="none"/>
        </w:rPr>
      </w:pPr>
    </w:p>
    <w:p w14:paraId="456C0307">
      <w:pPr>
        <w:spacing w:line="360" w:lineRule="auto"/>
        <w:jc w:val="center"/>
        <w:rPr>
          <w:rStyle w:val="38"/>
          <w:rFonts w:hint="eastAsia" w:ascii="宋体" w:hAnsi="宋体" w:eastAsia="宋体" w:cs="宋体"/>
          <w:b/>
          <w:bCs/>
          <w:color w:val="auto"/>
          <w:sz w:val="30"/>
          <w:szCs w:val="30"/>
          <w:highlight w:val="none"/>
        </w:rPr>
      </w:pPr>
    </w:p>
    <w:p w14:paraId="490B6784">
      <w:pPr>
        <w:spacing w:line="360" w:lineRule="auto"/>
        <w:jc w:val="center"/>
        <w:rPr>
          <w:rStyle w:val="38"/>
          <w:rFonts w:hint="eastAsia" w:ascii="宋体" w:hAnsi="宋体" w:eastAsia="宋体" w:cs="宋体"/>
          <w:b/>
          <w:bCs/>
          <w:color w:val="auto"/>
          <w:sz w:val="30"/>
          <w:szCs w:val="30"/>
          <w:highlight w:val="none"/>
        </w:rPr>
      </w:pPr>
    </w:p>
    <w:p w14:paraId="5B6A8AAC">
      <w:pPr>
        <w:spacing w:line="360" w:lineRule="auto"/>
        <w:jc w:val="center"/>
        <w:rPr>
          <w:rStyle w:val="38"/>
          <w:rFonts w:hint="eastAsia" w:ascii="宋体" w:hAnsi="宋体" w:eastAsia="宋体" w:cs="宋体"/>
          <w:b/>
          <w:bCs/>
          <w:color w:val="auto"/>
          <w:sz w:val="30"/>
          <w:szCs w:val="30"/>
          <w:highlight w:val="none"/>
        </w:rPr>
      </w:pPr>
    </w:p>
    <w:p w14:paraId="6CB7A017">
      <w:pPr>
        <w:spacing w:line="360" w:lineRule="auto"/>
        <w:rPr>
          <w:rStyle w:val="38"/>
          <w:rFonts w:hint="eastAsia" w:ascii="宋体" w:hAnsi="宋体" w:eastAsia="宋体" w:cs="宋体"/>
          <w:b/>
          <w:bCs/>
          <w:color w:val="auto"/>
          <w:sz w:val="30"/>
          <w:szCs w:val="30"/>
          <w:highlight w:val="none"/>
        </w:rPr>
      </w:pPr>
    </w:p>
    <w:p w14:paraId="28F8877C">
      <w:pPr>
        <w:spacing w:line="360" w:lineRule="auto"/>
        <w:rPr>
          <w:rStyle w:val="38"/>
          <w:rFonts w:hint="eastAsia" w:ascii="宋体" w:hAnsi="宋体" w:eastAsia="宋体" w:cs="宋体"/>
          <w:b/>
          <w:bCs/>
          <w:color w:val="auto"/>
          <w:sz w:val="30"/>
          <w:szCs w:val="30"/>
          <w:highlight w:val="none"/>
        </w:rPr>
      </w:pPr>
    </w:p>
    <w:p w14:paraId="5FAEE8A6">
      <w:pPr>
        <w:spacing w:line="360" w:lineRule="auto"/>
        <w:rPr>
          <w:rStyle w:val="38"/>
          <w:rFonts w:hint="eastAsia" w:ascii="宋体" w:hAnsi="宋体" w:eastAsia="宋体" w:cs="宋体"/>
          <w:b/>
          <w:bCs/>
          <w:color w:val="auto"/>
          <w:sz w:val="30"/>
          <w:szCs w:val="30"/>
          <w:highlight w:val="none"/>
        </w:rPr>
      </w:pPr>
    </w:p>
    <w:p w14:paraId="09785996">
      <w:pPr>
        <w:snapToGrid w:val="0"/>
        <w:spacing w:before="156" w:after="50"/>
        <w:jc w:val="left"/>
        <w:rPr>
          <w:rStyle w:val="38"/>
          <w:rFonts w:hint="eastAsia" w:ascii="宋体" w:hAnsi="宋体" w:eastAsia="宋体" w:cs="宋体"/>
          <w:color w:val="auto"/>
          <w:szCs w:val="21"/>
          <w:highlight w:val="none"/>
        </w:rPr>
      </w:pPr>
    </w:p>
    <w:sectPr>
      <w:pgSz w:w="11906" w:h="16838"/>
      <w:pgMar w:top="1134" w:right="1134" w:bottom="1134" w:left="1134"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Arial"/>
    <w:panose1 w:val="020B05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理德小标宋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F1C1E">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8E6E0D">
                          <w:pPr>
                            <w:pStyle w:val="1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08E6E0D">
                    <w:pPr>
                      <w:pStyle w:val="1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26E91">
    <w:pPr>
      <w:spacing w:line="237" w:lineRule="auto"/>
      <w:ind w:left="4827"/>
      <w:rPr>
        <w:rFonts w:ascii="Calibri" w:hAnsi="Calibri" w:eastAsia="Calibri" w:cs="Calibri"/>
        <w:sz w:val="18"/>
        <w:szCs w:val="18"/>
      </w:rPr>
    </w:pPr>
    <w:r>
      <w:rPr>
        <w:rFonts w:ascii="Calibri" w:hAnsi="Calibri" w:eastAsia="Calibri" w:cs="Calibri"/>
        <w:spacing w:val="-3"/>
        <w:sz w:val="18"/>
        <w:szCs w:val="18"/>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64337">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322091825"/>
                          </w:sdtPr>
                          <w:sdtContent>
                            <w:p w14:paraId="1812D92E">
                              <w:pPr>
                                <w:pStyle w:val="16"/>
                                <w:jc w:val="center"/>
                              </w:pPr>
                              <w:r>
                                <w:fldChar w:fldCharType="begin"/>
                              </w:r>
                              <w:r>
                                <w:instrText xml:space="preserve">PAGE   \* MERGEFORMAT</w:instrText>
                              </w:r>
                              <w:r>
                                <w:fldChar w:fldCharType="separate"/>
                              </w:r>
                              <w:r>
                                <w:rPr>
                                  <w:lang w:val="zh-CN"/>
                                </w:rPr>
                                <w:t>53</w:t>
                              </w:r>
                              <w:r>
                                <w:rPr>
                                  <w:lang w:val="zh-CN"/>
                                </w:rPr>
                                <w:fldChar w:fldCharType="end"/>
                              </w:r>
                            </w:p>
                          </w:sdtContent>
                        </w:sdt>
                        <w:p w14:paraId="040B7E86">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sdt>
                    <w:sdtPr>
                      <w:id w:val="322091825"/>
                    </w:sdtPr>
                    <w:sdtContent>
                      <w:p w14:paraId="1812D92E">
                        <w:pPr>
                          <w:pStyle w:val="16"/>
                          <w:jc w:val="center"/>
                        </w:pPr>
                        <w:r>
                          <w:fldChar w:fldCharType="begin"/>
                        </w:r>
                        <w:r>
                          <w:instrText xml:space="preserve">PAGE   \* MERGEFORMAT</w:instrText>
                        </w:r>
                        <w:r>
                          <w:fldChar w:fldCharType="separate"/>
                        </w:r>
                        <w:r>
                          <w:rPr>
                            <w:lang w:val="zh-CN"/>
                          </w:rPr>
                          <w:t>53</w:t>
                        </w:r>
                        <w:r>
                          <w:rPr>
                            <w:lang w:val="zh-CN"/>
                          </w:rPr>
                          <w:fldChar w:fldCharType="end"/>
                        </w:r>
                      </w:p>
                    </w:sdtContent>
                  </w:sdt>
                  <w:p w14:paraId="040B7E86">
                    <w:pPr>
                      <w:pStyle w:val="4"/>
                    </w:pPr>
                  </w:p>
                </w:txbxContent>
              </v:textbox>
            </v:shape>
          </w:pict>
        </mc:Fallback>
      </mc:AlternateContent>
    </w:r>
  </w:p>
  <w:p w14:paraId="20E8E816">
    <w:pPr>
      <w:pStyle w:val="16"/>
      <w:rPr>
        <w:rStyle w:val="3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1E58">
    <w:pPr>
      <w:pStyle w:val="1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961A0D">
                          <w:pPr>
                            <w:pStyle w:val="1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7961A0D">
                    <w:pPr>
                      <w:pStyle w:val="16"/>
                    </w:pPr>
                    <w:r>
                      <w:fldChar w:fldCharType="begin"/>
                    </w:r>
                    <w:r>
                      <w:instrText xml:space="preserve"> PAGE  \* MERGEFORMAT </w:instrText>
                    </w:r>
                    <w:r>
                      <w:fldChar w:fldCharType="separate"/>
                    </w:r>
                    <w:r>
                      <w:t>39</w:t>
                    </w:r>
                    <w:r>
                      <w:fldChar w:fldCharType="end"/>
                    </w:r>
                  </w:p>
                </w:txbxContent>
              </v:textbox>
            </v:shape>
          </w:pict>
        </mc:Fallback>
      </mc:AlternateContent>
    </w:r>
  </w:p>
  <w:p w14:paraId="234065DC">
    <w:pPr>
      <w:pStyle w:val="16"/>
      <w:rPr>
        <w:rStyle w:val="3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8C2BA">
    <w:pPr>
      <w:spacing w:line="226" w:lineRule="exact"/>
      <w:ind w:left="472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279A">
    <w:pPr>
      <w:spacing w:before="48" w:line="219" w:lineRule="auto"/>
      <w:rPr>
        <w:rFonts w:ascii="宋体" w:hAnsi="宋体" w:eastAsia="宋体" w:cs="宋体"/>
        <w:sz w:val="18"/>
        <w:szCs w:val="18"/>
      </w:rPr>
    </w:pPr>
    <w:r>
      <mc:AlternateContent>
        <mc:Choice Requires="wps">
          <w:drawing>
            <wp:anchor distT="0" distB="0" distL="114300" distR="114300" simplePos="0" relativeHeight="251662336" behindDoc="0" locked="0" layoutInCell="0" allowOverlap="1">
              <wp:simplePos x="0" y="0"/>
              <wp:positionH relativeFrom="page">
                <wp:posOffset>667385</wp:posOffset>
              </wp:positionH>
              <wp:positionV relativeFrom="page">
                <wp:posOffset>743585</wp:posOffset>
              </wp:positionV>
              <wp:extent cx="6236335" cy="9525"/>
              <wp:effectExtent l="0" t="0" r="0" b="0"/>
              <wp:wrapNone/>
              <wp:docPr id="9" name="任意多边形 9"/>
              <wp:cNvGraphicFramePr/>
              <a:graphic xmlns:a="http://schemas.openxmlformats.org/drawingml/2006/main">
                <a:graphicData uri="http://schemas.microsoft.com/office/word/2010/wordprocessingShape">
                  <wps:wsp>
                    <wps:cNvSpPr/>
                    <wps:spPr>
                      <a:xfrm>
                        <a:off x="0" y="0"/>
                        <a:ext cx="6236335" cy="9525"/>
                      </a:xfrm>
                      <a:custGeom>
                        <a:avLst/>
                        <a:gdLst/>
                        <a:ahLst/>
                        <a:cxnLst/>
                        <a:pathLst>
                          <a:path w="9820" h="15">
                            <a:moveTo>
                              <a:pt x="0" y="14"/>
                            </a:moveTo>
                            <a:lnTo>
                              <a:pt x="9820" y="14"/>
                            </a:lnTo>
                            <a:lnTo>
                              <a:pt x="9820"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2.55pt;margin-top:58.55pt;height:0.75pt;width:491.05pt;mso-position-horizontal-relative:page;mso-position-vertical-relative:page;z-index:251662336;mso-width-relative:page;mso-height-relative:page;" fillcolor="#000000" filled="t" stroked="f" coordsize="9820,15" o:allowincell="f" o:gfxdata="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4kyAW2gAAAAwBAAAPAAAA&#10;AAAAAAEAIAAAACIAAABkcnMvZG93bnJldi54bWxQSwECFAAUAAAACACHTuJA9uaGbBMCAAB8BAAA&#10;DgAAAAAAAAABACAAAAApAQAAZHJzL2Uyb0RvYy54bWxQSwUGAAAAAAYABgBZAQAArgUAAAAA&#10;" path="m0,14l9820,14,9820,0,0,0,0,14xe">
              <v:fill on="t" focussize="0,0"/>
              <v:stroke on="f"/>
              <v:imagedata o:title=""/>
              <o:lock v:ext="edit" aspectratio="f"/>
            </v:shape>
          </w:pict>
        </mc:Fallback>
      </mc:AlternateContent>
    </w:r>
    <w:r>
      <w:rPr>
        <w:rFonts w:hint="eastAsia" w:ascii="宋体" w:hAnsi="宋体" w:cs="宋体"/>
        <w:spacing w:val="-1"/>
        <w:sz w:val="18"/>
        <w:szCs w:val="18"/>
        <w:lang w:eastAsia="zh-CN"/>
      </w:rPr>
      <w:t>“霞客邀你‘趣’港北”--跟着徐霞客游广西(港北站)户外嘉年华系列活动协办服务</w:t>
    </w:r>
    <w:r>
      <w:rPr>
        <w:rFonts w:ascii="宋体" w:hAnsi="宋体" w:eastAsia="宋体" w:cs="宋体"/>
        <w:spacing w:val="-1"/>
        <w:sz w:val="18"/>
        <w:szCs w:val="18"/>
      </w:rPr>
      <w:t>采购竞争性磋商采购文件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98876">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D3C15">
    <w:pPr>
      <w:spacing w:before="48" w:line="219" w:lineRule="auto"/>
      <w:rPr>
        <w:rFonts w:ascii="宋体" w:hAnsi="宋体" w:eastAsia="宋体" w:cs="宋体"/>
        <w:sz w:val="18"/>
        <w:szCs w:val="18"/>
      </w:rPr>
    </w:pPr>
    <w:r>
      <mc:AlternateContent>
        <mc:Choice Requires="wps">
          <w:drawing>
            <wp:anchor distT="0" distB="0" distL="114300" distR="114300" simplePos="0" relativeHeight="251663360" behindDoc="0" locked="0" layoutInCell="0" allowOverlap="1">
              <wp:simplePos x="0" y="0"/>
              <wp:positionH relativeFrom="page">
                <wp:posOffset>667385</wp:posOffset>
              </wp:positionH>
              <wp:positionV relativeFrom="page">
                <wp:posOffset>701040</wp:posOffset>
              </wp:positionV>
              <wp:extent cx="6226810" cy="952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6226810" cy="9525"/>
                      </a:xfrm>
                      <a:custGeom>
                        <a:avLst/>
                        <a:gdLst/>
                        <a:ahLst/>
                        <a:cxnLst/>
                        <a:pathLst>
                          <a:path w="9805" h="15">
                            <a:moveTo>
                              <a:pt x="0" y="14"/>
                            </a:moveTo>
                            <a:lnTo>
                              <a:pt x="9805" y="14"/>
                            </a:lnTo>
                            <a:lnTo>
                              <a:pt x="9805"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2.55pt;margin-top:55.2pt;height:0.75pt;width:490.3pt;mso-position-horizontal-relative:page;mso-position-vertical-relative:page;z-index:251663360;mso-width-relative:page;mso-height-relative:page;" fillcolor="#000000" filled="t" stroked="f" coordsize="9805,15" o:allowincell="f" o:gfxdata="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llZae2QAAAAwBAAAPAAAAAAAA&#10;AAEAIAAAACIAAABkcnMvZG93bnJldi54bWxQSwECFAAUAAAACACHTuJA36E5rxECAAB+BAAADgAA&#10;AAAAAAABACAAAAAoAQAAZHJzL2Uyb0RvYy54bWxQSwUGAAAAAAYABgBZAQAAqwUAAAAA&#10;" path="m0,14l9805,14,9805,0,0,0,0,14xe">
              <v:fill on="t" focussize="0,0"/>
              <v:stroke on="f"/>
              <v:imagedata o:title=""/>
              <o:lock v:ext="edit" aspectratio="f"/>
            </v:shape>
          </w:pict>
        </mc:Fallback>
      </mc:AlternateContent>
    </w:r>
    <w:r>
      <w:rPr>
        <w:rFonts w:hint="eastAsia" w:ascii="宋体" w:hAnsi="宋体" w:cs="宋体"/>
        <w:spacing w:val="-1"/>
        <w:sz w:val="18"/>
        <w:szCs w:val="18"/>
        <w:lang w:eastAsia="zh-CN"/>
      </w:rPr>
      <w:t>“霞客邀你‘趣’港北”--跟着徐霞客游广西(港北站)户外嘉年华系列活动协办服务</w:t>
    </w:r>
    <w:r>
      <w:rPr>
        <w:rFonts w:ascii="宋体" w:hAnsi="宋体" w:eastAsia="宋体" w:cs="宋体"/>
        <w:spacing w:val="-1"/>
        <w:sz w:val="18"/>
        <w:szCs w:val="18"/>
      </w:rPr>
      <w:t>采购竞争性磋商采购文件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4955F"/>
    <w:multiLevelType w:val="singleLevel"/>
    <w:tmpl w:val="F614955F"/>
    <w:lvl w:ilvl="0" w:tentative="0">
      <w:start w:val="1"/>
      <w:numFmt w:val="decimal"/>
      <w:lvlText w:val="%1."/>
      <w:lvlJc w:val="left"/>
      <w:pPr>
        <w:tabs>
          <w:tab w:val="left" w:pos="312"/>
        </w:tabs>
      </w:pPr>
    </w:lvl>
  </w:abstractNum>
  <w:abstractNum w:abstractNumId="1">
    <w:nsid w:val="08F5F613"/>
    <w:multiLevelType w:val="singleLevel"/>
    <w:tmpl w:val="08F5F613"/>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kNTVkOGNkODU1NTRiMmM5NDM5MTEzOTU3OWRmYmYifQ=="/>
  </w:docVars>
  <w:rsids>
    <w:rsidRoot w:val="00177762"/>
    <w:rsid w:val="00030D88"/>
    <w:rsid w:val="00035709"/>
    <w:rsid w:val="00091112"/>
    <w:rsid w:val="00103F2A"/>
    <w:rsid w:val="00143D66"/>
    <w:rsid w:val="00177762"/>
    <w:rsid w:val="001933E3"/>
    <w:rsid w:val="00194F96"/>
    <w:rsid w:val="001E3020"/>
    <w:rsid w:val="002066FD"/>
    <w:rsid w:val="002820B9"/>
    <w:rsid w:val="002B1FF1"/>
    <w:rsid w:val="002B79F3"/>
    <w:rsid w:val="00365641"/>
    <w:rsid w:val="003659E7"/>
    <w:rsid w:val="003E2058"/>
    <w:rsid w:val="004069E6"/>
    <w:rsid w:val="00497D9C"/>
    <w:rsid w:val="00514423"/>
    <w:rsid w:val="005939AF"/>
    <w:rsid w:val="005B2963"/>
    <w:rsid w:val="00620721"/>
    <w:rsid w:val="00683DC4"/>
    <w:rsid w:val="006E4790"/>
    <w:rsid w:val="00767A66"/>
    <w:rsid w:val="007853CB"/>
    <w:rsid w:val="00795014"/>
    <w:rsid w:val="007A27DA"/>
    <w:rsid w:val="007B5BD6"/>
    <w:rsid w:val="007E116F"/>
    <w:rsid w:val="00800C4F"/>
    <w:rsid w:val="0082736F"/>
    <w:rsid w:val="008B4BD9"/>
    <w:rsid w:val="008D3290"/>
    <w:rsid w:val="008E39FD"/>
    <w:rsid w:val="00985A02"/>
    <w:rsid w:val="009A4F72"/>
    <w:rsid w:val="00AE4E5E"/>
    <w:rsid w:val="00B9195A"/>
    <w:rsid w:val="00B93EDD"/>
    <w:rsid w:val="00B9560C"/>
    <w:rsid w:val="00BC65BF"/>
    <w:rsid w:val="00C24D19"/>
    <w:rsid w:val="00C33BEB"/>
    <w:rsid w:val="00C350B5"/>
    <w:rsid w:val="00C976D7"/>
    <w:rsid w:val="00CC6905"/>
    <w:rsid w:val="00CD115A"/>
    <w:rsid w:val="00CF4814"/>
    <w:rsid w:val="00D23B2E"/>
    <w:rsid w:val="00D81358"/>
    <w:rsid w:val="00DA7356"/>
    <w:rsid w:val="00DD32E9"/>
    <w:rsid w:val="00E12353"/>
    <w:rsid w:val="00EA2D6D"/>
    <w:rsid w:val="00EB7EA5"/>
    <w:rsid w:val="00ED72BC"/>
    <w:rsid w:val="00F5237B"/>
    <w:rsid w:val="00F913CA"/>
    <w:rsid w:val="00F950CE"/>
    <w:rsid w:val="01024EE7"/>
    <w:rsid w:val="01193600"/>
    <w:rsid w:val="0163146C"/>
    <w:rsid w:val="01F114A6"/>
    <w:rsid w:val="02194C3B"/>
    <w:rsid w:val="02C1356F"/>
    <w:rsid w:val="02DD0758"/>
    <w:rsid w:val="037C5803"/>
    <w:rsid w:val="03B409DD"/>
    <w:rsid w:val="03E80687"/>
    <w:rsid w:val="043119E3"/>
    <w:rsid w:val="04C64E6C"/>
    <w:rsid w:val="04C959DB"/>
    <w:rsid w:val="04ED2F59"/>
    <w:rsid w:val="04EF43C3"/>
    <w:rsid w:val="04F76DD4"/>
    <w:rsid w:val="053F68E3"/>
    <w:rsid w:val="05461B09"/>
    <w:rsid w:val="05651383"/>
    <w:rsid w:val="056A1C9B"/>
    <w:rsid w:val="05F22B89"/>
    <w:rsid w:val="063C7F0B"/>
    <w:rsid w:val="06693D01"/>
    <w:rsid w:val="0686434E"/>
    <w:rsid w:val="06AE014C"/>
    <w:rsid w:val="06DF379F"/>
    <w:rsid w:val="06E07E56"/>
    <w:rsid w:val="076E6DA3"/>
    <w:rsid w:val="07DF7E70"/>
    <w:rsid w:val="082E3E46"/>
    <w:rsid w:val="08393BA7"/>
    <w:rsid w:val="087C7DC9"/>
    <w:rsid w:val="08B84ACC"/>
    <w:rsid w:val="08CC1DA3"/>
    <w:rsid w:val="08E27D9B"/>
    <w:rsid w:val="09092DE7"/>
    <w:rsid w:val="092D57EA"/>
    <w:rsid w:val="094409E3"/>
    <w:rsid w:val="095E4706"/>
    <w:rsid w:val="096B11FB"/>
    <w:rsid w:val="09B94F9F"/>
    <w:rsid w:val="0A051F93"/>
    <w:rsid w:val="0A8455AD"/>
    <w:rsid w:val="0A9D0260"/>
    <w:rsid w:val="0AAA61B7"/>
    <w:rsid w:val="0AD270F4"/>
    <w:rsid w:val="0ADD625D"/>
    <w:rsid w:val="0B2A1431"/>
    <w:rsid w:val="0B424339"/>
    <w:rsid w:val="0B43499E"/>
    <w:rsid w:val="0B8E7433"/>
    <w:rsid w:val="0BB35A1E"/>
    <w:rsid w:val="0BC35C62"/>
    <w:rsid w:val="0BD554C3"/>
    <w:rsid w:val="0C122745"/>
    <w:rsid w:val="0C1F4E62"/>
    <w:rsid w:val="0C201306"/>
    <w:rsid w:val="0C481CA3"/>
    <w:rsid w:val="0CBE467B"/>
    <w:rsid w:val="0CF91ADF"/>
    <w:rsid w:val="0CFF3F79"/>
    <w:rsid w:val="0D041E6A"/>
    <w:rsid w:val="0D30343F"/>
    <w:rsid w:val="0D39465E"/>
    <w:rsid w:val="0D5A6F7F"/>
    <w:rsid w:val="0DB43211"/>
    <w:rsid w:val="0DF70EC9"/>
    <w:rsid w:val="0E971ECD"/>
    <w:rsid w:val="0EDE6F24"/>
    <w:rsid w:val="0F46164A"/>
    <w:rsid w:val="0F7E72D6"/>
    <w:rsid w:val="0FB104C7"/>
    <w:rsid w:val="0FD86D0C"/>
    <w:rsid w:val="0FF93713"/>
    <w:rsid w:val="10277776"/>
    <w:rsid w:val="103317E8"/>
    <w:rsid w:val="104F5940"/>
    <w:rsid w:val="10581180"/>
    <w:rsid w:val="10A73DA4"/>
    <w:rsid w:val="10C57012"/>
    <w:rsid w:val="113530D4"/>
    <w:rsid w:val="11371E0C"/>
    <w:rsid w:val="113E3FDC"/>
    <w:rsid w:val="11DB4FAD"/>
    <w:rsid w:val="12895C1C"/>
    <w:rsid w:val="12B502CE"/>
    <w:rsid w:val="130C0FBB"/>
    <w:rsid w:val="130D0A87"/>
    <w:rsid w:val="13225964"/>
    <w:rsid w:val="135D1977"/>
    <w:rsid w:val="13841331"/>
    <w:rsid w:val="13A91BE1"/>
    <w:rsid w:val="13BB7B66"/>
    <w:rsid w:val="14027543"/>
    <w:rsid w:val="1439066D"/>
    <w:rsid w:val="145F58C6"/>
    <w:rsid w:val="14671701"/>
    <w:rsid w:val="14671EDB"/>
    <w:rsid w:val="14675DBB"/>
    <w:rsid w:val="146B60BD"/>
    <w:rsid w:val="147040A4"/>
    <w:rsid w:val="14F0391B"/>
    <w:rsid w:val="14FA037F"/>
    <w:rsid w:val="15291A4A"/>
    <w:rsid w:val="15485429"/>
    <w:rsid w:val="155C223A"/>
    <w:rsid w:val="15A52504"/>
    <w:rsid w:val="15F230E6"/>
    <w:rsid w:val="16184DFC"/>
    <w:rsid w:val="16422388"/>
    <w:rsid w:val="16473933"/>
    <w:rsid w:val="164A09AA"/>
    <w:rsid w:val="167C1625"/>
    <w:rsid w:val="167D26F3"/>
    <w:rsid w:val="16A3313C"/>
    <w:rsid w:val="17125CEF"/>
    <w:rsid w:val="176E48D7"/>
    <w:rsid w:val="17A32DEB"/>
    <w:rsid w:val="17A91DEC"/>
    <w:rsid w:val="17E17CC0"/>
    <w:rsid w:val="18CB084B"/>
    <w:rsid w:val="18DE5A14"/>
    <w:rsid w:val="18EB279A"/>
    <w:rsid w:val="18EC5C00"/>
    <w:rsid w:val="19121E8A"/>
    <w:rsid w:val="196A6939"/>
    <w:rsid w:val="197144B8"/>
    <w:rsid w:val="19797494"/>
    <w:rsid w:val="1995489D"/>
    <w:rsid w:val="199B792B"/>
    <w:rsid w:val="19B1359D"/>
    <w:rsid w:val="1A367F46"/>
    <w:rsid w:val="1A3A7A37"/>
    <w:rsid w:val="1A7A6085"/>
    <w:rsid w:val="1A8B19D1"/>
    <w:rsid w:val="1AAB4490"/>
    <w:rsid w:val="1AAF6186"/>
    <w:rsid w:val="1B54678C"/>
    <w:rsid w:val="1B9F38C9"/>
    <w:rsid w:val="1BA26B6D"/>
    <w:rsid w:val="1C142509"/>
    <w:rsid w:val="1C164A09"/>
    <w:rsid w:val="1C297A8E"/>
    <w:rsid w:val="1D8E4E63"/>
    <w:rsid w:val="1DA24766"/>
    <w:rsid w:val="1DB608FA"/>
    <w:rsid w:val="1DCA48B8"/>
    <w:rsid w:val="1DF30DD1"/>
    <w:rsid w:val="1E1C1D27"/>
    <w:rsid w:val="1E2F44B0"/>
    <w:rsid w:val="1E4C7947"/>
    <w:rsid w:val="1E770EC4"/>
    <w:rsid w:val="1E8609A6"/>
    <w:rsid w:val="1E9C5F1F"/>
    <w:rsid w:val="1EA4090A"/>
    <w:rsid w:val="1F1F369F"/>
    <w:rsid w:val="1FB26C70"/>
    <w:rsid w:val="1FB67199"/>
    <w:rsid w:val="209A3A51"/>
    <w:rsid w:val="20B1352E"/>
    <w:rsid w:val="20CC6FDE"/>
    <w:rsid w:val="20EE7805"/>
    <w:rsid w:val="21A04F3F"/>
    <w:rsid w:val="21DB4BFC"/>
    <w:rsid w:val="227155DF"/>
    <w:rsid w:val="227629E3"/>
    <w:rsid w:val="229C358D"/>
    <w:rsid w:val="229D5007"/>
    <w:rsid w:val="22A3461D"/>
    <w:rsid w:val="22D80C7C"/>
    <w:rsid w:val="23147A56"/>
    <w:rsid w:val="232A255B"/>
    <w:rsid w:val="232D00F2"/>
    <w:rsid w:val="23A41CCE"/>
    <w:rsid w:val="23D26F32"/>
    <w:rsid w:val="2409047A"/>
    <w:rsid w:val="24172B97"/>
    <w:rsid w:val="242D0B30"/>
    <w:rsid w:val="242F0B51"/>
    <w:rsid w:val="24464FDE"/>
    <w:rsid w:val="2489332E"/>
    <w:rsid w:val="24BB5C18"/>
    <w:rsid w:val="24C7089F"/>
    <w:rsid w:val="24CB08D1"/>
    <w:rsid w:val="24D10D56"/>
    <w:rsid w:val="24DB1E74"/>
    <w:rsid w:val="24EF7670"/>
    <w:rsid w:val="250826B5"/>
    <w:rsid w:val="252217F3"/>
    <w:rsid w:val="25870A29"/>
    <w:rsid w:val="25AB17E9"/>
    <w:rsid w:val="25AD68AD"/>
    <w:rsid w:val="25BF5584"/>
    <w:rsid w:val="25C600EA"/>
    <w:rsid w:val="25D6467E"/>
    <w:rsid w:val="25EC08D3"/>
    <w:rsid w:val="25EC6FF7"/>
    <w:rsid w:val="25F54D4F"/>
    <w:rsid w:val="26003B7B"/>
    <w:rsid w:val="26086C3B"/>
    <w:rsid w:val="267C3185"/>
    <w:rsid w:val="2692039E"/>
    <w:rsid w:val="26AA1AA0"/>
    <w:rsid w:val="26D703BB"/>
    <w:rsid w:val="26E97C44"/>
    <w:rsid w:val="26F44D4F"/>
    <w:rsid w:val="27265B39"/>
    <w:rsid w:val="27643910"/>
    <w:rsid w:val="279B588D"/>
    <w:rsid w:val="27E87EE1"/>
    <w:rsid w:val="28054001"/>
    <w:rsid w:val="28074CD0"/>
    <w:rsid w:val="28615A1C"/>
    <w:rsid w:val="286E424B"/>
    <w:rsid w:val="287E0192"/>
    <w:rsid w:val="28947534"/>
    <w:rsid w:val="28EB6A39"/>
    <w:rsid w:val="295200EF"/>
    <w:rsid w:val="297C2ABA"/>
    <w:rsid w:val="298401DC"/>
    <w:rsid w:val="29914DF6"/>
    <w:rsid w:val="299C2C4D"/>
    <w:rsid w:val="299F171C"/>
    <w:rsid w:val="29AA742B"/>
    <w:rsid w:val="29B36B1A"/>
    <w:rsid w:val="29EA5F8B"/>
    <w:rsid w:val="2A1B75FB"/>
    <w:rsid w:val="2A3944F1"/>
    <w:rsid w:val="2A522194"/>
    <w:rsid w:val="2AFD109B"/>
    <w:rsid w:val="2B72582F"/>
    <w:rsid w:val="2BAC7336"/>
    <w:rsid w:val="2BCA04EF"/>
    <w:rsid w:val="2BF043F9"/>
    <w:rsid w:val="2C231EE2"/>
    <w:rsid w:val="2C5D733F"/>
    <w:rsid w:val="2C8763E0"/>
    <w:rsid w:val="2C93728E"/>
    <w:rsid w:val="2C962439"/>
    <w:rsid w:val="2CD87022"/>
    <w:rsid w:val="2D1E6D44"/>
    <w:rsid w:val="2D262BAF"/>
    <w:rsid w:val="2D9E7E85"/>
    <w:rsid w:val="2DA51213"/>
    <w:rsid w:val="2DAC4350"/>
    <w:rsid w:val="2DC433AC"/>
    <w:rsid w:val="2DD20B1B"/>
    <w:rsid w:val="2DF01A0C"/>
    <w:rsid w:val="2E731E56"/>
    <w:rsid w:val="2E9851F3"/>
    <w:rsid w:val="2EAF4F5E"/>
    <w:rsid w:val="2ECE0ADD"/>
    <w:rsid w:val="2EE10039"/>
    <w:rsid w:val="2F234AE5"/>
    <w:rsid w:val="2F4E6D9E"/>
    <w:rsid w:val="2F763882"/>
    <w:rsid w:val="2FCA7AA5"/>
    <w:rsid w:val="30104C07"/>
    <w:rsid w:val="30224D9D"/>
    <w:rsid w:val="30556F21"/>
    <w:rsid w:val="307D6518"/>
    <w:rsid w:val="308E21BD"/>
    <w:rsid w:val="30E3593A"/>
    <w:rsid w:val="30FF0C3A"/>
    <w:rsid w:val="31327760"/>
    <w:rsid w:val="31436B2B"/>
    <w:rsid w:val="31D8031E"/>
    <w:rsid w:val="31E70B84"/>
    <w:rsid w:val="31FF4C87"/>
    <w:rsid w:val="320A7897"/>
    <w:rsid w:val="3215676A"/>
    <w:rsid w:val="322A3535"/>
    <w:rsid w:val="323B28BD"/>
    <w:rsid w:val="32702C4C"/>
    <w:rsid w:val="32AB4917"/>
    <w:rsid w:val="3344502A"/>
    <w:rsid w:val="33804E5A"/>
    <w:rsid w:val="33947D60"/>
    <w:rsid w:val="33BE63CA"/>
    <w:rsid w:val="34066051"/>
    <w:rsid w:val="343E5F1E"/>
    <w:rsid w:val="34484C72"/>
    <w:rsid w:val="34547807"/>
    <w:rsid w:val="347831DE"/>
    <w:rsid w:val="34FF745B"/>
    <w:rsid w:val="354F029A"/>
    <w:rsid w:val="355B7DBF"/>
    <w:rsid w:val="356E547C"/>
    <w:rsid w:val="358636D8"/>
    <w:rsid w:val="35E45316"/>
    <w:rsid w:val="36032F7B"/>
    <w:rsid w:val="3637240D"/>
    <w:rsid w:val="369411B6"/>
    <w:rsid w:val="369B4F18"/>
    <w:rsid w:val="36A14285"/>
    <w:rsid w:val="36D13079"/>
    <w:rsid w:val="36F17277"/>
    <w:rsid w:val="36FF3742"/>
    <w:rsid w:val="370C22B3"/>
    <w:rsid w:val="3723407B"/>
    <w:rsid w:val="372B0F0A"/>
    <w:rsid w:val="373A6E70"/>
    <w:rsid w:val="37737C8C"/>
    <w:rsid w:val="37B46BB8"/>
    <w:rsid w:val="37C6247F"/>
    <w:rsid w:val="37CD0A68"/>
    <w:rsid w:val="37ED7534"/>
    <w:rsid w:val="3822585E"/>
    <w:rsid w:val="382332AC"/>
    <w:rsid w:val="38450FE2"/>
    <w:rsid w:val="3892138E"/>
    <w:rsid w:val="38B6557F"/>
    <w:rsid w:val="38E004D3"/>
    <w:rsid w:val="39BF7BA1"/>
    <w:rsid w:val="39C944DB"/>
    <w:rsid w:val="39DE1025"/>
    <w:rsid w:val="3A0413FA"/>
    <w:rsid w:val="3A5C466F"/>
    <w:rsid w:val="3A606ADB"/>
    <w:rsid w:val="3AAA130F"/>
    <w:rsid w:val="3AC52B84"/>
    <w:rsid w:val="3AD049CE"/>
    <w:rsid w:val="3AD66849"/>
    <w:rsid w:val="3AF235BE"/>
    <w:rsid w:val="3B0D21A6"/>
    <w:rsid w:val="3B1875EA"/>
    <w:rsid w:val="3B547DD5"/>
    <w:rsid w:val="3B5536DD"/>
    <w:rsid w:val="3B732951"/>
    <w:rsid w:val="3B954675"/>
    <w:rsid w:val="3BF91372"/>
    <w:rsid w:val="3C065FCB"/>
    <w:rsid w:val="3C120388"/>
    <w:rsid w:val="3CB7686D"/>
    <w:rsid w:val="3CCD7703"/>
    <w:rsid w:val="3CCD7C84"/>
    <w:rsid w:val="3D181556"/>
    <w:rsid w:val="3D2276FF"/>
    <w:rsid w:val="3D3103CE"/>
    <w:rsid w:val="3DA43295"/>
    <w:rsid w:val="3E3F4D6C"/>
    <w:rsid w:val="3E4F08AE"/>
    <w:rsid w:val="3E5443B1"/>
    <w:rsid w:val="3E5A343D"/>
    <w:rsid w:val="3E621DA2"/>
    <w:rsid w:val="3E8A1AF3"/>
    <w:rsid w:val="3E9A5862"/>
    <w:rsid w:val="3ED2798E"/>
    <w:rsid w:val="3EED47C8"/>
    <w:rsid w:val="3F2B610E"/>
    <w:rsid w:val="3F734B1E"/>
    <w:rsid w:val="3F8F3963"/>
    <w:rsid w:val="3F9A4950"/>
    <w:rsid w:val="3F9D4F63"/>
    <w:rsid w:val="3FAA4467"/>
    <w:rsid w:val="3FDF6807"/>
    <w:rsid w:val="401D5D3B"/>
    <w:rsid w:val="40DA7886"/>
    <w:rsid w:val="411841AE"/>
    <w:rsid w:val="41386992"/>
    <w:rsid w:val="41392CB1"/>
    <w:rsid w:val="41410DFB"/>
    <w:rsid w:val="41456B3D"/>
    <w:rsid w:val="41505D84"/>
    <w:rsid w:val="415907BD"/>
    <w:rsid w:val="41730DE6"/>
    <w:rsid w:val="41894471"/>
    <w:rsid w:val="419D67DA"/>
    <w:rsid w:val="41A05B22"/>
    <w:rsid w:val="41AA0AA7"/>
    <w:rsid w:val="41C95079"/>
    <w:rsid w:val="42187DF8"/>
    <w:rsid w:val="42572357"/>
    <w:rsid w:val="42626FA4"/>
    <w:rsid w:val="4266577A"/>
    <w:rsid w:val="4278084D"/>
    <w:rsid w:val="427B20EB"/>
    <w:rsid w:val="428217F2"/>
    <w:rsid w:val="42B0448A"/>
    <w:rsid w:val="42C121F4"/>
    <w:rsid w:val="42D1767F"/>
    <w:rsid w:val="432E171D"/>
    <w:rsid w:val="43364C70"/>
    <w:rsid w:val="434A44E9"/>
    <w:rsid w:val="43586F36"/>
    <w:rsid w:val="43770B04"/>
    <w:rsid w:val="43BC68EA"/>
    <w:rsid w:val="441445A5"/>
    <w:rsid w:val="44166DBF"/>
    <w:rsid w:val="44557675"/>
    <w:rsid w:val="446C618F"/>
    <w:rsid w:val="44894F93"/>
    <w:rsid w:val="44D90662"/>
    <w:rsid w:val="451C25FD"/>
    <w:rsid w:val="45245679"/>
    <w:rsid w:val="453677FF"/>
    <w:rsid w:val="45521829"/>
    <w:rsid w:val="455530C7"/>
    <w:rsid w:val="45B539FC"/>
    <w:rsid w:val="461C08B0"/>
    <w:rsid w:val="46753A21"/>
    <w:rsid w:val="46791F65"/>
    <w:rsid w:val="46BE26D2"/>
    <w:rsid w:val="46DD3374"/>
    <w:rsid w:val="4723176C"/>
    <w:rsid w:val="47495244"/>
    <w:rsid w:val="47503B46"/>
    <w:rsid w:val="4755115C"/>
    <w:rsid w:val="47F32ABE"/>
    <w:rsid w:val="480B4BE4"/>
    <w:rsid w:val="484F2050"/>
    <w:rsid w:val="48792142"/>
    <w:rsid w:val="48D8543D"/>
    <w:rsid w:val="48E07FE8"/>
    <w:rsid w:val="49092C53"/>
    <w:rsid w:val="49187241"/>
    <w:rsid w:val="493F3410"/>
    <w:rsid w:val="49495BDD"/>
    <w:rsid w:val="497309B4"/>
    <w:rsid w:val="49E43E12"/>
    <w:rsid w:val="4ADF723E"/>
    <w:rsid w:val="4AE80EFB"/>
    <w:rsid w:val="4B6202EC"/>
    <w:rsid w:val="4B647AD6"/>
    <w:rsid w:val="4B700C5B"/>
    <w:rsid w:val="4B812B44"/>
    <w:rsid w:val="4BC55F37"/>
    <w:rsid w:val="4C1050C5"/>
    <w:rsid w:val="4C2C2250"/>
    <w:rsid w:val="4C374653"/>
    <w:rsid w:val="4C481290"/>
    <w:rsid w:val="4C63256E"/>
    <w:rsid w:val="4C871DB8"/>
    <w:rsid w:val="4D183358"/>
    <w:rsid w:val="4D1E3396"/>
    <w:rsid w:val="4D515CE5"/>
    <w:rsid w:val="4D755562"/>
    <w:rsid w:val="4DD3727F"/>
    <w:rsid w:val="4DDC6BBB"/>
    <w:rsid w:val="4E0C6BDD"/>
    <w:rsid w:val="4E13324D"/>
    <w:rsid w:val="4E3D67A6"/>
    <w:rsid w:val="4E783921"/>
    <w:rsid w:val="4E863ABC"/>
    <w:rsid w:val="4EB96475"/>
    <w:rsid w:val="4F0A6CD0"/>
    <w:rsid w:val="4F696C51"/>
    <w:rsid w:val="4FAA1984"/>
    <w:rsid w:val="4FC9594E"/>
    <w:rsid w:val="500656EA"/>
    <w:rsid w:val="50613100"/>
    <w:rsid w:val="50C40C0D"/>
    <w:rsid w:val="50D72D5B"/>
    <w:rsid w:val="50D945BC"/>
    <w:rsid w:val="5144296E"/>
    <w:rsid w:val="51AC29DA"/>
    <w:rsid w:val="524F15CA"/>
    <w:rsid w:val="525C2E3E"/>
    <w:rsid w:val="52E31DAD"/>
    <w:rsid w:val="5308050D"/>
    <w:rsid w:val="53081779"/>
    <w:rsid w:val="53237BB7"/>
    <w:rsid w:val="53275D9B"/>
    <w:rsid w:val="535E75EB"/>
    <w:rsid w:val="53C02053"/>
    <w:rsid w:val="53C477D8"/>
    <w:rsid w:val="53C51418"/>
    <w:rsid w:val="54964EC8"/>
    <w:rsid w:val="54EF2488"/>
    <w:rsid w:val="55052269"/>
    <w:rsid w:val="555D56E4"/>
    <w:rsid w:val="555E1B24"/>
    <w:rsid w:val="55690D63"/>
    <w:rsid w:val="559919C9"/>
    <w:rsid w:val="564A7E92"/>
    <w:rsid w:val="56545C58"/>
    <w:rsid w:val="56C56672"/>
    <w:rsid w:val="571132F2"/>
    <w:rsid w:val="571E5A0F"/>
    <w:rsid w:val="572823EA"/>
    <w:rsid w:val="57D95AC7"/>
    <w:rsid w:val="58150BC0"/>
    <w:rsid w:val="585E3824"/>
    <w:rsid w:val="589957C8"/>
    <w:rsid w:val="58B07B38"/>
    <w:rsid w:val="58B478A1"/>
    <w:rsid w:val="58C3061C"/>
    <w:rsid w:val="591937AC"/>
    <w:rsid w:val="59F82547"/>
    <w:rsid w:val="5A032C9A"/>
    <w:rsid w:val="5AB27EC3"/>
    <w:rsid w:val="5ACA49FD"/>
    <w:rsid w:val="5B20524F"/>
    <w:rsid w:val="5B90055D"/>
    <w:rsid w:val="5B9E2383"/>
    <w:rsid w:val="5BB701E0"/>
    <w:rsid w:val="5C1B42CB"/>
    <w:rsid w:val="5C216BF8"/>
    <w:rsid w:val="5C225659"/>
    <w:rsid w:val="5C527E3D"/>
    <w:rsid w:val="5C583E75"/>
    <w:rsid w:val="5C633CFF"/>
    <w:rsid w:val="5C81378F"/>
    <w:rsid w:val="5C877BB2"/>
    <w:rsid w:val="5C8F6F90"/>
    <w:rsid w:val="5D2926F8"/>
    <w:rsid w:val="5D2C1D26"/>
    <w:rsid w:val="5DAA7FFC"/>
    <w:rsid w:val="5DF75DF1"/>
    <w:rsid w:val="5E1F582A"/>
    <w:rsid w:val="5E205DC8"/>
    <w:rsid w:val="5E8545C5"/>
    <w:rsid w:val="5E9E47E2"/>
    <w:rsid w:val="5EFB660A"/>
    <w:rsid w:val="5F5C4E82"/>
    <w:rsid w:val="5FD0003B"/>
    <w:rsid w:val="5FFC4166"/>
    <w:rsid w:val="60440FA5"/>
    <w:rsid w:val="605938F3"/>
    <w:rsid w:val="609F1D2E"/>
    <w:rsid w:val="60B71FDF"/>
    <w:rsid w:val="615E35D8"/>
    <w:rsid w:val="61646F94"/>
    <w:rsid w:val="61671D60"/>
    <w:rsid w:val="61970290"/>
    <w:rsid w:val="61E64133"/>
    <w:rsid w:val="621B2469"/>
    <w:rsid w:val="624A590A"/>
    <w:rsid w:val="627110E9"/>
    <w:rsid w:val="62880C96"/>
    <w:rsid w:val="62CE7CB9"/>
    <w:rsid w:val="62D02974"/>
    <w:rsid w:val="62DF24F6"/>
    <w:rsid w:val="63244409"/>
    <w:rsid w:val="63DC5256"/>
    <w:rsid w:val="641E2BAA"/>
    <w:rsid w:val="64346872"/>
    <w:rsid w:val="648E5154"/>
    <w:rsid w:val="64A214FA"/>
    <w:rsid w:val="65790177"/>
    <w:rsid w:val="65A92A7B"/>
    <w:rsid w:val="65C33102"/>
    <w:rsid w:val="65E2039F"/>
    <w:rsid w:val="660F5B9D"/>
    <w:rsid w:val="66460592"/>
    <w:rsid w:val="667C484B"/>
    <w:rsid w:val="66833493"/>
    <w:rsid w:val="669B4633"/>
    <w:rsid w:val="66F127F8"/>
    <w:rsid w:val="66F13712"/>
    <w:rsid w:val="67007119"/>
    <w:rsid w:val="673426E5"/>
    <w:rsid w:val="673D24F8"/>
    <w:rsid w:val="675D1C3B"/>
    <w:rsid w:val="67D30150"/>
    <w:rsid w:val="67ED7463"/>
    <w:rsid w:val="681E586F"/>
    <w:rsid w:val="68285DCB"/>
    <w:rsid w:val="684C1AA6"/>
    <w:rsid w:val="68534DEC"/>
    <w:rsid w:val="68D239D9"/>
    <w:rsid w:val="6990454A"/>
    <w:rsid w:val="6A003994"/>
    <w:rsid w:val="6A254FAC"/>
    <w:rsid w:val="6A5E2269"/>
    <w:rsid w:val="6AA57F91"/>
    <w:rsid w:val="6AB06526"/>
    <w:rsid w:val="6AC9428C"/>
    <w:rsid w:val="6B32518D"/>
    <w:rsid w:val="6B3B6DBF"/>
    <w:rsid w:val="6B675C6F"/>
    <w:rsid w:val="6BA0614C"/>
    <w:rsid w:val="6BEA059A"/>
    <w:rsid w:val="6BF74085"/>
    <w:rsid w:val="6C1364FE"/>
    <w:rsid w:val="6C1D5C38"/>
    <w:rsid w:val="6C260C93"/>
    <w:rsid w:val="6C5A7584"/>
    <w:rsid w:val="6D1D5D70"/>
    <w:rsid w:val="6DB66549"/>
    <w:rsid w:val="6DC85463"/>
    <w:rsid w:val="6DFB3CC9"/>
    <w:rsid w:val="6E3237CC"/>
    <w:rsid w:val="6E3834A3"/>
    <w:rsid w:val="6E4269C5"/>
    <w:rsid w:val="6E44178F"/>
    <w:rsid w:val="6E470F69"/>
    <w:rsid w:val="6E623FDB"/>
    <w:rsid w:val="6E661D1D"/>
    <w:rsid w:val="6EB83286"/>
    <w:rsid w:val="6EC425A0"/>
    <w:rsid w:val="6EDC3D8E"/>
    <w:rsid w:val="6EE113A4"/>
    <w:rsid w:val="6F046E40"/>
    <w:rsid w:val="6F083446"/>
    <w:rsid w:val="6F2A3DA3"/>
    <w:rsid w:val="6F554C8A"/>
    <w:rsid w:val="6F5D239B"/>
    <w:rsid w:val="6FB645DF"/>
    <w:rsid w:val="6FD57A08"/>
    <w:rsid w:val="700C41FF"/>
    <w:rsid w:val="703F72BA"/>
    <w:rsid w:val="704561B8"/>
    <w:rsid w:val="709829F2"/>
    <w:rsid w:val="70A46B2D"/>
    <w:rsid w:val="70B328CC"/>
    <w:rsid w:val="70F76EAF"/>
    <w:rsid w:val="711621EC"/>
    <w:rsid w:val="714A1482"/>
    <w:rsid w:val="71804EA4"/>
    <w:rsid w:val="7193354A"/>
    <w:rsid w:val="71C206EE"/>
    <w:rsid w:val="71D72185"/>
    <w:rsid w:val="71FC30EB"/>
    <w:rsid w:val="72160D9B"/>
    <w:rsid w:val="722948F5"/>
    <w:rsid w:val="72361A07"/>
    <w:rsid w:val="723C6993"/>
    <w:rsid w:val="72566973"/>
    <w:rsid w:val="72993D99"/>
    <w:rsid w:val="72F83160"/>
    <w:rsid w:val="7366688A"/>
    <w:rsid w:val="73886292"/>
    <w:rsid w:val="738A7869"/>
    <w:rsid w:val="73A64A0E"/>
    <w:rsid w:val="73EC3572"/>
    <w:rsid w:val="74291206"/>
    <w:rsid w:val="743326A2"/>
    <w:rsid w:val="746B43C6"/>
    <w:rsid w:val="748E0009"/>
    <w:rsid w:val="74A964C0"/>
    <w:rsid w:val="74C85AF5"/>
    <w:rsid w:val="75273889"/>
    <w:rsid w:val="756845CD"/>
    <w:rsid w:val="75FF3A13"/>
    <w:rsid w:val="760A5FA9"/>
    <w:rsid w:val="761D5CA4"/>
    <w:rsid w:val="76283360"/>
    <w:rsid w:val="763B583E"/>
    <w:rsid w:val="7662726E"/>
    <w:rsid w:val="76680BE6"/>
    <w:rsid w:val="76901B5B"/>
    <w:rsid w:val="76D94F85"/>
    <w:rsid w:val="77073972"/>
    <w:rsid w:val="772C307A"/>
    <w:rsid w:val="776D3F82"/>
    <w:rsid w:val="779152B8"/>
    <w:rsid w:val="77EF3ADA"/>
    <w:rsid w:val="7802626D"/>
    <w:rsid w:val="78174088"/>
    <w:rsid w:val="78394397"/>
    <w:rsid w:val="786541B6"/>
    <w:rsid w:val="788336B9"/>
    <w:rsid w:val="78992CEF"/>
    <w:rsid w:val="78DE0702"/>
    <w:rsid w:val="78EA0495"/>
    <w:rsid w:val="792229CD"/>
    <w:rsid w:val="79404933"/>
    <w:rsid w:val="79E3245E"/>
    <w:rsid w:val="79FD68FD"/>
    <w:rsid w:val="7A1B759B"/>
    <w:rsid w:val="7A4D5B40"/>
    <w:rsid w:val="7A884DCA"/>
    <w:rsid w:val="7AB833C2"/>
    <w:rsid w:val="7B4F1915"/>
    <w:rsid w:val="7C58454B"/>
    <w:rsid w:val="7C923CDE"/>
    <w:rsid w:val="7C9932BE"/>
    <w:rsid w:val="7D003C5B"/>
    <w:rsid w:val="7D522E56"/>
    <w:rsid w:val="7DF438B1"/>
    <w:rsid w:val="7DF76B88"/>
    <w:rsid w:val="7E3A6EB0"/>
    <w:rsid w:val="7E841EC6"/>
    <w:rsid w:val="7E863A1E"/>
    <w:rsid w:val="7E955D07"/>
    <w:rsid w:val="7ED06D3F"/>
    <w:rsid w:val="7ED54355"/>
    <w:rsid w:val="7EF72610"/>
    <w:rsid w:val="7F11644C"/>
    <w:rsid w:val="7F3E639F"/>
    <w:rsid w:val="7F541580"/>
    <w:rsid w:val="7F813685"/>
    <w:rsid w:val="7FA04963"/>
    <w:rsid w:val="7FB857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8"/>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2">
    <w:name w:val="heading 1"/>
    <w:basedOn w:val="1"/>
    <w:next w:val="1"/>
    <w:link w:val="11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tabs>
        <w:tab w:val="left" w:pos="2210"/>
      </w:tabs>
      <w:wordWrap w:val="0"/>
      <w:overflowPunct w:val="0"/>
      <w:autoSpaceDE w:val="0"/>
      <w:autoSpaceDN w:val="0"/>
      <w:adjustRightInd w:val="0"/>
      <w:spacing w:line="360" w:lineRule="auto"/>
      <w:ind w:left="780" w:hanging="360"/>
      <w:jc w:val="left"/>
      <w:outlineLvl w:val="3"/>
    </w:pPr>
    <w:rPr>
      <w:rFonts w:ascii="宋体" w:hAnsi="MS Sans Serif"/>
      <w:b/>
      <w:kern w:val="0"/>
      <w:sz w:val="24"/>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Normal Indent"/>
    <w:basedOn w:val="1"/>
    <w:qFormat/>
    <w:uiPriority w:val="0"/>
    <w:pPr>
      <w:spacing w:before="100" w:beforeAutospacing="1" w:after="100" w:afterAutospacing="1"/>
      <w:jc w:val="left"/>
    </w:pPr>
    <w:rPr>
      <w:rFonts w:ascii="宋体" w:hAnsi="宋体"/>
      <w:kern w:val="0"/>
      <w:sz w:val="24"/>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annotation text"/>
    <w:basedOn w:val="1"/>
    <w:semiHidden/>
    <w:unhideWhenUsed/>
    <w:qFormat/>
    <w:uiPriority w:val="99"/>
    <w:pPr>
      <w:jc w:val="left"/>
    </w:pPr>
  </w:style>
  <w:style w:type="paragraph" w:styleId="8">
    <w:name w:val="Salutation"/>
    <w:basedOn w:val="1"/>
    <w:next w:val="1"/>
    <w:link w:val="74"/>
    <w:semiHidden/>
    <w:qFormat/>
    <w:uiPriority w:val="0"/>
    <w:rPr>
      <w:sz w:val="24"/>
      <w:szCs w:val="24"/>
    </w:rPr>
  </w:style>
  <w:style w:type="paragraph" w:styleId="9">
    <w:name w:val="Body Text"/>
    <w:basedOn w:val="1"/>
    <w:next w:val="10"/>
    <w:qFormat/>
    <w:uiPriority w:val="1"/>
    <w:rPr>
      <w:sz w:val="21"/>
      <w:szCs w:val="21"/>
    </w:rPr>
  </w:style>
  <w:style w:type="paragraph" w:styleId="10">
    <w:name w:val="Subtitle"/>
    <w:basedOn w:val="1"/>
    <w:next w:val="1"/>
    <w:qFormat/>
    <w:uiPriority w:val="0"/>
    <w:pPr>
      <w:spacing w:before="240" w:after="60" w:line="312" w:lineRule="auto"/>
      <w:jc w:val="center"/>
      <w:outlineLvl w:val="1"/>
    </w:pPr>
    <w:rPr>
      <w:rFonts w:ascii="Cambria" w:hAnsi="Cambria" w:cs="Cambria"/>
      <w:b/>
      <w:bCs/>
      <w:kern w:val="28"/>
      <w:sz w:val="32"/>
      <w:szCs w:val="32"/>
    </w:rPr>
  </w:style>
  <w:style w:type="paragraph" w:styleId="11">
    <w:name w:val="Body Text Indent"/>
    <w:basedOn w:val="1"/>
    <w:link w:val="113"/>
    <w:semiHidden/>
    <w:unhideWhenUsed/>
    <w:qFormat/>
    <w:uiPriority w:val="99"/>
    <w:pPr>
      <w:spacing w:after="120" w:afterLines="0" w:afterAutospacing="0"/>
      <w:ind w:left="420" w:leftChars="200"/>
    </w:pPr>
  </w:style>
  <w:style w:type="paragraph" w:styleId="12">
    <w:name w:val="toc 3"/>
    <w:basedOn w:val="1"/>
    <w:next w:val="1"/>
    <w:semiHidden/>
    <w:unhideWhenUsed/>
    <w:qFormat/>
    <w:uiPriority w:val="39"/>
    <w:pPr>
      <w:ind w:left="840" w:leftChars="400"/>
    </w:p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ind w:left="100" w:leftChars="2500"/>
    </w:pPr>
  </w:style>
  <w:style w:type="paragraph" w:styleId="15">
    <w:name w:val="Balloon Text"/>
    <w:basedOn w:val="1"/>
    <w:link w:val="109"/>
    <w:unhideWhenUsed/>
    <w:qFormat/>
    <w:uiPriority w:val="99"/>
    <w:rPr>
      <w:sz w:val="18"/>
      <w:szCs w:val="18"/>
    </w:rPr>
  </w:style>
  <w:style w:type="paragraph" w:styleId="16">
    <w:name w:val="footer"/>
    <w:basedOn w:val="1"/>
    <w:link w:val="40"/>
    <w:qFormat/>
    <w:uiPriority w:val="99"/>
    <w:pPr>
      <w:tabs>
        <w:tab w:val="center" w:pos="4153"/>
        <w:tab w:val="right" w:pos="8306"/>
      </w:tabs>
      <w:snapToGrid w:val="0"/>
      <w:jc w:val="left"/>
    </w:pPr>
    <w:rPr>
      <w:kern w:val="0"/>
      <w:sz w:val="18"/>
      <w:szCs w:val="18"/>
    </w:rPr>
  </w:style>
  <w:style w:type="paragraph" w:styleId="17">
    <w:name w:val="header"/>
    <w:basedOn w:val="1"/>
    <w:link w:val="41"/>
    <w:qFormat/>
    <w:uiPriority w:val="0"/>
    <w:pPr>
      <w:pBdr>
        <w:bottom w:val="single" w:color="000000" w:sz="6" w:space="1"/>
      </w:pBdr>
      <w:tabs>
        <w:tab w:val="center" w:pos="4153"/>
        <w:tab w:val="right" w:pos="8306"/>
      </w:tabs>
      <w:snapToGrid w:val="0"/>
      <w:jc w:val="center"/>
    </w:pPr>
    <w:rPr>
      <w:kern w:val="0"/>
      <w:sz w:val="18"/>
      <w:szCs w:val="18"/>
    </w:rPr>
  </w:style>
  <w:style w:type="paragraph" w:styleId="18">
    <w:name w:val="toc 1"/>
    <w:basedOn w:val="1"/>
    <w:next w:val="1"/>
    <w:semiHidden/>
    <w:unhideWhenUsed/>
    <w:qFormat/>
    <w:uiPriority w:val="39"/>
  </w:style>
  <w:style w:type="paragraph" w:styleId="19">
    <w:name w:val="toc 2"/>
    <w:basedOn w:val="1"/>
    <w:next w:val="1"/>
    <w:semiHidden/>
    <w:unhideWhenUsed/>
    <w:qFormat/>
    <w:uiPriority w:val="39"/>
    <w:pPr>
      <w:ind w:left="420" w:leftChars="200"/>
    </w:pPr>
  </w:style>
  <w:style w:type="paragraph" w:styleId="20">
    <w:name w:val="Body Text 2"/>
    <w:basedOn w:val="1"/>
    <w:qFormat/>
    <w:uiPriority w:val="0"/>
    <w:pPr>
      <w:spacing w:after="120" w:afterLines="0" w:line="480" w:lineRule="auto"/>
    </w:pPr>
    <w:rPr>
      <w:kern w:val="0"/>
      <w:sz w:val="20"/>
    </w:rPr>
  </w:style>
  <w:style w:type="paragraph" w:styleId="21">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2">
    <w:name w:val="Title"/>
    <w:basedOn w:val="1"/>
    <w:next w:val="1"/>
    <w:link w:val="48"/>
    <w:qFormat/>
    <w:uiPriority w:val="0"/>
    <w:pPr>
      <w:spacing w:before="240" w:after="60"/>
      <w:jc w:val="center"/>
    </w:pPr>
    <w:rPr>
      <w:rFonts w:ascii="Arial" w:hAnsi="Arial"/>
      <w:sz w:val="44"/>
      <w:szCs w:val="32"/>
    </w:rPr>
  </w:style>
  <w:style w:type="paragraph" w:styleId="23">
    <w:name w:val="Body Text First Indent 2"/>
    <w:basedOn w:val="11"/>
    <w:link w:val="114"/>
    <w:semiHidden/>
    <w:unhideWhenUsed/>
    <w:qFormat/>
    <w:uiPriority w:val="99"/>
    <w:pPr>
      <w:ind w:firstLine="420" w:firstLineChars="200"/>
    </w:pPr>
  </w:style>
  <w:style w:type="table" w:styleId="25">
    <w:name w:val="Table Grid"/>
    <w:basedOn w:val="2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cs="Times New Roman"/>
      <w:b/>
      <w:bCs/>
    </w:rPr>
  </w:style>
  <w:style w:type="character" w:styleId="28">
    <w:name w:val="Hyperlink"/>
    <w:basedOn w:val="26"/>
    <w:qFormat/>
    <w:uiPriority w:val="0"/>
    <w:rPr>
      <w:color w:val="0000FF"/>
      <w:u w:val="single"/>
    </w:rPr>
  </w:style>
  <w:style w:type="character" w:styleId="29">
    <w:name w:val="HTML Sample"/>
    <w:basedOn w:val="26"/>
    <w:semiHidden/>
    <w:unhideWhenUsed/>
    <w:qFormat/>
    <w:uiPriority w:val="99"/>
    <w:rPr>
      <w:rFonts w:ascii="Courier New" w:hAnsi="Courier New"/>
    </w:rPr>
  </w:style>
  <w:style w:type="paragraph" w:customStyle="1" w:styleId="30">
    <w:name w:val="Default"/>
    <w:next w:val="31"/>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UserStyle_0"/>
    <w:basedOn w:val="1"/>
    <w:next w:val="1"/>
    <w:qFormat/>
    <w:uiPriority w:val="0"/>
    <w:pPr>
      <w:keepNext/>
      <w:keepLines/>
      <w:spacing w:before="260" w:after="260" w:line="416" w:lineRule="auto"/>
      <w:jc w:val="both"/>
      <w:textAlignment w:val="baseline"/>
    </w:pPr>
    <w:rPr>
      <w:rFonts w:ascii="Cambria" w:hAnsi="Cambria" w:eastAsia="Times New Roman"/>
      <w:sz w:val="32"/>
      <w:szCs w:val="32"/>
      <w:lang w:eastAsia="en-US" w:bidi="ar-SA"/>
    </w:rPr>
  </w:style>
  <w:style w:type="paragraph" w:customStyle="1" w:styleId="33">
    <w:name w:val="Heading2"/>
    <w:basedOn w:val="1"/>
    <w:next w:val="1"/>
    <w:qFormat/>
    <w:uiPriority w:val="0"/>
    <w:pPr>
      <w:keepNext/>
      <w:keepLines/>
      <w:spacing w:before="260" w:after="260" w:line="416" w:lineRule="auto"/>
    </w:pPr>
    <w:rPr>
      <w:rFonts w:ascii="Cambria" w:hAnsi="Cambria"/>
      <w:sz w:val="32"/>
      <w:szCs w:val="32"/>
    </w:rPr>
  </w:style>
  <w:style w:type="paragraph" w:customStyle="1" w:styleId="34">
    <w:name w:val="Heading1"/>
    <w:basedOn w:val="1"/>
    <w:next w:val="1"/>
    <w:qFormat/>
    <w:uiPriority w:val="0"/>
    <w:pPr>
      <w:tabs>
        <w:tab w:val="left" w:pos="1080"/>
      </w:tabs>
      <w:snapToGrid w:val="0"/>
      <w:spacing w:before="120" w:line="360" w:lineRule="auto"/>
    </w:pPr>
    <w:rPr>
      <w:rFonts w:eastAsia="理德小标宋简"/>
      <w:kern w:val="44"/>
      <w:sz w:val="28"/>
      <w:szCs w:val="44"/>
    </w:rPr>
  </w:style>
  <w:style w:type="paragraph" w:customStyle="1" w:styleId="35">
    <w:name w:val="Heading3"/>
    <w:basedOn w:val="1"/>
    <w:next w:val="1"/>
    <w:qFormat/>
    <w:uiPriority w:val="0"/>
    <w:pPr>
      <w:keepNext/>
      <w:keepLines/>
      <w:spacing w:before="260" w:after="260" w:line="416" w:lineRule="auto"/>
    </w:pPr>
    <w:rPr>
      <w:sz w:val="32"/>
      <w:szCs w:val="32"/>
    </w:rPr>
  </w:style>
  <w:style w:type="paragraph" w:customStyle="1" w:styleId="36">
    <w:name w:val="Heading4"/>
    <w:basedOn w:val="1"/>
    <w:next w:val="1"/>
    <w:qFormat/>
    <w:uiPriority w:val="0"/>
    <w:pPr>
      <w:keepNext/>
      <w:keepLines/>
      <w:spacing w:line="360" w:lineRule="auto"/>
      <w:jc w:val="center"/>
    </w:pPr>
    <w:rPr>
      <w:rFonts w:ascii="Cambria" w:hAnsi="Cambria"/>
      <w:sz w:val="28"/>
      <w:szCs w:val="36"/>
    </w:rPr>
  </w:style>
  <w:style w:type="paragraph" w:customStyle="1" w:styleId="37">
    <w:name w:val="Heading5"/>
    <w:basedOn w:val="1"/>
    <w:next w:val="1"/>
    <w:qFormat/>
    <w:uiPriority w:val="0"/>
    <w:pPr>
      <w:keepNext/>
      <w:keepLines/>
      <w:spacing w:before="280" w:after="290" w:line="376" w:lineRule="auto"/>
    </w:pPr>
    <w:rPr>
      <w:sz w:val="28"/>
      <w:szCs w:val="28"/>
    </w:rPr>
  </w:style>
  <w:style w:type="character" w:customStyle="1" w:styleId="38">
    <w:name w:val="NormalCharacter"/>
    <w:link w:val="1"/>
    <w:qFormat/>
    <w:uiPriority w:val="0"/>
    <w:rPr>
      <w:rFonts w:ascii="Times New Roman" w:hAnsi="Times New Roman" w:eastAsia="宋体" w:cs="Times New Roman"/>
      <w:kern w:val="2"/>
      <w:sz w:val="21"/>
      <w:szCs w:val="22"/>
      <w:lang w:val="en-US" w:eastAsia="zh-CN" w:bidi="ar-SA"/>
    </w:rPr>
  </w:style>
  <w:style w:type="table" w:customStyle="1" w:styleId="39">
    <w:name w:val="TableNormal"/>
    <w:qFormat/>
    <w:uiPriority w:val="0"/>
    <w:tblPr>
      <w:tblCellMar>
        <w:top w:w="0" w:type="dxa"/>
        <w:left w:w="0" w:type="dxa"/>
        <w:bottom w:w="0" w:type="dxa"/>
        <w:right w:w="0" w:type="dxa"/>
      </w:tblCellMar>
    </w:tblPr>
  </w:style>
  <w:style w:type="character" w:customStyle="1" w:styleId="40">
    <w:name w:val="页脚 Char"/>
    <w:link w:val="16"/>
    <w:qFormat/>
    <w:uiPriority w:val="99"/>
    <w:rPr>
      <w:sz w:val="18"/>
      <w:szCs w:val="18"/>
    </w:rPr>
  </w:style>
  <w:style w:type="character" w:customStyle="1" w:styleId="41">
    <w:name w:val="页眉 Char"/>
    <w:link w:val="17"/>
    <w:qFormat/>
    <w:uiPriority w:val="0"/>
    <w:rPr>
      <w:sz w:val="18"/>
      <w:szCs w:val="18"/>
    </w:rPr>
  </w:style>
  <w:style w:type="character" w:customStyle="1" w:styleId="42">
    <w:name w:val="UserStyle_2"/>
    <w:link w:val="43"/>
    <w:qFormat/>
    <w:uiPriority w:val="0"/>
    <w:rPr>
      <w:kern w:val="2"/>
      <w:sz w:val="18"/>
      <w:szCs w:val="18"/>
    </w:rPr>
  </w:style>
  <w:style w:type="paragraph" w:customStyle="1" w:styleId="43">
    <w:name w:val="Acetate"/>
    <w:basedOn w:val="1"/>
    <w:link w:val="42"/>
    <w:qFormat/>
    <w:uiPriority w:val="0"/>
    <w:rPr>
      <w:sz w:val="18"/>
      <w:szCs w:val="18"/>
    </w:rPr>
  </w:style>
  <w:style w:type="character" w:customStyle="1" w:styleId="44">
    <w:name w:val="AnnotationReference"/>
    <w:qFormat/>
    <w:uiPriority w:val="0"/>
    <w:rPr>
      <w:sz w:val="21"/>
      <w:szCs w:val="21"/>
    </w:rPr>
  </w:style>
  <w:style w:type="character" w:customStyle="1" w:styleId="45">
    <w:name w:val="PageNumber"/>
    <w:basedOn w:val="38"/>
    <w:qFormat/>
    <w:uiPriority w:val="0"/>
  </w:style>
  <w:style w:type="character" w:customStyle="1" w:styleId="46">
    <w:name w:val="UserStyle_3"/>
    <w:link w:val="47"/>
    <w:qFormat/>
    <w:uiPriority w:val="0"/>
    <w:rPr>
      <w:rFonts w:ascii="宋体" w:hAnsi="Times New Roman"/>
      <w:sz w:val="18"/>
      <w:szCs w:val="18"/>
    </w:rPr>
  </w:style>
  <w:style w:type="paragraph" w:customStyle="1" w:styleId="47">
    <w:name w:val="NavPane"/>
    <w:basedOn w:val="1"/>
    <w:link w:val="46"/>
    <w:qFormat/>
    <w:uiPriority w:val="0"/>
    <w:pPr>
      <w:spacing w:line="312" w:lineRule="atLeast"/>
    </w:pPr>
    <w:rPr>
      <w:rFonts w:ascii="宋体"/>
      <w:kern w:val="0"/>
      <w:sz w:val="18"/>
      <w:szCs w:val="18"/>
    </w:rPr>
  </w:style>
  <w:style w:type="character" w:customStyle="1" w:styleId="48">
    <w:name w:val="标题 Char"/>
    <w:link w:val="22"/>
    <w:qFormat/>
    <w:uiPriority w:val="0"/>
    <w:rPr>
      <w:rFonts w:ascii="Arial" w:hAnsi="Arial" w:cs="Arial"/>
      <w:b/>
      <w:bCs/>
      <w:kern w:val="2"/>
      <w:sz w:val="44"/>
      <w:szCs w:val="32"/>
    </w:rPr>
  </w:style>
  <w:style w:type="character" w:customStyle="1" w:styleId="49">
    <w:name w:val="UserStyle_5"/>
    <w:qFormat/>
    <w:uiPriority w:val="0"/>
    <w:rPr>
      <w:rFonts w:cs="Times New Roman"/>
      <w:b/>
      <w:bCs/>
      <w:kern w:val="2"/>
      <w:sz w:val="32"/>
      <w:szCs w:val="32"/>
    </w:rPr>
  </w:style>
  <w:style w:type="character" w:customStyle="1" w:styleId="50">
    <w:name w:val="UserStyle_6"/>
    <w:qFormat/>
    <w:uiPriority w:val="0"/>
    <w:rPr>
      <w:rFonts w:ascii="Cambria" w:hAnsi="Cambria" w:eastAsia="宋体" w:cs="Times New Roman"/>
      <w:b/>
      <w:bCs/>
      <w:kern w:val="2"/>
      <w:sz w:val="32"/>
      <w:szCs w:val="32"/>
    </w:rPr>
  </w:style>
  <w:style w:type="character" w:customStyle="1" w:styleId="51">
    <w:name w:val="UserStyle_7"/>
    <w:qFormat/>
    <w:uiPriority w:val="0"/>
    <w:rPr>
      <w:rFonts w:ascii="宋体" w:hAnsi="Courier New" w:eastAsia="宋体"/>
      <w:szCs w:val="20"/>
    </w:rPr>
  </w:style>
  <w:style w:type="character" w:customStyle="1" w:styleId="52">
    <w:name w:val="UserStyle_8"/>
    <w:link w:val="53"/>
    <w:qFormat/>
    <w:uiPriority w:val="0"/>
    <w:rPr>
      <w:rFonts w:ascii="宋体" w:hAnsi="Courier New"/>
      <w:kern w:val="2"/>
      <w:sz w:val="21"/>
      <w:szCs w:val="21"/>
    </w:rPr>
  </w:style>
  <w:style w:type="paragraph" w:customStyle="1" w:styleId="53">
    <w:name w:val="PlainText"/>
    <w:basedOn w:val="1"/>
    <w:link w:val="52"/>
    <w:qFormat/>
    <w:uiPriority w:val="0"/>
    <w:rPr>
      <w:rFonts w:ascii="宋体" w:hAnsi="Courier New"/>
      <w:szCs w:val="21"/>
    </w:rPr>
  </w:style>
  <w:style w:type="character" w:customStyle="1" w:styleId="54">
    <w:name w:val="UserStyle_9"/>
    <w:link w:val="55"/>
    <w:semiHidden/>
    <w:qFormat/>
    <w:uiPriority w:val="0"/>
    <w:rPr>
      <w:kern w:val="2"/>
      <w:sz w:val="21"/>
      <w:szCs w:val="22"/>
    </w:rPr>
  </w:style>
  <w:style w:type="paragraph" w:customStyle="1" w:styleId="55">
    <w:name w:val="BodyText2"/>
    <w:basedOn w:val="1"/>
    <w:link w:val="54"/>
    <w:qFormat/>
    <w:uiPriority w:val="0"/>
    <w:pPr>
      <w:spacing w:after="120" w:line="480" w:lineRule="auto"/>
    </w:pPr>
  </w:style>
  <w:style w:type="character" w:customStyle="1" w:styleId="56">
    <w:name w:val="UserStyle_10"/>
    <w:link w:val="57"/>
    <w:qFormat/>
    <w:uiPriority w:val="0"/>
    <w:rPr>
      <w:rFonts w:ascii="Times New Roman" w:hAnsi="Times New Roman"/>
      <w:sz w:val="21"/>
    </w:rPr>
  </w:style>
  <w:style w:type="paragraph" w:customStyle="1" w:styleId="57">
    <w:name w:val="AnnotationText"/>
    <w:basedOn w:val="1"/>
    <w:link w:val="56"/>
    <w:qFormat/>
    <w:uiPriority w:val="0"/>
    <w:pPr>
      <w:spacing w:line="312" w:lineRule="atLeast"/>
      <w:jc w:val="left"/>
    </w:pPr>
    <w:rPr>
      <w:kern w:val="0"/>
      <w:szCs w:val="20"/>
    </w:rPr>
  </w:style>
  <w:style w:type="character" w:customStyle="1" w:styleId="58">
    <w:name w:val="UserStyle_11"/>
    <w:qFormat/>
    <w:uiPriority w:val="0"/>
    <w:rPr>
      <w:rFonts w:cs="Times New Roman"/>
      <w:b/>
      <w:bCs/>
      <w:kern w:val="2"/>
      <w:sz w:val="28"/>
      <w:szCs w:val="28"/>
    </w:rPr>
  </w:style>
  <w:style w:type="character" w:customStyle="1" w:styleId="59">
    <w:name w:val="UserStyle_12"/>
    <w:qFormat/>
    <w:uiPriority w:val="0"/>
    <w:rPr>
      <w:rFonts w:ascii="Cambria" w:hAnsi="Cambria" w:eastAsia="宋体" w:cs="Times New Roman"/>
      <w:b/>
      <w:bCs/>
      <w:kern w:val="2"/>
      <w:sz w:val="28"/>
      <w:szCs w:val="36"/>
    </w:rPr>
  </w:style>
  <w:style w:type="character" w:customStyle="1" w:styleId="60">
    <w:name w:val="UserStyle_13"/>
    <w:link w:val="61"/>
    <w:qFormat/>
    <w:uiPriority w:val="0"/>
    <w:rPr>
      <w:rFonts w:ascii="Times New Roman" w:hAnsi="Times New Roman"/>
      <w:kern w:val="2"/>
      <w:sz w:val="24"/>
      <w:szCs w:val="24"/>
    </w:rPr>
  </w:style>
  <w:style w:type="paragraph" w:customStyle="1" w:styleId="61">
    <w:name w:val="BodyTextIndent"/>
    <w:basedOn w:val="1"/>
    <w:link w:val="60"/>
    <w:qFormat/>
    <w:uiPriority w:val="0"/>
    <w:pPr>
      <w:ind w:left="420" w:leftChars="200"/>
      <w:jc w:val="left"/>
    </w:pPr>
    <w:rPr>
      <w:sz w:val="24"/>
      <w:szCs w:val="24"/>
    </w:rPr>
  </w:style>
  <w:style w:type="character" w:customStyle="1" w:styleId="62">
    <w:name w:val="UserStyle_14"/>
    <w:qFormat/>
    <w:uiPriority w:val="0"/>
    <w:rPr>
      <w:rFonts w:ascii="宋体" w:hAnsi="Courier New" w:eastAsia="宋体"/>
      <w:kern w:val="2"/>
      <w:sz w:val="21"/>
      <w:lang w:val="en-US" w:eastAsia="zh-CN" w:bidi="ar-SA"/>
    </w:rPr>
  </w:style>
  <w:style w:type="character" w:customStyle="1" w:styleId="63">
    <w:name w:val="UserStyle_15"/>
    <w:basedOn w:val="38"/>
    <w:qFormat/>
    <w:uiPriority w:val="0"/>
  </w:style>
  <w:style w:type="character" w:customStyle="1" w:styleId="64">
    <w:name w:val="UserStyle_16"/>
    <w:qFormat/>
    <w:uiPriority w:val="0"/>
    <w:rPr>
      <w:rFonts w:ascii="宋体" w:hAnsi="Courier New" w:eastAsia="宋体"/>
      <w:szCs w:val="21"/>
    </w:rPr>
  </w:style>
  <w:style w:type="character" w:customStyle="1" w:styleId="65">
    <w:name w:val="UserStyle_17"/>
    <w:link w:val="66"/>
    <w:semiHidden/>
    <w:qFormat/>
    <w:uiPriority w:val="0"/>
    <w:rPr>
      <w:rFonts w:ascii="Times New Roman" w:hAnsi="Times New Roman"/>
      <w:kern w:val="2"/>
      <w:sz w:val="24"/>
      <w:szCs w:val="24"/>
    </w:rPr>
  </w:style>
  <w:style w:type="paragraph" w:customStyle="1" w:styleId="66">
    <w:name w:val="NoteHeading"/>
    <w:basedOn w:val="1"/>
    <w:next w:val="1"/>
    <w:link w:val="65"/>
    <w:semiHidden/>
    <w:qFormat/>
    <w:uiPriority w:val="0"/>
    <w:pPr>
      <w:jc w:val="center"/>
    </w:pPr>
    <w:rPr>
      <w:sz w:val="24"/>
      <w:szCs w:val="24"/>
    </w:rPr>
  </w:style>
  <w:style w:type="character" w:customStyle="1" w:styleId="67">
    <w:name w:val="UserStyle_18"/>
    <w:link w:val="68"/>
    <w:qFormat/>
    <w:uiPriority w:val="0"/>
    <w:rPr>
      <w:rFonts w:ascii="宋体" w:hAnsi="Times New Roman"/>
      <w:sz w:val="28"/>
    </w:rPr>
  </w:style>
  <w:style w:type="paragraph" w:customStyle="1" w:styleId="68">
    <w:name w:val="BodyTextIndent3"/>
    <w:basedOn w:val="1"/>
    <w:link w:val="67"/>
    <w:qFormat/>
    <w:uiPriority w:val="0"/>
    <w:pPr>
      <w:spacing w:line="360" w:lineRule="auto"/>
      <w:ind w:firstLine="480"/>
    </w:pPr>
    <w:rPr>
      <w:rFonts w:ascii="宋体"/>
      <w:kern w:val="0"/>
      <w:sz w:val="28"/>
      <w:szCs w:val="20"/>
    </w:rPr>
  </w:style>
  <w:style w:type="character" w:customStyle="1" w:styleId="69">
    <w:name w:val="UserStyle_19"/>
    <w:link w:val="70"/>
    <w:qFormat/>
    <w:uiPriority w:val="0"/>
    <w:rPr>
      <w:rFonts w:ascii="Times New Roman" w:hAnsi="Times New Roman" w:cs="Times New Roman"/>
      <w:b/>
      <w:bCs/>
      <w:sz w:val="21"/>
    </w:rPr>
  </w:style>
  <w:style w:type="paragraph" w:customStyle="1" w:styleId="70">
    <w:name w:val="AnnotationSubject"/>
    <w:basedOn w:val="57"/>
    <w:next w:val="57"/>
    <w:link w:val="69"/>
    <w:qFormat/>
    <w:uiPriority w:val="0"/>
  </w:style>
  <w:style w:type="character" w:customStyle="1" w:styleId="71">
    <w:name w:val="UserStyle_20"/>
    <w:link w:val="72"/>
    <w:qFormat/>
    <w:uiPriority w:val="0"/>
    <w:rPr>
      <w:rFonts w:ascii="楷体_GB2312" w:hAnsi="Times New Roman" w:eastAsia="楷体_GB2312"/>
      <w:b/>
      <w:sz w:val="48"/>
    </w:rPr>
  </w:style>
  <w:style w:type="paragraph" w:customStyle="1" w:styleId="72">
    <w:name w:val="BodyText"/>
    <w:basedOn w:val="1"/>
    <w:link w:val="71"/>
    <w:qFormat/>
    <w:uiPriority w:val="0"/>
    <w:pPr>
      <w:spacing w:line="312" w:lineRule="atLeast"/>
      <w:jc w:val="center"/>
    </w:pPr>
    <w:rPr>
      <w:rFonts w:ascii="楷体_GB2312" w:eastAsia="楷体_GB2312"/>
      <w:kern w:val="0"/>
      <w:sz w:val="48"/>
      <w:szCs w:val="20"/>
    </w:rPr>
  </w:style>
  <w:style w:type="character" w:customStyle="1" w:styleId="73">
    <w:name w:val="UserStyle_21"/>
    <w:qFormat/>
    <w:uiPriority w:val="0"/>
    <w:rPr>
      <w:rFonts w:ascii="Times New Roman" w:hAnsi="Times New Roman" w:eastAsia="理德小标宋简" w:cs="Times New Roman"/>
      <w:b/>
      <w:bCs/>
      <w:kern w:val="44"/>
      <w:sz w:val="28"/>
      <w:szCs w:val="44"/>
    </w:rPr>
  </w:style>
  <w:style w:type="character" w:customStyle="1" w:styleId="74">
    <w:name w:val="称呼 Char"/>
    <w:link w:val="8"/>
    <w:semiHidden/>
    <w:qFormat/>
    <w:uiPriority w:val="0"/>
    <w:rPr>
      <w:rFonts w:ascii="Times New Roman" w:hAnsi="Times New Roman"/>
      <w:kern w:val="2"/>
      <w:sz w:val="24"/>
      <w:szCs w:val="24"/>
    </w:rPr>
  </w:style>
  <w:style w:type="paragraph" w:customStyle="1" w:styleId="75">
    <w:name w:val="UserStyle_23"/>
    <w:basedOn w:val="1"/>
    <w:qFormat/>
    <w:uiPriority w:val="0"/>
    <w:pPr>
      <w:tabs>
        <w:tab w:val="left" w:pos="2041"/>
      </w:tabs>
      <w:spacing w:after="120" w:line="336" w:lineRule="auto"/>
      <w:ind w:left="2041" w:hanging="680"/>
    </w:pPr>
    <w:rPr>
      <w:rFonts w:ascii="Arial" w:hAnsi="Arial"/>
      <w:w w:val="105"/>
      <w:kern w:val="20"/>
      <w:sz w:val="24"/>
      <w:szCs w:val="20"/>
      <w:lang w:val="en-GB" w:eastAsia="en-US"/>
    </w:rPr>
  </w:style>
  <w:style w:type="paragraph" w:customStyle="1" w:styleId="76">
    <w:name w:val="TOC7"/>
    <w:basedOn w:val="1"/>
    <w:next w:val="1"/>
    <w:qFormat/>
    <w:uiPriority w:val="0"/>
    <w:pPr>
      <w:spacing w:line="312" w:lineRule="atLeast"/>
      <w:ind w:left="1260"/>
      <w:jc w:val="left"/>
    </w:pPr>
    <w:rPr>
      <w:kern w:val="0"/>
      <w:sz w:val="18"/>
      <w:szCs w:val="18"/>
    </w:rPr>
  </w:style>
  <w:style w:type="paragraph" w:customStyle="1" w:styleId="77">
    <w:name w:val="TOC5"/>
    <w:basedOn w:val="1"/>
    <w:next w:val="1"/>
    <w:qFormat/>
    <w:uiPriority w:val="0"/>
    <w:pPr>
      <w:spacing w:line="312" w:lineRule="atLeast"/>
      <w:ind w:left="840"/>
      <w:jc w:val="left"/>
    </w:pPr>
    <w:rPr>
      <w:kern w:val="0"/>
      <w:sz w:val="18"/>
      <w:szCs w:val="18"/>
    </w:rPr>
  </w:style>
  <w:style w:type="paragraph" w:customStyle="1" w:styleId="78">
    <w:name w:val="TOC8"/>
    <w:basedOn w:val="1"/>
    <w:next w:val="1"/>
    <w:qFormat/>
    <w:uiPriority w:val="0"/>
    <w:pPr>
      <w:spacing w:line="312" w:lineRule="atLeast"/>
      <w:ind w:left="1470"/>
      <w:jc w:val="left"/>
    </w:pPr>
    <w:rPr>
      <w:kern w:val="0"/>
      <w:sz w:val="18"/>
      <w:szCs w:val="18"/>
    </w:rPr>
  </w:style>
  <w:style w:type="paragraph" w:customStyle="1" w:styleId="79">
    <w:name w:val="UserStyle_24"/>
    <w:basedOn w:val="1"/>
    <w:next w:val="1"/>
    <w:qFormat/>
    <w:uiPriority w:val="0"/>
    <w:pPr>
      <w:spacing w:before="120" w:after="120" w:line="290" w:lineRule="auto"/>
      <w:jc w:val="center"/>
    </w:pPr>
    <w:rPr>
      <w:rFonts w:ascii="Arial" w:hAnsi="Arial"/>
      <w:kern w:val="24"/>
      <w:sz w:val="24"/>
      <w:szCs w:val="24"/>
      <w:lang w:val="en-GB" w:eastAsia="en-US"/>
    </w:rPr>
  </w:style>
  <w:style w:type="paragraph" w:customStyle="1" w:styleId="80">
    <w:name w:val="TOC2"/>
    <w:basedOn w:val="1"/>
    <w:next w:val="1"/>
    <w:qFormat/>
    <w:uiPriority w:val="0"/>
    <w:pPr>
      <w:spacing w:line="312" w:lineRule="atLeast"/>
      <w:ind w:left="210"/>
      <w:jc w:val="left"/>
    </w:pPr>
    <w:rPr>
      <w:kern w:val="0"/>
      <w:sz w:val="20"/>
      <w:szCs w:val="20"/>
    </w:rPr>
  </w:style>
  <w:style w:type="paragraph" w:customStyle="1" w:styleId="81">
    <w:name w:val="TOC6"/>
    <w:basedOn w:val="1"/>
    <w:next w:val="1"/>
    <w:qFormat/>
    <w:uiPriority w:val="0"/>
    <w:pPr>
      <w:spacing w:line="312" w:lineRule="atLeast"/>
      <w:ind w:left="1050"/>
      <w:jc w:val="left"/>
    </w:pPr>
    <w:rPr>
      <w:kern w:val="0"/>
      <w:sz w:val="18"/>
      <w:szCs w:val="18"/>
    </w:rPr>
  </w:style>
  <w:style w:type="paragraph" w:customStyle="1" w:styleId="82">
    <w:name w:val="TOC3"/>
    <w:basedOn w:val="1"/>
    <w:next w:val="1"/>
    <w:qFormat/>
    <w:uiPriority w:val="0"/>
    <w:pPr>
      <w:spacing w:line="312" w:lineRule="atLeast"/>
      <w:ind w:left="420"/>
      <w:jc w:val="left"/>
    </w:pPr>
    <w:rPr>
      <w:kern w:val="0"/>
      <w:sz w:val="20"/>
      <w:szCs w:val="20"/>
    </w:rPr>
  </w:style>
  <w:style w:type="paragraph" w:customStyle="1" w:styleId="83">
    <w:name w:val="UserStyle_25"/>
    <w:basedOn w:val="1"/>
    <w:qFormat/>
    <w:uiPriority w:val="0"/>
    <w:pPr>
      <w:tabs>
        <w:tab w:val="left" w:pos="2722"/>
      </w:tabs>
      <w:spacing w:after="120" w:line="336" w:lineRule="auto"/>
      <w:ind w:left="2722" w:hanging="681"/>
    </w:pPr>
    <w:rPr>
      <w:rFonts w:ascii="Arial" w:hAnsi="Arial"/>
      <w:w w:val="105"/>
      <w:kern w:val="20"/>
      <w:sz w:val="24"/>
      <w:szCs w:val="20"/>
      <w:lang w:val="en-GB" w:eastAsia="en-US"/>
    </w:rPr>
  </w:style>
  <w:style w:type="paragraph" w:customStyle="1" w:styleId="84">
    <w:name w:val="UserStyle_26"/>
    <w:basedOn w:val="85"/>
    <w:qFormat/>
    <w:uiPriority w:val="0"/>
    <w:pPr>
      <w:tabs>
        <w:tab w:val="left" w:pos="1361"/>
      </w:tabs>
    </w:pPr>
  </w:style>
  <w:style w:type="paragraph" w:customStyle="1" w:styleId="85">
    <w:name w:val="UserStyle_27"/>
    <w:basedOn w:val="1"/>
    <w:qFormat/>
    <w:uiPriority w:val="0"/>
    <w:pPr>
      <w:tabs>
        <w:tab w:val="left" w:pos="1361"/>
      </w:tabs>
      <w:spacing w:after="120" w:line="336" w:lineRule="auto"/>
      <w:ind w:left="1361" w:hanging="737"/>
    </w:pPr>
    <w:rPr>
      <w:rFonts w:ascii="Arial" w:hAnsi="Arial"/>
      <w:w w:val="105"/>
      <w:kern w:val="20"/>
      <w:sz w:val="24"/>
      <w:szCs w:val="20"/>
      <w:lang w:val="en-GB" w:eastAsia="en-US"/>
    </w:rPr>
  </w:style>
  <w:style w:type="paragraph" w:customStyle="1" w:styleId="86">
    <w:name w:val="TOC9"/>
    <w:basedOn w:val="1"/>
    <w:next w:val="1"/>
    <w:qFormat/>
    <w:uiPriority w:val="0"/>
    <w:pPr>
      <w:spacing w:line="312" w:lineRule="atLeast"/>
      <w:ind w:left="1680"/>
      <w:jc w:val="left"/>
    </w:pPr>
    <w:rPr>
      <w:kern w:val="0"/>
      <w:sz w:val="18"/>
      <w:szCs w:val="18"/>
    </w:rPr>
  </w:style>
  <w:style w:type="paragraph" w:customStyle="1" w:styleId="87">
    <w:name w:val="TOC4"/>
    <w:basedOn w:val="1"/>
    <w:next w:val="1"/>
    <w:qFormat/>
    <w:uiPriority w:val="0"/>
    <w:pPr>
      <w:spacing w:line="312" w:lineRule="atLeast"/>
      <w:ind w:left="630"/>
      <w:jc w:val="left"/>
    </w:pPr>
    <w:rPr>
      <w:kern w:val="0"/>
      <w:sz w:val="18"/>
      <w:szCs w:val="18"/>
    </w:rPr>
  </w:style>
  <w:style w:type="paragraph" w:customStyle="1" w:styleId="88">
    <w:name w:val="TOC1"/>
    <w:basedOn w:val="1"/>
    <w:next w:val="1"/>
    <w:qFormat/>
    <w:uiPriority w:val="0"/>
    <w:pPr>
      <w:spacing w:before="120" w:after="120" w:line="312" w:lineRule="atLeast"/>
      <w:jc w:val="left"/>
    </w:pPr>
    <w:rPr>
      <w:kern w:val="0"/>
      <w:sz w:val="20"/>
      <w:szCs w:val="20"/>
    </w:rPr>
  </w:style>
  <w:style w:type="paragraph" w:customStyle="1" w:styleId="89">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0">
    <w:name w:val="UserStyle_28"/>
    <w:basedOn w:val="1"/>
    <w:qFormat/>
    <w:uiPriority w:val="0"/>
    <w:pPr>
      <w:spacing w:after="140" w:line="290" w:lineRule="auto"/>
    </w:pPr>
    <w:rPr>
      <w:rFonts w:ascii="Arial" w:hAnsi="Arial"/>
      <w:kern w:val="20"/>
      <w:sz w:val="20"/>
      <w:szCs w:val="24"/>
      <w:lang w:val="en-GB" w:eastAsia="en-US"/>
    </w:rPr>
  </w:style>
  <w:style w:type="paragraph" w:customStyle="1" w:styleId="91">
    <w:name w:val="UserStyle_29"/>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92">
    <w:name w:val="UserStyle_30"/>
    <w:basedOn w:val="1"/>
    <w:qFormat/>
    <w:uiPriority w:val="0"/>
    <w:pPr>
      <w:spacing w:before="120" w:after="120" w:line="290" w:lineRule="auto"/>
      <w:jc w:val="center"/>
    </w:pPr>
    <w:rPr>
      <w:rFonts w:ascii="Arial" w:hAnsi="Arial"/>
      <w:kern w:val="20"/>
      <w:sz w:val="20"/>
      <w:szCs w:val="20"/>
      <w:lang w:val="en-GB" w:eastAsia="en-US"/>
    </w:rPr>
  </w:style>
  <w:style w:type="paragraph" w:customStyle="1" w:styleId="93">
    <w:name w:val="UserStyle_31"/>
    <w:basedOn w:val="1"/>
    <w:next w:val="1"/>
    <w:qFormat/>
    <w:uiPriority w:val="0"/>
    <w:pPr>
      <w:tabs>
        <w:tab w:val="left" w:pos="624"/>
      </w:tabs>
      <w:spacing w:line="360" w:lineRule="auto"/>
      <w:ind w:left="624" w:hanging="624"/>
    </w:pPr>
    <w:rPr>
      <w:rFonts w:ascii="Arial" w:hAnsi="Arial"/>
      <w:w w:val="105"/>
      <w:kern w:val="20"/>
      <w:sz w:val="24"/>
      <w:szCs w:val="24"/>
      <w:lang w:val="en-GB" w:eastAsia="en-US"/>
    </w:rPr>
  </w:style>
  <w:style w:type="paragraph" w:customStyle="1" w:styleId="94">
    <w:name w:val="UserStyle_32"/>
    <w:basedOn w:val="1"/>
    <w:qFormat/>
    <w:uiPriority w:val="0"/>
    <w:rPr>
      <w:rFonts w:ascii="仿宋_GB2312" w:eastAsia="仿宋_GB2312"/>
      <w:spacing w:val="-4"/>
      <w:sz w:val="32"/>
      <w:szCs w:val="21"/>
    </w:rPr>
  </w:style>
  <w:style w:type="paragraph" w:customStyle="1" w:styleId="95">
    <w:name w:val="UserStyle_33"/>
    <w:basedOn w:val="1"/>
    <w:qFormat/>
    <w:uiPriority w:val="0"/>
    <w:pPr>
      <w:spacing w:line="290" w:lineRule="auto"/>
    </w:pPr>
    <w:rPr>
      <w:rFonts w:ascii="Arial" w:hAnsi="Arial" w:eastAsia="黑体"/>
      <w:kern w:val="20"/>
      <w:sz w:val="24"/>
      <w:szCs w:val="23"/>
      <w:lang w:val="en-GB" w:eastAsia="en-US"/>
    </w:rPr>
  </w:style>
  <w:style w:type="paragraph" w:customStyle="1" w:styleId="96">
    <w:name w:val="UserStyle_34"/>
    <w:basedOn w:val="1"/>
    <w:qFormat/>
    <w:uiPriority w:val="0"/>
    <w:pPr>
      <w:tabs>
        <w:tab w:val="left" w:pos="624"/>
      </w:tabs>
      <w:spacing w:after="120" w:line="336" w:lineRule="auto"/>
      <w:ind w:left="624" w:hanging="624"/>
    </w:pPr>
    <w:rPr>
      <w:rFonts w:ascii="Arial" w:hAnsi="Arial"/>
      <w:w w:val="105"/>
      <w:kern w:val="20"/>
      <w:sz w:val="24"/>
      <w:szCs w:val="20"/>
      <w:lang w:val="en-GB" w:eastAsia="en-US"/>
    </w:rPr>
  </w:style>
  <w:style w:type="paragraph" w:customStyle="1" w:styleId="97">
    <w:name w:val="UserStyle_35"/>
    <w:basedOn w:val="1"/>
    <w:qFormat/>
    <w:uiPriority w:val="0"/>
    <w:pPr>
      <w:spacing w:line="290" w:lineRule="auto"/>
    </w:pPr>
    <w:rPr>
      <w:rFonts w:ascii="Arial" w:hAnsi="Arial"/>
      <w:kern w:val="20"/>
      <w:sz w:val="24"/>
      <w:szCs w:val="23"/>
      <w:lang w:val="en-GB" w:eastAsia="en-US"/>
    </w:rPr>
  </w:style>
  <w:style w:type="paragraph" w:customStyle="1" w:styleId="98">
    <w:name w:val="UserStyle_36"/>
    <w:basedOn w:val="33"/>
    <w:next w:val="1"/>
    <w:qFormat/>
    <w:uiPriority w:val="0"/>
    <w:pPr>
      <w:spacing w:before="100" w:after="0" w:line="400" w:lineRule="exact"/>
    </w:pPr>
    <w:rPr>
      <w:rFonts w:ascii="Times New Roman" w:hAnsi="Times New Roman" w:eastAsia="黑体"/>
      <w:sz w:val="28"/>
      <w:szCs w:val="20"/>
    </w:rPr>
  </w:style>
  <w:style w:type="paragraph" w:customStyle="1" w:styleId="99">
    <w:name w:val="UserStyle_37"/>
    <w:basedOn w:val="1"/>
    <w:qFormat/>
    <w:uiPriority w:val="0"/>
    <w:pPr>
      <w:tabs>
        <w:tab w:val="left" w:pos="680"/>
      </w:tabs>
      <w:spacing w:after="140" w:line="290" w:lineRule="auto"/>
      <w:ind w:left="680" w:hanging="680"/>
    </w:pPr>
    <w:rPr>
      <w:rFonts w:ascii="Arial" w:hAnsi="Arial"/>
      <w:kern w:val="20"/>
      <w:sz w:val="20"/>
      <w:szCs w:val="24"/>
      <w:lang w:val="en-GB" w:eastAsia="en-US"/>
    </w:rPr>
  </w:style>
  <w:style w:type="paragraph" w:customStyle="1" w:styleId="100">
    <w:name w:val="UserStyle_38"/>
    <w:basedOn w:val="1"/>
    <w:next w:val="1"/>
    <w:qFormat/>
    <w:uiPriority w:val="0"/>
    <w:pPr>
      <w:keepNext/>
      <w:tabs>
        <w:tab w:val="left" w:pos="624"/>
      </w:tabs>
      <w:spacing w:line="360" w:lineRule="auto"/>
      <w:ind w:left="624" w:hanging="624"/>
    </w:pPr>
    <w:rPr>
      <w:rFonts w:ascii="Arial" w:hAnsi="Arial" w:eastAsia="黑体"/>
      <w:w w:val="105"/>
      <w:kern w:val="20"/>
      <w:sz w:val="24"/>
      <w:szCs w:val="24"/>
      <w:lang w:val="en-GB" w:eastAsia="en-US"/>
    </w:rPr>
  </w:style>
  <w:style w:type="paragraph" w:customStyle="1" w:styleId="101">
    <w:name w:val="UserStyle_39"/>
    <w:qFormat/>
    <w:uiPriority w:val="0"/>
    <w:pPr>
      <w:textAlignment w:val="baseline"/>
    </w:pPr>
    <w:rPr>
      <w:rFonts w:ascii="Times New Roman" w:hAnsi="Times New Roman" w:eastAsia="宋体" w:cs="Times New Roman"/>
      <w:lang w:val="en-US" w:eastAsia="zh-CN" w:bidi="ar-SA"/>
    </w:rPr>
  </w:style>
  <w:style w:type="paragraph" w:customStyle="1" w:styleId="102">
    <w:name w:val="UserStyle_40"/>
    <w:basedOn w:val="1"/>
    <w:qFormat/>
    <w:uiPriority w:val="0"/>
    <w:pPr>
      <w:tabs>
        <w:tab w:val="left" w:pos="567"/>
      </w:tabs>
      <w:spacing w:line="290" w:lineRule="auto"/>
      <w:ind w:left="567" w:hanging="567"/>
    </w:pPr>
    <w:rPr>
      <w:rFonts w:ascii="Arial" w:hAnsi="Arial"/>
      <w:kern w:val="20"/>
      <w:sz w:val="24"/>
      <w:szCs w:val="20"/>
      <w:lang w:val="en-GB" w:eastAsia="en-US"/>
    </w:rPr>
  </w:style>
  <w:style w:type="paragraph" w:customStyle="1" w:styleId="103">
    <w:name w:val="UserStyle_41"/>
    <w:basedOn w:val="1"/>
    <w:qFormat/>
    <w:uiPriority w:val="0"/>
    <w:pPr>
      <w:snapToGrid w:val="0"/>
      <w:spacing w:line="440" w:lineRule="atLeast"/>
    </w:pPr>
    <w:rPr>
      <w:rFonts w:ascii="宋体"/>
      <w:sz w:val="24"/>
      <w:szCs w:val="20"/>
    </w:rPr>
  </w:style>
  <w:style w:type="paragraph" w:customStyle="1" w:styleId="104">
    <w:name w:val="179"/>
    <w:basedOn w:val="1"/>
    <w:qFormat/>
    <w:uiPriority w:val="0"/>
    <w:pPr>
      <w:ind w:firstLine="420" w:firstLineChars="200"/>
    </w:pPr>
  </w:style>
  <w:style w:type="paragraph" w:customStyle="1" w:styleId="105">
    <w:name w:val="UserStyle_42"/>
    <w:basedOn w:val="84"/>
    <w:qFormat/>
    <w:uiPriority w:val="0"/>
    <w:pPr>
      <w:tabs>
        <w:tab w:val="left" w:pos="2041"/>
      </w:tabs>
      <w:ind w:left="2041" w:hanging="680"/>
    </w:pPr>
  </w:style>
  <w:style w:type="paragraph" w:customStyle="1" w:styleId="106">
    <w:name w:val="UserStyle_43"/>
    <w:basedOn w:val="97"/>
    <w:qFormat/>
    <w:uiPriority w:val="0"/>
    <w:pPr>
      <w:tabs>
        <w:tab w:val="left" w:pos="480"/>
      </w:tabs>
      <w:ind w:left="480" w:hanging="480"/>
    </w:pPr>
  </w:style>
  <w:style w:type="table" w:customStyle="1" w:styleId="107">
    <w:name w:val="TableGrid"/>
    <w:basedOn w:val="39"/>
    <w:qFormat/>
    <w:uiPriority w:val="0"/>
    <w:tblPr>
      <w:tblCellMar>
        <w:top w:w="0" w:type="dxa"/>
        <w:left w:w="0" w:type="dxa"/>
        <w:bottom w:w="0" w:type="dxa"/>
        <w:right w:w="0" w:type="dxa"/>
      </w:tblCellMar>
    </w:tblPr>
  </w:style>
  <w:style w:type="paragraph" w:customStyle="1" w:styleId="108">
    <w:name w:val="UserStyle_44"/>
    <w:basedOn w:val="1"/>
    <w:qFormat/>
    <w:uiPriority w:val="0"/>
    <w:pPr>
      <w:jc w:val="left"/>
    </w:pPr>
    <w:rPr>
      <w:rFonts w:ascii="宋体" w:hAnsi="宋体" w:eastAsia="Times New Roman"/>
      <w:color w:val="000000"/>
      <w:kern w:val="0"/>
      <w:sz w:val="22"/>
      <w:lang w:val="zh-CN" w:eastAsia="en-US" w:bidi="zh-CN"/>
    </w:rPr>
  </w:style>
  <w:style w:type="character" w:customStyle="1" w:styleId="109">
    <w:name w:val="批注框文本 Char"/>
    <w:basedOn w:val="26"/>
    <w:link w:val="15"/>
    <w:semiHidden/>
    <w:qFormat/>
    <w:uiPriority w:val="99"/>
    <w:rPr>
      <w:kern w:val="2"/>
      <w:sz w:val="18"/>
      <w:szCs w:val="18"/>
    </w:rPr>
  </w:style>
  <w:style w:type="paragraph" w:customStyle="1" w:styleId="110">
    <w:name w:val="Char Char Char Char Char Char Char"/>
    <w:basedOn w:val="1"/>
    <w:qFormat/>
    <w:uiPriority w:val="0"/>
    <w:pPr>
      <w:widowControl w:val="0"/>
      <w:textAlignment w:val="auto"/>
    </w:pPr>
    <w:rPr>
      <w:szCs w:val="24"/>
    </w:rPr>
  </w:style>
  <w:style w:type="character" w:customStyle="1" w:styleId="111">
    <w:name w:val="标题 1 Char"/>
    <w:basedOn w:val="26"/>
    <w:link w:val="2"/>
    <w:qFormat/>
    <w:uiPriority w:val="9"/>
    <w:rPr>
      <w:b/>
      <w:bCs/>
      <w:kern w:val="44"/>
      <w:sz w:val="44"/>
      <w:szCs w:val="44"/>
    </w:rPr>
  </w:style>
  <w:style w:type="paragraph" w:customStyle="1" w:styleId="112">
    <w:name w:val="1"/>
    <w:basedOn w:val="1"/>
    <w:next w:val="13"/>
    <w:qFormat/>
    <w:uiPriority w:val="0"/>
    <w:rPr>
      <w:rFonts w:ascii="宋体" w:hAnsi="Courier New"/>
      <w:szCs w:val="20"/>
    </w:rPr>
  </w:style>
  <w:style w:type="character" w:customStyle="1" w:styleId="113">
    <w:name w:val="正文文本缩进 Char"/>
    <w:basedOn w:val="26"/>
    <w:link w:val="11"/>
    <w:qFormat/>
    <w:uiPriority w:val="0"/>
    <w:rPr>
      <w:rFonts w:hint="default" w:ascii="Times New Roman" w:hAnsi="Times New Roman" w:cs="Times New Roman"/>
      <w:kern w:val="2"/>
      <w:sz w:val="21"/>
      <w:szCs w:val="24"/>
    </w:rPr>
  </w:style>
  <w:style w:type="character" w:customStyle="1" w:styleId="114">
    <w:name w:val="正文首行缩进 2 Char"/>
    <w:basedOn w:val="113"/>
    <w:link w:val="23"/>
    <w:qFormat/>
    <w:uiPriority w:val="0"/>
    <w:rPr>
      <w:rFonts w:hint="default" w:ascii="Times New Roman" w:hAnsi="Times New Roman" w:cs="Times New Roman"/>
      <w:kern w:val="2"/>
      <w:sz w:val="21"/>
      <w:szCs w:val="24"/>
    </w:rPr>
  </w:style>
  <w:style w:type="paragraph" w:customStyle="1" w:styleId="115">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 w:type="table" w:customStyle="1" w:styleId="116">
    <w:name w:val="Table Normal"/>
    <w:unhideWhenUsed/>
    <w:qFormat/>
    <w:uiPriority w:val="0"/>
    <w:tblPr>
      <w:tblCellMar>
        <w:top w:w="0" w:type="dxa"/>
        <w:left w:w="0" w:type="dxa"/>
        <w:bottom w:w="0" w:type="dxa"/>
        <w:right w:w="0" w:type="dxa"/>
      </w:tblCellMar>
    </w:tblPr>
  </w:style>
  <w:style w:type="paragraph" w:customStyle="1" w:styleId="117">
    <w:name w:val="列出段落2"/>
    <w:basedOn w:val="1"/>
    <w:qFormat/>
    <w:uiPriority w:val="34"/>
    <w:pPr>
      <w:ind w:firstLine="420" w:firstLineChars="200"/>
    </w:pPr>
    <w:rPr>
      <w:rFonts w:ascii="Calibri" w:hAnsi="Calibri"/>
    </w:rPr>
  </w:style>
  <w:style w:type="paragraph" w:customStyle="1" w:styleId="118">
    <w:name w:val="样式1"/>
    <w:basedOn w:val="1"/>
    <w:qFormat/>
    <w:uiPriority w:val="0"/>
    <w:pPr>
      <w:spacing w:line="300" w:lineRule="auto"/>
    </w:pPr>
    <w:rPr>
      <w:rFonts w:ascii="宋体" w:hAnsi="宋体"/>
      <w:b/>
      <w:sz w:val="24"/>
      <w:szCs w:val="20"/>
    </w:rPr>
  </w:style>
  <w:style w:type="paragraph" w:customStyle="1" w:styleId="119">
    <w:name w:val="BodyText1I"/>
    <w:basedOn w:val="1"/>
    <w:next w:val="1"/>
    <w:qFormat/>
    <w:uiPriority w:val="0"/>
    <w:pPr>
      <w:ind w:firstLine="100" w:firstLineChars="100"/>
      <w:textAlignment w:val="baseline"/>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0868b940-786c-4228-b502-ea5c45adfe70</errorID>
      <errorWord>(</errorWord>
      <group>L1_Format</group>
      <groupName>格式问题</groupName>
      <ability>L2_HalfPunc_CN</ability>
      <abilityName/>
      <candidateList>
        <item>（</item>
      </candidateList>
      <explain>文本全半角错误。</explain>
      <paraID>729E5483</paraID>
      <start>26</start>
      <end>27</end>
      <status>unmodified</status>
      <modifiedWord/>
      <trackRevisions>false</trackRevisions>
    </reviewItem>
    <reviewItem>
      <errorID>4f92aeea-ad8e-4a83-9407-56aa0049e505</errorID>
      <errorWord>)</errorWord>
      <group>L1_Format</group>
      <groupName>格式问题</groupName>
      <ability>L2_HalfPunc_CN</ability>
      <abilityName/>
      <candidateList>
        <item>）</item>
      </candidateList>
      <explain>文本全半角错误。</explain>
      <paraID>729E5483</paraID>
      <start>30</start>
      <end>31</end>
      <status>unmodified</status>
      <modifiedWord/>
      <trackRevisions>false</trackRevisions>
    </reviewItem>
    <reviewItem>
      <errorID>3f17261c-fe55-40bc-a47e-0d244cead191</errorID>
      <errorWord>(</errorWord>
      <group>L1_Format</group>
      <groupName>格式问题</groupName>
      <ability>L2_HalfPunc_CN</ability>
      <abilityName/>
      <candidateList>
        <item>（</item>
      </candidateList>
      <explain>文本全半角错误。</explain>
      <paraID> F739419</paraID>
      <start>35</start>
      <end>36</end>
      <status>unmodified</status>
      <modifiedWord/>
      <trackRevisions>false</trackRevisions>
    </reviewItem>
    <reviewItem>
      <errorID>383c0953-f388-4d92-96a5-42c793824e58</errorID>
      <errorWord>)</errorWord>
      <group>L1_Format</group>
      <groupName>格式问题</groupName>
      <ability>L2_HalfPunc_CN</ability>
      <abilityName/>
      <candidateList>
        <item>）</item>
      </candidateList>
      <explain>文本全半角错误。</explain>
      <paraID> F739419</paraID>
      <start>39</start>
      <end>40</end>
      <status>unmodified</status>
      <modifiedWord/>
      <trackRevisions>false</trackRevisions>
    </reviewItem>
    <reviewItem>
      <errorID>702336b6-402b-4b23-b44a-9e70ff1dd66a</errorID>
      <errorWord>(</errorWord>
      <group>L1_Format</group>
      <groupName>格式问题</groupName>
      <ability>L2_HalfPunc_CN</ability>
      <abilityName/>
      <candidateList>
        <item>（</item>
      </candidateList>
      <explain>文本全半角错误。</explain>
      <paraID>3858D801</paraID>
      <start>21</start>
      <end>22</end>
      <status>unmodified</status>
      <modifiedWord/>
      <trackRevisions>false</trackRevisions>
    </reviewItem>
    <reviewItem>
      <errorID>8b43899b-9d80-43a5-980c-a18ea8ba93ff</errorID>
      <errorWord>)</errorWord>
      <group>L1_Format</group>
      <groupName>格式问题</groupName>
      <ability>L2_HalfPunc_CN</ability>
      <abilityName/>
      <candidateList>
        <item>）</item>
      </candidateList>
      <explain>文本全半角错误。</explain>
      <paraID>3858D801</paraID>
      <start>25</start>
      <end>26</end>
      <status>unmodified</status>
      <modifiedWord/>
      <trackRevisions>false</trackRevisions>
    </reviewItem>
    <reviewItem>
      <errorID>f1aca1e0-d47e-4206-8908-aafac55ea3a4</errorID>
      <errorWord>2026年06月02日</errorWord>
      <group>L1_Knowledge</group>
      <groupName>知识性问题</groupName>
      <ability>L2_Time</ability>
      <abilityName>日期时间</abilityName>
      <candidateList>
        <item>2026年6月2日</item>
      </candidateList>
      <explain>根据日常书写习惯，月份和日期一般会省略前导零。</explain>
      <paraID>3858D801</paraID>
      <start>152</start>
      <end>163</end>
      <status>unmodified</status>
      <modifiedWord/>
      <trackRevisions>false</trackRevisions>
    </reviewItem>
    <reviewItem>
      <errorID>b2b4c6a4-4558-4764-b5d7-20aca118f3a9</errorID>
      <errorWord>(</errorWord>
      <group>L1_Format</group>
      <groupName>格式问题</groupName>
      <ability>L2_HalfPunc_CN</ability>
      <abilityName/>
      <candidateList>
        <item>（</item>
      </candidateList>
      <explain>文本全半角错误。</explain>
      <paraID>1DC962E7</paraID>
      <start>26</start>
      <end>27</end>
      <status>unmodified</status>
      <modifiedWord/>
      <trackRevisions>false</trackRevisions>
    </reviewItem>
    <reviewItem>
      <errorID>793b3779-1de4-40ed-883f-bdc8e4ff56c5</errorID>
      <errorWord>)</errorWord>
      <group>L1_Format</group>
      <groupName>格式问题</groupName>
      <ability>L2_HalfPunc_CN</ability>
      <abilityName/>
      <candidateList>
        <item>）</item>
      </candidateList>
      <explain>文本全半角错误。</explain>
      <paraID>1DC962E7</paraID>
      <start>30</start>
      <end>31</end>
      <status>unmodified</status>
      <modifiedWord/>
      <trackRevisions>false</trackRevisions>
    </reviewItem>
    <reviewItem>
      <errorID>67c9e721-044e-452e-9b7d-938a5d7bb147</errorID>
      <errorWord>(</errorWord>
      <group>L1_Format</group>
      <groupName>格式问题</groupName>
      <ability>L2_HalfPunc_CN</ability>
      <abilityName/>
      <candidateList>
        <item>（</item>
      </candidateList>
      <explain>文本全半角错误。</explain>
      <paraID>6B6CD6B0</paraID>
      <start>14</start>
      <end>15</end>
      <status>unmodified</status>
      <modifiedWord/>
      <trackRevisions>false</trackRevisions>
    </reviewItem>
    <reviewItem>
      <errorID>0d118839-5eef-4c26-8163-423f80056b3d</errorID>
      <errorWord>)</errorWord>
      <group>L1_Format</group>
      <groupName>格式问题</groupName>
      <ability>L2_HalfPunc_CN</ability>
      <abilityName/>
      <candidateList>
        <item>）</item>
      </candidateList>
      <explain>文本全半角错误。</explain>
      <paraID>6B6CD6B0</paraID>
      <start>25</start>
      <end>26</end>
      <status>unmodified</status>
      <modifiedWord/>
      <trackRevisions>false</trackRevisions>
    </reviewItem>
    <reviewItem>
      <errorID>0ffd7025-b99f-4627-9f42-b702ee5d52d9</errorID>
      <errorWord>:</errorWord>
      <group>L1_Format</group>
      <groupName>格式问题</groupName>
      <ability>L2_HalfPunc_CN</ability>
      <abilityName/>
      <candidateList>
        <item>：</item>
      </candidateList>
      <explain>文本全半角错误。</explain>
      <paraID>6A0179E2</paraID>
      <start>4</start>
      <end>5</end>
      <status>unmodified</status>
      <modifiedWord/>
      <trackRevisions>false</trackRevisions>
    </reviewItem>
    <reviewItem>
      <errorID>19cdb8ff-0f75-4458-84ad-e444efdb1b8c</errorID>
      <errorWord>(</errorWord>
      <group>L1_Format</group>
      <groupName>格式问题</groupName>
      <ability>L2_HalfPunc_CN</ability>
      <abilityName/>
      <candidateList>
        <item>（</item>
      </candidateList>
      <explain>文本全半角错误。</explain>
      <paraID>6A0179E2</paraID>
      <start>26</start>
      <end>27</end>
      <status>unmodified</status>
      <modifiedWord/>
      <trackRevisions>false</trackRevisions>
    </reviewItem>
    <reviewItem>
      <errorID>2ec2e301-4859-43c3-908b-8a5136a1ee84</errorID>
      <errorWord>)</errorWord>
      <group>L1_Format</group>
      <groupName>格式问题</groupName>
      <ability>L2_HalfPunc_CN</ability>
      <abilityName/>
      <candidateList>
        <item>）</item>
      </candidateList>
      <explain>文本全半角错误。</explain>
      <paraID>6A0179E2</paraID>
      <start>30</start>
      <end>31</end>
      <status>unmodified</status>
      <modifiedWord/>
      <trackRevisions>false</trackRevisions>
    </reviewItem>
    <reviewItem>
      <errorID>13c4f615-84fd-486f-bcee-8d9236a4fc83</errorID>
      <errorWord>:</errorWord>
      <group>L1_Format</group>
      <groupName>格式问题</groupName>
      <ability>L2_HalfPunc_CN</ability>
      <abilityName/>
      <candidateList>
        <item>：</item>
      </candidateList>
      <explain>文本全半角错误。</explain>
      <paraID>7C4F487C</paraID>
      <start>2</start>
      <end>3</end>
      <status>unmodified</status>
      <modifiedWord/>
      <trackRevisions>false</trackRevisions>
    </reviewItem>
    <reviewItem>
      <errorID>d48f246d-470b-42af-992d-1f04c14b5d6f</errorID>
      <errorWord>:</errorWord>
      <group>L1_Format</group>
      <groupName>格式问题</groupName>
      <ability>L2_HalfPunc_CN</ability>
      <abilityName/>
      <candidateList>
        <item>：</item>
      </candidateList>
      <explain>文本全半角错误。</explain>
      <paraID>7A27E786</paraID>
      <start>7</start>
      <end>8</end>
      <status>unmodified</status>
      <modifiedWord/>
      <trackRevisions>false</trackRevisions>
    </reviewItem>
    <reviewItem>
      <errorID>84ec0032-a0fd-4dfa-bdb9-713a08fcc8a3</errorID>
      <errorWord>(</errorWord>
      <group>L1_Format</group>
      <groupName>格式问题</groupName>
      <ability>L2_HalfPunc_CN</ability>
      <abilityName/>
      <candidateList>
        <item>（</item>
      </candidateList>
      <explain>文本全半角错误。</explain>
      <paraID>6868AF1A</paraID>
      <start>40</start>
      <end>41</end>
      <status>unmodified</status>
      <modifiedWord/>
      <trackRevisions>false</trackRevisions>
    </reviewItem>
    <reviewItem>
      <errorID>d2cfebaf-1d67-492f-a6db-2a2ed2ec5938</errorID>
      <errorWord>)</errorWord>
      <group>L1_Format</group>
      <groupName>格式问题</groupName>
      <ability>L2_HalfPunc_CN</ability>
      <abilityName/>
      <candidateList>
        <item>）</item>
      </candidateList>
      <explain>文本全半角错误。</explain>
      <paraID>6868AF1A</paraID>
      <start>44</start>
      <end>45</end>
      <status>unmodified</status>
      <modifiedWord/>
      <trackRevisions>false</trackRevisions>
    </reviewItem>
    <reviewItem>
      <errorID>69a9981b-fb07-401c-8803-9b96f14bbcd2</errorID>
      <errorWord>,</errorWord>
      <group>L1_Format</group>
      <groupName>格式问题</groupName>
      <ability>L2_HalfPunc_CN</ability>
      <abilityName/>
      <candidateList>
        <item>，</item>
      </candidateList>
      <explain>文本全半角错误。</explain>
      <paraID>6868AF1A</paraID>
      <start>60</start>
      <end>61</end>
      <status>unmodified</status>
      <modifiedWord/>
      <trackRevisions>false</trackRevisions>
    </reviewItem>
    <reviewItem>
      <errorID>b3495d42-c225-4ce5-950d-d8cf8a7e96c1</errorID>
      <errorWord>：/</errorWord>
      <group>L1_Punc</group>
      <groupName>标点问题</groupName>
      <ability>L2_Punc_CN</ability>
      <abilityName/>
      <candidateList>
        <item>：</item>
      </candidateList>
      <explain/>
      <paraID>55E89F31</paraID>
      <start>8</start>
      <end>10</end>
      <status>unmodified</status>
      <modifiedWord/>
      <trackRevisions>false</trackRevisions>
    </reviewItem>
    <reviewItem>
      <errorID>b73dcd6e-33e4-4dd6-a849-b5cbe6a4e225</errorID>
      <errorWord>-</errorWord>
      <group>L1_Format</group>
      <groupName>格式问题</groupName>
      <ability>L2_HalfPunc_CN</ability>
      <abilityName/>
      <candidateList>
        <item>－</item>
      </candidateList>
      <explain>文本全半角错误。</explain>
      <paraID>5B514C8C</paraID>
      <start>228</start>
      <end>229</end>
      <status>unmodified</status>
      <modifiedWord/>
      <trackRevisions>false</trackRevisions>
    </reviewItem>
    <reviewItem>
      <errorID>229a025d-e5b2-4671-a790-a0d1f12abbca</errorID>
      <errorWord>-</errorWord>
      <group>L1_Format</group>
      <groupName>格式问题</groupName>
      <ability>L2_HalfPunc_CN</ability>
      <abilityName/>
      <candidateList>
        <item>－</item>
      </candidateList>
      <explain>文本全半角错误。</explain>
      <paraID>5B514C8C</paraID>
      <start>233</start>
      <end>234</end>
      <status>unmodified</status>
      <modifiedWord/>
      <trackRevisions>false</trackRevisions>
    </reviewItem>
    <reviewItem>
      <errorID>318904c8-b137-4f99-b628-8e9686dbf52c</errorID>
      <errorWord>-</errorWord>
      <group>L1_Format</group>
      <groupName>格式问题</groupName>
      <ability>L2_HalfPunc_CN</ability>
      <abilityName/>
      <candidateList>
        <item>－</item>
      </candidateList>
      <explain>文本全半角错误。</explain>
      <paraID>5B514C8C</paraID>
      <start>238</start>
      <end>239</end>
      <status>unmodified</status>
      <modifiedWord/>
      <trackRevisions>false</trackRevisions>
    </reviewItem>
    <reviewItem>
      <errorID>ddf7f7f9-49d5-464d-b4bc-b3872c679a08</errorID>
      <errorWord>-</errorWord>
      <group>L1_Format</group>
      <groupName>格式问题</groupName>
      <ability>L2_HalfPunc_CN</ability>
      <abilityName/>
      <candidateList>
        <item>－</item>
      </candidateList>
      <explain>文本全半角错误。</explain>
      <paraID>5B514C8C</paraID>
      <start>244</start>
      <end>245</end>
      <status>unmodified</status>
      <modifiedWord/>
      <trackRevisions>false</trackRevisions>
    </reviewItem>
    <reviewItem>
      <errorID>3782b7f0-3715-4f37-bcb1-807b82b1f0c8</errorID>
      <errorWord>-</errorWord>
      <group>L1_Format</group>
      <groupName>格式问题</groupName>
      <ability>L2_HalfPunc_CN</ability>
      <abilityName/>
      <candidateList>
        <item>－</item>
      </candidateList>
      <explain>文本全半角错误。</explain>
      <paraID>5B514C8C</paraID>
      <start>261</start>
      <end>262</end>
      <status>unmodified</status>
      <modifiedWord/>
      <trackRevisions>false</trackRevisions>
    </reviewItem>
    <reviewItem>
      <errorID>dc4e27f7-c684-48f1-85b4-454a108397e8</errorID>
      <errorWord>-</errorWord>
      <group>L1_Format</group>
      <groupName>格式问题</groupName>
      <ability>L2_HalfPunc_CN</ability>
      <abilityName/>
      <candidateList>
        <item>－</item>
      </candidateList>
      <explain>文本全半角错误。</explain>
      <paraID>109BDAB9</paraID>
      <start>112</start>
      <end>113</end>
      <status>unmodified</status>
      <modifiedWord/>
      <trackRevisions>false</trackRevisions>
    </reviewItem>
    <reviewItem>
      <errorID>114a44e5-b8cc-4c43-be5d-e66a17c1d91f</errorID>
      <errorWord>-</errorWord>
      <group>L1_Format</group>
      <groupName>格式问题</groupName>
      <ability>L2_HalfPunc_CN</ability>
      <abilityName/>
      <candidateList>
        <item>－</item>
      </candidateList>
      <explain>文本全半角错误。</explain>
      <paraID>109BDAB9</paraID>
      <start>141</start>
      <end>142</end>
      <status>unmodified</status>
      <modifiedWord/>
      <trackRevisions>false</trackRevisions>
    </reviewItem>
    <reviewItem>
      <errorID>bf24daef-3765-423b-a32d-e11a936b922d</errorID>
      <errorWord>操作合</errorWord>
      <group>L1_Word</group>
      <groupName>字词问题</groupName>
      <ability>L2_Typo</ability>
      <abilityName>字词错误</abilityName>
      <candidateList>
        <item>操作台</item>
      </candidateList>
      <explain/>
      <paraID> 28C92A0</paraID>
      <start>9</start>
      <end>12</end>
      <status>unmodified</status>
      <modifiedWord/>
      <trackRevisions>false</trackRevisions>
    </reviewItem>
    <reviewItem>
      <errorID>07c32c04-2f32-440a-b292-ff53454bb0d3</errorID>
      <errorWord>，</errorWord>
      <group>L1_Word</group>
      <groupName>字词问题</groupName>
      <ability>L2_Typo</ability>
      <abilityName>字词错误</abilityName>
      <candidateList>
        <item>，在</item>
      </candidateList>
      <explain/>
      <paraID> 28C92A0</paraID>
      <start>120</start>
      <end>121</end>
      <status>unmodified</status>
      <modifiedWord/>
      <trackRevisions>false</trackRevisions>
    </reviewItem>
    <reviewItem>
      <errorID>3647c8d5-2bbe-4bbe-b280-86a63a7c99fc</errorID>
      <errorWord>具备有</errorWord>
      <group>L1_Word</group>
      <groupName>字词问题</groupName>
      <ability>L2_Typo</ability>
      <abilityName>字词错误</abilityName>
      <candidateList>
        <item>具备</item>
      </candidateList>
      <explain/>
      <paraID>1892B3C7</paraID>
      <start>6</start>
      <end>9</end>
      <status>unmodified</status>
      <modifiedWord/>
      <trackRevisions>false</trackRevisions>
    </reviewItem>
    <reviewItem>
      <errorID>29fea548-87db-461d-bca9-efef0cba045f</errorID>
      <errorWord>(</errorWord>
      <group>L1_Format</group>
      <groupName>格式问题</groupName>
      <ability>L2_HalfPunc_CN</ability>
      <abilityName/>
      <candidateList>
        <item>（</item>
      </candidateList>
      <explain>文本全半角错误。</explain>
      <paraID>66B07F9D</paraID>
      <start>4</start>
      <end>5</end>
      <status>unmodified</status>
      <modifiedWord/>
      <trackRevisions>false</trackRevisions>
    </reviewItem>
    <reviewItem>
      <errorID>b825abf9-0f1b-4f2a-9aee-5dbd5f3ec5c1</errorID>
      <errorWord>)</errorWord>
      <group>L1_Format</group>
      <groupName>格式问题</groupName>
      <ability>L2_HalfPunc_CN</ability>
      <abilityName/>
      <candidateList>
        <item>）</item>
      </candidateList>
      <explain>文本全半角错误。</explain>
      <paraID>66B07F9D</paraID>
      <start>9</start>
      <end>10</end>
      <status>unmodified</status>
      <modifiedWord/>
      <trackRevisions>false</trackRevisions>
    </reviewItem>
    <reviewItem>
      <errorID>9195d337-3185-4c04-9263-b22cd41ea478</errorID>
      <errorWord>(</errorWord>
      <group>L1_Format</group>
      <groupName>格式问题</groupName>
      <ability>L2_HalfPunc_CN</ability>
      <abilityName/>
      <candidateList>
        <item>（</item>
      </candidateList>
      <explain>文本全半角错误。</explain>
      <paraID>7039D193</paraID>
      <start>26</start>
      <end>27</end>
      <status>unmodified</status>
      <modifiedWord/>
      <trackRevisions>false</trackRevisions>
    </reviewItem>
    <reviewItem>
      <errorID>574ccc0f-0a8a-4f8b-a8f3-2a4a424dbf54</errorID>
      <errorWord>)</errorWord>
      <group>L1_Format</group>
      <groupName>格式问题</groupName>
      <ability>L2_HalfPunc_CN</ability>
      <abilityName/>
      <candidateList>
        <item>）</item>
      </candidateList>
      <explain>文本全半角错误。</explain>
      <paraID>7039D193</paraID>
      <start>30</start>
      <end>31</end>
      <status>unmodified</status>
      <modifiedWord/>
      <trackRevisions>false</trackRevisions>
    </reviewItem>
    <reviewItem>
      <errorID>173a3556-697f-4b91-9618-26e23fd60af8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5B1DB620</paraID>
      <start>0</start>
      <end>2</end>
      <status>modified</status>
      <modifiedWord>1.</modifiedWord>
      <trackRevisions>false</trackRevisions>
    </reviewItem>
    <reviewItem>
      <errorID>81595186-941d-4694-84f2-eeba523d6e39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1438DE6E</paraID>
      <start>0</start>
      <end>2</end>
      <status>modified</status>
      <modifiedWord>1.</modifiedWord>
      <trackRevisions>false</trackRevisions>
    </reviewItem>
    <reviewItem>
      <errorID>411c5785-0d89-4c93-bde1-3463f099dd66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4F8795AB</paraID>
      <start>0</start>
      <end>2</end>
      <status>modified</status>
      <modifiedWord>2.</modifiedWord>
      <trackRevisions>false</trackRevisions>
    </reviewItem>
    <reviewItem>
      <errorID>9a851427-acea-44aa-a697-895197fd658f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214D201F</paraID>
      <start>0</start>
      <end>2</end>
      <status>modified</status>
      <modifiedWord>3.</modifiedWord>
      <trackRevisions>false</trackRevisions>
    </reviewItem>
    <reviewItem>
      <errorID>322f5372-445d-490b-add9-714fea2b32ab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734662AE</paraID>
      <start>0</start>
      <end>2</end>
      <status>modified</status>
      <modifiedWord>1.</modifiedWord>
      <trackRevisions>false</trackRevisions>
    </reviewItem>
    <reviewItem>
      <errorID>ee45b187-2b04-410d-bc48-4c3426417bd2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4317885D</paraID>
      <start>0</start>
      <end>2</end>
      <status>modified</status>
      <modifiedWord>2.</modifiedWord>
      <trackRevisions>false</trackRevisions>
    </reviewItem>
    <reviewItem>
      <errorID>238909ef-ff56-43b1-a0d4-7ca12bb7a2a7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6DCDA1B7</paraID>
      <start>0</start>
      <end>2</end>
      <status>modified</status>
      <modifiedWord>3.</modifiedWord>
      <trackRevisions>false</trackRevisions>
    </reviewItem>
    <reviewItem>
      <errorID>aab36487-85d1-412b-9361-458e262ea5e0</errorID>
      <errorWord>-</errorWord>
      <group>L1_Format</group>
      <groupName>格式问题</groupName>
      <ability>L2_HalfPunc_CN</ability>
      <abilityName/>
      <candidateList>
        <item>－</item>
      </candidateList>
      <explain>文本全半角错误。</explain>
      <paraID>3398BC80</paraID>
      <start>35</start>
      <end>36</end>
      <status>unmodified</status>
      <modifiedWord/>
      <trackRevisions>false</trackRevisions>
    </reviewItem>
    <reviewItem>
      <errorID>9ae4c3e4-046a-4966-aadd-eef1a5fd9e0c</errorID>
      <errorWord>详细</errorWord>
      <group>L1_Word</group>
      <groupName>字词问题</groupName>
      <ability>L2_Typo</ability>
      <abilityName>字词错误</abilityName>
      <candidateList>
        <item>详</item>
      </candidateList>
      <explain/>
      <paraID>297DF9EC</paraID>
      <start>14</start>
      <end>15</end>
      <status>modified</status>
      <modifiedWord>详</modifiedWord>
      <trackRevisions>false</trackRevisions>
    </reviewItem>
    <reviewItem>
      <errorID>96495889-aba9-4485-8b1a-51e65820ab2d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4325E757</paraID>
      <start>0</start>
      <end>2</end>
      <status>modified</status>
      <modifiedWord>1.</modifiedWord>
      <trackRevisions>false</trackRevisions>
    </reviewItem>
    <reviewItem>
      <errorID>8e156ec0-0290-4998-81c0-f7eb8cce4faa</errorID>
      <errorWord>，</errorWord>
      <group>L1_Word</group>
      <groupName>字词问题</groupName>
      <ability>L2_Typo</ability>
      <abilityName>字词错误</abilityName>
      <candidateList>
        <item>，使</item>
      </candidateList>
      <explain/>
      <paraID>4325E757</paraID>
      <start>32</start>
      <end>34</end>
      <status>modified</status>
      <modifiedWord>，使</modifiedWord>
      <trackRevisions>false</trackRevisions>
    </reviewItem>
    <reviewItem>
      <errorID>4e0f1bdd-081b-44bf-b96f-8ba238c8f9d6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7644CE8B</paraID>
      <start>0</start>
      <end>2</end>
      <status>modified</status>
      <modifiedWord>2.</modifiedWord>
      <trackRevisions>false</trackRevisions>
    </reviewItem>
    <reviewItem>
      <errorID>2995b627-4412-4c4b-8ee5-920e573a8928</errorID>
      <errorWord>:</errorWord>
      <group>L1_Format</group>
      <groupName>格式问题</groupName>
      <ability>L2_HalfPunc_CN</ability>
      <abilityName/>
      <candidateList>
        <item>：</item>
      </candidateList>
      <explain>文本全半角错误。</explain>
      <paraID>695FA8DE</paraID>
      <start>4</start>
      <end>5</end>
      <status>unmodified</status>
      <modifiedWord/>
      <trackRevisions>false</trackRevisions>
    </reviewItem>
    <reviewItem>
      <errorID>72605c54-550c-4ffb-90c1-60302d42db57</errorID>
      <errorWord>日</errorWord>
      <group>L1_Word</group>
      <groupName>字词问题</groupName>
      <ability>L2_Typo</ability>
      <abilityName>字词错误</abilityName>
      <candidateList>
        <item>日内</item>
      </candidateList>
      <explain/>
      <paraID>49F05B21</paraID>
      <start>84</start>
      <end>85</end>
      <status>unmodified</status>
      <modifiedWord/>
      <trackRevisions>false</trackRevisions>
    </reviewItem>
    <reviewItem>
      <errorID>c736f9dd-9764-4749-8d53-70813a084807</errorID>
      <errorWord>(</errorWord>
      <group>L1_Format</group>
      <groupName>格式问题</groupName>
      <ability>L2_HalfPunc_CN</ability>
      <abilityName/>
      <candidateList>
        <item>（</item>
      </candidateList>
      <explain>文本全半角错误。</explain>
      <paraID>393BDFE0</paraID>
      <start>29</start>
      <end>30</end>
      <status>unmodified</status>
      <modifiedWord/>
      <trackRevisions>false</trackRevisions>
    </reviewItem>
    <reviewItem>
      <errorID>fa2621f6-0a6e-4764-bfe3-80a471132eab</errorID>
      <errorWord>)</errorWord>
      <group>L1_Format</group>
      <groupName>格式问题</groupName>
      <ability>L2_HalfPunc_CN</ability>
      <abilityName/>
      <candidateList>
        <item>）</item>
      </candidateList>
      <explain>文本全半角错误。</explain>
      <paraID>393BDFE0</paraID>
      <start>33</start>
      <end>34</end>
      <status>unmodified</status>
      <modifiedWord/>
      <trackRevisions>false</trackRevisions>
    </reviewItem>
    <reviewItem>
      <errorID>5c4e40bc-ada2-4efc-8e2b-3e543691000c</errorID>
      <errorWord>(</errorWord>
      <group>L1_Format</group>
      <groupName>格式问题</groupName>
      <ability>L2_HalfPunc_CN</ability>
      <abilityName/>
      <candidateList>
        <item>（</item>
      </candidateList>
      <explain>文本全半角错误。</explain>
      <paraID>70BEB304</paraID>
      <start>28</start>
      <end>29</end>
      <status>unmodified</status>
      <modifiedWord/>
      <trackRevisions>false</trackRevisions>
    </reviewItem>
    <reviewItem>
      <errorID>129ca7e3-474b-4f31-abc4-1a9c789017a7</errorID>
      <errorWord>)</errorWord>
      <group>L1_Format</group>
      <groupName>格式问题</groupName>
      <ability>L2_HalfPunc_CN</ability>
      <abilityName/>
      <candidateList>
        <item>）</item>
      </candidateList>
      <explain>文本全半角错误。</explain>
      <paraID>70BEB304</paraID>
      <start>38</start>
      <end>39</end>
      <status>unmodified</status>
      <modifiedWord/>
      <trackRevisions>false</trackRevisions>
    </reviewItem>
    <reviewItem>
      <errorID>527682e3-808d-44d0-97e7-c9d2363c03d3</errorID>
      <errorWord>-</errorWord>
      <group>L1_Format</group>
      <groupName>格式问题</groupName>
      <ability>L2_HalfPunc_CN</ability>
      <abilityName/>
      <candidateList>
        <item>－</item>
      </candidateList>
      <explain>文本全半角错误。</explain>
      <paraID> 4F2F2F8</paraID>
      <start>65</start>
      <end>66</end>
      <status>unmodified</status>
      <modifiedWord/>
      <trackRevisions>false</trackRevisions>
    </reviewItem>
    <reviewItem>
      <errorID>28b22073-1e74-45b7-bb6e-e01ca031cfca</errorID>
      <errorWord>分</errorWord>
      <group>L1_Word</group>
      <groupName>字词问题</groupName>
      <ability>L2_Typo</ability>
      <abilityName>字词错误</abilityName>
      <candidateList>
        <item>分析</item>
      </candidateList>
      <explain>〈动〉把一件事物、一种现象、一个概念分成较简单的组成部分，找出这些部分的本质属性和彼此之间的关系（跟“综合”相对）：化学～｜～问题｜～目前国际形势。</explain>
      <paraID>74DB249F</paraID>
      <start>7</start>
      <end>8</end>
      <status>unmodified</status>
      <modifiedWord/>
      <trackRevisions>false</trackRevisions>
    </reviewItem>
    <reviewItem>
      <errorID>1696f945-9ffb-4973-9337-4a257f53fd9d</errorID>
      <errorWord>-</errorWord>
      <group>L1_Format</group>
      <groupName>格式问题</groupName>
      <ability>L2_HalfPunc_CN</ability>
      <abilityName/>
      <candidateList>
        <item>－</item>
      </candidateList>
      <explain>文本全半角错误。</explain>
      <paraID>441FD257</paraID>
      <start>53</start>
      <end>54</end>
      <status>unmodified</status>
      <modifiedWord/>
      <trackRevisions>false</trackRevisions>
    </reviewItem>
    <reviewItem>
      <errorID>828c1a61-5930-4b96-9a69-d3f05ab7832b</errorID>
      <errorWord>间</errorWord>
      <group>L1_Word</group>
      <groupName>字词问题</groupName>
      <ability>L2_Typo</ability>
      <abilityName>字词错误</abilityName>
      <candidateList>
        <item>间之</item>
      </candidateList>
      <explain/>
      <paraID>2CB347EB</paraID>
      <start>168</start>
      <end>169</end>
      <status>unmodified</status>
      <modifiedWord/>
      <trackRevisions>false</trackRevisions>
    </reviewItem>
    <reviewItem>
      <errorID>20d8b466-f167-4bbd-9ca5-c5253ac11180</errorID>
      <errorWord>件</errorWord>
      <group>L1_Word</group>
      <groupName>字词问题</groupName>
      <ability>L2_Typo</ability>
      <abilityName>字词错误</abilityName>
      <candidateList>
        <item>件在</item>
      </candidateList>
      <explain/>
      <paraID>54C43F9F</paraID>
      <start>11</start>
      <end>12</end>
      <status>unmodified</status>
      <modifiedWord/>
      <trackRevisions>false</trackRevisions>
    </reviewItem>
    <reviewItem>
      <errorID>7572ff4e-c057-4eb9-b922-d055c56d7f08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6A4D9FCD</paraID>
      <start>0</start>
      <end>2</end>
      <status>unmodified</status>
      <modifiedWord/>
      <trackRevisions>false</trackRevisions>
    </reviewItem>
    <reviewItem>
      <errorID>e1a8530c-8aea-4639-9360-8bf2b8314d7a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45A00647</paraID>
      <start>0</start>
      <end>2</end>
      <status>unmodified</status>
      <modifiedWord/>
      <trackRevisions>false</trackRevisions>
    </reviewItem>
    <reviewItem>
      <errorID>6331824e-c1b6-4103-b7c4-34a4242b632d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51AF921C</paraID>
      <start>0</start>
      <end>2</end>
      <status>unmodified</status>
      <modifiedWord/>
      <trackRevisions>false</trackRevisions>
    </reviewItem>
    <reviewItem>
      <errorID>fd9e4531-7bef-44eb-963b-d18fe89b3729</errorID>
      <errorWord>(</errorWord>
      <group>L1_Format</group>
      <groupName>格式问题</groupName>
      <ability>L2_HalfPunc_CN</ability>
      <abilityName/>
      <candidateList>
        <item>（</item>
      </candidateList>
      <explain>文本全半角错误。</explain>
      <paraID>55C87D7E</paraID>
      <start>63</start>
      <end>64</end>
      <status>unmodified</status>
      <modifiedWord/>
      <trackRevisions>false</trackRevisions>
    </reviewItem>
    <reviewItem>
      <errorID>a8819094-53bd-42e7-a208-867b85da32da</errorID>
      <errorWord>)</errorWord>
      <group>L1_Format</group>
      <groupName>格式问题</groupName>
      <ability>L2_HalfPunc_CN</ability>
      <abilityName/>
      <candidateList>
        <item>）</item>
      </candidateList>
      <explain>文本全半角错误。</explain>
      <paraID>55C87D7E</paraID>
      <start>67</start>
      <end>68</end>
      <status>unmodified</status>
      <modifiedWord/>
      <trackRevisions>false</trackRevisions>
    </reviewItem>
    <reviewItem>
      <errorID>e13f5df8-2ceb-4aef-a854-09a236f34760</errorID>
      <errorWord>提出质疑</errorWord>
      <group>L1_Grammar</group>
      <groupName>语法问题</groupName>
      <ability>L2_Grammar</ability>
      <abilityName>语法错误</abilityName>
      <candidateList>
        <item>质疑</item>
      </candidateList>
      <explain>〈动〉提出疑问：～问难。</explain>
      <paraID>4A60E9F7</paraID>
      <start>58</start>
      <end>62</end>
      <status>unmodified</status>
      <modifiedWord/>
      <trackRevisions>false</trackRevisions>
    </reviewItem>
    <reviewItem>
      <errorID>29c2cccb-4071-4bb9-87fa-cd8e4bba2ecd</errorID>
      <errorWord>:</errorWord>
      <group>L1_Format</group>
      <groupName>格式问题</groupName>
      <ability>L2_HalfPunc_CN</ability>
      <abilityName/>
      <candidateList>
        <item>：</item>
      </candidateList>
      <explain>文本全半角错误。</explain>
      <paraID> 4B52427</paraID>
      <start>32</start>
      <end>33</end>
      <status>unmodified</status>
      <modifiedWord/>
      <trackRevisions>false</trackRevisions>
    </reviewItem>
    <reviewItem>
      <errorID>89e1ad24-536a-4526-8433-8e8a3c1b5576</errorID>
      <errorWord>属</errorWord>
      <group>L1_Word</group>
      <groupName>字词问题</groupName>
      <ability>L2_Typo</ability>
      <abilityName>字词错误</abilityName>
      <candidateList>
        <item>属于</item>
      </candidateList>
      <explain/>
      <paraID>1A7E30B9</paraID>
      <start>11</start>
      <end>12</end>
      <status>unmodified</status>
      <modifiedWord/>
      <trackRevisions>false</trackRevisions>
    </reviewItem>
    <reviewItem>
      <errorID>1f73eee4-1333-4cf7-98c2-2e63a06a0f34</errorID>
      <errorWord>(</errorWord>
      <group>L1_Format</group>
      <groupName>格式问题</groupName>
      <ability>L2_HalfPunc_CN</ability>
      <abilityName/>
      <candidateList>
        <item>（</item>
      </candidateList>
      <explain>文本全半角错误。</explain>
      <paraID>79C3ECB9</paraID>
      <start>6</start>
      <end>7</end>
      <status>unmodified</status>
      <modifiedWord/>
      <trackRevisions>false</trackRevisions>
    </reviewItem>
    <reviewItem>
      <errorID>bb0bcd83-3ba1-4f7a-824f-acc0c094c16a</errorID>
      <errorWord>)</errorWord>
      <group>L1_Format</group>
      <groupName>格式问题</groupName>
      <ability>L2_HalfPunc_CN</ability>
      <abilityName/>
      <candidateList>
        <item>）</item>
      </candidateList>
      <explain>文本全半角错误。</explain>
      <paraID>79C3ECB9</paraID>
      <start>13</start>
      <end>14</end>
      <status>unmodified</status>
      <modifiedWord/>
      <trackRevisions>false</trackRevisions>
    </reviewItem>
    <reviewItem>
      <errorID>1c569fd0-b2da-4fc4-8f76-6cb3d5c0b911</errorID>
      <errorWord>（</errorWord>
      <group>L1_Punc</group>
      <groupName>标点问题</groupName>
      <ability>L2_Punc_CN</ability>
      <abilityName/>
      <candidateList/>
      <explain>此处标点可能未正确匹配，请检查句子中是否存在标点冗余、缺失或使用错误的情况。</explain>
      <paraID>7082BB25</paraID>
      <start>3</start>
      <end>4</end>
      <status>unmodified</status>
      <modifiedWord/>
      <trackRevisions>false</trackRevisions>
    </reviewItem>
    <reviewItem>
      <errorID>dd5f3562-79cb-42fd-8613-887942f3a93e</errorID>
      <errorWord>日</errorWord>
      <group>L1_Word</group>
      <groupName>字词问题</groupName>
      <ability>L2_Typo</ability>
      <abilityName>字词错误</abilityName>
      <candidateList>
        <item>日内</item>
      </candidateList>
      <explain/>
      <paraID>54988C9B</paraID>
      <start>84</start>
      <end>85</end>
      <status>unmodified</status>
      <modifiedWord/>
      <trackRevisions>false</trackRevisions>
    </reviewItem>
    <reviewItem>
      <errorID>7de3d24d-23a3-4f72-b665-5825a45ab818</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1981C166</paraID>
      <start>52</start>
      <end>54</end>
      <status>unmodified</status>
      <modifiedWord/>
      <trackRevisions>false</trackRevisions>
    </reviewItem>
    <reviewItem>
      <errorID>88ef2397-8eaf-4c19-a051-dbd534ac2258</errorID>
      <errorWord>第49条</errorWord>
      <group>L1_Knowledge</group>
      <groupName>知识性问题</groupName>
      <ability>L2_Knowledge</ability>
      <abilityName>其他知识</abilityName>
      <candidateList>
        <item>第四十九条</item>
      </candidateList>
      <explain/>
      <paraID>1981C166</paraID>
      <start>74</start>
      <end>78</end>
      <status>unmodified</status>
      <modifiedWord/>
      <trackRevisions>false</trackRevisions>
    </reviewItem>
    <reviewItem>
      <errorID>d80d6249-bd8c-47fa-b743-246f929585ab</errorID>
      <errorWord>(</errorWord>
      <group>L1_Format</group>
      <groupName>格式问题</groupName>
      <ability>L2_HalfPunc_CN</ability>
      <abilityName/>
      <candidateList>
        <item>（</item>
      </candidateList>
      <explain>文本全半角错误。</explain>
      <paraID>18A9A891</paraID>
      <start>4</start>
      <end>5</end>
      <status>unmodified</status>
      <modifiedWord/>
      <trackRevisions>false</trackRevisions>
    </reviewItem>
    <reviewItem>
      <errorID>30d866a6-f233-4194-8399-bfe4cdc54c94</errorID>
      <errorWord>)</errorWord>
      <group>L1_Format</group>
      <groupName>格式问题</groupName>
      <ability>L2_HalfPunc_CN</ability>
      <abilityName/>
      <candidateList>
        <item>）</item>
      </candidateList>
      <explain>文本全半角错误。</explain>
      <paraID>18A9A891</paraID>
      <start>6</start>
      <end>7</end>
      <status>unmodified</status>
      <modifiedWord/>
      <trackRevisions>false</trackRevisions>
    </reviewItem>
    <reviewItem>
      <errorID>3bcbbe89-7d25-41bc-b29a-dd15f19b567f</errorID>
      <errorWord>(</errorWord>
      <group>L1_Format</group>
      <groupName>格式问题</groupName>
      <ability>L2_HalfPunc_CN</ability>
      <abilityName/>
      <candidateList>
        <item>（</item>
      </candidateList>
      <explain>文本全半角错误。</explain>
      <paraID>1998DC3C</paraID>
      <start>4</start>
      <end>5</end>
      <status>unmodified</status>
      <modifiedWord/>
      <trackRevisions>false</trackRevisions>
    </reviewItem>
    <reviewItem>
      <errorID>93971221-b91b-4708-94a5-559b993aeacd</errorID>
      <errorWord>)</errorWord>
      <group>L1_Format</group>
      <groupName>格式问题</groupName>
      <ability>L2_HalfPunc_CN</ability>
      <abilityName/>
      <candidateList>
        <item>）</item>
      </candidateList>
      <explain>文本全半角错误。</explain>
      <paraID>1998DC3C</paraID>
      <start>6</start>
      <end>7</end>
      <status>unmodified</status>
      <modifiedWord/>
      <trackRevisions>false</trackRevisions>
    </reviewItem>
    <reviewItem>
      <errorID>1c94a981-cf25-45cf-a8fd-3113ae99a9f7</errorID>
      <errorWord>(</errorWord>
      <group>L1_Format</group>
      <groupName>格式问题</groupName>
      <ability>L2_HalfPunc_CN</ability>
      <abilityName/>
      <candidateList>
        <item>（</item>
      </candidateList>
      <explain>文本全半角错误。</explain>
      <paraID>39A2B07F</paraID>
      <start>4</start>
      <end>5</end>
      <status>unmodified</status>
      <modifiedWord/>
      <trackRevisions>false</trackRevisions>
    </reviewItem>
    <reviewItem>
      <errorID>0b6bf92c-e9e5-4b3f-bef4-5496613b1f32</errorID>
      <errorWord>)</errorWord>
      <group>L1_Format</group>
      <groupName>格式问题</groupName>
      <ability>L2_HalfPunc_CN</ability>
      <abilityName/>
      <candidateList>
        <item>）</item>
      </candidateList>
      <explain>文本全半角错误。</explain>
      <paraID>39A2B07F</paraID>
      <start>6</start>
      <end>7</end>
      <status>unmodified</status>
      <modifiedWord/>
      <trackRevisions>false</trackRevisions>
    </reviewItem>
    <reviewItem>
      <errorID>38599d8f-ac81-4053-a674-59dc0e641bec</errorID>
      <errorWord>(</errorWord>
      <group>L1_Format</group>
      <groupName>格式问题</groupName>
      <ability>L2_HalfPunc_CN</ability>
      <abilityName/>
      <candidateList>
        <item>（</item>
      </candidateList>
      <explain>文本全半角错误。</explain>
      <paraID>7BF4CC39</paraID>
      <start>4</start>
      <end>5</end>
      <status>unmodified</status>
      <modifiedWord/>
      <trackRevisions>false</trackRevisions>
    </reviewItem>
    <reviewItem>
      <errorID>455717f8-f8c4-4b97-abb4-06903d0705ff</errorID>
      <errorWord>)</errorWord>
      <group>L1_Format</group>
      <groupName>格式问题</groupName>
      <ability>L2_HalfPunc_CN</ability>
      <abilityName/>
      <candidateList>
        <item>）</item>
      </candidateList>
      <explain>文本全半角错误。</explain>
      <paraID>7BF4CC39</paraID>
      <start>6</start>
      <end>7</end>
      <status>unmodified</status>
      <modifiedWord/>
      <trackRevisions>false</trackRevisions>
    </reviewItem>
    <reviewItem>
      <errorID>3b6b3b08-7fec-4715-9efe-fb0ea61238e3</errorID>
      <errorWord>(</errorWord>
      <group>L1_Format</group>
      <groupName>格式问题</groupName>
      <ability>L2_HalfPunc_CN</ability>
      <abilityName/>
      <candidateList>
        <item>（</item>
      </candidateList>
      <explain>文本全半角错误。</explain>
      <paraID>6FC1B4BF</paraID>
      <start>4</start>
      <end>5</end>
      <status>unmodified</status>
      <modifiedWord/>
      <trackRevisions>false</trackRevisions>
    </reviewItem>
    <reviewItem>
      <errorID>bee3b24b-043b-4edb-9ed0-b8c90d2f343e</errorID>
      <errorWord>)</errorWord>
      <group>L1_Format</group>
      <groupName>格式问题</groupName>
      <ability>L2_HalfPunc_CN</ability>
      <abilityName/>
      <candidateList>
        <item>）</item>
      </candidateList>
      <explain>文本全半角错误。</explain>
      <paraID>6FC1B4BF</paraID>
      <start>6</start>
      <end>7</end>
      <status>unmodified</status>
      <modifiedWord/>
      <trackRevisions>false</trackRevisions>
    </reviewItem>
    <reviewItem>
      <errorID>5d21be18-afa4-401e-bb50-e84139d436d9</errorID>
      <errorWord>(</errorWord>
      <group>L1_Format</group>
      <groupName>格式问题</groupName>
      <ability>L2_HalfPunc_CN</ability>
      <abilityName/>
      <candidateList>
        <item>（</item>
      </candidateList>
      <explain>文本全半角错误。</explain>
      <paraID>46C8ADAA</paraID>
      <start>4</start>
      <end>5</end>
      <status>unmodified</status>
      <modifiedWord/>
      <trackRevisions>false</trackRevisions>
    </reviewItem>
    <reviewItem>
      <errorID>262c4cc8-4069-403a-a9bc-5a4dad76ddb4</errorID>
      <errorWord>)</errorWord>
      <group>L1_Format</group>
      <groupName>格式问题</groupName>
      <ability>L2_HalfPunc_CN</ability>
      <abilityName/>
      <candidateList>
        <item>）</item>
      </candidateList>
      <explain>文本全半角错误。</explain>
      <paraID>46C8ADAA</paraID>
      <start>6</start>
      <end>7</end>
      <status>unmodified</status>
      <modifiedWord/>
      <trackRevisions>false</trackRevisions>
    </reviewItem>
    <reviewItem>
      <errorID>232a3f31-9765-4e4a-8f75-ad8c6558adb0</errorID>
      <errorWord>(</errorWord>
      <group>L1_Format</group>
      <groupName>格式问题</groupName>
      <ability>L2_HalfPunc_CN</ability>
      <abilityName/>
      <candidateList>
        <item>（</item>
      </candidateList>
      <explain>文本全半角错误。</explain>
      <paraID>4A321D2E</paraID>
      <start>4</start>
      <end>5</end>
      <status>unmodified</status>
      <modifiedWord/>
      <trackRevisions>false</trackRevisions>
    </reviewItem>
    <reviewItem>
      <errorID>c7a1891b-bf49-4d9b-993f-dd9c423af2c1</errorID>
      <errorWord>)</errorWord>
      <group>L1_Format</group>
      <groupName>格式问题</groupName>
      <ability>L2_HalfPunc_CN</ability>
      <abilityName/>
      <candidateList>
        <item>）</item>
      </candidateList>
      <explain>文本全半角错误。</explain>
      <paraID>4A321D2E</paraID>
      <start>6</start>
      <end>7</end>
      <status>unmodified</status>
      <modifiedWord/>
      <trackRevisions>false</trackRevisions>
    </reviewItem>
    <reviewItem>
      <errorID>c24d0427-a072-43e2-9f51-7aa7b6b6409e</errorID>
      <errorWord>(</errorWord>
      <group>L1_Format</group>
      <groupName>格式问题</groupName>
      <ability>L2_HalfPunc_CN</ability>
      <abilityName/>
      <candidateList>
        <item>（</item>
      </candidateList>
      <explain>文本全半角错误。</explain>
      <paraID>7CF6EDC4</paraID>
      <start>4</start>
      <end>5</end>
      <status>unmodified</status>
      <modifiedWord/>
      <trackRevisions>false</trackRevisions>
    </reviewItem>
    <reviewItem>
      <errorID>676d6e0f-14b5-4eab-bf61-cd179cbdba2f</errorID>
      <errorWord>)</errorWord>
      <group>L1_Format</group>
      <groupName>格式问题</groupName>
      <ability>L2_HalfPunc_CN</ability>
      <abilityName/>
      <candidateList>
        <item>）</item>
      </candidateList>
      <explain>文本全半角错误。</explain>
      <paraID>7CF6EDC4</paraID>
      <start>6</start>
      <end>7</end>
      <status>unmodified</status>
      <modifiedWord/>
      <trackRevisions>false</trackRevisions>
    </reviewItem>
    <reviewItem>
      <errorID>502ba862-c076-4d61-8fe5-7e36a6fe8b14</errorID>
      <errorWord>(</errorWord>
      <group>L1_Format</group>
      <groupName>格式问题</groupName>
      <ability>L2_HalfPunc_CN</ability>
      <abilityName/>
      <candidateList>
        <item>（</item>
      </candidateList>
      <explain>文本全半角错误。</explain>
      <paraID>55156143</paraID>
      <start>4</start>
      <end>5</end>
      <status>unmodified</status>
      <modifiedWord/>
      <trackRevisions>false</trackRevisions>
    </reviewItem>
    <reviewItem>
      <errorID>89fa08e7-8f54-410a-8998-5c67aac55f28</errorID>
      <errorWord>)</errorWord>
      <group>L1_Format</group>
      <groupName>格式问题</groupName>
      <ability>L2_HalfPunc_CN</ability>
      <abilityName/>
      <candidateList>
        <item>）</item>
      </candidateList>
      <explain>文本全半角错误。</explain>
      <paraID>55156143</paraID>
      <start>6</start>
      <end>7</end>
      <status>unmodified</status>
      <modifiedWord/>
      <trackRevisions>false</trackRevisions>
    </reviewItem>
    <reviewItem>
      <errorID>d4d7ee8b-38c9-42bc-8575-50b4e434957d</errorID>
      <errorWord>(</errorWord>
      <group>L1_Format</group>
      <groupName>格式问题</groupName>
      <ability>L2_HalfPunc_CN</ability>
      <abilityName/>
      <candidateList>
        <item>（</item>
      </candidateList>
      <explain>文本全半角错误。</explain>
      <paraID>6B579524</paraID>
      <start>4</start>
      <end>5</end>
      <status>unmodified</status>
      <modifiedWord/>
      <trackRevisions>false</trackRevisions>
    </reviewItem>
    <reviewItem>
      <errorID>d43aa42c-9f41-4e40-98f2-d8edf3701277</errorID>
      <errorWord>)</errorWord>
      <group>L1_Format</group>
      <groupName>格式问题</groupName>
      <ability>L2_HalfPunc_CN</ability>
      <abilityName/>
      <candidateList>
        <item>）</item>
      </candidateList>
      <explain>文本全半角错误。</explain>
      <paraID>6B579524</paraID>
      <start>6</start>
      <end>7</end>
      <status>unmodified</status>
      <modifiedWord/>
      <trackRevisions>false</trackRevisions>
    </reviewItem>
    <reviewItem>
      <errorID>6266f273-44cd-418d-a7a5-d8cd6613f96e</errorID>
      <errorWord>(</errorWord>
      <group>L1_Format</group>
      <groupName>格式问题</groupName>
      <ability>L2_HalfPunc_CN</ability>
      <abilityName/>
      <candidateList>
        <item>（</item>
      </candidateList>
      <explain>文本全半角错误。</explain>
      <paraID>68EE0491</paraID>
      <start>4</start>
      <end>5</end>
      <status>unmodified</status>
      <modifiedWord/>
      <trackRevisions>false</trackRevisions>
    </reviewItem>
    <reviewItem>
      <errorID>41296f26-aaf0-467f-a0a4-9fe4a0fd8071</errorID>
      <errorWord>)</errorWord>
      <group>L1_Format</group>
      <groupName>格式问题</groupName>
      <ability>L2_HalfPunc_CN</ability>
      <abilityName/>
      <candidateList>
        <item>）</item>
      </candidateList>
      <explain>文本全半角错误。</explain>
      <paraID>68EE0491</paraID>
      <start>6</start>
      <end>7</end>
      <status>unmodified</status>
      <modifiedWord/>
      <trackRevisions>false</trackRevisions>
    </reviewItem>
    <reviewItem>
      <errorID>406ac109-6535-4d00-baa6-d934fb293053</errorID>
      <errorWord>(</errorWord>
      <group>L1_Format</group>
      <groupName>格式问题</groupName>
      <ability>L2_HalfPunc_CN</ability>
      <abilityName/>
      <candidateList>
        <item>（</item>
      </candidateList>
      <explain>文本全半角错误。</explain>
      <paraID> 67AE145</paraID>
      <start>4</start>
      <end>5</end>
      <status>unmodified</status>
      <modifiedWord/>
      <trackRevisions>false</trackRevisions>
    </reviewItem>
    <reviewItem>
      <errorID>9c625773-fbec-441d-971a-15a06cffbe5b</errorID>
      <errorWord>)</errorWord>
      <group>L1_Format</group>
      <groupName>格式问题</groupName>
      <ability>L2_HalfPunc_CN</ability>
      <abilityName/>
      <candidateList>
        <item>）</item>
      </candidateList>
      <explain>文本全半角错误。</explain>
      <paraID> 67AE145</paraID>
      <start>6</start>
      <end>7</end>
      <status>unmodified</status>
      <modifiedWord/>
      <trackRevisions>false</trackRevisions>
    </reviewItem>
    <reviewItem>
      <errorID>5c54e8b9-8821-4954-b61e-c81f4602ec30</errorID>
      <errorWord>(</errorWord>
      <group>L1_Format</group>
      <groupName>格式问题</groupName>
      <ability>L2_HalfPunc_CN</ability>
      <abilityName/>
      <candidateList>
        <item>（</item>
      </candidateList>
      <explain>文本全半角错误。</explain>
      <paraID>440C6606</paraID>
      <start>4</start>
      <end>5</end>
      <status>unmodified</status>
      <modifiedWord/>
      <trackRevisions>false</trackRevisions>
    </reviewItem>
    <reviewItem>
      <errorID>bf6bbbe0-94ff-4820-ab7d-da9ef135745d</errorID>
      <errorWord>)</errorWord>
      <group>L1_Format</group>
      <groupName>格式问题</groupName>
      <ability>L2_HalfPunc_CN</ability>
      <abilityName/>
      <candidateList>
        <item>）</item>
      </candidateList>
      <explain>文本全半角错误。</explain>
      <paraID>440C6606</paraID>
      <start>6</start>
      <end>7</end>
      <status>unmodified</status>
      <modifiedWord/>
      <trackRevisions>false</trackRevisions>
    </reviewItem>
    <reviewItem>
      <errorID>3ee35a4c-1ede-4ab6-903e-5c6aa158b5f8</errorID>
      <errorWord>(</errorWord>
      <group>L1_Format</group>
      <groupName>格式问题</groupName>
      <ability>L2_HalfPunc_CN</ability>
      <abilityName/>
      <candidateList>
        <item>（</item>
      </candidateList>
      <explain>文本全半角错误。</explain>
      <paraID>5F82429F</paraID>
      <start>4</start>
      <end>5</end>
      <status>unmodified</status>
      <modifiedWord/>
      <trackRevisions>false</trackRevisions>
    </reviewItem>
    <reviewItem>
      <errorID>62c36f24-5d5a-42cf-98ce-8723857c8812</errorID>
      <errorWord>)</errorWord>
      <group>L1_Format</group>
      <groupName>格式问题</groupName>
      <ability>L2_HalfPunc_CN</ability>
      <abilityName/>
      <candidateList>
        <item>）</item>
      </candidateList>
      <explain>文本全半角错误。</explain>
      <paraID>5F82429F</paraID>
      <start>6</start>
      <end>7</end>
      <status>unmodified</status>
      <modifiedWord/>
      <trackRevisions>false</trackRevisions>
    </reviewItem>
    <reviewItem>
      <errorID>6cbefe3a-6c8e-4d91-a83d-f865bea33d2a</errorID>
      <errorWord>(</errorWord>
      <group>L1_Format</group>
      <groupName>格式问题</groupName>
      <ability>L2_HalfPunc_CN</ability>
      <abilityName/>
      <candidateList>
        <item>（</item>
      </candidateList>
      <explain>文本全半角错误。</explain>
      <paraID>3CAD712A</paraID>
      <start>4</start>
      <end>5</end>
      <status>unmodified</status>
      <modifiedWord/>
      <trackRevisions>false</trackRevisions>
    </reviewItem>
    <reviewItem>
      <errorID>6f847364-ac6f-4b0e-9e7d-1cca3a4e039f</errorID>
      <errorWord>)</errorWord>
      <group>L1_Format</group>
      <groupName>格式问题</groupName>
      <ability>L2_HalfPunc_CN</ability>
      <abilityName/>
      <candidateList>
        <item>）</item>
      </candidateList>
      <explain>文本全半角错误。</explain>
      <paraID>3CAD712A</paraID>
      <start>6</start>
      <end>7</end>
      <status>unmodified</status>
      <modifiedWord/>
      <trackRevisions>false</trackRevisions>
    </reviewItem>
    <reviewItem>
      <errorID>38692053-99f1-4684-9423-26a915158eda</errorID>
      <errorWord>(</errorWord>
      <group>L1_Format</group>
      <groupName>格式问题</groupName>
      <ability>L2_HalfPunc_CN</ability>
      <abilityName/>
      <candidateList>
        <item>（</item>
      </candidateList>
      <explain>文本全半角错误。</explain>
      <paraID>25624421</paraID>
      <start>4</start>
      <end>5</end>
      <status>unmodified</status>
      <modifiedWord/>
      <trackRevisions>false</trackRevisions>
    </reviewItem>
    <reviewItem>
      <errorID>d3b237e3-bee8-452e-beaf-30133db305d9</errorID>
      <errorWord>)</errorWord>
      <group>L1_Format</group>
      <groupName>格式问题</groupName>
      <ability>L2_HalfPunc_CN</ability>
      <abilityName/>
      <candidateList>
        <item>）</item>
      </candidateList>
      <explain>文本全半角错误。</explain>
      <paraID>25624421</paraID>
      <start>6</start>
      <end>7</end>
      <status>unmodified</status>
      <modifiedWord/>
      <trackRevisions>false</trackRevisions>
    </reviewItem>
    <reviewItem>
      <errorID>ab54a6ac-e581-4fcc-8305-b67b4c592388</errorID>
      <errorWord>(</errorWord>
      <group>L1_Format</group>
      <groupName>格式问题</groupName>
      <ability>L2_HalfPunc_CN</ability>
      <abilityName/>
      <candidateList>
        <item>（</item>
      </candidateList>
      <explain>文本全半角错误。</explain>
      <paraID>74ED53B6</paraID>
      <start>4</start>
      <end>5</end>
      <status>unmodified</status>
      <modifiedWord/>
      <trackRevisions>false</trackRevisions>
    </reviewItem>
    <reviewItem>
      <errorID>b224594f-8788-4d9c-b7df-bd192d853541</errorID>
      <errorWord>)</errorWord>
      <group>L1_Format</group>
      <groupName>格式问题</groupName>
      <ability>L2_HalfPunc_CN</ability>
      <abilityName/>
      <candidateList>
        <item>）</item>
      </candidateList>
      <explain>文本全半角错误。</explain>
      <paraID>74ED53B6</paraID>
      <start>6</start>
      <end>7</end>
      <status>unmodified</status>
      <modifiedWord/>
      <trackRevisions>false</trackRevisions>
    </reviewItem>
    <reviewItem>
      <errorID>4d2d0587-acfd-4f05-ae89-0980ac2d81df</errorID>
      <errorWord>(</errorWord>
      <group>L1_Format</group>
      <groupName>格式问题</groupName>
      <ability>L2_HalfPunc_CN</ability>
      <abilityName/>
      <candidateList>
        <item>（</item>
      </candidateList>
      <explain>文本全半角错误。</explain>
      <paraID>396E7500</paraID>
      <start>4</start>
      <end>5</end>
      <status>unmodified</status>
      <modifiedWord/>
      <trackRevisions>false</trackRevisions>
    </reviewItem>
    <reviewItem>
      <errorID>1844e8ce-7b89-4ea0-bd88-1c1086c8c63e</errorID>
      <errorWord>)</errorWord>
      <group>L1_Format</group>
      <groupName>格式问题</groupName>
      <ability>L2_HalfPunc_CN</ability>
      <abilityName/>
      <candidateList>
        <item>）</item>
      </candidateList>
      <explain>文本全半角错误。</explain>
      <paraID>396E7500</paraID>
      <start>6</start>
      <end>7</end>
      <status>unmodified</status>
      <modifiedWord/>
      <trackRevisions>false</trackRevisions>
    </reviewItem>
    <reviewItem>
      <errorID>5f751d60-06c6-4532-b5b8-d6f92e2210b1</errorID>
      <errorWord>(</errorWord>
      <group>L1_Format</group>
      <groupName>格式问题</groupName>
      <ability>L2_HalfPunc_CN</ability>
      <abilityName/>
      <candidateList>
        <item>（</item>
      </candidateList>
      <explain>文本全半角错误。</explain>
      <paraID>233B12BE</paraID>
      <start>4</start>
      <end>5</end>
      <status>unmodified</status>
      <modifiedWord/>
      <trackRevisions>false</trackRevisions>
    </reviewItem>
    <reviewItem>
      <errorID>1b3c31e1-5e89-4387-b06d-21ff2ffcb8d4</errorID>
      <errorWord>)</errorWord>
      <group>L1_Format</group>
      <groupName>格式问题</groupName>
      <ability>L2_HalfPunc_CN</ability>
      <abilityName/>
      <candidateList>
        <item>）</item>
      </candidateList>
      <explain>文本全半角错误。</explain>
      <paraID>233B12BE</paraID>
      <start>6</start>
      <end>7</end>
      <status>unmodified</status>
      <modifiedWord/>
      <trackRevisions>false</trackRevisions>
    </reviewItem>
    <reviewItem>
      <errorID>5df1acaa-a147-4d08-aacb-453d41d56378</errorID>
      <errorWord>(</errorWord>
      <group>L1_Format</group>
      <groupName>格式问题</groupName>
      <ability>L2_HalfPunc_CN</ability>
      <abilityName/>
      <candidateList>
        <item>（</item>
      </candidateList>
      <explain>文本全半角错误。</explain>
      <paraID>4F5F2C0B</paraID>
      <start>4</start>
      <end>5</end>
      <status>unmodified</status>
      <modifiedWord/>
      <trackRevisions>false</trackRevisions>
    </reviewItem>
    <reviewItem>
      <errorID>d249d685-362d-4cff-ad00-d3e493b84007</errorID>
      <errorWord>)</errorWord>
      <group>L1_Format</group>
      <groupName>格式问题</groupName>
      <ability>L2_HalfPunc_CN</ability>
      <abilityName/>
      <candidateList>
        <item>）</item>
      </candidateList>
      <explain>文本全半角错误。</explain>
      <paraID>4F5F2C0B</paraID>
      <start>6</start>
      <end>7</end>
      <status>unmodified</status>
      <modifiedWord/>
      <trackRevisions>false</trackRevisions>
    </reviewItem>
    <reviewItem>
      <errorID>04c7b5a8-f87c-4ffc-9d30-a66698bc83ff</errorID>
      <errorWord>(</errorWord>
      <group>L1_Format</group>
      <groupName>格式问题</groupName>
      <ability>L2_HalfPunc_CN</ability>
      <abilityName/>
      <candidateList>
        <item>（</item>
      </candidateList>
      <explain>文本全半角错误。</explain>
      <paraID>69CEC80A</paraID>
      <start>4</start>
      <end>5</end>
      <status>unmodified</status>
      <modifiedWord/>
      <trackRevisions>false</trackRevisions>
    </reviewItem>
    <reviewItem>
      <errorID>c3bc27c7-6ec4-47c6-9d7f-25de625d654a</errorID>
      <errorWord>)</errorWord>
      <group>L1_Format</group>
      <groupName>格式问题</groupName>
      <ability>L2_HalfPunc_CN</ability>
      <abilityName/>
      <candidateList>
        <item>）</item>
      </candidateList>
      <explain>文本全半角错误。</explain>
      <paraID>69CEC80A</paraID>
      <start>6</start>
      <end>7</end>
      <status>unmodified</status>
      <modifiedWord/>
      <trackRevisions>false</trackRevisions>
    </reviewItem>
    <reviewItem>
      <errorID>80dd70c1-ebcd-4550-835c-9d946090c147</errorID>
      <errorWord>(</errorWord>
      <group>L1_Format</group>
      <groupName>格式问题</groupName>
      <ability>L2_HalfPunc_CN</ability>
      <abilityName/>
      <candidateList>
        <item>（</item>
      </candidateList>
      <explain>文本全半角错误。</explain>
      <paraID>14AC23CB</paraID>
      <start>4</start>
      <end>5</end>
      <status>unmodified</status>
      <modifiedWord/>
      <trackRevisions>false</trackRevisions>
    </reviewItem>
    <reviewItem>
      <errorID>2416b772-5b91-4ce2-96cd-1b7860827a84</errorID>
      <errorWord>)</errorWord>
      <group>L1_Format</group>
      <groupName>格式问题</groupName>
      <ability>L2_HalfPunc_CN</ability>
      <abilityName/>
      <candidateList>
        <item>）</item>
      </candidateList>
      <explain>文本全半角错误。</explain>
      <paraID>14AC23CB</paraID>
      <start>6</start>
      <end>7</end>
      <status>unmodified</status>
      <modifiedWord/>
      <trackRevisions>false</trackRevisions>
    </reviewItem>
    <reviewItem>
      <errorID>4e9f2be6-d910-4828-969b-90bf60f11928</errorID>
      <errorWord>(</errorWord>
      <group>L1_Format</group>
      <groupName>格式问题</groupName>
      <ability>L2_HalfPunc_CN</ability>
      <abilityName/>
      <candidateList>
        <item>（</item>
      </candidateList>
      <explain>文本全半角错误。</explain>
      <paraID>4572F2EE</paraID>
      <start>4</start>
      <end>5</end>
      <status>unmodified</status>
      <modifiedWord/>
      <trackRevisions>false</trackRevisions>
    </reviewItem>
    <reviewItem>
      <errorID>8e6059ed-7f7e-406d-8a3e-307cc958df9c</errorID>
      <errorWord>)</errorWord>
      <group>L1_Format</group>
      <groupName>格式问题</groupName>
      <ability>L2_HalfPunc_CN</ability>
      <abilityName/>
      <candidateList>
        <item>）</item>
      </candidateList>
      <explain>文本全半角错误。</explain>
      <paraID>4572F2EE</paraID>
      <start>6</start>
      <end>7</end>
      <status>unmodified</status>
      <modifiedWord/>
      <trackRevisions>false</trackRevisions>
    </reviewItem>
    <reviewItem>
      <errorID>46df1717-d7f2-4c90-9fa8-4b3abd4b524f</errorID>
      <errorWord>(</errorWord>
      <group>L1_Format</group>
      <groupName>格式问题</groupName>
      <ability>L2_HalfPunc_CN</ability>
      <abilityName/>
      <candidateList>
        <item>（</item>
      </candidateList>
      <explain>文本全半角错误。</explain>
      <paraID>28105BAD</paraID>
      <start>4</start>
      <end>5</end>
      <status>unmodified</status>
      <modifiedWord/>
      <trackRevisions>false</trackRevisions>
    </reviewItem>
    <reviewItem>
      <errorID>0677acbc-4176-4866-8dbf-75d66d351617</errorID>
      <errorWord>)</errorWord>
      <group>L1_Format</group>
      <groupName>格式问题</groupName>
      <ability>L2_HalfPunc_CN</ability>
      <abilityName/>
      <candidateList>
        <item>）</item>
      </candidateList>
      <explain>文本全半角错误。</explain>
      <paraID>28105BAD</paraID>
      <start>6</start>
      <end>7</end>
      <status>unmodified</status>
      <modifiedWord/>
      <trackRevisions>false</trackRevisions>
    </reviewItem>
    <reviewItem>
      <errorID>8ee420d7-8b80-46cc-bd51-270682e5e351</errorID>
      <errorWord>(</errorWord>
      <group>L1_Format</group>
      <groupName>格式问题</groupName>
      <ability>L2_HalfPunc_CN</ability>
      <abilityName/>
      <candidateList>
        <item>（</item>
      </candidateList>
      <explain>文本全半角错误。</explain>
      <paraID>222B4AC6</paraID>
      <start>4</start>
      <end>5</end>
      <status>unmodified</status>
      <modifiedWord/>
      <trackRevisions>false</trackRevisions>
    </reviewItem>
    <reviewItem>
      <errorID>8a0d12ea-a99d-4578-8305-053f9a937e51</errorID>
      <errorWord>)</errorWord>
      <group>L1_Format</group>
      <groupName>格式问题</groupName>
      <ability>L2_HalfPunc_CN</ability>
      <abilityName/>
      <candidateList>
        <item>）</item>
      </candidateList>
      <explain>文本全半角错误。</explain>
      <paraID>222B4AC6</paraID>
      <start>6</start>
      <end>7</end>
      <status>unmodified</status>
      <modifiedWord/>
      <trackRevisions>false</trackRevisions>
    </reviewItem>
    <reviewItem>
      <errorID>e05119ea-1cf1-4796-bb5a-ea04d56379ff</errorID>
      <errorWord>(</errorWord>
      <group>L1_Format</group>
      <groupName>格式问题</groupName>
      <ability>L2_HalfPunc_CN</ability>
      <abilityName/>
      <candidateList>
        <item>（</item>
      </candidateList>
      <explain>文本全半角错误。</explain>
      <paraID>75E4E5CD</paraID>
      <start>4</start>
      <end>5</end>
      <status>unmodified</status>
      <modifiedWord/>
      <trackRevisions>false</trackRevisions>
    </reviewItem>
    <reviewItem>
      <errorID>97b7a518-cf89-423f-b07d-f3fc85dd8a54</errorID>
      <errorWord>)</errorWord>
      <group>L1_Format</group>
      <groupName>格式问题</groupName>
      <ability>L2_HalfPunc_CN</ability>
      <abilityName/>
      <candidateList>
        <item>）</item>
      </candidateList>
      <explain>文本全半角错误。</explain>
      <paraID>75E4E5CD</paraID>
      <start>6</start>
      <end>7</end>
      <status>unmodified</status>
      <modifiedWord/>
      <trackRevisions>false</trackRevisions>
    </reviewItem>
    <reviewItem>
      <errorID>5c36cccf-528c-42b7-b173-d2d5f8fbf7fb</errorID>
      <errorWord>(</errorWord>
      <group>L1_Format</group>
      <groupName>格式问题</groupName>
      <ability>L2_HalfPunc_CN</ability>
      <abilityName/>
      <candidateList>
        <item>（</item>
      </candidateList>
      <explain>文本全半角错误。</explain>
      <paraID>6D8440E4</paraID>
      <start>4</start>
      <end>5</end>
      <status>unmodified</status>
      <modifiedWord/>
      <trackRevisions>false</trackRevisions>
    </reviewItem>
    <reviewItem>
      <errorID>5d40d400-a4d2-496b-bb47-59d9fefa4d94</errorID>
      <errorWord>)</errorWord>
      <group>L1_Format</group>
      <groupName>格式问题</groupName>
      <ability>L2_HalfPunc_CN</ability>
      <abilityName/>
      <candidateList>
        <item>）</item>
      </candidateList>
      <explain>文本全半角错误。</explain>
      <paraID>6D8440E4</paraID>
      <start>6</start>
      <end>7</end>
      <status>unmodified</status>
      <modifiedWord/>
      <trackRevisions>false</trackRevisions>
    </reviewItem>
    <reviewItem>
      <errorID>0588fef9-a666-4dcd-88b9-7eeef00b78fd</errorID>
      <errorWord>(</errorWord>
      <group>L1_Format</group>
      <groupName>格式问题</groupName>
      <ability>L2_HalfPunc_CN</ability>
      <abilityName/>
      <candidateList>
        <item>（</item>
      </candidateList>
      <explain>文本全半角错误。</explain>
      <paraID>6E92A573</paraID>
      <start>4</start>
      <end>5</end>
      <status>unmodified</status>
      <modifiedWord/>
      <trackRevisions>false</trackRevisions>
    </reviewItem>
    <reviewItem>
      <errorID>549d123c-c586-44a6-9887-b7fee26cbd70</errorID>
      <errorWord>)</errorWord>
      <group>L1_Format</group>
      <groupName>格式问题</groupName>
      <ability>L2_HalfPunc_CN</ability>
      <abilityName/>
      <candidateList>
        <item>）</item>
      </candidateList>
      <explain>文本全半角错误。</explain>
      <paraID>6E92A573</paraID>
      <start>6</start>
      <end>7</end>
      <status>unmodified</status>
      <modifiedWord/>
      <trackRevisions>false</trackRevisions>
    </reviewItem>
    <reviewItem>
      <errorID>ea3288fb-ee8c-415b-979d-4e13f8c2efbd</errorID>
      <errorWord>(</errorWord>
      <group>L1_Format</group>
      <groupName>格式问题</groupName>
      <ability>L2_HalfPunc_CN</ability>
      <abilityName/>
      <candidateList>
        <item>（</item>
      </candidateList>
      <explain>文本全半角错误。</explain>
      <paraID>2BDBF1D4</paraID>
      <start>4</start>
      <end>5</end>
      <status>unmodified</status>
      <modifiedWord/>
      <trackRevisions>false</trackRevisions>
    </reviewItem>
    <reviewItem>
      <errorID>105a2c66-cb7f-4067-a508-f887dcda664f</errorID>
      <errorWord>)</errorWord>
      <group>L1_Format</group>
      <groupName>格式问题</groupName>
      <ability>L2_HalfPunc_CN</ability>
      <abilityName/>
      <candidateList>
        <item>）</item>
      </candidateList>
      <explain>文本全半角错误。</explain>
      <paraID>2BDBF1D4</paraID>
      <start>6</start>
      <end>7</end>
      <status>unmodified</status>
      <modifiedWord/>
      <trackRevisions>false</trackRevisions>
    </reviewItem>
    <reviewItem>
      <errorID>e10fc138-03c9-4370-8650-c0529ced4543</errorID>
      <errorWord>(</errorWord>
      <group>L1_Format</group>
      <groupName>格式问题</groupName>
      <ability>L2_HalfPunc_CN</ability>
      <abilityName/>
      <candidateList>
        <item>（</item>
      </candidateList>
      <explain>文本全半角错误。</explain>
      <paraID>34E9C2C6</paraID>
      <start>4</start>
      <end>5</end>
      <status>unmodified</status>
      <modifiedWord/>
      <trackRevisions>false</trackRevisions>
    </reviewItem>
    <reviewItem>
      <errorID>238bc2b5-db5b-4e75-b8f2-330e545b88fc</errorID>
      <errorWord>)</errorWord>
      <group>L1_Format</group>
      <groupName>格式问题</groupName>
      <ability>L2_HalfPunc_CN</ability>
      <abilityName/>
      <candidateList>
        <item>）</item>
      </candidateList>
      <explain>文本全半角错误。</explain>
      <paraID>34E9C2C6</paraID>
      <start>6</start>
      <end>7</end>
      <status>unmodified</status>
      <modifiedWord/>
      <trackRevisions>false</trackRevisions>
    </reviewItem>
    <reviewItem>
      <errorID>c6b0db7f-3089-4636-b540-cd9c00fae9e5</errorID>
      <errorWord>须</errorWord>
      <group>L1_Word</group>
      <groupName>字词问题</groupName>
      <ability>L2_Typo</ability>
      <abilityName>字词错误</abilityName>
      <candidateList>
        <item>需</item>
      </candidateList>
      <explain>❶〈动〉需要：～求｜按～分配｜完成任务还～五天时间。❷需用的东西：军～。</explain>
      <paraID>10E75AA8</paraID>
      <start>37</start>
      <end>38</end>
      <status>unmodified</status>
      <modifiedWord/>
      <trackRevisions>false</trackRevisions>
    </reviewItem>
    <reviewItem>
      <errorID>0c16a68b-149f-41a4-8b23-7e48bd8c37e0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33987A94</paraID>
      <start>15</start>
      <end>18</end>
      <status>unmodified</status>
      <modifiedWord/>
      <trackRevisions>false</trackRevisions>
    </reviewItem>
    <reviewItem>
      <errorID>e546e5cd-8be8-4ccf-8822-d552b798ecbf</errorID>
      <errorWord>法律、法规</errorWord>
      <group>L1_Word</group>
      <groupName>字词问题</groupName>
      <ability>L2_Typo</ability>
      <abilityName>字词错误</abilityName>
      <candidateList>
        <item>法律法规</item>
      </candidateList>
      <explain/>
      <paraID>33987A94</paraID>
      <start>30</start>
      <end>35</end>
      <status>unmodified</status>
      <modifiedWord/>
      <trackRevisions>false</trackRevisions>
    </reviewItem>
    <reviewItem>
      <errorID>50b018b8-b4b6-43f5-84b9-d5645179374a</errorID>
      <errorWord>，</errorWord>
      <group>L1_Word</group>
      <groupName>字词问题</groupName>
      <ability>L2_Typo</ability>
      <abilityName>字词错误</abilityName>
      <candidateList>
        <item>，包</item>
      </candidateList>
      <explain/>
      <paraID>5027DF22</paraID>
      <start>22</start>
      <end>23</end>
      <status>unmodified</status>
      <modifiedWord/>
      <trackRevisions>false</trackRevisions>
    </reviewItem>
    <reviewItem>
      <errorID>321ab593-777d-4e31-a24a-d10083ba226d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30E4C92A</paraID>
      <start>0</start>
      <end>2</end>
      <status>unmodified</status>
      <modifiedWord/>
      <trackRevisions>false</trackRevisions>
    </reviewItem>
    <reviewItem>
      <errorID>68af8e7a-d2d9-45e8-94e0-c417cc89d911</errorID>
      <errorWord>)</errorWord>
      <group>L1_Format</group>
      <groupName>格式问题</groupName>
      <ability>L2_HalfPunc_CN</ability>
      <abilityName/>
      <candidateList>
        <item>）</item>
      </candidateList>
      <explain>文本全半角错误。</explain>
      <paraID>55EC690E</paraID>
      <start>30</start>
      <end>31</end>
      <status>unmodified</status>
      <modifiedWord/>
      <trackRevisions>false</trackRevisions>
    </reviewItem>
    <reviewItem>
      <errorID>497c0516-ad5f-4a03-ab87-809219e28ebf</errorID>
      <errorWord>配备</errorWord>
      <group>L1_Grammar</group>
      <groupName>语法问题</groupName>
      <ability>L2_Grammar</ability>
      <abilityName>语法错误</abilityName>
      <candidateList>
        <item>搭载</item>
      </candidateList>
      <explain>“配备～项目”搭配不当，建议修改为“搭载～项目”。</explain>
      <paraID> 19FE589</paraID>
      <start>5</start>
      <end>7</end>
      <status>unmodified</status>
      <modifiedWord/>
      <trackRevisions>false</trackRevisions>
    </reviewItem>
    <reviewItem>
      <errorID>1c656d2b-4560-4db6-999c-45caa46d2975</errorID>
      <errorWord>其它</errorWord>
      <group>L1_Word</group>
      <groupName>字词问题</groupName>
      <ability>L2_Alias</ability>
      <abilityName>也作/曾用词</abilityName>
      <candidateList>
        <item>其他</item>
      </candidateList>
      <explain>词汇[其它]为不规范表述或旧称，其规范书面表述为[其他]。</explain>
      <paraID>68B64D05</paraID>
      <start>47</start>
      <end>49</end>
      <status>unmodified</status>
      <modifiedWord/>
      <trackRevisions>false</trackRevisions>
    </reviewItem>
    <reviewItem>
      <errorID>1d3b41c2-9717-4bd2-a04a-d17bb04c9a1a</errorID>
      <errorWord>依</errorWord>
      <group>L1_Word</group>
      <groupName>字词问题</groupName>
      <ability>L2_Typo</ability>
      <abilityName>字词错误</abilityName>
      <candidateList>
        <item>依据</item>
      </candidateList>
      <explain/>
      <paraID> B699174</paraID>
      <start>4</start>
      <end>5</end>
      <status>unmodified</status>
      <modifiedWord/>
      <trackRevisions>false</trackRevisions>
    </reviewItem>
    <reviewItem>
      <errorID>cbc235f9-2437-4bb9-9251-7bbc59ab2f36</errorID>
      <errorWord>完</errorWord>
      <group>L1_Word</group>
      <groupName>字词问题</groupName>
      <ability>L2_Typo</ability>
      <abilityName>字词错误</abilityName>
      <candidateList>
        <item>完成</item>
      </candidateList>
      <explain>〈动〉按照预期的目的结束；做成：～任务｜～作业｜计划完得成。</explain>
      <paraID>61ECD0B0</paraID>
      <start>19</start>
      <end>20</end>
      <status>unmodified</status>
      <modifiedWord/>
      <trackRevisions>false</trackRevisions>
    </reviewItem>
    <reviewItem>
      <errorID>7be4ec9d-aa21-489f-b629-9908d18bdc80</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544817AE</paraID>
      <start>16</start>
      <end>18</end>
      <status>unmodified</status>
      <modifiedWord/>
      <trackRevisions>false</trackRevisions>
    </reviewItem>
    <reviewItem>
      <errorID>378b6f55-2ffd-4a05-a145-d57a1590d52c</errorID>
      <errorWord>上述的</errorWord>
      <group>L1_Word</group>
      <groupName>字词问题</groupName>
      <ability>L2_Typo</ability>
      <abilityName>字词错误</abilityName>
      <candidateList>
        <item>上述</item>
      </candidateList>
      <explain>〈形〉属性词。上面所说的：～各条，望切实执行。</explain>
      <paraID>7F9C0218</paraID>
      <start>3</start>
      <end>6</end>
      <status>unmodified</status>
      <modifiedWord/>
      <trackRevisions>false</trackRevisions>
    </reviewItem>
    <reviewItem>
      <errorID>416de8b0-83b0-4011-8c16-14d32653221b</errorID>
      <errorWord>其它</errorWord>
      <group>L1_Word</group>
      <groupName>字词问题</groupName>
      <ability>L2_Alias</ability>
      <abilityName>也作/曾用词</abilityName>
      <candidateList>
        <item>其他</item>
      </candidateList>
      <explain>词汇[其它]为不规范表述或旧称，其规范书面表述为[其他]。</explain>
      <paraID>1859890E</paraID>
      <start>23</start>
      <end>25</end>
      <status>unmodified</status>
      <modifiedWord/>
      <trackRevisions>false</trackRevisions>
    </reviewItem>
    <reviewItem>
      <errorID>8d528031-f095-4b48-9f17-78af105c77b4</errorID>
      <errorWord>(</errorWord>
      <group>L1_Format</group>
      <groupName>格式问题</groupName>
      <ability>L2_HalfPunc_CN</ability>
      <abilityName/>
      <candidateList>
        <item>（</item>
      </candidateList>
      <explain>文本全半角错误。</explain>
      <paraID>6B671EBC</paraID>
      <start>34</start>
      <end>35</end>
      <status>unmodified</status>
      <modifiedWord/>
      <trackRevisions>false</trackRevisions>
    </reviewItem>
    <reviewItem>
      <errorID>587b0cc3-fc25-450e-9455-f0867af5b351</errorID>
      <errorWord>(</errorWord>
      <group>L1_Format</group>
      <groupName>格式问题</groupName>
      <ability>L2_HalfPunc_CN</ability>
      <abilityName/>
      <candidateList>
        <item>（</item>
      </candidateList>
      <explain>文本全半角错误。</explain>
      <paraID>6B671EBC</paraID>
      <start>107</start>
      <end>108</end>
      <status>unmodified</status>
      <modifiedWord/>
      <trackRevisions>false</trackRevisions>
    </reviewItem>
    <reviewItem>
      <errorID>997c52d0-6a83-4dfa-bd77-0cbaf09825c2</errorID>
      <errorWord>)</errorWord>
      <group>L1_Format</group>
      <groupName>格式问题</groupName>
      <ability>L2_HalfPunc_CN</ability>
      <abilityName/>
      <candidateList>
        <item>）</item>
      </candidateList>
      <explain>文本全半角错误。</explain>
      <paraID>6B671EBC</paraID>
      <start>114</start>
      <end>115</end>
      <status>unmodified</status>
      <modifiedWord/>
      <trackRevisions>false</trackRevisions>
    </reviewItem>
    <reviewItem>
      <errorID>4a0faf66-dfbb-4250-9a69-38bda36dd026</errorID>
      <errorWord>其它</errorWord>
      <group>L1_Word</group>
      <groupName>字词问题</groupName>
      <ability>L2_Alias</ability>
      <abilityName>也作/曾用词</abilityName>
      <candidateList>
        <item>其他</item>
      </candidateList>
      <explain>词汇[其它]为不规范表述或旧称，其规范书面表述为[其他]。</explain>
      <paraID>5D0B36B4</paraID>
      <start>2</start>
      <end>4</end>
      <status>unmodified</status>
      <modifiedWord/>
      <trackRevisions>false</trackRevisions>
    </reviewItem>
    <reviewItem>
      <errorID>819df18b-7fbd-4647-9478-8c17efcc2912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57D37153</paraID>
      <start>0</start>
      <end>2</end>
      <status>unmodified</status>
      <modifiedWord/>
      <trackRevisions>false</trackRevisions>
    </reviewItem>
    <reviewItem>
      <errorID>9b0f8429-c164-4cee-bbff-607279295d0d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7EB7ED7D</paraID>
      <start>0</start>
      <end>2</end>
      <status>unmodified</status>
      <modifiedWord/>
      <trackRevisions>false</trackRevisions>
    </reviewItem>
    <reviewItem>
      <errorID>fb2a1349-20ff-4c0f-9f44-de7b39bd2ef9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40377943</paraID>
      <start>0</start>
      <end>2</end>
      <status>unmodified</status>
      <modifiedWord/>
      <trackRevisions>false</trackRevisions>
    </reviewItem>
    <reviewItem>
      <errorID>12c44c23-1a9e-4c2e-b43e-4c92bd605fd5</errorID>
      <errorWord>签</errorWord>
      <group>L1_Word</group>
      <groupName>字词问题</groupName>
      <ability>L2_Typo</ability>
      <abilityName>字词错误</abilityName>
      <candidateList>
        <item>签订</item>
      </candidateList>
      <explain>〈动〉订立条约或合同并签字：两国～了贸易议定书和支付协定。</explain>
      <paraID>40377943</paraID>
      <start>35</start>
      <end>37</end>
      <status>modified</status>
      <modifiedWord>签订</modifiedWord>
      <trackRevisions>false</trackRevisions>
    </reviewItem>
    <reviewItem>
      <errorID>deb58647-2b4a-4aea-bd6f-44c163b93552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5BD6C245</paraID>
      <start>0</start>
      <end>2</end>
      <status>unmodified</status>
      <modifiedWord/>
      <trackRevisions>false</trackRevisions>
    </reviewItem>
    <reviewItem>
      <errorID>b62600a1-9400-4761-991e-d03bfe6e3b30</errorID>
      <errorWord>《民法典》</errorWord>
      <group>L1_Word</group>
      <groupName>字词问题</groupName>
      <ability>L2_Typo</ability>
      <abilityName>字词错误</abilityName>
      <candidateList>
        <item>《中华人民共和国民法典》</item>
      </candidateList>
      <explain/>
      <paraID>5BD6C245</paraID>
      <start>12</start>
      <end>17</end>
      <status>unmodified</status>
      <modifiedWord/>
      <trackRevisions>false</trackRevisions>
    </reviewItem>
    <reviewItem>
      <errorID>61aaed49-6ac4-4bee-84f4-a03b7e3a917a</errorID>
      <errorWord>采购采购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67E229C5</paraID>
      <start>4</start>
      <end>8</end>
      <status>unmodified</status>
      <modifiedWord/>
      <trackRevisions>false</trackRevisions>
    </reviewItem>
    <reviewItem>
      <errorID>5c45e680-0b62-4e1c-800f-ab6542e34a60</errorID>
      <errorWord>可附件</errorWord>
      <group>L1_Word</group>
      <groupName>字词问题</groupName>
      <ability>L2_Typo</ability>
      <abilityName>字词错误</abilityName>
      <candidateList>
        <item>见附件</item>
      </candidateList>
      <explain/>
      <paraID>54D67C53</paraID>
      <start>100</start>
      <end>103</end>
      <status>modified</status>
      <modifiedWord>见附件</modifiedWord>
      <trackRevisions>false</trackRevisions>
    </reviewItem>
    <reviewItem>
      <errorID>c2ee871b-e02b-4439-b03e-22a9fafea20c</errorID>
      <errorWord>)</errorWord>
      <group>L1_Format</group>
      <groupName>格式问题</groupName>
      <ability>L2_HalfPunc_CN</ability>
      <abilityName/>
      <candidateList>
        <item>）</item>
      </candidateList>
      <explain>文本全半角错误。</explain>
      <paraID>54D67C53</paraID>
      <start>103</start>
      <end>104</end>
      <status>unmodified</status>
      <modifiedWord/>
      <trackRevisions>false</trackRevisions>
    </reviewItem>
    <reviewItem>
      <errorID>66f62706-01c9-46df-b393-8591839f1d3b</errorID>
      <errorWord>(</errorWord>
      <group>L1_Format</group>
      <groupName>格式问题</groupName>
      <ability>L2_HalfPunc_CN</ability>
      <abilityName/>
      <candidateList>
        <item>（</item>
      </candidateList>
      <explain>文本全半角错误。</explain>
      <paraID> F36B928</paraID>
      <start>29</start>
      <end>30</end>
      <status>unmodified</status>
      <modifiedWord/>
      <trackRevisions>false</trackRevisions>
    </reviewItem>
    <reviewItem>
      <errorID>26c8a2bf-2adc-4b5a-b459-5115cf4aaec4</errorID>
      <errorWord>[2014]</errorWord>
      <group>L1_Punc</group>
      <groupName>标点问题</groupName>
      <ability>L2_Punc_CN</ability>
      <abilityName/>
      <candidateList>
        <item>〔2014〕</item>
      </candidateList>
      <explain/>
      <paraID> F36B928</paraID>
      <start>32</start>
      <end>38</end>
      <status>unmodified</status>
      <modifiedWord/>
      <trackRevisions>false</trackRevisions>
    </reviewItem>
    <reviewItem>
      <errorID>45d39b63-2bd3-487e-9702-ed59d3a430c2</errorID>
      <errorWord>)</errorWord>
      <group>L1_Format</group>
      <groupName>格式问题</groupName>
      <ability>L2_HalfPunc_CN</ability>
      <abilityName/>
      <candidateList>
        <item>）</item>
      </candidateList>
      <explain>文本全半角错误。</explain>
      <paraID> F36B928</paraID>
      <start>42</start>
      <end>43</end>
      <status>unmodified</status>
      <modifiedWord/>
      <trackRevisions>false</trackRevisions>
    </reviewItem>
    <reviewItem>
      <errorID>a69823f4-def0-4a96-af65-2f9d98d15bfb</errorID>
      <errorWord>(</errorWord>
      <group>L1_Format</group>
      <groupName>格式问题</groupName>
      <ability>L2_HalfPunc_CN</ability>
      <abilityName/>
      <candidateList>
        <item>（</item>
      </candidateList>
      <explain>文本全半角错误。</explain>
      <paraID>1DD41E63</paraID>
      <start>5</start>
      <end>6</end>
      <status>unmodified</status>
      <modifiedWord/>
      <trackRevisions>false</trackRevisions>
    </reviewItem>
    <reviewItem>
      <errorID>51d98ed9-9a62-49b1-96be-829db11ba0a4</errorID>
      <errorWord>)</errorWord>
      <group>L1_Format</group>
      <groupName>格式问题</groupName>
      <ability>L2_HalfPunc_CN</ability>
      <abilityName/>
      <candidateList>
        <item>）</item>
      </candidateList>
      <explain>文本全半角错误。</explain>
      <paraID>1DD41E63</paraID>
      <start>8</start>
      <end>9</end>
      <status>unmodified</status>
      <modifiedWord/>
      <trackRevisions>false</trackRevisions>
    </reviewItem>
    <reviewItem>
      <errorID>83a30bfc-8621-49bf-9d8b-9f28ad355f03</errorID>
      <errorWord>(</errorWord>
      <group>L1_Format</group>
      <groupName>格式问题</groupName>
      <ability>L2_HalfPunc_CN</ability>
      <abilityName/>
      <candidateList>
        <item>（</item>
      </candidateList>
      <explain>文本全半角错误。</explain>
      <paraID>1311C5BF</paraID>
      <start>7</start>
      <end>8</end>
      <status>unmodified</status>
      <modifiedWord/>
      <trackRevisions>false</trackRevisions>
    </reviewItem>
    <reviewItem>
      <errorID>25d705db-dc2c-4a92-9bd8-c15c860892d8</errorID>
      <errorWord>)</errorWord>
      <group>L1_Format</group>
      <groupName>格式问题</groupName>
      <ability>L2_HalfPunc_CN</ability>
      <abilityName/>
      <candidateList>
        <item>）</item>
      </candidateList>
      <explain>文本全半角错误。</explain>
      <paraID>1311C5BF</paraID>
      <start>10</start>
      <end>11</end>
      <status>unmodified</status>
      <modifiedWord/>
      <trackRevisions>false</trackRevisions>
    </reviewItem>
    <reviewItem>
      <errorID>cb66f462-098d-4c52-b420-876bcd3dd91c</errorID>
      <errorWord>:</errorWord>
      <group>L1_Format</group>
      <groupName>格式问题</groupName>
      <ability>L2_HalfPunc_CN</ability>
      <abilityName/>
      <candidateList>
        <item>：</item>
      </candidateList>
      <explain>文本全半角错误。</explain>
      <paraID> DF1AB4F</paraID>
      <start>2</start>
      <end>3</end>
      <status>unmodified</status>
      <modifiedWord/>
      <trackRevisions>false</trackRevisions>
    </reviewItem>
    <reviewItem>
      <errorID>8eeff159-ee1c-4ad6-826b-070c6d6f102a</errorID>
      <errorWord>(</errorWord>
      <group>L1_Format</group>
      <groupName>格式问题</groupName>
      <ability>L2_HalfPunc_CN</ability>
      <abilityName/>
      <candidateList>
        <item>（</item>
      </candidateList>
      <explain>文本全半角错误。</explain>
      <paraID>628A6095</paraID>
      <start>0</start>
      <end>1</end>
      <status>unmodified</status>
      <modifiedWord/>
      <trackRevisions>false</trackRevisions>
    </reviewItem>
    <reviewItem>
      <errorID>db31ea48-9f43-43bf-be0d-cd246b8a40ea</errorID>
      <errorWord>)</errorWord>
      <group>L1_Format</group>
      <groupName>格式问题</groupName>
      <ability>L2_HalfPunc_CN</ability>
      <abilityName/>
      <candidateList>
        <item>）</item>
      </candidateList>
      <explain>文本全半角错误。</explain>
      <paraID>628A6095</paraID>
      <start>2</start>
      <end>3</end>
      <status>unmodified</status>
      <modifiedWord/>
      <trackRevisions>false</trackRevisions>
    </reviewItem>
    <reviewItem>
      <errorID>474afd20-964a-445a-a25a-53a6bc6ad710</errorID>
      <errorWord>(</errorWord>
      <group>L1_Format</group>
      <groupName>格式问题</groupName>
      <ability>L2_HalfPunc_CN</ability>
      <abilityName/>
      <candidateList>
        <item>（</item>
      </candidateList>
      <explain>文本全半角错误。</explain>
      <paraID>459E7B8C</paraID>
      <start>2</start>
      <end>3</end>
      <status>unmodified</status>
      <modifiedWord/>
      <trackRevisions>false</trackRevisions>
    </reviewItem>
    <reviewItem>
      <errorID>941217e8-8ca8-4311-9109-7759d0fedb8c</errorID>
      <errorWord>)</errorWord>
      <group>L1_Format</group>
      <groupName>格式问题</groupName>
      <ability>L2_HalfPunc_CN</ability>
      <abilityName/>
      <candidateList>
        <item>）</item>
      </candidateList>
      <explain>文本全半角错误。</explain>
      <paraID>459E7B8C</paraID>
      <start>6</start>
      <end>7</end>
      <status>unmodified</status>
      <modifiedWord/>
      <trackRevisions>false</trackRevisions>
    </reviewItem>
    <reviewItem>
      <errorID>ebec6605-a14c-47a8-8a1e-35675f4547dc</errorID>
      <errorWord>：规</errorWord>
      <group>L1_Word</group>
      <groupName>字词问题</groupName>
      <ability>L2_Typo</ability>
      <abilityName>字词错误</abilityName>
      <candidateList>
        <item>：</item>
      </candidateList>
      <explain/>
      <paraID>459E7B8C</paraID>
      <start>7</start>
      <end>9</end>
      <status>unmodified</status>
      <modifiedWord/>
      <trackRevisions>false</trackRevisions>
    </reviewItem>
    <reviewItem>
      <errorID>162d7122-eaad-499c-be29-71037b6be211</errorID>
      <errorWord>；</errorWord>
      <group>L1_Word</group>
      <groupName>字词问题</groupName>
      <ability>L2_Typo</ability>
      <abilityName>字词错误</abilityName>
      <candidateList>
        <item>；具</item>
      </candidateList>
      <explain/>
      <paraID>459E7B8C</paraID>
      <start>36</start>
      <end>37</end>
      <status>unmodified</status>
      <modifiedWord/>
      <trackRevisions>false</trackRevisions>
    </reviewItem>
    <reviewItem>
      <errorID>e46f7ed6-c8ee-460b-9455-b8f6e9ff79d2</errorID>
      <errorWord>(</errorWord>
      <group>L1_Format</group>
      <groupName>格式问题</groupName>
      <ability>L2_HalfPunc_CN</ability>
      <abilityName/>
      <candidateList>
        <item>（</item>
      </candidateList>
      <explain>文本全半角错误。</explain>
      <paraID>24B44DB2</paraID>
      <start>2</start>
      <end>3</end>
      <status>unmodified</status>
      <modifiedWord/>
      <trackRevisions>false</trackRevisions>
    </reviewItem>
    <reviewItem>
      <errorID>240e827a-74fd-4110-9b5c-b8efee8469fe</errorID>
      <errorWord>)</errorWord>
      <group>L1_Format</group>
      <groupName>格式问题</groupName>
      <ability>L2_HalfPunc_CN</ability>
      <abilityName/>
      <candidateList>
        <item>）</item>
      </candidateList>
      <explain>文本全半角错误。</explain>
      <paraID>24B44DB2</paraID>
      <start>6</start>
      <end>7</end>
      <status>unmodified</status>
      <modifiedWord/>
      <trackRevisions>false</trackRevisions>
    </reviewItem>
    <reviewItem>
      <errorID>d0d7ea27-bea1-402a-bcc8-2e4596aa3f95</errorID>
      <errorWord>。】</errorWord>
      <group>L1_Punc</group>
      <groupName>标点问题</groupName>
      <ability>L2_Punc_CN</ability>
      <abilityName/>
      <candidateList>
        <item>】</item>
      </candidateList>
      <explain/>
      <paraID>5E46722A</paraID>
      <start>25</start>
      <end>27</end>
      <status>unmodified</status>
      <modifiedWord/>
      <trackRevisions>false</trackRevisions>
    </reviewItem>
    <reviewItem>
      <errorID>bc348dac-52ca-44ae-8b20-ee4937c08158</errorID>
      <errorWord>件</errorWord>
      <group>L1_Word</group>
      <groupName>字词问题</groupName>
      <ability>L2_Typo</ability>
      <abilityName>字词错误</abilityName>
      <candidateList>
        <item>件中</item>
      </candidateList>
      <explain/>
      <paraID> 47FDFFE</paraID>
      <start>34</start>
      <end>35</end>
      <status>unmodified</status>
      <modifiedWord/>
      <trackRevisions>false</trackRevisions>
    </reviewItem>
    <reviewItem>
      <errorID>39724a75-c147-4495-91e6-1d013d714b67</errorID>
      <errorWord>件</errorWord>
      <group>L1_Word</group>
      <groupName>字词问题</groupName>
      <ability>L2_Typo</ability>
      <abilityName>字词错误</abilityName>
      <candidateList>
        <item>件中</item>
      </candidateList>
      <explain/>
      <paraID>1331B9F5</paraID>
      <start>44</start>
      <end>45</end>
      <status>unmodified</status>
      <modifiedWord/>
      <trackRevisions>false</trackRevisions>
    </reviewItem>
    <reviewItem>
      <errorID>7577a7e3-d8f2-4a05-8645-dce9b665e69c</errorID>
      <errorWord>件</errorWord>
      <group>L1_Word</group>
      <groupName>字词问题</groupName>
      <ability>L2_Typo</ability>
      <abilityName>字词错误</abilityName>
      <candidateList>
        <item>件中</item>
      </candidateList>
      <explain/>
      <paraID>12BB2268</paraID>
      <start>48</start>
      <end>49</end>
      <status>unmodified</status>
      <modifiedWord/>
      <trackRevisions>false</trackRevisions>
    </reviewItem>
    <reviewItem>
      <errorID>a6c864bb-d2bc-40f9-9312-0700466eec16</errorID>
      <errorWord>件</errorWord>
      <group>L1_Word</group>
      <groupName>字词问题</groupName>
      <ability>L2_Typo</ability>
      <abilityName>字词错误</abilityName>
      <candidateList>
        <item>件中</item>
      </candidateList>
      <explain/>
      <paraID>7CA99E31</paraID>
      <start>55</start>
      <end>56</end>
      <status>unmodified</status>
      <modifiedWord/>
      <trackRevisions>false</trackRevisions>
    </reviewItem>
    <reviewItem>
      <errorID>82c82151-f12e-4c73-810f-b03365a91b13</errorID>
      <errorWord>。】</errorWord>
      <group>L1_Punc</group>
      <groupName>标点问题</groupName>
      <ability>L2_Punc_CN</ability>
      <abilityName/>
      <candidateList>
        <item>】</item>
      </candidateList>
      <explain/>
      <paraID>6E8C60FB</paraID>
      <start>25</start>
      <end>27</end>
      <status>unmodified</status>
      <modifiedWord/>
      <trackRevisions>false</trackRevisions>
    </reviewItem>
    <reviewItem>
      <errorID>02901c01-0659-4922-ac83-e953a528bd1f</errorID>
      <errorWord>)</errorWord>
      <group>L1_Format</group>
      <groupName>格式问题</groupName>
      <ability>L2_HalfPunc_CN</ability>
      <abilityName/>
      <candidateList>
        <item>）</item>
      </candidateList>
      <explain>文本全半角错误。</explain>
      <paraID>2560B82F</paraID>
      <start>6</start>
      <end>7</end>
      <status>unmodified</status>
      <modifiedWord/>
      <trackRevisions>false</trackRevisions>
    </reviewItem>
    <reviewItem>
      <errorID>6f1ccd1a-b4e2-4afa-81c8-e3fc99ff3f8f</errorID>
      <errorWord>)</errorWord>
      <group>L1_Format</group>
      <groupName>格式问题</groupName>
      <ability>L2_HalfPunc_CN</ability>
      <abilityName/>
      <candidateList>
        <item>）</item>
      </candidateList>
      <explain>文本全半角错误。</explain>
      <paraID>34C2E11B</paraID>
      <start>6</start>
      <end>7</end>
      <status>unmodified</status>
      <modifiedWord/>
      <trackRevisions>false</trackRevisions>
    </reviewItem>
    <reviewItem>
      <errorID>804f6241-be14-453a-a9ea-0b83339fcd41</errorID>
      <errorWord>好</errorWord>
      <group>L1_Word</group>
      <groupName>字词问题</groupName>
      <ability>L2_Typo</ability>
      <abilityName>字词错误</abilityName>
      <candidateList>
        <item>好地</item>
      </candidateList>
      <explain/>
      <paraID>34C2E11B</paraID>
      <start>29</start>
      <end>30</end>
      <status>unmodified</status>
      <modifiedWord/>
      <trackRevisions>false</trackRevisions>
    </reviewItem>
    <reviewItem>
      <errorID>33991dcf-f4bc-4ee7-a07d-4f8f14a7f6ea</errorID>
      <errorWord>)</errorWord>
      <group>L1_Format</group>
      <groupName>格式问题</groupName>
      <ability>L2_HalfPunc_CN</ability>
      <abilityName/>
      <candidateList>
        <item>）</item>
      </candidateList>
      <explain>文本全半角错误。</explain>
      <paraID>62D93F9C</paraID>
      <start>6</start>
      <end>7</end>
      <status>unmodified</status>
      <modifiedWord/>
      <trackRevisions>false</trackRevisions>
    </reviewItem>
    <reviewItem>
      <errorID>74533e51-d113-425a-b616-df41ee1cbf27</errorID>
      <errorWord>。】</errorWord>
      <group>L1_Punc</group>
      <groupName>标点问题</groupName>
      <ability>L2_Punc_CN</ability>
      <abilityName/>
      <candidateList>
        <item>】</item>
      </candidateList>
      <explain/>
      <paraID>4C0ECB15</paraID>
      <start>27</start>
      <end>29</end>
      <status>unmodified</status>
      <modifiedWord/>
      <trackRevisions>false</trackRevisions>
    </reviewItem>
    <reviewItem>
      <errorID>9d8f2607-6404-4762-991a-5dd7031654be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1F56036</paraID>
      <start>0</start>
      <end>2</end>
      <status>unmodified</status>
      <modifiedWord/>
      <trackRevisions>false</trackRevisions>
    </reviewItem>
    <reviewItem>
      <errorID>4e4845ce-7a15-44a7-b1a5-ad48a497c30b</errorID>
      <errorWord>，</errorWord>
      <group>L1_Word</group>
      <groupName>字词问题</groupName>
      <ability>L2_Typo</ability>
      <abilityName>字词错误</abilityName>
      <candidateList>
        <item>，具</item>
      </candidateList>
      <explain/>
      <paraID>34E63F0A</paraID>
      <start>13</start>
      <end>14</end>
      <status>unmodified</status>
      <modifiedWord/>
      <trackRevisions>false</trackRevisions>
    </reviewItem>
    <reviewItem>
      <errorID>4572bdc1-60ee-471b-becc-065c5f6420c8</errorID>
      <errorWord>。】</errorWord>
      <group>L1_Punc</group>
      <groupName>标点问题</groupName>
      <ability>L2_Punc_CN</ability>
      <abilityName/>
      <candidateList>
        <item>】</item>
      </candidateList>
      <explain/>
      <paraID>7EF953CD</paraID>
      <start>53</start>
      <end>55</end>
      <status>unmodified</status>
      <modifiedWord/>
      <trackRevisions>false</trackRevisions>
    </reviewItem>
    <reviewItem>
      <errorID>c9bbe001-ecb0-43f1-807f-0fc6b0907a24</errorID>
      <errorWord>:</errorWord>
      <group>L1_Format</group>
      <groupName>格式问题</groupName>
      <ability>L2_HalfPunc_CN</ability>
      <abilityName/>
      <candidateList>
        <item>：</item>
      </candidateList>
      <explain>文本全半角错误。</explain>
      <paraID>4D008B38</paraID>
      <start>3</start>
      <end>4</end>
      <status>unmodified</status>
      <modifiedWord/>
      <trackRevisions>false</trackRevisions>
    </reviewItem>
    <reviewItem>
      <errorID>d3ff6695-74cb-478b-9184-6d2f889ce78a</errorID>
      <errorWord>。】</errorWord>
      <group>L1_Punc</group>
      <groupName>标点问题</groupName>
      <ability>L2_Punc_CN</ability>
      <abilityName/>
      <candidateList>
        <item>】</item>
      </candidateList>
      <explain/>
      <paraID>4D008B38</paraID>
      <start>77</start>
      <end>79</end>
      <status>unmodified</status>
      <modifiedWord/>
      <trackRevisions>false</trackRevisions>
    </reviewItem>
    <reviewItem>
      <errorID>7b00d202-3d86-4662-a102-61d857190ac5</errorID>
      <errorWord>:</errorWord>
      <group>L1_Format</group>
      <groupName>格式问题</groupName>
      <ability>L2_HalfPunc_CN</ability>
      <abilityName/>
      <candidateList>
        <item>：</item>
      </candidateList>
      <explain>文本全半角错误。</explain>
      <paraID>178C76FE</paraID>
      <start>46</start>
      <end>47</end>
      <status>unmodified</status>
      <modifiedWord/>
      <trackRevisions>false</trackRevisions>
    </reviewItem>
    <reviewItem>
      <errorID>2b162518-66d6-41d2-8033-46b82b1a30e0</errorID>
      <errorWord>(</errorWord>
      <group>L1_Format</group>
      <groupName>格式问题</groupName>
      <ability>L2_HalfPunc_CN</ability>
      <abilityName/>
      <candidateList>
        <item>（</item>
      </candidateList>
      <explain>文本全半角错误。</explain>
      <paraID>5E66A450</paraID>
      <start>14</start>
      <end>15</end>
      <status>unmodified</status>
      <modifiedWord/>
      <trackRevisions>false</trackRevisions>
    </reviewItem>
    <reviewItem>
      <errorID>f7287715-2d39-4b4d-81a4-09ee8de47f72</errorID>
      <errorWord>(</errorWord>
      <group>L1_Format</group>
      <groupName>格式问题</groupName>
      <ability>L2_HalfPunc_CN</ability>
      <abilityName/>
      <candidateList>
        <item>（</item>
      </candidateList>
      <explain>文本全半角错误。</explain>
      <paraID>5E66A450</paraID>
      <start>47</start>
      <end>48</end>
      <status>unmodified</status>
      <modifiedWord/>
      <trackRevisions>false</trackRevisions>
    </reviewItem>
    <reviewItem>
      <errorID>f573fa33-677a-4966-8241-7b739b0de439</errorID>
      <errorWord>)</errorWord>
      <group>L1_Format</group>
      <groupName>格式问题</groupName>
      <ability>L2_HalfPunc_CN</ability>
      <abilityName/>
      <candidateList>
        <item>）</item>
      </candidateList>
      <explain>文本全半角错误。</explain>
      <paraID>5E66A450</paraID>
      <start>54</start>
      <end>55</end>
      <status>unmodified</status>
      <modifiedWord/>
      <trackRevisions>false</trackRevisions>
    </reviewItem>
    <reviewItem>
      <errorID>be4afee8-e7ea-4426-850f-6ce4a9d1586b</errorID>
      <errorWord>)</errorWord>
      <group>L1_Format</group>
      <groupName>格式问题</groupName>
      <ability>L2_HalfPunc_CN</ability>
      <abilityName/>
      <candidateList>
        <item>）</item>
      </candidateList>
      <explain>文本全半角错误。</explain>
      <paraID>5E66A450</paraID>
      <start>72</start>
      <end>73</end>
      <status>unmodified</status>
      <modifiedWord/>
      <trackRevisions>false</trackRevisions>
    </reviewItem>
    <reviewItem>
      <errorID>b44eb12f-e222-44b8-a04c-5fbaf543f59c</errorID>
      <errorWord>)</errorWord>
      <group>L1_Format</group>
      <groupName>格式问题</groupName>
      <ability>L2_HalfPunc_CN</ability>
      <abilityName/>
      <candidateList>
        <item>）</item>
      </candidateList>
      <explain>文本全半角错误。</explain>
      <paraID>15C2824C</paraID>
      <start>6</start>
      <end>7</end>
      <status>unmodified</status>
      <modifiedWord/>
      <trackRevisions>false</trackRevisions>
    </reviewItem>
    <reviewItem>
      <errorID>9609f5b6-e87f-435d-bed2-74cefd99d8ba</errorID>
      <errorWord>)</errorWord>
      <group>L1_Format</group>
      <groupName>格式问题</groupName>
      <ability>L2_HalfPunc_CN</ability>
      <abilityName/>
      <candidateList>
        <item>）</item>
      </candidateList>
      <explain>文本全半角错误。</explain>
      <paraID>1D386F5C</paraID>
      <start>6</start>
      <end>7</end>
      <status>unmodified</status>
      <modifiedWord/>
      <trackRevisions>false</trackRevisions>
    </reviewItem>
    <reviewItem>
      <errorID>522c6e1c-7a67-47a2-84f5-b43c6ed3b44d</errorID>
      <errorWord>)</errorWord>
      <group>L1_Format</group>
      <groupName>格式问题</groupName>
      <ability>L2_HalfPunc_CN</ability>
      <abilityName/>
      <candidateList>
        <item>）</item>
      </candidateList>
      <explain>文本全半角错误。</explain>
      <paraID>72FD980C</paraID>
      <start>7</start>
      <end>8</end>
      <status>unmodified</status>
      <modifiedWord/>
      <trackRevisions>false</trackRevisions>
    </reviewItem>
    <reviewItem>
      <errorID>daed19d2-3be8-410e-be2c-4b6037b4c9b3</errorID>
      <errorWord>。】</errorWord>
      <group>L1_Punc</group>
      <groupName>标点问题</groupName>
      <ability>L2_Punc_CN</ability>
      <abilityName/>
      <candidateList>
        <item>】</item>
      </candidateList>
      <explain/>
      <paraID>387EA72F</paraID>
      <start>25</start>
      <end>27</end>
      <status>unmodified</status>
      <modifiedWord/>
      <trackRevisions>false</trackRevisions>
    </reviewItem>
    <reviewItem>
      <errorID>2e879f71-84ef-44f8-a17a-64220ae76313</errorID>
      <errorWord>(</errorWord>
      <group>L1_Format</group>
      <groupName>格式问题</groupName>
      <ability>L2_HalfPunc_CN</ability>
      <abilityName/>
      <candidateList>
        <item>（</item>
      </candidateList>
      <explain>文本全半角错误。</explain>
      <paraID>7544FB00</paraID>
      <start>39</start>
      <end>40</end>
      <status>unmodified</status>
      <modifiedWord/>
      <trackRevisions>false</trackRevisions>
    </reviewItem>
    <reviewItem>
      <errorID>f0e8a8a5-c266-4bc1-8c49-289910d28332</errorID>
      <errorWord>)</errorWord>
      <group>L1_Format</group>
      <groupName>格式问题</groupName>
      <ability>L2_HalfPunc_CN</ability>
      <abilityName/>
      <candidateList>
        <item>）</item>
      </candidateList>
      <explain>文本全半角错误。</explain>
      <paraID>7544FB00</paraID>
      <start>42</start>
      <end>43</end>
      <status>unmodified</status>
      <modifiedWord/>
      <trackRevisions>false</trackRevisions>
    </reviewItem>
    <reviewItem>
      <errorID>e96f1adc-019e-4e1c-9b57-7f940ed699e6</errorID>
      <errorWord>(</errorWord>
      <group>L1_Format</group>
      <groupName>格式问题</groupName>
      <ability>L2_HalfPunc_CN</ability>
      <abilityName/>
      <candidateList>
        <item>（</item>
      </candidateList>
      <explain>文本全半角错误。</explain>
      <paraID>139783DF</paraID>
      <start>30</start>
      <end>31</end>
      <status>unmodified</status>
      <modifiedWord/>
      <trackRevisions>false</trackRevisions>
    </reviewItem>
    <reviewItem>
      <errorID>79717bf9-1338-4d36-8a20-c17eee127f3e</errorID>
      <errorWord>晰</errorWord>
      <group>L1_Word</group>
      <groupName>字词问题</groupName>
      <ability>L2_Typo</ability>
      <abilityName>字词错误</abilityName>
      <candidateList>
        <item>晰地</item>
      </candidateList>
      <explain/>
      <paraID>139783DF</paraID>
      <start>35</start>
      <end>36</end>
      <status>unmodified</status>
      <modifiedWord/>
      <trackRevisions>false</trackRevisions>
    </reviewItem>
    <reviewItem>
      <errorID>3d8e2c9a-209d-43b0-b8ca-24de8d03e914</errorID>
      <errorWord>)</errorWord>
      <group>L1_Format</group>
      <groupName>格式问题</groupName>
      <ability>L2_HalfPunc_CN</ability>
      <abilityName/>
      <candidateList>
        <item>）</item>
      </candidateList>
      <explain>文本全半角错误。</explain>
      <paraID>139783DF</paraID>
      <start>55</start>
      <end>56</end>
      <status>unmodified</status>
      <modifiedWord/>
      <trackRevisions>false</trackRevisions>
    </reviewItem>
    <reviewItem>
      <errorID>b06e9bd2-d48d-43f3-8868-33587a1487c8</errorID>
      <errorWord>)</errorWord>
      <group>L1_Punc</group>
      <groupName>标点问题</groupName>
      <ability>L2_Punc_CN</ability>
      <abilityName/>
      <candidateList/>
      <explain>此处标点可能未正确匹配，请检查句子中是否存在标点冗余、缺失或使用错误的情况。</explain>
      <paraID>139783DF</paraID>
      <start>73</start>
      <end>74</end>
      <status>unmodified</status>
      <modifiedWord/>
      <trackRevisions>false</trackRevisions>
    </reviewItem>
    <reviewItem>
      <errorID>692e174f-e5bb-4ec5-8495-1f416efb2f5f</errorID>
      <errorWord>)</errorWord>
      <group>L1_Format</group>
      <groupName>格式问题</groupName>
      <ability>L2_HalfPunc_CN</ability>
      <abilityName/>
      <candidateList>
        <item>）</item>
      </candidateList>
      <explain>文本全半角错误。</explain>
      <paraID>11D67CA5</paraID>
      <start>82</start>
      <end>83</end>
      <status>unmodified</status>
      <modifiedWord/>
      <trackRevisions>false</trackRevisions>
    </reviewItem>
    <reviewItem>
      <errorID>aefb6cc3-1740-4d0d-8e4f-1ec4798749ed</errorID>
      <errorWord>:</errorWord>
      <group>L1_Format</group>
      <groupName>格式问题</groupName>
      <ability>L2_HalfPunc_CN</ability>
      <abilityName/>
      <candidateList>
        <item>：</item>
      </candidateList>
      <explain>文本全半角错误。</explain>
      <paraID>7C6F4DF6</paraID>
      <start>1</start>
      <end>2</end>
      <status>unmodified</status>
      <modifiedWord/>
      <trackRevisions>false</trackRevisions>
    </reviewItem>
    <reviewItem>
      <errorID>84193eb4-43f9-4e3a-960b-11e91c5696c6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7AD6D2BA</paraID>
      <start>4</start>
      <end>6</end>
      <status>unmodified</status>
      <modifiedWord/>
      <trackRevisions>false</trackRevisions>
    </reviewItem>
    <reviewItem>
      <errorID>098d42a7-ddcb-4353-b864-69be93502729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2964CE3B</paraID>
      <start>4</start>
      <end>6</end>
      <status>unmodified</status>
      <modifiedWord/>
      <trackRevisions>false</trackRevisions>
    </reviewItem>
    <reviewItem>
      <errorID>a1c008bc-8c95-43f0-9014-ac44af20329e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1B878A93</paraID>
      <start>4</start>
      <end>6</end>
      <status>unmodified</status>
      <modifiedWord/>
      <trackRevisions>false</trackRevisions>
    </reviewItem>
    <reviewItem>
      <errorID>d95ffc74-8b69-4b96-95d7-538a0696d502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1BBB4C8</paraID>
      <start>4</start>
      <end>6</end>
      <status>unmodified</status>
      <modifiedWord/>
      <trackRevisions>false</trackRevisions>
    </reviewItem>
    <reviewItem>
      <errorID>f9b311d7-585b-4c26-8d59-8b721c2ffb8f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73874870</paraID>
      <start>0</start>
      <end>2</end>
      <status>unmodified</status>
      <modifiedWord/>
      <trackRevisions>false</trackRevisions>
    </reviewItem>
    <reviewItem>
      <errorID>3935c36b-5686-4a7d-83d9-8aa1cdabb516</errorID>
      <errorWord>:</errorWord>
      <group>L1_Format</group>
      <groupName>格式问题</groupName>
      <ability>L2_HalfPunc_CN</ability>
      <abilityName/>
      <candidateList>
        <item>：</item>
      </candidateList>
      <explain>文本全半角错误。</explain>
      <paraID>223460B1</paraID>
      <start>4</start>
      <end>5</end>
      <status>unmodified</status>
      <modifiedWord/>
      <trackRevisions>false</trackRevisions>
    </reviewItem>
    <reviewItem>
      <errorID>4e846129-9ab1-4ee4-aad2-c60c76fd1c1b</errorID>
      <errorWord>:</errorWord>
      <group>L1_Format</group>
      <groupName>格式问题</groupName>
      <ability>L2_HalfPunc_CN</ability>
      <abilityName/>
      <candidateList>
        <item>：</item>
      </candidateList>
      <explain>文本全半角错误。</explain>
      <paraID>5F854ED5</paraID>
      <start>4</start>
      <end>5</end>
      <status>unmodified</status>
      <modifiedWord/>
      <trackRevisions>false</trackRevisions>
    </reviewItem>
    <reviewItem>
      <errorID>2322c758-c637-44b0-8edd-c68288e93b70</errorID>
      <errorWord>)</errorWord>
      <group>L1_Format</group>
      <groupName>格式问题</groupName>
      <ability>L2_HalfPunc_CN</ability>
      <abilityName/>
      <candidateList>
        <item>）</item>
      </candidateList>
      <explain>文本全半角错误。</explain>
      <paraID>173766EB</paraID>
      <start>30</start>
      <end>31</end>
      <status>unmodified</status>
      <modifiedWord/>
      <trackRevisions>false</trackRevisions>
    </reviewItem>
    <reviewItem>
      <errorID>32a4a985-ab47-4a52-9efa-59540efa7014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2E2C8E89</paraID>
      <start>0</start>
      <end>2</end>
      <status>unmodified</status>
      <modifiedWord/>
      <trackRevisions>false</trackRevisions>
    </reviewItem>
    <reviewItem>
      <errorID>ef6a342e-1445-4061-8f6a-7190ec353ec1</errorID>
      <errorWord>:</errorWord>
      <group>L1_Format</group>
      <groupName>格式问题</groupName>
      <ability>L2_HalfPunc_CN</ability>
      <abilityName/>
      <candidateList>
        <item>：</item>
      </candidateList>
      <explain>文本全半角错误。</explain>
      <paraID>2BC10157</paraID>
      <start>14</start>
      <end>15</end>
      <status>unmodified</status>
      <modifiedWord/>
      <trackRevisions>false</trackRevisions>
    </reviewItem>
    <reviewItem>
      <errorID>ce692485-8a58-4fdb-981f-fe47159ee1f3</errorID>
      <errorWord>(</errorWord>
      <group>L1_Format</group>
      <groupName>格式问题</groupName>
      <ability>L2_HalfPunc_CN</ability>
      <abilityName/>
      <candidateList>
        <item>（</item>
      </candidateList>
      <explain>文本全半角错误。</explain>
      <paraID>1CCF9406</paraID>
      <start>1</start>
      <end>2</end>
      <status>unmodified</status>
      <modifiedWord/>
      <trackRevisions>false</trackRevisions>
    </reviewItem>
    <reviewItem>
      <errorID>6df5f639-f270-4495-b41b-e3ffe1a9ae9e</errorID>
      <errorWord>)</errorWord>
      <group>L1_Format</group>
      <groupName>格式问题</groupName>
      <ability>L2_HalfPunc_CN</ability>
      <abilityName/>
      <candidateList>
        <item>）</item>
      </candidateList>
      <explain>文本全半角错误。</explain>
      <paraID>1CCF9406</paraID>
      <start>5</start>
      <end>6</end>
      <status>unmodified</status>
      <modifiedWord/>
      <trackRevisions>false</trackRevisions>
    </reviewItem>
    <reviewItem>
      <errorID>6e4a87b3-870d-4729-8f16-6d6e6c70fc54</errorID>
      <errorWord>管理管理</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100711E1</paraID>
      <start>13</start>
      <end>15</end>
      <status>modified</status>
      <modifiedWord>管理</modifiedWord>
      <trackRevisions>false</trackRevisions>
    </reviewItem>
    <reviewItem>
      <errorID>1a05b530-7ff9-4a5e-8094-9038e2880348</errorID>
      <errorWord>股东大会</errorWord>
      <group>L1_Word</group>
      <groupName>字词问题</groupName>
      <ability>L2_Typo</ability>
      <abilityName>字词错误</abilityName>
      <candidateList>
        <item>股东会</item>
      </candidateList>
      <explain/>
      <paraID>74B3C4D1</paraID>
      <start>113</start>
      <end>117</end>
      <status>unmodified</status>
      <modifiedWord/>
      <trackRevisions>false</trackRevisions>
    </reviewItem>
    <reviewItem>
      <errorID>f965fe2b-33eb-4dad-8fab-9167b0c3d675</errorID>
      <errorWord>:</errorWord>
      <group>L1_Format</group>
      <groupName>格式问题</groupName>
      <ability>L2_HalfPunc_CN</ability>
      <abilityName/>
      <candidateList>
        <item>：</item>
      </candidateList>
      <explain>文本全半角错误。</explain>
      <paraID>5273B025</paraID>
      <start>6</start>
      <end>7</end>
      <status>unmodified</status>
      <modifiedWord/>
      <trackRevisions>false</trackRevisions>
    </reviewItem>
    <reviewItem>
      <errorID>7d6921e6-60b6-4e98-b22a-2c2861b57ad4</errorID>
      <errorWord>:</errorWord>
      <group>L1_Format</group>
      <groupName>格式问题</groupName>
      <ability>L2_HalfPunc_CN</ability>
      <abilityName/>
      <candidateList>
        <item>：</item>
      </candidateList>
      <explain>文本全半角错误。</explain>
      <paraID>12FD7931</paraID>
      <start>6</start>
      <end>7</end>
      <status>unmodified</status>
      <modifiedWord/>
      <trackRevisions>false</trackRevisions>
    </reviewItem>
    <reviewItem>
      <errorID>1c77b8f7-db0f-4437-96a8-934d6f9ca7de</errorID>
      <errorWord>:</errorWord>
      <group>L1_Format</group>
      <groupName>格式问题</groupName>
      <ability>L2_HalfPunc_CN</ability>
      <abilityName/>
      <candidateList>
        <item>：</item>
      </candidateList>
      <explain>文本全半角错误。</explain>
      <paraID>1057AF05</paraID>
      <start>14</start>
      <end>15</end>
      <status>unmodified</status>
      <modifiedWord/>
      <trackRevisions>false</trackRevisions>
    </reviewItem>
    <reviewItem>
      <errorID>574d3611-3644-4b47-8d11-68a50716808d</errorID>
      <errorWord>:</errorWord>
      <group>L1_Format</group>
      <groupName>格式问题</groupName>
      <ability>L2_HalfPunc_CN</ability>
      <abilityName/>
      <candidateList>
        <item>：</item>
      </candidateList>
      <explain>文本全半角错误。</explain>
      <paraID>7CF732CB</paraID>
      <start>6</start>
      <end>7</end>
      <status>unmodified</status>
      <modifiedWord/>
      <trackRevisions>false</trackRevisions>
    </reviewItem>
    <reviewItem>
      <errorID>003b0f74-a5b2-44f9-8d22-b9912a9d7897</errorID>
      <errorWord>:</errorWord>
      <group>L1_Format</group>
      <groupName>格式问题</groupName>
      <ability>L2_HalfPunc_CN</ability>
      <abilityName/>
      <candidateList>
        <item>：</item>
      </candidateList>
      <explain>文本全半角错误。</explain>
      <paraID>  EDC452</paraID>
      <start>6</start>
      <end>7</end>
      <status>unmodified</status>
      <modifiedWord/>
      <trackRevisions>false</trackRevisions>
    </reviewItem>
    <reviewItem>
      <errorID>510b7c67-913c-4a01-9f99-1f25da3895e4</errorID>
      <errorWord>:</errorWord>
      <group>L1_Format</group>
      <groupName>格式问题</groupName>
      <ability>L2_HalfPunc_CN</ability>
      <abilityName/>
      <candidateList>
        <item>：</item>
      </candidateList>
      <explain>文本全半角错误。</explain>
      <paraID>7B86E1AB</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D5CB72-0027-4784-919F-5B208A21C590}">
  <ds:schemaRefs/>
</ds:datastoreItem>
</file>

<file path=customXml/itemProps3.xml><?xml version="1.0" encoding="utf-8"?>
<ds:datastoreItem xmlns:ds="http://schemas.openxmlformats.org/officeDocument/2006/customXml" ds:itemID="{32b98a61-85b6-404e-8659-7a3f1399d87d}">
  <ds:schemaRefs/>
</ds:datastoreItem>
</file>

<file path=docProps/app.xml><?xml version="1.0" encoding="utf-8"?>
<Properties xmlns="http://schemas.openxmlformats.org/officeDocument/2006/extended-properties" xmlns:vt="http://schemas.openxmlformats.org/officeDocument/2006/docPropsVTypes">
  <Template>Normal.dotm</Template>
  <Company>广西凯杰工程咨询有限公司</Company>
  <Pages>55</Pages>
  <Words>15218</Words>
  <Characters>17117</Characters>
  <Lines>236</Lines>
  <Paragraphs>66</Paragraphs>
  <TotalTime>58</TotalTime>
  <ScaleCrop>false</ScaleCrop>
  <LinksUpToDate>false</LinksUpToDate>
  <CharactersWithSpaces>17424</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2021-05-07T03:41:00Z</dcterms:created>
  <dc:creator>李燕玲</dc:creator>
  <cp:lastModifiedBy>窗边的小豆豆</cp:lastModifiedBy>
  <cp:lastPrinted>2026-05-20T09:20:00Z</cp:lastPrinted>
  <dcterms:modified xsi:type="dcterms:W3CDTF">2026-05-21T07:10:50Z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87D78F1296714E15949D3E3F74325F3E_13</vt:lpwstr>
  </property>
  <property fmtid="{D5CDD505-2E9C-101B-9397-08002B2CF9AE}" pid="4" name="KSOTemplateDocerSaveRecord">
    <vt:lpwstr>eyJoZGlkIjoiMGJiZjY3MmJkYTAxNDdmOGJkNjVmM2U0OWVmNDJhMjAiLCJ1c2VySWQiOiIzMzYwNzMwNzYifQ==</vt:lpwstr>
  </property>
</Properties>
</file>