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E72E8">
      <w:pPr>
        <w:spacing w:line="500" w:lineRule="exact"/>
        <w:jc w:val="center"/>
        <w:rPr>
          <w:rFonts w:hint="eastAsia" w:ascii="仿宋" w:hAnsi="仿宋" w:eastAsia="仿宋" w:cs="仿宋"/>
          <w:b/>
          <w:color w:val="000000"/>
          <w:sz w:val="32"/>
          <w:szCs w:val="32"/>
          <w:highlight w:val="none"/>
        </w:rPr>
      </w:pPr>
      <w:bookmarkStart w:id="0" w:name="OLE_LINK3"/>
      <w:r>
        <w:rPr>
          <w:rFonts w:hint="eastAsia" w:ascii="仿宋" w:hAnsi="仿宋" w:eastAsia="仿宋" w:cs="仿宋"/>
          <w:b/>
          <w:color w:val="000000"/>
          <w:sz w:val="32"/>
          <w:szCs w:val="32"/>
          <w:highlight w:val="none"/>
          <w:lang w:eastAsia="zh-CN"/>
        </w:rPr>
        <w:t>大华建设项目管理有限公司</w:t>
      </w:r>
      <w:r>
        <w:rPr>
          <w:rFonts w:hint="eastAsia" w:ascii="仿宋" w:hAnsi="仿宋" w:eastAsia="仿宋" w:cs="仿宋"/>
          <w:b/>
          <w:color w:val="000000"/>
          <w:sz w:val="32"/>
          <w:szCs w:val="32"/>
          <w:highlight w:val="none"/>
        </w:rPr>
        <w:t>关于</w:t>
      </w:r>
      <w:r>
        <w:rPr>
          <w:rFonts w:hint="eastAsia" w:ascii="仿宋" w:hAnsi="仿宋" w:eastAsia="仿宋" w:cs="仿宋"/>
          <w:b/>
          <w:color w:val="000000"/>
          <w:sz w:val="32"/>
          <w:szCs w:val="32"/>
          <w:highlight w:val="none"/>
          <w:lang w:eastAsia="zh-CN"/>
        </w:rPr>
        <w:t>桥巩镇岜山村委上横龙村农村环境综合整治项目</w:t>
      </w:r>
      <w:r>
        <w:rPr>
          <w:rFonts w:hint="eastAsia" w:ascii="仿宋" w:hAnsi="仿宋" w:eastAsia="仿宋" w:cs="仿宋"/>
          <w:b/>
          <w:color w:val="000000"/>
          <w:sz w:val="32"/>
          <w:szCs w:val="32"/>
          <w:highlight w:val="none"/>
        </w:rPr>
        <w:t>（项目编号：</w:t>
      </w:r>
      <w:r>
        <w:rPr>
          <w:rFonts w:hint="eastAsia" w:ascii="仿宋" w:hAnsi="仿宋" w:eastAsia="仿宋" w:cs="仿宋"/>
          <w:b/>
          <w:color w:val="000000"/>
          <w:sz w:val="32"/>
          <w:szCs w:val="32"/>
          <w:highlight w:val="none"/>
          <w:lang w:eastAsia="zh-CN"/>
        </w:rPr>
        <w:t>LBZC2026-C2-020051-DHGS</w:t>
      </w:r>
      <w:r>
        <w:rPr>
          <w:rFonts w:hint="eastAsia" w:ascii="仿宋" w:hAnsi="仿宋" w:eastAsia="仿宋" w:cs="仿宋"/>
          <w:b/>
          <w:color w:val="000000"/>
          <w:sz w:val="32"/>
          <w:szCs w:val="32"/>
          <w:highlight w:val="none"/>
        </w:rPr>
        <w:t>）</w:t>
      </w:r>
    </w:p>
    <w:p w14:paraId="015813A3">
      <w:pPr>
        <w:spacing w:line="500" w:lineRule="exact"/>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竞争性磋商公告</w:t>
      </w:r>
    </w:p>
    <w:p w14:paraId="6A11A558">
      <w:pPr>
        <w:rPr>
          <w:rFonts w:hint="eastAsia" w:ascii="仿宋" w:hAnsi="仿宋" w:eastAsia="仿宋" w:cs="仿宋"/>
          <w:color w:val="000000"/>
          <w:highlight w:val="none"/>
        </w:rPr>
      </w:pPr>
    </w:p>
    <w:p w14:paraId="4B3A721F">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仿宋" w:hAnsi="仿宋" w:eastAsia="仿宋" w:cs="仿宋"/>
          <w:color w:val="000000"/>
          <w:sz w:val="24"/>
          <w:highlight w:val="none"/>
        </w:rPr>
      </w:pPr>
      <w:bookmarkStart w:id="1" w:name="_Hlk37430271"/>
      <w:r>
        <w:rPr>
          <w:rFonts w:hint="eastAsia" w:ascii="仿宋" w:hAnsi="仿宋" w:eastAsia="仿宋" w:cs="仿宋"/>
          <w:color w:val="000000"/>
          <w:sz w:val="24"/>
          <w:highlight w:val="none"/>
        </w:rPr>
        <w:t>项目概况</w:t>
      </w:r>
    </w:p>
    <w:p w14:paraId="63681A0B">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color w:val="000000"/>
          <w:sz w:val="24"/>
          <w:highlight w:val="none"/>
          <w:lang w:eastAsia="zh-CN"/>
        </w:rPr>
        <w:t>桥巩镇岜山村委上横龙村农村环境综合整治项目</w:t>
      </w:r>
      <w:r>
        <w:rPr>
          <w:rFonts w:hint="eastAsia" w:ascii="仿宋" w:hAnsi="仿宋" w:eastAsia="仿宋" w:cs="仿宋"/>
          <w:color w:val="000000"/>
          <w:sz w:val="24"/>
          <w:highlight w:val="none"/>
        </w:rPr>
        <w:t>的潜在供应商应在广西政府采购云平台（https://www.gcy.zfcg.gxzf.gov.cn）获取采购文件，并于</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日</w:t>
      </w:r>
      <w:r>
        <w:rPr>
          <w:rFonts w:hint="eastAsia" w:ascii="仿宋" w:hAnsi="仿宋" w:eastAsia="仿宋" w:cs="仿宋"/>
          <w:bCs/>
          <w:color w:val="000000"/>
          <w:sz w:val="24"/>
          <w:highlight w:val="none"/>
        </w:rPr>
        <w:t>10：00（北京时间）前提交（上传）响应文件</w:t>
      </w:r>
      <w:r>
        <w:rPr>
          <w:rFonts w:hint="eastAsia" w:ascii="仿宋" w:hAnsi="仿宋" w:eastAsia="仿宋" w:cs="仿宋"/>
          <w:color w:val="000000"/>
          <w:sz w:val="24"/>
          <w:highlight w:val="none"/>
        </w:rPr>
        <w:t>。</w:t>
      </w:r>
    </w:p>
    <w:p w14:paraId="5AA2388E">
      <w:pPr>
        <w:pStyle w:val="2"/>
        <w:spacing w:before="0" w:after="0" w:line="440" w:lineRule="exact"/>
        <w:ind w:firstLine="482" w:firstLineChars="200"/>
        <w:jc w:val="both"/>
        <w:rPr>
          <w:rFonts w:hint="eastAsia" w:ascii="仿宋" w:hAnsi="仿宋" w:eastAsia="仿宋" w:cs="仿宋"/>
          <w:color w:val="000000"/>
          <w:sz w:val="24"/>
          <w:szCs w:val="24"/>
          <w:highlight w:val="none"/>
        </w:rPr>
      </w:pPr>
      <w:bookmarkStart w:id="2" w:name="_Toc21555"/>
      <w:bookmarkStart w:id="3" w:name="_Toc28359012"/>
      <w:bookmarkStart w:id="4" w:name="_Toc28359089"/>
      <w:bookmarkStart w:id="5" w:name="_Toc21174"/>
      <w:bookmarkStart w:id="6" w:name="_Toc35393629"/>
      <w:bookmarkStart w:id="7" w:name="_Toc3501"/>
      <w:bookmarkStart w:id="8" w:name="_Toc35393798"/>
      <w:r>
        <w:rPr>
          <w:rFonts w:hint="eastAsia" w:ascii="仿宋" w:hAnsi="仿宋" w:eastAsia="仿宋" w:cs="仿宋"/>
          <w:bCs/>
          <w:color w:val="000000"/>
          <w:sz w:val="24"/>
          <w:szCs w:val="24"/>
          <w:highlight w:val="none"/>
        </w:rPr>
        <w:t>一、项目基本情况</w:t>
      </w:r>
      <w:bookmarkEnd w:id="2"/>
      <w:bookmarkEnd w:id="3"/>
      <w:bookmarkEnd w:id="4"/>
      <w:bookmarkEnd w:id="5"/>
      <w:bookmarkEnd w:id="6"/>
      <w:bookmarkEnd w:id="7"/>
      <w:bookmarkEnd w:id="8"/>
    </w:p>
    <w:p w14:paraId="7A99BF38">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eastAsia="zh-CN"/>
        </w:rPr>
        <w:t>LBZC2026-C2-020051-DHGS</w:t>
      </w:r>
    </w:p>
    <w:p w14:paraId="1D06FFE0">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lang w:eastAsia="zh-CN"/>
        </w:rPr>
        <w:t>桥巩镇岜山村委上横龙村农村环境综合整治项目</w:t>
      </w:r>
    </w:p>
    <w:p w14:paraId="21CC9E29">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采购方式：竞争性磋商</w:t>
      </w:r>
    </w:p>
    <w:p w14:paraId="5DFED8C3">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eastAsia="zh-CN"/>
        </w:rPr>
        <w:t>1097711.82</w:t>
      </w:r>
    </w:p>
    <w:p w14:paraId="19E5F502">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最高限价（元）：</w:t>
      </w:r>
      <w:r>
        <w:rPr>
          <w:rFonts w:hint="eastAsia" w:ascii="仿宋" w:hAnsi="仿宋" w:eastAsia="仿宋" w:cs="仿宋"/>
          <w:color w:val="000000"/>
          <w:sz w:val="24"/>
          <w:highlight w:val="none"/>
          <w:lang w:eastAsia="zh-CN"/>
        </w:rPr>
        <w:t>1097711.82</w:t>
      </w:r>
    </w:p>
    <w:p w14:paraId="091ED4A3">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采购需求：</w:t>
      </w:r>
    </w:p>
    <w:p w14:paraId="47C11FBC">
      <w:pPr>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标项一</w:t>
      </w:r>
    </w:p>
    <w:p w14:paraId="68047096">
      <w:pPr>
        <w:spacing w:line="440" w:lineRule="exact"/>
        <w:ind w:left="479" w:leftChars="228"/>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标项名称：</w:t>
      </w:r>
      <w:r>
        <w:rPr>
          <w:rFonts w:hint="eastAsia" w:ascii="仿宋" w:hAnsi="仿宋" w:eastAsia="仿宋" w:cs="仿宋"/>
          <w:color w:val="000000"/>
          <w:sz w:val="24"/>
          <w:highlight w:val="none"/>
          <w:lang w:eastAsia="zh-CN"/>
        </w:rPr>
        <w:t>桥巩镇岜山村委上横龙村农村环境综合整治项目</w:t>
      </w:r>
    </w:p>
    <w:p w14:paraId="4A65FD54">
      <w:pPr>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数量:1</w:t>
      </w:r>
    </w:p>
    <w:p w14:paraId="1DBB9342">
      <w:pPr>
        <w:spacing w:line="440" w:lineRule="exact"/>
        <w:ind w:left="479" w:leftChars="228"/>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eastAsia="zh-CN"/>
        </w:rPr>
        <w:t>1097711.82</w:t>
      </w:r>
    </w:p>
    <w:p w14:paraId="698F4861">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简要规格描述或项目基本概况介绍、用途：</w:t>
      </w:r>
      <w:r>
        <w:rPr>
          <w:rFonts w:hint="eastAsia" w:ascii="仿宋" w:hAnsi="仿宋" w:eastAsia="仿宋" w:cs="仿宋"/>
          <w:color w:val="000000"/>
          <w:sz w:val="24"/>
          <w:highlight w:val="none"/>
          <w:lang w:eastAsia="zh-CN"/>
        </w:rPr>
        <w:t>桥巩镇岜山村委上横龙村农村环境综合整治项目，</w:t>
      </w:r>
      <w:r>
        <w:rPr>
          <w:rFonts w:hint="eastAsia" w:ascii="仿宋" w:hAnsi="仿宋" w:eastAsia="仿宋" w:cs="仿宋"/>
          <w:color w:val="000000"/>
          <w:sz w:val="24"/>
          <w:highlight w:val="none"/>
          <w:lang w:val="en-US" w:eastAsia="zh-CN"/>
        </w:rPr>
        <w:t>建设内容为：</w:t>
      </w:r>
      <w:r>
        <w:rPr>
          <w:rFonts w:hint="eastAsia" w:ascii="仿宋" w:hAnsi="仿宋" w:eastAsia="仿宋" w:cs="仿宋"/>
          <w:color w:val="000000"/>
          <w:sz w:val="24"/>
          <w:highlight w:val="none"/>
          <w:lang w:eastAsia="zh-CN"/>
        </w:rPr>
        <w:t>污水收集治理对象为黑水（厕所粪污）、灰水（洗澡水、洗衣水、厨房水），污水收集治理对象不包括养殖废水，白水（雨水）。污水收集系统包含主管/沟、支管/沟、入户管、隔油桶、检查井、溢流井、格栅调节池、终端处理设施、恢复硬化道路等。</w:t>
      </w:r>
      <w:r>
        <w:rPr>
          <w:rFonts w:hint="eastAsia" w:ascii="仿宋" w:hAnsi="仿宋" w:eastAsia="仿宋" w:cs="仿宋"/>
          <w:color w:val="000000"/>
          <w:sz w:val="24"/>
          <w:highlight w:val="none"/>
        </w:rPr>
        <w:t>具体详见施工图和工程量清单包含的内容。</w:t>
      </w:r>
    </w:p>
    <w:p w14:paraId="1FFD59E2">
      <w:pPr>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最高限价（如有）：</w:t>
      </w:r>
      <w:r>
        <w:rPr>
          <w:rFonts w:hint="eastAsia" w:ascii="仿宋" w:hAnsi="仿宋" w:eastAsia="仿宋" w:cs="仿宋"/>
          <w:color w:val="000000"/>
          <w:sz w:val="24"/>
          <w:highlight w:val="none"/>
          <w:lang w:eastAsia="zh-CN"/>
        </w:rPr>
        <w:t>1097711.82</w:t>
      </w:r>
    </w:p>
    <w:p w14:paraId="7EE39D69">
      <w:pPr>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合同履行期限：</w:t>
      </w:r>
      <w:r>
        <w:rPr>
          <w:rFonts w:hint="eastAsia" w:ascii="仿宋" w:hAnsi="仿宋" w:eastAsia="仿宋" w:cs="仿宋"/>
          <w:color w:val="000000"/>
          <w:sz w:val="24"/>
          <w:highlight w:val="none"/>
          <w:lang w:eastAsia="zh-CN"/>
        </w:rPr>
        <w:t>工期为自合同签订之日起</w:t>
      </w:r>
      <w:r>
        <w:rPr>
          <w:rFonts w:hint="eastAsia" w:ascii="仿宋" w:hAnsi="仿宋" w:eastAsia="仿宋" w:cs="仿宋"/>
          <w:color w:val="000000"/>
          <w:sz w:val="24"/>
          <w:highlight w:val="none"/>
          <w:lang w:val="en-US" w:eastAsia="zh-CN"/>
        </w:rPr>
        <w:t>180</w:t>
      </w:r>
      <w:r>
        <w:rPr>
          <w:rFonts w:hint="eastAsia" w:ascii="仿宋" w:hAnsi="仿宋" w:eastAsia="仿宋" w:cs="仿宋"/>
          <w:color w:val="000000"/>
          <w:sz w:val="24"/>
          <w:highlight w:val="none"/>
          <w:lang w:eastAsia="zh-CN"/>
        </w:rPr>
        <w:t>日历天内竣工并移交整个工程。</w:t>
      </w:r>
    </w:p>
    <w:p w14:paraId="4B94F1A4">
      <w:pPr>
        <w:tabs>
          <w:tab w:val="left" w:pos="5816"/>
        </w:tabs>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本标项（否）接受联合体投标</w:t>
      </w:r>
    </w:p>
    <w:p w14:paraId="745251A5">
      <w:pPr>
        <w:tabs>
          <w:tab w:val="left" w:pos="5816"/>
        </w:tabs>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p w14:paraId="46EED6E0">
      <w:pPr>
        <w:pStyle w:val="2"/>
        <w:spacing w:before="0" w:after="0" w:line="440" w:lineRule="exact"/>
        <w:ind w:firstLine="482" w:firstLineChars="200"/>
        <w:jc w:val="both"/>
        <w:rPr>
          <w:rFonts w:hint="eastAsia" w:ascii="仿宋" w:hAnsi="仿宋" w:eastAsia="仿宋" w:cs="仿宋"/>
          <w:b w:val="0"/>
          <w:bCs/>
          <w:color w:val="000000"/>
          <w:sz w:val="24"/>
          <w:highlight w:val="none"/>
        </w:rPr>
      </w:pPr>
      <w:bookmarkStart w:id="9" w:name="_Toc23172"/>
      <w:bookmarkStart w:id="10" w:name="_Toc12753"/>
      <w:bookmarkStart w:id="11" w:name="_Toc35393630"/>
      <w:bookmarkStart w:id="12" w:name="_Toc35393799"/>
      <w:bookmarkStart w:id="13" w:name="_Toc635"/>
      <w:bookmarkStart w:id="14" w:name="_Toc28359013"/>
      <w:bookmarkStart w:id="15" w:name="_Toc28359090"/>
      <w:r>
        <w:rPr>
          <w:rFonts w:hint="eastAsia" w:ascii="仿宋" w:hAnsi="仿宋" w:eastAsia="仿宋" w:cs="仿宋"/>
          <w:bCs/>
          <w:color w:val="000000"/>
          <w:sz w:val="24"/>
          <w:szCs w:val="24"/>
          <w:highlight w:val="none"/>
        </w:rPr>
        <w:t>二、申请人的资格要求</w:t>
      </w:r>
      <w:r>
        <w:rPr>
          <w:rFonts w:hint="eastAsia" w:ascii="仿宋" w:hAnsi="仿宋" w:eastAsia="仿宋" w:cs="仿宋"/>
          <w:b w:val="0"/>
          <w:bCs/>
          <w:color w:val="000000"/>
          <w:sz w:val="24"/>
          <w:highlight w:val="none"/>
        </w:rPr>
        <w:t>：</w:t>
      </w:r>
      <w:bookmarkEnd w:id="9"/>
      <w:bookmarkEnd w:id="10"/>
      <w:bookmarkEnd w:id="11"/>
      <w:bookmarkEnd w:id="12"/>
      <w:bookmarkEnd w:id="13"/>
      <w:bookmarkEnd w:id="14"/>
      <w:bookmarkEnd w:id="15"/>
    </w:p>
    <w:p w14:paraId="0602BCB7">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1.满足《中华人民共和国政府采购法》第二十二条规定。</w:t>
      </w:r>
    </w:p>
    <w:p w14:paraId="0C39CFE0">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2.落实政府采购政策需满足的资格要求：</w:t>
      </w:r>
      <w:r>
        <w:rPr>
          <w:rFonts w:hint="eastAsia" w:ascii="仿宋" w:hAnsi="仿宋" w:eastAsia="仿宋" w:cs="仿宋"/>
          <w:color w:val="auto"/>
          <w:sz w:val="24"/>
          <w:szCs w:val="24"/>
          <w:highlight w:val="none"/>
        </w:rPr>
        <w:t>专门面向中小企业采购的项目（供应商应为中小微企业或监狱企业或残疾人福利性单位）</w:t>
      </w:r>
      <w:r>
        <w:rPr>
          <w:rFonts w:hint="eastAsia" w:ascii="仿宋" w:hAnsi="仿宋" w:eastAsia="仿宋" w:cs="仿宋"/>
          <w:color w:val="000000"/>
          <w:sz w:val="24"/>
          <w:highlight w:val="none"/>
        </w:rPr>
        <w:t>。</w:t>
      </w:r>
    </w:p>
    <w:p w14:paraId="4674929B">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3.本项目的特定资格要求：</w:t>
      </w:r>
      <w:bookmarkStart w:id="16" w:name="_Toc28359014"/>
      <w:bookmarkStart w:id="17" w:name="_Toc35393631"/>
      <w:bookmarkStart w:id="18" w:name="_Toc28359091"/>
      <w:bookmarkStart w:id="19" w:name="_Toc35393800"/>
    </w:p>
    <w:p w14:paraId="61831469">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3.1具备</w:t>
      </w:r>
      <w:r>
        <w:rPr>
          <w:rFonts w:hint="eastAsia" w:ascii="仿宋" w:hAnsi="仿宋" w:eastAsia="仿宋" w:cs="仿宋"/>
          <w:color w:val="auto"/>
          <w:sz w:val="24"/>
          <w:szCs w:val="24"/>
          <w:highlight w:val="none"/>
          <w:lang w:eastAsia="zh-CN"/>
        </w:rPr>
        <w:t>市政公用工程施工总承包</w:t>
      </w:r>
      <w:r>
        <w:rPr>
          <w:rFonts w:hint="eastAsia" w:ascii="仿宋" w:hAnsi="仿宋" w:eastAsia="仿宋" w:cs="仿宋"/>
          <w:color w:val="auto"/>
          <w:sz w:val="24"/>
          <w:szCs w:val="24"/>
          <w:highlight w:val="none"/>
        </w:rPr>
        <w:t>三级</w:t>
      </w:r>
      <w:r>
        <w:rPr>
          <w:rFonts w:hint="eastAsia" w:ascii="仿宋" w:hAnsi="仿宋" w:eastAsia="仿宋" w:cs="仿宋"/>
          <w:color w:val="000000"/>
          <w:sz w:val="24"/>
          <w:highlight w:val="none"/>
        </w:rPr>
        <w:t>以上（含三级）资质；</w:t>
      </w:r>
    </w:p>
    <w:p w14:paraId="305D4DC6">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3.2拟投入项目经理具有</w:t>
      </w:r>
      <w:r>
        <w:rPr>
          <w:rFonts w:hint="eastAsia" w:ascii="仿宋" w:hAnsi="仿宋" w:eastAsia="仿宋" w:cs="仿宋"/>
          <w:color w:val="auto"/>
          <w:sz w:val="24"/>
          <w:szCs w:val="24"/>
          <w:highlight w:val="none"/>
          <w:lang w:eastAsia="zh-CN"/>
        </w:rPr>
        <w:t>市政公用工程专业</w:t>
      </w:r>
      <w:r>
        <w:rPr>
          <w:rFonts w:hint="eastAsia" w:ascii="仿宋" w:hAnsi="仿宋" w:eastAsia="仿宋" w:cs="仿宋"/>
          <w:color w:val="000000"/>
          <w:sz w:val="24"/>
          <w:highlight w:val="none"/>
        </w:rPr>
        <w:t>二级（含）以上专业注册建造师执业资格，具备有效的安全生产考核合格证书（B类）。本项目不接受有在建、已中标未开工或已列为其他项目中标候选人第一名的建造师作为项目经理。</w:t>
      </w:r>
    </w:p>
    <w:bookmarkEnd w:id="1"/>
    <w:bookmarkEnd w:id="16"/>
    <w:bookmarkEnd w:id="17"/>
    <w:bookmarkEnd w:id="18"/>
    <w:bookmarkEnd w:id="19"/>
    <w:p w14:paraId="5F7A8363">
      <w:pPr>
        <w:tabs>
          <w:tab w:val="left" w:pos="5816"/>
        </w:tabs>
        <w:spacing w:line="440" w:lineRule="exact"/>
        <w:ind w:firstLine="482" w:firstLineChars="200"/>
        <w:outlineLvl w:val="0"/>
        <w:rPr>
          <w:rFonts w:hint="eastAsia" w:ascii="仿宋" w:hAnsi="仿宋" w:eastAsia="仿宋" w:cs="仿宋"/>
          <w:color w:val="000000"/>
          <w:sz w:val="24"/>
          <w:highlight w:val="none"/>
        </w:rPr>
      </w:pPr>
      <w:bookmarkStart w:id="20" w:name="_Toc5414"/>
      <w:bookmarkStart w:id="21" w:name="_Toc15373"/>
      <w:bookmarkStart w:id="22" w:name="_Toc27123"/>
      <w:r>
        <w:rPr>
          <w:rFonts w:hint="eastAsia" w:ascii="仿宋" w:hAnsi="仿宋" w:eastAsia="仿宋" w:cs="仿宋"/>
          <w:b/>
          <w:bCs/>
          <w:color w:val="000000"/>
          <w:sz w:val="24"/>
          <w:highlight w:val="none"/>
        </w:rPr>
        <w:t>三、获取采购文件</w:t>
      </w:r>
      <w:bookmarkEnd w:id="20"/>
      <w:bookmarkEnd w:id="21"/>
      <w:bookmarkEnd w:id="22"/>
    </w:p>
    <w:p w14:paraId="4302B684">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29</w:t>
      </w:r>
      <w:r>
        <w:rPr>
          <w:rFonts w:hint="eastAsia" w:ascii="仿宋" w:hAnsi="仿宋" w:eastAsia="仿宋" w:cs="仿宋"/>
          <w:color w:val="000000"/>
          <w:sz w:val="24"/>
          <w:highlight w:val="none"/>
        </w:rPr>
        <w:t>日至</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日，每天</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分到12时00分，1</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时00分到</w:t>
      </w:r>
      <w:r>
        <w:rPr>
          <w:rFonts w:hint="eastAsia" w:ascii="仿宋" w:hAnsi="仿宋" w:eastAsia="仿宋" w:cs="仿宋"/>
          <w:color w:val="000000"/>
          <w:sz w:val="24"/>
          <w:highlight w:val="none"/>
          <w:lang w:val="en-US" w:eastAsia="zh-CN"/>
        </w:rPr>
        <w:t>23</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59</w:t>
      </w:r>
      <w:r>
        <w:rPr>
          <w:rFonts w:hint="eastAsia" w:ascii="仿宋" w:hAnsi="仿宋" w:eastAsia="仿宋" w:cs="仿宋"/>
          <w:color w:val="000000"/>
          <w:sz w:val="24"/>
          <w:highlight w:val="none"/>
        </w:rPr>
        <w:t>分（北京时间，法定节假日除外）。</w:t>
      </w:r>
    </w:p>
    <w:p w14:paraId="5EDB4698">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地点：广西政府采购云平台（https://www.gcy.zfcg.gxzf.gov.cn）</w:t>
      </w:r>
    </w:p>
    <w:p w14:paraId="354B58EB">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101FFFBB">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售价（元）：0 </w:t>
      </w:r>
      <w:bookmarkStart w:id="23" w:name="_Toc35393632"/>
      <w:bookmarkStart w:id="24" w:name="_Toc28359092"/>
      <w:bookmarkStart w:id="25" w:name="_Toc27329"/>
      <w:bookmarkStart w:id="26" w:name="_Toc35393801"/>
      <w:bookmarkStart w:id="27" w:name="_Toc28359015"/>
    </w:p>
    <w:p w14:paraId="1E299A00">
      <w:pPr>
        <w:tabs>
          <w:tab w:val="left" w:pos="5816"/>
        </w:tabs>
        <w:spacing w:line="4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四、响应文件提交</w:t>
      </w:r>
      <w:bookmarkEnd w:id="23"/>
      <w:bookmarkEnd w:id="24"/>
      <w:bookmarkEnd w:id="25"/>
      <w:bookmarkEnd w:id="26"/>
      <w:bookmarkEnd w:id="27"/>
    </w:p>
    <w:p w14:paraId="518C2513">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截止时间：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日</w:t>
      </w:r>
      <w:r>
        <w:rPr>
          <w:rFonts w:hint="eastAsia" w:ascii="仿宋" w:hAnsi="仿宋" w:eastAsia="仿宋" w:cs="仿宋"/>
          <w:color w:val="000000"/>
          <w:sz w:val="24"/>
          <w:highlight w:val="none"/>
        </w:rPr>
        <w:t>10：00（北京时间）</w:t>
      </w:r>
    </w:p>
    <w:p w14:paraId="112E5C82">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广西政府采购云平台（https://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平台拒收。</w:t>
      </w:r>
    </w:p>
    <w:p w14:paraId="20599CE7">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28" w:name="_Toc35393802"/>
      <w:bookmarkStart w:id="29" w:name="_Toc28359016"/>
      <w:bookmarkStart w:id="30" w:name="_Toc2636"/>
      <w:bookmarkStart w:id="31" w:name="_Toc35393633"/>
      <w:bookmarkStart w:id="32" w:name="_Toc24224"/>
      <w:bookmarkStart w:id="33" w:name="_Toc3493"/>
      <w:bookmarkStart w:id="34" w:name="_Toc28359093"/>
      <w:r>
        <w:rPr>
          <w:rFonts w:hint="eastAsia" w:ascii="仿宋" w:hAnsi="仿宋" w:eastAsia="仿宋" w:cs="仿宋"/>
          <w:b/>
          <w:bCs/>
          <w:color w:val="000000"/>
          <w:sz w:val="24"/>
          <w:highlight w:val="none"/>
        </w:rPr>
        <w:t>五、响应文件开启</w:t>
      </w:r>
      <w:bookmarkEnd w:id="28"/>
      <w:bookmarkEnd w:id="29"/>
      <w:bookmarkEnd w:id="30"/>
      <w:bookmarkEnd w:id="31"/>
      <w:bookmarkEnd w:id="32"/>
      <w:bookmarkEnd w:id="33"/>
      <w:bookmarkEnd w:id="34"/>
    </w:p>
    <w:p w14:paraId="6DBE8A85">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日</w:t>
      </w:r>
      <w:r>
        <w:rPr>
          <w:rFonts w:hint="eastAsia" w:ascii="仿宋" w:hAnsi="仿宋" w:eastAsia="仿宋" w:cs="仿宋"/>
          <w:color w:val="000000"/>
          <w:sz w:val="24"/>
          <w:highlight w:val="none"/>
        </w:rPr>
        <w:t>10：00（北京时间）</w:t>
      </w:r>
    </w:p>
    <w:p w14:paraId="651D9850">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w:t>
      </w:r>
      <w:bookmarkStart w:id="35" w:name="_Toc35393803"/>
      <w:bookmarkStart w:id="36" w:name="_Toc28359017"/>
      <w:bookmarkStart w:id="37" w:name="_Toc28359094"/>
      <w:bookmarkStart w:id="38" w:name="_Toc35393634"/>
      <w:r>
        <w:rPr>
          <w:rFonts w:hint="eastAsia" w:ascii="仿宋" w:hAnsi="仿宋" w:eastAsia="仿宋" w:cs="仿宋"/>
          <w:color w:val="000000"/>
          <w:sz w:val="24"/>
          <w:highlight w:val="none"/>
        </w:rPr>
        <w:t>【来宾市公共资源交易中心】来宾市红水河大道 331号开标室/</w:t>
      </w:r>
      <w:r>
        <w:rPr>
          <w:rFonts w:hint="eastAsia" w:ascii="仿宋" w:hAnsi="仿宋" w:eastAsia="仿宋" w:cs="仿宋"/>
          <w:bCs/>
          <w:color w:val="000000"/>
          <w:sz w:val="24"/>
          <w:highlight w:val="none"/>
        </w:rPr>
        <w:t>广西政府采购云平台（https://www.gcy.zfcg.gxzf.gov.cn）电子开标大厅</w:t>
      </w:r>
      <w:r>
        <w:rPr>
          <w:rFonts w:hint="eastAsia" w:ascii="仿宋" w:hAnsi="仿宋" w:eastAsia="仿宋" w:cs="仿宋"/>
          <w:color w:val="000000"/>
          <w:sz w:val="24"/>
          <w:highlight w:val="none"/>
        </w:rPr>
        <w:t>。</w:t>
      </w:r>
    </w:p>
    <w:p w14:paraId="538EA352">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39" w:name="_Toc21290"/>
      <w:bookmarkStart w:id="40" w:name="_Toc23541"/>
      <w:bookmarkStart w:id="41" w:name="_Toc21854"/>
      <w:r>
        <w:rPr>
          <w:rFonts w:hint="eastAsia" w:ascii="仿宋" w:hAnsi="仿宋" w:eastAsia="仿宋" w:cs="仿宋"/>
          <w:b/>
          <w:bCs/>
          <w:color w:val="000000"/>
          <w:sz w:val="24"/>
          <w:highlight w:val="none"/>
        </w:rPr>
        <w:t>六、公告期限</w:t>
      </w:r>
      <w:bookmarkEnd w:id="35"/>
      <w:bookmarkEnd w:id="36"/>
      <w:bookmarkEnd w:id="37"/>
      <w:bookmarkEnd w:id="38"/>
      <w:bookmarkEnd w:id="39"/>
      <w:bookmarkEnd w:id="40"/>
      <w:bookmarkEnd w:id="41"/>
    </w:p>
    <w:p w14:paraId="3BE2591E">
      <w:pPr>
        <w:tabs>
          <w:tab w:val="left" w:pos="5816"/>
        </w:tabs>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自本公告发布之日起5个工作日。</w:t>
      </w:r>
    </w:p>
    <w:p w14:paraId="5EBC663D">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42" w:name="_Toc10432"/>
      <w:bookmarkStart w:id="43" w:name="_Toc35393635"/>
      <w:bookmarkStart w:id="44" w:name="_Toc29731"/>
      <w:bookmarkStart w:id="45" w:name="_Toc26636"/>
      <w:bookmarkStart w:id="46" w:name="_Toc35393804"/>
      <w:r>
        <w:rPr>
          <w:rFonts w:hint="eastAsia" w:ascii="仿宋" w:hAnsi="仿宋" w:eastAsia="仿宋" w:cs="仿宋"/>
          <w:b/>
          <w:bCs/>
          <w:color w:val="000000"/>
          <w:sz w:val="24"/>
          <w:highlight w:val="none"/>
        </w:rPr>
        <w:t>七、其他补充事宜</w:t>
      </w:r>
      <w:bookmarkEnd w:id="42"/>
      <w:bookmarkEnd w:id="43"/>
      <w:bookmarkEnd w:id="44"/>
      <w:bookmarkEnd w:id="45"/>
      <w:bookmarkEnd w:id="46"/>
    </w:p>
    <w:p w14:paraId="45016B95">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1.网上查询地址</w:t>
      </w:r>
    </w:p>
    <w:p w14:paraId="13D466E9">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www.ccgp.gov.cn（中国政府采购网）、zfcg.gxzf.gov.cn（广西壮族自治区政府采购网）、http://ggzy.jgswj.gxzf.gov.cn/lbggzy/全国公共资源交易平台（广西•来宾）</w:t>
      </w:r>
      <w:r>
        <w:rPr>
          <w:rFonts w:hint="eastAsia" w:ascii="仿宋" w:hAnsi="仿宋" w:eastAsia="仿宋" w:cs="仿宋"/>
          <w:color w:val="000000"/>
          <w:kern w:val="0"/>
          <w:sz w:val="24"/>
          <w:highlight w:val="none"/>
        </w:rPr>
        <w:t>。</w:t>
      </w:r>
    </w:p>
    <w:p w14:paraId="61F3D4A8">
      <w:pPr>
        <w:spacing w:line="440" w:lineRule="exact"/>
        <w:ind w:firstLine="484" w:firstLineChars="202"/>
        <w:rPr>
          <w:rFonts w:hint="eastAsia" w:ascii="仿宋" w:hAnsi="仿宋" w:eastAsia="仿宋" w:cs="仿宋"/>
          <w:color w:val="000000"/>
          <w:kern w:val="0"/>
          <w:sz w:val="24"/>
          <w:highlight w:val="none"/>
        </w:rPr>
      </w:pPr>
      <w:bookmarkStart w:id="47" w:name="_Hlk37429674"/>
      <w:r>
        <w:rPr>
          <w:rFonts w:hint="eastAsia" w:ascii="仿宋" w:hAnsi="仿宋" w:eastAsia="仿宋" w:cs="仿宋"/>
          <w:color w:val="000000"/>
          <w:sz w:val="24"/>
          <w:highlight w:val="none"/>
        </w:rPr>
        <w:t>2.</w:t>
      </w:r>
      <w:r>
        <w:rPr>
          <w:rFonts w:hint="eastAsia" w:ascii="仿宋" w:hAnsi="仿宋" w:eastAsia="仿宋" w:cs="仿宋"/>
          <w:color w:val="000000"/>
          <w:kern w:val="0"/>
          <w:sz w:val="24"/>
          <w:highlight w:val="none"/>
        </w:rPr>
        <w:t>本项目需要落实的政府采购政策</w:t>
      </w:r>
    </w:p>
    <w:p w14:paraId="3D9DBA01">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（1）政府采购促进中小企业发展。</w:t>
      </w:r>
    </w:p>
    <w:p w14:paraId="7BC6F07C">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（2）政府采购支持采用本国产品的政策。</w:t>
      </w:r>
    </w:p>
    <w:p w14:paraId="1C8A9292">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（3）强制采购节能产品；优先采购节能产品、环境标志产品。</w:t>
      </w:r>
    </w:p>
    <w:p w14:paraId="6D71F829">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（4）政府采购促进残疾人就业政策。</w:t>
      </w:r>
    </w:p>
    <w:p w14:paraId="4C5C8159">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（5）政府采购支持监狱企业发展。</w:t>
      </w:r>
    </w:p>
    <w:bookmarkEnd w:id="47"/>
    <w:p w14:paraId="7120E7D9">
      <w:pPr>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color w:val="auto"/>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4CB0186">
      <w:pPr>
        <w:widowControl/>
        <w:spacing w:line="440" w:lineRule="exact"/>
        <w:ind w:firstLine="480" w:firstLineChars="20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C4CF4A9">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供应商磋商注意事项</w:t>
      </w:r>
    </w:p>
    <w:p w14:paraId="363E7347">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（1）本项目为全流程电子化采购项目，通过</w:t>
      </w:r>
      <w:r>
        <w:rPr>
          <w:rFonts w:hint="eastAsia" w:ascii="仿宋" w:hAnsi="仿宋" w:eastAsia="仿宋" w:cs="仿宋"/>
          <w:color w:val="000000"/>
          <w:sz w:val="24"/>
          <w:highlight w:val="none"/>
        </w:rPr>
        <w:t>广西政府采购云平台(https://www.gcy.zfcg.gxzf.gov.cn)</w:t>
      </w:r>
      <w:r>
        <w:rPr>
          <w:rFonts w:hint="eastAsia" w:ascii="仿宋" w:hAnsi="仿宋" w:eastAsia="仿宋" w:cs="仿宋"/>
          <w:color w:val="000000"/>
          <w:kern w:val="0"/>
          <w:sz w:val="24"/>
          <w:highlight w:val="none"/>
        </w:rPr>
        <w:t>实行在线电子磋商，供应商应先安装“</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电子交易客户端”（请自行前往</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进行下载），并按照本项目竞争性磋商文件和</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 xml:space="preserve">的要求编制、加密后在提交响应文件截止时间前通过网络上传至 </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（加密的电子响应文件是指后缀名为“jmbs”的文件），供应商在</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提交电子响应文件时，请填写参加远程采购活动经办人联系方式。供应商登录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，依次进入“服务中心-项目采购-操作流程-电子招投标-政府采购项目电子交易管理操作指南-供应商”查看电子磋商具体操作流程。</w:t>
      </w:r>
    </w:p>
    <w:p w14:paraId="4495CCE5">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，依次进入“服务中心-入驻与配置”中查看CA数字证书办理操作流程。如在操作过程中遇到问题或者需要技术支持，请致电</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客服热线：</w:t>
      </w:r>
      <w:r>
        <w:rPr>
          <w:rFonts w:hint="eastAsia" w:ascii="仿宋" w:hAnsi="仿宋" w:eastAsia="仿宋" w:cs="仿宋"/>
          <w:color w:val="000000"/>
          <w:sz w:val="24"/>
          <w:highlight w:val="none"/>
        </w:rPr>
        <w:t>95763</w:t>
      </w:r>
      <w:r>
        <w:rPr>
          <w:rFonts w:hint="eastAsia" w:ascii="仿宋" w:hAnsi="仿宋" w:eastAsia="仿宋" w:cs="仿宋"/>
          <w:color w:val="000000"/>
          <w:kern w:val="0"/>
          <w:sz w:val="24"/>
          <w:highlight w:val="none"/>
        </w:rPr>
        <w:t>）。</w:t>
      </w:r>
    </w:p>
    <w:p w14:paraId="3AF2B109">
      <w:pPr>
        <w:snapToGrid w:val="0"/>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（3）CA证书在线解密：首次响应文件开启时，需携带制作响应文件时用来加密的有效数字证书（CA认证）登录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电子开标大厅现场按规定时间对加密的响应文件进行解密，否则后果自负。</w:t>
      </w:r>
    </w:p>
    <w:p w14:paraId="472F877D">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1）为确保网上操作合法、有效和安全，请供应商确保在电子磋商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将予以拒收。</w:t>
      </w:r>
    </w:p>
    <w:p w14:paraId="65854663">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（4）供应商需要在具备有摄像头及语音功能且互联网网络状况良好的电脑登录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远程开标大厅参与本次磋商，否则后果自负。</w:t>
      </w:r>
    </w:p>
    <w:p w14:paraId="2BB6B5DD">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（5）本项目不接受未按采购文件规定的方式获取本项目采购文件的供应商参与磋商。</w:t>
      </w:r>
    </w:p>
    <w:p w14:paraId="04770EED">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.监督管理部门</w:t>
      </w:r>
    </w:p>
    <w:p w14:paraId="444652C7">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kern w:val="0"/>
          <w:sz w:val="24"/>
          <w:highlight w:val="none"/>
          <w:lang w:eastAsia="zh-CN"/>
        </w:rPr>
      </w:pPr>
      <w:r>
        <w:rPr>
          <w:rFonts w:hint="eastAsia" w:ascii="仿宋" w:hAnsi="仿宋" w:eastAsia="仿宋" w:cs="仿宋"/>
          <w:color w:val="000000"/>
          <w:sz w:val="24"/>
          <w:szCs w:val="24"/>
          <w:highlight w:val="none"/>
          <w:lang w:eastAsia="zh-CN"/>
        </w:rPr>
        <w:t>来宾市兴宾区政局政府采购监督管理办公室，0772-4218580</w:t>
      </w:r>
      <w:bookmarkStart w:id="63" w:name="_GoBack"/>
      <w:bookmarkEnd w:id="63"/>
    </w:p>
    <w:p w14:paraId="70183122">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48" w:name="_Toc15288"/>
      <w:bookmarkStart w:id="49" w:name="_Toc35393805"/>
      <w:bookmarkStart w:id="50" w:name="_Toc13567"/>
      <w:bookmarkStart w:id="51" w:name="_Toc28359018"/>
      <w:bookmarkStart w:id="52" w:name="_Toc35393636"/>
      <w:bookmarkStart w:id="53" w:name="_Toc28359095"/>
      <w:bookmarkStart w:id="54" w:name="_Toc6992"/>
      <w:r>
        <w:rPr>
          <w:rFonts w:hint="eastAsia" w:ascii="仿宋" w:hAnsi="仿宋" w:eastAsia="仿宋" w:cs="仿宋"/>
          <w:b/>
          <w:bCs/>
          <w:color w:val="000000"/>
          <w:sz w:val="24"/>
          <w:highlight w:val="none"/>
        </w:rPr>
        <w:t>八、凡对本次采购提出询问，请按以下方式联系。</w:t>
      </w:r>
      <w:bookmarkEnd w:id="48"/>
      <w:bookmarkEnd w:id="49"/>
      <w:bookmarkEnd w:id="50"/>
      <w:bookmarkEnd w:id="51"/>
      <w:bookmarkEnd w:id="52"/>
      <w:bookmarkEnd w:id="53"/>
      <w:bookmarkEnd w:id="54"/>
    </w:p>
    <w:p w14:paraId="2E56D90B">
      <w:pPr>
        <w:tabs>
          <w:tab w:val="left" w:pos="5816"/>
        </w:tabs>
        <w:spacing w:line="440" w:lineRule="exact"/>
        <w:ind w:firstLine="480" w:firstLineChars="200"/>
        <w:rPr>
          <w:rFonts w:hint="eastAsia" w:ascii="仿宋" w:hAnsi="仿宋" w:eastAsia="仿宋" w:cs="仿宋"/>
          <w:color w:val="000000"/>
          <w:kern w:val="0"/>
          <w:sz w:val="24"/>
          <w:highlight w:val="none"/>
        </w:rPr>
      </w:pPr>
      <w:bookmarkStart w:id="55" w:name="_Toc28359019"/>
      <w:bookmarkStart w:id="56" w:name="_Toc35393806"/>
      <w:bookmarkStart w:id="57" w:name="_Toc28359096"/>
      <w:bookmarkStart w:id="58" w:name="_Toc35393637"/>
      <w:r>
        <w:rPr>
          <w:rFonts w:hint="eastAsia" w:ascii="仿宋" w:hAnsi="仿宋" w:eastAsia="仿宋" w:cs="仿宋"/>
          <w:color w:val="000000"/>
          <w:kern w:val="0"/>
          <w:sz w:val="24"/>
          <w:highlight w:val="none"/>
        </w:rPr>
        <w:t>1.采购人信息</w:t>
      </w:r>
      <w:bookmarkEnd w:id="55"/>
      <w:bookmarkEnd w:id="56"/>
      <w:bookmarkEnd w:id="57"/>
      <w:bookmarkEnd w:id="58"/>
    </w:p>
    <w:p w14:paraId="5EB90B46">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名称：</w:t>
      </w:r>
      <w:r>
        <w:rPr>
          <w:rFonts w:hint="eastAsia" w:ascii="仿宋" w:hAnsi="仿宋" w:eastAsia="仿宋" w:cs="仿宋"/>
          <w:color w:val="000000"/>
          <w:sz w:val="24"/>
          <w:highlight w:val="none"/>
          <w:lang w:eastAsia="zh-CN"/>
        </w:rPr>
        <w:t>来宾市兴宾区桥巩镇人民政府</w:t>
      </w:r>
    </w:p>
    <w:p w14:paraId="3D10370B">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地址：</w:t>
      </w:r>
      <w:r>
        <w:rPr>
          <w:rFonts w:hint="eastAsia" w:ascii="仿宋" w:hAnsi="仿宋" w:eastAsia="仿宋" w:cs="仿宋"/>
          <w:color w:val="000000"/>
          <w:sz w:val="24"/>
          <w:highlight w:val="none"/>
          <w:lang w:eastAsia="zh-CN"/>
        </w:rPr>
        <w:t>来宾市兴宾区桥巩镇教育路7号</w:t>
      </w:r>
    </w:p>
    <w:p w14:paraId="63EA3111">
      <w:pPr>
        <w:tabs>
          <w:tab w:val="left" w:pos="5816"/>
        </w:tabs>
        <w:spacing w:line="440" w:lineRule="exact"/>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项目联系人：</w:t>
      </w:r>
      <w:r>
        <w:rPr>
          <w:rFonts w:hint="eastAsia" w:ascii="仿宋" w:hAnsi="仿宋" w:eastAsia="仿宋" w:cs="仿宋"/>
          <w:color w:val="000000"/>
          <w:sz w:val="24"/>
          <w:highlight w:val="none"/>
          <w:lang w:val="en-US" w:eastAsia="zh-CN"/>
        </w:rPr>
        <w:t>莫涵月</w:t>
      </w:r>
    </w:p>
    <w:p w14:paraId="04E5A9ED">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项目联系方式：</w:t>
      </w:r>
      <w:r>
        <w:rPr>
          <w:rFonts w:hint="eastAsia" w:ascii="仿宋" w:hAnsi="仿宋" w:eastAsia="仿宋" w:cs="仿宋"/>
          <w:color w:val="000000"/>
          <w:sz w:val="24"/>
          <w:highlight w:val="none"/>
          <w:lang w:eastAsia="zh-CN"/>
        </w:rPr>
        <w:t>0772-4992116</w:t>
      </w:r>
      <w:r>
        <w:rPr>
          <w:rFonts w:hint="eastAsia" w:ascii="仿宋" w:hAnsi="仿宋" w:eastAsia="仿宋" w:cs="仿宋"/>
          <w:color w:val="000000"/>
          <w:sz w:val="24"/>
          <w:highlight w:val="none"/>
        </w:rPr>
        <w:t xml:space="preserve">  </w:t>
      </w:r>
    </w:p>
    <w:p w14:paraId="6A5DD6F2">
      <w:pPr>
        <w:tabs>
          <w:tab w:val="left" w:pos="5816"/>
        </w:tabs>
        <w:spacing w:line="440" w:lineRule="exact"/>
        <w:ind w:firstLine="480" w:firstLineChars="200"/>
        <w:rPr>
          <w:rFonts w:hint="eastAsia" w:ascii="仿宋" w:hAnsi="仿宋" w:eastAsia="仿宋" w:cs="仿宋"/>
          <w:color w:val="000000"/>
          <w:sz w:val="24"/>
          <w:highlight w:val="none"/>
        </w:rPr>
      </w:pPr>
      <w:bookmarkStart w:id="59" w:name="_Toc28359097"/>
      <w:bookmarkStart w:id="60" w:name="_Toc35393638"/>
      <w:bookmarkStart w:id="61" w:name="_Toc35393807"/>
      <w:bookmarkStart w:id="62" w:name="_Toc28359020"/>
      <w:r>
        <w:rPr>
          <w:rFonts w:hint="eastAsia" w:ascii="仿宋" w:hAnsi="仿宋" w:eastAsia="仿宋" w:cs="仿宋"/>
          <w:color w:val="000000"/>
          <w:sz w:val="24"/>
          <w:highlight w:val="none"/>
        </w:rPr>
        <w:t>2.采购代理机构信息</w:t>
      </w:r>
      <w:bookmarkEnd w:id="59"/>
      <w:bookmarkEnd w:id="60"/>
      <w:bookmarkEnd w:id="61"/>
      <w:bookmarkEnd w:id="62"/>
    </w:p>
    <w:p w14:paraId="44281BB5">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名称：</w:t>
      </w:r>
      <w:r>
        <w:rPr>
          <w:rFonts w:hint="eastAsia" w:ascii="仿宋" w:hAnsi="仿宋" w:eastAsia="仿宋" w:cs="仿宋"/>
          <w:color w:val="000000"/>
          <w:sz w:val="24"/>
          <w:highlight w:val="none"/>
          <w:lang w:eastAsia="zh-CN"/>
        </w:rPr>
        <w:t>大华建设项目管理有限公司</w:t>
      </w:r>
    </w:p>
    <w:p w14:paraId="40DCDE4A">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地址：</w:t>
      </w:r>
      <w:r>
        <w:rPr>
          <w:rFonts w:hint="eastAsia" w:ascii="仿宋" w:hAnsi="仿宋" w:eastAsia="仿宋" w:cs="仿宋"/>
          <w:color w:val="000000"/>
          <w:sz w:val="24"/>
          <w:highlight w:val="none"/>
          <w:lang w:eastAsia="zh-CN"/>
        </w:rPr>
        <w:t>来宾市兴宾区城南新区裕达新世纪A区23栋2304号2-4层</w:t>
      </w:r>
    </w:p>
    <w:p w14:paraId="6E4CBE19">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项目联系人：</w:t>
      </w:r>
      <w:r>
        <w:rPr>
          <w:rFonts w:hint="eastAsia" w:ascii="仿宋" w:hAnsi="仿宋" w:eastAsia="仿宋" w:cs="仿宋"/>
          <w:color w:val="000000"/>
          <w:sz w:val="24"/>
          <w:highlight w:val="none"/>
          <w:lang w:eastAsia="zh-CN"/>
        </w:rPr>
        <w:t>黄凤玲</w:t>
      </w:r>
    </w:p>
    <w:p w14:paraId="264D188F">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项目联系方式：</w:t>
      </w:r>
      <w:r>
        <w:rPr>
          <w:rFonts w:hint="eastAsia" w:ascii="仿宋" w:hAnsi="仿宋" w:eastAsia="仿宋" w:cs="仿宋"/>
          <w:color w:val="000000"/>
          <w:sz w:val="24"/>
          <w:highlight w:val="none"/>
          <w:lang w:eastAsia="zh-CN"/>
        </w:rPr>
        <w:t>0772-4220300</w:t>
      </w:r>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C473B"/>
    <w:rsid w:val="1EDC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widowControl/>
      <w:spacing w:before="260" w:after="260" w:line="415" w:lineRule="auto"/>
      <w:jc w:val="center"/>
      <w:outlineLvl w:val="1"/>
    </w:pPr>
    <w:rPr>
      <w:rFonts w:ascii="Arial" w:hAnsi="Arial"/>
      <w:b/>
      <w:kern w:val="0"/>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uiPriority w:val="0"/>
    <w:pPr>
      <w:widowControl/>
      <w:ind w:firstLine="420"/>
      <w:jc w:val="left"/>
    </w:pPr>
    <w:rPr>
      <w:kern w:val="0"/>
      <w:sz w:val="20"/>
      <w:szCs w:val="20"/>
    </w:rPr>
  </w:style>
  <w:style w:type="paragraph" w:styleId="4">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2026-05-29T01:34:00Z</dcterms:created>
  <dc:creator>en</dc:creator>
  <cp:lastModifiedBy>en</cp:lastModifiedBy>
  <dcterms:modified xsi:type="dcterms:W3CDTF">2026-05-29T01:35:53Z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FF7B0F4B08C14E4EADD3ACBBBB9DFD3C_11</vt:lpwstr>
  </property>
  <property fmtid="{D5CDD505-2E9C-101B-9397-08002B2CF9AE}" pid="4" name="KSOTemplateDocerSaveRecord">
    <vt:lpwstr>eyJoZGlkIjoiMGU3M2EyMzBiOTRjZDI2Mjg3OWVkMDIzZTZlYmE2MzYiLCJ1c2VySWQiOiIzNDI1NjMzNzAifQ==</vt:lpwstr>
  </property>
</Properties>
</file>