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C4435D">
      <w:pPr>
        <w:snapToGrid w:val="0"/>
        <w:spacing w:line="400" w:lineRule="exact"/>
        <w:jc w:val="center"/>
        <w:rPr>
          <w:rFonts w:ascii="宋体" w:hAnsi="宋体" w:eastAsia="宋体" w:cs="宋体"/>
          <w:b/>
          <w:bCs/>
          <w:sz w:val="28"/>
          <w:szCs w:val="28"/>
        </w:rPr>
      </w:pPr>
      <w:r>
        <w:rPr>
          <w:rFonts w:hint="eastAsia" w:ascii="宋体" w:hAnsi="宋体" w:eastAsia="宋体" w:cs="宋体"/>
          <w:b/>
          <w:bCs/>
          <w:sz w:val="28"/>
          <w:szCs w:val="28"/>
        </w:rPr>
        <w:t>广西桂昭项目管理有限公司关于昭平县广西壮族自治区六堡茶产业集群建设—六堡茶提质增效示范项目第二批设备采购（项目编号：HZZC2026-J1-210068-GXGZ）竞争性谈判公告（远程异地评标）</w:t>
      </w:r>
    </w:p>
    <w:p w14:paraId="5B315DD7">
      <w:pPr>
        <w:pBdr>
          <w:top w:val="single" w:color="auto" w:sz="4" w:space="1"/>
          <w:left w:val="single" w:color="auto" w:sz="4" w:space="4"/>
          <w:bottom w:val="single" w:color="auto" w:sz="4" w:space="1"/>
          <w:right w:val="single" w:color="auto" w:sz="4" w:space="4"/>
        </w:pBdr>
        <w:spacing w:line="370" w:lineRule="exact"/>
        <w:ind w:firstLine="420" w:firstLineChars="200"/>
        <w:rPr>
          <w:rFonts w:asciiTheme="minorEastAsia" w:hAnsiTheme="minorEastAsia" w:eastAsiaTheme="minorEastAsia" w:cstheme="minorEastAsia"/>
          <w:szCs w:val="21"/>
        </w:rPr>
      </w:pPr>
      <w:bookmarkStart w:id="0" w:name="_Hlk37430271"/>
      <w:r>
        <w:rPr>
          <w:rFonts w:hint="eastAsia" w:asciiTheme="minorEastAsia" w:hAnsiTheme="minorEastAsia" w:eastAsiaTheme="minorEastAsia" w:cstheme="minorEastAsia"/>
          <w:szCs w:val="21"/>
        </w:rPr>
        <w:t>项目概况</w:t>
      </w:r>
    </w:p>
    <w:p w14:paraId="1C5CDE6A">
      <w:pPr>
        <w:pBdr>
          <w:top w:val="single" w:color="auto" w:sz="4" w:space="1"/>
          <w:left w:val="single" w:color="auto" w:sz="4" w:space="4"/>
          <w:bottom w:val="single" w:color="auto" w:sz="4" w:space="1"/>
          <w:right w:val="single" w:color="auto" w:sz="4" w:space="4"/>
        </w:pBdr>
        <w:spacing w:line="37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昭平县广西壮族自治区六堡茶产业集群建设—六堡茶提质增效示范项目第二批设备采购</w:t>
      </w:r>
      <w:r>
        <w:rPr>
          <w:rFonts w:hint="eastAsia" w:asciiTheme="minorEastAsia" w:hAnsiTheme="minorEastAsia" w:eastAsiaTheme="minorEastAsia" w:cstheme="minorEastAsia"/>
          <w:szCs w:val="21"/>
        </w:rPr>
        <w:t>项目的潜在供应商应在</w:t>
      </w:r>
      <w:r>
        <w:rPr>
          <w:rFonts w:hint="eastAsia" w:asciiTheme="minorEastAsia" w:hAnsiTheme="minorEastAsia" w:eastAsiaTheme="minorEastAsia" w:cstheme="minorEastAsia"/>
          <w:szCs w:val="21"/>
          <w:u w:val="single"/>
        </w:rPr>
        <w:t>“广西政府采购云”平台（https://www.gcy.zfcg.gxzf.gov.cn/）</w:t>
      </w:r>
      <w:r>
        <w:rPr>
          <w:rFonts w:hint="eastAsia" w:asciiTheme="minorEastAsia" w:hAnsiTheme="minorEastAsia" w:eastAsiaTheme="minorEastAsia" w:cstheme="minorEastAsia"/>
          <w:bCs/>
          <w:szCs w:val="21"/>
          <w:u w:val="single"/>
        </w:rPr>
        <w:t>网上</w:t>
      </w:r>
      <w:r>
        <w:rPr>
          <w:rFonts w:hint="eastAsia" w:asciiTheme="minorEastAsia" w:hAnsiTheme="minorEastAsia" w:eastAsiaTheme="minorEastAsia" w:cstheme="minorEastAsia"/>
          <w:bCs/>
          <w:szCs w:val="21"/>
        </w:rPr>
        <w:t>下载</w:t>
      </w:r>
      <w:r>
        <w:rPr>
          <w:rFonts w:hint="eastAsia" w:asciiTheme="minorEastAsia" w:hAnsiTheme="minorEastAsia" w:eastAsiaTheme="minorEastAsia" w:cstheme="minorEastAsia"/>
          <w:szCs w:val="21"/>
        </w:rPr>
        <w:t>获取竞争性谈判文件，并于</w:t>
      </w:r>
      <w:r>
        <w:rPr>
          <w:rFonts w:hint="eastAsia" w:asciiTheme="minorEastAsia" w:hAnsiTheme="minorEastAsia" w:eastAsiaTheme="minorEastAsia" w:cstheme="minorEastAsia"/>
          <w:bCs/>
          <w:szCs w:val="21"/>
          <w:u w:val="single"/>
        </w:rPr>
        <w:t>2026年8月7日15时00分</w:t>
      </w:r>
      <w:r>
        <w:rPr>
          <w:rFonts w:hint="eastAsia" w:asciiTheme="minorEastAsia" w:hAnsiTheme="minorEastAsia" w:eastAsiaTheme="minorEastAsia" w:cstheme="minorEastAsia"/>
          <w:bCs/>
          <w:szCs w:val="21"/>
        </w:rPr>
        <w:t>（北京时间）前提交响应文件</w:t>
      </w:r>
      <w:r>
        <w:rPr>
          <w:rFonts w:hint="eastAsia" w:asciiTheme="minorEastAsia" w:hAnsiTheme="minorEastAsia" w:eastAsiaTheme="minorEastAsia" w:cstheme="minorEastAsia"/>
          <w:szCs w:val="21"/>
        </w:rPr>
        <w:t>。</w:t>
      </w:r>
    </w:p>
    <w:p w14:paraId="2D444BE2">
      <w:pPr>
        <w:pStyle w:val="3"/>
        <w:spacing w:before="0" w:after="0" w:line="370" w:lineRule="exact"/>
        <w:ind w:firstLine="482" w:firstLineChars="200"/>
        <w:rPr>
          <w:rFonts w:asciiTheme="minorEastAsia" w:hAnsiTheme="minorEastAsia" w:eastAsiaTheme="minorEastAsia" w:cstheme="minorEastAsia"/>
          <w:bCs w:val="0"/>
          <w:sz w:val="24"/>
          <w:szCs w:val="24"/>
        </w:rPr>
      </w:pPr>
      <w:bookmarkStart w:id="1" w:name="_Toc35393798"/>
      <w:bookmarkStart w:id="2" w:name="_Toc35393629"/>
      <w:bookmarkStart w:id="3" w:name="_Toc28359089"/>
      <w:bookmarkStart w:id="4" w:name="_Toc6341"/>
      <w:bookmarkStart w:id="5" w:name="_Toc28359012"/>
      <w:r>
        <w:rPr>
          <w:rFonts w:hint="eastAsia" w:asciiTheme="minorEastAsia" w:hAnsiTheme="minorEastAsia" w:eastAsiaTheme="minorEastAsia" w:cstheme="minorEastAsia"/>
          <w:bCs w:val="0"/>
          <w:sz w:val="24"/>
          <w:szCs w:val="24"/>
        </w:rPr>
        <w:t>一、项目基本情况</w:t>
      </w:r>
      <w:bookmarkEnd w:id="1"/>
      <w:bookmarkEnd w:id="2"/>
      <w:bookmarkEnd w:id="3"/>
      <w:bookmarkEnd w:id="4"/>
      <w:bookmarkEnd w:id="5"/>
    </w:p>
    <w:p w14:paraId="209656D7">
      <w:pPr>
        <w:spacing w:line="37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项目编号：HZZC2026-J1-210068-GXGZ</w:t>
      </w:r>
    </w:p>
    <w:p w14:paraId="02B6523B">
      <w:pPr>
        <w:spacing w:line="37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项目名称：昭平县广西壮族自治区六堡茶产业集群建设—六堡茶提质增效示范项目第二批设备采购</w:t>
      </w:r>
    </w:p>
    <w:p w14:paraId="395EA585">
      <w:pPr>
        <w:ind w:firstLine="420" w:firstLineChars="200"/>
        <w:rPr>
          <w:rFonts w:asciiTheme="minorEastAsia" w:hAnsiTheme="minorEastAsia" w:eastAsiaTheme="minorEastAsia" w:cstheme="minorEastAsia"/>
          <w:b/>
          <w:bCs/>
        </w:rPr>
      </w:pPr>
      <w:r>
        <w:rPr>
          <w:rFonts w:hint="eastAsia" w:asciiTheme="minorEastAsia" w:hAnsiTheme="minorEastAsia" w:eastAsiaTheme="minorEastAsia" w:cstheme="minorEastAsia"/>
          <w:szCs w:val="21"/>
        </w:rPr>
        <w:t>预算总金额：150.3120万元</w:t>
      </w:r>
    </w:p>
    <w:p w14:paraId="1D7ECE49">
      <w:pPr>
        <w:ind w:left="420" w:leftChars="200"/>
        <w:rPr>
          <w:rFonts w:asciiTheme="minorEastAsia" w:hAnsiTheme="minorEastAsia" w:eastAsiaTheme="minorEastAsia" w:cstheme="minorEastAsia"/>
          <w:b/>
          <w:bCs/>
        </w:rPr>
      </w:pPr>
      <w:r>
        <w:rPr>
          <w:rFonts w:hint="eastAsia" w:asciiTheme="minorEastAsia" w:hAnsiTheme="minorEastAsia" w:eastAsiaTheme="minorEastAsia" w:cstheme="minorEastAsia"/>
          <w:b/>
          <w:bCs/>
        </w:rPr>
        <w:t>采购需求：</w:t>
      </w:r>
    </w:p>
    <w:p w14:paraId="1D6ACB5D">
      <w:pPr>
        <w:ind w:left="420" w:leftChars="200"/>
        <w:rPr>
          <w:rFonts w:asciiTheme="minorEastAsia" w:hAnsiTheme="minorEastAsia" w:eastAsiaTheme="minorEastAsia" w:cstheme="minorEastAsia"/>
        </w:rPr>
      </w:pPr>
      <w:r>
        <w:rPr>
          <w:rFonts w:hint="eastAsia" w:asciiTheme="minorEastAsia" w:hAnsiTheme="minorEastAsia" w:eastAsiaTheme="minorEastAsia" w:cstheme="minorEastAsia"/>
        </w:rPr>
        <w:t>标项一</w:t>
      </w:r>
    </w:p>
    <w:p w14:paraId="13AF1443">
      <w:pPr>
        <w:ind w:left="420" w:leftChars="200"/>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rPr>
        <w:t>标项名称:昭平县广西壮族自治区六堡茶产业集群建设—六堡茶提质增效示范项目第二批设备采购</w:t>
      </w:r>
      <w:r>
        <w:rPr>
          <w:rFonts w:hint="eastAsia" w:asciiTheme="minorEastAsia" w:hAnsiTheme="minorEastAsia" w:eastAsiaTheme="minorEastAsia" w:cstheme="minorEastAsia"/>
          <w:lang w:val="en-US" w:eastAsia="zh-CN"/>
        </w:rPr>
        <w:t>1标</w:t>
      </w:r>
    </w:p>
    <w:p w14:paraId="598724C6">
      <w:pPr>
        <w:ind w:left="420" w:leftChars="200"/>
        <w:rPr>
          <w:rFonts w:asciiTheme="minorEastAsia" w:hAnsiTheme="minorEastAsia" w:eastAsiaTheme="minorEastAsia" w:cstheme="minorEastAsia"/>
        </w:rPr>
      </w:pPr>
      <w:r>
        <w:rPr>
          <w:rFonts w:hint="eastAsia" w:asciiTheme="minorEastAsia" w:hAnsiTheme="minorEastAsia" w:eastAsiaTheme="minorEastAsia" w:cstheme="minorEastAsia"/>
        </w:rPr>
        <w:t>数量:1</w:t>
      </w:r>
    </w:p>
    <w:p w14:paraId="53AD292B">
      <w:pPr>
        <w:ind w:left="420" w:leftChars="200"/>
        <w:rPr>
          <w:rFonts w:asciiTheme="minorEastAsia" w:hAnsiTheme="minorEastAsia" w:eastAsiaTheme="minorEastAsia" w:cstheme="minorEastAsia"/>
        </w:rPr>
      </w:pPr>
      <w:r>
        <w:rPr>
          <w:rFonts w:hint="eastAsia" w:asciiTheme="minorEastAsia" w:hAnsiTheme="minorEastAsia" w:eastAsiaTheme="minorEastAsia" w:cstheme="minorEastAsia"/>
        </w:rPr>
        <w:t>预算金额:100万元</w:t>
      </w:r>
    </w:p>
    <w:p w14:paraId="2A2984A9">
      <w:pPr>
        <w:ind w:left="420" w:leftChars="200"/>
        <w:rPr>
          <w:rFonts w:asciiTheme="minorEastAsia" w:hAnsiTheme="minorEastAsia" w:eastAsiaTheme="minorEastAsia" w:cstheme="minorEastAsia"/>
        </w:rPr>
      </w:pPr>
      <w:r>
        <w:rPr>
          <w:rFonts w:hint="eastAsia" w:asciiTheme="minorEastAsia" w:hAnsiTheme="minorEastAsia" w:eastAsiaTheme="minorEastAsia" w:cstheme="minorEastAsia"/>
        </w:rPr>
        <w:t>简要规格描述或项目基本概况介绍、用途：采购</w:t>
      </w:r>
      <w:r>
        <w:rPr>
          <w:rFonts w:hint="eastAsia" w:asciiTheme="minorEastAsia" w:hAnsiTheme="minorEastAsia" w:eastAsiaTheme="minorEastAsia" w:cstheme="minorEastAsia"/>
          <w:szCs w:val="21"/>
        </w:rPr>
        <w:t>农残检测仪一批</w:t>
      </w:r>
      <w:r>
        <w:rPr>
          <w:rFonts w:hint="eastAsia" w:asciiTheme="minorEastAsia" w:hAnsiTheme="minorEastAsia" w:eastAsiaTheme="minorEastAsia" w:cstheme="minorEastAsia"/>
        </w:rPr>
        <w:t>，具体参数内容详见采购需求。</w:t>
      </w:r>
    </w:p>
    <w:p w14:paraId="2347367D">
      <w:pPr>
        <w:ind w:left="420" w:leftChars="200"/>
        <w:rPr>
          <w:rFonts w:asciiTheme="minorEastAsia" w:hAnsiTheme="minorEastAsia" w:eastAsiaTheme="minorEastAsia" w:cstheme="minorEastAsia"/>
        </w:rPr>
      </w:pPr>
      <w:r>
        <w:rPr>
          <w:rFonts w:hint="eastAsia" w:asciiTheme="minorEastAsia" w:hAnsiTheme="minorEastAsia" w:eastAsiaTheme="minorEastAsia" w:cstheme="minorEastAsia"/>
        </w:rPr>
        <w:t>最高限价（如有）：100万元</w:t>
      </w:r>
    </w:p>
    <w:p w14:paraId="611D9BBA">
      <w:pPr>
        <w:ind w:left="420" w:leftChars="200"/>
        <w:rPr>
          <w:rFonts w:asciiTheme="minorEastAsia" w:hAnsiTheme="minorEastAsia" w:eastAsiaTheme="minorEastAsia" w:cstheme="minorEastAsia"/>
        </w:rPr>
      </w:pPr>
      <w:r>
        <w:rPr>
          <w:rFonts w:hint="eastAsia" w:asciiTheme="minorEastAsia" w:hAnsiTheme="minorEastAsia" w:eastAsiaTheme="minorEastAsia" w:cstheme="minorEastAsia"/>
        </w:rPr>
        <w:t>合同履行期限：自成交结果公告发布之日起7个工作日内签订合同，自签订合同之日起5个日历日内完成供货、安装、调试、培训。</w:t>
      </w:r>
    </w:p>
    <w:p w14:paraId="0051A206">
      <w:pPr>
        <w:ind w:left="420" w:leftChars="200"/>
        <w:rPr>
          <w:rFonts w:asciiTheme="minorEastAsia" w:hAnsiTheme="minorEastAsia" w:eastAsiaTheme="minorEastAsia" w:cstheme="minorEastAsia"/>
        </w:rPr>
      </w:pPr>
      <w:r>
        <w:rPr>
          <w:rFonts w:hint="eastAsia" w:asciiTheme="minorEastAsia" w:hAnsiTheme="minorEastAsia" w:eastAsiaTheme="minorEastAsia" w:cstheme="minorEastAsia"/>
        </w:rPr>
        <w:t>本标项不接受联合体投标。</w:t>
      </w:r>
    </w:p>
    <w:p w14:paraId="651B8154">
      <w:pPr>
        <w:ind w:left="420" w:leftChars="200"/>
        <w:rPr>
          <w:rFonts w:asciiTheme="minorEastAsia" w:hAnsiTheme="minorEastAsia" w:eastAsiaTheme="minorEastAsia" w:cstheme="minorEastAsia"/>
        </w:rPr>
      </w:pPr>
      <w:r>
        <w:rPr>
          <w:rFonts w:hint="eastAsia" w:asciiTheme="minorEastAsia" w:hAnsiTheme="minorEastAsia" w:eastAsiaTheme="minorEastAsia" w:cstheme="minorEastAsia"/>
        </w:rPr>
        <w:t>备注：无</w:t>
      </w:r>
    </w:p>
    <w:p w14:paraId="33B5A7D7">
      <w:pPr>
        <w:ind w:left="420" w:leftChars="200"/>
        <w:rPr>
          <w:rFonts w:asciiTheme="minorEastAsia" w:hAnsiTheme="minorEastAsia" w:eastAsiaTheme="minorEastAsia" w:cstheme="minorEastAsia"/>
        </w:rPr>
      </w:pPr>
    </w:p>
    <w:p w14:paraId="32A8A94D">
      <w:pPr>
        <w:ind w:left="420" w:leftChars="200"/>
        <w:rPr>
          <w:rFonts w:asciiTheme="minorEastAsia" w:hAnsiTheme="minorEastAsia" w:eastAsiaTheme="minorEastAsia" w:cstheme="minorEastAsia"/>
        </w:rPr>
      </w:pPr>
      <w:r>
        <w:rPr>
          <w:rFonts w:hint="eastAsia" w:asciiTheme="minorEastAsia" w:hAnsiTheme="minorEastAsia" w:eastAsiaTheme="minorEastAsia" w:cstheme="minorEastAsia"/>
        </w:rPr>
        <w:t>标项二</w:t>
      </w:r>
    </w:p>
    <w:p w14:paraId="651BF85B">
      <w:pPr>
        <w:ind w:left="420" w:left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标项名称:昭平县广西壮族自治区六堡茶产业集群建设—六堡茶提质增效示范项目第二批设备采购</w:t>
      </w: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rPr>
        <w:t>标</w:t>
      </w:r>
    </w:p>
    <w:p w14:paraId="6031901B">
      <w:pPr>
        <w:ind w:left="420" w:leftChars="200"/>
        <w:rPr>
          <w:rFonts w:asciiTheme="minorEastAsia" w:hAnsiTheme="minorEastAsia" w:eastAsiaTheme="minorEastAsia" w:cstheme="minorEastAsia"/>
        </w:rPr>
      </w:pPr>
      <w:r>
        <w:rPr>
          <w:rFonts w:hint="eastAsia" w:asciiTheme="minorEastAsia" w:hAnsiTheme="minorEastAsia" w:eastAsiaTheme="minorEastAsia" w:cstheme="minorEastAsia"/>
        </w:rPr>
        <w:t>数量:1</w:t>
      </w:r>
    </w:p>
    <w:p w14:paraId="54B9B0E0">
      <w:pPr>
        <w:ind w:left="420" w:leftChars="200"/>
        <w:rPr>
          <w:rFonts w:asciiTheme="minorEastAsia" w:hAnsiTheme="minorEastAsia" w:eastAsiaTheme="minorEastAsia" w:cstheme="minorEastAsia"/>
        </w:rPr>
      </w:pPr>
      <w:r>
        <w:rPr>
          <w:rFonts w:hint="eastAsia" w:asciiTheme="minorEastAsia" w:hAnsiTheme="minorEastAsia" w:eastAsiaTheme="minorEastAsia" w:cstheme="minorEastAsia"/>
        </w:rPr>
        <w:t>预算金额:50.3120万元</w:t>
      </w:r>
    </w:p>
    <w:p w14:paraId="1496818B">
      <w:pPr>
        <w:ind w:left="420" w:leftChars="200"/>
        <w:rPr>
          <w:rFonts w:asciiTheme="minorEastAsia" w:hAnsiTheme="minorEastAsia" w:eastAsiaTheme="minorEastAsia" w:cstheme="minorEastAsia"/>
        </w:rPr>
      </w:pPr>
      <w:r>
        <w:rPr>
          <w:rFonts w:hint="eastAsia" w:asciiTheme="minorEastAsia" w:hAnsiTheme="minorEastAsia" w:eastAsiaTheme="minorEastAsia" w:cstheme="minorEastAsia"/>
        </w:rPr>
        <w:t>简要规格描述或项目基本概况介绍、用途：采购</w:t>
      </w:r>
      <w:r>
        <w:rPr>
          <w:rFonts w:hint="eastAsia" w:asciiTheme="minorEastAsia" w:hAnsiTheme="minorEastAsia" w:eastAsiaTheme="minorEastAsia" w:cstheme="minorEastAsia"/>
          <w:szCs w:val="21"/>
        </w:rPr>
        <w:t>农用植保无人机及其他设备一批</w:t>
      </w:r>
      <w:r>
        <w:rPr>
          <w:rFonts w:hint="eastAsia" w:asciiTheme="minorEastAsia" w:hAnsiTheme="minorEastAsia" w:eastAsiaTheme="minorEastAsia" w:cstheme="minorEastAsia"/>
        </w:rPr>
        <w:t>，具体参数内容详见采购需求。</w:t>
      </w:r>
    </w:p>
    <w:p w14:paraId="5C6629E1">
      <w:pPr>
        <w:ind w:left="420" w:leftChars="200"/>
        <w:rPr>
          <w:rFonts w:asciiTheme="minorEastAsia" w:hAnsiTheme="minorEastAsia" w:eastAsiaTheme="minorEastAsia" w:cstheme="minorEastAsia"/>
        </w:rPr>
      </w:pPr>
      <w:r>
        <w:rPr>
          <w:rFonts w:hint="eastAsia" w:asciiTheme="minorEastAsia" w:hAnsiTheme="minorEastAsia" w:eastAsiaTheme="minorEastAsia" w:cstheme="minorEastAsia"/>
        </w:rPr>
        <w:t>最高限价（如有）：50.3120万元</w:t>
      </w:r>
    </w:p>
    <w:p w14:paraId="0C5B2086">
      <w:pPr>
        <w:ind w:left="420" w:leftChars="200"/>
        <w:rPr>
          <w:rFonts w:asciiTheme="minorEastAsia" w:hAnsiTheme="minorEastAsia" w:eastAsiaTheme="minorEastAsia" w:cstheme="minorEastAsia"/>
        </w:rPr>
      </w:pPr>
      <w:r>
        <w:rPr>
          <w:rFonts w:hint="eastAsia" w:asciiTheme="minorEastAsia" w:hAnsiTheme="minorEastAsia" w:eastAsiaTheme="minorEastAsia" w:cstheme="minorEastAsia"/>
        </w:rPr>
        <w:t>合同履行期限：自成交结果公告发布之日起7个工作日内签订合同，签订合同之日起15个工作日内交付使用。</w:t>
      </w:r>
    </w:p>
    <w:p w14:paraId="7D5FE858">
      <w:pPr>
        <w:ind w:left="420" w:leftChars="200"/>
        <w:rPr>
          <w:rFonts w:asciiTheme="minorEastAsia" w:hAnsiTheme="minorEastAsia" w:eastAsiaTheme="minorEastAsia" w:cstheme="minorEastAsia"/>
        </w:rPr>
      </w:pPr>
      <w:r>
        <w:rPr>
          <w:rFonts w:hint="eastAsia" w:asciiTheme="minorEastAsia" w:hAnsiTheme="minorEastAsia" w:eastAsiaTheme="minorEastAsia" w:cstheme="minorEastAsia"/>
        </w:rPr>
        <w:t>本标项不接受联合体投标。</w:t>
      </w:r>
    </w:p>
    <w:p w14:paraId="507DCED3">
      <w:pPr>
        <w:ind w:left="420" w:leftChars="200"/>
        <w:rPr>
          <w:rFonts w:asciiTheme="minorEastAsia" w:hAnsiTheme="minorEastAsia" w:eastAsiaTheme="minorEastAsia" w:cstheme="minorEastAsia"/>
          <w:szCs w:val="21"/>
        </w:rPr>
      </w:pPr>
      <w:r>
        <w:rPr>
          <w:rFonts w:hint="eastAsia" w:asciiTheme="minorEastAsia" w:hAnsiTheme="minorEastAsia" w:eastAsiaTheme="minorEastAsia" w:cstheme="minorEastAsia"/>
        </w:rPr>
        <w:t>备注：无</w:t>
      </w:r>
    </w:p>
    <w:p w14:paraId="3AF2F62F">
      <w:pPr>
        <w:pStyle w:val="3"/>
        <w:spacing w:before="0" w:after="0" w:line="370" w:lineRule="exact"/>
        <w:ind w:firstLine="482" w:firstLineChars="200"/>
        <w:rPr>
          <w:rFonts w:asciiTheme="minorEastAsia" w:hAnsiTheme="minorEastAsia" w:eastAsiaTheme="minorEastAsia" w:cstheme="minorEastAsia"/>
          <w:sz w:val="24"/>
          <w:szCs w:val="24"/>
        </w:rPr>
      </w:pPr>
      <w:bookmarkStart w:id="6" w:name="_Toc23221"/>
      <w:bookmarkStart w:id="7" w:name="_Toc28359090"/>
      <w:bookmarkStart w:id="8" w:name="_Toc35393630"/>
      <w:bookmarkStart w:id="9" w:name="_Toc35393799"/>
      <w:bookmarkStart w:id="10" w:name="_Toc28359013"/>
      <w:r>
        <w:rPr>
          <w:rFonts w:hint="eastAsia" w:asciiTheme="minorEastAsia" w:hAnsiTheme="minorEastAsia" w:eastAsiaTheme="minorEastAsia" w:cstheme="minorEastAsia"/>
          <w:sz w:val="24"/>
          <w:szCs w:val="24"/>
        </w:rPr>
        <w:t>二、供应商的资格条件：</w:t>
      </w:r>
      <w:bookmarkEnd w:id="6"/>
      <w:bookmarkEnd w:id="7"/>
      <w:bookmarkEnd w:id="8"/>
      <w:bookmarkEnd w:id="9"/>
      <w:bookmarkEnd w:id="10"/>
    </w:p>
    <w:p w14:paraId="757EB6CC">
      <w:pPr>
        <w:spacing w:line="370" w:lineRule="exact"/>
        <w:ind w:firstLine="420" w:firstLineChars="200"/>
        <w:rPr>
          <w:rFonts w:asciiTheme="minorEastAsia" w:hAnsiTheme="minorEastAsia" w:eastAsiaTheme="minorEastAsia" w:cstheme="minorEastAsia"/>
          <w:szCs w:val="21"/>
        </w:rPr>
      </w:pPr>
      <w:bookmarkStart w:id="11" w:name="_Toc28359014"/>
      <w:bookmarkStart w:id="12" w:name="_Toc28359091"/>
      <w:r>
        <w:rPr>
          <w:rFonts w:hint="eastAsia" w:asciiTheme="minorEastAsia" w:hAnsiTheme="minorEastAsia" w:eastAsiaTheme="minorEastAsia" w:cstheme="minorEastAsia"/>
          <w:szCs w:val="21"/>
        </w:rPr>
        <w:t>1.满足《中华人民共和国政府采购法》第二十二条规定；</w:t>
      </w:r>
    </w:p>
    <w:p w14:paraId="5C94C80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2.落实政府采购政策需满足的资格要求：标项1</w:t>
      </w:r>
      <w:r>
        <w:rPr>
          <w:rFonts w:hint="eastAsia" w:ascii="宋体" w:hAnsi="宋体" w:cs="宋体"/>
          <w:szCs w:val="21"/>
          <w:u w:val="single"/>
        </w:rPr>
        <w:t>为专门面向中小企业采购的项目。供应商必须提供中小企业声明函或者残疾人福利性单位声明函（格式后附）或者供应商属于监狱企业的需提供由省级以上监狱管理局、戒毒管理局（含新疆生产建设兵团）出具的属于监狱企业的证明文件。)；标项2</w:t>
      </w:r>
      <w:r>
        <w:rPr>
          <w:rFonts w:hint="eastAsia" w:asciiTheme="minorEastAsia" w:hAnsiTheme="minorEastAsia" w:eastAsiaTheme="minorEastAsia" w:cstheme="minorEastAsia"/>
          <w:szCs w:val="21"/>
        </w:rPr>
        <w:t>：为非专门面向中小企业采购；</w:t>
      </w:r>
    </w:p>
    <w:p w14:paraId="127111B5">
      <w:pPr>
        <w:snapToGrid w:val="0"/>
        <w:spacing w:line="37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3.本项目的特定资格要求：无。</w:t>
      </w:r>
    </w:p>
    <w:p w14:paraId="4C494CCA">
      <w:pPr>
        <w:spacing w:line="370" w:lineRule="exact"/>
        <w:ind w:firstLine="420" w:firstLineChars="20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4.对在“信用中国”网站(www.creditchina.gov.cn) 、中国政府采购网(www.ccgp.gov.cn)被列入失信被执行人、重大税收违法案件当事人名单、政府采购严重违法失信行为记录名单及其他不符合《中华人</w:t>
      </w:r>
    </w:p>
    <w:p w14:paraId="0D94FCF5">
      <w:pPr>
        <w:spacing w:line="370" w:lineRule="exact"/>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t>民共和国政府采购法》第二十二条规定条件的供应商，不得参与政府采购活动。</w:t>
      </w:r>
    </w:p>
    <w:p w14:paraId="7DF3E1CC">
      <w:pPr>
        <w:pStyle w:val="3"/>
        <w:spacing w:before="0" w:after="0" w:line="370" w:lineRule="exact"/>
        <w:ind w:firstLine="482" w:firstLineChars="200"/>
        <w:rPr>
          <w:rFonts w:asciiTheme="minorEastAsia" w:hAnsiTheme="minorEastAsia" w:eastAsiaTheme="minorEastAsia" w:cstheme="minorEastAsia"/>
          <w:bCs w:val="0"/>
          <w:sz w:val="24"/>
          <w:szCs w:val="24"/>
        </w:rPr>
      </w:pPr>
      <w:bookmarkStart w:id="13" w:name="_Toc35393631"/>
      <w:bookmarkStart w:id="14" w:name="_Toc35393800"/>
      <w:bookmarkStart w:id="15" w:name="_Toc8800"/>
      <w:r>
        <w:rPr>
          <w:rFonts w:hint="eastAsia" w:asciiTheme="minorEastAsia" w:hAnsiTheme="minorEastAsia" w:eastAsiaTheme="minorEastAsia" w:cstheme="minorEastAsia"/>
          <w:bCs w:val="0"/>
          <w:sz w:val="24"/>
          <w:szCs w:val="24"/>
        </w:rPr>
        <w:t>三、获取竞争性谈判文件</w:t>
      </w:r>
      <w:bookmarkEnd w:id="11"/>
      <w:bookmarkEnd w:id="12"/>
      <w:bookmarkEnd w:id="13"/>
      <w:bookmarkEnd w:id="14"/>
      <w:bookmarkEnd w:id="15"/>
    </w:p>
    <w:p w14:paraId="27A416C3">
      <w:pPr>
        <w:pStyle w:val="6"/>
        <w:widowControl/>
        <w:spacing w:line="370" w:lineRule="exact"/>
        <w:ind w:firstLine="420" w:firstLineChars="200"/>
        <w:rPr>
          <w:rFonts w:asciiTheme="minorEastAsia" w:hAnsiTheme="minorEastAsia" w:eastAsiaTheme="minorEastAsia" w:cstheme="minorEastAsia"/>
          <w:kern w:val="2"/>
          <w:sz w:val="21"/>
          <w:szCs w:val="21"/>
        </w:rPr>
      </w:pPr>
      <w:bookmarkStart w:id="16" w:name="_Toc35393632"/>
      <w:bookmarkStart w:id="17" w:name="_Toc28359092"/>
      <w:bookmarkStart w:id="18" w:name="_Toc28359015"/>
      <w:bookmarkStart w:id="19" w:name="_Toc35393801"/>
      <w:bookmarkStart w:id="20" w:name="_Toc799"/>
      <w:r>
        <w:rPr>
          <w:rFonts w:hint="eastAsia" w:asciiTheme="minorEastAsia" w:hAnsiTheme="minorEastAsia" w:eastAsiaTheme="minorEastAsia" w:cstheme="minorEastAsia"/>
          <w:kern w:val="2"/>
          <w:sz w:val="21"/>
          <w:szCs w:val="21"/>
        </w:rPr>
        <w:t>时间：</w:t>
      </w:r>
      <w:r>
        <w:rPr>
          <w:rFonts w:hint="eastAsia" w:asciiTheme="minorEastAsia" w:hAnsiTheme="minorEastAsia" w:eastAsiaTheme="minorEastAsia" w:cstheme="minorEastAsia"/>
          <w:bCs/>
          <w:szCs w:val="21"/>
          <w:u w:val="single"/>
        </w:rPr>
        <w:t>2026年8月3日</w:t>
      </w:r>
      <w:r>
        <w:rPr>
          <w:rFonts w:hint="eastAsia" w:asciiTheme="minorEastAsia" w:hAnsiTheme="minorEastAsia" w:eastAsiaTheme="minorEastAsia" w:cstheme="minorEastAsia"/>
          <w:kern w:val="2"/>
          <w:sz w:val="21"/>
          <w:szCs w:val="21"/>
        </w:rPr>
        <w:t>公告发布之时起至</w:t>
      </w:r>
      <w:r>
        <w:rPr>
          <w:rFonts w:hint="eastAsia" w:asciiTheme="minorEastAsia" w:hAnsiTheme="minorEastAsia" w:eastAsiaTheme="minorEastAsia" w:cstheme="minorEastAsia"/>
          <w:bCs/>
          <w:szCs w:val="21"/>
          <w:u w:val="single"/>
        </w:rPr>
        <w:t>2026年8月6日</w:t>
      </w:r>
      <w:r>
        <w:rPr>
          <w:rFonts w:hint="eastAsia" w:asciiTheme="minorEastAsia" w:hAnsiTheme="minorEastAsia" w:eastAsiaTheme="minorEastAsia" w:cstheme="minorEastAsia"/>
          <w:kern w:val="2"/>
          <w:sz w:val="21"/>
          <w:szCs w:val="21"/>
        </w:rPr>
        <w:t>，每天每天上午00:00至12:00，下午12:00至23:59（北京时间，法定节假日除外）。</w:t>
      </w:r>
    </w:p>
    <w:p w14:paraId="30BCC012">
      <w:pPr>
        <w:pStyle w:val="6"/>
        <w:widowControl/>
        <w:spacing w:line="370" w:lineRule="exact"/>
        <w:ind w:firstLine="420" w:firstLineChars="200"/>
        <w:rPr>
          <w:rFonts w:asciiTheme="minorEastAsia" w:hAnsiTheme="minorEastAsia" w:eastAsiaTheme="minorEastAsia" w:cstheme="minorEastAsia"/>
          <w:kern w:val="2"/>
          <w:sz w:val="21"/>
          <w:szCs w:val="21"/>
        </w:rPr>
      </w:pPr>
      <w:r>
        <w:rPr>
          <w:rFonts w:hint="eastAsia" w:asciiTheme="minorEastAsia" w:hAnsiTheme="minorEastAsia" w:eastAsiaTheme="minorEastAsia" w:cstheme="minorEastAsia"/>
          <w:kern w:val="2"/>
          <w:sz w:val="21"/>
          <w:szCs w:val="21"/>
        </w:rPr>
        <w:t>地点（网址）：广西政府采购云平台（https://www.gcy.zfcg.gxzf.gov.cn/）  </w:t>
      </w:r>
    </w:p>
    <w:p w14:paraId="0B41F0F1">
      <w:pPr>
        <w:pStyle w:val="6"/>
        <w:widowControl/>
        <w:spacing w:line="370" w:lineRule="exact"/>
        <w:ind w:firstLine="420" w:firstLineChars="200"/>
        <w:rPr>
          <w:rFonts w:asciiTheme="minorEastAsia" w:hAnsiTheme="minorEastAsia" w:eastAsiaTheme="minorEastAsia" w:cstheme="minorEastAsia"/>
          <w:kern w:val="2"/>
          <w:sz w:val="21"/>
          <w:szCs w:val="21"/>
        </w:rPr>
      </w:pPr>
      <w:r>
        <w:rPr>
          <w:rFonts w:hint="eastAsia" w:asciiTheme="minorEastAsia" w:hAnsiTheme="minorEastAsia" w:eastAsiaTheme="minorEastAsia" w:cstheme="minorEastAsia"/>
          <w:kern w:val="2"/>
          <w:sz w:val="21"/>
          <w:szCs w:val="21"/>
        </w:rPr>
        <w:t>方式：网上下载。本项目不发放纸质文件，潜在供应商自行登录广西政府采购云平台https://www.gcy.zfcg.gxzf.gov.cn/在线申请获取采购文件。  </w:t>
      </w:r>
    </w:p>
    <w:p w14:paraId="65D09DAE">
      <w:pPr>
        <w:pStyle w:val="6"/>
        <w:widowControl/>
        <w:spacing w:line="370" w:lineRule="exact"/>
        <w:ind w:firstLine="420" w:firstLineChars="200"/>
        <w:rPr>
          <w:rFonts w:asciiTheme="minorEastAsia" w:hAnsiTheme="minorEastAsia" w:eastAsiaTheme="minorEastAsia" w:cstheme="minorEastAsia"/>
          <w:kern w:val="2"/>
          <w:sz w:val="21"/>
          <w:szCs w:val="21"/>
        </w:rPr>
      </w:pPr>
      <w:r>
        <w:rPr>
          <w:rFonts w:hint="eastAsia" w:asciiTheme="minorEastAsia" w:hAnsiTheme="minorEastAsia" w:eastAsiaTheme="minorEastAsia" w:cstheme="minorEastAsia"/>
          <w:kern w:val="2"/>
          <w:sz w:val="21"/>
          <w:szCs w:val="21"/>
        </w:rPr>
        <w:t>售价（元）：0 </w:t>
      </w:r>
    </w:p>
    <w:p w14:paraId="5392E382">
      <w:pPr>
        <w:pStyle w:val="3"/>
        <w:spacing w:before="0" w:after="0" w:line="370" w:lineRule="exact"/>
        <w:ind w:firstLine="482" w:firstLineChars="200"/>
        <w:rPr>
          <w:rFonts w:asciiTheme="minorEastAsia" w:hAnsiTheme="minorEastAsia" w:eastAsiaTheme="minorEastAsia" w:cstheme="minorEastAsia"/>
          <w:bCs w:val="0"/>
          <w:sz w:val="24"/>
          <w:szCs w:val="24"/>
        </w:rPr>
      </w:pPr>
      <w:r>
        <w:rPr>
          <w:rFonts w:hint="eastAsia" w:asciiTheme="minorEastAsia" w:hAnsiTheme="minorEastAsia" w:eastAsiaTheme="minorEastAsia" w:cstheme="minorEastAsia"/>
          <w:bCs w:val="0"/>
          <w:sz w:val="24"/>
          <w:szCs w:val="24"/>
        </w:rPr>
        <w:t>四、响应文件提交</w:t>
      </w:r>
      <w:bookmarkEnd w:id="16"/>
      <w:bookmarkEnd w:id="17"/>
      <w:bookmarkEnd w:id="18"/>
      <w:bookmarkEnd w:id="19"/>
      <w:bookmarkEnd w:id="20"/>
    </w:p>
    <w:p w14:paraId="72DB9801">
      <w:pPr>
        <w:spacing w:line="370" w:lineRule="exact"/>
        <w:ind w:firstLine="420" w:firstLineChars="200"/>
        <w:rPr>
          <w:rFonts w:asciiTheme="minorEastAsia" w:hAnsiTheme="minorEastAsia" w:eastAsiaTheme="minorEastAsia" w:cstheme="minorEastAsia"/>
          <w:szCs w:val="21"/>
        </w:rPr>
      </w:pPr>
      <w:bookmarkStart w:id="21" w:name="_Toc35393803"/>
      <w:bookmarkStart w:id="22" w:name="_Toc28359017"/>
      <w:bookmarkStart w:id="23" w:name="_Toc28359094"/>
      <w:bookmarkStart w:id="24" w:name="_Toc35393634"/>
      <w:r>
        <w:rPr>
          <w:rFonts w:hint="eastAsia" w:asciiTheme="minorEastAsia" w:hAnsiTheme="minorEastAsia" w:eastAsiaTheme="minorEastAsia" w:cstheme="minorEastAsia"/>
          <w:szCs w:val="21"/>
        </w:rPr>
        <w:t>提交响应文件截止时间和开标时间：</w:t>
      </w:r>
      <w:bookmarkStart w:id="25" w:name="PO_3000001866_PM015_1"/>
      <w:bookmarkEnd w:id="25"/>
      <w:r>
        <w:rPr>
          <w:rFonts w:hint="eastAsia" w:asciiTheme="minorEastAsia" w:hAnsiTheme="minorEastAsia" w:eastAsiaTheme="minorEastAsia" w:cstheme="minorEastAsia"/>
          <w:bCs/>
          <w:szCs w:val="21"/>
          <w:u w:val="single"/>
        </w:rPr>
        <w:t>2026年8月7日</w:t>
      </w:r>
      <w:r>
        <w:rPr>
          <w:rFonts w:hint="eastAsia" w:asciiTheme="minorEastAsia" w:hAnsiTheme="minorEastAsia" w:eastAsiaTheme="minorEastAsia" w:cstheme="minorEastAsia"/>
          <w:szCs w:val="21"/>
          <w:u w:val="single"/>
        </w:rPr>
        <w:t>15时00分</w:t>
      </w:r>
      <w:r>
        <w:rPr>
          <w:rFonts w:hint="eastAsia" w:asciiTheme="minorEastAsia" w:hAnsiTheme="minorEastAsia" w:eastAsiaTheme="minorEastAsia" w:cstheme="minorEastAsia"/>
          <w:szCs w:val="21"/>
        </w:rPr>
        <w:t>（北京时间）</w:t>
      </w:r>
    </w:p>
    <w:p w14:paraId="3C79D008">
      <w:pPr>
        <w:spacing w:line="37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地点：通过广西政府采购云平台实行在线投标响应（本项目不要求竞标供应商到达开标现场，但供应商应派法定代表人或委托代理人准时在线出席电子开评标会议，随时关注开评标进度，如在开评标过程中有电子询标，应在规定的时间内对电子询标函进行澄清回复。）</w:t>
      </w:r>
    </w:p>
    <w:p w14:paraId="582E36EC">
      <w:pPr>
        <w:spacing w:line="370" w:lineRule="exact"/>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五、公告期限</w:t>
      </w:r>
      <w:bookmarkEnd w:id="21"/>
      <w:bookmarkEnd w:id="22"/>
      <w:bookmarkEnd w:id="23"/>
      <w:bookmarkEnd w:id="24"/>
    </w:p>
    <w:p w14:paraId="64C7EDED">
      <w:pPr>
        <w:spacing w:line="370" w:lineRule="exact"/>
        <w:ind w:firstLine="420" w:firstLineChars="200"/>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自本公告发布之日起3个工作日。</w:t>
      </w:r>
    </w:p>
    <w:p w14:paraId="664FC7F7">
      <w:pPr>
        <w:pStyle w:val="3"/>
        <w:spacing w:before="0" w:after="0" w:line="370" w:lineRule="exact"/>
        <w:ind w:firstLine="482" w:firstLineChars="200"/>
        <w:rPr>
          <w:rFonts w:asciiTheme="minorEastAsia" w:hAnsiTheme="minorEastAsia" w:eastAsiaTheme="minorEastAsia" w:cstheme="minorEastAsia"/>
          <w:bCs w:val="0"/>
          <w:sz w:val="24"/>
          <w:szCs w:val="24"/>
        </w:rPr>
      </w:pPr>
      <w:bookmarkStart w:id="26" w:name="_Toc35393635"/>
      <w:bookmarkStart w:id="27" w:name="_Toc35393804"/>
      <w:bookmarkStart w:id="28" w:name="_Toc22799"/>
      <w:r>
        <w:rPr>
          <w:rFonts w:hint="eastAsia" w:asciiTheme="minorEastAsia" w:hAnsiTheme="minorEastAsia" w:eastAsiaTheme="minorEastAsia" w:cstheme="minorEastAsia"/>
          <w:bCs w:val="0"/>
          <w:sz w:val="24"/>
          <w:szCs w:val="24"/>
        </w:rPr>
        <w:t>六、其他补充事宜</w:t>
      </w:r>
      <w:bookmarkEnd w:id="26"/>
      <w:bookmarkEnd w:id="27"/>
      <w:bookmarkEnd w:id="28"/>
    </w:p>
    <w:p w14:paraId="0CDB06ED">
      <w:pPr>
        <w:tabs>
          <w:tab w:val="left" w:pos="0"/>
        </w:tabs>
        <w:snapToGrid w:val="0"/>
        <w:spacing w:line="360" w:lineRule="auto"/>
        <w:ind w:firstLine="420" w:firstLineChars="200"/>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1.竞标保证金</w:t>
      </w:r>
      <w:bookmarkStart w:id="29" w:name="_Toc28359095"/>
      <w:bookmarkStart w:id="30" w:name="_Toc35393805"/>
      <w:bookmarkStart w:id="31" w:name="_Toc28359018"/>
      <w:bookmarkStart w:id="32" w:name="_Toc35393636"/>
      <w:r>
        <w:rPr>
          <w:rFonts w:hint="eastAsia" w:asciiTheme="minorEastAsia" w:hAnsiTheme="minorEastAsia" w:eastAsiaTheme="minorEastAsia" w:cstheme="minorEastAsia"/>
          <w:kern w:val="0"/>
          <w:szCs w:val="21"/>
        </w:rPr>
        <w:t>(人民币)：1标：壹万元整，2标：伍千元整。</w:t>
      </w:r>
    </w:p>
    <w:p w14:paraId="4739AFD5">
      <w:pPr>
        <w:tabs>
          <w:tab w:val="left" w:pos="0"/>
        </w:tabs>
        <w:snapToGrid w:val="0"/>
        <w:spacing w:line="360" w:lineRule="auto"/>
        <w:ind w:firstLine="420" w:firstLineChars="200"/>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szCs w:val="21"/>
        </w:rPr>
        <w:t>竞标人应将谈判保证金采用支票、汇票、本票、转帐或者银行、保险机构出具的保函交纳方式的，供应商应将支票、汇票、本票或者银行、保险机构出具的保函的复印件作为谈判保证金提交凭证，放置于谈判响应文件中，否则响应文件按无效处理。办理竞标保证金手续时，需在缴纳凭据上注明项目名称或项目编号，以免耽误竞标和退还保证金。</w:t>
      </w:r>
      <w:r>
        <w:rPr>
          <w:rFonts w:hint="eastAsia" w:asciiTheme="minorEastAsia" w:hAnsiTheme="minorEastAsia" w:eastAsiaTheme="minorEastAsia" w:cstheme="minorEastAsia"/>
          <w:kern w:val="0"/>
          <w:szCs w:val="21"/>
        </w:rPr>
        <w:t>谈判保证金交纳账户：</w:t>
      </w:r>
    </w:p>
    <w:p w14:paraId="77E47CFE">
      <w:pPr>
        <w:tabs>
          <w:tab w:val="left" w:pos="0"/>
        </w:tabs>
        <w:snapToGrid w:val="0"/>
        <w:spacing w:line="360" w:lineRule="auto"/>
        <w:ind w:left="420" w:left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开户名称：广西桂昭项目管理有限公司</w:t>
      </w:r>
      <w:r>
        <w:rPr>
          <w:rFonts w:hint="eastAsia" w:asciiTheme="minorEastAsia" w:hAnsiTheme="minorEastAsia" w:eastAsiaTheme="minorEastAsia" w:cstheme="minorEastAsia"/>
          <w:szCs w:val="21"/>
        </w:rPr>
        <w:cr/>
      </w:r>
      <w:r>
        <w:rPr>
          <w:rFonts w:hint="eastAsia" w:asciiTheme="minorEastAsia" w:hAnsiTheme="minorEastAsia" w:eastAsiaTheme="minorEastAsia" w:cstheme="minorEastAsia"/>
          <w:szCs w:val="21"/>
        </w:rPr>
        <w:t>开户银行：广西贺州桂东农村合作银行新宁分理处</w:t>
      </w:r>
    </w:p>
    <w:p w14:paraId="0A99BDC5">
      <w:pPr>
        <w:tabs>
          <w:tab w:val="left" w:pos="0"/>
        </w:tabs>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帐   号：433612010108441388</w:t>
      </w:r>
    </w:p>
    <w:p w14:paraId="11584C4A">
      <w:pPr>
        <w:spacing w:line="37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2.在线投标响应（电子投标）说明：</w:t>
      </w:r>
    </w:p>
    <w:p w14:paraId="3B0384AD">
      <w:pPr>
        <w:spacing w:line="37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响应文件提交方式：本项目为全流程电子化政府采购项目，通过“广西政府采购云”平台（https://www.gcy.zfcg.gxzf.gov.cn/）实行在线电子投标，供应商应先安装“政采云电子交易客户端”（请自行前往广西政府采购网进行下载），并按照本项目采购文件和“广西政府采购云”平台的要求编制、加密后在投标截止时间前通过网络上传至“广西政府采购云”平台，供应商在“广西政府采购云”平台提交电子版响应文件时，请填写参加远程开标活动经办人联系方式。</w:t>
      </w:r>
    </w:p>
    <w:p w14:paraId="4C08AE73">
      <w:pPr>
        <w:spacing w:line="37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广西政府采购云客户端”请自行前往广西政府采购网下载并安装（http://www.ccgp-guangxi.gov.cn/site/category?parentId=66479&amp;childrenCode=FinancialFinalcing&amp;utm=luban.luban-PC-38893.959-pc-websitegroup-navBar-front.6.716525f0eca411ee9608bbed3347b7a4）；电子投标具体操作流程参考《政府采购项目电子交易管理操作指南-供应商》；在使用“广西政府采购云客户端”时，建议使用WIN7及以上操作系统，通过“广西政府采购云”平台参与在线投标时如遇平台技术问题详询95763。</w:t>
      </w:r>
    </w:p>
    <w:p w14:paraId="5ACA9FE4">
      <w:pPr>
        <w:spacing w:line="37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为确保网上操作合法、有效和安全，竞标单位应当在开标截止时间前完成在“广西政府采购云”平台的身份认证，确保在电子投标过程中能够对相关数据电文进行加密和使用电子签章。使用“广西政府采购云客户端”需要提前申领CA数字证书，申领流程请自行前往相关网站进行查阅（完成CA数字证书办理预计一周左右，建议供应商获取公开采购文件后立即办理）。</w:t>
      </w:r>
    </w:p>
    <w:p w14:paraId="08918B70">
      <w:pPr>
        <w:spacing w:line="37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（4）竞标单位应当在开标截止时间前，将生成的“电子加密</w:t>
      </w:r>
      <w:r>
        <w:rPr>
          <w:rFonts w:hint="eastAsia" w:asciiTheme="minorEastAsia" w:hAnsiTheme="minorEastAsia" w:eastAsiaTheme="minorEastAsia" w:cstheme="minorEastAsia"/>
          <w:szCs w:val="21"/>
        </w:rPr>
        <w:t>响应</w:t>
      </w:r>
      <w:r>
        <w:rPr>
          <w:rFonts w:hint="eastAsia" w:asciiTheme="minorEastAsia" w:hAnsiTheme="minorEastAsia" w:eastAsiaTheme="minorEastAsia" w:cstheme="minorEastAsia"/>
          <w:bCs/>
          <w:szCs w:val="21"/>
        </w:rPr>
        <w:t>文件”上传递交至“广西政府采购云”平台。</w:t>
      </w:r>
      <w:r>
        <w:rPr>
          <w:rFonts w:hint="eastAsia" w:asciiTheme="minorEastAsia" w:hAnsiTheme="minorEastAsia" w:eastAsiaTheme="minorEastAsia" w:cstheme="minorEastAsia"/>
          <w:szCs w:val="21"/>
        </w:rPr>
        <w:t>响应</w:t>
      </w:r>
      <w:r>
        <w:rPr>
          <w:rFonts w:hint="eastAsia" w:asciiTheme="minorEastAsia" w:hAnsiTheme="minorEastAsia" w:eastAsiaTheme="minorEastAsia" w:cstheme="minorEastAsia"/>
          <w:bCs/>
          <w:szCs w:val="21"/>
        </w:rPr>
        <w:t>文件递交截止时间前可以补充、修改或者撤回电子</w:t>
      </w:r>
      <w:r>
        <w:rPr>
          <w:rFonts w:hint="eastAsia" w:asciiTheme="minorEastAsia" w:hAnsiTheme="minorEastAsia" w:eastAsiaTheme="minorEastAsia" w:cstheme="minorEastAsia"/>
          <w:szCs w:val="21"/>
        </w:rPr>
        <w:t>响应</w:t>
      </w:r>
      <w:r>
        <w:rPr>
          <w:rFonts w:hint="eastAsia" w:asciiTheme="minorEastAsia" w:hAnsiTheme="minorEastAsia" w:eastAsiaTheme="minorEastAsia" w:cstheme="minorEastAsia"/>
          <w:bCs/>
          <w:szCs w:val="21"/>
        </w:rPr>
        <w:t>文件。补充或者修改电子</w:t>
      </w:r>
      <w:r>
        <w:rPr>
          <w:rFonts w:hint="eastAsia" w:asciiTheme="minorEastAsia" w:hAnsiTheme="minorEastAsia" w:eastAsiaTheme="minorEastAsia" w:cstheme="minorEastAsia"/>
          <w:szCs w:val="21"/>
        </w:rPr>
        <w:t>响应</w:t>
      </w:r>
      <w:r>
        <w:rPr>
          <w:rFonts w:hint="eastAsia" w:asciiTheme="minorEastAsia" w:hAnsiTheme="minorEastAsia" w:eastAsiaTheme="minorEastAsia" w:cstheme="minorEastAsia"/>
          <w:bCs/>
          <w:szCs w:val="21"/>
        </w:rPr>
        <w:t>文件的，应当先行撤回原文件，补充、修改后重新传输递交，开标截止时间前未完成传输的，视为撤回</w:t>
      </w:r>
      <w:r>
        <w:rPr>
          <w:rFonts w:hint="eastAsia" w:asciiTheme="minorEastAsia" w:hAnsiTheme="minorEastAsia" w:eastAsiaTheme="minorEastAsia" w:cstheme="minorEastAsia"/>
          <w:szCs w:val="21"/>
        </w:rPr>
        <w:t>响应</w:t>
      </w:r>
      <w:r>
        <w:rPr>
          <w:rFonts w:hint="eastAsia" w:asciiTheme="minorEastAsia" w:hAnsiTheme="minorEastAsia" w:eastAsiaTheme="minorEastAsia" w:cstheme="minorEastAsia"/>
          <w:bCs/>
          <w:szCs w:val="21"/>
        </w:rPr>
        <w:t>文件。</w:t>
      </w:r>
    </w:p>
    <w:p w14:paraId="2394057C">
      <w:pPr>
        <w:spacing w:line="37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（5）</w:t>
      </w:r>
      <w:r>
        <w:rPr>
          <w:rFonts w:hint="eastAsia" w:asciiTheme="minorEastAsia" w:hAnsiTheme="minorEastAsia" w:eastAsiaTheme="minorEastAsia" w:cstheme="minorEastAsia"/>
          <w:szCs w:val="21"/>
        </w:rPr>
        <w:t>响应</w:t>
      </w:r>
      <w:r>
        <w:rPr>
          <w:rFonts w:hint="eastAsia" w:asciiTheme="minorEastAsia" w:hAnsiTheme="minorEastAsia" w:eastAsiaTheme="minorEastAsia" w:cstheme="minorEastAsia"/>
          <w:bCs/>
          <w:szCs w:val="21"/>
        </w:rPr>
        <w:t>文件递交截止时间后，“广西政府采购云”（电子交易平台）自动提取所有</w:t>
      </w:r>
      <w:r>
        <w:rPr>
          <w:rFonts w:hint="eastAsia" w:asciiTheme="minorEastAsia" w:hAnsiTheme="minorEastAsia" w:eastAsiaTheme="minorEastAsia" w:cstheme="minorEastAsia"/>
          <w:szCs w:val="21"/>
        </w:rPr>
        <w:t>响应</w:t>
      </w:r>
      <w:r>
        <w:rPr>
          <w:rFonts w:hint="eastAsia" w:asciiTheme="minorEastAsia" w:hAnsiTheme="minorEastAsia" w:eastAsiaTheme="minorEastAsia" w:cstheme="minorEastAsia"/>
          <w:bCs/>
          <w:szCs w:val="21"/>
        </w:rPr>
        <w:t>文件，各供应商须在提交</w:t>
      </w:r>
      <w:r>
        <w:rPr>
          <w:rFonts w:hint="eastAsia" w:asciiTheme="minorEastAsia" w:hAnsiTheme="minorEastAsia" w:eastAsiaTheme="minorEastAsia" w:cstheme="minorEastAsia"/>
          <w:szCs w:val="21"/>
        </w:rPr>
        <w:t>响应</w:t>
      </w:r>
      <w:r>
        <w:rPr>
          <w:rFonts w:hint="eastAsia" w:asciiTheme="minorEastAsia" w:hAnsiTheme="minorEastAsia" w:eastAsiaTheme="minorEastAsia" w:cstheme="minorEastAsia"/>
          <w:bCs/>
          <w:szCs w:val="21"/>
        </w:rPr>
        <w:t>文件截止后30分钟内对上传“广西政府采购云”的</w:t>
      </w:r>
      <w:r>
        <w:rPr>
          <w:rFonts w:hint="eastAsia" w:asciiTheme="minorEastAsia" w:hAnsiTheme="minorEastAsia" w:eastAsiaTheme="minorEastAsia" w:cstheme="minorEastAsia"/>
          <w:szCs w:val="21"/>
        </w:rPr>
        <w:t>响应</w:t>
      </w:r>
      <w:r>
        <w:rPr>
          <w:rFonts w:hint="eastAsia" w:asciiTheme="minorEastAsia" w:hAnsiTheme="minorEastAsia" w:eastAsiaTheme="minorEastAsia" w:cstheme="minorEastAsia"/>
          <w:bCs/>
          <w:szCs w:val="21"/>
        </w:rPr>
        <w:t>文件进行解密，所有供应商在规定的解密时限内解密完成或解密时限到后，采购代理机构开启</w:t>
      </w:r>
      <w:r>
        <w:rPr>
          <w:rFonts w:hint="eastAsia" w:asciiTheme="minorEastAsia" w:hAnsiTheme="minorEastAsia" w:eastAsiaTheme="minorEastAsia" w:cstheme="minorEastAsia"/>
          <w:szCs w:val="21"/>
        </w:rPr>
        <w:t>响应</w:t>
      </w:r>
      <w:r>
        <w:rPr>
          <w:rFonts w:hint="eastAsia" w:asciiTheme="minorEastAsia" w:hAnsiTheme="minorEastAsia" w:eastAsiaTheme="minorEastAsia" w:cstheme="minorEastAsia"/>
          <w:bCs/>
          <w:szCs w:val="21"/>
        </w:rPr>
        <w:t>文件；供应商超过解密时限的，系统默认自动放弃。</w:t>
      </w:r>
    </w:p>
    <w:p w14:paraId="093B2DA3">
      <w:pPr>
        <w:spacing w:line="37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（6）供应商可以参与现场开标，所需在线投标响应及解密开启设备自带。</w:t>
      </w:r>
    </w:p>
    <w:p w14:paraId="75C4592F">
      <w:pPr>
        <w:spacing w:line="370" w:lineRule="exact"/>
        <w:ind w:firstLine="420"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bCs/>
          <w:szCs w:val="21"/>
        </w:rPr>
        <w:t>（7）在供应商提交了电子备份</w:t>
      </w:r>
      <w:r>
        <w:rPr>
          <w:rFonts w:hint="eastAsia" w:asciiTheme="minorEastAsia" w:hAnsiTheme="minorEastAsia" w:eastAsiaTheme="minorEastAsia" w:cstheme="minorEastAsia"/>
          <w:szCs w:val="21"/>
        </w:rPr>
        <w:t>响应</w:t>
      </w:r>
      <w:r>
        <w:rPr>
          <w:rFonts w:hint="eastAsia" w:asciiTheme="minorEastAsia" w:hAnsiTheme="minorEastAsia" w:eastAsiaTheme="minorEastAsia" w:cstheme="minorEastAsia"/>
          <w:bCs/>
          <w:szCs w:val="21"/>
        </w:rPr>
        <w:t>文件后，如通过“广西政府采购云”平台上传递交的电子加密</w:t>
      </w:r>
      <w:r>
        <w:rPr>
          <w:rFonts w:hint="eastAsia" w:asciiTheme="minorEastAsia" w:hAnsiTheme="minorEastAsia" w:eastAsiaTheme="minorEastAsia" w:cstheme="minorEastAsia"/>
          <w:szCs w:val="21"/>
        </w:rPr>
        <w:t>响应</w:t>
      </w:r>
      <w:r>
        <w:rPr>
          <w:rFonts w:hint="eastAsia" w:asciiTheme="minorEastAsia" w:hAnsiTheme="minorEastAsia" w:eastAsiaTheme="minorEastAsia" w:cstheme="minorEastAsia"/>
          <w:bCs/>
          <w:szCs w:val="21"/>
        </w:rPr>
        <w:t>文件无法按时解密且无法通过“广西政府采购云”“异常处理”端口处理的视为</w:t>
      </w:r>
      <w:r>
        <w:rPr>
          <w:rFonts w:hint="eastAsia" w:asciiTheme="minorEastAsia" w:hAnsiTheme="minorEastAsia" w:eastAsiaTheme="minorEastAsia" w:cstheme="minorEastAsia"/>
          <w:szCs w:val="21"/>
        </w:rPr>
        <w:t>响应</w:t>
      </w:r>
      <w:r>
        <w:rPr>
          <w:rFonts w:hint="eastAsia" w:asciiTheme="minorEastAsia" w:hAnsiTheme="minorEastAsia" w:eastAsiaTheme="minorEastAsia" w:cstheme="minorEastAsia"/>
          <w:bCs/>
          <w:szCs w:val="21"/>
        </w:rPr>
        <w:t>文件撤回，所造成的后果由供应商自行承担。</w:t>
      </w:r>
    </w:p>
    <w:p w14:paraId="7B92AC60">
      <w:pPr>
        <w:spacing w:line="370" w:lineRule="exact"/>
        <w:ind w:firstLine="420" w:firstLineChars="200"/>
        <w:rPr>
          <w:rFonts w:asciiTheme="minorEastAsia" w:hAnsiTheme="minorEastAsia" w:eastAsiaTheme="minorEastAsia" w:cstheme="minorEastAsia"/>
          <w:bCs/>
          <w:szCs w:val="21"/>
        </w:rPr>
      </w:pPr>
      <w:bookmarkStart w:id="33" w:name="_Toc20585"/>
      <w:r>
        <w:rPr>
          <w:rFonts w:hint="eastAsia" w:asciiTheme="minorEastAsia" w:hAnsiTheme="minorEastAsia" w:eastAsiaTheme="minorEastAsia" w:cstheme="minorEastAsia"/>
          <w:bCs/>
          <w:szCs w:val="21"/>
        </w:rPr>
        <w:t>3、本项目采用远程异地评标，评标主会场地址：广西桂昭项目管理有限公司（昭平县永利新城6-6号，0774-6687138），评标副会场地址：南宁市秀厢大道199号金源城（建兴路）金源CBD东城25楼，广西翔正项目管理有限公司。</w:t>
      </w:r>
    </w:p>
    <w:p w14:paraId="37294A72">
      <w:pPr>
        <w:spacing w:line="37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4、发布公告的媒介：（中国政府采购网）www.ccgp.gov.cn、（广西壮族自治区政府采购网）http://zfcg.gxzf.gov.cn/。</w:t>
      </w:r>
    </w:p>
    <w:p w14:paraId="1F7A35AF">
      <w:pPr>
        <w:spacing w:before="25" w:after="25" w:line="300" w:lineRule="exact"/>
        <w:ind w:firstLine="315" w:firstLineChars="150"/>
        <w:jc w:val="left"/>
        <w:rPr>
          <w:rFonts w:asciiTheme="minorEastAsia" w:hAnsiTheme="minorEastAsia" w:eastAsiaTheme="minorEastAsia" w:cstheme="minorEastAsia"/>
          <w:spacing w:val="10"/>
          <w:kern w:val="0"/>
          <w:szCs w:val="21"/>
        </w:rPr>
      </w:pPr>
      <w:r>
        <w:rPr>
          <w:rFonts w:hint="eastAsia" w:asciiTheme="minorEastAsia" w:hAnsiTheme="minorEastAsia" w:eastAsiaTheme="minorEastAsia" w:cstheme="minorEastAsia"/>
          <w:bCs/>
        </w:rPr>
        <w:t xml:space="preserve">5、监督部门: </w:t>
      </w:r>
      <w:r>
        <w:rPr>
          <w:rFonts w:hint="eastAsia" w:asciiTheme="minorEastAsia" w:hAnsiTheme="minorEastAsia" w:eastAsiaTheme="minorEastAsia" w:cstheme="minorEastAsia"/>
          <w:spacing w:val="10"/>
          <w:kern w:val="0"/>
          <w:szCs w:val="21"/>
        </w:rPr>
        <w:t>昭平县政府采购服务中心：0774—6689708</w:t>
      </w:r>
    </w:p>
    <w:p w14:paraId="217E09DF">
      <w:pPr>
        <w:pStyle w:val="3"/>
        <w:spacing w:before="0" w:after="0" w:line="240" w:lineRule="exact"/>
        <w:ind w:firstLine="422" w:firstLineChars="200"/>
        <w:rPr>
          <w:rFonts w:asciiTheme="minorEastAsia" w:hAnsiTheme="minorEastAsia" w:eastAsiaTheme="minorEastAsia" w:cstheme="minorEastAsia"/>
          <w:sz w:val="21"/>
          <w:szCs w:val="21"/>
        </w:rPr>
      </w:pPr>
    </w:p>
    <w:p w14:paraId="585A2747">
      <w:pPr>
        <w:pStyle w:val="3"/>
        <w:spacing w:before="0" w:after="0" w:line="240" w:lineRule="exact"/>
        <w:ind w:firstLine="442"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七、凡对本次采购提出询问，请按以下方式联系。</w:t>
      </w:r>
      <w:bookmarkEnd w:id="29"/>
      <w:bookmarkEnd w:id="30"/>
      <w:bookmarkEnd w:id="31"/>
      <w:bookmarkEnd w:id="32"/>
      <w:bookmarkEnd w:id="33"/>
    </w:p>
    <w:bookmarkEnd w:id="0"/>
    <w:p w14:paraId="6F8073AC">
      <w:pPr>
        <w:spacing w:line="370" w:lineRule="exact"/>
        <w:ind w:firstLine="420" w:firstLineChars="200"/>
        <w:rPr>
          <w:rFonts w:asciiTheme="minorEastAsia" w:hAnsiTheme="minorEastAsia" w:eastAsiaTheme="minorEastAsia" w:cstheme="minorEastAsia"/>
          <w:bCs/>
          <w:szCs w:val="21"/>
        </w:rPr>
      </w:pPr>
      <w:bookmarkStart w:id="34" w:name="_Toc28359097"/>
      <w:bookmarkStart w:id="35" w:name="_Toc35393638"/>
      <w:bookmarkStart w:id="36" w:name="_Toc35393807"/>
      <w:bookmarkStart w:id="37" w:name="_Toc28359020"/>
    </w:p>
    <w:p w14:paraId="4D820865">
      <w:pPr>
        <w:spacing w:line="37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1.采购人信息</w:t>
      </w:r>
    </w:p>
    <w:p w14:paraId="5884D79A">
      <w:pPr>
        <w:spacing w:line="37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xml:space="preserve">采购人名称：昭平县茶产业发展中心    </w:t>
      </w:r>
    </w:p>
    <w:p w14:paraId="28C97A07">
      <w:pPr>
        <w:spacing w:line="37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xml:space="preserve">地址：昭平县茶产业发展中心             </w:t>
      </w:r>
    </w:p>
    <w:p w14:paraId="2C52D7AE">
      <w:pPr>
        <w:spacing w:line="37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联系人:梁勇 联系电话：</w:t>
      </w:r>
      <w:r>
        <w:rPr>
          <w:rFonts w:hint="eastAsia" w:asciiTheme="minorEastAsia" w:hAnsiTheme="minorEastAsia" w:eastAsiaTheme="minorEastAsia" w:cstheme="minorEastAsia"/>
          <w:kern w:val="0"/>
        </w:rPr>
        <w:t>0774-6691250</w:t>
      </w:r>
    </w:p>
    <w:p w14:paraId="2D980C0F">
      <w:pPr>
        <w:spacing w:line="370" w:lineRule="exact"/>
        <w:ind w:firstLine="420" w:firstLineChars="200"/>
        <w:rPr>
          <w:rFonts w:asciiTheme="minorEastAsia" w:hAnsiTheme="minorEastAsia" w:eastAsiaTheme="minorEastAsia" w:cstheme="minorEastAsia"/>
          <w:bCs/>
          <w:szCs w:val="21"/>
        </w:rPr>
      </w:pPr>
      <w:bookmarkStart w:id="38" w:name="_Toc31182"/>
    </w:p>
    <w:p w14:paraId="7795901A">
      <w:pPr>
        <w:spacing w:line="37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2.采购代理机构信息</w:t>
      </w:r>
      <w:bookmarkEnd w:id="34"/>
      <w:bookmarkEnd w:id="35"/>
      <w:bookmarkEnd w:id="36"/>
      <w:bookmarkEnd w:id="37"/>
      <w:bookmarkEnd w:id="38"/>
    </w:p>
    <w:p w14:paraId="3AFD5E00">
      <w:pPr>
        <w:spacing w:line="37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名称：广西桂昭项目管理有限公司</w:t>
      </w:r>
    </w:p>
    <w:p w14:paraId="596AAC0A">
      <w:pPr>
        <w:spacing w:line="37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地址：昭平县永利新城6-6号</w:t>
      </w:r>
    </w:p>
    <w:p w14:paraId="17F4F4E7">
      <w:pPr>
        <w:spacing w:line="37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联系方式：潘工   0774-6687138</w:t>
      </w:r>
    </w:p>
    <w:p w14:paraId="3A4FDAC0">
      <w:pPr>
        <w:spacing w:line="240" w:lineRule="exact"/>
        <w:jc w:val="right"/>
        <w:rPr>
          <w:rFonts w:asciiTheme="minorEastAsia" w:hAnsiTheme="minorEastAsia" w:eastAsiaTheme="minorEastAsia" w:cstheme="minorEastAsia"/>
          <w:szCs w:val="21"/>
        </w:rPr>
      </w:pPr>
    </w:p>
    <w:p w14:paraId="47D07861">
      <w:pPr>
        <w:spacing w:line="240" w:lineRule="exact"/>
        <w:jc w:val="right"/>
        <w:rPr>
          <w:rFonts w:asciiTheme="minorEastAsia" w:hAnsiTheme="minorEastAsia" w:eastAsiaTheme="minorEastAsia" w:cstheme="minorEastAsia"/>
          <w:szCs w:val="21"/>
        </w:rPr>
      </w:pPr>
    </w:p>
    <w:p w14:paraId="7F8F31DC">
      <w:pPr>
        <w:spacing w:line="240" w:lineRule="exact"/>
        <w:jc w:val="right"/>
        <w:rPr>
          <w:rFonts w:hint="eastAsia" w:asciiTheme="minorEastAsia" w:hAnsiTheme="minorEastAsia" w:eastAsiaTheme="minorEastAsia" w:cstheme="minorEastAsia"/>
          <w:szCs w:val="21"/>
        </w:rPr>
      </w:pPr>
    </w:p>
    <w:p w14:paraId="5E1CC24E">
      <w:pPr>
        <w:spacing w:line="240" w:lineRule="exact"/>
        <w:jc w:val="righ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采购人：昭平县茶产业发展中心</w:t>
      </w:r>
    </w:p>
    <w:p w14:paraId="147D5F90">
      <w:pPr>
        <w:spacing w:line="240" w:lineRule="exact"/>
        <w:ind w:firstLine="420" w:firstLineChars="200"/>
        <w:jc w:val="right"/>
        <w:rPr>
          <w:rFonts w:asciiTheme="minorEastAsia" w:hAnsiTheme="minorEastAsia" w:eastAsiaTheme="minorEastAsia" w:cstheme="minorEastAsia"/>
          <w:szCs w:val="21"/>
        </w:rPr>
      </w:pPr>
    </w:p>
    <w:p w14:paraId="07471A1E">
      <w:pPr>
        <w:spacing w:line="240" w:lineRule="exact"/>
        <w:ind w:firstLine="420" w:firstLineChars="200"/>
        <w:jc w:val="right"/>
        <w:rPr>
          <w:rFonts w:asciiTheme="minorEastAsia" w:hAnsiTheme="minorEastAsia" w:eastAsiaTheme="minorEastAsia" w:cstheme="minorEastAsia"/>
          <w:szCs w:val="21"/>
        </w:rPr>
      </w:pPr>
    </w:p>
    <w:p w14:paraId="75B9C904">
      <w:pPr>
        <w:spacing w:line="240" w:lineRule="exact"/>
        <w:ind w:firstLine="420" w:firstLineChars="200"/>
        <w:jc w:val="righ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采购代理机构：广西桂昭项目管理有限公司</w:t>
      </w:r>
    </w:p>
    <w:p w14:paraId="2D65FFD9">
      <w:pPr>
        <w:spacing w:line="400" w:lineRule="exact"/>
        <w:ind w:firstLine="5670" w:firstLineChars="2700"/>
        <w:rPr>
          <w:rFonts w:hint="eastAsia" w:asciiTheme="minorEastAsia" w:hAnsiTheme="minorEastAsia" w:eastAsiaTheme="minorEastAsia" w:cstheme="minorEastAsia"/>
          <w:bCs/>
          <w:szCs w:val="21"/>
        </w:rPr>
      </w:pPr>
    </w:p>
    <w:p w14:paraId="64418580">
      <w:pPr>
        <w:spacing w:line="400" w:lineRule="exact"/>
        <w:ind w:firstLine="7350" w:firstLineChars="3500"/>
      </w:pPr>
      <w:bookmarkStart w:id="39" w:name="_GoBack"/>
      <w:bookmarkEnd w:id="39"/>
      <w:r>
        <w:rPr>
          <w:rFonts w:hint="eastAsia" w:asciiTheme="minorEastAsia" w:hAnsiTheme="minorEastAsia" w:eastAsiaTheme="minorEastAsia" w:cstheme="minorEastAsia"/>
          <w:bCs/>
          <w:szCs w:val="21"/>
        </w:rPr>
        <w:t>2026年8月3日</w:t>
      </w:r>
      <w:r>
        <w:rPr>
          <w:rFonts w:hint="eastAsia" w:asciiTheme="minorEastAsia" w:hAnsiTheme="minorEastAsia" w:eastAsiaTheme="minorEastAsia" w:cstheme="minorEastAsia"/>
          <w:szCs w:val="21"/>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A3065">
    <w:pPr>
      <w:pStyle w:val="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A5515">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A58DD">
    <w:pPr>
      <w:pStyle w:val="4"/>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B3A27">
    <w:pPr>
      <w:pStyle w:val="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36238">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6FF60">
    <w:pPr>
      <w:pStyle w:val="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53653"/>
    <w:rsid w:val="00053653"/>
    <w:rsid w:val="000D326F"/>
    <w:rsid w:val="002001AC"/>
    <w:rsid w:val="00502336"/>
    <w:rsid w:val="005D60CC"/>
    <w:rsid w:val="0074395B"/>
    <w:rsid w:val="00B81657"/>
    <w:rsid w:val="00C45432"/>
    <w:rsid w:val="31D574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1"/>
    <w:next w:val="1"/>
    <w:unhideWhenUsed/>
    <w:qFormat/>
    <w:uiPriority w:val="99"/>
    <w:pPr>
      <w:ind w:firstLine="420" w:firstLineChars="200"/>
    </w:pPr>
  </w:style>
  <w:style w:type="paragraph" w:styleId="4">
    <w:name w:val="footer"/>
    <w:basedOn w:val="1"/>
    <w:link w:val="9"/>
    <w:autoRedefine/>
    <w:semiHidden/>
    <w:unhideWhenUsed/>
    <w:qFormat/>
    <w:uiPriority w:val="99"/>
    <w:pPr>
      <w:tabs>
        <w:tab w:val="center" w:pos="4153"/>
        <w:tab w:val="right" w:pos="8306"/>
      </w:tabs>
      <w:snapToGrid w:val="0"/>
      <w:spacing w:line="240" w:lineRule="atLeast"/>
      <w:ind w:firstLine="720" w:firstLineChars="200"/>
      <w:jc w:val="left"/>
    </w:pPr>
    <w:rPr>
      <w:rFonts w:ascii="宋体" w:hAnsi="宋体" w:eastAsia="宋体" w:cs="Times New Roman"/>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snapToGrid w:val="0"/>
      <w:spacing w:line="240" w:lineRule="atLeast"/>
      <w:ind w:firstLine="720" w:firstLineChars="200"/>
      <w:jc w:val="center"/>
    </w:pPr>
    <w:rPr>
      <w:rFonts w:ascii="宋体" w:hAnsi="宋体" w:eastAsia="宋体" w:cs="Times New Roman"/>
      <w:sz w:val="18"/>
      <w:szCs w:val="18"/>
    </w:rPr>
  </w:style>
  <w:style w:type="paragraph" w:styleId="6">
    <w:name w:val="Normal (Web)"/>
    <w:basedOn w:val="1"/>
    <w:unhideWhenUsed/>
    <w:qFormat/>
    <w:uiPriority w:val="0"/>
    <w:rPr>
      <w:rFonts w:ascii="Calibri" w:hAnsi="Calibri"/>
      <w:kern w:val="0"/>
      <w:sz w:val="24"/>
    </w:rPr>
  </w:style>
  <w:style w:type="character" w:customStyle="1" w:styleId="9">
    <w:name w:val="页脚 Char"/>
    <w:basedOn w:val="8"/>
    <w:link w:val="4"/>
    <w:semiHidden/>
    <w:qFormat/>
    <w:uiPriority w:val="99"/>
    <w:rPr>
      <w:rFonts w:ascii="宋体" w:hAnsi="宋体" w:eastAsia="宋体" w:cs="Times New Roman"/>
      <w:sz w:val="18"/>
      <w:szCs w:val="18"/>
    </w:rPr>
  </w:style>
  <w:style w:type="character" w:customStyle="1" w:styleId="10">
    <w:name w:val="页眉 Char"/>
    <w:basedOn w:val="8"/>
    <w:link w:val="5"/>
    <w:semiHidden/>
    <w:qFormat/>
    <w:uiPriority w:val="99"/>
    <w:rPr>
      <w:rFonts w:ascii="宋体" w:hAnsi="宋体"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2645</Words>
  <Characters>3225</Characters>
  <Lines>23</Lines>
  <Paragraphs>6</Paragraphs>
  <TotalTime>0</TotalTime>
  <ScaleCrop>false</ScaleCrop>
  <LinksUpToDate>false</LinksUpToDate>
  <CharactersWithSpaces>3256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2026-07-30T04:01:00Z</dcterms:created>
  <dc:creator>NTKO</dc:creator>
  <cp:lastModifiedBy>cloud rack</cp:lastModifiedBy>
  <dcterms:modified xsi:type="dcterms:W3CDTF">2026-08-03T01:56:17Z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eyJoZGlkIjoiODQ1YjcxN2NkYWI2OTFlNjM2ZDJjMWQ2ZTNmY2EzNWYiLCJ1c2VySWQiOiIyMzI0OTIwMDAifQ==</vt:lpwstr>
  </property>
  <property fmtid="{D5CDD505-2E9C-101B-9397-08002B2CF9AE}" pid="3" name="KSOProductBuildVer">
    <vt:lpwstr>2052-12.1.0.28043</vt:lpwstr>
  </property>
  <property fmtid="{D5CDD505-2E9C-101B-9397-08002B2CF9AE}" pid="4" name="ICV">
    <vt:lpwstr>DCE0582F321144D3B71121E4F7770B47_12</vt:lpwstr>
  </property>
</Properties>
</file>