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39B50">
      <w:pPr>
        <w:widowControl w:val="0"/>
        <w:jc w:val="center"/>
        <w:outlineLvl w:val="0"/>
        <w:rPr>
          <w:rFonts w:hint="eastAsia" w:ascii="Times New Roman" w:hAnsi="Times New Roman" w:eastAsia="宋体" w:cs="Times New Roman"/>
          <w:b/>
          <w:color w:val="auto"/>
          <w:kern w:val="2"/>
          <w:sz w:val="36"/>
          <w:szCs w:val="20"/>
          <w:highlight w:val="none"/>
          <w:lang w:val="en-US" w:eastAsia="zh-CN" w:bidi="ar-SA"/>
        </w:rPr>
      </w:pPr>
      <w:r>
        <w:rPr>
          <w:rFonts w:hint="eastAsia" w:ascii="Times New Roman" w:hAnsi="Times New Roman" w:eastAsia="宋体" w:cs="Times New Roman"/>
          <w:b/>
          <w:color w:val="auto"/>
          <w:kern w:val="2"/>
          <w:sz w:val="36"/>
          <w:szCs w:val="20"/>
          <w:highlight w:val="none"/>
          <w:lang w:val="en-US" w:eastAsia="zh-CN" w:bidi="ar-SA"/>
        </w:rPr>
        <w:t>采购需求</w:t>
      </w:r>
    </w:p>
    <w:p w14:paraId="7C5D3AA5">
      <w:pPr>
        <w:adjustRightInd w:val="0"/>
        <w:spacing w:line="340" w:lineRule="exact"/>
        <w:rPr>
          <w:rFonts w:ascii="Times New Roman" w:hAnsi="宋体" w:eastAsia="宋体" w:cs="Times New Roman"/>
          <w:b/>
          <w:color w:val="auto"/>
          <w:szCs w:val="21"/>
          <w:highlight w:val="none"/>
        </w:rPr>
      </w:pPr>
    </w:p>
    <w:p w14:paraId="0B65CC0B">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77CDA6CE">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eastAsia="宋体" w:cs="宋体"/>
          <w:color w:val="auto"/>
          <w:highlight w:val="none"/>
          <w:lang w:eastAsia="zh-CN"/>
        </w:rPr>
        <w:t>：</w:t>
      </w:r>
    </w:p>
    <w:p w14:paraId="714F329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32C6B694">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投标人的投标货物必须使用政府强制采购的节能产品，投标人必须在投标文件中提供所投标产品有效期内的节能产品认证证书复印件（加盖</w:t>
      </w:r>
      <w:r>
        <w:rPr>
          <w:rFonts w:hint="eastAsia" w:ascii="宋体" w:hAnsi="宋体" w:eastAsia="宋体" w:cs="宋体"/>
          <w:b/>
          <w:bCs/>
          <w:color w:val="auto"/>
          <w:szCs w:val="21"/>
          <w:highlight w:val="none"/>
          <w:lang w:eastAsia="zh-CN"/>
        </w:rPr>
        <w:t>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14:paraId="667DBB16">
      <w:pPr>
        <w:spacing w:line="360" w:lineRule="auto"/>
        <w:ind w:firstLine="426" w:firstLineChars="202"/>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2.</w:t>
      </w:r>
      <w:r>
        <w:rPr>
          <w:rFonts w:hint="default" w:ascii="宋体" w:hAnsi="宋体" w:eastAsia="宋体" w:cs="宋体"/>
          <w:b/>
          <w:bCs/>
          <w:color w:val="auto"/>
          <w:sz w:val="21"/>
          <w:szCs w:val="21"/>
          <w:highlight w:val="none"/>
          <w:lang w:val="en-US"/>
        </w:rPr>
        <w:t>采购需求中带“▲”的条款</w:t>
      </w:r>
      <w:r>
        <w:rPr>
          <w:rFonts w:hint="eastAsia" w:ascii="宋体" w:hAnsi="宋体" w:eastAsia="宋体" w:cs="宋体"/>
          <w:b/>
          <w:bCs/>
          <w:color w:val="auto"/>
          <w:sz w:val="21"/>
          <w:szCs w:val="21"/>
          <w:highlight w:val="none"/>
          <w:lang w:val="en-US" w:eastAsia="zh-CN"/>
        </w:rPr>
        <w:t>为实质性条款，不满足</w:t>
      </w:r>
      <w:r>
        <w:rPr>
          <w:rFonts w:hint="default" w:ascii="宋体" w:hAnsi="宋体" w:eastAsia="宋体" w:cs="宋体"/>
          <w:b/>
          <w:bCs/>
          <w:color w:val="auto"/>
          <w:sz w:val="21"/>
          <w:szCs w:val="21"/>
          <w:highlight w:val="none"/>
          <w:lang w:val="en-US" w:eastAsia="zh-CN"/>
        </w:rPr>
        <w:t>作</w:t>
      </w:r>
      <w:r>
        <w:rPr>
          <w:rFonts w:hint="default" w:ascii="宋体" w:hAnsi="宋体" w:eastAsia="宋体" w:cs="宋体"/>
          <w:b/>
          <w:bCs/>
          <w:color w:val="auto"/>
          <w:sz w:val="21"/>
          <w:szCs w:val="21"/>
          <w:highlight w:val="none"/>
          <w:lang w:val="en-US"/>
        </w:rPr>
        <w:t>无效响应处理</w:t>
      </w:r>
      <w:r>
        <w:rPr>
          <w:rFonts w:hint="eastAsia" w:ascii="宋体" w:hAnsi="宋体" w:eastAsia="宋体" w:cs="宋体"/>
          <w:b/>
          <w:bCs/>
          <w:i w:val="0"/>
          <w:iCs w:val="0"/>
          <w:caps w:val="0"/>
          <w:color w:val="auto"/>
          <w:spacing w:val="0"/>
          <w:sz w:val="21"/>
          <w:szCs w:val="21"/>
          <w:highlight w:val="none"/>
          <w:shd w:val="clear" w:color="auto" w:fill="auto"/>
        </w:rPr>
        <w:t>。</w:t>
      </w:r>
    </w:p>
    <w:p w14:paraId="49309863">
      <w:pPr>
        <w:spacing w:line="360" w:lineRule="auto"/>
        <w:ind w:firstLine="424" w:firstLineChars="202"/>
        <w:jc w:val="left"/>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的情形。投标人可参照或者选用其他相当的品牌、型号或者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替代，但选用的投标产品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6B7F5BB0">
      <w:pPr>
        <w:spacing w:line="360" w:lineRule="auto"/>
        <w:ind w:firstLine="424" w:firstLineChars="202"/>
        <w:jc w:val="left"/>
        <w:rPr>
          <w:rFonts w:hint="eastAsia" w:ascii="宋体" w:hAnsi="宋体" w:eastAsia="宋体" w:cs="宋体"/>
          <w:color w:val="auto"/>
          <w:highlight w:val="none"/>
        </w:rPr>
      </w:pPr>
      <w:r>
        <w:rPr>
          <w:rFonts w:hint="default"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14:paraId="5F459913">
      <w:pPr>
        <w:spacing w:line="360" w:lineRule="auto"/>
        <w:ind w:firstLine="424" w:firstLineChars="202"/>
        <w:jc w:val="left"/>
        <w:rPr>
          <w:rFonts w:hint="eastAsia" w:ascii="宋体" w:hAnsi="宋体" w:eastAsia="宋体" w:cs="宋体"/>
          <w:color w:val="auto"/>
          <w:highlight w:val="none"/>
        </w:rPr>
      </w:pPr>
      <w:r>
        <w:rPr>
          <w:rFonts w:hint="default" w:ascii="宋体" w:hAnsi="宋体" w:eastAsia="宋体" w:cs="宋体"/>
          <w:color w:val="auto"/>
          <w:highlight w:val="none"/>
          <w:lang w:val="en-US" w:eastAsia="zh-CN"/>
        </w:rPr>
        <w:t>5</w:t>
      </w:r>
      <w:r>
        <w:rPr>
          <w:rFonts w:hint="eastAsia" w:ascii="宋体" w:hAnsi="宋体" w:eastAsia="宋体" w:cs="宋体"/>
          <w:color w:val="auto"/>
          <w:highlight w:val="none"/>
        </w:rPr>
        <w:t>.投标人应对投标内容所涉及的专利承担法律责任，并负责保护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的利益不受任何损害。一切由于文字、商标、技术和软件专利授权引起的法律裁决、诉讼和赔偿费用均由中标人负责。</w:t>
      </w:r>
    </w:p>
    <w:p w14:paraId="0E2D9A5F">
      <w:pPr>
        <w:tabs>
          <w:tab w:val="left" w:pos="180"/>
          <w:tab w:val="left" w:pos="1620"/>
        </w:tabs>
        <w:spacing w:line="420" w:lineRule="exact"/>
        <w:ind w:firstLine="420" w:firstLineChars="200"/>
        <w:jc w:val="left"/>
        <w:rPr>
          <w:rFonts w:hint="eastAsia" w:ascii="宋体" w:hAnsi="宋体" w:eastAsia="宋体" w:cs="宋体"/>
          <w:color w:val="auto"/>
          <w:highlight w:val="none"/>
          <w:u w:val="single"/>
          <w:lang w:val="en-US" w:eastAsia="zh-CN"/>
        </w:rPr>
      </w:pPr>
      <w:r>
        <w:rPr>
          <w:rFonts w:hint="default" w:ascii="宋体" w:hAnsi="宋体" w:eastAsia="宋体" w:cs="宋体"/>
          <w:color w:val="auto"/>
          <w:highlight w:val="none"/>
          <w:lang w:val="en-US" w:eastAsia="zh-CN"/>
        </w:rPr>
        <w:t>6</w:t>
      </w:r>
      <w:r>
        <w:rPr>
          <w:rFonts w:hint="eastAsia" w:ascii="宋体" w:hAnsi="宋体" w:eastAsia="宋体" w:cs="宋体"/>
          <w:color w:val="auto"/>
          <w:highlight w:val="none"/>
          <w:lang w:val="en-US" w:eastAsia="zh-CN"/>
        </w:rPr>
        <w:t>.所有分标采购标的对应的中小企业划分标准所属行业名称：</w:t>
      </w:r>
      <w:r>
        <w:rPr>
          <w:rFonts w:hint="eastAsia" w:ascii="宋体" w:hAnsi="宋体" w:eastAsia="宋体" w:cs="宋体"/>
          <w:color w:val="auto"/>
          <w:highlight w:val="none"/>
          <w:u w:val="single"/>
          <w:lang w:val="en-US" w:eastAsia="zh-CN"/>
        </w:rPr>
        <w:t>其他未列明行业。</w:t>
      </w:r>
    </w:p>
    <w:p w14:paraId="15A757D1">
      <w:pPr>
        <w:tabs>
          <w:tab w:val="left" w:pos="180"/>
          <w:tab w:val="left" w:pos="1620"/>
        </w:tabs>
        <w:spacing w:line="420" w:lineRule="exact"/>
        <w:ind w:firstLine="420" w:firstLineChars="200"/>
        <w:jc w:val="left"/>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7.本项目1-7分标中标规则：</w:t>
      </w:r>
    </w:p>
    <w:p w14:paraId="4F0698D9">
      <w:pPr>
        <w:tabs>
          <w:tab w:val="left" w:pos="180"/>
          <w:tab w:val="left" w:pos="1620"/>
        </w:tabs>
        <w:spacing w:line="420" w:lineRule="exact"/>
        <w:ind w:firstLine="420" w:firstLineChars="200"/>
        <w:jc w:val="left"/>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（1）投标人可对本次招标的全部分标进行投标，但不得同时成为超过两个分标的中标供应商。</w:t>
      </w:r>
    </w:p>
    <w:p w14:paraId="14F07230">
      <w:pPr>
        <w:tabs>
          <w:tab w:val="left" w:pos="180"/>
          <w:tab w:val="left" w:pos="1620"/>
        </w:tabs>
        <w:spacing w:line="420" w:lineRule="exact"/>
        <w:ind w:firstLine="420" w:firstLineChars="200"/>
        <w:jc w:val="left"/>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1）本项目按1-7分标排序进行评标，若同一投标人在评标后，已被确定为两个分标的中标供应商，其在本次招标剩余所有分标中的投标文件均不再参与中标候选人排序，也不得被确定为其他分标的中标供应商。</w:t>
      </w:r>
    </w:p>
    <w:p w14:paraId="1B43C5E9">
      <w:pPr>
        <w:tabs>
          <w:tab w:val="left" w:pos="180"/>
          <w:tab w:val="left" w:pos="1620"/>
        </w:tabs>
        <w:spacing w:line="420" w:lineRule="exact"/>
        <w:ind w:firstLine="420" w:firstLineChars="200"/>
        <w:jc w:val="lef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（2）1分标、2分标生产领域人造板、食品用塑料包装容器工具等制品实行中标供应商“抽检”分离，两个分标的中标供应商不能为同一家单位。</w:t>
      </w:r>
    </w:p>
    <w:p w14:paraId="2E5B4FC3">
      <w:pPr>
        <w:tabs>
          <w:tab w:val="left" w:pos="180"/>
          <w:tab w:val="left" w:pos="1620"/>
        </w:tabs>
        <w:spacing w:line="420" w:lineRule="exact"/>
        <w:ind w:firstLine="420" w:firstLineChars="200"/>
        <w:jc w:val="lef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1）如某投标供应商在1分标或2个分标均综合评分排名第一，则按1-2分标排序推荐为中标候选人，即：如1分标和2分标综合评分均排名第一，则按前述规则顺序推荐为1分标的中标候选人。原2分标综合评分排名第二的投标供应商顶替为排名第一，推荐为2分标的中标候选人。</w:t>
      </w:r>
    </w:p>
    <w:p w14:paraId="738BCE2F">
      <w:pPr>
        <w:tabs>
          <w:tab w:val="left" w:pos="180"/>
          <w:tab w:val="left" w:pos="1620"/>
        </w:tabs>
        <w:spacing w:line="420" w:lineRule="exact"/>
        <w:ind w:firstLine="420" w:firstLineChars="200"/>
        <w:jc w:val="lef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（3）采购人按评委委员会推荐顺序依法确认中标供应商。</w:t>
      </w:r>
    </w:p>
    <w:p w14:paraId="63B8FF3E">
      <w:pPr>
        <w:tabs>
          <w:tab w:val="left" w:pos="180"/>
          <w:tab w:val="left" w:pos="1620"/>
        </w:tabs>
        <w:spacing w:line="420" w:lineRule="exact"/>
        <w:ind w:firstLine="420" w:firstLineChars="200"/>
        <w:jc w:val="left"/>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（4）投标供应商应对上述中标规则认真研读，并按招标文件第六章的格式在投标文件中提供《关于本项目中标规则的承诺函》扫描件（加盖供应商公章）。</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6"/>
        <w:gridCol w:w="1060"/>
        <w:gridCol w:w="850"/>
        <w:gridCol w:w="1907"/>
        <w:gridCol w:w="1948"/>
        <w:gridCol w:w="908"/>
        <w:gridCol w:w="1029"/>
        <w:gridCol w:w="1029"/>
        <w:gridCol w:w="676"/>
      </w:tblGrid>
      <w:tr w14:paraId="2CEB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9"/>
            <w:shd w:val="clear" w:color="auto" w:fill="auto"/>
            <w:vAlign w:val="center"/>
          </w:tcPr>
          <w:p w14:paraId="1B905424">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采购需求一览表</w:t>
            </w:r>
          </w:p>
        </w:tc>
      </w:tr>
      <w:tr w14:paraId="4F5D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19299343">
            <w:pPr>
              <w:keepNext w:val="0"/>
              <w:keepLines w:val="0"/>
              <w:widowControl/>
              <w:suppressLineNumbers w:val="0"/>
              <w:spacing w:line="30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537" w:type="pct"/>
            <w:shd w:val="clear" w:color="auto" w:fill="auto"/>
            <w:vAlign w:val="center"/>
          </w:tcPr>
          <w:p w14:paraId="5BC8F649">
            <w:pPr>
              <w:keepNext w:val="0"/>
              <w:keepLines w:val="0"/>
              <w:widowControl/>
              <w:suppressLineNumbers w:val="0"/>
              <w:spacing w:line="30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产品名称</w:t>
            </w:r>
          </w:p>
        </w:tc>
        <w:tc>
          <w:tcPr>
            <w:tcW w:w="431" w:type="pct"/>
            <w:shd w:val="clear" w:color="auto" w:fill="auto"/>
            <w:vAlign w:val="center"/>
          </w:tcPr>
          <w:p w14:paraId="4AF359EC">
            <w:pPr>
              <w:keepNext w:val="0"/>
              <w:keepLines w:val="0"/>
              <w:widowControl/>
              <w:suppressLineNumbers w:val="0"/>
              <w:spacing w:line="30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具体产品名称</w:t>
            </w:r>
          </w:p>
        </w:tc>
        <w:tc>
          <w:tcPr>
            <w:tcW w:w="967" w:type="pct"/>
            <w:shd w:val="clear" w:color="auto" w:fill="auto"/>
            <w:vAlign w:val="center"/>
          </w:tcPr>
          <w:p w14:paraId="766F44EB">
            <w:pPr>
              <w:keepNext w:val="0"/>
              <w:keepLines w:val="0"/>
              <w:widowControl/>
              <w:suppressLineNumbers w:val="0"/>
              <w:spacing w:line="30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检验项目</w:t>
            </w:r>
          </w:p>
        </w:tc>
        <w:tc>
          <w:tcPr>
            <w:tcW w:w="988" w:type="pct"/>
            <w:shd w:val="clear" w:color="auto" w:fill="FFFFFF"/>
            <w:vAlign w:val="center"/>
          </w:tcPr>
          <w:p w14:paraId="5A30A056">
            <w:pPr>
              <w:keepNext w:val="0"/>
              <w:keepLines w:val="0"/>
              <w:widowControl/>
              <w:suppressLineNumbers w:val="0"/>
              <w:spacing w:line="30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执行标准</w:t>
            </w:r>
          </w:p>
        </w:tc>
        <w:tc>
          <w:tcPr>
            <w:tcW w:w="460" w:type="pct"/>
            <w:shd w:val="clear" w:color="auto" w:fill="auto"/>
            <w:vAlign w:val="center"/>
          </w:tcPr>
          <w:p w14:paraId="3210CD2C">
            <w:pPr>
              <w:keepNext w:val="0"/>
              <w:keepLines w:val="0"/>
              <w:widowControl/>
              <w:suppressLineNumbers w:val="0"/>
              <w:spacing w:line="30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抽检单价（元）</w:t>
            </w:r>
          </w:p>
        </w:tc>
        <w:tc>
          <w:tcPr>
            <w:tcW w:w="522" w:type="pct"/>
            <w:shd w:val="clear" w:color="auto" w:fill="auto"/>
            <w:vAlign w:val="center"/>
          </w:tcPr>
          <w:p w14:paraId="7AE77467">
            <w:pPr>
              <w:keepNext w:val="0"/>
              <w:keepLines w:val="0"/>
              <w:widowControl/>
              <w:suppressLineNumbers w:val="0"/>
              <w:spacing w:line="30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预算金额（元）</w:t>
            </w:r>
          </w:p>
        </w:tc>
        <w:tc>
          <w:tcPr>
            <w:tcW w:w="522" w:type="pct"/>
            <w:shd w:val="clear" w:color="auto" w:fill="auto"/>
            <w:vAlign w:val="center"/>
          </w:tcPr>
          <w:p w14:paraId="4823FC2D">
            <w:pPr>
              <w:keepNext w:val="0"/>
              <w:keepLines w:val="0"/>
              <w:widowControl/>
              <w:suppressLineNumbers w:val="0"/>
              <w:spacing w:line="30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分标预算金额合计（元）</w:t>
            </w:r>
          </w:p>
        </w:tc>
        <w:tc>
          <w:tcPr>
            <w:tcW w:w="343" w:type="pct"/>
            <w:shd w:val="clear" w:color="auto" w:fill="auto"/>
            <w:noWrap/>
            <w:vAlign w:val="center"/>
          </w:tcPr>
          <w:p w14:paraId="65B5C9DA">
            <w:pPr>
              <w:keepNext w:val="0"/>
              <w:keepLines w:val="0"/>
              <w:widowControl/>
              <w:suppressLineNumbers w:val="0"/>
              <w:spacing w:line="30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分标</w:t>
            </w:r>
          </w:p>
        </w:tc>
      </w:tr>
      <w:tr w14:paraId="4F0B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0CE50CD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537" w:type="pct"/>
            <w:shd w:val="clear" w:color="auto" w:fill="auto"/>
            <w:vAlign w:val="center"/>
          </w:tcPr>
          <w:p w14:paraId="238CDFA5">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食品用塑料包装容器工具等制品</w:t>
            </w:r>
          </w:p>
        </w:tc>
        <w:tc>
          <w:tcPr>
            <w:tcW w:w="431" w:type="pct"/>
            <w:shd w:val="clear" w:color="auto" w:fill="auto"/>
            <w:vAlign w:val="center"/>
          </w:tcPr>
          <w:p w14:paraId="7C46A5BE">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食品用塑料包装容器工具等制品</w:t>
            </w:r>
          </w:p>
        </w:tc>
        <w:tc>
          <w:tcPr>
            <w:tcW w:w="967" w:type="pct"/>
            <w:shd w:val="clear" w:color="auto" w:fill="auto"/>
            <w:vAlign w:val="center"/>
          </w:tcPr>
          <w:p w14:paraId="38DB55A6">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的跌落性能、耐热性、耐高温介质性、甲苯二胺、蒸发残渣、高锰酸钾消耗量、重金属、剂残留量、特定迁移总量、封合强度、内层塑料膜剥离强度、透氧率、挺度、层间剥离、封口剥离力、耐寒性、耐油度、氧气透过率、水蒸气透过率、袋体热合强度、袋口和袋体热合强度、耐压性能、菌落总数、霉菌、酵母菌、大肠菌群、金黄色葡萄球菌、沙门氏菌、志贺氏菌、溶血性链球菌、内层塑料剥离强度、材料与食品接触表面的微生物指标、落镖冲击、直角撕裂强度、气体透过率偏差、透湿量偏差、自粘性（剪切剥离强度）、开卷性、防雾性、卫生指标、柔曲温度、透湿度、加热伸缩率、落球冲击破碎率、邻苯二甲酸二（α-乙基己酯）迁移量、邻苯二甲酸二烯丙酯迁移量、邻苯二甲酸二异壬酯迁移总量、邻苯二甲酸二正丁酯迁移量、提吊试验、跌落试验、漏水性（有要求时）、夹链配合、开启拉力、反复使用、密封试验、悬吊试验、邵氏硬度、感官、尖头吸管尖端角度、异嗅、负重性能、盖体对折性能</w:t>
            </w:r>
          </w:p>
        </w:tc>
        <w:tc>
          <w:tcPr>
            <w:tcW w:w="988" w:type="pct"/>
            <w:shd w:val="clear" w:color="auto" w:fill="FFFFFF"/>
            <w:vAlign w:val="center"/>
          </w:tcPr>
          <w:p w14:paraId="319BADDD">
            <w:pPr>
              <w:keepNext w:val="0"/>
              <w:keepLines w:val="0"/>
              <w:widowControl/>
              <w:suppressLineNumbers w:val="0"/>
              <w:spacing w:line="300" w:lineRule="exact"/>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10003-2008、GB/T 16958-2008、BB/T 0002-2008、GB/T 20218-2021、GB/T 10004-2008、GB/T 19741-2005、QB/T 1871-1993、GB/T 18192-2008、GB/T 18454-2019、GB/T 4456-2008、GB/T 10457-2021、GB/T 15267-1994、BB/T 0039-2013、BB/T 0014-2011、QB/T 1956-1994、BB/T 0030-2019、GB/T 16719-2008、QB/T 2471-2000、GB/T 8946-2013、QB/T 1870-2015、GB/T 24693-2009、GB/T 18006.1-2025、GB 4806.7</w:t>
            </w:r>
            <w:r>
              <w:rPr>
                <w:rFonts w:hint="eastAsia" w:ascii="宋体" w:hAnsi="宋体" w:eastAsia="宋体" w:cs="宋体"/>
                <w:color w:val="auto"/>
                <w:sz w:val="21"/>
                <w:szCs w:val="21"/>
                <w:highlight w:val="none"/>
                <w:lang w:val="en-US" w:eastAsia="zh-CN"/>
              </w:rPr>
              <w:t>-2023</w:t>
            </w:r>
            <w:r>
              <w:rPr>
                <w:rFonts w:hint="eastAsia" w:ascii="宋体" w:hAnsi="宋体" w:eastAsia="宋体" w:cs="宋体"/>
                <w:i w:val="0"/>
                <w:iCs w:val="0"/>
                <w:color w:val="auto"/>
                <w:kern w:val="0"/>
                <w:sz w:val="21"/>
                <w:szCs w:val="21"/>
                <w:highlight w:val="none"/>
                <w:u w:val="none"/>
                <w:lang w:val="en-US" w:eastAsia="zh-CN" w:bidi="ar"/>
              </w:rPr>
              <w:t>、GB/T 41167-2021、GB/T 41000-2021、BB/T 0013-2011、GB/T 17876-2010</w:t>
            </w:r>
          </w:p>
        </w:tc>
        <w:tc>
          <w:tcPr>
            <w:tcW w:w="460" w:type="pct"/>
            <w:vMerge w:val="restart"/>
            <w:shd w:val="clear" w:color="auto" w:fill="auto"/>
            <w:vAlign w:val="center"/>
          </w:tcPr>
          <w:p w14:paraId="04D7A182">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2200</w:t>
            </w:r>
          </w:p>
        </w:tc>
        <w:tc>
          <w:tcPr>
            <w:tcW w:w="522" w:type="pct"/>
            <w:vMerge w:val="restart"/>
            <w:shd w:val="clear" w:color="auto" w:fill="auto"/>
            <w:vAlign w:val="center"/>
          </w:tcPr>
          <w:p w14:paraId="6FF5435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244200</w:t>
            </w:r>
          </w:p>
        </w:tc>
        <w:tc>
          <w:tcPr>
            <w:tcW w:w="522" w:type="pct"/>
            <w:vMerge w:val="restart"/>
            <w:shd w:val="clear" w:color="auto" w:fill="auto"/>
            <w:vAlign w:val="center"/>
          </w:tcPr>
          <w:p w14:paraId="4D6A305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1100000</w:t>
            </w:r>
          </w:p>
        </w:tc>
        <w:tc>
          <w:tcPr>
            <w:tcW w:w="343" w:type="pct"/>
            <w:vMerge w:val="restart"/>
            <w:shd w:val="clear" w:color="auto" w:fill="auto"/>
            <w:noWrap/>
            <w:vAlign w:val="center"/>
          </w:tcPr>
          <w:p w14:paraId="7AD1F101">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r>
      <w:tr w14:paraId="3F62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4AFB293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537" w:type="pct"/>
            <w:shd w:val="clear" w:color="auto" w:fill="auto"/>
            <w:vAlign w:val="center"/>
          </w:tcPr>
          <w:p w14:paraId="046DDFF6">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食品用纸包装、容器等制品(实施生产许可证管理）</w:t>
            </w:r>
          </w:p>
        </w:tc>
        <w:tc>
          <w:tcPr>
            <w:tcW w:w="431" w:type="pct"/>
            <w:shd w:val="clear" w:color="auto" w:fill="auto"/>
            <w:vAlign w:val="center"/>
          </w:tcPr>
          <w:p w14:paraId="4A15D96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食品用纸包装、容器等制品(实施生产许可证管理）</w:t>
            </w:r>
          </w:p>
        </w:tc>
        <w:tc>
          <w:tcPr>
            <w:tcW w:w="967" w:type="pct"/>
            <w:shd w:val="clear" w:color="auto" w:fill="auto"/>
            <w:vAlign w:val="center"/>
          </w:tcPr>
          <w:p w14:paraId="3D90D6D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感官、浸泡液、铅、砷、甲醛、荧光性物质、总迁移量、高锰酸钾消耗量、重金属、脱色试验、大肠菌群、沙门氏菌、霉菌、渗漏试验、杯身挺度、感官指标、渗漏性能、抗压强度</w:t>
            </w:r>
          </w:p>
        </w:tc>
        <w:tc>
          <w:tcPr>
            <w:tcW w:w="988" w:type="pct"/>
            <w:shd w:val="clear" w:color="auto" w:fill="FFFFFF"/>
            <w:vAlign w:val="center"/>
          </w:tcPr>
          <w:p w14:paraId="41EDEE7B">
            <w:pPr>
              <w:keepNext w:val="0"/>
              <w:keepLines w:val="0"/>
              <w:widowControl/>
              <w:suppressLineNumbers w:val="0"/>
              <w:spacing w:line="30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27590-2022、GB/T 27591-2011、GB /T27591-2025、GB4806.8-2022</w:t>
            </w:r>
          </w:p>
        </w:tc>
        <w:tc>
          <w:tcPr>
            <w:tcW w:w="460" w:type="pct"/>
            <w:vMerge w:val="continue"/>
            <w:shd w:val="clear" w:color="auto" w:fill="auto"/>
            <w:vAlign w:val="center"/>
          </w:tcPr>
          <w:p w14:paraId="7EC1D89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63AF533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5BE45E17">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46942C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4E2A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398A4D5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537" w:type="pct"/>
            <w:shd w:val="clear" w:color="auto" w:fill="auto"/>
            <w:vAlign w:val="center"/>
          </w:tcPr>
          <w:p w14:paraId="028ACE8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食品用洗涤剂</w:t>
            </w:r>
          </w:p>
        </w:tc>
        <w:tc>
          <w:tcPr>
            <w:tcW w:w="431" w:type="pct"/>
            <w:shd w:val="clear" w:color="auto" w:fill="auto"/>
            <w:vAlign w:val="center"/>
          </w:tcPr>
          <w:p w14:paraId="5BC22520">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食品用洗涤剂</w:t>
            </w:r>
          </w:p>
        </w:tc>
        <w:tc>
          <w:tcPr>
            <w:tcW w:w="967" w:type="pct"/>
            <w:shd w:val="clear" w:color="auto" w:fill="auto"/>
            <w:vAlign w:val="center"/>
          </w:tcPr>
          <w:p w14:paraId="07BEAF2C">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总活性物含量、pH（25℃,1%溶液）、去污力、荧光增白剂、甲醇、甲醛、砷、重金属、菌落总数、大肠菌群</w:t>
            </w:r>
          </w:p>
        </w:tc>
        <w:tc>
          <w:tcPr>
            <w:tcW w:w="988" w:type="pct"/>
            <w:shd w:val="clear" w:color="auto" w:fill="FFFFFF"/>
            <w:vAlign w:val="center"/>
          </w:tcPr>
          <w:p w14:paraId="07CE375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GB/T 9985-2022、GB 14930.1-2022 </w:t>
            </w:r>
          </w:p>
        </w:tc>
        <w:tc>
          <w:tcPr>
            <w:tcW w:w="460" w:type="pct"/>
            <w:vMerge w:val="continue"/>
            <w:shd w:val="clear" w:color="auto" w:fill="auto"/>
            <w:vAlign w:val="center"/>
          </w:tcPr>
          <w:p w14:paraId="219DAE0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6456AA92">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07F2B6C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DE88E2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43D6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768C2680">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537" w:type="pct"/>
            <w:vMerge w:val="restart"/>
            <w:shd w:val="clear" w:color="auto" w:fill="auto"/>
            <w:vAlign w:val="center"/>
          </w:tcPr>
          <w:p w14:paraId="63459006">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建筑用钢筋</w:t>
            </w:r>
          </w:p>
        </w:tc>
        <w:tc>
          <w:tcPr>
            <w:tcW w:w="431" w:type="pct"/>
            <w:shd w:val="clear" w:color="auto" w:fill="auto"/>
            <w:vAlign w:val="center"/>
          </w:tcPr>
          <w:p w14:paraId="5BAC120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钢筋混凝土用热轧带肋钢筋</w:t>
            </w:r>
          </w:p>
        </w:tc>
        <w:tc>
          <w:tcPr>
            <w:tcW w:w="967" w:type="pct"/>
            <w:shd w:val="clear" w:color="auto" w:fill="auto"/>
            <w:vAlign w:val="center"/>
          </w:tcPr>
          <w:p w14:paraId="35F0EBD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力学性能、工艺性能、晶粒度、尺寸、重量偏差、化学成分（C、Si、Mn、P、S）</w:t>
            </w:r>
          </w:p>
        </w:tc>
        <w:tc>
          <w:tcPr>
            <w:tcW w:w="988" w:type="pct"/>
            <w:shd w:val="clear" w:color="auto" w:fill="FFFFFF"/>
            <w:vAlign w:val="center"/>
          </w:tcPr>
          <w:p w14:paraId="6572932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1499.2-2024</w:t>
            </w:r>
          </w:p>
        </w:tc>
        <w:tc>
          <w:tcPr>
            <w:tcW w:w="460" w:type="pct"/>
            <w:vMerge w:val="restart"/>
            <w:shd w:val="clear" w:color="auto" w:fill="auto"/>
            <w:vAlign w:val="center"/>
          </w:tcPr>
          <w:p w14:paraId="56CDC01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2500</w:t>
            </w:r>
          </w:p>
        </w:tc>
        <w:tc>
          <w:tcPr>
            <w:tcW w:w="522" w:type="pct"/>
            <w:vMerge w:val="restart"/>
            <w:shd w:val="clear" w:color="auto" w:fill="auto"/>
            <w:vAlign w:val="center"/>
          </w:tcPr>
          <w:p w14:paraId="28D53357">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395000</w:t>
            </w:r>
          </w:p>
        </w:tc>
        <w:tc>
          <w:tcPr>
            <w:tcW w:w="522" w:type="pct"/>
            <w:vMerge w:val="continue"/>
            <w:shd w:val="clear" w:color="auto" w:fill="auto"/>
            <w:vAlign w:val="center"/>
          </w:tcPr>
          <w:p w14:paraId="2A64DF79">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2DE745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5B0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3FC5648B">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7D6597B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1BED999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热轧光圆钢筋</w:t>
            </w:r>
          </w:p>
        </w:tc>
        <w:tc>
          <w:tcPr>
            <w:tcW w:w="967" w:type="pct"/>
            <w:shd w:val="clear" w:color="auto" w:fill="auto"/>
            <w:vAlign w:val="center"/>
          </w:tcPr>
          <w:p w14:paraId="30C4642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力学性能、工艺性能、尺寸、重量偏差、化学成分（C、Si、Mn、P、S）</w:t>
            </w:r>
          </w:p>
        </w:tc>
        <w:tc>
          <w:tcPr>
            <w:tcW w:w="988" w:type="pct"/>
            <w:shd w:val="clear" w:color="auto" w:fill="FFFFFF"/>
            <w:vAlign w:val="center"/>
          </w:tcPr>
          <w:p w14:paraId="54633CD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1499.1-2024</w:t>
            </w:r>
          </w:p>
        </w:tc>
        <w:tc>
          <w:tcPr>
            <w:tcW w:w="460" w:type="pct"/>
            <w:vMerge w:val="continue"/>
            <w:shd w:val="clear" w:color="auto" w:fill="auto"/>
            <w:vAlign w:val="center"/>
          </w:tcPr>
          <w:p w14:paraId="05E00F1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01533A9A">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680F79F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F3B3F9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45AA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6AEFF6C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537" w:type="pct"/>
            <w:shd w:val="clear" w:color="auto" w:fill="auto"/>
            <w:vAlign w:val="center"/>
          </w:tcPr>
          <w:p w14:paraId="56915A3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水泥</w:t>
            </w:r>
          </w:p>
        </w:tc>
        <w:tc>
          <w:tcPr>
            <w:tcW w:w="431" w:type="pct"/>
            <w:shd w:val="clear" w:color="auto" w:fill="auto"/>
            <w:vAlign w:val="center"/>
          </w:tcPr>
          <w:p w14:paraId="6032BA5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水泥</w:t>
            </w:r>
          </w:p>
        </w:tc>
        <w:tc>
          <w:tcPr>
            <w:tcW w:w="967" w:type="pct"/>
            <w:shd w:val="clear" w:color="auto" w:fill="auto"/>
            <w:vAlign w:val="center"/>
          </w:tcPr>
          <w:p w14:paraId="27D37B50">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烧失量、氯离子、水泥中水溶性六价铬(Ⅵ)、f-CaO、MgO、SO</w:t>
            </w:r>
            <w:r>
              <w:rPr>
                <w:rFonts w:hint="eastAsia" w:ascii="宋体" w:hAnsi="宋体" w:eastAsia="宋体" w:cs="宋体"/>
                <w:i w:val="0"/>
                <w:iCs w:val="0"/>
                <w:color w:val="auto"/>
                <w:kern w:val="0"/>
                <w:sz w:val="21"/>
                <w:szCs w:val="21"/>
                <w:highlight w:val="none"/>
                <w:u w:val="none"/>
                <w:vertAlign w:val="subscript"/>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、（3 CaO·SiO</w:t>
            </w:r>
            <w:r>
              <w:rPr>
                <w:rFonts w:hint="eastAsia" w:ascii="宋体" w:hAnsi="宋体" w:eastAsia="宋体" w:cs="宋体"/>
                <w:i w:val="0"/>
                <w:iCs w:val="0"/>
                <w:color w:val="auto"/>
                <w:kern w:val="0"/>
                <w:sz w:val="21"/>
                <w:szCs w:val="21"/>
                <w:highlight w:val="none"/>
                <w:u w:val="none"/>
                <w:vertAlign w:val="subscript"/>
                <w:lang w:val="en-US" w:eastAsia="zh-CN" w:bidi="ar"/>
              </w:rPr>
              <w:t>2</w:t>
            </w:r>
            <w:r>
              <w:rPr>
                <w:rFonts w:hint="eastAsia" w:ascii="宋体" w:hAnsi="宋体" w:eastAsia="宋体" w:cs="宋体"/>
                <w:i w:val="0"/>
                <w:iCs w:val="0"/>
                <w:color w:val="auto"/>
                <w:kern w:val="0"/>
                <w:sz w:val="21"/>
                <w:szCs w:val="21"/>
                <w:highlight w:val="none"/>
                <w:u w:val="none"/>
                <w:vertAlign w:val="superscript"/>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 xml:space="preserve"> CaO·SiO</w:t>
            </w:r>
            <w:r>
              <w:rPr>
                <w:rFonts w:hint="eastAsia" w:ascii="宋体" w:hAnsi="宋体" w:eastAsia="宋体" w:cs="宋体"/>
                <w:i w:val="0"/>
                <w:iCs w:val="0"/>
                <w:color w:val="auto"/>
                <w:kern w:val="0"/>
                <w:sz w:val="21"/>
                <w:szCs w:val="21"/>
                <w:highlight w:val="none"/>
                <w:u w:val="none"/>
                <w:vertAlign w:val="subscript"/>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）、强度、放射性、白度、保水率、CaO/SiO</w:t>
            </w:r>
            <w:r>
              <w:rPr>
                <w:rFonts w:hint="eastAsia" w:ascii="宋体" w:hAnsi="宋体" w:eastAsia="宋体" w:cs="宋体"/>
                <w:i w:val="0"/>
                <w:iCs w:val="0"/>
                <w:color w:val="auto"/>
                <w:kern w:val="0"/>
                <w:sz w:val="21"/>
                <w:szCs w:val="21"/>
                <w:highlight w:val="none"/>
                <w:u w:val="none"/>
                <w:vertAlign w:val="subscript"/>
                <w:lang w:val="en-US" w:eastAsia="zh-CN" w:bidi="ar"/>
              </w:rPr>
              <w:t>2</w:t>
            </w:r>
          </w:p>
        </w:tc>
        <w:tc>
          <w:tcPr>
            <w:tcW w:w="988" w:type="pct"/>
            <w:shd w:val="clear" w:color="auto" w:fill="FFFFFF"/>
            <w:vAlign w:val="center"/>
          </w:tcPr>
          <w:p w14:paraId="5B39D733">
            <w:pPr>
              <w:keepNext w:val="0"/>
              <w:keepLines w:val="0"/>
              <w:widowControl/>
              <w:suppressLineNumbers w:val="0"/>
              <w:spacing w:line="30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175-2023、GB/T 2015-2017、GB/T 3183-2017、GB/T 35162-2017、GB/T 21372-2024</w:t>
            </w:r>
          </w:p>
        </w:tc>
        <w:tc>
          <w:tcPr>
            <w:tcW w:w="460" w:type="pct"/>
            <w:vMerge w:val="continue"/>
            <w:shd w:val="clear" w:color="auto" w:fill="auto"/>
            <w:vAlign w:val="center"/>
          </w:tcPr>
          <w:p w14:paraId="4394E532">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3B7CF3CA">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5A15A32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FD8D68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79A0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13BEDA5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537" w:type="pct"/>
            <w:shd w:val="clear" w:color="auto" w:fill="auto"/>
            <w:vAlign w:val="center"/>
          </w:tcPr>
          <w:p w14:paraId="78DF7042">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电线电缆</w:t>
            </w:r>
          </w:p>
        </w:tc>
        <w:tc>
          <w:tcPr>
            <w:tcW w:w="431" w:type="pct"/>
            <w:shd w:val="clear" w:color="auto" w:fill="auto"/>
            <w:vAlign w:val="center"/>
          </w:tcPr>
          <w:p w14:paraId="74BEBDE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电线电缆</w:t>
            </w:r>
          </w:p>
        </w:tc>
        <w:tc>
          <w:tcPr>
            <w:tcW w:w="967" w:type="pct"/>
            <w:shd w:val="clear" w:color="auto" w:fill="auto"/>
            <w:vAlign w:val="center"/>
          </w:tcPr>
          <w:p w14:paraId="4A47BA8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体电阻、成品电缆电压试验、4h电压试验、绝缘线芯电压试验、绝缘电阻、绝缘平均厚度、绝缘最薄处厚度、护套平均厚度、护套最薄处厚度、绝缘老化前抗张强度、绝缘老化前断裂伸长率、绝缘老化后抗张强度、绝缘老化后断裂伸长率、绝缘老化后抗张强度变化率、绝缘老化后断裂伸长率变化率、绝缘失重试验、护套老化前抗张强度、护套老化前断裂伸长率、护套老化后抗张强度、护套老化后断裂伸长率、护套老化后抗张强度变化率、护套老化后断裂伸长率变化率、护套失重试验、绝缘偏心度、绝缘热冲击试验、护套热冲击试验、不延燃试验/电缆单根阻燃、绝缘热延伸、绝缘的收缩、曲挠试验、电缆的成束阻燃、烟密度、耐火性能、pH值和电导率、导线尺寸、导线直径、 绞合导线表面、 单位长度质量、绞制、节径比、铝线抗拉强度、铝线卷绕试验、20℃时电阻率、钢线抗拉强度、 钢线1%伸长时的应力、钢线伸长率、钢线卷绕试验、钢线扭转试验、镀锌层重量、镀锌层附着性、镀锌层连续性</w:t>
            </w:r>
          </w:p>
        </w:tc>
        <w:tc>
          <w:tcPr>
            <w:tcW w:w="988" w:type="pct"/>
            <w:shd w:val="clear" w:color="auto" w:fill="FFFFFF"/>
            <w:vAlign w:val="center"/>
          </w:tcPr>
          <w:p w14:paraId="57E00CE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12706.1</w:t>
            </w:r>
            <w:r>
              <w:rPr>
                <w:rFonts w:hint="eastAsia" w:ascii="宋体" w:hAnsi="宋体" w:eastAsia="宋体" w:cs="宋体"/>
                <w:color w:val="auto"/>
                <w:sz w:val="21"/>
                <w:szCs w:val="21"/>
                <w:highlight w:val="none"/>
                <w:lang w:val="en-US" w:eastAsia="zh-CN"/>
              </w:rPr>
              <w:t>-2020</w:t>
            </w:r>
            <w:r>
              <w:rPr>
                <w:rFonts w:hint="eastAsia" w:ascii="宋体" w:hAnsi="宋体" w:eastAsia="宋体" w:cs="宋体"/>
                <w:i w:val="0"/>
                <w:iCs w:val="0"/>
                <w:color w:val="auto"/>
                <w:kern w:val="0"/>
                <w:sz w:val="21"/>
                <w:szCs w:val="21"/>
                <w:highlight w:val="none"/>
                <w:u w:val="none"/>
                <w:lang w:val="en-US" w:eastAsia="zh-CN" w:bidi="ar"/>
              </w:rPr>
              <w:t>、GB/T 5023.3</w:t>
            </w:r>
            <w:r>
              <w:rPr>
                <w:rFonts w:hint="eastAsia" w:ascii="宋体" w:hAnsi="宋体" w:eastAsia="宋体" w:cs="宋体"/>
                <w:color w:val="auto"/>
                <w:sz w:val="21"/>
                <w:szCs w:val="21"/>
                <w:highlight w:val="none"/>
                <w:lang w:val="en-US" w:eastAsia="zh-CN"/>
              </w:rPr>
              <w:t>-2008</w:t>
            </w:r>
            <w:r>
              <w:rPr>
                <w:rFonts w:hint="eastAsia" w:ascii="宋体" w:hAnsi="宋体" w:eastAsia="宋体" w:cs="宋体"/>
                <w:i w:val="0"/>
                <w:iCs w:val="0"/>
                <w:color w:val="auto"/>
                <w:kern w:val="0"/>
                <w:sz w:val="21"/>
                <w:szCs w:val="21"/>
                <w:highlight w:val="none"/>
                <w:u w:val="none"/>
                <w:lang w:val="en-US" w:eastAsia="zh-CN" w:bidi="ar"/>
              </w:rPr>
              <w:t>、JB/T 8734.2</w:t>
            </w:r>
            <w:r>
              <w:rPr>
                <w:rFonts w:hint="eastAsia" w:ascii="宋体" w:hAnsi="宋体" w:eastAsia="宋体" w:cs="宋体"/>
                <w:color w:val="auto"/>
                <w:sz w:val="21"/>
                <w:szCs w:val="21"/>
                <w:highlight w:val="none"/>
                <w:lang w:val="en-US" w:eastAsia="zh-CN"/>
              </w:rPr>
              <w:t>-2016</w:t>
            </w:r>
            <w:r>
              <w:rPr>
                <w:rFonts w:hint="eastAsia" w:ascii="宋体" w:hAnsi="宋体" w:eastAsia="宋体" w:cs="宋体"/>
                <w:i w:val="0"/>
                <w:iCs w:val="0"/>
                <w:color w:val="auto"/>
                <w:kern w:val="0"/>
                <w:sz w:val="21"/>
                <w:szCs w:val="21"/>
                <w:highlight w:val="none"/>
                <w:u w:val="none"/>
                <w:lang w:val="en-US" w:eastAsia="zh-CN" w:bidi="ar"/>
              </w:rPr>
              <w:t>、XF 306.1-2007（GA 306.1-2007)、GB/T 9330-2020、GB/T 1179</w:t>
            </w:r>
            <w:r>
              <w:rPr>
                <w:rFonts w:hint="eastAsia" w:ascii="宋体" w:hAnsi="宋体" w:eastAsia="宋体" w:cs="宋体"/>
                <w:color w:val="auto"/>
                <w:sz w:val="21"/>
                <w:szCs w:val="21"/>
                <w:highlight w:val="none"/>
                <w:lang w:val="en-US" w:eastAsia="zh-CN"/>
              </w:rPr>
              <w:t>-2017</w:t>
            </w:r>
            <w:r>
              <w:rPr>
                <w:rFonts w:hint="eastAsia" w:ascii="宋体" w:hAnsi="宋体" w:eastAsia="宋体" w:cs="宋体"/>
                <w:i w:val="0"/>
                <w:iCs w:val="0"/>
                <w:color w:val="auto"/>
                <w:kern w:val="0"/>
                <w:sz w:val="21"/>
                <w:szCs w:val="21"/>
                <w:highlight w:val="none"/>
                <w:u w:val="none"/>
                <w:lang w:val="en-US" w:eastAsia="zh-CN" w:bidi="ar"/>
              </w:rPr>
              <w:t>、GB/T 10491-2010、GB/T 12527-2008</w:t>
            </w:r>
          </w:p>
        </w:tc>
        <w:tc>
          <w:tcPr>
            <w:tcW w:w="460" w:type="pct"/>
            <w:vMerge w:val="continue"/>
            <w:shd w:val="clear" w:color="auto" w:fill="auto"/>
            <w:vAlign w:val="center"/>
          </w:tcPr>
          <w:p w14:paraId="31C77B7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103CE63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503B914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F51245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70EF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3773BC6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537" w:type="pct"/>
            <w:shd w:val="clear" w:color="auto" w:fill="auto"/>
            <w:vAlign w:val="center"/>
          </w:tcPr>
          <w:p w14:paraId="39653C85">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复混（合）肥料</w:t>
            </w:r>
          </w:p>
        </w:tc>
        <w:tc>
          <w:tcPr>
            <w:tcW w:w="431" w:type="pct"/>
            <w:shd w:val="clear" w:color="auto" w:fill="auto"/>
            <w:vAlign w:val="center"/>
          </w:tcPr>
          <w:p w14:paraId="35EAC38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复混（合）肥料</w:t>
            </w:r>
          </w:p>
        </w:tc>
        <w:tc>
          <w:tcPr>
            <w:tcW w:w="967" w:type="pct"/>
            <w:shd w:val="clear" w:color="auto" w:fill="auto"/>
            <w:vAlign w:val="center"/>
          </w:tcPr>
          <w:p w14:paraId="777E39D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外观、总养分（总氮、有效磷、钾）、粒度、氯离子、水溶性磷占有效磷百分率、有机质、酸碱度、蛔虫卵死亡率、粪大肠菌群数、砷、铅、镉、铬、汞、缩二脲</w:t>
            </w:r>
          </w:p>
        </w:tc>
        <w:tc>
          <w:tcPr>
            <w:tcW w:w="988" w:type="pct"/>
            <w:shd w:val="clear" w:color="auto" w:fill="FFFFFF"/>
            <w:vAlign w:val="center"/>
          </w:tcPr>
          <w:p w14:paraId="66FB0DF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15063-2020、GB/T 21633-2020、GB/T 18877-2020</w:t>
            </w:r>
          </w:p>
        </w:tc>
        <w:tc>
          <w:tcPr>
            <w:tcW w:w="460" w:type="pct"/>
            <w:shd w:val="clear" w:color="auto" w:fill="auto"/>
            <w:vAlign w:val="center"/>
          </w:tcPr>
          <w:p w14:paraId="51A268D1">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w:t>
            </w:r>
          </w:p>
        </w:tc>
        <w:tc>
          <w:tcPr>
            <w:tcW w:w="522" w:type="pct"/>
            <w:shd w:val="clear" w:color="auto" w:fill="auto"/>
            <w:vAlign w:val="center"/>
          </w:tcPr>
          <w:p w14:paraId="3BBF199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100800</w:t>
            </w:r>
          </w:p>
        </w:tc>
        <w:tc>
          <w:tcPr>
            <w:tcW w:w="522" w:type="pct"/>
            <w:vMerge w:val="continue"/>
            <w:shd w:val="clear" w:color="auto" w:fill="auto"/>
            <w:vAlign w:val="center"/>
          </w:tcPr>
          <w:p w14:paraId="5915BB3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C9E7C9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259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1E80B760">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537" w:type="pct"/>
            <w:shd w:val="clear" w:color="auto" w:fill="auto"/>
            <w:vAlign w:val="center"/>
          </w:tcPr>
          <w:p w14:paraId="013BBF4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人造板</w:t>
            </w:r>
          </w:p>
        </w:tc>
        <w:tc>
          <w:tcPr>
            <w:tcW w:w="431" w:type="pct"/>
            <w:shd w:val="clear" w:color="auto" w:fill="auto"/>
            <w:vAlign w:val="center"/>
          </w:tcPr>
          <w:p w14:paraId="7F2673E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细木工板、中密度纤维板、刨花板、</w:t>
            </w:r>
            <w:r>
              <w:rPr>
                <w:rFonts w:hint="eastAsia" w:ascii="宋体" w:hAnsi="宋体" w:eastAsia="宋体" w:cs="宋体"/>
                <w:b w:val="0"/>
                <w:bCs w:val="0"/>
                <w:i w:val="0"/>
                <w:iCs w:val="0"/>
                <w:color w:val="auto"/>
                <w:kern w:val="0"/>
                <w:sz w:val="21"/>
                <w:szCs w:val="21"/>
                <w:highlight w:val="none"/>
                <w:u w:val="none"/>
                <w:lang w:val="en-US" w:eastAsia="zh-CN" w:bidi="ar"/>
              </w:rPr>
              <w:t>普通胶合板、</w:t>
            </w:r>
            <w:r>
              <w:rPr>
                <w:rFonts w:hint="eastAsia" w:ascii="宋体" w:hAnsi="宋体" w:eastAsia="宋体" w:cs="Times New Roman"/>
                <w:b w:val="0"/>
                <w:bCs w:val="0"/>
                <w:color w:val="auto"/>
                <w:sz w:val="21"/>
                <w:szCs w:val="21"/>
                <w:highlight w:val="none"/>
              </w:rPr>
              <w:t>混凝土模板用胶合板</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浸渍胶膜纸饰面纤维板和刨花板、浸渍胶膜纸饰面胶合板和细木工板</w:t>
            </w:r>
          </w:p>
        </w:tc>
        <w:tc>
          <w:tcPr>
            <w:tcW w:w="967" w:type="pct"/>
            <w:shd w:val="clear" w:color="auto" w:fill="auto"/>
            <w:vAlign w:val="center"/>
          </w:tcPr>
          <w:p w14:paraId="588B7942">
            <w:pPr>
              <w:keepNext w:val="0"/>
              <w:keepLines w:val="0"/>
              <w:pageBreakBefore w:val="0"/>
              <w:widowControl/>
              <w:kinsoku w:val="0"/>
              <w:wordWrap/>
              <w:overflowPunct/>
              <w:topLinePunct w:val="0"/>
              <w:autoSpaceDE w:val="0"/>
              <w:autoSpaceDN w:val="0"/>
              <w:bidi w:val="0"/>
              <w:adjustRightInd w:val="0"/>
              <w:snapToGrid w:val="0"/>
              <w:spacing w:line="240" w:lineRule="auto"/>
              <w:ind w:right="69"/>
              <w:jc w:val="both"/>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细木工板：</w:t>
            </w:r>
            <w:r>
              <w:rPr>
                <w:rFonts w:hint="eastAsia" w:ascii="宋体" w:hAnsi="宋体" w:eastAsia="宋体" w:cs="Times New Roman"/>
                <w:color w:val="auto"/>
                <w:sz w:val="21"/>
                <w:szCs w:val="21"/>
                <w:highlight w:val="none"/>
              </w:rPr>
              <w:t>含水率、横向静曲强度、浸渍剥离性能、表面胶合强度、胶合强度、甲醛释放量</w:t>
            </w:r>
          </w:p>
          <w:p w14:paraId="3F2A7E05">
            <w:pPr>
              <w:keepNext w:val="0"/>
              <w:keepLines w:val="0"/>
              <w:pageBreakBefore w:val="0"/>
              <w:widowControl/>
              <w:kinsoku w:val="0"/>
              <w:wordWrap/>
              <w:overflowPunct/>
              <w:topLinePunct w:val="0"/>
              <w:autoSpaceDE w:val="0"/>
              <w:autoSpaceDN w:val="0"/>
              <w:bidi w:val="0"/>
              <w:adjustRightInd w:val="0"/>
              <w:snapToGrid w:val="0"/>
              <w:spacing w:line="240" w:lineRule="auto"/>
              <w:ind w:right="3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中密度纤维板：</w:t>
            </w:r>
            <w:r>
              <w:rPr>
                <w:rFonts w:hint="eastAsia" w:ascii="宋体" w:hAnsi="宋体" w:eastAsia="宋体" w:cs="Times New Roman"/>
                <w:color w:val="auto"/>
                <w:sz w:val="21"/>
                <w:szCs w:val="21"/>
                <w:highlight w:val="none"/>
              </w:rPr>
              <w:t>静曲强度、弹性模量、内结合强度、吸水厚度膨胀率、表面结合强度、甲醛释放量</w:t>
            </w:r>
          </w:p>
          <w:p w14:paraId="01C37D94">
            <w:pPr>
              <w:keepNext w:val="0"/>
              <w:keepLines w:val="0"/>
              <w:pageBreakBefore w:val="0"/>
              <w:widowControl/>
              <w:kinsoku w:val="0"/>
              <w:wordWrap/>
              <w:overflowPunct/>
              <w:topLinePunct w:val="0"/>
              <w:autoSpaceDE w:val="0"/>
              <w:autoSpaceDN w:val="0"/>
              <w:bidi w:val="0"/>
              <w:adjustRightInd w:val="0"/>
              <w:snapToGrid w:val="0"/>
              <w:spacing w:line="240" w:lineRule="auto"/>
              <w:ind w:right="153"/>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刨花板：</w:t>
            </w:r>
            <w:r>
              <w:rPr>
                <w:rFonts w:hint="eastAsia" w:ascii="宋体" w:hAnsi="宋体" w:eastAsia="宋体" w:cs="Times New Roman"/>
                <w:color w:val="auto"/>
                <w:sz w:val="21"/>
                <w:szCs w:val="21"/>
                <w:highlight w:val="none"/>
              </w:rPr>
              <w:t>2h吸水厚度膨胀率、静曲强度、弹性模量、内胶合强度、表面胶合强度、甲醛释放量</w:t>
            </w:r>
          </w:p>
          <w:p w14:paraId="43B91AE5">
            <w:pPr>
              <w:keepNext w:val="0"/>
              <w:keepLines w:val="0"/>
              <w:pageBreakBefore w:val="0"/>
              <w:widowControl/>
              <w:kinsoku w:val="0"/>
              <w:wordWrap/>
              <w:overflowPunct/>
              <w:topLinePunct w:val="0"/>
              <w:autoSpaceDE w:val="0"/>
              <w:autoSpaceDN w:val="0"/>
              <w:bidi w:val="0"/>
              <w:adjustRightInd w:val="0"/>
              <w:snapToGrid w:val="0"/>
              <w:spacing w:line="240" w:lineRule="auto"/>
              <w:ind w:right="153"/>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普通胶合板：</w:t>
            </w:r>
            <w:r>
              <w:rPr>
                <w:rFonts w:hint="eastAsia" w:ascii="宋体" w:hAnsi="宋体" w:eastAsia="宋体" w:cs="宋体"/>
                <w:color w:val="auto"/>
                <w:sz w:val="21"/>
                <w:szCs w:val="21"/>
                <w:highlight w:val="none"/>
              </w:rPr>
              <w:t>含水率、胶合强度、静曲强度、弹性模量、甲醛释放量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浸渍剥离</w:t>
            </w:r>
          </w:p>
          <w:p w14:paraId="2107645A">
            <w:pPr>
              <w:keepNext w:val="0"/>
              <w:keepLines w:val="0"/>
              <w:pageBreakBefore w:val="0"/>
              <w:widowControl w:val="0"/>
              <w:kinsoku/>
              <w:wordWrap/>
              <w:overflowPunct/>
              <w:topLinePunct w:val="0"/>
              <w:autoSpaceDE/>
              <w:autoSpaceDN/>
              <w:bidi w:val="0"/>
              <w:snapToGrid w:val="0"/>
              <w:spacing w:line="280" w:lineRule="exact"/>
              <w:jc w:val="both"/>
              <w:textAlignment w:val="auto"/>
              <w:rPr>
                <w:rFonts w:hint="eastAsia" w:ascii="宋体" w:hAnsi="宋体" w:eastAsia="宋体" w:cs="宋体"/>
                <w:color w:val="auto"/>
                <w:sz w:val="21"/>
                <w:szCs w:val="21"/>
                <w:highlight w:val="none"/>
              </w:rPr>
            </w:pPr>
            <w:r>
              <w:rPr>
                <w:rFonts w:hint="eastAsia" w:ascii="宋体" w:hAnsi="宋体" w:eastAsia="宋体" w:cs="Times New Roman"/>
                <w:b/>
                <w:bCs/>
                <w:color w:val="auto"/>
                <w:sz w:val="21"/>
                <w:szCs w:val="21"/>
                <w:highlight w:val="none"/>
              </w:rPr>
              <w:t>混凝土模板用胶合板</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color w:val="auto"/>
                <w:sz w:val="21"/>
                <w:szCs w:val="21"/>
                <w:highlight w:val="none"/>
              </w:rPr>
              <w:t>含水率、胶合强度、静曲强度、弹性模量、浸渍剥离性能</w:t>
            </w:r>
          </w:p>
          <w:p w14:paraId="15ED8267">
            <w:pPr>
              <w:keepNext w:val="0"/>
              <w:keepLines w:val="0"/>
              <w:pageBreakBefore w:val="0"/>
              <w:widowControl/>
              <w:kinsoku w:val="0"/>
              <w:wordWrap/>
              <w:overflowPunct/>
              <w:topLinePunct w:val="0"/>
              <w:autoSpaceDE w:val="0"/>
              <w:autoSpaceDN w:val="0"/>
              <w:bidi w:val="0"/>
              <w:adjustRightInd w:val="0"/>
              <w:snapToGrid w:val="0"/>
              <w:spacing w:line="240" w:lineRule="auto"/>
              <w:ind w:right="153"/>
              <w:jc w:val="both"/>
              <w:textAlignment w:val="baseline"/>
              <w:rPr>
                <w:rFonts w:hint="eastAsia" w:ascii="宋体" w:hAnsi="宋体" w:eastAsia="宋体" w:cs="宋体"/>
                <w:b/>
                <w:bCs/>
                <w:color w:val="auto"/>
                <w:sz w:val="21"/>
                <w:szCs w:val="21"/>
                <w:highlight w:val="none"/>
              </w:rPr>
            </w:pPr>
            <w:r>
              <w:rPr>
                <w:rFonts w:ascii="宋体" w:hAnsi="宋体" w:eastAsia="宋体" w:cs="Times New Roman"/>
                <w:b/>
                <w:bCs/>
                <w:color w:val="auto"/>
                <w:sz w:val="21"/>
                <w:szCs w:val="21"/>
                <w:highlight w:val="none"/>
              </w:rPr>
              <w:t>浸渍胶膜纸饰面纤维板和刨花板</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color w:val="auto"/>
                <w:sz w:val="21"/>
                <w:szCs w:val="21"/>
                <w:highlight w:val="none"/>
              </w:rPr>
              <w:t>静曲强度、弹性模量、内结合强度、表面胶合强度、表面耐磨、表面耐干热、表面耐污染腐蚀、表面耐龟裂、</w:t>
            </w:r>
            <w:r>
              <w:rPr>
                <w:rFonts w:hint="eastAsia" w:ascii="宋体" w:hAnsi="宋体" w:eastAsia="宋体" w:cs="Times New Roman"/>
                <w:b w:val="0"/>
                <w:bCs w:val="0"/>
                <w:color w:val="auto"/>
                <w:sz w:val="21"/>
                <w:szCs w:val="21"/>
                <w:highlight w:val="none"/>
              </w:rPr>
              <w:t>甲醛释放量</w:t>
            </w:r>
          </w:p>
          <w:p w14:paraId="59A854C5">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Times New Roman"/>
                <w:b/>
                <w:bCs/>
                <w:color w:val="auto"/>
                <w:sz w:val="21"/>
                <w:szCs w:val="21"/>
                <w:highlight w:val="none"/>
              </w:rPr>
              <w:t>浸渍胶膜纸饰面胶合板和细木工板</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color w:val="auto"/>
                <w:sz w:val="21"/>
                <w:szCs w:val="21"/>
                <w:highlight w:val="none"/>
              </w:rPr>
              <w:t>含水率、表面胶合强度、表面耐划痕、表面耐磨、表面耐干热、表面耐污染腐蚀、表面耐冷热循环、表面耐龟裂、表面耐水蒸气、甲醛释放量</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胶合强度</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浸渍剥离、横向静曲强度</w:t>
            </w:r>
          </w:p>
        </w:tc>
        <w:tc>
          <w:tcPr>
            <w:tcW w:w="988" w:type="pct"/>
            <w:shd w:val="clear" w:color="auto" w:fill="FFFFFF"/>
            <w:vAlign w:val="center"/>
          </w:tcPr>
          <w:p w14:paraId="6DE1669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5849-2016、GB/T 11718-2021、GB/T 4897-2015、GB/T 9846-2015、GB/T 15102-2017、GB/T 34722-2025、GB 18580-2017</w:t>
            </w:r>
          </w:p>
        </w:tc>
        <w:tc>
          <w:tcPr>
            <w:tcW w:w="460" w:type="pct"/>
            <w:shd w:val="clear" w:color="auto" w:fill="auto"/>
            <w:vAlign w:val="center"/>
          </w:tcPr>
          <w:p w14:paraId="55B1B99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2800</w:t>
            </w:r>
          </w:p>
        </w:tc>
        <w:tc>
          <w:tcPr>
            <w:tcW w:w="522" w:type="pct"/>
            <w:shd w:val="clear" w:color="auto" w:fill="auto"/>
            <w:vAlign w:val="center"/>
          </w:tcPr>
          <w:p w14:paraId="339E9301">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280000</w:t>
            </w:r>
          </w:p>
        </w:tc>
        <w:tc>
          <w:tcPr>
            <w:tcW w:w="522" w:type="pct"/>
            <w:vMerge w:val="continue"/>
            <w:shd w:val="clear" w:color="auto" w:fill="auto"/>
            <w:vAlign w:val="center"/>
          </w:tcPr>
          <w:p w14:paraId="47846EE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B0700A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358F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36B41E3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537" w:type="pct"/>
            <w:shd w:val="clear" w:color="auto" w:fill="auto"/>
            <w:vAlign w:val="center"/>
          </w:tcPr>
          <w:p w14:paraId="49988AE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质量快速筛查</w:t>
            </w:r>
          </w:p>
        </w:tc>
        <w:tc>
          <w:tcPr>
            <w:tcW w:w="431" w:type="pct"/>
            <w:shd w:val="clear" w:color="auto" w:fill="auto"/>
            <w:vAlign w:val="center"/>
          </w:tcPr>
          <w:p w14:paraId="3105A1F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967" w:type="pct"/>
            <w:shd w:val="clear" w:color="auto" w:fill="auto"/>
            <w:vAlign w:val="center"/>
          </w:tcPr>
          <w:p w14:paraId="7F76DBE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988" w:type="pct"/>
            <w:shd w:val="clear" w:color="auto" w:fill="FFFFFF"/>
            <w:vAlign w:val="center"/>
          </w:tcPr>
          <w:p w14:paraId="2883BB0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460" w:type="pct"/>
            <w:shd w:val="clear" w:color="auto" w:fill="auto"/>
            <w:vAlign w:val="center"/>
          </w:tcPr>
          <w:p w14:paraId="5932C481">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522" w:type="pct"/>
            <w:shd w:val="clear" w:color="auto" w:fill="auto"/>
            <w:vAlign w:val="center"/>
          </w:tcPr>
          <w:p w14:paraId="45CF29C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80000</w:t>
            </w:r>
          </w:p>
        </w:tc>
        <w:tc>
          <w:tcPr>
            <w:tcW w:w="522" w:type="pct"/>
            <w:vMerge w:val="continue"/>
            <w:shd w:val="clear" w:color="auto" w:fill="auto"/>
            <w:vAlign w:val="center"/>
          </w:tcPr>
          <w:p w14:paraId="20D5159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349C62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06A8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35FDBEEA">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537" w:type="pct"/>
            <w:shd w:val="clear" w:color="auto" w:fill="auto"/>
            <w:vAlign w:val="center"/>
          </w:tcPr>
          <w:p w14:paraId="437B9AD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食品用塑料包装容器工具等制品</w:t>
            </w:r>
          </w:p>
        </w:tc>
        <w:tc>
          <w:tcPr>
            <w:tcW w:w="431" w:type="pct"/>
            <w:shd w:val="clear" w:color="auto" w:fill="auto"/>
            <w:vAlign w:val="center"/>
          </w:tcPr>
          <w:p w14:paraId="7F89D4F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食品用塑料包装容器工具等制品</w:t>
            </w:r>
          </w:p>
        </w:tc>
        <w:tc>
          <w:tcPr>
            <w:tcW w:w="967" w:type="pct"/>
            <w:shd w:val="clear" w:color="auto" w:fill="auto"/>
            <w:vAlign w:val="center"/>
          </w:tcPr>
          <w:p w14:paraId="7DC5F770">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袋的跌落性能、耐热性、耐高温介质性、甲苯二胺、蒸发残渣、高锰酸钾消耗量、重金属、剂残留量、特定迁移总量、封合强度、内层塑料膜剥离强度、透氧率、挺度、层间剥离、封口剥离力、耐寒性、耐油度、氧气透过率、水蒸气透过率、袋体热合强度、袋口和袋体热合强度、耐压性能、菌落总数、霉菌、酵母菌、大肠菌群、金黄色葡萄球菌、沙门氏菌、志贺氏菌、溶血性链球菌、内层塑料剥离强度、材料与食品接触表面的微生物指标、落镖冲击、直角撕裂强度、气体透过率偏差、透湿量偏差、自粘性（剪切剥离强度）、开卷性、防雾性、卫生指标、柔曲温度、透湿度、加热伸缩率、落球冲击破碎率、邻苯二甲酸二（α-乙基己酯）迁移量、邻苯二甲酸二烯丙酯迁移量、邻苯二甲酸二异壬酯迁移总量、邻苯二甲酸二正丁酯迁移量、提吊试验、跌落试验、漏水性（有要求时）、夹链配合、开启拉力、反复使用、密封试验、悬吊试验、邵氏硬度、感官、尖头吸管尖端角度、异嗅、负重性能、盖体对折性能</w:t>
            </w:r>
          </w:p>
        </w:tc>
        <w:tc>
          <w:tcPr>
            <w:tcW w:w="988" w:type="pct"/>
            <w:shd w:val="clear" w:color="auto" w:fill="FFFFFF"/>
            <w:vAlign w:val="center"/>
          </w:tcPr>
          <w:p w14:paraId="5BF7712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10003-2008、GB/T 16958-2008、BB/T 0002-2008、GB/T 20218-2021、GB/T 10004-2008、GB/T 19741-2005、QB/T 1871-1993、GB/T 18192-2008、GB/T 18454-2019、GB/T 18706-2025、GB/T 4456-2008、GB/T 10457-2021、GB/T 15267-1994、BB/T 0039-2013、BB/T 0014-2011、QB/T 1956-1994、BB/T 0030-2019、GB/T 16719-2008、QB/T 2471-2000、GB/T 8946-2013、QB/T 1870-2015、GB/T 24693-2009、GB/T 18006.1-2009、GB/T 18006.1-2025、</w:t>
            </w:r>
          </w:p>
          <w:p w14:paraId="0D22ED7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4806.7-2023、GB/T 41167-20</w:t>
            </w:r>
            <w:r>
              <w:rPr>
                <w:rFonts w:hint="eastAsia" w:ascii="宋体" w:hAnsi="宋体" w:eastAsia="宋体" w:cs="宋体"/>
                <w:color w:val="auto"/>
                <w:sz w:val="21"/>
                <w:szCs w:val="21"/>
                <w:highlight w:val="none"/>
                <w:lang w:val="en-US" w:eastAsia="zh-CN"/>
              </w:rPr>
              <w:t>21</w:t>
            </w:r>
            <w:r>
              <w:rPr>
                <w:rFonts w:hint="eastAsia" w:ascii="宋体" w:hAnsi="宋体" w:eastAsia="宋体" w:cs="宋体"/>
                <w:i w:val="0"/>
                <w:iCs w:val="0"/>
                <w:color w:val="auto"/>
                <w:kern w:val="0"/>
                <w:sz w:val="21"/>
                <w:szCs w:val="21"/>
                <w:highlight w:val="none"/>
                <w:u w:val="none"/>
                <w:lang w:val="en-US" w:eastAsia="zh-CN" w:bidi="ar"/>
              </w:rPr>
              <w:t>、GB/T 41000-2021、BB/T 0013-2011、GB/T 17876-2010</w:t>
            </w:r>
          </w:p>
        </w:tc>
        <w:tc>
          <w:tcPr>
            <w:tcW w:w="460" w:type="pct"/>
            <w:shd w:val="clear" w:color="auto" w:fill="auto"/>
            <w:vAlign w:val="center"/>
          </w:tcPr>
          <w:p w14:paraId="4530E2D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2200</w:t>
            </w:r>
          </w:p>
        </w:tc>
        <w:tc>
          <w:tcPr>
            <w:tcW w:w="522" w:type="pct"/>
            <w:shd w:val="clear" w:color="auto" w:fill="auto"/>
            <w:vAlign w:val="center"/>
          </w:tcPr>
          <w:p w14:paraId="55D4B0D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237600</w:t>
            </w:r>
          </w:p>
        </w:tc>
        <w:tc>
          <w:tcPr>
            <w:tcW w:w="522" w:type="pct"/>
            <w:vMerge w:val="restart"/>
            <w:shd w:val="clear" w:color="auto" w:fill="auto"/>
            <w:vAlign w:val="center"/>
          </w:tcPr>
          <w:p w14:paraId="3F371DB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600000</w:t>
            </w:r>
          </w:p>
        </w:tc>
        <w:tc>
          <w:tcPr>
            <w:tcW w:w="343" w:type="pct"/>
            <w:vMerge w:val="restart"/>
            <w:shd w:val="clear" w:color="auto" w:fill="auto"/>
            <w:noWrap/>
            <w:vAlign w:val="center"/>
          </w:tcPr>
          <w:p w14:paraId="26E09D7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r>
      <w:tr w14:paraId="00B9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32779E0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537" w:type="pct"/>
            <w:shd w:val="clear" w:color="auto" w:fill="auto"/>
            <w:vAlign w:val="center"/>
          </w:tcPr>
          <w:p w14:paraId="48702E8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人造板</w:t>
            </w:r>
          </w:p>
        </w:tc>
        <w:tc>
          <w:tcPr>
            <w:tcW w:w="431" w:type="pct"/>
            <w:shd w:val="clear" w:color="auto" w:fill="auto"/>
            <w:vAlign w:val="center"/>
          </w:tcPr>
          <w:p w14:paraId="7F52BC4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细木工板、中密度纤维板、刨花板、</w:t>
            </w:r>
            <w:r>
              <w:rPr>
                <w:rFonts w:hint="eastAsia" w:ascii="宋体" w:hAnsi="宋体" w:eastAsia="宋体" w:cs="宋体"/>
                <w:b w:val="0"/>
                <w:bCs w:val="0"/>
                <w:i w:val="0"/>
                <w:iCs w:val="0"/>
                <w:color w:val="auto"/>
                <w:kern w:val="0"/>
                <w:sz w:val="21"/>
                <w:szCs w:val="21"/>
                <w:highlight w:val="none"/>
                <w:u w:val="none"/>
                <w:lang w:val="en-US" w:eastAsia="zh-CN" w:bidi="ar"/>
              </w:rPr>
              <w:t>普通胶合板、</w:t>
            </w:r>
            <w:r>
              <w:rPr>
                <w:rFonts w:hint="eastAsia" w:ascii="宋体" w:hAnsi="宋体" w:eastAsia="宋体" w:cs="Times New Roman"/>
                <w:b w:val="0"/>
                <w:bCs w:val="0"/>
                <w:color w:val="auto"/>
                <w:sz w:val="21"/>
                <w:szCs w:val="21"/>
                <w:highlight w:val="none"/>
              </w:rPr>
              <w:t>混凝土模板用胶合板</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浸渍胶膜纸饰面纤维板和刨花板、浸渍胶膜纸饰面胶合板和细木工板</w:t>
            </w:r>
          </w:p>
        </w:tc>
        <w:tc>
          <w:tcPr>
            <w:tcW w:w="967" w:type="pct"/>
            <w:shd w:val="clear" w:color="auto" w:fill="auto"/>
            <w:vAlign w:val="center"/>
          </w:tcPr>
          <w:p w14:paraId="4AF14C1F">
            <w:pPr>
              <w:keepNext w:val="0"/>
              <w:keepLines w:val="0"/>
              <w:pageBreakBefore w:val="0"/>
              <w:widowControl/>
              <w:kinsoku w:val="0"/>
              <w:wordWrap/>
              <w:overflowPunct/>
              <w:topLinePunct w:val="0"/>
              <w:autoSpaceDE w:val="0"/>
              <w:autoSpaceDN w:val="0"/>
              <w:bidi w:val="0"/>
              <w:adjustRightInd w:val="0"/>
              <w:snapToGrid w:val="0"/>
              <w:spacing w:line="240" w:lineRule="auto"/>
              <w:ind w:right="69"/>
              <w:jc w:val="both"/>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细木工板：</w:t>
            </w:r>
            <w:r>
              <w:rPr>
                <w:rFonts w:hint="eastAsia" w:ascii="宋体" w:hAnsi="宋体" w:eastAsia="宋体" w:cs="Times New Roman"/>
                <w:color w:val="auto"/>
                <w:sz w:val="21"/>
                <w:szCs w:val="21"/>
                <w:highlight w:val="none"/>
              </w:rPr>
              <w:t>含水率、横向静曲强度、浸渍剥离性能、表面胶合强度、胶合强度、甲醛释放量</w:t>
            </w:r>
          </w:p>
          <w:p w14:paraId="2991660B">
            <w:pPr>
              <w:keepNext w:val="0"/>
              <w:keepLines w:val="0"/>
              <w:pageBreakBefore w:val="0"/>
              <w:widowControl/>
              <w:kinsoku w:val="0"/>
              <w:wordWrap/>
              <w:overflowPunct/>
              <w:topLinePunct w:val="0"/>
              <w:autoSpaceDE w:val="0"/>
              <w:autoSpaceDN w:val="0"/>
              <w:bidi w:val="0"/>
              <w:adjustRightInd w:val="0"/>
              <w:snapToGrid w:val="0"/>
              <w:spacing w:line="240" w:lineRule="auto"/>
              <w:ind w:right="3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中密度纤维板：</w:t>
            </w:r>
            <w:r>
              <w:rPr>
                <w:rFonts w:hint="eastAsia" w:ascii="宋体" w:hAnsi="宋体" w:eastAsia="宋体" w:cs="Times New Roman"/>
                <w:color w:val="auto"/>
                <w:sz w:val="21"/>
                <w:szCs w:val="21"/>
                <w:highlight w:val="none"/>
              </w:rPr>
              <w:t>静曲强度、弹性模量、内结合强度、吸水厚度膨胀率、表面结合强度、甲醛释放量</w:t>
            </w:r>
          </w:p>
          <w:p w14:paraId="51770DE0">
            <w:pPr>
              <w:keepNext w:val="0"/>
              <w:keepLines w:val="0"/>
              <w:pageBreakBefore w:val="0"/>
              <w:widowControl/>
              <w:kinsoku w:val="0"/>
              <w:wordWrap/>
              <w:overflowPunct/>
              <w:topLinePunct w:val="0"/>
              <w:autoSpaceDE w:val="0"/>
              <w:autoSpaceDN w:val="0"/>
              <w:bidi w:val="0"/>
              <w:adjustRightInd w:val="0"/>
              <w:snapToGrid w:val="0"/>
              <w:spacing w:line="240" w:lineRule="auto"/>
              <w:ind w:right="153"/>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刨花板：</w:t>
            </w:r>
            <w:r>
              <w:rPr>
                <w:rFonts w:hint="eastAsia" w:ascii="宋体" w:hAnsi="宋体" w:eastAsia="宋体" w:cs="Times New Roman"/>
                <w:color w:val="auto"/>
                <w:sz w:val="21"/>
                <w:szCs w:val="21"/>
                <w:highlight w:val="none"/>
              </w:rPr>
              <w:t>2h吸水厚度膨胀率、静曲强度、弹性模量、内胶合强度、表面胶合强度、甲醛释放量</w:t>
            </w:r>
          </w:p>
          <w:p w14:paraId="178EEA76">
            <w:pPr>
              <w:keepNext w:val="0"/>
              <w:keepLines w:val="0"/>
              <w:pageBreakBefore w:val="0"/>
              <w:widowControl/>
              <w:kinsoku w:val="0"/>
              <w:wordWrap/>
              <w:overflowPunct/>
              <w:topLinePunct w:val="0"/>
              <w:autoSpaceDE w:val="0"/>
              <w:autoSpaceDN w:val="0"/>
              <w:bidi w:val="0"/>
              <w:adjustRightInd w:val="0"/>
              <w:snapToGrid w:val="0"/>
              <w:spacing w:line="240" w:lineRule="auto"/>
              <w:ind w:right="153"/>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普通胶合板：</w:t>
            </w:r>
            <w:r>
              <w:rPr>
                <w:rFonts w:hint="eastAsia" w:ascii="宋体" w:hAnsi="宋体" w:eastAsia="宋体" w:cs="宋体"/>
                <w:color w:val="auto"/>
                <w:sz w:val="21"/>
                <w:szCs w:val="21"/>
                <w:highlight w:val="none"/>
              </w:rPr>
              <w:t>含水率、胶合强度、静曲强度、弹性模量、甲醛释放量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浸渍剥离</w:t>
            </w:r>
          </w:p>
          <w:p w14:paraId="527F04EB">
            <w:pPr>
              <w:keepNext w:val="0"/>
              <w:keepLines w:val="0"/>
              <w:pageBreakBefore w:val="0"/>
              <w:widowControl w:val="0"/>
              <w:kinsoku/>
              <w:wordWrap/>
              <w:overflowPunct/>
              <w:topLinePunct w:val="0"/>
              <w:autoSpaceDE/>
              <w:autoSpaceDN/>
              <w:bidi w:val="0"/>
              <w:snapToGrid w:val="0"/>
              <w:spacing w:line="280" w:lineRule="exact"/>
              <w:jc w:val="both"/>
              <w:textAlignment w:val="auto"/>
              <w:rPr>
                <w:rFonts w:hint="eastAsia" w:ascii="宋体" w:hAnsi="宋体" w:eastAsia="宋体" w:cs="宋体"/>
                <w:color w:val="auto"/>
                <w:sz w:val="21"/>
                <w:szCs w:val="21"/>
                <w:highlight w:val="none"/>
              </w:rPr>
            </w:pPr>
            <w:r>
              <w:rPr>
                <w:rFonts w:hint="eastAsia" w:ascii="宋体" w:hAnsi="宋体" w:eastAsia="宋体" w:cs="Times New Roman"/>
                <w:b/>
                <w:bCs/>
                <w:color w:val="auto"/>
                <w:sz w:val="21"/>
                <w:szCs w:val="21"/>
                <w:highlight w:val="none"/>
              </w:rPr>
              <w:t>混凝土模板用胶合板</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color w:val="auto"/>
                <w:sz w:val="21"/>
                <w:szCs w:val="21"/>
                <w:highlight w:val="none"/>
              </w:rPr>
              <w:t>含水率、胶合强度、静曲强度、弹性模量、浸渍剥离性能</w:t>
            </w:r>
          </w:p>
          <w:p w14:paraId="5A7A4547">
            <w:pPr>
              <w:keepNext w:val="0"/>
              <w:keepLines w:val="0"/>
              <w:pageBreakBefore w:val="0"/>
              <w:widowControl/>
              <w:kinsoku w:val="0"/>
              <w:wordWrap/>
              <w:overflowPunct/>
              <w:topLinePunct w:val="0"/>
              <w:autoSpaceDE w:val="0"/>
              <w:autoSpaceDN w:val="0"/>
              <w:bidi w:val="0"/>
              <w:adjustRightInd w:val="0"/>
              <w:snapToGrid w:val="0"/>
              <w:spacing w:line="240" w:lineRule="auto"/>
              <w:ind w:right="153"/>
              <w:jc w:val="both"/>
              <w:textAlignment w:val="baseline"/>
              <w:rPr>
                <w:rFonts w:hint="eastAsia" w:ascii="宋体" w:hAnsi="宋体" w:eastAsia="宋体" w:cs="宋体"/>
                <w:b/>
                <w:bCs/>
                <w:color w:val="auto"/>
                <w:sz w:val="21"/>
                <w:szCs w:val="21"/>
                <w:highlight w:val="none"/>
              </w:rPr>
            </w:pPr>
            <w:r>
              <w:rPr>
                <w:rFonts w:ascii="宋体" w:hAnsi="宋体" w:eastAsia="宋体" w:cs="Times New Roman"/>
                <w:b/>
                <w:bCs/>
                <w:color w:val="auto"/>
                <w:sz w:val="21"/>
                <w:szCs w:val="21"/>
                <w:highlight w:val="none"/>
              </w:rPr>
              <w:t>浸渍胶膜纸饰面纤维板和刨花板</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color w:val="auto"/>
                <w:sz w:val="21"/>
                <w:szCs w:val="21"/>
                <w:highlight w:val="none"/>
              </w:rPr>
              <w:t>静曲强度、弹性模量、内结合强度、表面胶合强度、表面耐磨、表面耐干热、表面耐污染腐蚀、表面耐龟裂、</w:t>
            </w:r>
            <w:r>
              <w:rPr>
                <w:rFonts w:hint="eastAsia" w:ascii="宋体" w:hAnsi="宋体" w:eastAsia="宋体" w:cs="Times New Roman"/>
                <w:b w:val="0"/>
                <w:bCs w:val="0"/>
                <w:color w:val="auto"/>
                <w:sz w:val="21"/>
                <w:szCs w:val="21"/>
                <w:highlight w:val="none"/>
              </w:rPr>
              <w:t>甲醛释放量</w:t>
            </w:r>
          </w:p>
          <w:p w14:paraId="70A8C479">
            <w:pPr>
              <w:rPr>
                <w:rFonts w:ascii="Times New Roman" w:hAnsi="Times New Roman" w:eastAsia="宋体" w:cs="Times New Roman"/>
                <w:color w:val="auto"/>
                <w:highlight w:val="none"/>
              </w:rPr>
            </w:pPr>
            <w:r>
              <w:rPr>
                <w:rFonts w:ascii="宋体" w:hAnsi="宋体" w:eastAsia="宋体" w:cs="Times New Roman"/>
                <w:b/>
                <w:bCs/>
                <w:color w:val="auto"/>
                <w:sz w:val="21"/>
                <w:szCs w:val="21"/>
                <w:highlight w:val="none"/>
              </w:rPr>
              <w:t>浸渍胶膜纸饰面胶合板和细木工板</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color w:val="auto"/>
                <w:sz w:val="21"/>
                <w:szCs w:val="21"/>
                <w:highlight w:val="none"/>
              </w:rPr>
              <w:t>含水率、表面胶合强度、表面耐划痕、表面耐磨、表面耐干热、表面耐污染腐蚀、表面耐冷热循环、表面耐龟裂、表面耐水蒸气、甲醛释放量</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胶合强度</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浸渍剥离、横向静曲强度</w:t>
            </w:r>
          </w:p>
          <w:p w14:paraId="2AE4491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88" w:type="pct"/>
            <w:shd w:val="clear" w:color="auto" w:fill="FFFFFF"/>
            <w:vAlign w:val="center"/>
          </w:tcPr>
          <w:p w14:paraId="5BB47DA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5849-2016、GB/T 11718-2021、GB/T 4897-2015、GB/T 9846-2015、GB/T 15102-2025、GB/T 34722-2017、GB 18580-2017</w:t>
            </w:r>
          </w:p>
        </w:tc>
        <w:tc>
          <w:tcPr>
            <w:tcW w:w="460" w:type="pct"/>
            <w:shd w:val="clear" w:color="auto" w:fill="auto"/>
            <w:vAlign w:val="center"/>
          </w:tcPr>
          <w:p w14:paraId="7EFC773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2800</w:t>
            </w:r>
          </w:p>
        </w:tc>
        <w:tc>
          <w:tcPr>
            <w:tcW w:w="522" w:type="pct"/>
            <w:shd w:val="clear" w:color="auto" w:fill="auto"/>
            <w:vAlign w:val="center"/>
          </w:tcPr>
          <w:p w14:paraId="3588559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302400</w:t>
            </w:r>
          </w:p>
        </w:tc>
        <w:tc>
          <w:tcPr>
            <w:tcW w:w="522" w:type="pct"/>
            <w:vMerge w:val="continue"/>
            <w:shd w:val="clear" w:color="auto" w:fill="auto"/>
            <w:vAlign w:val="center"/>
          </w:tcPr>
          <w:p w14:paraId="6AA844E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8C1225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1E2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51EEC6F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537" w:type="pct"/>
            <w:shd w:val="clear" w:color="auto" w:fill="auto"/>
            <w:vAlign w:val="center"/>
          </w:tcPr>
          <w:p w14:paraId="60ADC655">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质量筛查</w:t>
            </w:r>
          </w:p>
        </w:tc>
        <w:tc>
          <w:tcPr>
            <w:tcW w:w="431" w:type="pct"/>
            <w:shd w:val="clear" w:color="auto" w:fill="auto"/>
            <w:vAlign w:val="center"/>
          </w:tcPr>
          <w:p w14:paraId="6360499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967" w:type="pct"/>
            <w:shd w:val="clear" w:color="auto" w:fill="auto"/>
            <w:vAlign w:val="center"/>
          </w:tcPr>
          <w:p w14:paraId="0BD5038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988" w:type="pct"/>
            <w:shd w:val="clear" w:color="auto" w:fill="FFFFFF"/>
            <w:vAlign w:val="center"/>
          </w:tcPr>
          <w:p w14:paraId="111EFB6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460" w:type="pct"/>
            <w:shd w:val="clear" w:color="auto" w:fill="auto"/>
            <w:vAlign w:val="center"/>
          </w:tcPr>
          <w:p w14:paraId="239BFB1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522" w:type="pct"/>
            <w:shd w:val="clear" w:color="auto" w:fill="auto"/>
            <w:vAlign w:val="center"/>
          </w:tcPr>
          <w:p w14:paraId="3A350D01">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60000</w:t>
            </w:r>
          </w:p>
        </w:tc>
        <w:tc>
          <w:tcPr>
            <w:tcW w:w="522" w:type="pct"/>
            <w:vMerge w:val="continue"/>
            <w:shd w:val="clear" w:color="auto" w:fill="auto"/>
            <w:vAlign w:val="center"/>
          </w:tcPr>
          <w:p w14:paraId="092563C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FBD466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7EC2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730E7AA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537" w:type="pct"/>
            <w:shd w:val="clear" w:color="auto" w:fill="auto"/>
            <w:vAlign w:val="center"/>
          </w:tcPr>
          <w:p w14:paraId="6CCFA4B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卡式炉</w:t>
            </w:r>
          </w:p>
        </w:tc>
        <w:tc>
          <w:tcPr>
            <w:tcW w:w="431" w:type="pct"/>
            <w:shd w:val="clear" w:color="auto" w:fill="auto"/>
            <w:vAlign w:val="center"/>
          </w:tcPr>
          <w:p w14:paraId="7EEA5516">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卡式炉</w:t>
            </w:r>
          </w:p>
        </w:tc>
        <w:tc>
          <w:tcPr>
            <w:tcW w:w="967" w:type="pct"/>
            <w:shd w:val="clear" w:color="auto" w:fill="auto"/>
            <w:vAlign w:val="center"/>
          </w:tcPr>
          <w:p w14:paraId="4430182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外观、通用结构-一般要求、通用结构-燃气连接、燃气系统气密性、火焰传递、火焰状态、熄火保护装置性能、点火器性能</w:t>
            </w:r>
          </w:p>
        </w:tc>
        <w:tc>
          <w:tcPr>
            <w:tcW w:w="988" w:type="pct"/>
            <w:shd w:val="clear" w:color="auto" w:fill="FFFFFF"/>
            <w:vAlign w:val="center"/>
          </w:tcPr>
          <w:p w14:paraId="7B376B72">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38522-2020</w:t>
            </w:r>
          </w:p>
        </w:tc>
        <w:tc>
          <w:tcPr>
            <w:tcW w:w="460" w:type="pct"/>
            <w:vMerge w:val="restart"/>
            <w:shd w:val="clear" w:color="auto" w:fill="auto"/>
            <w:vAlign w:val="center"/>
          </w:tcPr>
          <w:p w14:paraId="57E408D0">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2200</w:t>
            </w:r>
          </w:p>
        </w:tc>
        <w:tc>
          <w:tcPr>
            <w:tcW w:w="522" w:type="pct"/>
            <w:vMerge w:val="restart"/>
            <w:shd w:val="clear" w:color="auto" w:fill="auto"/>
            <w:vAlign w:val="center"/>
          </w:tcPr>
          <w:p w14:paraId="234E6DB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220000</w:t>
            </w:r>
          </w:p>
        </w:tc>
        <w:tc>
          <w:tcPr>
            <w:tcW w:w="522" w:type="pct"/>
            <w:vMerge w:val="restart"/>
            <w:shd w:val="clear" w:color="auto" w:fill="auto"/>
            <w:vAlign w:val="center"/>
          </w:tcPr>
          <w:p w14:paraId="0F27F87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600000</w:t>
            </w:r>
          </w:p>
        </w:tc>
        <w:tc>
          <w:tcPr>
            <w:tcW w:w="343" w:type="pct"/>
            <w:vMerge w:val="restart"/>
            <w:shd w:val="clear" w:color="auto" w:fill="auto"/>
            <w:noWrap/>
            <w:vAlign w:val="center"/>
          </w:tcPr>
          <w:p w14:paraId="5EB364F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r>
      <w:tr w14:paraId="6007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2F88D00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537" w:type="pct"/>
            <w:shd w:val="clear" w:color="auto" w:fill="auto"/>
            <w:vAlign w:val="center"/>
          </w:tcPr>
          <w:p w14:paraId="26600006">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消防自救呼吸器</w:t>
            </w:r>
          </w:p>
        </w:tc>
        <w:tc>
          <w:tcPr>
            <w:tcW w:w="431" w:type="pct"/>
            <w:shd w:val="clear" w:color="auto" w:fill="auto"/>
            <w:vAlign w:val="center"/>
          </w:tcPr>
          <w:p w14:paraId="43A37D45">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过滤式消防自救呼吸器</w:t>
            </w:r>
          </w:p>
        </w:tc>
        <w:tc>
          <w:tcPr>
            <w:tcW w:w="967" w:type="pct"/>
            <w:shd w:val="clear" w:color="auto" w:fill="auto"/>
            <w:vAlign w:val="center"/>
          </w:tcPr>
          <w:p w14:paraId="478269E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佩戴质量、材料阻燃性能、连接强度、结构、金属材料表面质量、橡塑材料老化性能、一氧化碳防护性能</w:t>
            </w:r>
          </w:p>
        </w:tc>
        <w:tc>
          <w:tcPr>
            <w:tcW w:w="988" w:type="pct"/>
            <w:shd w:val="clear" w:color="auto" w:fill="FFFFFF"/>
            <w:vAlign w:val="center"/>
          </w:tcPr>
          <w:p w14:paraId="73138452">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21976.7-2012</w:t>
            </w:r>
          </w:p>
        </w:tc>
        <w:tc>
          <w:tcPr>
            <w:tcW w:w="460" w:type="pct"/>
            <w:vMerge w:val="continue"/>
            <w:shd w:val="clear" w:color="auto" w:fill="auto"/>
            <w:vAlign w:val="center"/>
          </w:tcPr>
          <w:p w14:paraId="0461BCC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2534D62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55B40F9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1D15850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66C1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5F0816E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537" w:type="pct"/>
            <w:shd w:val="clear" w:color="auto" w:fill="auto"/>
            <w:vAlign w:val="center"/>
          </w:tcPr>
          <w:p w14:paraId="56695E5C">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电子秤</w:t>
            </w:r>
          </w:p>
        </w:tc>
        <w:tc>
          <w:tcPr>
            <w:tcW w:w="431" w:type="pct"/>
            <w:shd w:val="clear" w:color="auto" w:fill="auto"/>
            <w:vAlign w:val="center"/>
          </w:tcPr>
          <w:p w14:paraId="36335755">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电子秤</w:t>
            </w:r>
          </w:p>
        </w:tc>
        <w:tc>
          <w:tcPr>
            <w:tcW w:w="967" w:type="pct"/>
            <w:shd w:val="clear" w:color="auto" w:fill="auto"/>
            <w:vAlign w:val="center"/>
          </w:tcPr>
          <w:p w14:paraId="766320A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电气安全要求-保护接地端的导电能力、称重结果的示值：打印装置、称重结果的示值：存储装置、皮重装置（除皮）：运行的可见性、零售商品用秤附加要求：可见性</w:t>
            </w:r>
          </w:p>
        </w:tc>
        <w:tc>
          <w:tcPr>
            <w:tcW w:w="988" w:type="pct"/>
            <w:shd w:val="clear" w:color="auto" w:fill="FFFFFF"/>
            <w:vAlign w:val="center"/>
          </w:tcPr>
          <w:p w14:paraId="223F1BB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7722-2020</w:t>
            </w:r>
          </w:p>
        </w:tc>
        <w:tc>
          <w:tcPr>
            <w:tcW w:w="460" w:type="pct"/>
            <w:vMerge w:val="continue"/>
            <w:shd w:val="clear" w:color="auto" w:fill="auto"/>
            <w:vAlign w:val="center"/>
          </w:tcPr>
          <w:p w14:paraId="77B9BC0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0B9E76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44C5FBD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3C4BB2B">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11A8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226" w:type="pct"/>
            <w:vMerge w:val="restart"/>
            <w:shd w:val="clear" w:color="auto" w:fill="auto"/>
            <w:vAlign w:val="center"/>
          </w:tcPr>
          <w:p w14:paraId="3336703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537" w:type="pct"/>
            <w:vMerge w:val="restart"/>
            <w:shd w:val="clear" w:color="auto" w:fill="auto"/>
            <w:vAlign w:val="center"/>
          </w:tcPr>
          <w:p w14:paraId="2B7336C2">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安全带</w:t>
            </w:r>
          </w:p>
        </w:tc>
        <w:tc>
          <w:tcPr>
            <w:tcW w:w="431" w:type="pct"/>
            <w:shd w:val="clear" w:color="auto" w:fill="auto"/>
            <w:vAlign w:val="center"/>
          </w:tcPr>
          <w:p w14:paraId="748D533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安全带</w:t>
            </w:r>
          </w:p>
        </w:tc>
        <w:tc>
          <w:tcPr>
            <w:tcW w:w="967" w:type="pct"/>
            <w:shd w:val="clear" w:color="auto" w:fill="auto"/>
            <w:vAlign w:val="center"/>
          </w:tcPr>
          <w:p w14:paraId="5FD2008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总体结构、组成与设计、阻燃性能、金属零部件耐腐蚀性能、耐化学品性能</w:t>
            </w:r>
          </w:p>
        </w:tc>
        <w:tc>
          <w:tcPr>
            <w:tcW w:w="988" w:type="pct"/>
            <w:shd w:val="clear" w:color="auto" w:fill="FFFFFF"/>
            <w:vAlign w:val="center"/>
          </w:tcPr>
          <w:p w14:paraId="68DEBC8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6095-2021</w:t>
            </w:r>
          </w:p>
        </w:tc>
        <w:tc>
          <w:tcPr>
            <w:tcW w:w="460" w:type="pct"/>
            <w:vMerge w:val="continue"/>
            <w:shd w:val="clear" w:color="auto" w:fill="auto"/>
            <w:vAlign w:val="center"/>
          </w:tcPr>
          <w:p w14:paraId="21374FF0">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15542E2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6068703B">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D633B7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3229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7BBAEE6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537" w:type="pct"/>
            <w:vMerge w:val="restart"/>
            <w:shd w:val="clear" w:color="auto" w:fill="auto"/>
            <w:vAlign w:val="center"/>
          </w:tcPr>
          <w:p w14:paraId="1ED8798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商品煤</w:t>
            </w:r>
          </w:p>
        </w:tc>
        <w:tc>
          <w:tcPr>
            <w:tcW w:w="431" w:type="pct"/>
            <w:shd w:val="clear" w:color="auto" w:fill="auto"/>
            <w:vAlign w:val="center"/>
          </w:tcPr>
          <w:p w14:paraId="56647DF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民用散煤</w:t>
            </w:r>
          </w:p>
        </w:tc>
        <w:tc>
          <w:tcPr>
            <w:tcW w:w="967" w:type="pct"/>
            <w:shd w:val="clear" w:color="auto" w:fill="auto"/>
            <w:vAlign w:val="center"/>
          </w:tcPr>
          <w:p w14:paraId="39DF3A7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全硫、灰分、挥发分、煤粉含量、汞含量</w:t>
            </w:r>
          </w:p>
        </w:tc>
        <w:tc>
          <w:tcPr>
            <w:tcW w:w="988" w:type="pct"/>
            <w:shd w:val="clear" w:color="auto" w:fill="FFFFFF"/>
            <w:vAlign w:val="center"/>
          </w:tcPr>
          <w:p w14:paraId="2E99C21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34169-2017</w:t>
            </w:r>
          </w:p>
        </w:tc>
        <w:tc>
          <w:tcPr>
            <w:tcW w:w="460" w:type="pct"/>
            <w:vMerge w:val="continue"/>
            <w:shd w:val="clear" w:color="auto" w:fill="auto"/>
            <w:vAlign w:val="center"/>
          </w:tcPr>
          <w:p w14:paraId="4F9B631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278686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2F1EEB6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777B26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4845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6C24083B">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3D0AB6F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691E1D3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民用型煤</w:t>
            </w:r>
          </w:p>
        </w:tc>
        <w:tc>
          <w:tcPr>
            <w:tcW w:w="967" w:type="pct"/>
            <w:shd w:val="clear" w:color="auto" w:fill="auto"/>
            <w:vAlign w:val="center"/>
          </w:tcPr>
          <w:p w14:paraId="5D3227B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全硫、挥发分、发热量、汞含量、落下强度、25mm孔限下率</w:t>
            </w:r>
          </w:p>
        </w:tc>
        <w:tc>
          <w:tcPr>
            <w:tcW w:w="988" w:type="pct"/>
            <w:shd w:val="clear" w:color="auto" w:fill="FFFFFF"/>
            <w:vAlign w:val="center"/>
          </w:tcPr>
          <w:p w14:paraId="690D724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GB 34170-2017 </w:t>
            </w:r>
          </w:p>
        </w:tc>
        <w:tc>
          <w:tcPr>
            <w:tcW w:w="460" w:type="pct"/>
            <w:vMerge w:val="continue"/>
            <w:shd w:val="clear" w:color="auto" w:fill="auto"/>
            <w:vAlign w:val="center"/>
          </w:tcPr>
          <w:p w14:paraId="3327365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693C97F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7EE0FDE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4E550974">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5CA8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5A690A60">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161FCE1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47F8714C">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褐煤</w:t>
            </w:r>
          </w:p>
        </w:tc>
        <w:tc>
          <w:tcPr>
            <w:tcW w:w="967" w:type="pct"/>
            <w:shd w:val="clear" w:color="auto" w:fill="auto"/>
            <w:vAlign w:val="center"/>
          </w:tcPr>
          <w:p w14:paraId="65951E0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发热量、全水分、灰分、全硫、煤粉含量、汞含量</w:t>
            </w:r>
          </w:p>
        </w:tc>
        <w:tc>
          <w:tcPr>
            <w:tcW w:w="988" w:type="pct"/>
            <w:shd w:val="clear" w:color="auto" w:fill="FFFFFF"/>
            <w:vAlign w:val="center"/>
          </w:tcPr>
          <w:p w14:paraId="0B7F2EB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31862-2015</w:t>
            </w:r>
          </w:p>
        </w:tc>
        <w:tc>
          <w:tcPr>
            <w:tcW w:w="460" w:type="pct"/>
            <w:vMerge w:val="continue"/>
            <w:shd w:val="clear" w:color="auto" w:fill="auto"/>
            <w:vAlign w:val="center"/>
          </w:tcPr>
          <w:p w14:paraId="5ADCD99A">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65947AB">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5CC981F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1A1821AA">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7D2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2EDF85A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537" w:type="pct"/>
            <w:vMerge w:val="restart"/>
            <w:shd w:val="clear" w:color="auto" w:fill="auto"/>
            <w:vAlign w:val="center"/>
          </w:tcPr>
          <w:p w14:paraId="4D8C923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电子门锁</w:t>
            </w:r>
          </w:p>
        </w:tc>
        <w:tc>
          <w:tcPr>
            <w:tcW w:w="431" w:type="pct"/>
            <w:shd w:val="clear" w:color="auto" w:fill="auto"/>
            <w:vAlign w:val="center"/>
          </w:tcPr>
          <w:p w14:paraId="67FD44F5">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电子防盗锁</w:t>
            </w:r>
          </w:p>
        </w:tc>
        <w:tc>
          <w:tcPr>
            <w:tcW w:w="967" w:type="pct"/>
            <w:shd w:val="clear" w:color="auto" w:fill="auto"/>
            <w:vAlign w:val="center"/>
          </w:tcPr>
          <w:p w14:paraId="48260A4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外观、使用权限管理、输入错误报警、防拆报警、信息上传、使用时限设置、访问控制、胁迫报警、主锁舌伸出长度、主锁舌灵活度、抗电强度、绝缘电阻、泄漏电流</w:t>
            </w:r>
          </w:p>
        </w:tc>
        <w:tc>
          <w:tcPr>
            <w:tcW w:w="988" w:type="pct"/>
            <w:shd w:val="clear" w:color="auto" w:fill="FFFFFF"/>
            <w:vAlign w:val="center"/>
          </w:tcPr>
          <w:p w14:paraId="15E83D8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GA 374-2019</w:t>
            </w:r>
          </w:p>
        </w:tc>
        <w:tc>
          <w:tcPr>
            <w:tcW w:w="460" w:type="pct"/>
            <w:vMerge w:val="restart"/>
            <w:shd w:val="clear" w:color="auto" w:fill="auto"/>
            <w:vAlign w:val="center"/>
          </w:tcPr>
          <w:p w14:paraId="009149C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2500</w:t>
            </w:r>
          </w:p>
        </w:tc>
        <w:tc>
          <w:tcPr>
            <w:tcW w:w="522" w:type="pct"/>
            <w:vMerge w:val="restart"/>
            <w:shd w:val="clear" w:color="auto" w:fill="auto"/>
            <w:vAlign w:val="center"/>
          </w:tcPr>
          <w:p w14:paraId="0A392A37">
            <w:pPr>
              <w:keepNext w:val="0"/>
              <w:keepLines w:val="0"/>
              <w:widowControl/>
              <w:suppressLineNumbers w:val="0"/>
              <w:spacing w:line="300" w:lineRule="exact"/>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200000</w:t>
            </w:r>
          </w:p>
        </w:tc>
        <w:tc>
          <w:tcPr>
            <w:tcW w:w="522" w:type="pct"/>
            <w:vMerge w:val="continue"/>
            <w:shd w:val="clear" w:color="auto" w:fill="auto"/>
            <w:vAlign w:val="center"/>
          </w:tcPr>
          <w:p w14:paraId="40DC216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E3934E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39CD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5651949B">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51F4FE2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2E70692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锁具</w:t>
            </w:r>
          </w:p>
        </w:tc>
        <w:tc>
          <w:tcPr>
            <w:tcW w:w="967" w:type="pct"/>
            <w:shd w:val="clear" w:color="auto" w:fill="auto"/>
            <w:vAlign w:val="center"/>
          </w:tcPr>
          <w:p w14:paraId="42E9DE2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信息上传、胁迫报警、主锁舌伸出长度、主锁灵活度、生物特征鉴别安全、键盘输入鉴别安全</w:t>
            </w:r>
          </w:p>
        </w:tc>
        <w:tc>
          <w:tcPr>
            <w:tcW w:w="988" w:type="pct"/>
            <w:shd w:val="clear" w:color="auto" w:fill="FFFFFF"/>
            <w:vAlign w:val="center"/>
          </w:tcPr>
          <w:p w14:paraId="56431BC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21556.2-2025</w:t>
            </w:r>
          </w:p>
        </w:tc>
        <w:tc>
          <w:tcPr>
            <w:tcW w:w="460" w:type="pct"/>
            <w:vMerge w:val="continue"/>
            <w:shd w:val="clear" w:color="auto" w:fill="auto"/>
            <w:vAlign w:val="center"/>
          </w:tcPr>
          <w:p w14:paraId="540D869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10A057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64060F6A">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353BE81">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736F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277107B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0C2DF2C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6EEFAE2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指纹防盗锁</w:t>
            </w:r>
          </w:p>
        </w:tc>
        <w:tc>
          <w:tcPr>
            <w:tcW w:w="967" w:type="pct"/>
            <w:shd w:val="clear" w:color="auto" w:fill="auto"/>
            <w:vAlign w:val="center"/>
          </w:tcPr>
          <w:p w14:paraId="777ABC7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灵活性、尺寸和外观质量、自检功能、指纹登录功能、指纹删除功能、信息保存功能、使用权限管理功能、指示/显示功能、报警功能、电源、抗电强度、绝缘电阻、泄漏电流</w:t>
            </w:r>
          </w:p>
        </w:tc>
        <w:tc>
          <w:tcPr>
            <w:tcW w:w="988" w:type="pct"/>
            <w:shd w:val="clear" w:color="auto" w:fill="FFFFFF"/>
            <w:vAlign w:val="center"/>
          </w:tcPr>
          <w:p w14:paraId="005AC4F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GA/T 701-2024</w:t>
            </w:r>
          </w:p>
        </w:tc>
        <w:tc>
          <w:tcPr>
            <w:tcW w:w="460" w:type="pct"/>
            <w:vMerge w:val="continue"/>
            <w:shd w:val="clear" w:color="auto" w:fill="auto"/>
            <w:vAlign w:val="center"/>
          </w:tcPr>
          <w:p w14:paraId="6EDBA60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1352FF8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73E0AC9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2B520A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641A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455E84AE">
            <w:pPr>
              <w:keepNext w:val="0"/>
              <w:keepLines w:val="0"/>
              <w:widowControl/>
              <w:suppressLineNumbers w:val="0"/>
              <w:spacing w:line="3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537" w:type="pct"/>
            <w:shd w:val="clear" w:color="auto" w:fill="auto"/>
            <w:vAlign w:val="center"/>
          </w:tcPr>
          <w:p w14:paraId="153384B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家用可燃气体探测器</w:t>
            </w:r>
          </w:p>
        </w:tc>
        <w:tc>
          <w:tcPr>
            <w:tcW w:w="431" w:type="pct"/>
            <w:shd w:val="clear" w:color="auto" w:fill="auto"/>
            <w:vAlign w:val="center"/>
          </w:tcPr>
          <w:p w14:paraId="76D5B8A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家用可燃气体探测器</w:t>
            </w:r>
          </w:p>
        </w:tc>
        <w:tc>
          <w:tcPr>
            <w:tcW w:w="967" w:type="pct"/>
            <w:shd w:val="clear" w:color="auto" w:fill="auto"/>
            <w:vAlign w:val="center"/>
          </w:tcPr>
          <w:p w14:paraId="2F96937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外观检查、报警动作值试验、方位试验、绝缘电阻试验、电气强度试验、高温（运行）试验、跌落试验、标志</w:t>
            </w:r>
          </w:p>
        </w:tc>
        <w:tc>
          <w:tcPr>
            <w:tcW w:w="988" w:type="pct"/>
            <w:shd w:val="clear" w:color="auto" w:fill="FFFFFF"/>
            <w:vAlign w:val="center"/>
          </w:tcPr>
          <w:p w14:paraId="4F75E95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15322.2-2019</w:t>
            </w:r>
          </w:p>
        </w:tc>
        <w:tc>
          <w:tcPr>
            <w:tcW w:w="460" w:type="pct"/>
            <w:vMerge w:val="continue"/>
            <w:shd w:val="clear" w:color="auto" w:fill="auto"/>
            <w:vAlign w:val="center"/>
          </w:tcPr>
          <w:p w14:paraId="6871561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0B6DEB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4867B47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F86729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6DA8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1FC2B44B">
            <w:pPr>
              <w:keepNext w:val="0"/>
              <w:keepLines w:val="0"/>
              <w:widowControl/>
              <w:suppressLineNumbers w:val="0"/>
              <w:spacing w:line="3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537" w:type="pct"/>
            <w:vMerge w:val="restart"/>
            <w:shd w:val="clear" w:color="auto" w:fill="auto"/>
            <w:vAlign w:val="center"/>
          </w:tcPr>
          <w:p w14:paraId="00F614BC">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建筑保温材料</w:t>
            </w:r>
          </w:p>
        </w:tc>
        <w:tc>
          <w:tcPr>
            <w:tcW w:w="431" w:type="pct"/>
            <w:shd w:val="clear" w:color="auto" w:fill="auto"/>
            <w:vAlign w:val="center"/>
          </w:tcPr>
          <w:p w14:paraId="30F3DE1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建筑用金属面绝热夹芯板</w:t>
            </w:r>
          </w:p>
        </w:tc>
        <w:tc>
          <w:tcPr>
            <w:tcW w:w="967" w:type="pct"/>
            <w:shd w:val="clear" w:color="auto" w:fill="auto"/>
            <w:vAlign w:val="center"/>
          </w:tcPr>
          <w:p w14:paraId="3D291DC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外观质量、尺寸偏差（宽度、厚度）、剥离性能、彩色涂层钢板厚度、压型钢板厚度、芯材密度、聚苯乙烯泡沫塑料导热系数</w:t>
            </w:r>
          </w:p>
        </w:tc>
        <w:tc>
          <w:tcPr>
            <w:tcW w:w="988" w:type="pct"/>
            <w:shd w:val="clear" w:color="auto" w:fill="FFFFFF"/>
            <w:vAlign w:val="center"/>
          </w:tcPr>
          <w:p w14:paraId="4113499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GB/T 23932-2009  </w:t>
            </w:r>
          </w:p>
        </w:tc>
        <w:tc>
          <w:tcPr>
            <w:tcW w:w="460" w:type="pct"/>
            <w:vMerge w:val="continue"/>
            <w:shd w:val="clear" w:color="auto" w:fill="auto"/>
            <w:vAlign w:val="center"/>
          </w:tcPr>
          <w:p w14:paraId="28BAAAB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81A2D4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59151242">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F08D2E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0B90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531CBADA">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1AF5263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7429946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绝热用挤塑聚苯乙烯泡沫塑料(XPS)</w:t>
            </w:r>
          </w:p>
        </w:tc>
        <w:tc>
          <w:tcPr>
            <w:tcW w:w="967" w:type="pct"/>
            <w:shd w:val="clear" w:color="auto" w:fill="auto"/>
            <w:vAlign w:val="center"/>
          </w:tcPr>
          <w:p w14:paraId="3840EE5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外观、压缩强度、吸水率、导热系数、热阻、尺寸稳定性、燃烧性能</w:t>
            </w:r>
          </w:p>
        </w:tc>
        <w:tc>
          <w:tcPr>
            <w:tcW w:w="988" w:type="pct"/>
            <w:shd w:val="clear" w:color="auto" w:fill="FFFFFF"/>
            <w:vAlign w:val="center"/>
          </w:tcPr>
          <w:p w14:paraId="622F9D2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10801.2-2018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 8624-2012</w:t>
            </w:r>
          </w:p>
        </w:tc>
        <w:tc>
          <w:tcPr>
            <w:tcW w:w="460" w:type="pct"/>
            <w:vMerge w:val="continue"/>
            <w:shd w:val="clear" w:color="auto" w:fill="auto"/>
            <w:vAlign w:val="center"/>
          </w:tcPr>
          <w:p w14:paraId="74BCD13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20466E2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13A67ACA">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E64903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F46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4CAB925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64C15C5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3B449BB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绝热用模塑聚苯乙烯泡沫塑料(EPS)</w:t>
            </w:r>
          </w:p>
        </w:tc>
        <w:tc>
          <w:tcPr>
            <w:tcW w:w="967" w:type="pct"/>
            <w:shd w:val="clear" w:color="auto" w:fill="auto"/>
            <w:vAlign w:val="center"/>
          </w:tcPr>
          <w:p w14:paraId="7E51185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外观要求、压缩强度、尺寸稳定性、吸水率、熔结性、表观密度偏差、导热系数、燃烧性能</w:t>
            </w:r>
          </w:p>
        </w:tc>
        <w:tc>
          <w:tcPr>
            <w:tcW w:w="988" w:type="pct"/>
            <w:shd w:val="clear" w:color="auto" w:fill="FFFFFF"/>
            <w:vAlign w:val="center"/>
          </w:tcPr>
          <w:p w14:paraId="0C3C301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GB/T 10801.1-2021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 8624-2012</w:t>
            </w:r>
          </w:p>
        </w:tc>
        <w:tc>
          <w:tcPr>
            <w:tcW w:w="460" w:type="pct"/>
            <w:vMerge w:val="continue"/>
            <w:shd w:val="clear" w:color="auto" w:fill="auto"/>
            <w:vAlign w:val="center"/>
          </w:tcPr>
          <w:p w14:paraId="5232DFE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4D69CC0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466496F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CB8CA3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3178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309AD32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4E289EF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2C4C83B6">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建筑外墙外保温用岩棉制品</w:t>
            </w:r>
          </w:p>
        </w:tc>
        <w:tc>
          <w:tcPr>
            <w:tcW w:w="967" w:type="pct"/>
            <w:shd w:val="clear" w:color="auto" w:fill="auto"/>
            <w:vAlign w:val="center"/>
          </w:tcPr>
          <w:p w14:paraId="3E0C08F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外观、密度偏差、尺寸稳定性、导热系数（平均温度25℃）、压缩强度、燃烧性能</w:t>
            </w:r>
          </w:p>
        </w:tc>
        <w:tc>
          <w:tcPr>
            <w:tcW w:w="988" w:type="pct"/>
            <w:shd w:val="clear" w:color="auto" w:fill="FFFFFF"/>
            <w:vAlign w:val="center"/>
          </w:tcPr>
          <w:p w14:paraId="21CFA88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GB/T 25975-2018 </w:t>
            </w:r>
          </w:p>
        </w:tc>
        <w:tc>
          <w:tcPr>
            <w:tcW w:w="460" w:type="pct"/>
            <w:vMerge w:val="continue"/>
            <w:shd w:val="clear" w:color="auto" w:fill="auto"/>
            <w:vAlign w:val="center"/>
          </w:tcPr>
          <w:p w14:paraId="1A91FE4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9E628F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2390539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1A8052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5BC8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634595BF">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69912C0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3BB9F67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建筑用岩棉绝热制品</w:t>
            </w:r>
          </w:p>
        </w:tc>
        <w:tc>
          <w:tcPr>
            <w:tcW w:w="967" w:type="pct"/>
            <w:shd w:val="clear" w:color="auto" w:fill="auto"/>
            <w:vAlign w:val="center"/>
          </w:tcPr>
          <w:p w14:paraId="6974B84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外观、密度偏差、导热系数（平均温度25℃）、压缩强度、燃烧性能</w:t>
            </w:r>
          </w:p>
        </w:tc>
        <w:tc>
          <w:tcPr>
            <w:tcW w:w="988" w:type="pct"/>
            <w:shd w:val="clear" w:color="auto" w:fill="FFFFFF"/>
            <w:vAlign w:val="center"/>
          </w:tcPr>
          <w:p w14:paraId="0AD8DC5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19686-2015</w:t>
            </w:r>
          </w:p>
        </w:tc>
        <w:tc>
          <w:tcPr>
            <w:tcW w:w="460" w:type="pct"/>
            <w:vMerge w:val="continue"/>
            <w:shd w:val="clear" w:color="auto" w:fill="auto"/>
            <w:vAlign w:val="center"/>
          </w:tcPr>
          <w:p w14:paraId="28708D92">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FF38D8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24D6787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DEA053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4C78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5CC4C30F">
            <w:pPr>
              <w:keepNext w:val="0"/>
              <w:keepLines w:val="0"/>
              <w:widowControl/>
              <w:suppressLineNumbers w:val="0"/>
              <w:spacing w:line="3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537" w:type="pct"/>
            <w:shd w:val="clear" w:color="auto" w:fill="auto"/>
            <w:vAlign w:val="center"/>
          </w:tcPr>
          <w:p w14:paraId="05312D1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危险化学品包装物及容器</w:t>
            </w:r>
          </w:p>
        </w:tc>
        <w:tc>
          <w:tcPr>
            <w:tcW w:w="431" w:type="pct"/>
            <w:shd w:val="clear" w:color="auto" w:fill="auto"/>
            <w:vAlign w:val="center"/>
          </w:tcPr>
          <w:p w14:paraId="2299606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塑料容器</w:t>
            </w:r>
          </w:p>
        </w:tc>
        <w:tc>
          <w:tcPr>
            <w:tcW w:w="967" w:type="pct"/>
            <w:shd w:val="clear" w:color="auto" w:fill="auto"/>
            <w:vAlign w:val="center"/>
          </w:tcPr>
          <w:p w14:paraId="6D146F2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容量偏差、长度尺寸偏差、宽度尺寸偏差、高度尺寸偏差、口径尺寸偏差、外观要求</w:t>
            </w:r>
          </w:p>
        </w:tc>
        <w:tc>
          <w:tcPr>
            <w:tcW w:w="988" w:type="pct"/>
            <w:shd w:val="clear" w:color="auto" w:fill="FFFFFF"/>
            <w:vAlign w:val="center"/>
          </w:tcPr>
          <w:p w14:paraId="22D828F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18191-2008</w:t>
            </w:r>
          </w:p>
        </w:tc>
        <w:tc>
          <w:tcPr>
            <w:tcW w:w="460" w:type="pct"/>
            <w:vMerge w:val="continue"/>
            <w:shd w:val="clear" w:color="auto" w:fill="auto"/>
            <w:vAlign w:val="center"/>
          </w:tcPr>
          <w:p w14:paraId="4E64245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35F266F9">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490A41B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E1D6184">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E9A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26FE2BCA">
            <w:pPr>
              <w:keepNext w:val="0"/>
              <w:keepLines w:val="0"/>
              <w:widowControl/>
              <w:suppressLineNumbers w:val="0"/>
              <w:spacing w:line="3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537" w:type="pct"/>
            <w:shd w:val="clear" w:color="auto" w:fill="auto"/>
            <w:vAlign w:val="center"/>
          </w:tcPr>
          <w:p w14:paraId="5D0F530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机动车儿童乘员用约束系统</w:t>
            </w:r>
          </w:p>
        </w:tc>
        <w:tc>
          <w:tcPr>
            <w:tcW w:w="431" w:type="pct"/>
            <w:shd w:val="clear" w:color="auto" w:fill="auto"/>
            <w:vAlign w:val="center"/>
          </w:tcPr>
          <w:p w14:paraId="6902DF9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机动车儿童乘员用约束系统（儿童安全座椅）</w:t>
            </w:r>
          </w:p>
        </w:tc>
        <w:tc>
          <w:tcPr>
            <w:tcW w:w="967" w:type="pct"/>
            <w:shd w:val="clear" w:color="auto" w:fill="auto"/>
            <w:vAlign w:val="center"/>
          </w:tcPr>
          <w:p w14:paraId="327C4D8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标识、说明指导文</w:t>
            </w:r>
          </w:p>
          <w:p w14:paraId="3E78AE3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件、儿童约束系统</w:t>
            </w:r>
          </w:p>
          <w:p w14:paraId="2C7EBB05">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基本要求-材料（可</w:t>
            </w:r>
          </w:p>
          <w:p w14:paraId="34F2778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迁移元素限量），</w:t>
            </w:r>
          </w:p>
          <w:p w14:paraId="4A1FA7B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结构、儿童约束系</w:t>
            </w:r>
          </w:p>
          <w:p w14:paraId="6FDC5F9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统基本要求-一般特</w:t>
            </w:r>
          </w:p>
          <w:p w14:paraId="130F9562">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性-总体要求（身高</w:t>
            </w:r>
          </w:p>
          <w:p w14:paraId="7837D0F0">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范围的声明</w:t>
            </w:r>
          </w:p>
        </w:tc>
        <w:tc>
          <w:tcPr>
            <w:tcW w:w="988" w:type="pct"/>
            <w:shd w:val="clear" w:color="auto" w:fill="FFFFFF"/>
            <w:vAlign w:val="center"/>
          </w:tcPr>
          <w:p w14:paraId="09956762">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GB 27887-2024 </w:t>
            </w:r>
          </w:p>
        </w:tc>
        <w:tc>
          <w:tcPr>
            <w:tcW w:w="460" w:type="pct"/>
            <w:vMerge w:val="continue"/>
            <w:shd w:val="clear" w:color="auto" w:fill="auto"/>
            <w:vAlign w:val="center"/>
          </w:tcPr>
          <w:p w14:paraId="3815A5FB">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157960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5A27F22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F4A053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6201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06DBE7CD">
            <w:pPr>
              <w:keepNext w:val="0"/>
              <w:keepLines w:val="0"/>
              <w:widowControl/>
              <w:suppressLineNumbers w:val="0"/>
              <w:spacing w:line="3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537" w:type="pct"/>
            <w:shd w:val="clear" w:color="auto" w:fill="auto"/>
            <w:vAlign w:val="center"/>
          </w:tcPr>
          <w:p w14:paraId="1D89B36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紧固件</w:t>
            </w:r>
          </w:p>
        </w:tc>
        <w:tc>
          <w:tcPr>
            <w:tcW w:w="431" w:type="pct"/>
            <w:shd w:val="clear" w:color="auto" w:fill="auto"/>
            <w:vAlign w:val="center"/>
          </w:tcPr>
          <w:p w14:paraId="1AB50357">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紧固件</w:t>
            </w:r>
          </w:p>
        </w:tc>
        <w:tc>
          <w:tcPr>
            <w:tcW w:w="967" w:type="pct"/>
            <w:shd w:val="clear" w:color="auto" w:fill="auto"/>
            <w:vAlign w:val="center"/>
          </w:tcPr>
          <w:p w14:paraId="69B0F8A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化学成分-C、化学成分-P、化学成分-S、化学成分-B、硬度、冲击吸收能量（适用时）、脱碳层深度、表面缺陷</w:t>
            </w:r>
          </w:p>
        </w:tc>
        <w:tc>
          <w:tcPr>
            <w:tcW w:w="988" w:type="pct"/>
            <w:shd w:val="clear" w:color="auto" w:fill="FFFFFF"/>
            <w:vAlign w:val="center"/>
          </w:tcPr>
          <w:p w14:paraId="57646091">
            <w:pP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GB/T 3098.1-2010、GB/T 5782-2016、GB/T 5783-2016、GB/T 5782-2025、GB/T 5783-2025</w:t>
            </w:r>
          </w:p>
          <w:p w14:paraId="5E255810">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60" w:type="pct"/>
            <w:vMerge w:val="restart"/>
            <w:shd w:val="clear" w:color="auto" w:fill="auto"/>
            <w:vAlign w:val="center"/>
          </w:tcPr>
          <w:p w14:paraId="6A7A0BF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522" w:type="pct"/>
            <w:vMerge w:val="restart"/>
            <w:shd w:val="clear" w:color="auto" w:fill="auto"/>
            <w:vAlign w:val="center"/>
          </w:tcPr>
          <w:p w14:paraId="538731F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120000</w:t>
            </w:r>
          </w:p>
        </w:tc>
        <w:tc>
          <w:tcPr>
            <w:tcW w:w="522" w:type="pct"/>
            <w:vMerge w:val="continue"/>
            <w:shd w:val="clear" w:color="auto" w:fill="auto"/>
            <w:vAlign w:val="center"/>
          </w:tcPr>
          <w:p w14:paraId="6941C6C9">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A36FED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B3B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2C7B2FCC">
            <w:pPr>
              <w:keepNext w:val="0"/>
              <w:keepLines w:val="0"/>
              <w:widowControl/>
              <w:suppressLineNumbers w:val="0"/>
              <w:spacing w:line="3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537" w:type="pct"/>
            <w:shd w:val="clear" w:color="auto" w:fill="auto"/>
            <w:vAlign w:val="center"/>
          </w:tcPr>
          <w:p w14:paraId="7979229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防爆电器</w:t>
            </w:r>
          </w:p>
        </w:tc>
        <w:tc>
          <w:tcPr>
            <w:tcW w:w="431" w:type="pct"/>
            <w:shd w:val="clear" w:color="auto" w:fill="auto"/>
            <w:vAlign w:val="center"/>
          </w:tcPr>
          <w:p w14:paraId="11B3412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防爆电器</w:t>
            </w:r>
          </w:p>
        </w:tc>
        <w:tc>
          <w:tcPr>
            <w:tcW w:w="967" w:type="pct"/>
            <w:shd w:val="clear" w:color="auto" w:fill="auto"/>
            <w:vAlign w:val="center"/>
          </w:tcPr>
          <w:p w14:paraId="623C881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电气间隙、爬电距离、热剧变试验、绝缘介电强度、外壳防护等级（IP）、标志</w:t>
            </w:r>
          </w:p>
        </w:tc>
        <w:tc>
          <w:tcPr>
            <w:tcW w:w="988" w:type="pct"/>
            <w:shd w:val="clear" w:color="auto" w:fill="FFFFFF"/>
            <w:vAlign w:val="center"/>
          </w:tcPr>
          <w:p w14:paraId="6CD2E1E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highlight w:val="none"/>
              </w:rPr>
              <w:t>GB/T 3836.1-2021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GB/T 3836.2-2021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GB/T 3836.3-2021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GB/T 3836.4-2021</w:t>
            </w:r>
          </w:p>
        </w:tc>
        <w:tc>
          <w:tcPr>
            <w:tcW w:w="460" w:type="pct"/>
            <w:vMerge w:val="continue"/>
            <w:shd w:val="clear" w:color="auto" w:fill="auto"/>
            <w:vAlign w:val="center"/>
          </w:tcPr>
          <w:p w14:paraId="6220E48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3DDC0EA2">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447C028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4F6EA49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40CD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22C82A62">
            <w:pPr>
              <w:keepNext w:val="0"/>
              <w:keepLines w:val="0"/>
              <w:widowControl/>
              <w:suppressLineNumbers w:val="0"/>
              <w:spacing w:line="3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537" w:type="pct"/>
            <w:shd w:val="clear" w:color="auto" w:fill="auto"/>
            <w:vAlign w:val="center"/>
          </w:tcPr>
          <w:p w14:paraId="4B920E6A">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防爆灯具</w:t>
            </w:r>
          </w:p>
        </w:tc>
        <w:tc>
          <w:tcPr>
            <w:tcW w:w="431" w:type="pct"/>
            <w:shd w:val="clear" w:color="auto" w:fill="auto"/>
            <w:vAlign w:val="center"/>
          </w:tcPr>
          <w:p w14:paraId="3DAF4F3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防爆灯具</w:t>
            </w:r>
          </w:p>
        </w:tc>
        <w:tc>
          <w:tcPr>
            <w:tcW w:w="967" w:type="pct"/>
            <w:shd w:val="clear" w:color="auto" w:fill="auto"/>
            <w:vAlign w:val="center"/>
          </w:tcPr>
          <w:p w14:paraId="1D4FFBF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电气间隙、爬电距离、热剧变试验、绝缘介电强度、外壳防护等级（IP）、标志</w:t>
            </w:r>
          </w:p>
        </w:tc>
        <w:tc>
          <w:tcPr>
            <w:tcW w:w="988" w:type="pct"/>
            <w:shd w:val="clear" w:color="auto" w:fill="FFFFFF"/>
            <w:vAlign w:val="center"/>
          </w:tcPr>
          <w:p w14:paraId="26598046">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highlight w:val="none"/>
              </w:rPr>
              <w:t>GB/T 3836.1-2021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GB/T 3836.2-2021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GB/T 3836.3-2021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GB/T 3836.4-2021</w:t>
            </w:r>
          </w:p>
        </w:tc>
        <w:tc>
          <w:tcPr>
            <w:tcW w:w="460" w:type="pct"/>
            <w:vMerge w:val="continue"/>
            <w:shd w:val="clear" w:color="auto" w:fill="auto"/>
            <w:vAlign w:val="center"/>
          </w:tcPr>
          <w:p w14:paraId="37C90DE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C3382BA">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4794092B">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3EC60A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603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74B41265">
            <w:pPr>
              <w:keepNext w:val="0"/>
              <w:keepLines w:val="0"/>
              <w:widowControl/>
              <w:suppressLineNumbers w:val="0"/>
              <w:spacing w:line="3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537" w:type="pct"/>
            <w:shd w:val="clear" w:color="auto" w:fill="auto"/>
            <w:vAlign w:val="center"/>
          </w:tcPr>
          <w:p w14:paraId="3DB3E36B">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防爆电机</w:t>
            </w:r>
          </w:p>
        </w:tc>
        <w:tc>
          <w:tcPr>
            <w:tcW w:w="431" w:type="pct"/>
            <w:shd w:val="clear" w:color="auto" w:fill="auto"/>
            <w:vAlign w:val="center"/>
          </w:tcPr>
          <w:p w14:paraId="2F08459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防爆电机</w:t>
            </w:r>
          </w:p>
        </w:tc>
        <w:tc>
          <w:tcPr>
            <w:tcW w:w="967" w:type="pct"/>
            <w:shd w:val="clear" w:color="auto" w:fill="auto"/>
            <w:vAlign w:val="center"/>
          </w:tcPr>
          <w:p w14:paraId="2EFCE292">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电气间隙、爬电距离、热剧变试验、绝缘介电强度、外壳防护等级（IP）、标志</w:t>
            </w:r>
          </w:p>
        </w:tc>
        <w:tc>
          <w:tcPr>
            <w:tcW w:w="988" w:type="pct"/>
            <w:shd w:val="clear" w:color="auto" w:fill="FFFFFF"/>
            <w:vAlign w:val="center"/>
          </w:tcPr>
          <w:p w14:paraId="4A830C7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highlight w:val="none"/>
              </w:rPr>
              <w:t>GB/T 3836.1-2021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GB/T 3836.2-2021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GB/T 3836.3-2021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GB/T 3836.4-2021</w:t>
            </w:r>
          </w:p>
        </w:tc>
        <w:tc>
          <w:tcPr>
            <w:tcW w:w="460" w:type="pct"/>
            <w:vMerge w:val="continue"/>
            <w:shd w:val="clear" w:color="auto" w:fill="auto"/>
            <w:vAlign w:val="center"/>
          </w:tcPr>
          <w:p w14:paraId="458F102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9008F3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7D61688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B71187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69E8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2155D0A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537" w:type="pct"/>
            <w:shd w:val="clear" w:color="auto" w:fill="auto"/>
            <w:vAlign w:val="center"/>
          </w:tcPr>
          <w:p w14:paraId="1B14B35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无人机</w:t>
            </w:r>
          </w:p>
        </w:tc>
        <w:tc>
          <w:tcPr>
            <w:tcW w:w="431" w:type="pct"/>
            <w:shd w:val="clear" w:color="auto" w:fill="auto"/>
            <w:vAlign w:val="center"/>
          </w:tcPr>
          <w:p w14:paraId="07AE87C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无人机</w:t>
            </w:r>
          </w:p>
        </w:tc>
        <w:tc>
          <w:tcPr>
            <w:tcW w:w="967" w:type="pct"/>
            <w:shd w:val="clear" w:color="auto" w:fill="auto"/>
            <w:vAlign w:val="center"/>
          </w:tcPr>
          <w:p w14:paraId="61CF88D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机体结构、锂离子电池动力能源(标识和警示说明)、氢燃料电池动力系统-标识和警示说明、防差错</w:t>
            </w:r>
          </w:p>
        </w:tc>
        <w:tc>
          <w:tcPr>
            <w:tcW w:w="988" w:type="pct"/>
            <w:shd w:val="clear" w:color="auto" w:fill="FFFFFF"/>
            <w:vAlign w:val="center"/>
          </w:tcPr>
          <w:p w14:paraId="7794AA2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42590-2023</w:t>
            </w:r>
          </w:p>
        </w:tc>
        <w:tc>
          <w:tcPr>
            <w:tcW w:w="460" w:type="pct"/>
            <w:vMerge w:val="continue"/>
            <w:shd w:val="clear" w:color="auto" w:fill="auto"/>
            <w:vAlign w:val="center"/>
          </w:tcPr>
          <w:p w14:paraId="744569F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2A7A8C9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16D1A8A4">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428D5E2">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4B87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7F481C27">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537" w:type="pct"/>
            <w:shd w:val="clear" w:color="auto" w:fill="auto"/>
            <w:vAlign w:val="center"/>
          </w:tcPr>
          <w:p w14:paraId="6D81E89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质量快速筛查</w:t>
            </w:r>
          </w:p>
        </w:tc>
        <w:tc>
          <w:tcPr>
            <w:tcW w:w="431" w:type="pct"/>
            <w:shd w:val="clear" w:color="auto" w:fill="auto"/>
            <w:vAlign w:val="center"/>
          </w:tcPr>
          <w:p w14:paraId="7302352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967" w:type="pct"/>
            <w:shd w:val="clear" w:color="auto" w:fill="auto"/>
            <w:vAlign w:val="center"/>
          </w:tcPr>
          <w:p w14:paraId="5AA087D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988" w:type="pct"/>
            <w:shd w:val="clear" w:color="auto" w:fill="FFFFFF"/>
            <w:vAlign w:val="center"/>
          </w:tcPr>
          <w:p w14:paraId="3DD457F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460" w:type="pct"/>
            <w:shd w:val="clear" w:color="auto" w:fill="auto"/>
            <w:vAlign w:val="center"/>
          </w:tcPr>
          <w:p w14:paraId="42EA3A3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522" w:type="pct"/>
            <w:shd w:val="clear" w:color="auto" w:fill="auto"/>
            <w:vAlign w:val="center"/>
          </w:tcPr>
          <w:p w14:paraId="76397B99">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60000</w:t>
            </w:r>
          </w:p>
        </w:tc>
        <w:tc>
          <w:tcPr>
            <w:tcW w:w="522" w:type="pct"/>
            <w:vMerge w:val="continue"/>
            <w:shd w:val="clear" w:color="auto" w:fill="auto"/>
            <w:vAlign w:val="center"/>
          </w:tcPr>
          <w:p w14:paraId="03333C1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6D0B30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5335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1941D34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537" w:type="pct"/>
            <w:shd w:val="clear" w:color="auto" w:fill="auto"/>
            <w:vAlign w:val="center"/>
          </w:tcPr>
          <w:p w14:paraId="42C9B4FC">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学生文具</w:t>
            </w:r>
          </w:p>
        </w:tc>
        <w:tc>
          <w:tcPr>
            <w:tcW w:w="431" w:type="pct"/>
            <w:shd w:val="clear" w:color="auto" w:fill="auto"/>
            <w:vAlign w:val="center"/>
          </w:tcPr>
          <w:p w14:paraId="48BD7470">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学生文具</w:t>
            </w:r>
          </w:p>
        </w:tc>
        <w:tc>
          <w:tcPr>
            <w:tcW w:w="967" w:type="pct"/>
            <w:shd w:val="clear" w:color="auto" w:fill="auto"/>
            <w:vAlign w:val="center"/>
          </w:tcPr>
          <w:p w14:paraId="6A54F73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美术用品：可迁移元素的限量、可触及的塑料件中邻苯二甲酸酯增塑剂的限量、笔套安全；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书写笔：可迁移元素的限量、可触及的塑料件中邻苯二甲酸酯增塑剂的限量、笔套安全；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记号笔：可迁移元素的限量、可触及的塑料件中邻苯二甲酸酯增塑剂的限量、笔套安全；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橡皮擦：迁移元素的限量、可触及的塑料件中邻苯二甲酸酯增塑剂的限量；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涂改制品：可迁移元素的限量、苯的含量、氯代烃、可触及的塑料件中邻苯二甲酸酯增塑剂的限量、笔套安全；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胶黏剂：游离甲醛、苯、甲苯+二甲苯、总挥发性有机物、丙烯酰胺、可触及的塑料件中邻苯二甲酸酯增塑剂的限量；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笔袋：可迁移元素的限量、游离甲醛含量、可分解有害芳香胺染料、可触及的塑料件中邻苯二甲酸酯增塑剂的限量；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卷削类文具、绘图仪尺、学生圆规、文具盒：可迁移元素的限量、可触及的塑料件中邻苯二甲酸酯增塑剂的限量、边缘、尖端；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课业簿册：可迁移元素的限量、D65亮度、D65荧光亮度；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书套：可迁移元素的限量、可触及的塑料件中邻苯二甲酸酯增塑剂的限量；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彩泥：可迁移元素的限量、可触及的塑料件中邻苯二甲酸酯增塑剂的限量、游离甲醛的限量；</w:t>
            </w:r>
          </w:p>
        </w:tc>
        <w:tc>
          <w:tcPr>
            <w:tcW w:w="988" w:type="pct"/>
            <w:shd w:val="clear" w:color="auto" w:fill="FFFFFF"/>
            <w:vAlign w:val="center"/>
          </w:tcPr>
          <w:p w14:paraId="311352C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21027-2020</w:t>
            </w:r>
          </w:p>
        </w:tc>
        <w:tc>
          <w:tcPr>
            <w:tcW w:w="460" w:type="pct"/>
            <w:vMerge w:val="restart"/>
            <w:shd w:val="clear" w:color="auto" w:fill="auto"/>
            <w:vAlign w:val="center"/>
          </w:tcPr>
          <w:p w14:paraId="4AEB57C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2200</w:t>
            </w:r>
          </w:p>
        </w:tc>
        <w:tc>
          <w:tcPr>
            <w:tcW w:w="522" w:type="pct"/>
            <w:vMerge w:val="restart"/>
            <w:shd w:val="clear" w:color="auto" w:fill="auto"/>
            <w:vAlign w:val="center"/>
          </w:tcPr>
          <w:p w14:paraId="0497ADFA">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519200</w:t>
            </w:r>
          </w:p>
        </w:tc>
        <w:tc>
          <w:tcPr>
            <w:tcW w:w="522" w:type="pct"/>
            <w:vMerge w:val="restart"/>
            <w:shd w:val="clear" w:color="auto" w:fill="auto"/>
            <w:vAlign w:val="center"/>
          </w:tcPr>
          <w:p w14:paraId="38858A6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580000</w:t>
            </w:r>
          </w:p>
        </w:tc>
        <w:tc>
          <w:tcPr>
            <w:tcW w:w="343" w:type="pct"/>
            <w:vMerge w:val="restart"/>
            <w:shd w:val="clear" w:color="auto" w:fill="auto"/>
            <w:noWrap/>
            <w:vAlign w:val="center"/>
          </w:tcPr>
          <w:p w14:paraId="0538544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r>
      <w:tr w14:paraId="189E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0C9BC5B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537" w:type="pct"/>
            <w:shd w:val="clear" w:color="auto" w:fill="auto"/>
            <w:vAlign w:val="center"/>
          </w:tcPr>
          <w:p w14:paraId="4E34694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儿童鞋</w:t>
            </w:r>
          </w:p>
        </w:tc>
        <w:tc>
          <w:tcPr>
            <w:tcW w:w="431" w:type="pct"/>
            <w:shd w:val="clear" w:color="auto" w:fill="auto"/>
            <w:vAlign w:val="center"/>
          </w:tcPr>
          <w:p w14:paraId="797EEEF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儿童鞋</w:t>
            </w:r>
          </w:p>
        </w:tc>
        <w:tc>
          <w:tcPr>
            <w:tcW w:w="967" w:type="pct"/>
            <w:shd w:val="clear" w:color="auto" w:fill="auto"/>
            <w:vAlign w:val="center"/>
          </w:tcPr>
          <w:p w14:paraId="376476F6">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儿童旅游鞋:标识、帮底剥离强度或底墙与帮面剥离强度、成鞋耐折性能、外底耐磨性能、外底硬度、衬里和内垫摩擦色牢度、皮革和毛皮中的六价铬、可分解有害芳香胺染料、甲醛、重金属总量（砷、铅、镉）、邻苯二甲酸酯。儿童皮鞋:标识、耐折性能、耐磨性能、剥离强度、外底硬度、衬里和内垫摩擦色牢度、钢勾心硬度、皮革和毛皮中的六价铬、可分解有害芳香胺染料、甲醛、重金属总量（砷、铅、镉）、邻苯二甲酸酯。布面童胶鞋：标识、外底硬度、磨耗量、衬里和内垫摩擦色牢度、游离甲醛、可分解有害芳香胺染料、重金属总量（砷、铅、镉）</w:t>
            </w:r>
          </w:p>
        </w:tc>
        <w:tc>
          <w:tcPr>
            <w:tcW w:w="988" w:type="pct"/>
            <w:shd w:val="clear" w:color="auto" w:fill="FFFFFF"/>
            <w:vAlign w:val="center"/>
          </w:tcPr>
          <w:p w14:paraId="5115ED2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QB/T 4331-2021、GB 30585-2024、GB/T 25036-2021</w:t>
            </w:r>
          </w:p>
        </w:tc>
        <w:tc>
          <w:tcPr>
            <w:tcW w:w="460" w:type="pct"/>
            <w:vMerge w:val="continue"/>
            <w:shd w:val="clear" w:color="auto" w:fill="auto"/>
            <w:vAlign w:val="center"/>
          </w:tcPr>
          <w:p w14:paraId="7E1A9D9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43C26E8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57944A37">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4B10A5C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4392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7E8D8AA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537" w:type="pct"/>
            <w:shd w:val="clear" w:color="auto" w:fill="auto"/>
            <w:vAlign w:val="center"/>
          </w:tcPr>
          <w:p w14:paraId="5FA29C1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婴幼儿用塑料奶瓶</w:t>
            </w:r>
          </w:p>
        </w:tc>
        <w:tc>
          <w:tcPr>
            <w:tcW w:w="431" w:type="pct"/>
            <w:shd w:val="clear" w:color="auto" w:fill="auto"/>
            <w:vAlign w:val="center"/>
          </w:tcPr>
          <w:p w14:paraId="4F2F3CE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婴幼儿用塑料奶瓶</w:t>
            </w:r>
          </w:p>
        </w:tc>
        <w:tc>
          <w:tcPr>
            <w:tcW w:w="967" w:type="pct"/>
            <w:shd w:val="clear" w:color="auto" w:fill="auto"/>
            <w:vAlign w:val="center"/>
          </w:tcPr>
          <w:p w14:paraId="1181A476">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总迁移量、高锰酸钾消耗量、重金属（以Pb计）、脱色试验（限添加了着色剂的产品） 、特定迁移量（以锑计）（限PET材质）、特定迁移总量（以己内酰胺计）（限PA材质）、特定迁移总量（以对苯二甲酸计）（限PET材质）、特定迁移总量（以乙二醇计）（限PET材质）感官要求、容量偏差、抗压变形性能、耐沸水性能、耐热冲击性能</w:t>
            </w:r>
          </w:p>
        </w:tc>
        <w:tc>
          <w:tcPr>
            <w:tcW w:w="988" w:type="pct"/>
            <w:shd w:val="clear" w:color="auto" w:fill="FFFFFF"/>
            <w:vAlign w:val="center"/>
          </w:tcPr>
          <w:p w14:paraId="464E883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GB 4806.6—2016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 4806.7—2016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GB 38995—2020 </w:t>
            </w:r>
          </w:p>
        </w:tc>
        <w:tc>
          <w:tcPr>
            <w:tcW w:w="460" w:type="pct"/>
            <w:vMerge w:val="continue"/>
            <w:shd w:val="clear" w:color="auto" w:fill="auto"/>
            <w:vAlign w:val="center"/>
          </w:tcPr>
          <w:p w14:paraId="5912456F">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295451F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4B748C7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49B6BDA">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0F72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0F9ED8B1">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537" w:type="pct"/>
            <w:shd w:val="clear" w:color="auto" w:fill="auto"/>
            <w:vAlign w:val="center"/>
          </w:tcPr>
          <w:p w14:paraId="25DEFAF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儿童玩具</w:t>
            </w:r>
          </w:p>
        </w:tc>
        <w:tc>
          <w:tcPr>
            <w:tcW w:w="431" w:type="pct"/>
            <w:shd w:val="clear" w:color="auto" w:fill="auto"/>
            <w:vAlign w:val="center"/>
          </w:tcPr>
          <w:p w14:paraId="2A04114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儿童玩具</w:t>
            </w:r>
          </w:p>
        </w:tc>
        <w:tc>
          <w:tcPr>
            <w:tcW w:w="967" w:type="pct"/>
            <w:shd w:val="clear" w:color="auto" w:fill="auto"/>
            <w:vAlign w:val="center"/>
          </w:tcPr>
          <w:p w14:paraId="1315780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玩具机械物理性能：正常使用、可预见的合理滥用、材料、小零件、某些特定玩具的形状、尺寸及强度、边缘、尖端、突出部件、金属丝和杆件、用于包装或玩具中的塑料袋或塑料薄膜、绳索和弹性绳、孔、间隙、机械装置的可触及性、弹簧、封闭式玩具、仿制防护玩具、弹射玩具、水上玩具、液体填充玩具、口动玩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玩具燃烧性能：一般要求，头戴玩具，化妆服饰，供儿童进入的玩具，具有毛绒或纺织表面的软体填充玩具；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玩具 特定元素的迁移：可迁移元素最大限量；</w:t>
            </w:r>
          </w:p>
        </w:tc>
        <w:tc>
          <w:tcPr>
            <w:tcW w:w="988" w:type="pct"/>
            <w:shd w:val="clear" w:color="auto" w:fill="FFFFFF"/>
            <w:vAlign w:val="center"/>
          </w:tcPr>
          <w:p w14:paraId="628F0CEC">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6675.2-2014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 6675.3-2014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 6675.4-2014</w:t>
            </w:r>
          </w:p>
        </w:tc>
        <w:tc>
          <w:tcPr>
            <w:tcW w:w="460" w:type="pct"/>
            <w:vMerge w:val="continue"/>
            <w:shd w:val="clear" w:color="auto" w:fill="auto"/>
            <w:vAlign w:val="center"/>
          </w:tcPr>
          <w:p w14:paraId="75D95EC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43B66D64">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5B84B71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4D150A4">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B49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7A19C03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537" w:type="pct"/>
            <w:shd w:val="clear" w:color="auto" w:fill="auto"/>
            <w:vAlign w:val="center"/>
          </w:tcPr>
          <w:p w14:paraId="20EA20F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老年鞋</w:t>
            </w:r>
          </w:p>
        </w:tc>
        <w:tc>
          <w:tcPr>
            <w:tcW w:w="431" w:type="pct"/>
            <w:shd w:val="clear" w:color="auto" w:fill="auto"/>
            <w:vAlign w:val="center"/>
          </w:tcPr>
          <w:p w14:paraId="09D959E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老年鞋</w:t>
            </w:r>
          </w:p>
        </w:tc>
        <w:tc>
          <w:tcPr>
            <w:tcW w:w="967" w:type="pct"/>
            <w:shd w:val="clear" w:color="auto" w:fill="auto"/>
            <w:vAlign w:val="center"/>
          </w:tcPr>
          <w:p w14:paraId="26E6F83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老年鞋（旅游鞋）：可分解致癌芳香胺染料、游离或可部分水解的甲醛；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老年鞋（休闲鞋）：可分解有害芳香胺、游离或可部分水解的甲醛；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老年鞋（布鞋）：可分解致癌芳香胺染料含量、游离或可部分水解的甲醛含量；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老年鞋（老年橡塑鞋）：6价铬、可分解有害芳香胺染料、含氯酚（五氯苯酚（PCP）、2,3,5,6—四氯苯酚（TeCP））；                老人鞋：有效跟高、剥离强度、外底耐磨性能、防滑性能、外底硬度、粘扣带抗疲劳性能</w:t>
            </w:r>
          </w:p>
        </w:tc>
        <w:tc>
          <w:tcPr>
            <w:tcW w:w="988" w:type="pct"/>
            <w:shd w:val="clear" w:color="auto" w:fill="FFFFFF"/>
            <w:vAlign w:val="center"/>
          </w:tcPr>
          <w:p w14:paraId="14FC7646">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15107—2013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QB/T 2955—2017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QB/T 4329—2012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HG/T 5294—2018                               GB/T 43587-2023</w:t>
            </w:r>
          </w:p>
        </w:tc>
        <w:tc>
          <w:tcPr>
            <w:tcW w:w="460" w:type="pct"/>
            <w:vMerge w:val="continue"/>
            <w:shd w:val="clear" w:color="auto" w:fill="auto"/>
            <w:vAlign w:val="center"/>
          </w:tcPr>
          <w:p w14:paraId="6F88FB5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72DED1B9">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397C8A49">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A3574A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7FA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07F700D2">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537" w:type="pct"/>
            <w:shd w:val="clear" w:color="auto" w:fill="auto"/>
            <w:vAlign w:val="center"/>
          </w:tcPr>
          <w:p w14:paraId="6E6F36A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坐便椅(凳)</w:t>
            </w:r>
          </w:p>
        </w:tc>
        <w:tc>
          <w:tcPr>
            <w:tcW w:w="431" w:type="pct"/>
            <w:shd w:val="clear" w:color="auto" w:fill="auto"/>
            <w:vAlign w:val="center"/>
          </w:tcPr>
          <w:p w14:paraId="34AB71D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坐便椅(凳)</w:t>
            </w:r>
          </w:p>
        </w:tc>
        <w:tc>
          <w:tcPr>
            <w:tcW w:w="967" w:type="pct"/>
            <w:shd w:val="clear" w:color="auto" w:fill="auto"/>
            <w:vAlign w:val="center"/>
          </w:tcPr>
          <w:p w14:paraId="3D859B3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外观要求、静载荷试验、稳定性试验、椅座耐冲击试验、便盆容积测量、便盆温度变化试验</w:t>
            </w:r>
          </w:p>
        </w:tc>
        <w:tc>
          <w:tcPr>
            <w:tcW w:w="988" w:type="pct"/>
            <w:shd w:val="clear" w:color="auto" w:fill="FFFFFF"/>
            <w:vAlign w:val="center"/>
          </w:tcPr>
          <w:p w14:paraId="3D2E213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24434-2025</w:t>
            </w:r>
          </w:p>
        </w:tc>
        <w:tc>
          <w:tcPr>
            <w:tcW w:w="460" w:type="pct"/>
            <w:vMerge w:val="continue"/>
            <w:shd w:val="clear" w:color="auto" w:fill="auto"/>
            <w:vAlign w:val="center"/>
          </w:tcPr>
          <w:p w14:paraId="5842459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7A6826B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4C138E07">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47E8D01">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4FE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21DCFEB7">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537" w:type="pct"/>
            <w:shd w:val="clear" w:color="auto" w:fill="auto"/>
            <w:vAlign w:val="center"/>
          </w:tcPr>
          <w:p w14:paraId="506C3576">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质量快速筛查</w:t>
            </w:r>
          </w:p>
        </w:tc>
        <w:tc>
          <w:tcPr>
            <w:tcW w:w="431" w:type="pct"/>
            <w:shd w:val="clear" w:color="auto" w:fill="auto"/>
            <w:vAlign w:val="center"/>
          </w:tcPr>
          <w:p w14:paraId="21A902D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967" w:type="pct"/>
            <w:shd w:val="clear" w:color="auto" w:fill="auto"/>
            <w:vAlign w:val="center"/>
          </w:tcPr>
          <w:p w14:paraId="4B22C1E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988" w:type="pct"/>
            <w:shd w:val="clear" w:color="auto" w:fill="FFFFFF"/>
            <w:vAlign w:val="center"/>
          </w:tcPr>
          <w:p w14:paraId="12929E6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460" w:type="pct"/>
            <w:shd w:val="clear" w:color="auto" w:fill="auto"/>
            <w:vAlign w:val="center"/>
          </w:tcPr>
          <w:p w14:paraId="3A4A147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522" w:type="pct"/>
            <w:shd w:val="clear" w:color="auto" w:fill="auto"/>
            <w:vAlign w:val="center"/>
          </w:tcPr>
          <w:p w14:paraId="4C33FE2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60800</w:t>
            </w:r>
          </w:p>
        </w:tc>
        <w:tc>
          <w:tcPr>
            <w:tcW w:w="522" w:type="pct"/>
            <w:vMerge w:val="continue"/>
            <w:shd w:val="clear" w:color="auto" w:fill="auto"/>
            <w:vAlign w:val="center"/>
          </w:tcPr>
          <w:p w14:paraId="5395EDB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1EB96CA4">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6A1E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11062A1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537" w:type="pct"/>
            <w:shd w:val="clear" w:color="auto" w:fill="auto"/>
            <w:vAlign w:val="center"/>
          </w:tcPr>
          <w:p w14:paraId="765260B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笔记本电脑</w:t>
            </w:r>
          </w:p>
        </w:tc>
        <w:tc>
          <w:tcPr>
            <w:tcW w:w="431" w:type="pct"/>
            <w:shd w:val="clear" w:color="auto" w:fill="auto"/>
            <w:vAlign w:val="center"/>
          </w:tcPr>
          <w:p w14:paraId="6C1D114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笔记本电脑</w:t>
            </w:r>
          </w:p>
        </w:tc>
        <w:tc>
          <w:tcPr>
            <w:tcW w:w="967" w:type="pct"/>
            <w:shd w:val="clear" w:color="auto" w:fill="auto"/>
            <w:vAlign w:val="center"/>
          </w:tcPr>
          <w:p w14:paraId="76C5527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通用要求（安全防护的强度）、热灼伤（接触温度限值）、交流电源端口的传导发射、不对称模式传导发射、1GHz以下辐射发射、谐波电流</w:t>
            </w:r>
          </w:p>
        </w:tc>
        <w:tc>
          <w:tcPr>
            <w:tcW w:w="988" w:type="pct"/>
            <w:shd w:val="clear" w:color="auto" w:fill="FFFFFF"/>
            <w:vAlign w:val="center"/>
          </w:tcPr>
          <w:p w14:paraId="338367F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u w:val="none"/>
                <w:lang w:val="en-US" w:eastAsia="zh-CN" w:bidi="ar"/>
              </w:rPr>
              <w:t>GB 4943.1-2022、</w:t>
            </w:r>
            <w:r>
              <w:rPr>
                <w:rFonts w:hint="eastAsia" w:ascii="宋体" w:hAnsi="宋体" w:eastAsia="宋体" w:cs="宋体"/>
                <w:color w:val="auto"/>
                <w:sz w:val="21"/>
                <w:szCs w:val="21"/>
                <w:highlight w:val="none"/>
                <w:u w:val="none"/>
                <w:lang w:val="en-US" w:eastAsia="zh-CN" w:bidi="ar"/>
              </w:rPr>
              <w:br w:type="textWrapping"/>
            </w:r>
            <w:r>
              <w:rPr>
                <w:rFonts w:hint="eastAsia" w:ascii="宋体" w:hAnsi="宋体" w:eastAsia="宋体" w:cs="宋体"/>
                <w:color w:val="auto"/>
                <w:sz w:val="21"/>
                <w:szCs w:val="21"/>
                <w:highlight w:val="none"/>
                <w:u w:val="none"/>
                <w:lang w:val="en-US" w:eastAsia="zh-CN" w:bidi="ar"/>
              </w:rPr>
              <w:t>GB/T 9254.1-2021、GB 17625.1-2022</w:t>
            </w:r>
          </w:p>
        </w:tc>
        <w:tc>
          <w:tcPr>
            <w:tcW w:w="460" w:type="pct"/>
            <w:vMerge w:val="restart"/>
            <w:shd w:val="clear" w:color="auto" w:fill="auto"/>
            <w:vAlign w:val="center"/>
          </w:tcPr>
          <w:p w14:paraId="6715766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6000</w:t>
            </w:r>
          </w:p>
        </w:tc>
        <w:tc>
          <w:tcPr>
            <w:tcW w:w="522" w:type="pct"/>
            <w:vMerge w:val="restart"/>
            <w:shd w:val="clear" w:color="auto" w:fill="auto"/>
            <w:vAlign w:val="center"/>
          </w:tcPr>
          <w:p w14:paraId="4629E5C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66000</w:t>
            </w:r>
          </w:p>
        </w:tc>
        <w:tc>
          <w:tcPr>
            <w:tcW w:w="522" w:type="pct"/>
            <w:vMerge w:val="restart"/>
            <w:shd w:val="clear" w:color="auto" w:fill="auto"/>
            <w:vAlign w:val="center"/>
          </w:tcPr>
          <w:p w14:paraId="3C47653A">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300000</w:t>
            </w:r>
          </w:p>
        </w:tc>
        <w:tc>
          <w:tcPr>
            <w:tcW w:w="343" w:type="pct"/>
            <w:vMerge w:val="restart"/>
            <w:shd w:val="clear" w:color="auto" w:fill="auto"/>
            <w:noWrap/>
            <w:vAlign w:val="center"/>
          </w:tcPr>
          <w:p w14:paraId="0E8163D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r>
      <w:tr w14:paraId="4909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00788511">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537" w:type="pct"/>
            <w:shd w:val="clear" w:color="auto" w:fill="auto"/>
            <w:vAlign w:val="center"/>
          </w:tcPr>
          <w:p w14:paraId="699884F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台式微型计算机</w:t>
            </w:r>
          </w:p>
        </w:tc>
        <w:tc>
          <w:tcPr>
            <w:tcW w:w="431" w:type="pct"/>
            <w:shd w:val="clear" w:color="auto" w:fill="auto"/>
            <w:vAlign w:val="center"/>
          </w:tcPr>
          <w:p w14:paraId="64358DE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台式微型计算机</w:t>
            </w:r>
          </w:p>
        </w:tc>
        <w:tc>
          <w:tcPr>
            <w:tcW w:w="967" w:type="pct"/>
            <w:shd w:val="clear" w:color="auto" w:fill="auto"/>
            <w:vAlign w:val="center"/>
          </w:tcPr>
          <w:p w14:paraId="3B9CE96A">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用要求（导体的固定）、电引起的伤害（电气间隙、爬电距离、抗电强度试验、保护连接系统的电阻、预期的接触电压、接触电流和保护导体电流）、热灼伤（接触温度限值）、交流电源端口的传导发射、不对称模式传导发射、1GHz以下辐射发射、谐波电流</w:t>
            </w:r>
          </w:p>
        </w:tc>
        <w:tc>
          <w:tcPr>
            <w:tcW w:w="988" w:type="pct"/>
            <w:shd w:val="clear" w:color="auto" w:fill="FFFFFF"/>
            <w:vAlign w:val="center"/>
          </w:tcPr>
          <w:p w14:paraId="6A21AA3F">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4943.1-2022</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 9254.1-2021</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 17625.1-2022</w:t>
            </w:r>
          </w:p>
        </w:tc>
        <w:tc>
          <w:tcPr>
            <w:tcW w:w="460" w:type="pct"/>
            <w:vMerge w:val="continue"/>
            <w:shd w:val="clear" w:color="auto" w:fill="auto"/>
            <w:vAlign w:val="center"/>
          </w:tcPr>
          <w:p w14:paraId="7AB644F1">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928C18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674D23CA">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02D3C3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36A1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64324C6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537" w:type="pct"/>
            <w:shd w:val="clear" w:color="auto" w:fill="auto"/>
            <w:vAlign w:val="center"/>
          </w:tcPr>
          <w:p w14:paraId="0DB9FF4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手机充电器</w:t>
            </w:r>
          </w:p>
        </w:tc>
        <w:tc>
          <w:tcPr>
            <w:tcW w:w="431" w:type="pct"/>
            <w:shd w:val="clear" w:color="auto" w:fill="auto"/>
            <w:vAlign w:val="center"/>
          </w:tcPr>
          <w:p w14:paraId="6975C09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手机充电器</w:t>
            </w:r>
          </w:p>
        </w:tc>
        <w:tc>
          <w:tcPr>
            <w:tcW w:w="967" w:type="pct"/>
            <w:shd w:val="clear" w:color="auto" w:fill="auto"/>
            <w:vAlign w:val="center"/>
          </w:tcPr>
          <w:p w14:paraId="0B097DA1">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通用要求（导体的固定）、电引起的伤害（电气间隙、爬电距离、抗电强度试验）、交流电源端口的传导发射、1GHz以下辐射发射</w:t>
            </w:r>
          </w:p>
        </w:tc>
        <w:tc>
          <w:tcPr>
            <w:tcW w:w="988" w:type="pct"/>
            <w:shd w:val="clear" w:color="auto" w:fill="FFFFFF"/>
            <w:vAlign w:val="center"/>
          </w:tcPr>
          <w:p w14:paraId="5BC1857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4943.1-2022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 9254.1-2021</w:t>
            </w:r>
          </w:p>
        </w:tc>
        <w:tc>
          <w:tcPr>
            <w:tcW w:w="460" w:type="pct"/>
            <w:shd w:val="clear" w:color="auto" w:fill="auto"/>
            <w:vAlign w:val="center"/>
          </w:tcPr>
          <w:p w14:paraId="0033B6B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3100</w:t>
            </w:r>
          </w:p>
        </w:tc>
        <w:tc>
          <w:tcPr>
            <w:tcW w:w="522" w:type="pct"/>
            <w:shd w:val="clear" w:color="auto" w:fill="auto"/>
            <w:vAlign w:val="center"/>
          </w:tcPr>
          <w:p w14:paraId="7EF429B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24800</w:t>
            </w:r>
          </w:p>
        </w:tc>
        <w:tc>
          <w:tcPr>
            <w:tcW w:w="522" w:type="pct"/>
            <w:vMerge w:val="continue"/>
            <w:shd w:val="clear" w:color="auto" w:fill="auto"/>
            <w:vAlign w:val="center"/>
          </w:tcPr>
          <w:p w14:paraId="19976AA1">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75B86C4">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347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10581A4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537" w:type="pct"/>
            <w:shd w:val="clear" w:color="auto" w:fill="auto"/>
            <w:vAlign w:val="center"/>
          </w:tcPr>
          <w:p w14:paraId="4CDE4041">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儿童电话手表</w:t>
            </w:r>
          </w:p>
        </w:tc>
        <w:tc>
          <w:tcPr>
            <w:tcW w:w="431" w:type="pct"/>
            <w:shd w:val="clear" w:color="auto" w:fill="auto"/>
            <w:vAlign w:val="center"/>
          </w:tcPr>
          <w:p w14:paraId="3D4BACA1">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儿童电话手表</w:t>
            </w:r>
          </w:p>
        </w:tc>
        <w:tc>
          <w:tcPr>
            <w:tcW w:w="967" w:type="pct"/>
            <w:shd w:val="clear" w:color="auto" w:fill="auto"/>
            <w:vAlign w:val="center"/>
          </w:tcPr>
          <w:p w14:paraId="0699D6C0">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通用要求（安全防护的强度）、热灼伤（接触温度限值）</w:t>
            </w:r>
          </w:p>
        </w:tc>
        <w:tc>
          <w:tcPr>
            <w:tcW w:w="988" w:type="pct"/>
            <w:shd w:val="clear" w:color="auto" w:fill="FFFFFF"/>
            <w:vAlign w:val="center"/>
          </w:tcPr>
          <w:p w14:paraId="631AE23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4943.1-2022</w:t>
            </w:r>
          </w:p>
        </w:tc>
        <w:tc>
          <w:tcPr>
            <w:tcW w:w="460" w:type="pct"/>
            <w:shd w:val="clear" w:color="auto" w:fill="auto"/>
            <w:vAlign w:val="center"/>
          </w:tcPr>
          <w:p w14:paraId="47BAB951">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4200</w:t>
            </w:r>
          </w:p>
        </w:tc>
        <w:tc>
          <w:tcPr>
            <w:tcW w:w="522" w:type="pct"/>
            <w:shd w:val="clear" w:color="auto" w:fill="auto"/>
            <w:vAlign w:val="center"/>
          </w:tcPr>
          <w:p w14:paraId="15BE7B5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21000</w:t>
            </w:r>
          </w:p>
        </w:tc>
        <w:tc>
          <w:tcPr>
            <w:tcW w:w="522" w:type="pct"/>
            <w:vMerge w:val="continue"/>
            <w:shd w:val="clear" w:color="auto" w:fill="auto"/>
            <w:vAlign w:val="center"/>
          </w:tcPr>
          <w:p w14:paraId="36AD808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61ADBB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4F58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1860BCFA">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537" w:type="pct"/>
            <w:shd w:val="clear" w:color="auto" w:fill="auto"/>
            <w:vAlign w:val="center"/>
          </w:tcPr>
          <w:p w14:paraId="09605CE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读写作业台灯</w:t>
            </w:r>
          </w:p>
        </w:tc>
        <w:tc>
          <w:tcPr>
            <w:tcW w:w="431" w:type="pct"/>
            <w:shd w:val="clear" w:color="auto" w:fill="auto"/>
            <w:vAlign w:val="center"/>
          </w:tcPr>
          <w:p w14:paraId="3D2E3227">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读写作业台灯</w:t>
            </w:r>
          </w:p>
        </w:tc>
        <w:tc>
          <w:tcPr>
            <w:tcW w:w="967" w:type="pct"/>
            <w:shd w:val="clear" w:color="auto" w:fill="auto"/>
            <w:vAlign w:val="center"/>
          </w:tcPr>
          <w:p w14:paraId="3544768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耐热、耐火和耐起痕（耐燃烧和防引燃）、遮光性、传导骚扰、谐波电流</w:t>
            </w:r>
          </w:p>
        </w:tc>
        <w:tc>
          <w:tcPr>
            <w:tcW w:w="988" w:type="pct"/>
            <w:shd w:val="clear" w:color="auto" w:fill="FFFFFF"/>
            <w:vAlign w:val="center"/>
          </w:tcPr>
          <w:p w14:paraId="67D3304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GB/T 7000.1-2023、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 7000.204-2023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 7000.1-2023、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 7000.204-2023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 9473-2022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 17743-2021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 17625.1-2022</w:t>
            </w:r>
          </w:p>
        </w:tc>
        <w:tc>
          <w:tcPr>
            <w:tcW w:w="460" w:type="pct"/>
            <w:shd w:val="clear" w:color="auto" w:fill="auto"/>
            <w:vAlign w:val="center"/>
          </w:tcPr>
          <w:p w14:paraId="54B93B42">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2900</w:t>
            </w:r>
          </w:p>
        </w:tc>
        <w:tc>
          <w:tcPr>
            <w:tcW w:w="522" w:type="pct"/>
            <w:shd w:val="clear" w:color="auto" w:fill="auto"/>
            <w:vAlign w:val="center"/>
          </w:tcPr>
          <w:p w14:paraId="3FE1F3C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29000</w:t>
            </w:r>
          </w:p>
        </w:tc>
        <w:tc>
          <w:tcPr>
            <w:tcW w:w="522" w:type="pct"/>
            <w:vMerge w:val="continue"/>
            <w:shd w:val="clear" w:color="auto" w:fill="auto"/>
            <w:vAlign w:val="center"/>
          </w:tcPr>
          <w:p w14:paraId="1B0ABA7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C49148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094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7D6C83E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537" w:type="pct"/>
            <w:shd w:val="clear" w:color="auto" w:fill="auto"/>
            <w:vAlign w:val="center"/>
          </w:tcPr>
          <w:p w14:paraId="0FAD7E0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烟花爆竹</w:t>
            </w:r>
          </w:p>
        </w:tc>
        <w:tc>
          <w:tcPr>
            <w:tcW w:w="431" w:type="pct"/>
            <w:shd w:val="clear" w:color="auto" w:fill="auto"/>
            <w:vAlign w:val="center"/>
          </w:tcPr>
          <w:p w14:paraId="4D426AC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烟花爆竹</w:t>
            </w:r>
          </w:p>
        </w:tc>
        <w:tc>
          <w:tcPr>
            <w:tcW w:w="967" w:type="pct"/>
            <w:shd w:val="clear" w:color="auto" w:fill="auto"/>
            <w:vAlign w:val="center"/>
          </w:tcPr>
          <w:p w14:paraId="5497723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销售包装标志、销售包装、外观、部件、结构、材质、药种（氯酸盐、砷化合物、汞化</w:t>
            </w:r>
            <w:bookmarkStart w:id="0" w:name="_GoBack"/>
            <w:bookmarkEnd w:id="0"/>
            <w:r>
              <w:rPr>
                <w:rFonts w:hint="eastAsia" w:ascii="宋体" w:hAnsi="宋体" w:eastAsia="宋体" w:cs="宋体"/>
                <w:i w:val="0"/>
                <w:iCs w:val="0"/>
                <w:color w:val="auto"/>
                <w:kern w:val="0"/>
                <w:sz w:val="21"/>
                <w:szCs w:val="21"/>
                <w:highlight w:val="none"/>
                <w:u w:val="none"/>
                <w:lang w:val="en-US" w:eastAsia="zh-CN" w:bidi="ar"/>
              </w:rPr>
              <w:t>合物、没食子酸、苦味酸、六氯代苯、镁粉、磷、铅化合物）、药量、燃放性能</w:t>
            </w:r>
          </w:p>
        </w:tc>
        <w:tc>
          <w:tcPr>
            <w:tcW w:w="988" w:type="pct"/>
            <w:shd w:val="clear" w:color="auto" w:fill="FFFFFF"/>
            <w:vAlign w:val="center"/>
          </w:tcPr>
          <w:p w14:paraId="4048222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24426-2015</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 10631-2013</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 10631-2025</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GB/T 41644-2022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 19593-2015</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GB/T 21242-2019</w:t>
            </w:r>
            <w:r>
              <w:rPr>
                <w:rFonts w:hint="eastAsia" w:ascii="宋体" w:hAnsi="宋体" w:eastAsia="宋体" w:cs="宋体"/>
                <w:color w:val="auto"/>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GB/T 35030-2018   </w:t>
            </w:r>
          </w:p>
        </w:tc>
        <w:tc>
          <w:tcPr>
            <w:tcW w:w="460" w:type="pct"/>
            <w:shd w:val="clear" w:color="auto" w:fill="auto"/>
            <w:vAlign w:val="center"/>
          </w:tcPr>
          <w:p w14:paraId="1BAC8EC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2400</w:t>
            </w:r>
          </w:p>
        </w:tc>
        <w:tc>
          <w:tcPr>
            <w:tcW w:w="522" w:type="pct"/>
            <w:shd w:val="clear" w:color="auto" w:fill="auto"/>
            <w:vAlign w:val="center"/>
          </w:tcPr>
          <w:p w14:paraId="6013302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120000</w:t>
            </w:r>
          </w:p>
        </w:tc>
        <w:tc>
          <w:tcPr>
            <w:tcW w:w="522" w:type="pct"/>
            <w:vMerge w:val="continue"/>
            <w:shd w:val="clear" w:color="auto" w:fill="auto"/>
            <w:vAlign w:val="center"/>
          </w:tcPr>
          <w:p w14:paraId="4A8E3949">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17C8BE8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B07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664F5D47">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537" w:type="pct"/>
            <w:shd w:val="clear" w:color="auto" w:fill="auto"/>
            <w:vAlign w:val="center"/>
          </w:tcPr>
          <w:p w14:paraId="47D9E1E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质量快速筛查</w:t>
            </w:r>
          </w:p>
        </w:tc>
        <w:tc>
          <w:tcPr>
            <w:tcW w:w="431" w:type="pct"/>
            <w:shd w:val="clear" w:color="auto" w:fill="auto"/>
            <w:vAlign w:val="center"/>
          </w:tcPr>
          <w:p w14:paraId="6DEF30F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967" w:type="pct"/>
            <w:shd w:val="clear" w:color="auto" w:fill="auto"/>
            <w:vAlign w:val="center"/>
          </w:tcPr>
          <w:p w14:paraId="13982A72">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988" w:type="pct"/>
            <w:shd w:val="clear" w:color="auto" w:fill="FFFFFF"/>
            <w:vAlign w:val="center"/>
          </w:tcPr>
          <w:p w14:paraId="05DE2B2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460" w:type="pct"/>
            <w:shd w:val="clear" w:color="auto" w:fill="auto"/>
            <w:vAlign w:val="center"/>
          </w:tcPr>
          <w:p w14:paraId="7D517287">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522" w:type="pct"/>
            <w:shd w:val="clear" w:color="auto" w:fill="auto"/>
            <w:vAlign w:val="center"/>
          </w:tcPr>
          <w:p w14:paraId="2845537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39200</w:t>
            </w:r>
          </w:p>
        </w:tc>
        <w:tc>
          <w:tcPr>
            <w:tcW w:w="522" w:type="pct"/>
            <w:vMerge w:val="continue"/>
            <w:shd w:val="clear" w:color="auto" w:fill="auto"/>
            <w:vAlign w:val="center"/>
          </w:tcPr>
          <w:p w14:paraId="3917F11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0AD6DE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0C8F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191B95A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537" w:type="pct"/>
            <w:vMerge w:val="restart"/>
            <w:shd w:val="clear" w:color="auto" w:fill="auto"/>
            <w:vAlign w:val="center"/>
          </w:tcPr>
          <w:p w14:paraId="73854C95">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铝合金建筑型材</w:t>
            </w:r>
          </w:p>
        </w:tc>
        <w:tc>
          <w:tcPr>
            <w:tcW w:w="431" w:type="pct"/>
            <w:shd w:val="clear" w:color="auto" w:fill="auto"/>
            <w:vAlign w:val="center"/>
          </w:tcPr>
          <w:p w14:paraId="3000ADE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阳极氧化型材</w:t>
            </w:r>
          </w:p>
        </w:tc>
        <w:tc>
          <w:tcPr>
            <w:tcW w:w="967" w:type="pct"/>
            <w:shd w:val="clear" w:color="auto" w:fill="auto"/>
            <w:vAlign w:val="center"/>
          </w:tcPr>
          <w:p w14:paraId="7AD704A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化学成分、抗拉强度 R</w:t>
            </w:r>
            <w:r>
              <w:rPr>
                <w:rFonts w:hint="eastAsia" w:ascii="宋体" w:hAnsi="宋体" w:eastAsia="宋体" w:cs="宋体"/>
                <w:i w:val="0"/>
                <w:iCs w:val="0"/>
                <w:color w:val="auto"/>
                <w:kern w:val="0"/>
                <w:sz w:val="21"/>
                <w:szCs w:val="21"/>
                <w:highlight w:val="none"/>
                <w:u w:val="none"/>
                <w:vertAlign w:val="subscript"/>
                <w:lang w:val="en-US" w:eastAsia="zh-CN" w:bidi="ar"/>
              </w:rPr>
              <w:t>m</w:t>
            </w:r>
            <w:r>
              <w:rPr>
                <w:rFonts w:hint="eastAsia" w:ascii="宋体" w:hAnsi="宋体" w:eastAsia="宋体" w:cs="宋体"/>
                <w:i w:val="0"/>
                <w:iCs w:val="0"/>
                <w:color w:val="auto"/>
                <w:kern w:val="0"/>
                <w:sz w:val="21"/>
                <w:szCs w:val="21"/>
                <w:highlight w:val="none"/>
                <w:u w:val="none"/>
                <w:lang w:val="en-US" w:eastAsia="zh-CN" w:bidi="ar"/>
              </w:rPr>
              <w:t>、规定非比例延伸强度 R</w:t>
            </w:r>
            <w:r>
              <w:rPr>
                <w:rFonts w:hint="eastAsia" w:ascii="宋体" w:hAnsi="宋体" w:eastAsia="宋体" w:cs="宋体"/>
                <w:i w:val="0"/>
                <w:iCs w:val="0"/>
                <w:color w:val="auto"/>
                <w:kern w:val="0"/>
                <w:sz w:val="21"/>
                <w:szCs w:val="21"/>
                <w:highlight w:val="none"/>
                <w:u w:val="none"/>
                <w:vertAlign w:val="subscript"/>
                <w:lang w:val="en-US" w:eastAsia="zh-CN" w:bidi="ar"/>
              </w:rPr>
              <w:t>p0.2</w:t>
            </w:r>
            <w:r>
              <w:rPr>
                <w:rFonts w:hint="eastAsia" w:ascii="宋体" w:hAnsi="宋体" w:eastAsia="宋体" w:cs="宋体"/>
                <w:i w:val="0"/>
                <w:iCs w:val="0"/>
                <w:color w:val="auto"/>
                <w:kern w:val="0"/>
                <w:sz w:val="21"/>
                <w:szCs w:val="21"/>
                <w:highlight w:val="none"/>
                <w:u w:val="none"/>
                <w:lang w:val="en-US" w:eastAsia="zh-CN" w:bidi="ar"/>
              </w:rPr>
              <w:t>、断后伸长率 A</w:t>
            </w:r>
            <w:r>
              <w:rPr>
                <w:rFonts w:hint="eastAsia" w:ascii="宋体" w:hAnsi="宋体" w:eastAsia="宋体" w:cs="宋体"/>
                <w:i w:val="0"/>
                <w:iCs w:val="0"/>
                <w:color w:val="auto"/>
                <w:kern w:val="0"/>
                <w:sz w:val="21"/>
                <w:szCs w:val="21"/>
                <w:highlight w:val="none"/>
                <w:u w:val="none"/>
                <w:vertAlign w:val="subscript"/>
                <w:lang w:val="en-US" w:eastAsia="zh-CN" w:bidi="ar"/>
              </w:rPr>
              <w:t>50mm</w:t>
            </w:r>
            <w:r>
              <w:rPr>
                <w:rFonts w:hint="eastAsia" w:ascii="宋体" w:hAnsi="宋体" w:eastAsia="宋体" w:cs="宋体"/>
                <w:i w:val="0"/>
                <w:iCs w:val="0"/>
                <w:color w:val="auto"/>
                <w:kern w:val="0"/>
                <w:sz w:val="21"/>
                <w:szCs w:val="21"/>
                <w:highlight w:val="none"/>
                <w:u w:val="none"/>
                <w:lang w:val="en-US" w:eastAsia="zh-CN" w:bidi="ar"/>
              </w:rPr>
              <w:t>、膜厚、封孔质量、耐盐雾腐蚀性</w:t>
            </w:r>
          </w:p>
        </w:tc>
        <w:tc>
          <w:tcPr>
            <w:tcW w:w="988" w:type="pct"/>
            <w:shd w:val="clear" w:color="auto" w:fill="FFFFFF"/>
            <w:vAlign w:val="center"/>
          </w:tcPr>
          <w:p w14:paraId="5FBF633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5237.1-2017、GB/T 5237.2-2017</w:t>
            </w:r>
          </w:p>
        </w:tc>
        <w:tc>
          <w:tcPr>
            <w:tcW w:w="460" w:type="pct"/>
            <w:vMerge w:val="restart"/>
            <w:shd w:val="clear" w:color="auto" w:fill="auto"/>
            <w:vAlign w:val="center"/>
          </w:tcPr>
          <w:p w14:paraId="4F19855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522" w:type="pct"/>
            <w:vMerge w:val="restart"/>
            <w:shd w:val="clear" w:color="auto" w:fill="auto"/>
            <w:vAlign w:val="center"/>
          </w:tcPr>
          <w:p w14:paraId="36841F7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135000</w:t>
            </w:r>
          </w:p>
        </w:tc>
        <w:tc>
          <w:tcPr>
            <w:tcW w:w="522" w:type="pct"/>
            <w:vMerge w:val="restart"/>
            <w:shd w:val="clear" w:color="auto" w:fill="auto"/>
            <w:vAlign w:val="center"/>
          </w:tcPr>
          <w:p w14:paraId="5642994B">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207500</w:t>
            </w:r>
          </w:p>
        </w:tc>
        <w:tc>
          <w:tcPr>
            <w:tcW w:w="343" w:type="pct"/>
            <w:vMerge w:val="restart"/>
            <w:shd w:val="clear" w:color="auto" w:fill="auto"/>
            <w:noWrap/>
            <w:vAlign w:val="center"/>
          </w:tcPr>
          <w:p w14:paraId="786AB664">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r>
      <w:tr w14:paraId="64FE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03BA7CC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3E6496B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25B0E55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电泳涂漆型材</w:t>
            </w:r>
          </w:p>
        </w:tc>
        <w:tc>
          <w:tcPr>
            <w:tcW w:w="967" w:type="pct"/>
            <w:shd w:val="clear" w:color="auto" w:fill="auto"/>
            <w:vAlign w:val="center"/>
          </w:tcPr>
          <w:p w14:paraId="4383ED6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u w:val="none"/>
                <w:lang w:val="en-US" w:eastAsia="zh-CN" w:bidi="ar"/>
              </w:rPr>
              <w:t>化学成分、抗拉强度 R</w:t>
            </w:r>
            <w:r>
              <w:rPr>
                <w:rFonts w:hint="eastAsia" w:ascii="宋体" w:hAnsi="宋体" w:eastAsia="宋体" w:cs="宋体"/>
                <w:i w:val="0"/>
                <w:iCs w:val="0"/>
                <w:color w:val="auto"/>
                <w:kern w:val="0"/>
                <w:sz w:val="21"/>
                <w:szCs w:val="21"/>
                <w:highlight w:val="none"/>
                <w:u w:val="none"/>
                <w:vertAlign w:val="subscript"/>
                <w:lang w:val="en-US" w:eastAsia="zh-CN" w:bidi="ar"/>
              </w:rPr>
              <w:t>m</w:t>
            </w:r>
            <w:r>
              <w:rPr>
                <w:rFonts w:hint="eastAsia" w:ascii="宋体" w:hAnsi="宋体" w:eastAsia="宋体" w:cs="宋体"/>
                <w:color w:val="auto"/>
                <w:sz w:val="21"/>
                <w:szCs w:val="21"/>
                <w:highlight w:val="none"/>
                <w:u w:val="none"/>
                <w:lang w:val="en-US" w:eastAsia="zh-CN" w:bidi="ar"/>
              </w:rPr>
              <w:t>、规定非比例延伸强度 R</w:t>
            </w:r>
            <w:r>
              <w:rPr>
                <w:rFonts w:hint="eastAsia" w:ascii="宋体" w:hAnsi="宋体" w:eastAsia="宋体" w:cs="宋体"/>
                <w:i w:val="0"/>
                <w:iCs w:val="0"/>
                <w:color w:val="auto"/>
                <w:kern w:val="0"/>
                <w:sz w:val="21"/>
                <w:szCs w:val="21"/>
                <w:highlight w:val="none"/>
                <w:u w:val="none"/>
                <w:vertAlign w:val="subscript"/>
                <w:lang w:val="en-US" w:eastAsia="zh-CN" w:bidi="ar"/>
              </w:rPr>
              <w:t>p0.2</w:t>
            </w:r>
            <w:r>
              <w:rPr>
                <w:rFonts w:hint="eastAsia" w:ascii="宋体" w:hAnsi="宋体" w:eastAsia="宋体" w:cs="宋体"/>
                <w:color w:val="auto"/>
                <w:sz w:val="21"/>
                <w:szCs w:val="21"/>
                <w:highlight w:val="none"/>
                <w:u w:val="none"/>
                <w:lang w:val="en-US" w:eastAsia="zh-CN" w:bidi="ar"/>
              </w:rPr>
              <w:t>、断后伸长率 A</w:t>
            </w:r>
            <w:r>
              <w:rPr>
                <w:rFonts w:hint="eastAsia" w:ascii="宋体" w:hAnsi="宋体" w:eastAsia="宋体" w:cs="宋体"/>
                <w:i w:val="0"/>
                <w:iCs w:val="0"/>
                <w:color w:val="auto"/>
                <w:kern w:val="0"/>
                <w:sz w:val="21"/>
                <w:szCs w:val="21"/>
                <w:highlight w:val="none"/>
                <w:u w:val="none"/>
                <w:vertAlign w:val="subscript"/>
                <w:lang w:val="en-US" w:eastAsia="zh-CN" w:bidi="ar"/>
              </w:rPr>
              <w:t>50mm</w:t>
            </w:r>
            <w:r>
              <w:rPr>
                <w:rFonts w:hint="eastAsia" w:ascii="宋体" w:hAnsi="宋体" w:eastAsia="宋体" w:cs="宋体"/>
                <w:color w:val="auto"/>
                <w:sz w:val="21"/>
                <w:szCs w:val="21"/>
                <w:highlight w:val="none"/>
                <w:u w:val="none"/>
                <w:lang w:val="en-US" w:eastAsia="zh-CN" w:bidi="ar"/>
              </w:rPr>
              <w:t>、附着性、耐沸水性、耐碱性</w:t>
            </w:r>
          </w:p>
        </w:tc>
        <w:tc>
          <w:tcPr>
            <w:tcW w:w="988" w:type="pct"/>
            <w:shd w:val="clear" w:color="auto" w:fill="FFFFFF"/>
            <w:vAlign w:val="center"/>
          </w:tcPr>
          <w:p w14:paraId="1B7E1D0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5237.1-2017、GB/T 5237.3-2017</w:t>
            </w:r>
          </w:p>
        </w:tc>
        <w:tc>
          <w:tcPr>
            <w:tcW w:w="460" w:type="pct"/>
            <w:vMerge w:val="continue"/>
            <w:shd w:val="clear" w:color="auto" w:fill="auto"/>
            <w:vAlign w:val="center"/>
          </w:tcPr>
          <w:p w14:paraId="1F6CB2E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13003221">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1C881054">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EAAC1A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6D1E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74E85DD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7E7BC6C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6AD0839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喷粉型材</w:t>
            </w:r>
          </w:p>
        </w:tc>
        <w:tc>
          <w:tcPr>
            <w:tcW w:w="967" w:type="pct"/>
            <w:shd w:val="clear" w:color="auto" w:fill="auto"/>
            <w:vAlign w:val="center"/>
          </w:tcPr>
          <w:p w14:paraId="76306CDC">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化学成分、抗拉强度 Rm、规定非比例延伸强度 R</w:t>
            </w:r>
            <w:r>
              <w:rPr>
                <w:rFonts w:hint="eastAsia" w:ascii="宋体" w:hAnsi="宋体" w:eastAsia="宋体" w:cs="宋体"/>
                <w:i w:val="0"/>
                <w:iCs w:val="0"/>
                <w:color w:val="auto"/>
                <w:kern w:val="0"/>
                <w:sz w:val="21"/>
                <w:szCs w:val="21"/>
                <w:highlight w:val="none"/>
                <w:u w:val="none"/>
                <w:vertAlign w:val="subscript"/>
                <w:lang w:val="en-US" w:eastAsia="zh-CN" w:bidi="ar"/>
              </w:rPr>
              <w:t>p0.2</w:t>
            </w:r>
            <w:r>
              <w:rPr>
                <w:rFonts w:hint="eastAsia" w:ascii="宋体" w:hAnsi="宋体" w:eastAsia="宋体" w:cs="宋体"/>
                <w:i w:val="0"/>
                <w:iCs w:val="0"/>
                <w:color w:val="auto"/>
                <w:kern w:val="0"/>
                <w:sz w:val="21"/>
                <w:szCs w:val="21"/>
                <w:highlight w:val="none"/>
                <w:u w:val="none"/>
                <w:lang w:val="en-US" w:eastAsia="zh-CN" w:bidi="ar"/>
              </w:rPr>
              <w:t>、断后伸长率 A</w:t>
            </w:r>
            <w:r>
              <w:rPr>
                <w:rFonts w:hint="eastAsia" w:ascii="宋体" w:hAnsi="宋体" w:eastAsia="宋体" w:cs="宋体"/>
                <w:i w:val="0"/>
                <w:iCs w:val="0"/>
                <w:color w:val="auto"/>
                <w:kern w:val="0"/>
                <w:sz w:val="21"/>
                <w:szCs w:val="21"/>
                <w:highlight w:val="none"/>
                <w:u w:val="none"/>
                <w:vertAlign w:val="subscript"/>
                <w:lang w:val="en-US" w:eastAsia="zh-CN" w:bidi="ar"/>
              </w:rPr>
              <w:t>50mm</w:t>
            </w:r>
            <w:r>
              <w:rPr>
                <w:rFonts w:hint="eastAsia" w:ascii="宋体" w:hAnsi="宋体" w:eastAsia="宋体" w:cs="宋体"/>
                <w:i w:val="0"/>
                <w:iCs w:val="0"/>
                <w:color w:val="auto"/>
                <w:kern w:val="0"/>
                <w:sz w:val="21"/>
                <w:szCs w:val="21"/>
                <w:highlight w:val="none"/>
                <w:u w:val="none"/>
                <w:lang w:val="en-US" w:eastAsia="zh-CN" w:bidi="ar"/>
              </w:rPr>
              <w:t>、附着性、耐沸水性</w:t>
            </w:r>
          </w:p>
        </w:tc>
        <w:tc>
          <w:tcPr>
            <w:tcW w:w="988" w:type="pct"/>
            <w:shd w:val="clear" w:color="auto" w:fill="FFFFFF"/>
            <w:vAlign w:val="center"/>
          </w:tcPr>
          <w:p w14:paraId="364B7FB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5237.1-2017、GB/T 5237.4-2017</w:t>
            </w:r>
          </w:p>
        </w:tc>
        <w:tc>
          <w:tcPr>
            <w:tcW w:w="460" w:type="pct"/>
            <w:vMerge w:val="continue"/>
            <w:shd w:val="clear" w:color="auto" w:fill="auto"/>
            <w:vAlign w:val="center"/>
          </w:tcPr>
          <w:p w14:paraId="26555F0B">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64F1FC4B">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501113D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7F2B66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657C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083AE55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16BDDB9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45D187B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喷漆型材</w:t>
            </w:r>
          </w:p>
        </w:tc>
        <w:tc>
          <w:tcPr>
            <w:tcW w:w="967" w:type="pct"/>
            <w:shd w:val="clear" w:color="auto" w:fill="auto"/>
            <w:vAlign w:val="center"/>
          </w:tcPr>
          <w:p w14:paraId="4938D72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化学成分、抗拉强度 R</w:t>
            </w:r>
            <w:r>
              <w:rPr>
                <w:rFonts w:hint="eastAsia" w:ascii="宋体" w:hAnsi="宋体" w:eastAsia="宋体" w:cs="宋体"/>
                <w:i w:val="0"/>
                <w:iCs w:val="0"/>
                <w:color w:val="auto"/>
                <w:kern w:val="0"/>
                <w:sz w:val="21"/>
                <w:szCs w:val="21"/>
                <w:highlight w:val="none"/>
                <w:u w:val="none"/>
                <w:vertAlign w:val="subscript"/>
                <w:lang w:val="en-US" w:eastAsia="zh-CN" w:bidi="ar"/>
              </w:rPr>
              <w:t>m</w:t>
            </w:r>
            <w:r>
              <w:rPr>
                <w:rFonts w:hint="eastAsia" w:ascii="宋体" w:hAnsi="宋体" w:eastAsia="宋体" w:cs="宋体"/>
                <w:i w:val="0"/>
                <w:iCs w:val="0"/>
                <w:color w:val="auto"/>
                <w:kern w:val="0"/>
                <w:sz w:val="21"/>
                <w:szCs w:val="21"/>
                <w:highlight w:val="none"/>
                <w:u w:val="none"/>
                <w:lang w:val="en-US" w:eastAsia="zh-CN" w:bidi="ar"/>
              </w:rPr>
              <w:t>、规定非比例延伸强度 R</w:t>
            </w:r>
            <w:r>
              <w:rPr>
                <w:rFonts w:hint="eastAsia" w:ascii="宋体" w:hAnsi="宋体" w:eastAsia="宋体" w:cs="宋体"/>
                <w:i w:val="0"/>
                <w:iCs w:val="0"/>
                <w:color w:val="auto"/>
                <w:kern w:val="0"/>
                <w:sz w:val="21"/>
                <w:szCs w:val="21"/>
                <w:highlight w:val="none"/>
                <w:u w:val="none"/>
                <w:vertAlign w:val="subscript"/>
                <w:lang w:val="en-US" w:eastAsia="zh-CN" w:bidi="ar"/>
              </w:rPr>
              <w:t>p0.2</w:t>
            </w:r>
            <w:r>
              <w:rPr>
                <w:rFonts w:hint="eastAsia" w:ascii="宋体" w:hAnsi="宋体" w:eastAsia="宋体" w:cs="宋体"/>
                <w:i w:val="0"/>
                <w:iCs w:val="0"/>
                <w:color w:val="auto"/>
                <w:kern w:val="0"/>
                <w:sz w:val="21"/>
                <w:szCs w:val="21"/>
                <w:highlight w:val="none"/>
                <w:u w:val="none"/>
                <w:lang w:val="en-US" w:eastAsia="zh-CN" w:bidi="ar"/>
              </w:rPr>
              <w:t>、断后伸长率A</w:t>
            </w:r>
            <w:r>
              <w:rPr>
                <w:rFonts w:hint="eastAsia" w:ascii="宋体" w:hAnsi="宋体" w:eastAsia="宋体" w:cs="宋体"/>
                <w:i w:val="0"/>
                <w:iCs w:val="0"/>
                <w:color w:val="auto"/>
                <w:kern w:val="0"/>
                <w:sz w:val="21"/>
                <w:szCs w:val="21"/>
                <w:highlight w:val="none"/>
                <w:u w:val="none"/>
                <w:vertAlign w:val="subscript"/>
                <w:lang w:val="en-US" w:eastAsia="zh-CN" w:bidi="ar"/>
              </w:rPr>
              <w:t>50mm</w:t>
            </w:r>
            <w:r>
              <w:rPr>
                <w:rFonts w:hint="eastAsia" w:ascii="宋体" w:hAnsi="宋体" w:eastAsia="宋体" w:cs="宋体"/>
                <w:i w:val="0"/>
                <w:iCs w:val="0"/>
                <w:color w:val="auto"/>
                <w:kern w:val="0"/>
                <w:sz w:val="21"/>
                <w:szCs w:val="21"/>
                <w:highlight w:val="none"/>
                <w:u w:val="none"/>
                <w:lang w:val="en-US" w:eastAsia="zh-CN" w:bidi="ar"/>
              </w:rPr>
              <w:t>、附着性、耐沸水性</w:t>
            </w:r>
          </w:p>
        </w:tc>
        <w:tc>
          <w:tcPr>
            <w:tcW w:w="988" w:type="pct"/>
            <w:shd w:val="clear" w:color="auto" w:fill="FFFFFF"/>
            <w:vAlign w:val="center"/>
          </w:tcPr>
          <w:p w14:paraId="0E9EEA40">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5237.1-2017、GB/T 5237.5-2017</w:t>
            </w:r>
          </w:p>
        </w:tc>
        <w:tc>
          <w:tcPr>
            <w:tcW w:w="460" w:type="pct"/>
            <w:vMerge w:val="continue"/>
            <w:shd w:val="clear" w:color="auto" w:fill="auto"/>
            <w:vAlign w:val="center"/>
          </w:tcPr>
          <w:p w14:paraId="5CED266B">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DCB2EC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2FCF80B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9BB4ED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543A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26D1047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4096618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2E4002D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隔热型材</w:t>
            </w:r>
          </w:p>
        </w:tc>
        <w:tc>
          <w:tcPr>
            <w:tcW w:w="967" w:type="pct"/>
            <w:shd w:val="clear" w:color="auto" w:fill="auto"/>
            <w:vAlign w:val="center"/>
          </w:tcPr>
          <w:p w14:paraId="7913860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化学成分、抗拉强度 R</w:t>
            </w:r>
            <w:r>
              <w:rPr>
                <w:rFonts w:hint="eastAsia" w:ascii="宋体" w:hAnsi="宋体" w:eastAsia="宋体" w:cs="宋体"/>
                <w:i w:val="0"/>
                <w:iCs w:val="0"/>
                <w:color w:val="auto"/>
                <w:kern w:val="0"/>
                <w:sz w:val="21"/>
                <w:szCs w:val="21"/>
                <w:highlight w:val="none"/>
                <w:u w:val="none"/>
                <w:vertAlign w:val="subscript"/>
                <w:lang w:val="en-US" w:eastAsia="zh-CN" w:bidi="ar"/>
              </w:rPr>
              <w:t>m</w:t>
            </w:r>
            <w:r>
              <w:rPr>
                <w:rFonts w:hint="eastAsia" w:ascii="宋体" w:hAnsi="宋体" w:eastAsia="宋体" w:cs="宋体"/>
                <w:i w:val="0"/>
                <w:iCs w:val="0"/>
                <w:color w:val="auto"/>
                <w:kern w:val="0"/>
                <w:sz w:val="21"/>
                <w:szCs w:val="21"/>
                <w:highlight w:val="none"/>
                <w:u w:val="none"/>
                <w:lang w:val="en-US" w:eastAsia="zh-CN" w:bidi="ar"/>
              </w:rPr>
              <w:t>、规定非比例延伸强度 R</w:t>
            </w:r>
            <w:r>
              <w:rPr>
                <w:rFonts w:hint="eastAsia" w:ascii="宋体" w:hAnsi="宋体" w:eastAsia="宋体" w:cs="宋体"/>
                <w:i w:val="0"/>
                <w:iCs w:val="0"/>
                <w:color w:val="auto"/>
                <w:kern w:val="0"/>
                <w:sz w:val="21"/>
                <w:szCs w:val="21"/>
                <w:highlight w:val="none"/>
                <w:u w:val="none"/>
                <w:vertAlign w:val="subscript"/>
                <w:lang w:val="en-US" w:eastAsia="zh-CN" w:bidi="ar"/>
              </w:rPr>
              <w:t>p0.2</w:t>
            </w:r>
            <w:r>
              <w:rPr>
                <w:rFonts w:hint="eastAsia" w:ascii="宋体" w:hAnsi="宋体" w:eastAsia="宋体" w:cs="宋体"/>
                <w:i w:val="0"/>
                <w:iCs w:val="0"/>
                <w:color w:val="auto"/>
                <w:kern w:val="0"/>
                <w:sz w:val="21"/>
                <w:szCs w:val="21"/>
                <w:highlight w:val="none"/>
                <w:u w:val="none"/>
                <w:lang w:val="en-US" w:eastAsia="zh-CN" w:bidi="ar"/>
              </w:rPr>
              <w:t>、断后伸长率 A</w:t>
            </w:r>
            <w:r>
              <w:rPr>
                <w:rFonts w:hint="eastAsia" w:ascii="宋体" w:hAnsi="宋体" w:eastAsia="宋体" w:cs="宋体"/>
                <w:i w:val="0"/>
                <w:iCs w:val="0"/>
                <w:color w:val="auto"/>
                <w:kern w:val="0"/>
                <w:sz w:val="21"/>
                <w:szCs w:val="21"/>
                <w:highlight w:val="none"/>
                <w:u w:val="none"/>
                <w:vertAlign w:val="subscript"/>
                <w:lang w:val="en-US" w:eastAsia="zh-CN" w:bidi="ar"/>
              </w:rPr>
              <w:t>50mm</w:t>
            </w:r>
            <w:r>
              <w:rPr>
                <w:rFonts w:hint="eastAsia" w:ascii="宋体" w:hAnsi="宋体" w:eastAsia="宋体" w:cs="宋体"/>
                <w:i w:val="0"/>
                <w:iCs w:val="0"/>
                <w:color w:val="auto"/>
                <w:kern w:val="0"/>
                <w:sz w:val="21"/>
                <w:szCs w:val="21"/>
                <w:highlight w:val="none"/>
                <w:u w:val="none"/>
                <w:lang w:val="en-US" w:eastAsia="zh-CN" w:bidi="ar"/>
              </w:rPr>
              <w:t>、纵向剪切试验（室温）</w:t>
            </w:r>
          </w:p>
        </w:tc>
        <w:tc>
          <w:tcPr>
            <w:tcW w:w="988" w:type="pct"/>
            <w:shd w:val="clear" w:color="auto" w:fill="FFFFFF"/>
            <w:vAlign w:val="center"/>
          </w:tcPr>
          <w:p w14:paraId="3C61D2E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5237.1-2017、GB/T 5237.6-2017、GB/T 28289-2012</w:t>
            </w:r>
          </w:p>
        </w:tc>
        <w:tc>
          <w:tcPr>
            <w:tcW w:w="460" w:type="pct"/>
            <w:vMerge w:val="continue"/>
            <w:shd w:val="clear" w:color="auto" w:fill="auto"/>
            <w:vAlign w:val="center"/>
          </w:tcPr>
          <w:p w14:paraId="3B6DF8EB">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315CA9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1F0C8569">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802097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571F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135799CB">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537" w:type="pct"/>
            <w:vMerge w:val="restart"/>
            <w:shd w:val="clear" w:color="auto" w:fill="auto"/>
            <w:vAlign w:val="center"/>
          </w:tcPr>
          <w:p w14:paraId="1C7E9E8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氧化铝及其它铝制品</w:t>
            </w:r>
          </w:p>
        </w:tc>
        <w:tc>
          <w:tcPr>
            <w:tcW w:w="431" w:type="pct"/>
            <w:shd w:val="clear" w:color="auto" w:fill="auto"/>
            <w:vAlign w:val="center"/>
          </w:tcPr>
          <w:p w14:paraId="6767B1F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变形铝及铝合金圆铸锭</w:t>
            </w:r>
          </w:p>
        </w:tc>
        <w:tc>
          <w:tcPr>
            <w:tcW w:w="967" w:type="pct"/>
            <w:shd w:val="clear" w:color="auto" w:fill="auto"/>
            <w:vAlign w:val="center"/>
          </w:tcPr>
          <w:p w14:paraId="19B5431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化学成分、低倍组织（晶粒度、疏松、非金属夹杂、外来金属夹杂及白斑、初晶、羽毛状晶、光亮晶粒、气孔、铸造裂纹）、外观质量</w:t>
            </w:r>
          </w:p>
        </w:tc>
        <w:tc>
          <w:tcPr>
            <w:tcW w:w="988" w:type="pct"/>
            <w:shd w:val="clear" w:color="auto" w:fill="FFFFFF"/>
            <w:vAlign w:val="center"/>
          </w:tcPr>
          <w:p w14:paraId="4EA1BF10">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YS/T 67-2018</w:t>
            </w:r>
          </w:p>
        </w:tc>
        <w:tc>
          <w:tcPr>
            <w:tcW w:w="460" w:type="pct"/>
            <w:vMerge w:val="restart"/>
            <w:shd w:val="clear" w:color="auto" w:fill="auto"/>
            <w:vAlign w:val="center"/>
          </w:tcPr>
          <w:p w14:paraId="7D3D433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1700</w:t>
            </w:r>
          </w:p>
        </w:tc>
        <w:tc>
          <w:tcPr>
            <w:tcW w:w="522" w:type="pct"/>
            <w:vMerge w:val="restart"/>
            <w:shd w:val="clear" w:color="auto" w:fill="auto"/>
            <w:vAlign w:val="center"/>
          </w:tcPr>
          <w:p w14:paraId="2409DF8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25500</w:t>
            </w:r>
          </w:p>
        </w:tc>
        <w:tc>
          <w:tcPr>
            <w:tcW w:w="522" w:type="pct"/>
            <w:vMerge w:val="continue"/>
            <w:shd w:val="clear" w:color="auto" w:fill="auto"/>
            <w:vAlign w:val="center"/>
          </w:tcPr>
          <w:p w14:paraId="05FD95EB">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44B9D0C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627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4F633C77">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55F1A426">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67678F80">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铝及铝合金箔</w:t>
            </w:r>
          </w:p>
        </w:tc>
        <w:tc>
          <w:tcPr>
            <w:tcW w:w="967" w:type="pct"/>
            <w:shd w:val="clear" w:color="auto" w:fill="auto"/>
            <w:vAlign w:val="center"/>
          </w:tcPr>
          <w:p w14:paraId="65976A95">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化学成分、局部厚度允许偏差、抗拉强度Rm</w:t>
            </w:r>
          </w:p>
        </w:tc>
        <w:tc>
          <w:tcPr>
            <w:tcW w:w="988" w:type="pct"/>
            <w:shd w:val="clear" w:color="auto" w:fill="FFFFFF"/>
            <w:vAlign w:val="center"/>
          </w:tcPr>
          <w:p w14:paraId="2991BFB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3198-2020</w:t>
            </w:r>
          </w:p>
        </w:tc>
        <w:tc>
          <w:tcPr>
            <w:tcW w:w="460" w:type="pct"/>
            <w:vMerge w:val="continue"/>
            <w:shd w:val="clear" w:color="auto" w:fill="auto"/>
            <w:vAlign w:val="center"/>
          </w:tcPr>
          <w:p w14:paraId="6DB07B9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698F242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3DF17F6B">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D04A171">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0701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6018512A">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00F87F0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2431E61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重熔用铝锭</w:t>
            </w:r>
          </w:p>
        </w:tc>
        <w:tc>
          <w:tcPr>
            <w:tcW w:w="967" w:type="pct"/>
            <w:shd w:val="clear" w:color="auto" w:fill="auto"/>
            <w:vAlign w:val="center"/>
          </w:tcPr>
          <w:p w14:paraId="7D0B524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化学成分（Al、Fe、Si、Cu、Ga、Mg、Zn、V、Ti）</w:t>
            </w:r>
          </w:p>
        </w:tc>
        <w:tc>
          <w:tcPr>
            <w:tcW w:w="988" w:type="pct"/>
            <w:shd w:val="clear" w:color="auto" w:fill="FFFFFF"/>
            <w:vAlign w:val="center"/>
          </w:tcPr>
          <w:p w14:paraId="55FAD3E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1196-2023</w:t>
            </w:r>
          </w:p>
        </w:tc>
        <w:tc>
          <w:tcPr>
            <w:tcW w:w="460" w:type="pct"/>
            <w:vMerge w:val="continue"/>
            <w:shd w:val="clear" w:color="auto" w:fill="auto"/>
            <w:vAlign w:val="center"/>
          </w:tcPr>
          <w:p w14:paraId="0E1FA6F7">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4F44482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74AF299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1850327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12B8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60321DB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57030BF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33047824">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电工圆铝杆</w:t>
            </w:r>
          </w:p>
        </w:tc>
        <w:tc>
          <w:tcPr>
            <w:tcW w:w="967" w:type="pct"/>
            <w:shd w:val="clear" w:color="auto" w:fill="auto"/>
            <w:vAlign w:val="center"/>
          </w:tcPr>
          <w:p w14:paraId="13D900E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化学成分、直径允许偏差、力学性能、电阻率、外观质量</w:t>
            </w:r>
          </w:p>
        </w:tc>
        <w:tc>
          <w:tcPr>
            <w:tcW w:w="988" w:type="pct"/>
            <w:shd w:val="clear" w:color="auto" w:fill="FFFFFF"/>
            <w:vAlign w:val="center"/>
          </w:tcPr>
          <w:p w14:paraId="099918DC">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3954-2022</w:t>
            </w:r>
          </w:p>
        </w:tc>
        <w:tc>
          <w:tcPr>
            <w:tcW w:w="460" w:type="pct"/>
            <w:vMerge w:val="restart"/>
            <w:shd w:val="clear" w:color="auto" w:fill="auto"/>
            <w:vAlign w:val="center"/>
          </w:tcPr>
          <w:p w14:paraId="4D83E620">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2250</w:t>
            </w:r>
          </w:p>
        </w:tc>
        <w:tc>
          <w:tcPr>
            <w:tcW w:w="522" w:type="pct"/>
            <w:vMerge w:val="restart"/>
            <w:shd w:val="clear" w:color="auto" w:fill="auto"/>
            <w:vAlign w:val="center"/>
          </w:tcPr>
          <w:p w14:paraId="1128226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18000</w:t>
            </w:r>
          </w:p>
        </w:tc>
        <w:tc>
          <w:tcPr>
            <w:tcW w:w="522" w:type="pct"/>
            <w:vMerge w:val="continue"/>
            <w:shd w:val="clear" w:color="auto" w:fill="auto"/>
            <w:vAlign w:val="center"/>
          </w:tcPr>
          <w:p w14:paraId="7102A722">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ECFB34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6C9B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5B1D9CB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446208C0">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5C41A79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一般工业用铝及铝合金板材、带材</w:t>
            </w:r>
          </w:p>
        </w:tc>
        <w:tc>
          <w:tcPr>
            <w:tcW w:w="967" w:type="pct"/>
            <w:shd w:val="clear" w:color="auto" w:fill="auto"/>
            <w:vAlign w:val="center"/>
          </w:tcPr>
          <w:p w14:paraId="735A78D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化学成分、室温拉伸力学性能</w:t>
            </w:r>
          </w:p>
        </w:tc>
        <w:tc>
          <w:tcPr>
            <w:tcW w:w="988" w:type="pct"/>
            <w:shd w:val="clear" w:color="auto" w:fill="FFFFFF"/>
            <w:vAlign w:val="center"/>
          </w:tcPr>
          <w:p w14:paraId="78AEA02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"http://www.csres.com/detail/176802.html" \o "http://www.csres.com/detail/176802.html"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Fonts w:hint="eastAsia" w:ascii="宋体" w:hAnsi="宋体" w:eastAsia="宋体" w:cs="宋体"/>
                <w:i w:val="0"/>
                <w:iCs w:val="0"/>
                <w:color w:val="auto"/>
                <w:sz w:val="21"/>
                <w:szCs w:val="21"/>
                <w:highlight w:val="none"/>
                <w:u w:val="none"/>
              </w:rPr>
              <w:t>GB/T 3880.1-2023、GB/T 3880.2-2024</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460" w:type="pct"/>
            <w:vMerge w:val="continue"/>
            <w:shd w:val="clear" w:color="auto" w:fill="auto"/>
            <w:vAlign w:val="center"/>
          </w:tcPr>
          <w:p w14:paraId="7515B8BA">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1863D5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5FF5831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BE5C0B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722D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73BCD93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5335155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7C1E3A53">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氧化铝</w:t>
            </w:r>
          </w:p>
        </w:tc>
        <w:tc>
          <w:tcPr>
            <w:tcW w:w="967" w:type="pct"/>
            <w:shd w:val="clear" w:color="auto" w:fill="auto"/>
            <w:vAlign w:val="center"/>
          </w:tcPr>
          <w:p w14:paraId="62DAEC06">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三氧化二铝、二氧化硅、三氧化二铁、氧化钠、氧化钙、灼减</w:t>
            </w:r>
          </w:p>
        </w:tc>
        <w:tc>
          <w:tcPr>
            <w:tcW w:w="988" w:type="pct"/>
            <w:shd w:val="clear" w:color="auto" w:fill="FFFFFF"/>
            <w:vAlign w:val="center"/>
          </w:tcPr>
          <w:p w14:paraId="63469A92">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24487-2022</w:t>
            </w:r>
          </w:p>
        </w:tc>
        <w:tc>
          <w:tcPr>
            <w:tcW w:w="460" w:type="pct"/>
            <w:shd w:val="clear" w:color="auto" w:fill="auto"/>
            <w:vAlign w:val="center"/>
          </w:tcPr>
          <w:p w14:paraId="6C0E33F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1040</w:t>
            </w:r>
          </w:p>
        </w:tc>
        <w:tc>
          <w:tcPr>
            <w:tcW w:w="522" w:type="pct"/>
            <w:shd w:val="clear" w:color="auto" w:fill="auto"/>
            <w:vAlign w:val="center"/>
          </w:tcPr>
          <w:p w14:paraId="4C236A7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5200</w:t>
            </w:r>
          </w:p>
        </w:tc>
        <w:tc>
          <w:tcPr>
            <w:tcW w:w="522" w:type="pct"/>
            <w:vMerge w:val="continue"/>
            <w:shd w:val="clear" w:color="auto" w:fill="auto"/>
            <w:vAlign w:val="center"/>
          </w:tcPr>
          <w:p w14:paraId="26283E8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700C9E7">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CB5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56E3AA9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537" w:type="pct"/>
            <w:shd w:val="clear" w:color="auto" w:fill="auto"/>
            <w:vAlign w:val="center"/>
          </w:tcPr>
          <w:p w14:paraId="6040256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质量快速筛查</w:t>
            </w:r>
          </w:p>
        </w:tc>
        <w:tc>
          <w:tcPr>
            <w:tcW w:w="431" w:type="pct"/>
            <w:shd w:val="clear" w:color="auto" w:fill="auto"/>
            <w:vAlign w:val="center"/>
          </w:tcPr>
          <w:p w14:paraId="51F99365">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967" w:type="pct"/>
            <w:shd w:val="clear" w:color="auto" w:fill="auto"/>
            <w:vAlign w:val="center"/>
          </w:tcPr>
          <w:p w14:paraId="2BB7FDE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988" w:type="pct"/>
            <w:shd w:val="clear" w:color="auto" w:fill="FFFFFF"/>
            <w:vAlign w:val="center"/>
          </w:tcPr>
          <w:p w14:paraId="5845815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460" w:type="pct"/>
            <w:shd w:val="clear" w:color="auto" w:fill="auto"/>
            <w:vAlign w:val="center"/>
          </w:tcPr>
          <w:p w14:paraId="0AFCF09A">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c>
          <w:tcPr>
            <w:tcW w:w="522" w:type="pct"/>
            <w:shd w:val="clear" w:color="auto" w:fill="auto"/>
            <w:vAlign w:val="center"/>
          </w:tcPr>
          <w:p w14:paraId="0CD99866">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23800</w:t>
            </w:r>
          </w:p>
        </w:tc>
        <w:tc>
          <w:tcPr>
            <w:tcW w:w="522" w:type="pct"/>
            <w:vMerge w:val="continue"/>
            <w:shd w:val="clear" w:color="auto" w:fill="auto"/>
            <w:vAlign w:val="center"/>
          </w:tcPr>
          <w:p w14:paraId="6182A9D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32C9F7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5E99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0075CAC7">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537" w:type="pct"/>
            <w:vMerge w:val="restart"/>
            <w:shd w:val="clear" w:color="auto" w:fill="auto"/>
            <w:vAlign w:val="center"/>
          </w:tcPr>
          <w:p w14:paraId="6AFA571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产品质量安全风险监测</w:t>
            </w:r>
          </w:p>
        </w:tc>
        <w:tc>
          <w:tcPr>
            <w:tcW w:w="431" w:type="pct"/>
            <w:shd w:val="clear" w:color="auto" w:fill="auto"/>
            <w:vAlign w:val="center"/>
          </w:tcPr>
          <w:p w14:paraId="35A8504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砖、砌块</w:t>
            </w:r>
          </w:p>
        </w:tc>
        <w:tc>
          <w:tcPr>
            <w:tcW w:w="967" w:type="pct"/>
            <w:shd w:val="clear" w:color="auto" w:fill="auto"/>
            <w:vAlign w:val="center"/>
          </w:tcPr>
          <w:p w14:paraId="2D91786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放射性</w:t>
            </w:r>
          </w:p>
        </w:tc>
        <w:tc>
          <w:tcPr>
            <w:tcW w:w="988" w:type="pct"/>
            <w:shd w:val="clear" w:color="auto" w:fill="FFFFFF"/>
            <w:vAlign w:val="center"/>
          </w:tcPr>
          <w:p w14:paraId="1426B03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6566-2010</w:t>
            </w:r>
          </w:p>
        </w:tc>
        <w:tc>
          <w:tcPr>
            <w:tcW w:w="460" w:type="pct"/>
            <w:vMerge w:val="restart"/>
            <w:shd w:val="clear" w:color="auto" w:fill="auto"/>
            <w:vAlign w:val="center"/>
          </w:tcPr>
          <w:p w14:paraId="34B0AF7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1300</w:t>
            </w:r>
          </w:p>
        </w:tc>
        <w:tc>
          <w:tcPr>
            <w:tcW w:w="522" w:type="pct"/>
            <w:vMerge w:val="restart"/>
            <w:shd w:val="clear" w:color="auto" w:fill="auto"/>
            <w:vAlign w:val="center"/>
          </w:tcPr>
          <w:p w14:paraId="529EA4FA">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117000</w:t>
            </w:r>
          </w:p>
        </w:tc>
        <w:tc>
          <w:tcPr>
            <w:tcW w:w="522" w:type="pct"/>
            <w:vMerge w:val="restart"/>
            <w:shd w:val="clear" w:color="auto" w:fill="auto"/>
            <w:vAlign w:val="center"/>
          </w:tcPr>
          <w:p w14:paraId="2BA2F4A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400000</w:t>
            </w:r>
          </w:p>
        </w:tc>
        <w:tc>
          <w:tcPr>
            <w:tcW w:w="343" w:type="pct"/>
            <w:vMerge w:val="restart"/>
            <w:shd w:val="clear" w:color="auto" w:fill="auto"/>
            <w:noWrap/>
            <w:vAlign w:val="center"/>
          </w:tcPr>
          <w:p w14:paraId="21A1FA7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r>
      <w:tr w14:paraId="587F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0E6A7B52">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0E35A27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2E1F73E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聚乙烯双壁玻纹管、聚乙烯缠绕结构壁管材</w:t>
            </w:r>
          </w:p>
        </w:tc>
        <w:tc>
          <w:tcPr>
            <w:tcW w:w="967" w:type="pct"/>
            <w:shd w:val="clear" w:color="auto" w:fill="auto"/>
            <w:vAlign w:val="center"/>
          </w:tcPr>
          <w:p w14:paraId="3E30C9C7">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环刚度</w:t>
            </w:r>
          </w:p>
        </w:tc>
        <w:tc>
          <w:tcPr>
            <w:tcW w:w="988" w:type="pct"/>
            <w:shd w:val="clear" w:color="auto" w:fill="FFFFFF"/>
            <w:vAlign w:val="center"/>
          </w:tcPr>
          <w:p w14:paraId="1446614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19472.1-2019</w:t>
            </w:r>
          </w:p>
        </w:tc>
        <w:tc>
          <w:tcPr>
            <w:tcW w:w="460" w:type="pct"/>
            <w:vMerge w:val="continue"/>
            <w:shd w:val="clear" w:color="auto" w:fill="auto"/>
            <w:vAlign w:val="center"/>
          </w:tcPr>
          <w:p w14:paraId="1A690350">
            <w:pPr>
              <w:spacing w:line="300" w:lineRule="exact"/>
              <w:jc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4C5BEE6B">
            <w:pPr>
              <w:spacing w:line="300" w:lineRule="exact"/>
              <w:jc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262E8847">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F4B634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7370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519D239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496A0682">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7417590A">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陶瓷砖胶粘剂</w:t>
            </w:r>
          </w:p>
        </w:tc>
        <w:tc>
          <w:tcPr>
            <w:tcW w:w="967" w:type="pct"/>
            <w:shd w:val="clear" w:color="auto" w:fill="auto"/>
            <w:vAlign w:val="center"/>
          </w:tcPr>
          <w:p w14:paraId="23C027F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拉伸粘接强度</w:t>
            </w:r>
          </w:p>
        </w:tc>
        <w:tc>
          <w:tcPr>
            <w:tcW w:w="988" w:type="pct"/>
            <w:shd w:val="clear" w:color="auto" w:fill="FFFFFF"/>
            <w:vAlign w:val="center"/>
          </w:tcPr>
          <w:p w14:paraId="7CD87C6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JC/T 547-2017</w:t>
            </w:r>
          </w:p>
        </w:tc>
        <w:tc>
          <w:tcPr>
            <w:tcW w:w="460" w:type="pct"/>
            <w:vMerge w:val="continue"/>
            <w:shd w:val="clear" w:color="auto" w:fill="auto"/>
            <w:vAlign w:val="center"/>
          </w:tcPr>
          <w:p w14:paraId="3D66C02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6D14649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275B778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C8654F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0D56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2093B78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1D56908D">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4233FC8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花岗岩建筑石材</w:t>
            </w:r>
          </w:p>
        </w:tc>
        <w:tc>
          <w:tcPr>
            <w:tcW w:w="967" w:type="pct"/>
            <w:shd w:val="clear" w:color="auto" w:fill="auto"/>
            <w:vAlign w:val="center"/>
          </w:tcPr>
          <w:p w14:paraId="305948F8">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放射性核素</w:t>
            </w:r>
          </w:p>
        </w:tc>
        <w:tc>
          <w:tcPr>
            <w:tcW w:w="988" w:type="pct"/>
            <w:shd w:val="clear" w:color="auto" w:fill="FFFFFF"/>
            <w:vAlign w:val="center"/>
          </w:tcPr>
          <w:p w14:paraId="237CA26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6566-2010</w:t>
            </w:r>
          </w:p>
        </w:tc>
        <w:tc>
          <w:tcPr>
            <w:tcW w:w="460" w:type="pct"/>
            <w:vMerge w:val="continue"/>
            <w:shd w:val="clear" w:color="auto" w:fill="auto"/>
            <w:vAlign w:val="center"/>
          </w:tcPr>
          <w:p w14:paraId="3A55A07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75272E9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6A335137">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D08DEB4">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1EE5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79A893A2">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26373F5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4FC1756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硅酸盐水泥熟料</w:t>
            </w:r>
          </w:p>
        </w:tc>
        <w:tc>
          <w:tcPr>
            <w:tcW w:w="967" w:type="pct"/>
            <w:shd w:val="clear" w:color="auto" w:fill="auto"/>
            <w:vAlign w:val="center"/>
          </w:tcPr>
          <w:p w14:paraId="5271071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重金属含量:砷（As）、铅（Pb）、镉（Cd）、铬（Cr）、铜（Cu）、镍（Ni）、锌（Zn）、锰（Mn）</w:t>
            </w:r>
          </w:p>
        </w:tc>
        <w:tc>
          <w:tcPr>
            <w:tcW w:w="988" w:type="pct"/>
            <w:shd w:val="clear" w:color="auto" w:fill="FFFFFF"/>
            <w:vAlign w:val="center"/>
          </w:tcPr>
          <w:p w14:paraId="30EA0ACA">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21372-2024、GB/T 30760-2024</w:t>
            </w:r>
          </w:p>
        </w:tc>
        <w:tc>
          <w:tcPr>
            <w:tcW w:w="460" w:type="pct"/>
            <w:vMerge w:val="restart"/>
            <w:shd w:val="clear" w:color="auto" w:fill="auto"/>
            <w:vAlign w:val="center"/>
          </w:tcPr>
          <w:p w14:paraId="196F114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2100</w:t>
            </w:r>
          </w:p>
        </w:tc>
        <w:tc>
          <w:tcPr>
            <w:tcW w:w="522" w:type="pct"/>
            <w:vMerge w:val="restart"/>
            <w:shd w:val="clear" w:color="auto" w:fill="auto"/>
            <w:vAlign w:val="center"/>
          </w:tcPr>
          <w:p w14:paraId="0407938B">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81900</w:t>
            </w:r>
          </w:p>
        </w:tc>
        <w:tc>
          <w:tcPr>
            <w:tcW w:w="522" w:type="pct"/>
            <w:vMerge w:val="continue"/>
            <w:shd w:val="clear" w:color="auto" w:fill="auto"/>
            <w:vAlign w:val="center"/>
          </w:tcPr>
          <w:p w14:paraId="240652D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9D955B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698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11C431F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5D8993B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1517589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家用电器、延长线插座用电源线</w:t>
            </w:r>
          </w:p>
        </w:tc>
        <w:tc>
          <w:tcPr>
            <w:tcW w:w="967" w:type="pct"/>
            <w:shd w:val="clear" w:color="auto" w:fill="auto"/>
            <w:vAlign w:val="center"/>
          </w:tcPr>
          <w:p w14:paraId="7ADDE45A">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导体电阻、绝缘老化前机械性能、护套老化前机械性能、不延燃试验</w:t>
            </w:r>
          </w:p>
        </w:tc>
        <w:tc>
          <w:tcPr>
            <w:tcW w:w="988" w:type="pct"/>
            <w:shd w:val="clear" w:color="auto" w:fill="FFFFFF"/>
            <w:vAlign w:val="center"/>
          </w:tcPr>
          <w:p w14:paraId="08258F7B">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3048.4-2007、GB/T 3956-2008、GB/T 5023-2008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 2951.11-2008、GB/T 5023-2008、GB/T 18380.12-2022、GB/T 5023-2008</w:t>
            </w:r>
          </w:p>
        </w:tc>
        <w:tc>
          <w:tcPr>
            <w:tcW w:w="460" w:type="pct"/>
            <w:vMerge w:val="continue"/>
            <w:shd w:val="clear" w:color="auto" w:fill="auto"/>
            <w:vAlign w:val="center"/>
          </w:tcPr>
          <w:p w14:paraId="4C5EFCC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B6E1CF3">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522" w:type="pct"/>
            <w:vMerge w:val="continue"/>
            <w:shd w:val="clear" w:color="auto" w:fill="auto"/>
            <w:vAlign w:val="center"/>
          </w:tcPr>
          <w:p w14:paraId="68C2046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A39DCC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7D86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4A18B42B">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754B0539">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3D328F34">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玩具</w:t>
            </w:r>
          </w:p>
        </w:tc>
        <w:tc>
          <w:tcPr>
            <w:tcW w:w="967" w:type="pct"/>
            <w:shd w:val="clear" w:color="auto" w:fill="auto"/>
            <w:vAlign w:val="center"/>
          </w:tcPr>
          <w:p w14:paraId="5EE79159">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甲醛、TVOC、苯、甲苯、二甲苯</w:t>
            </w:r>
          </w:p>
        </w:tc>
        <w:tc>
          <w:tcPr>
            <w:tcW w:w="988" w:type="pct"/>
            <w:shd w:val="clear" w:color="auto" w:fill="FFFFFF"/>
            <w:vAlign w:val="center"/>
          </w:tcPr>
          <w:p w14:paraId="69B4CDA0">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6675.1-2014、GB/T 46509-2025</w:t>
            </w:r>
          </w:p>
        </w:tc>
        <w:tc>
          <w:tcPr>
            <w:tcW w:w="460" w:type="pct"/>
            <w:shd w:val="clear" w:color="auto" w:fill="auto"/>
            <w:vAlign w:val="center"/>
          </w:tcPr>
          <w:p w14:paraId="3967448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522" w:type="pct"/>
            <w:shd w:val="clear" w:color="auto" w:fill="auto"/>
            <w:vAlign w:val="center"/>
          </w:tcPr>
          <w:p w14:paraId="7A2C4CDE">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60000</w:t>
            </w:r>
          </w:p>
        </w:tc>
        <w:tc>
          <w:tcPr>
            <w:tcW w:w="522" w:type="pct"/>
            <w:vMerge w:val="continue"/>
            <w:shd w:val="clear" w:color="auto" w:fill="auto"/>
            <w:vAlign w:val="center"/>
          </w:tcPr>
          <w:p w14:paraId="39408DB8">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43026849">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249E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34724AF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01572A05">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44FDF06F">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降解塑料购物袋、一次性餐饮具、纸杯、纸浆模塑餐具</w:t>
            </w:r>
          </w:p>
        </w:tc>
        <w:tc>
          <w:tcPr>
            <w:tcW w:w="967" w:type="pct"/>
            <w:shd w:val="clear" w:color="auto" w:fill="auto"/>
            <w:vAlign w:val="center"/>
          </w:tcPr>
          <w:p w14:paraId="279CB6F2">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降解性能</w:t>
            </w:r>
          </w:p>
        </w:tc>
        <w:tc>
          <w:tcPr>
            <w:tcW w:w="988" w:type="pct"/>
            <w:shd w:val="clear" w:color="auto" w:fill="FFFFFF"/>
            <w:vAlign w:val="center"/>
          </w:tcPr>
          <w:p w14:paraId="4BA2A0B1">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38082-2019、GB/T 18006.3-2020、GB/T 27590-2022、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 36787-2018</w:t>
            </w:r>
          </w:p>
        </w:tc>
        <w:tc>
          <w:tcPr>
            <w:tcW w:w="460" w:type="pct"/>
            <w:shd w:val="clear" w:color="auto" w:fill="auto"/>
            <w:vAlign w:val="center"/>
          </w:tcPr>
          <w:p w14:paraId="6F31EFF2">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10200</w:t>
            </w:r>
          </w:p>
        </w:tc>
        <w:tc>
          <w:tcPr>
            <w:tcW w:w="522" w:type="pct"/>
            <w:shd w:val="clear" w:color="auto" w:fill="auto"/>
            <w:vAlign w:val="center"/>
          </w:tcPr>
          <w:p w14:paraId="2F8B0AAA">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30600</w:t>
            </w:r>
          </w:p>
        </w:tc>
        <w:tc>
          <w:tcPr>
            <w:tcW w:w="522" w:type="pct"/>
            <w:vMerge w:val="continue"/>
            <w:shd w:val="clear" w:color="auto" w:fill="auto"/>
            <w:vAlign w:val="center"/>
          </w:tcPr>
          <w:p w14:paraId="553CFC39">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153CBF5">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0E9C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6A07558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5EB1B7DE">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156C8BE6">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家具</w:t>
            </w:r>
          </w:p>
        </w:tc>
        <w:tc>
          <w:tcPr>
            <w:tcW w:w="967" w:type="pct"/>
            <w:shd w:val="clear" w:color="auto" w:fill="auto"/>
            <w:vAlign w:val="center"/>
          </w:tcPr>
          <w:p w14:paraId="533CEBFE">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甲醛、TVOC、苯、甲苯、二甲苯</w:t>
            </w:r>
          </w:p>
        </w:tc>
        <w:tc>
          <w:tcPr>
            <w:tcW w:w="988" w:type="pct"/>
            <w:shd w:val="clear" w:color="auto" w:fill="FFFFFF"/>
            <w:vAlign w:val="center"/>
          </w:tcPr>
          <w:p w14:paraId="2708BD4F">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 18584-2024</w:t>
            </w:r>
          </w:p>
        </w:tc>
        <w:tc>
          <w:tcPr>
            <w:tcW w:w="460" w:type="pct"/>
            <w:shd w:val="clear" w:color="auto" w:fill="auto"/>
            <w:vAlign w:val="center"/>
          </w:tcPr>
          <w:p w14:paraId="61B4F24C">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4000</w:t>
            </w:r>
          </w:p>
        </w:tc>
        <w:tc>
          <w:tcPr>
            <w:tcW w:w="522" w:type="pct"/>
            <w:shd w:val="clear" w:color="auto" w:fill="auto"/>
            <w:vAlign w:val="center"/>
          </w:tcPr>
          <w:p w14:paraId="24EB665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100000</w:t>
            </w:r>
          </w:p>
        </w:tc>
        <w:tc>
          <w:tcPr>
            <w:tcW w:w="522" w:type="pct"/>
            <w:vMerge w:val="continue"/>
            <w:shd w:val="clear" w:color="auto" w:fill="auto"/>
            <w:vAlign w:val="center"/>
          </w:tcPr>
          <w:p w14:paraId="5C0C82DC">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C6C10BD">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3FB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71CD287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34721F87">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1" w:type="pct"/>
            <w:shd w:val="clear" w:color="auto" w:fill="auto"/>
            <w:vAlign w:val="center"/>
          </w:tcPr>
          <w:p w14:paraId="0335AC6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塑料杯</w:t>
            </w:r>
          </w:p>
        </w:tc>
        <w:tc>
          <w:tcPr>
            <w:tcW w:w="967" w:type="pct"/>
            <w:shd w:val="clear" w:color="auto" w:fill="auto"/>
            <w:vAlign w:val="center"/>
          </w:tcPr>
          <w:p w14:paraId="642D4293">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负重性能</w:t>
            </w:r>
          </w:p>
        </w:tc>
        <w:tc>
          <w:tcPr>
            <w:tcW w:w="988" w:type="pct"/>
            <w:shd w:val="clear" w:color="auto" w:fill="FFFFFF"/>
            <w:vAlign w:val="center"/>
          </w:tcPr>
          <w:p w14:paraId="7FFD13E8">
            <w:pPr>
              <w:keepNext w:val="0"/>
              <w:keepLines w:val="0"/>
              <w:widowControl/>
              <w:suppressLineNumbers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GB/T 18006.1-2025、GB/T 18006.1-2009</w:t>
            </w:r>
          </w:p>
        </w:tc>
        <w:tc>
          <w:tcPr>
            <w:tcW w:w="460" w:type="pct"/>
            <w:shd w:val="clear" w:color="auto" w:fill="auto"/>
            <w:vAlign w:val="center"/>
          </w:tcPr>
          <w:p w14:paraId="28853A15">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360</w:t>
            </w:r>
          </w:p>
        </w:tc>
        <w:tc>
          <w:tcPr>
            <w:tcW w:w="522" w:type="pct"/>
            <w:shd w:val="clear" w:color="auto" w:fill="auto"/>
            <w:vAlign w:val="center"/>
          </w:tcPr>
          <w:p w14:paraId="568377CD">
            <w:pPr>
              <w:keepNext w:val="0"/>
              <w:keepLines w:val="0"/>
              <w:widowControl/>
              <w:suppressLineNumbers w:val="0"/>
              <w:spacing w:line="3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10500</w:t>
            </w:r>
          </w:p>
        </w:tc>
        <w:tc>
          <w:tcPr>
            <w:tcW w:w="522" w:type="pct"/>
            <w:vMerge w:val="continue"/>
            <w:shd w:val="clear" w:color="auto" w:fill="auto"/>
            <w:vAlign w:val="center"/>
          </w:tcPr>
          <w:p w14:paraId="7E9DE5CF">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4E3A0090">
            <w:pPr>
              <w:keepNext w:val="0"/>
              <w:keepLines w:val="0"/>
              <w:widowControl/>
              <w:suppressLineNumbers w:val="0"/>
              <w:spacing w:line="30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r>
      <w:tr w14:paraId="3E75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151" w:type="pct"/>
            <w:gridSpan w:val="5"/>
            <w:shd w:val="clear" w:color="auto" w:fill="auto"/>
            <w:vAlign w:val="center"/>
          </w:tcPr>
          <w:p w14:paraId="16F50410">
            <w:pPr>
              <w:keepNext w:val="0"/>
              <w:keepLines w:val="0"/>
              <w:widowControl/>
              <w:suppressLineNumbers w:val="0"/>
              <w:spacing w:line="300" w:lineRule="exact"/>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合计</w:t>
            </w:r>
          </w:p>
        </w:tc>
        <w:tc>
          <w:tcPr>
            <w:tcW w:w="460" w:type="pct"/>
            <w:shd w:val="clear" w:color="auto" w:fill="auto"/>
            <w:noWrap/>
            <w:vAlign w:val="center"/>
          </w:tcPr>
          <w:p w14:paraId="27D1DBDD">
            <w:pPr>
              <w:keepNext w:val="0"/>
              <w:keepLines w:val="0"/>
              <w:widowControl/>
              <w:suppressLineNumbers w:val="0"/>
              <w:spacing w:line="300" w:lineRule="exact"/>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w:t>
            </w:r>
          </w:p>
        </w:tc>
        <w:tc>
          <w:tcPr>
            <w:tcW w:w="522" w:type="pct"/>
            <w:shd w:val="clear" w:color="auto" w:fill="auto"/>
            <w:noWrap/>
            <w:vAlign w:val="bottom"/>
          </w:tcPr>
          <w:p w14:paraId="74DFD773">
            <w:pPr>
              <w:keepNext w:val="0"/>
              <w:keepLines w:val="0"/>
              <w:widowControl/>
              <w:suppressLineNumbers w:val="0"/>
              <w:spacing w:line="300" w:lineRule="exact"/>
              <w:jc w:val="center"/>
              <w:textAlignment w:val="bottom"/>
              <w:rPr>
                <w:rFonts w:hint="eastAsia" w:ascii="宋体" w:hAnsi="宋体" w:eastAsia="宋体" w:cs="宋体"/>
                <w:b/>
                <w:i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3787500</w:t>
            </w:r>
          </w:p>
        </w:tc>
        <w:tc>
          <w:tcPr>
            <w:tcW w:w="522" w:type="pct"/>
            <w:shd w:val="clear" w:color="auto" w:fill="auto"/>
            <w:noWrap/>
            <w:vAlign w:val="bottom"/>
          </w:tcPr>
          <w:p w14:paraId="0FB726A6">
            <w:pPr>
              <w:keepNext w:val="0"/>
              <w:keepLines w:val="0"/>
              <w:widowControl/>
              <w:suppressLineNumbers w:val="0"/>
              <w:spacing w:line="300" w:lineRule="exact"/>
              <w:jc w:val="center"/>
              <w:textAlignment w:val="bottom"/>
              <w:rPr>
                <w:rFonts w:hint="eastAsia" w:ascii="宋体" w:hAnsi="宋体" w:eastAsia="宋体" w:cs="宋体"/>
                <w:b/>
                <w:i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3787500</w:t>
            </w:r>
          </w:p>
        </w:tc>
        <w:tc>
          <w:tcPr>
            <w:tcW w:w="343" w:type="pct"/>
            <w:shd w:val="clear" w:color="auto" w:fill="auto"/>
            <w:noWrap/>
            <w:vAlign w:val="center"/>
          </w:tcPr>
          <w:p w14:paraId="25202D32">
            <w:pPr>
              <w:keepNext w:val="0"/>
              <w:keepLines w:val="0"/>
              <w:widowControl/>
              <w:suppressLineNumbers w:val="0"/>
              <w:spacing w:line="300" w:lineRule="exact"/>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w:t>
            </w:r>
          </w:p>
        </w:tc>
      </w:tr>
      <w:tr w14:paraId="7D68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9"/>
            <w:shd w:val="clear" w:color="auto" w:fill="auto"/>
            <w:vAlign w:val="center"/>
          </w:tcPr>
          <w:p w14:paraId="61048EB7">
            <w:pPr>
              <w:keepNext w:val="0"/>
              <w:keepLines w:val="0"/>
              <w:widowControl/>
              <w:suppressLineNumbers w:val="0"/>
              <w:spacing w:line="300" w:lineRule="exact"/>
              <w:jc w:val="left"/>
              <w:textAlignment w:val="center"/>
              <w:rPr>
                <w:rFonts w:hint="default" w:ascii="宋体" w:hAnsi="宋体" w:eastAsia="宋体" w:cs="宋体"/>
                <w:b/>
                <w:i w:val="0"/>
                <w:color w:val="auto"/>
                <w:kern w:val="0"/>
                <w:sz w:val="21"/>
                <w:szCs w:val="21"/>
                <w:highlight w:val="none"/>
                <w:u w:val="none"/>
                <w:lang w:val="en-US" w:eastAsia="zh-CN" w:bidi="ar"/>
              </w:rPr>
            </w:pPr>
            <w:r>
              <w:rPr>
                <w:rFonts w:hint="eastAsia" w:ascii="宋体" w:hAnsi="宋体" w:eastAsia="宋体" w:cs="宋体"/>
                <w:b/>
                <w:i w:val="0"/>
                <w:color w:val="auto"/>
                <w:kern w:val="0"/>
                <w:sz w:val="21"/>
                <w:szCs w:val="21"/>
                <w:highlight w:val="none"/>
                <w:u w:val="none"/>
                <w:lang w:val="en-US" w:eastAsia="zh-CN" w:bidi="ar"/>
              </w:rPr>
              <w:t>注：1.1分标、2分标生产领域人造板、食品用塑料包装容器工具等制品实行中标供应商“抽检”分离，两个分标的中标供应商不能为同一家单位（中标规则详见采购需求说明第七点）；2.质量快速筛查是指中标单位根据检验资质情况，对市场上的产品质量进行现场筛查，具体产品、项目由双方商定。</w:t>
            </w:r>
          </w:p>
        </w:tc>
      </w:tr>
    </w:tbl>
    <w:p w14:paraId="426A28B6">
      <w:pPr>
        <w:rPr>
          <w:rFonts w:ascii="Calibri" w:hAnsi="Calibri" w:eastAsia="宋体" w:cs="Times New Roman"/>
          <w:color w:val="auto"/>
          <w:highlight w:val="none"/>
        </w:rPr>
      </w:pPr>
    </w:p>
    <w:p w14:paraId="50DAB988">
      <w:pPr>
        <w:tabs>
          <w:tab w:val="left" w:pos="180"/>
          <w:tab w:val="left" w:pos="1620"/>
        </w:tabs>
        <w:spacing w:line="420" w:lineRule="exact"/>
        <w:ind w:firstLine="420" w:firstLineChars="200"/>
        <w:jc w:val="left"/>
        <w:rPr>
          <w:rFonts w:hint="eastAsia" w:ascii="宋体" w:hAnsi="宋体" w:eastAsia="宋体" w:cs="宋体"/>
          <w:i/>
          <w:iCs/>
          <w:color w:val="auto"/>
          <w:highlight w:val="none"/>
          <w:u w:val="single"/>
          <w:lang w:val="en-US" w:eastAsia="zh-CN"/>
        </w:rPr>
      </w:pPr>
    </w:p>
    <w:p w14:paraId="6514C451">
      <w:pPr>
        <w:spacing w:line="320" w:lineRule="exact"/>
        <w:rPr>
          <w:rFonts w:hint="default"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7.商务要求：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8584"/>
      </w:tblGrid>
      <w:tr w14:paraId="5410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22C3EBB8">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default" w:ascii="宋体" w:hAnsi="宋体" w:eastAsia="宋体" w:cs="宋体"/>
                <w:color w:val="auto"/>
                <w:highlight w:val="none"/>
                <w:vertAlign w:val="baseline"/>
                <w:lang w:val="en-US" w:eastAsia="zh-CN"/>
              </w:rPr>
              <w:t>报价要求</w:t>
            </w:r>
          </w:p>
        </w:tc>
        <w:tc>
          <w:tcPr>
            <w:tcW w:w="8589" w:type="dxa"/>
          </w:tcPr>
          <w:p w14:paraId="01A83C78">
            <w:pPr>
              <w:numPr>
                <w:ilvl w:val="0"/>
                <w:numId w:val="0"/>
              </w:numPr>
              <w:tabs>
                <w:tab w:val="left" w:pos="180"/>
                <w:tab w:val="left" w:pos="1620"/>
              </w:tabs>
              <w:spacing w:line="420" w:lineRule="exac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r>
              <w:rPr>
                <w:rFonts w:hint="default" w:ascii="宋体" w:hAnsi="宋体" w:eastAsia="宋体" w:cs="宋体"/>
                <w:color w:val="auto"/>
                <w:highlight w:val="none"/>
                <w:vertAlign w:val="baseline"/>
                <w:lang w:val="en-US" w:eastAsia="zh-CN"/>
              </w:rPr>
              <w:t>本次报价须为人民币报价，包括完成本项目采购要求、人员要求所产生的全部费用和必要的保险费用和各项税金，以及样品抽取、购买、运输、检验、异议处理、复检（复检结果有变更时）、复查（不合格整改后）等工作费用。</w:t>
            </w:r>
          </w:p>
          <w:p w14:paraId="40B4CAA6">
            <w:pPr>
              <w:numPr>
                <w:ilvl w:val="0"/>
                <w:numId w:val="0"/>
              </w:numPr>
              <w:tabs>
                <w:tab w:val="left" w:pos="180"/>
                <w:tab w:val="left" w:pos="1620"/>
              </w:tabs>
              <w:spacing w:line="420" w:lineRule="exac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r>
              <w:rPr>
                <w:rFonts w:hint="default" w:ascii="宋体" w:hAnsi="宋体" w:eastAsia="宋体" w:cs="宋体"/>
                <w:color w:val="auto"/>
                <w:highlight w:val="none"/>
                <w:vertAlign w:val="baseline"/>
                <w:lang w:val="en-US" w:eastAsia="zh-CN"/>
              </w:rPr>
              <w:t>本项目为固定综合单价合同。各分标的合同结算总金额最高不超过对应分标的预算金额</w:t>
            </w:r>
            <w:r>
              <w:rPr>
                <w:rFonts w:hint="eastAsia" w:ascii="宋体" w:hAnsi="宋体" w:eastAsia="宋体" w:cs="宋体"/>
                <w:color w:val="auto"/>
                <w:highlight w:val="none"/>
                <w:vertAlign w:val="baseline"/>
                <w:lang w:val="en-US" w:eastAsia="zh-CN"/>
              </w:rPr>
              <w:t>。</w:t>
            </w:r>
          </w:p>
          <w:p w14:paraId="349F1AA7">
            <w:pPr>
              <w:numPr>
                <w:ilvl w:val="0"/>
                <w:numId w:val="0"/>
              </w:numPr>
              <w:tabs>
                <w:tab w:val="left" w:pos="180"/>
                <w:tab w:val="left" w:pos="1620"/>
              </w:tabs>
              <w:spacing w:line="420" w:lineRule="exac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w:t>
            </w:r>
            <w:r>
              <w:rPr>
                <w:rFonts w:hint="default" w:ascii="宋体" w:hAnsi="宋体" w:eastAsia="宋体" w:cs="宋体"/>
                <w:color w:val="auto"/>
                <w:highlight w:val="none"/>
                <w:vertAlign w:val="baseline"/>
                <w:lang w:val="en-US" w:eastAsia="zh-CN"/>
              </w:rPr>
              <w:t>本项目</w:t>
            </w:r>
            <w:r>
              <w:rPr>
                <w:rFonts w:hint="eastAsia" w:ascii="宋体" w:hAnsi="宋体" w:eastAsia="宋体" w:cs="宋体"/>
                <w:color w:val="auto"/>
                <w:highlight w:val="none"/>
                <w:vertAlign w:val="baseline"/>
                <w:lang w:val="en-US" w:eastAsia="zh-CN"/>
              </w:rPr>
              <w:t>投标</w:t>
            </w:r>
            <w:r>
              <w:rPr>
                <w:rFonts w:hint="default" w:ascii="宋体" w:hAnsi="宋体" w:eastAsia="宋体" w:cs="宋体"/>
                <w:color w:val="auto"/>
                <w:highlight w:val="none"/>
                <w:vertAlign w:val="baseline"/>
                <w:lang w:val="en-US" w:eastAsia="zh-CN"/>
              </w:rPr>
              <w:t>报价是相对所</w:t>
            </w:r>
            <w:r>
              <w:rPr>
                <w:rFonts w:hint="eastAsia" w:ascii="宋体" w:hAnsi="宋体" w:eastAsia="宋体" w:cs="宋体"/>
                <w:color w:val="auto"/>
                <w:highlight w:val="none"/>
                <w:vertAlign w:val="baseline"/>
                <w:lang w:val="en-US" w:eastAsia="zh-CN"/>
              </w:rPr>
              <w:t>投</w:t>
            </w:r>
            <w:r>
              <w:rPr>
                <w:rFonts w:hint="default" w:ascii="宋体" w:hAnsi="宋体" w:eastAsia="宋体" w:cs="宋体"/>
                <w:color w:val="auto"/>
                <w:highlight w:val="none"/>
                <w:vertAlign w:val="baseline"/>
                <w:lang w:val="en-US" w:eastAsia="zh-CN"/>
              </w:rPr>
              <w:t>分标产品抽检单价分别进行报价，以所</w:t>
            </w:r>
            <w:r>
              <w:rPr>
                <w:rFonts w:hint="eastAsia" w:ascii="宋体" w:hAnsi="宋体" w:eastAsia="宋体" w:cs="宋体"/>
                <w:color w:val="auto"/>
                <w:highlight w:val="none"/>
                <w:vertAlign w:val="baseline"/>
                <w:lang w:val="en-US" w:eastAsia="zh-CN"/>
              </w:rPr>
              <w:t>投</w:t>
            </w:r>
            <w:r>
              <w:rPr>
                <w:rFonts w:hint="default" w:ascii="宋体" w:hAnsi="宋体" w:eastAsia="宋体" w:cs="宋体"/>
                <w:color w:val="auto"/>
                <w:highlight w:val="none"/>
                <w:vertAlign w:val="baseline"/>
                <w:lang w:val="en-US" w:eastAsia="zh-CN"/>
              </w:rPr>
              <w:t>分标</w:t>
            </w:r>
            <w:r>
              <w:rPr>
                <w:rFonts w:hint="eastAsia" w:ascii="宋体" w:hAnsi="宋体" w:eastAsia="宋体" w:cs="宋体"/>
                <w:color w:val="auto"/>
                <w:highlight w:val="none"/>
                <w:vertAlign w:val="baseline"/>
                <w:lang w:val="en-US" w:eastAsia="zh-CN"/>
              </w:rPr>
              <w:t>产品抽检单价合计</w:t>
            </w:r>
            <w:r>
              <w:rPr>
                <w:rFonts w:hint="default" w:ascii="宋体" w:hAnsi="宋体" w:eastAsia="宋体" w:cs="宋体"/>
                <w:color w:val="auto"/>
                <w:highlight w:val="none"/>
                <w:vertAlign w:val="baseline"/>
                <w:lang w:val="en-US" w:eastAsia="zh-CN"/>
              </w:rPr>
              <w:t>作为价格分评审依据。</w:t>
            </w:r>
          </w:p>
          <w:p w14:paraId="4B83807F">
            <w:pPr>
              <w:numPr>
                <w:ilvl w:val="0"/>
                <w:numId w:val="0"/>
              </w:numPr>
              <w:tabs>
                <w:tab w:val="left" w:pos="180"/>
                <w:tab w:val="left" w:pos="1620"/>
              </w:tabs>
              <w:spacing w:line="420" w:lineRule="exac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w:t>
            </w:r>
            <w:r>
              <w:rPr>
                <w:rFonts w:hint="default" w:ascii="宋体" w:hAnsi="宋体" w:eastAsia="宋体" w:cs="宋体"/>
                <w:color w:val="auto"/>
                <w:highlight w:val="none"/>
                <w:vertAlign w:val="baseline"/>
                <w:lang w:val="en-US" w:eastAsia="zh-CN"/>
              </w:rPr>
              <w:t>本项目实际发生抽查批次按合同履行过程中对应的分标产品实际发生的数量汇总计算，合同结算金额=产品抽检成交单价×实际发生抽查批次。结算金额最高不超过对应分标的预算金额。</w:t>
            </w:r>
            <w:r>
              <w:rPr>
                <w:rFonts w:hint="eastAsia" w:ascii="Times New Roman" w:hAnsi="Times New Roman" w:eastAsia="宋体" w:cs="Times New Roman"/>
                <w:color w:val="auto"/>
                <w:kern w:val="1"/>
                <w:highlight w:val="none"/>
                <w:lang w:eastAsia="zh-CN"/>
              </w:rPr>
              <w:t>抽查产品和</w:t>
            </w:r>
            <w:r>
              <w:rPr>
                <w:rFonts w:ascii="Times New Roman" w:hAnsi="Times New Roman" w:eastAsia="宋体" w:cs="Times New Roman"/>
                <w:color w:val="auto"/>
                <w:kern w:val="1"/>
                <w:highlight w:val="none"/>
              </w:rPr>
              <w:t>批次</w:t>
            </w:r>
            <w:r>
              <w:rPr>
                <w:rFonts w:hint="eastAsia" w:ascii="Times New Roman" w:hAnsi="Times New Roman" w:eastAsia="宋体" w:cs="Times New Roman"/>
                <w:color w:val="auto"/>
                <w:kern w:val="1"/>
                <w:highlight w:val="none"/>
                <w:lang w:eastAsia="zh-CN"/>
              </w:rPr>
              <w:t>分配以采购人下达的抽查任务文件为准。</w:t>
            </w:r>
          </w:p>
          <w:p w14:paraId="67111847">
            <w:pPr>
              <w:numPr>
                <w:ilvl w:val="0"/>
                <w:numId w:val="0"/>
              </w:numPr>
              <w:tabs>
                <w:tab w:val="left" w:pos="180"/>
                <w:tab w:val="left" w:pos="1620"/>
              </w:tabs>
              <w:spacing w:line="420" w:lineRule="exac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5.</w:t>
            </w:r>
            <w:r>
              <w:rPr>
                <w:rFonts w:hint="default" w:ascii="宋体" w:hAnsi="宋体" w:eastAsia="宋体" w:cs="宋体"/>
                <w:color w:val="auto"/>
                <w:highlight w:val="none"/>
                <w:vertAlign w:val="baseline"/>
                <w:lang w:val="en-US" w:eastAsia="zh-CN"/>
              </w:rPr>
              <w:t>服务期自合同签订之日起一年。服务期满后，合同自动终止。或服务期内，分标预算使用完毕，合同自行终止。</w:t>
            </w:r>
          </w:p>
        </w:tc>
      </w:tr>
      <w:tr w14:paraId="08B7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62944EDE">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default" w:ascii="宋体" w:hAnsi="宋体" w:eastAsia="宋体" w:cs="宋体"/>
                <w:color w:val="auto"/>
                <w:highlight w:val="none"/>
                <w:vertAlign w:val="baseline"/>
                <w:lang w:val="en-US" w:eastAsia="zh-CN"/>
              </w:rPr>
              <w:t>合同签订日期</w:t>
            </w:r>
          </w:p>
        </w:tc>
        <w:tc>
          <w:tcPr>
            <w:tcW w:w="8589" w:type="dxa"/>
            <w:vAlign w:val="center"/>
          </w:tcPr>
          <w:p w14:paraId="162DFA6B">
            <w:pPr>
              <w:numPr>
                <w:ilvl w:val="0"/>
                <w:numId w:val="0"/>
              </w:numPr>
              <w:tabs>
                <w:tab w:val="left" w:pos="180"/>
                <w:tab w:val="left" w:pos="1620"/>
              </w:tabs>
              <w:spacing w:line="420" w:lineRule="exact"/>
              <w:jc w:val="lef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成交</w:t>
            </w:r>
            <w:r>
              <w:rPr>
                <w:rFonts w:hint="default" w:ascii="宋体" w:hAnsi="宋体" w:eastAsia="宋体" w:cs="宋体"/>
                <w:color w:val="auto"/>
                <w:highlight w:val="none"/>
                <w:vertAlign w:val="baseline"/>
                <w:lang w:val="en-US" w:eastAsia="zh-CN"/>
              </w:rPr>
              <w:t>通知书发出后</w:t>
            </w:r>
            <w:r>
              <w:rPr>
                <w:rFonts w:hint="eastAsia" w:ascii="宋体" w:hAnsi="宋体" w:eastAsia="宋体" w:cs="宋体"/>
                <w:color w:val="auto"/>
                <w:highlight w:val="none"/>
                <w:vertAlign w:val="baseline"/>
                <w:lang w:val="en-US" w:eastAsia="zh-CN"/>
              </w:rPr>
              <w:t>25</w:t>
            </w:r>
            <w:r>
              <w:rPr>
                <w:rFonts w:hint="default" w:ascii="宋体" w:hAnsi="宋体" w:eastAsia="宋体" w:cs="宋体"/>
                <w:color w:val="auto"/>
                <w:highlight w:val="none"/>
                <w:vertAlign w:val="baseline"/>
                <w:lang w:val="en-US" w:eastAsia="zh-CN"/>
              </w:rPr>
              <w:t>日内</w:t>
            </w:r>
          </w:p>
        </w:tc>
      </w:tr>
      <w:tr w14:paraId="746B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70" w:type="dxa"/>
            <w:vAlign w:val="center"/>
          </w:tcPr>
          <w:p w14:paraId="32267467">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default" w:ascii="宋体" w:hAnsi="宋体" w:eastAsia="宋体" w:cs="宋体"/>
                <w:color w:val="auto"/>
                <w:highlight w:val="none"/>
                <w:vertAlign w:val="baseline"/>
                <w:lang w:val="en-US" w:eastAsia="zh-CN"/>
              </w:rPr>
              <w:t>服务时间</w:t>
            </w:r>
            <w:r>
              <w:rPr>
                <w:rFonts w:hint="eastAsia" w:ascii="宋体" w:hAnsi="宋体" w:eastAsia="宋体" w:cs="宋体"/>
                <w:color w:val="auto"/>
                <w:highlight w:val="none"/>
                <w:vertAlign w:val="baseline"/>
                <w:lang w:val="en-US" w:eastAsia="zh-CN"/>
              </w:rPr>
              <w:t>及服务地点</w:t>
            </w:r>
          </w:p>
        </w:tc>
        <w:tc>
          <w:tcPr>
            <w:tcW w:w="8589" w:type="dxa"/>
            <w:vAlign w:val="center"/>
          </w:tcPr>
          <w:p w14:paraId="5079E780">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服务时间：合同签订之日起1年</w:t>
            </w:r>
          </w:p>
          <w:p w14:paraId="1514E8FA">
            <w:pPr>
              <w:numPr>
                <w:ilvl w:val="0"/>
                <w:numId w:val="0"/>
              </w:numPr>
              <w:tabs>
                <w:tab w:val="left" w:pos="180"/>
                <w:tab w:val="left" w:pos="1620"/>
              </w:tabs>
              <w:spacing w:line="420" w:lineRule="exact"/>
              <w:jc w:val="lef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服务地点：广西南宁采购人指定地点</w:t>
            </w:r>
          </w:p>
        </w:tc>
      </w:tr>
      <w:tr w14:paraId="576C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6ED34228">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default" w:ascii="宋体" w:hAnsi="宋体" w:eastAsia="宋体" w:cs="宋体"/>
                <w:color w:val="auto"/>
                <w:highlight w:val="none"/>
                <w:vertAlign w:val="baseline"/>
                <w:lang w:val="en-US" w:eastAsia="zh-CN"/>
              </w:rPr>
              <w:t>工作要求</w:t>
            </w:r>
          </w:p>
        </w:tc>
        <w:tc>
          <w:tcPr>
            <w:tcW w:w="8589" w:type="dxa"/>
            <w:vAlign w:val="center"/>
          </w:tcPr>
          <w:p w14:paraId="577841E3">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1.中标供应商在服务期内分标抽检产品如涉及标准变更等情形时，应及时进行扩项，确保满足产品的检验能力，并在实施承检任务前将相关扩项资质证明材料提交采购人。否则，其承检资格自动作废。</w:t>
            </w:r>
          </w:p>
          <w:p w14:paraId="757FE24A">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供应商应承诺投入具有与承担的产品质量监督抽查任务相匹配的工作人员、仪器设备、实验室环境设施；拥有运行良好的实验室管理体系，授权范围涵盖承担的产品质量监督抽查中相应的具体产品名称和检验项目。具有相应的检验和质量分析人员，参与检验的有关人员必须具有检验员证，并具备相应的专业知识和能力，具体要求为：</w:t>
            </w:r>
          </w:p>
          <w:p w14:paraId="5E58F623">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应当具备固定的检验工作场所以及分标项目检测所需的检测设施设备、数据处理与分析、信息传输设施和设备等工作条件、有抽样过程记录设备（如抽样可视化平台及录像设备）；请提供供应商为本次项目提供的检验工作场所情况说明及供应商拥有的相关设施和设备清单。</w:t>
            </w:r>
          </w:p>
          <w:p w14:paraId="16D77492">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每个分标应当投入中级或以上系列职称的技术人员；具备一定的产品检验工作经验，检验人员和技术管理人员应当熟悉有关产品的标准、检验方法原理，掌握检验操作技能、标准操作程序、计量和数据处理知识等；请提供供应商拟投入的技术人员名单及职称证等相关人员资质材料扫描件。</w:t>
            </w:r>
          </w:p>
          <w:p w14:paraId="2D4A70C6">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具备一定的质量分析和科研能力，能解决检验中发现的技术问题，能根据产品的抽检结果，以及承担的地方、行业、部门等监督抽查和企业委托检验的情况，结合产品所属行业、产业发展情况，对所检验的产品进行全面评估分析，形成产品质量分析报告，提出工作措施建议。</w:t>
            </w:r>
          </w:p>
        </w:tc>
      </w:tr>
      <w:tr w14:paraId="1802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4AF4ED8C">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default" w:ascii="宋体" w:hAnsi="宋体" w:eastAsia="宋体" w:cs="宋体"/>
                <w:color w:val="auto"/>
                <w:highlight w:val="none"/>
                <w:vertAlign w:val="baseline"/>
                <w:lang w:val="en-US" w:eastAsia="zh-CN"/>
              </w:rPr>
              <w:t>服务要求</w:t>
            </w:r>
          </w:p>
        </w:tc>
        <w:tc>
          <w:tcPr>
            <w:tcW w:w="8589" w:type="dxa"/>
            <w:vAlign w:val="center"/>
          </w:tcPr>
          <w:p w14:paraId="22FC75D1">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1.严格遵守法律、法规的规定和检验工作有关纪律要求，确保检验结果真实有效；检验活动中无重大差错，能够保证检验结果质量；具有授权范围涵盖承担的产品监督抽查任务中相应的具体产品名称和检验项目；</w:t>
            </w:r>
          </w:p>
          <w:p w14:paraId="00FB2160">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2.制定</w:t>
            </w:r>
            <w:r>
              <w:rPr>
                <w:rFonts w:hint="eastAsia" w:ascii="宋体" w:hAnsi="宋体" w:eastAsia="宋体" w:cs="宋体"/>
                <w:color w:val="auto"/>
                <w:highlight w:val="none"/>
              </w:rPr>
              <w:t>监督抽查实施细则工作方案</w:t>
            </w:r>
            <w:r>
              <w:rPr>
                <w:rFonts w:hint="eastAsia" w:ascii="宋体" w:hAnsi="宋体" w:eastAsia="宋体" w:cs="宋体"/>
                <w:color w:val="auto"/>
                <w:highlight w:val="none"/>
                <w:lang w:eastAsia="zh-CN"/>
              </w:rPr>
              <w:t>；</w:t>
            </w:r>
          </w:p>
          <w:p w14:paraId="78648970">
            <w:pPr>
              <w:numPr>
                <w:ilvl w:val="0"/>
                <w:numId w:val="0"/>
              </w:numPr>
              <w:tabs>
                <w:tab w:val="left" w:pos="180"/>
                <w:tab w:val="left" w:pos="1620"/>
              </w:tabs>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w:t>
            </w:r>
            <w:r>
              <w:rPr>
                <w:rFonts w:hint="eastAsia" w:ascii="宋体" w:hAnsi="宋体" w:eastAsia="宋体" w:cs="宋体"/>
                <w:color w:val="auto"/>
                <w:highlight w:val="none"/>
                <w:vertAlign w:val="baseline"/>
                <w:lang w:val="en-US" w:eastAsia="zh-CN"/>
              </w:rPr>
              <w:t>按照《中华人民共和国产品质量法》《产品质量监督抽查管理暂行办法》等法律法规要求</w:t>
            </w:r>
            <w:r>
              <w:rPr>
                <w:rFonts w:hint="eastAsia" w:ascii="宋体" w:hAnsi="宋体" w:eastAsia="宋体" w:cs="宋体"/>
                <w:color w:val="auto"/>
                <w:highlight w:val="none"/>
              </w:rPr>
              <w:t>开展抽样和检验工作，完成广西工业产品“AI质安通”监管平台抽样</w:t>
            </w:r>
            <w:r>
              <w:rPr>
                <w:rFonts w:hint="eastAsia" w:ascii="宋体" w:hAnsi="宋体" w:eastAsia="宋体" w:cs="宋体"/>
                <w:color w:val="auto"/>
                <w:highlight w:val="none"/>
                <w:lang w:eastAsia="zh-CN"/>
              </w:rPr>
              <w:t>信息</w:t>
            </w:r>
            <w:r>
              <w:rPr>
                <w:rFonts w:hint="eastAsia" w:ascii="宋体" w:hAnsi="宋体" w:eastAsia="宋体" w:cs="宋体"/>
                <w:color w:val="auto"/>
                <w:highlight w:val="none"/>
              </w:rPr>
              <w:t>、检验结果信息录入，按要求上传、寄送检验报告；</w:t>
            </w:r>
          </w:p>
          <w:p w14:paraId="01BCB475">
            <w:pPr>
              <w:numPr>
                <w:ilvl w:val="0"/>
                <w:numId w:val="0"/>
              </w:numPr>
              <w:tabs>
                <w:tab w:val="left" w:pos="180"/>
                <w:tab w:val="left" w:pos="1620"/>
              </w:tabs>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.如实向自治区市场监管局报送抽检情况和检验结果</w:t>
            </w:r>
            <w:r>
              <w:rPr>
                <w:rFonts w:hint="eastAsia" w:ascii="宋体" w:hAnsi="宋体" w:eastAsia="宋体" w:cs="宋体"/>
                <w:color w:val="auto"/>
                <w:highlight w:val="none"/>
                <w:lang w:eastAsia="zh-CN"/>
              </w:rPr>
              <w:t>；</w:t>
            </w:r>
          </w:p>
          <w:p w14:paraId="3869A322">
            <w:pPr>
              <w:numPr>
                <w:ilvl w:val="0"/>
                <w:numId w:val="0"/>
              </w:numPr>
              <w:tabs>
                <w:tab w:val="left" w:pos="180"/>
                <w:tab w:val="left" w:pos="1620"/>
              </w:tabs>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.开展产品质量分析，提出提升产品质量对策建议，编制分析报告；</w:t>
            </w:r>
          </w:p>
          <w:p w14:paraId="7429AF84">
            <w:pPr>
              <w:numPr>
                <w:ilvl w:val="0"/>
                <w:numId w:val="0"/>
              </w:numPr>
              <w:tabs>
                <w:tab w:val="left" w:pos="180"/>
                <w:tab w:val="left" w:pos="1620"/>
              </w:tabs>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.协助做好异议处理，出具企业异议情况说明等材料；</w:t>
            </w:r>
          </w:p>
          <w:p w14:paraId="4E3ED0A6">
            <w:pPr>
              <w:numPr>
                <w:ilvl w:val="0"/>
                <w:numId w:val="0"/>
              </w:numPr>
              <w:tabs>
                <w:tab w:val="left" w:pos="180"/>
                <w:tab w:val="left" w:pos="1620"/>
              </w:tabs>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7</w:t>
            </w:r>
            <w:r>
              <w:rPr>
                <w:rFonts w:hint="eastAsia" w:ascii="宋体" w:hAnsi="宋体" w:eastAsia="宋体" w:cs="宋体"/>
                <w:color w:val="auto"/>
                <w:highlight w:val="none"/>
              </w:rPr>
              <w:t>.配合后处理的市场监管部门完成整改复查的检验工作，协助做好不合格企业质量技术帮扶；</w:t>
            </w:r>
          </w:p>
          <w:p w14:paraId="3EA17028">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.提供所承担产品的技术咨询服务工作；</w:t>
            </w:r>
          </w:p>
          <w:p w14:paraId="54521D69">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9.必须接受采购人对承担检验任务工作质量情况的监督检查和考核；</w:t>
            </w:r>
          </w:p>
          <w:p w14:paraId="6CCA8EDB">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10.能按时完成采购人安排的临时性和应急性任务；</w:t>
            </w:r>
          </w:p>
          <w:p w14:paraId="5770CA01">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11.具有与抽样工作相匹配的专职抽样人员、抽样工具、设备等条件；熟悉产品抽样程序，应按照要求派出不少于2人的抽样人员完成抽样工作，抽样人员应当熟悉相关法律、法规、规章和标准等有关规定，并经培训考核合格持抽样员证才能上岗。抽样人员应当使用规范的抽样文书，准确、完整记录抽样信息，抽样程序应符合规定。抽样要严格遵循“抽检分离”原则；</w:t>
            </w:r>
          </w:p>
          <w:p w14:paraId="56EA9749">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12.要对抽样关键环节进行录像，并采用拍照等方式对抽查样品状态及其他可能影响抽查结果的情形进行现场取证，相关照片应纳入出具的检验报告中；</w:t>
            </w:r>
          </w:p>
          <w:p w14:paraId="3326BEDF">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13.采购标的需满足的服务标准、期限、效率等要求：按采购人印发的抽查通知、安排的全部抽检任务批次要求完成；</w:t>
            </w:r>
          </w:p>
          <w:p w14:paraId="13CB2E22">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14.采购标的其他技术、服务要求：根据采购人需求，在应急检验处理情况下，承检机构应及时向采购人反馈；</w:t>
            </w:r>
          </w:p>
          <w:p w14:paraId="7A13C66F">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15.采购人如有事项服务要求，成交供应商应在12小时内作出响应，且承诺8小时内能到达采购人办公场所提供服务；</w:t>
            </w:r>
          </w:p>
          <w:p w14:paraId="30CCC74F">
            <w:pPr>
              <w:numPr>
                <w:ilvl w:val="0"/>
                <w:numId w:val="0"/>
              </w:numPr>
              <w:tabs>
                <w:tab w:val="left" w:pos="180"/>
                <w:tab w:val="left" w:pos="1620"/>
              </w:tabs>
              <w:spacing w:line="420" w:lineRule="exact"/>
              <w:jc w:val="lef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16.为便于协助采购人更好的开展抽查和监测工作，供应商须配备抽样视频记录设备或配备相机、录像机等设备。</w:t>
            </w:r>
          </w:p>
        </w:tc>
      </w:tr>
      <w:tr w14:paraId="5AE7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47E33416">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售后服务要求</w:t>
            </w:r>
          </w:p>
        </w:tc>
        <w:tc>
          <w:tcPr>
            <w:tcW w:w="8589" w:type="dxa"/>
            <w:vAlign w:val="center"/>
          </w:tcPr>
          <w:p w14:paraId="06FC93EF">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本项目后期如发现因中标供应商的问题而出现检测或考评结果差错、遗漏或其他涉及售后服务的问题，中标供应商应在接到采购人通知后1小时响应，并按要求时限到达现场，简单问题24小时内修复完毕，重大问题修复时间不超过48小时。</w:t>
            </w:r>
          </w:p>
        </w:tc>
      </w:tr>
      <w:tr w14:paraId="1D38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4C97EAAE">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付款方式</w:t>
            </w:r>
          </w:p>
        </w:tc>
        <w:tc>
          <w:tcPr>
            <w:tcW w:w="8589" w:type="dxa"/>
            <w:vAlign w:val="center"/>
          </w:tcPr>
          <w:p w14:paraId="5A33199A">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中标供应商与采购人签订合同后20个工作日内，采购人向中标供应商预付合同款的50%；中标供应商完成抽样工作后，支付合同款的40%；中标供应商在完成抽检任务后，并经采购人验收合格后，采购人于20个工作日内支付合同剩余款项。中标供应商在每次支付款项7个工作日前提交请款函和发票给采购人。</w:t>
            </w:r>
          </w:p>
          <w:p w14:paraId="2D207E03">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中标供应商在完成抽样任务之后，向采购人提交未抽到样情况表等材料。中标供应商在完成检验任务之后，向采购人提交涉及区外企业的不合格产品检验报告、监督抽查结果汇总表、产品监督抽查分析报告等材料，并按要求将相关检验结果、检验报告信息上传</w:t>
            </w:r>
            <w:r>
              <w:rPr>
                <w:rFonts w:hint="eastAsia" w:ascii="宋体" w:hAnsi="宋体" w:eastAsia="宋体" w:cs="宋体"/>
                <w:color w:val="auto"/>
                <w:highlight w:val="none"/>
              </w:rPr>
              <w:t>广西</w:t>
            </w:r>
            <w:r>
              <w:rPr>
                <w:rFonts w:hint="eastAsia" w:ascii="宋体" w:hAnsi="宋体" w:eastAsia="宋体" w:cs="宋体"/>
                <w:color w:val="auto"/>
                <w:highlight w:val="none"/>
                <w:lang w:eastAsia="zh-CN"/>
              </w:rPr>
              <w:t>工业产品</w:t>
            </w:r>
            <w:r>
              <w:rPr>
                <w:rFonts w:hint="eastAsia" w:ascii="宋体" w:hAnsi="宋体" w:eastAsia="宋体" w:cs="宋体"/>
                <w:color w:val="auto"/>
                <w:highlight w:val="none"/>
              </w:rPr>
              <w:t>“AI 质安通”监管平台</w:t>
            </w:r>
            <w:r>
              <w:rPr>
                <w:rFonts w:hint="eastAsia" w:ascii="宋体" w:hAnsi="宋体" w:eastAsia="宋体" w:cs="宋体"/>
                <w:color w:val="auto"/>
                <w:highlight w:val="none"/>
                <w:vertAlign w:val="baseline"/>
                <w:lang w:val="en-US" w:eastAsia="zh-CN"/>
              </w:rPr>
              <w:t>。</w:t>
            </w:r>
          </w:p>
        </w:tc>
      </w:tr>
      <w:tr w14:paraId="2964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51A03F58">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其他要求</w:t>
            </w:r>
          </w:p>
        </w:tc>
        <w:tc>
          <w:tcPr>
            <w:tcW w:w="8589" w:type="dxa"/>
            <w:vAlign w:val="center"/>
          </w:tcPr>
          <w:p w14:paraId="0752F34D">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供应商可对检验检测能力范围满足采购需求的分标进行报价，即可分别就一个或多个分标进行投标。评标过程中，评标委员会将分别对各分标所有供应商进行综合评分，一家供应商所投分标仅对应一个综合得分，然后对各分标进行报价的供应商评分排序。</w:t>
            </w:r>
          </w:p>
          <w:p w14:paraId="7D82F936">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2.采购人按评标委员会推荐顺序确认中标供应商。</w:t>
            </w:r>
            <w:r>
              <w:rPr>
                <w:rFonts w:hint="eastAsia" w:ascii="宋体" w:hAnsi="宋体" w:eastAsia="宋体" w:cs="宋体"/>
                <w:b w:val="0"/>
                <w:bCs/>
                <w:i w:val="0"/>
                <w:color w:val="auto"/>
                <w:kern w:val="0"/>
                <w:sz w:val="21"/>
                <w:szCs w:val="21"/>
                <w:highlight w:val="none"/>
                <w:u w:val="none"/>
                <w:lang w:val="en-US" w:eastAsia="zh-CN" w:bidi="ar"/>
              </w:rPr>
              <w:t>1分标、2分标生产领域人造板、食品用塑料包装容器工具等制品实行中标供应商“抽检”分离，两个分标的中标供应商不能为同一家单位（中标规则详见采购需求说明第七点）。</w:t>
            </w:r>
          </w:p>
          <w:p w14:paraId="1CF4D6FC">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采购人有权依法核实中标供应商在所投分标的检验项目的检验覆盖能力，至少具备其中1种产品（按具体产品名称）检验能力，如不符合要求的，视为该中标供应商以虚假材料谋取中标，报政府采购监督管理部门，依法处理。</w:t>
            </w:r>
          </w:p>
        </w:tc>
      </w:tr>
    </w:tbl>
    <w:p w14:paraId="6B3591A7"/>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239D2"/>
    <w:rsid w:val="2EF239D2"/>
    <w:rsid w:val="45FA5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4657</Words>
  <Characters>6055</Characters>
  <Lines>0</Lines>
  <Paragraphs>0</Paragraphs>
  <TotalTime>0</TotalTime>
  <ScaleCrop>false</ScaleCrop>
  <LinksUpToDate>false</LinksUpToDate>
  <CharactersWithSpaces>6172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2026-05-19T07:51:00Z</dcterms:created>
  <dc:creator>欧明聪</dc:creator>
  <cp:lastModifiedBy>欧明聪</cp:lastModifiedBy>
  <dcterms:modified xsi:type="dcterms:W3CDTF">2026-05-19T09:35:54Z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C2754445E5764D749143D4B319B4BDE3_11</vt:lpwstr>
  </property>
  <property fmtid="{D5CDD505-2E9C-101B-9397-08002B2CF9AE}" pid="4" name="KSOTemplateDocerSaveRecord">
    <vt:lpwstr>eyJoZGlkIjoiZjU5NTE4Y2EwNGUwNTA5ZTk0ODVmYmYwNWU3YjQyYWUiLCJ1c2VySWQiOiIxNTkyNDk1NTU5In0=</vt:lpwstr>
  </property>
</Properties>
</file>