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4707F">
      <w:pPr>
        <w:pStyle w:val="3"/>
        <w:jc w:val="center"/>
        <w:outlineLvl w:val="0"/>
        <w:rPr>
          <w:rFonts w:hint="eastAsia" w:hAnsi="宋体" w:eastAsia="宋体" w:cs="宋体"/>
          <w:b/>
          <w:color w:val="000000"/>
          <w:sz w:val="36"/>
        </w:rPr>
      </w:pPr>
      <w:r>
        <w:rPr>
          <w:rFonts w:hint="eastAsia" w:hAnsi="宋体" w:eastAsia="宋体" w:cs="宋体"/>
          <w:b/>
          <w:color w:val="000000"/>
          <w:sz w:val="36"/>
        </w:rPr>
        <w:t>采购需求</w:t>
      </w:r>
    </w:p>
    <w:p w14:paraId="27916900">
      <w:pPr>
        <w:adjustRightInd w:val="0"/>
        <w:spacing w:line="340" w:lineRule="exact"/>
        <w:ind w:firstLine="3373" w:firstLineChars="1600"/>
        <w:rPr>
          <w:rFonts w:hint="eastAsia" w:ascii="宋体" w:hAnsi="宋体" w:eastAsia="宋体" w:cs="宋体"/>
          <w:b/>
          <w:bCs/>
          <w:color w:val="000000"/>
          <w:szCs w:val="21"/>
        </w:rPr>
      </w:pPr>
    </w:p>
    <w:p w14:paraId="30E8AB01">
      <w:pPr>
        <w:adjustRightInd w:val="0"/>
        <w:spacing w:line="340" w:lineRule="exact"/>
        <w:rPr>
          <w:rFonts w:hint="eastAsia" w:ascii="宋体" w:hAnsi="宋体" w:eastAsia="宋体" w:cs="宋体"/>
          <w:b/>
          <w:color w:val="000000"/>
          <w:szCs w:val="21"/>
        </w:rPr>
      </w:pPr>
      <w:r>
        <w:rPr>
          <w:rFonts w:hint="eastAsia" w:ascii="宋体" w:hAnsi="宋体" w:eastAsia="宋体" w:cs="宋体"/>
          <w:b/>
          <w:color w:val="000000"/>
          <w:szCs w:val="21"/>
        </w:rPr>
        <w:t>说明：</w:t>
      </w:r>
    </w:p>
    <w:p w14:paraId="57086EB3">
      <w:pPr>
        <w:spacing w:line="360" w:lineRule="auto"/>
        <w:ind w:firstLine="420" w:firstLineChars="200"/>
        <w:jc w:val="left"/>
        <w:rPr>
          <w:rFonts w:ascii="宋体" w:hAnsi="宋体" w:eastAsia="宋体" w:cs="宋体"/>
          <w:i/>
          <w:iCs/>
          <w:color w:val="000000"/>
          <w:szCs w:val="21"/>
        </w:rPr>
      </w:pPr>
      <w:r>
        <w:rPr>
          <w:rFonts w:hint="eastAsia" w:ascii="宋体" w:hAnsi="宋体" w:eastAsia="宋体" w:cs="宋体"/>
          <w:color w:val="000000"/>
        </w:rPr>
        <w:t>1. 为落实政府采购政策需满足的要求</w:t>
      </w:r>
    </w:p>
    <w:p w14:paraId="419F93AA">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（1）本招标文件所称中小企业必须符合《政府采购促进中小企业发展管理办法》（财库〔2020〕46号）的规定。</w:t>
      </w:r>
    </w:p>
    <w:p w14:paraId="01361AF5">
      <w:pPr>
        <w:spacing w:line="360" w:lineRule="auto"/>
        <w:ind w:firstLine="424" w:firstLineChars="202"/>
        <w:jc w:val="left"/>
        <w:rPr>
          <w:rFonts w:hint="eastAsia" w:ascii="宋体" w:hAnsi="宋体" w:eastAsia="宋体" w:cs="宋体"/>
          <w:color w:val="000000"/>
          <w:szCs w:val="21"/>
        </w:rPr>
      </w:pPr>
      <w:r>
        <w:rPr>
          <w:rFonts w:hint="eastAsia" w:ascii="宋体" w:hAnsi="宋体" w:eastAsia="宋体" w:cs="宋体"/>
          <w:color w:val="000000"/>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w:t>
      </w:r>
      <w:r>
        <w:rPr>
          <w:rFonts w:hint="eastAsia" w:ascii="宋体" w:hAnsi="宋体" w:eastAsia="宋体" w:cs="宋体"/>
          <w:b/>
          <w:bCs/>
          <w:color w:val="000000"/>
          <w:szCs w:val="21"/>
        </w:rPr>
        <w:t>投标人的投标货物必须使用政府强制采购的节能产品，投标人必须在投标文件中提供所投标产品有效期内的节能产品认证证书复印件（加盖投标人公章），否则投标文件作无效处理</w:t>
      </w:r>
      <w:r>
        <w:rPr>
          <w:rFonts w:hint="eastAsia" w:ascii="宋体" w:hAnsi="宋体" w:eastAsia="宋体" w:cs="宋体"/>
          <w:color w:val="000000"/>
          <w:szCs w:val="21"/>
        </w:rPr>
        <w:t>。如本项目包含的货物属于品目清单内非标注“★”的产品时，应优先采购，具体详见“第四章 评标方法和评标标准”。</w:t>
      </w:r>
    </w:p>
    <w:p w14:paraId="3D1D7DB9">
      <w:pPr>
        <w:spacing w:line="360" w:lineRule="auto"/>
        <w:ind w:firstLine="426" w:firstLineChars="202"/>
        <w:jc w:val="left"/>
        <w:rPr>
          <w:rFonts w:hint="eastAsia" w:ascii="宋体" w:hAnsi="宋体" w:eastAsia="宋体" w:cs="宋体"/>
          <w:i/>
          <w:iCs/>
          <w:color w:val="000000"/>
          <w:u w:val="single"/>
        </w:rPr>
      </w:pPr>
      <w:r>
        <w:rPr>
          <w:rFonts w:hint="eastAsia" w:ascii="宋体" w:hAnsi="宋体" w:eastAsia="宋体" w:cs="宋体"/>
          <w:b/>
          <w:bCs/>
          <w:color w:val="000000"/>
          <w:szCs w:val="21"/>
        </w:rPr>
        <w:t>2.采购需求中带“▲”的条款为实质性条款，不满足作无效响应处理。</w:t>
      </w:r>
    </w:p>
    <w:p w14:paraId="766DB7B7">
      <w:pPr>
        <w:spacing w:line="360" w:lineRule="auto"/>
        <w:ind w:firstLine="424" w:firstLineChars="202"/>
        <w:jc w:val="left"/>
        <w:rPr>
          <w:rFonts w:hint="eastAsia" w:ascii="宋体" w:hAnsi="宋体" w:eastAsia="宋体" w:cs="宋体"/>
          <w:color w:val="000000"/>
          <w:szCs w:val="21"/>
        </w:rPr>
      </w:pPr>
      <w:r>
        <w:rPr>
          <w:rFonts w:ascii="宋体" w:hAnsi="宋体" w:eastAsia="宋体" w:cs="宋体"/>
          <w:color w:val="000000"/>
          <w:szCs w:val="21"/>
        </w:rPr>
        <w:t>3</w:t>
      </w:r>
      <w:r>
        <w:rPr>
          <w:rFonts w:hint="eastAsia" w:ascii="宋体" w:hAnsi="宋体" w:eastAsia="宋体" w:cs="宋体"/>
          <w:color w:val="000000"/>
          <w:szCs w:val="21"/>
        </w:rPr>
        <w:t>.采购需求中出现的品牌、型号或者制造商仅起参考作用，不属于指定品牌、型号或者制造商的情形。投标人可参照或者选用其他相当的品牌、型号或者制造商替代，但选用的投标产品技术参数及配置必须满足采购要求。</w:t>
      </w:r>
    </w:p>
    <w:p w14:paraId="364D6950">
      <w:pPr>
        <w:spacing w:line="360" w:lineRule="auto"/>
        <w:ind w:firstLine="424" w:firstLineChars="202"/>
        <w:jc w:val="left"/>
        <w:rPr>
          <w:rFonts w:hint="eastAsia" w:ascii="宋体" w:hAnsi="宋体" w:eastAsia="宋体" w:cs="宋体"/>
          <w:color w:val="000000"/>
        </w:rPr>
      </w:pPr>
      <w:r>
        <w:rPr>
          <w:rFonts w:ascii="宋体" w:hAnsi="宋体" w:eastAsia="宋体" w:cs="宋体"/>
          <w:color w:val="000000"/>
          <w:szCs w:val="21"/>
        </w:rPr>
        <w:t>4</w:t>
      </w:r>
      <w:r>
        <w:rPr>
          <w:rFonts w:hint="eastAsia" w:ascii="宋体" w:hAnsi="宋体" w:eastAsia="宋体" w:cs="宋体"/>
          <w:color w:val="000000"/>
          <w:szCs w:val="21"/>
        </w:rPr>
        <w:t>.投标人必须对投标文件中提供的证明材料和资质文件真实性负责，如出现虚假应标情况，投标人除了应接受有关部门的处罚外，还应依据《中华人民共和国民法典》的相关条款来进行赔偿。</w:t>
      </w:r>
    </w:p>
    <w:p w14:paraId="1C19565B">
      <w:pPr>
        <w:spacing w:line="360" w:lineRule="auto"/>
        <w:ind w:firstLine="424" w:firstLineChars="202"/>
        <w:jc w:val="left"/>
        <w:rPr>
          <w:rFonts w:hint="eastAsia" w:ascii="宋体" w:hAnsi="宋体" w:eastAsia="宋体" w:cs="宋体"/>
          <w:color w:val="000000"/>
        </w:rPr>
      </w:pPr>
      <w:r>
        <w:rPr>
          <w:rFonts w:ascii="宋体" w:hAnsi="宋体" w:eastAsia="宋体" w:cs="宋体"/>
          <w:color w:val="000000"/>
        </w:rPr>
        <w:t>5</w:t>
      </w:r>
      <w:r>
        <w:rPr>
          <w:rFonts w:hint="eastAsia" w:ascii="宋体" w:hAnsi="宋体" w:eastAsia="宋体" w:cs="宋体"/>
          <w:color w:val="000000"/>
        </w:rPr>
        <w:t>.投标人应对投标内容所涉及的专利承担法律责任，并负责保护采购人的利益不受任何损害。一切由于文字、商标、技术和软件专利授权引起的法律裁决、诉讼和赔偿费用均由中标人负责。</w:t>
      </w:r>
    </w:p>
    <w:p w14:paraId="17364FB0">
      <w:pPr>
        <w:tabs>
          <w:tab w:val="left" w:pos="180"/>
          <w:tab w:val="left" w:pos="1620"/>
        </w:tabs>
        <w:spacing w:line="420" w:lineRule="exact"/>
        <w:ind w:firstLine="420" w:firstLineChars="200"/>
        <w:jc w:val="left"/>
        <w:rPr>
          <w:rFonts w:hint="eastAsia" w:ascii="宋体" w:hAnsi="宋体" w:eastAsia="宋体" w:cs="宋体"/>
          <w:color w:val="000000"/>
          <w:u w:val="single"/>
        </w:rPr>
      </w:pPr>
      <w:r>
        <w:rPr>
          <w:rFonts w:ascii="宋体" w:hAnsi="宋体" w:eastAsia="宋体" w:cs="宋体"/>
          <w:color w:val="000000"/>
        </w:rPr>
        <w:t>6</w:t>
      </w:r>
      <w:r>
        <w:rPr>
          <w:rFonts w:hint="eastAsia" w:ascii="宋体" w:hAnsi="宋体" w:eastAsia="宋体" w:cs="宋体"/>
          <w:color w:val="000000"/>
        </w:rPr>
        <w:t>.采购标的对应的中小企业划分标准所属行业名称：</w:t>
      </w:r>
      <w:r>
        <w:rPr>
          <w:rFonts w:hint="eastAsia" w:ascii="宋体" w:hAnsi="宋体" w:eastAsia="宋体" w:cs="宋体"/>
          <w:color w:val="000000"/>
          <w:u w:val="single"/>
          <w:lang w:val="en-US" w:eastAsia="zh-CN"/>
        </w:rPr>
        <w:t>详见采购需求</w:t>
      </w:r>
      <w:r>
        <w:rPr>
          <w:rFonts w:hint="eastAsia" w:ascii="宋体" w:hAnsi="宋体" w:eastAsia="宋体" w:cs="宋体"/>
          <w:color w:val="000000"/>
          <w:u w:val="single"/>
        </w:rPr>
        <w:t>。</w:t>
      </w:r>
    </w:p>
    <w:p w14:paraId="3791DACF">
      <w:pPr>
        <w:pStyle w:val="6"/>
        <w:rPr>
          <w:rFonts w:hint="eastAsia" w:hAnsi="宋体" w:eastAsia="宋体"/>
          <w:u w:val="single"/>
        </w:rPr>
      </w:pPr>
      <w:r>
        <w:rPr>
          <w:rFonts w:hint="eastAsia" w:hAnsi="宋体" w:eastAsia="宋体"/>
          <w:u w:val="single"/>
        </w:rPr>
        <w:br w:type="page"/>
      </w:r>
      <w:r>
        <w:rPr>
          <w:rFonts w:hint="eastAsia" w:hAnsi="宋体" w:eastAsia="宋体"/>
          <w:b/>
          <w:bCs/>
        </w:rPr>
        <w:t>一、项目概述</w:t>
      </w:r>
    </w:p>
    <w:p w14:paraId="30DA7915">
      <w:pPr>
        <w:spacing w:line="360" w:lineRule="auto"/>
        <w:rPr>
          <w:rFonts w:hint="eastAsia" w:ascii="宋体" w:hAnsi="宋体" w:eastAsia="宋体" w:cs="宋体"/>
          <w:b/>
          <w:bCs/>
          <w:color w:val="000000"/>
          <w:szCs w:val="21"/>
        </w:rPr>
      </w:pPr>
      <w:r>
        <w:rPr>
          <w:rFonts w:hint="eastAsia" w:ascii="宋体" w:hAnsi="宋体" w:eastAsia="宋体" w:cs="宋体"/>
          <w:b/>
          <w:bCs/>
          <w:color w:val="000000"/>
          <w:szCs w:val="21"/>
        </w:rPr>
        <w:t>1.1、指导思想：</w:t>
      </w:r>
    </w:p>
    <w:p w14:paraId="310B5C53">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紧扣国家职业教育改革发展要求，落实水利、电力行业人才培养部署，立足职业教育产教融合、实践育人核心方向，依托抽水蓄能产业发展与新型电力系统建设需求，打造集理论教学、实操训练、技能考核、科研科普于一体的专业化实训教学平台。项目以真实抽水蓄能电站运行体系为蓝本，还原电站全流程工作原理与设备运行逻辑，助力学校深化“理实一体化”教学改革，为水利水电、电力相关专业培育高素质技术技能人才，服务区域水利电力行业高质量发展。</w:t>
      </w:r>
    </w:p>
    <w:p w14:paraId="13E17EFD">
      <w:pPr>
        <w:spacing w:line="360" w:lineRule="auto"/>
        <w:rPr>
          <w:rFonts w:hint="eastAsia" w:ascii="宋体" w:hAnsi="宋体" w:eastAsia="宋体" w:cs="宋体"/>
          <w:b/>
          <w:bCs/>
          <w:color w:val="000000"/>
          <w:szCs w:val="21"/>
        </w:rPr>
      </w:pPr>
      <w:r>
        <w:rPr>
          <w:rFonts w:hint="eastAsia" w:ascii="宋体" w:hAnsi="宋体" w:eastAsia="宋体" w:cs="宋体"/>
          <w:b/>
          <w:bCs/>
          <w:color w:val="000000"/>
          <w:szCs w:val="21"/>
        </w:rPr>
        <w:t>1.2.项目背景：</w:t>
      </w:r>
    </w:p>
    <w:p w14:paraId="7782972C">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当前，抽水蓄能作为新型电力系统重要储能载体，行业发展提速，市场对具备实操能力的水电运维、设备检修、电站运行类人才需求持续增长。同时，职业教育强调强化实践教学环节，要求高职院校搭建对标行业实景的实训载体，补齐校内实训设备与真实生产场景脱节的短板。</w:t>
      </w:r>
    </w:p>
    <w:p w14:paraId="628E718F">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广西水利电力职业技术学院作为区域水利电力类骨干高职院校，开设多个与水利电力相关专业。为解决传统教学中设备单一、工况模拟不全、实操场景有限等问题，学校依托校内现有上库、下库及场地条件，规划建设抽水蓄能电站教学项目。项目不改动原有水库土建结构，全新搭建小型低水头可逆式抽水蓄能实训电站，完整复刻商用抽水蓄能电站抽水蓄能、放水发电、工况切换、设备运维全流程，既满足日常课堂实训、技能训练、职业技能鉴定需求，也可面向行业开展技术培训，实现教学、实训、社会服务多重价值。</w:t>
      </w:r>
    </w:p>
    <w:p w14:paraId="52B7D363">
      <w:pPr>
        <w:spacing w:line="360" w:lineRule="auto"/>
        <w:rPr>
          <w:rFonts w:hint="eastAsia" w:ascii="宋体" w:hAnsi="宋体" w:eastAsia="宋体" w:cs="宋体"/>
          <w:b/>
          <w:bCs/>
          <w:color w:val="000000"/>
          <w:szCs w:val="21"/>
        </w:rPr>
      </w:pPr>
      <w:r>
        <w:rPr>
          <w:rFonts w:hint="eastAsia" w:ascii="宋体" w:hAnsi="宋体" w:eastAsia="宋体" w:cs="宋体"/>
          <w:b/>
          <w:bCs/>
          <w:color w:val="000000"/>
          <w:szCs w:val="21"/>
        </w:rPr>
        <w:t>1.3.建设目标：</w:t>
      </w:r>
    </w:p>
    <w:p w14:paraId="520EA095">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1.3.1</w:t>
      </w:r>
      <w:r>
        <w:rPr>
          <w:rFonts w:hint="eastAsia" w:ascii="宋体" w:hAnsi="宋体" w:eastAsia="宋体" w:cs="宋体"/>
          <w:color w:val="000000"/>
          <w:szCs w:val="21"/>
          <w:lang w:eastAsia="zh"/>
        </w:rPr>
        <w:t>、</w:t>
      </w:r>
      <w:r>
        <w:rPr>
          <w:rFonts w:hint="eastAsia" w:ascii="宋体" w:hAnsi="宋体" w:eastAsia="宋体" w:cs="宋体"/>
          <w:color w:val="000000"/>
          <w:szCs w:val="21"/>
        </w:rPr>
        <w:t>教学实训目标：建成标准化、实景化抽水蓄能教学实训基地，完整展示可逆式机组、输水系统、电气自控、监测保护等设备结构与运行原理，覆盖专业核心实训项目，全面提升学生设备认知、参数观测、操作运维、故障排查等实操能力。</w:t>
      </w:r>
    </w:p>
    <w:p w14:paraId="0A9131D5">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1.3.2</w:t>
      </w:r>
      <w:r>
        <w:rPr>
          <w:rFonts w:hint="eastAsia" w:ascii="宋体" w:hAnsi="宋体" w:eastAsia="宋体" w:cs="宋体"/>
          <w:color w:val="000000"/>
          <w:szCs w:val="21"/>
          <w:lang w:eastAsia="zh"/>
        </w:rPr>
        <w:t>、</w:t>
      </w:r>
      <w:r>
        <w:rPr>
          <w:rFonts w:hint="eastAsia" w:ascii="宋体" w:hAnsi="宋体" w:eastAsia="宋体" w:cs="宋体"/>
          <w:color w:val="000000"/>
          <w:szCs w:val="21"/>
        </w:rPr>
        <w:t>功能建设目标：打造兼具安全性、实用性、教学性的综合实训平台，实现抽水、发电双工况稳定切换运行，配套全维度监测、安全联锁保护系统，设备参数直观可调、运行状态便于观测记录，完全适配高职教学规律。</w:t>
      </w:r>
    </w:p>
    <w:p w14:paraId="3B5DE833">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1.3.3</w:t>
      </w:r>
      <w:r>
        <w:rPr>
          <w:rFonts w:hint="eastAsia" w:ascii="宋体" w:hAnsi="宋体" w:eastAsia="宋体" w:cs="宋体"/>
          <w:color w:val="000000"/>
          <w:szCs w:val="21"/>
          <w:lang w:eastAsia="zh"/>
        </w:rPr>
        <w:t>、</w:t>
      </w:r>
      <w:r>
        <w:rPr>
          <w:rFonts w:hint="eastAsia" w:ascii="宋体" w:hAnsi="宋体" w:eastAsia="宋体" w:cs="宋体"/>
          <w:color w:val="000000"/>
          <w:szCs w:val="21"/>
        </w:rPr>
        <w:t>发展延伸目标：依托实训电站搭建系列专项实训平台，形成系统化实训课程体系，打造区域水电专业实训示范载体；依托实体设备开展技术交流与社会培训，拓展院校社会服务能力。</w:t>
      </w:r>
    </w:p>
    <w:p w14:paraId="51B159D2">
      <w:pPr>
        <w:spacing w:line="360" w:lineRule="auto"/>
        <w:rPr>
          <w:rFonts w:hint="eastAsia" w:ascii="宋体" w:hAnsi="宋体" w:eastAsia="宋体" w:cs="宋体"/>
          <w:b/>
          <w:bCs/>
          <w:color w:val="000000"/>
          <w:szCs w:val="21"/>
        </w:rPr>
      </w:pPr>
      <w:r>
        <w:rPr>
          <w:rFonts w:hint="eastAsia" w:ascii="宋体" w:hAnsi="宋体" w:eastAsia="宋体" w:cs="宋体"/>
          <w:b/>
          <w:bCs/>
          <w:color w:val="000000"/>
          <w:szCs w:val="21"/>
        </w:rPr>
        <w:t>1.4.建设方向：</w:t>
      </w:r>
    </w:p>
    <w:p w14:paraId="3C8FC5A0">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1.4.1</w:t>
      </w:r>
      <w:r>
        <w:rPr>
          <w:rFonts w:hint="eastAsia" w:ascii="宋体" w:hAnsi="宋体" w:eastAsia="宋体" w:cs="宋体"/>
          <w:color w:val="000000"/>
          <w:szCs w:val="21"/>
          <w:lang w:eastAsia="zh"/>
        </w:rPr>
        <w:t>、</w:t>
      </w:r>
      <w:r>
        <w:rPr>
          <w:rFonts w:hint="eastAsia" w:ascii="宋体" w:hAnsi="宋体" w:eastAsia="宋体" w:cs="宋体"/>
          <w:color w:val="000000"/>
          <w:szCs w:val="21"/>
        </w:rPr>
        <w:t>专业性：严格遵循《抽水蓄能电站设计规范》等国家行业标准，设备选型、水工设计、电气配置对标真实抽水蓄能电站，完整还原机组结构、水力流程、电气控制、保护逻辑等专业内容，突出水利电力专业特色。</w:t>
      </w:r>
    </w:p>
    <w:p w14:paraId="480A65E3">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1.4.2</w:t>
      </w:r>
      <w:r>
        <w:rPr>
          <w:rFonts w:hint="eastAsia" w:ascii="宋体" w:hAnsi="宋体" w:eastAsia="宋体" w:cs="宋体"/>
          <w:color w:val="000000"/>
          <w:szCs w:val="21"/>
          <w:lang w:eastAsia="zh"/>
        </w:rPr>
        <w:t>、</w:t>
      </w:r>
      <w:r>
        <w:rPr>
          <w:rFonts w:hint="eastAsia" w:ascii="宋体" w:hAnsi="宋体" w:eastAsia="宋体" w:cs="宋体"/>
          <w:color w:val="000000"/>
          <w:szCs w:val="21"/>
        </w:rPr>
        <w:t>实操性：以教学实训为核心，设备布局、管路走向、仪表点位、操作区域均按照实训教学需求优化设计，兼顾单人实操、分组实训、集中教学等多种场景，做到易学、易懂、易操作。</w:t>
      </w:r>
    </w:p>
    <w:p w14:paraId="49640480">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1.4.3</w:t>
      </w:r>
      <w:r>
        <w:rPr>
          <w:rFonts w:hint="eastAsia" w:ascii="宋体" w:hAnsi="宋体" w:eastAsia="宋体" w:cs="宋体"/>
          <w:color w:val="000000"/>
          <w:szCs w:val="21"/>
          <w:lang w:eastAsia="zh"/>
        </w:rPr>
        <w:t>、</w:t>
      </w:r>
      <w:r>
        <w:rPr>
          <w:rFonts w:hint="eastAsia" w:ascii="宋体" w:hAnsi="宋体" w:eastAsia="宋体" w:cs="宋体"/>
          <w:color w:val="000000"/>
          <w:szCs w:val="21"/>
        </w:rPr>
        <w:t>安全性：全域配置水位保护、管路超压保护、电气过载漏电保护、防雷接地、库区防护等多重安全措施，划分专属实训区域，设置安全警示与防护设施，筑牢实训安全防线。</w:t>
      </w:r>
    </w:p>
    <w:p w14:paraId="6886B23F">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1.4.4</w:t>
      </w:r>
      <w:r>
        <w:rPr>
          <w:rFonts w:hint="eastAsia" w:ascii="宋体" w:hAnsi="宋体" w:eastAsia="宋体" w:cs="宋体"/>
          <w:color w:val="000000"/>
          <w:szCs w:val="21"/>
          <w:lang w:eastAsia="zh"/>
        </w:rPr>
        <w:t>、</w:t>
      </w:r>
      <w:r>
        <w:rPr>
          <w:rFonts w:hint="eastAsia" w:ascii="宋体" w:hAnsi="宋体" w:eastAsia="宋体" w:cs="宋体"/>
          <w:color w:val="000000"/>
          <w:szCs w:val="21"/>
        </w:rPr>
        <w:t>完整性：涵盖水工建筑物、主机设备、管路系统、监测自控、专项实训平台、配套输水系统模块等全模块，硬件设备、控制系统、实训教具、运维体系配置齐全，形成完整的教学实训体系。</w:t>
      </w:r>
    </w:p>
    <w:p w14:paraId="7194E3AF">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1.4.5</w:t>
      </w:r>
      <w:r>
        <w:rPr>
          <w:rFonts w:hint="eastAsia" w:ascii="宋体" w:hAnsi="宋体" w:eastAsia="宋体" w:cs="宋体"/>
          <w:color w:val="000000"/>
          <w:szCs w:val="21"/>
          <w:lang w:eastAsia="zh"/>
        </w:rPr>
        <w:t>、</w:t>
      </w:r>
      <w:r>
        <w:rPr>
          <w:rFonts w:hint="eastAsia" w:ascii="宋体" w:hAnsi="宋体" w:eastAsia="宋体" w:cs="宋体"/>
          <w:color w:val="000000"/>
          <w:szCs w:val="21"/>
        </w:rPr>
        <w:t>经济性：充分利用校内原有上下库地形、库容资源，不改造原有水库本体，新建工程造价合理、施工便捷，设备后期运维成本低，适配院校长期使用需求。</w:t>
      </w:r>
    </w:p>
    <w:p w14:paraId="38C027DC">
      <w:pPr>
        <w:spacing w:line="340" w:lineRule="exact"/>
        <w:rPr>
          <w:rFonts w:ascii="宋体" w:hAnsi="宋体" w:eastAsia="宋体" w:cs="宋体"/>
          <w:b/>
          <w:bCs/>
          <w:color w:val="000000"/>
          <w:kern w:val="0"/>
          <w:sz w:val="24"/>
        </w:rPr>
      </w:pPr>
      <w:r>
        <w:rPr>
          <w:rFonts w:hint="eastAsia" w:ascii="宋体" w:hAnsi="宋体" w:eastAsia="宋体" w:cs="宋体"/>
          <w:b/>
          <w:bCs/>
          <w:color w:val="000000"/>
          <w:kern w:val="0"/>
          <w:sz w:val="24"/>
        </w:rPr>
        <w:t>二、具体采购需求：</w:t>
      </w:r>
    </w:p>
    <w:tbl>
      <w:tblPr>
        <w:tblStyle w:val="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545"/>
        <w:gridCol w:w="598"/>
        <w:gridCol w:w="842"/>
        <w:gridCol w:w="5469"/>
        <w:gridCol w:w="1085"/>
        <w:gridCol w:w="849"/>
      </w:tblGrid>
      <w:tr w14:paraId="527B5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7"/>
            <w:noWrap w:val="0"/>
            <w:vAlign w:val="top"/>
          </w:tcPr>
          <w:p w14:paraId="263D4291">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color w:val="auto"/>
                <w:sz w:val="24"/>
                <w:szCs w:val="24"/>
                <w:highlight w:val="none"/>
                <w:u w:val="single"/>
                <w:lang w:val="en-US" w:eastAsia="zh-CN" w:bidi="ar-SA"/>
              </w:rPr>
            </w:pPr>
          </w:p>
        </w:tc>
      </w:tr>
      <w:tr w14:paraId="6DB7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Merge w:val="restart"/>
            <w:noWrap w:val="0"/>
            <w:vAlign w:val="center"/>
          </w:tcPr>
          <w:p w14:paraId="3E52A447">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sz w:val="24"/>
                <w:szCs w:val="24"/>
                <w:highlight w:val="none"/>
                <w:u w:val="single"/>
                <w:lang w:val="en-US" w:eastAsia="zh-CN" w:bidi="ar-SA"/>
              </w:rPr>
            </w:pPr>
            <w:r>
              <w:rPr>
                <w:rFonts w:hint="eastAsia" w:ascii="宋体" w:hAnsi="宋体" w:eastAsia="宋体" w:cs="宋体"/>
                <w:color w:val="auto"/>
                <w:sz w:val="21"/>
                <w:szCs w:val="21"/>
                <w:highlight w:val="none"/>
                <w:lang w:val="en-US" w:eastAsia="zh-CN" w:bidi="ar-SA"/>
              </w:rPr>
              <w:t>需求一览表</w:t>
            </w:r>
          </w:p>
        </w:tc>
        <w:tc>
          <w:tcPr>
            <w:tcW w:w="545" w:type="dxa"/>
            <w:noWrap w:val="0"/>
            <w:vAlign w:val="center"/>
          </w:tcPr>
          <w:p w14:paraId="16A96B6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u w:val="single"/>
              </w:rPr>
            </w:pPr>
            <w:r>
              <w:rPr>
                <w:rFonts w:hint="eastAsia" w:ascii="宋体" w:hAnsi="宋体" w:eastAsia="宋体" w:cs="宋体"/>
                <w:color w:val="auto"/>
                <w:szCs w:val="21"/>
                <w:highlight w:val="none"/>
              </w:rPr>
              <w:t>序号</w:t>
            </w:r>
          </w:p>
        </w:tc>
        <w:tc>
          <w:tcPr>
            <w:tcW w:w="598" w:type="dxa"/>
            <w:noWrap w:val="0"/>
            <w:vAlign w:val="center"/>
          </w:tcPr>
          <w:p w14:paraId="1ACA7F9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u w:val="single"/>
              </w:rPr>
            </w:pPr>
            <w:r>
              <w:rPr>
                <w:rFonts w:hint="eastAsia" w:ascii="宋体" w:hAnsi="宋体" w:eastAsia="宋体" w:cs="宋体"/>
                <w:color w:val="auto"/>
                <w:szCs w:val="21"/>
                <w:highlight w:val="none"/>
              </w:rPr>
              <w:t>标的名称</w:t>
            </w:r>
          </w:p>
        </w:tc>
        <w:tc>
          <w:tcPr>
            <w:tcW w:w="842" w:type="dxa"/>
            <w:noWrap w:val="0"/>
            <w:vAlign w:val="center"/>
          </w:tcPr>
          <w:p w14:paraId="39DFFD5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u w:val="single"/>
              </w:rPr>
            </w:pPr>
            <w:r>
              <w:rPr>
                <w:rFonts w:hint="eastAsia" w:ascii="宋体" w:hAnsi="宋体" w:eastAsia="宋体" w:cs="宋体"/>
                <w:color w:val="auto"/>
                <w:szCs w:val="21"/>
                <w:highlight w:val="none"/>
              </w:rPr>
              <w:t>数量及单位</w:t>
            </w:r>
          </w:p>
        </w:tc>
        <w:tc>
          <w:tcPr>
            <w:tcW w:w="5469" w:type="dxa"/>
            <w:noWrap w:val="0"/>
            <w:vAlign w:val="center"/>
          </w:tcPr>
          <w:p w14:paraId="0690EE6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u w:val="single"/>
              </w:rPr>
            </w:pPr>
            <w:r>
              <w:rPr>
                <w:rFonts w:hint="eastAsia" w:ascii="宋体" w:hAnsi="宋体" w:eastAsia="宋体" w:cs="宋体"/>
                <w:color w:val="auto"/>
                <w:szCs w:val="21"/>
                <w:highlight w:val="none"/>
              </w:rPr>
              <w:t>技术参数及配置</w:t>
            </w:r>
          </w:p>
        </w:tc>
        <w:tc>
          <w:tcPr>
            <w:tcW w:w="1085" w:type="dxa"/>
            <w:noWrap w:val="0"/>
            <w:vAlign w:val="center"/>
          </w:tcPr>
          <w:p w14:paraId="05CBD60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分项预算合计</w:t>
            </w:r>
          </w:p>
          <w:p w14:paraId="3313681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u w:val="single"/>
              </w:rPr>
            </w:pPr>
            <w:r>
              <w:rPr>
                <w:rFonts w:hint="eastAsia" w:ascii="宋体" w:hAnsi="宋体" w:eastAsia="宋体" w:cs="宋体"/>
                <w:color w:val="auto"/>
                <w:highlight w:val="none"/>
              </w:rPr>
              <w:t>（元）</w:t>
            </w:r>
          </w:p>
        </w:tc>
        <w:tc>
          <w:tcPr>
            <w:tcW w:w="849" w:type="dxa"/>
            <w:noWrap w:val="0"/>
            <w:vAlign w:val="center"/>
          </w:tcPr>
          <w:p w14:paraId="3EE05E5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u w:val="single"/>
              </w:rPr>
            </w:pPr>
            <w:r>
              <w:rPr>
                <w:rFonts w:hint="eastAsia" w:ascii="宋体" w:hAnsi="宋体" w:eastAsia="宋体" w:cs="宋体"/>
                <w:color w:val="auto"/>
                <w:highlight w:val="none"/>
              </w:rPr>
              <w:t>中小企业划分标准所属行业名称（行业名称及划分见本章附件2）</w:t>
            </w:r>
          </w:p>
        </w:tc>
      </w:tr>
      <w:tr w14:paraId="2217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Merge w:val="continue"/>
            <w:noWrap w:val="0"/>
            <w:vAlign w:val="top"/>
          </w:tcPr>
          <w:p w14:paraId="32AA6445">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SA"/>
              </w:rPr>
            </w:pPr>
          </w:p>
        </w:tc>
        <w:tc>
          <w:tcPr>
            <w:tcW w:w="545" w:type="dxa"/>
            <w:noWrap w:val="0"/>
            <w:vAlign w:val="center"/>
          </w:tcPr>
          <w:p w14:paraId="5AED4BFF">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w:t>
            </w:r>
          </w:p>
        </w:tc>
        <w:tc>
          <w:tcPr>
            <w:tcW w:w="598" w:type="dxa"/>
            <w:noWrap w:val="0"/>
            <w:vAlign w:val="center"/>
          </w:tcPr>
          <w:p w14:paraId="3D0E458B">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抽水蓄能教学演示模型（上库模拟系统模块和输水系统模块） </w:t>
            </w:r>
          </w:p>
        </w:tc>
        <w:tc>
          <w:tcPr>
            <w:tcW w:w="842" w:type="dxa"/>
            <w:noWrap w:val="0"/>
            <w:vAlign w:val="center"/>
          </w:tcPr>
          <w:p w14:paraId="6FA8BEC2">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1项</w:t>
            </w:r>
          </w:p>
        </w:tc>
        <w:tc>
          <w:tcPr>
            <w:tcW w:w="5469" w:type="dxa"/>
            <w:noWrap w:val="0"/>
            <w:vAlign w:val="center"/>
          </w:tcPr>
          <w:p w14:paraId="1D2840D2">
            <w:pPr>
              <w:keepNext w:val="0"/>
              <w:keepLines w:val="0"/>
              <w:numPr>
                <w:ilvl w:val="0"/>
                <w:numId w:val="0"/>
              </w:numPr>
              <w:suppressLineNumbers w:val="0"/>
              <w:spacing w:before="0" w:beforeAutospacing="0" w:after="0" w:afterAutospacing="0" w:line="360" w:lineRule="auto"/>
              <w:ind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lang w:val="en-US" w:eastAsia="zh-CN"/>
              </w:rPr>
              <w:t>上库模拟系统模块</w:t>
            </w:r>
          </w:p>
          <w:p w14:paraId="699775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1.1.、整体结构尺寸与平面参数</w:t>
            </w:r>
          </w:p>
          <w:p w14:paraId="72B9DB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平面形式：正方形钢筋混凝土前池，内净边长11000mm，埋地式；</w:t>
            </w:r>
          </w:p>
          <w:p w14:paraId="1BA29A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▲池壁竖向尺寸：池壁总高度结合库区设计水位131.00m、底部高程127.00m，有效水深3.50m；</w:t>
            </w:r>
          </w:p>
          <w:p w14:paraId="2A5274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▲池壁截面：壁厚350mm</w:t>
            </w:r>
          </w:p>
          <w:p w14:paraId="5CB2C6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基础底板向外单侧外挑1300mm宽，板厚500mm；</w:t>
            </w:r>
          </w:p>
          <w:p w14:paraId="63037C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加腋构造：池壁四角内侧设置500mm×500mm竖向加腋；池壁与底板交接全周设置500mm×500mm水平加腋，消除应力集中，同时便于学生直观查看水工结构节点构造；</w:t>
            </w:r>
          </w:p>
          <w:p w14:paraId="2B2778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前池顶部设置一圈栏杆，栏杆样式详见建筑大样。</w:t>
            </w:r>
          </w:p>
          <w:p w14:paraId="4DE46191">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1.2混凝土、钢筋及防水设计</w:t>
            </w:r>
          </w:p>
          <w:p w14:paraId="060EB80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mallCaps w:val="0"/>
                <w:color w:val="auto"/>
                <w:kern w:val="2"/>
                <w:sz w:val="21"/>
                <w:szCs w:val="21"/>
                <w:highlight w:val="none"/>
                <w:lang w:val="en-US" w:eastAsia="zh-CN" w:bidi="ar-SA"/>
              </w:rPr>
            </w:pPr>
            <w:r>
              <w:rPr>
                <w:rFonts w:hint="eastAsia" w:ascii="宋体" w:hAnsi="宋体" w:eastAsia="宋体" w:cs="宋体"/>
                <w:b w:val="0"/>
                <w:bCs w:val="0"/>
                <w:smallCaps w:val="0"/>
                <w:color w:val="auto"/>
                <w:kern w:val="2"/>
                <w:sz w:val="21"/>
                <w:szCs w:val="21"/>
                <w:highlight w:val="none"/>
                <w:lang w:val="en-US" w:eastAsia="zh-CN" w:bidi="ar-SA"/>
              </w:rPr>
              <w:t>混凝土强度等级：前池底板、池壁、加腋、挑沿全部采用C30自防水抗渗混凝土，抗渗等级W6，满足水工水池防渗教学演示要求；垫层采用100mm厚C20素混凝土，垫层每边超出基础轮廓100mm；</w:t>
            </w:r>
          </w:p>
          <w:p w14:paraId="455E6F2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mallCaps w:val="0"/>
                <w:color w:val="auto"/>
                <w:kern w:val="2"/>
                <w:sz w:val="21"/>
                <w:szCs w:val="21"/>
                <w:highlight w:val="none"/>
                <w:lang w:val="en-US" w:eastAsia="zh-CN" w:bidi="ar-SA"/>
              </w:rPr>
            </w:pPr>
            <w:r>
              <w:rPr>
                <w:rFonts w:hint="eastAsia" w:ascii="宋体" w:hAnsi="宋体" w:eastAsia="宋体" w:cs="宋体"/>
                <w:b w:val="0"/>
                <w:bCs w:val="0"/>
                <w:smallCaps w:val="0"/>
                <w:color w:val="auto"/>
                <w:kern w:val="2"/>
                <w:sz w:val="21"/>
                <w:szCs w:val="21"/>
                <w:highlight w:val="none"/>
                <w:lang w:val="en-US" w:eastAsia="zh-CN" w:bidi="ar-SA"/>
              </w:rPr>
              <w:t>钢筋配置标准：全部受力筋、分布筋采用HRB400螺纹钢筋；池壁竖向、水平配筋按图纸Φ20@150间距双层双向布置；底板双层双向配筋，马凳筋Φ16@1500×1500支撑上下层钢筋；</w:t>
            </w:r>
          </w:p>
          <w:p w14:paraId="4CCD012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mallCaps w:val="0"/>
                <w:color w:val="auto"/>
                <w:kern w:val="2"/>
                <w:sz w:val="21"/>
                <w:szCs w:val="21"/>
                <w:highlight w:val="none"/>
                <w:lang w:val="en-US" w:eastAsia="zh-CN" w:bidi="ar-SA"/>
              </w:rPr>
            </w:pPr>
            <w:r>
              <w:rPr>
                <w:rFonts w:hint="eastAsia" w:ascii="宋体" w:hAnsi="宋体" w:eastAsia="宋体" w:cs="宋体"/>
                <w:b w:val="0"/>
                <w:bCs w:val="0"/>
                <w:smallCaps w:val="0"/>
                <w:color w:val="auto"/>
                <w:kern w:val="2"/>
                <w:sz w:val="21"/>
                <w:szCs w:val="21"/>
                <w:highlight w:val="none"/>
                <w:lang w:val="en-US" w:eastAsia="zh-CN" w:bidi="ar-SA"/>
              </w:rPr>
              <w:t>保护层控制：水池迎水面（内侧）保护层厚度50mm，背水面（外侧）保护层厚度50mm，底板底部保护层50mm；图纸标注完整，可直观展示水工结构保护层差异化设计知识点；</w:t>
            </w:r>
          </w:p>
          <w:p w14:paraId="5CC438B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mallCaps w:val="0"/>
                <w:color w:val="auto"/>
                <w:kern w:val="2"/>
                <w:sz w:val="21"/>
                <w:szCs w:val="21"/>
                <w:highlight w:val="none"/>
                <w:lang w:val="en-US" w:eastAsia="zh-CN" w:bidi="ar-SA"/>
              </w:rPr>
            </w:pPr>
            <w:r>
              <w:rPr>
                <w:rFonts w:hint="eastAsia" w:ascii="宋体" w:hAnsi="宋体" w:eastAsia="宋体" w:cs="宋体"/>
                <w:b w:val="0"/>
                <w:bCs w:val="0"/>
                <w:smallCaps w:val="0"/>
                <w:color w:val="auto"/>
                <w:kern w:val="2"/>
                <w:sz w:val="21"/>
                <w:szCs w:val="21"/>
                <w:highlight w:val="none"/>
                <w:lang w:val="en-US" w:eastAsia="zh-CN" w:bidi="ar-SA"/>
              </w:rPr>
              <w:t>止水构造：池壁竖向施工缝通长设置2×300mm止水钢板，钢板居中布置，外露宽度各150mm，完整演示水工构筑物施工缝防渗工艺；</w:t>
            </w:r>
          </w:p>
          <w:p w14:paraId="49012DF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mallCaps w:val="0"/>
                <w:color w:val="auto"/>
                <w:kern w:val="2"/>
                <w:sz w:val="21"/>
                <w:szCs w:val="21"/>
                <w:highlight w:val="none"/>
                <w:lang w:val="en-US" w:eastAsia="zh-CN" w:bidi="ar-SA"/>
              </w:rPr>
            </w:pPr>
            <w:r>
              <w:rPr>
                <w:rFonts w:hint="eastAsia" w:ascii="宋体" w:hAnsi="宋体" w:eastAsia="宋体" w:cs="宋体"/>
                <w:b w:val="0"/>
                <w:bCs w:val="0"/>
                <w:smallCaps w:val="0"/>
                <w:color w:val="auto"/>
                <w:kern w:val="2"/>
                <w:sz w:val="21"/>
                <w:szCs w:val="21"/>
                <w:highlight w:val="none"/>
                <w:lang w:val="en-US" w:eastAsia="zh-CN" w:bidi="ar-SA"/>
              </w:rPr>
              <w:t>地基设计参数：地基承载力特征值fak≥120kPa；基坑开挖完成后原状土压实系数≥0.95，施工阶段可同步开展地基承载力实训检测；基底标高为设计暂定值，现场地质不符时可调整，配套注浆、溶洞土洞处理教学演示工艺。</w:t>
            </w:r>
          </w:p>
          <w:p w14:paraId="29858990">
            <w:pPr>
              <w:widowControl w:val="0"/>
              <w:spacing w:line="360" w:lineRule="auto"/>
              <w:jc w:val="left"/>
              <w:rPr>
                <w:rFonts w:hint="eastAsia" w:ascii="宋体" w:hAnsi="宋体" w:eastAsia="宋体" w:cs="宋体"/>
                <w:b/>
                <w:bCs/>
                <w:smallCaps/>
                <w:color w:val="auto"/>
                <w:kern w:val="2"/>
                <w:sz w:val="21"/>
                <w:szCs w:val="21"/>
                <w:highlight w:val="none"/>
                <w:lang w:val="en-US" w:eastAsia="zh-CN" w:bidi="ar-SA"/>
              </w:rPr>
            </w:pPr>
            <w:r>
              <w:rPr>
                <w:rFonts w:hint="eastAsia" w:ascii="宋体" w:hAnsi="宋体" w:eastAsia="宋体" w:cs="宋体"/>
                <w:b/>
                <w:bCs/>
                <w:smallCaps/>
                <w:color w:val="auto"/>
                <w:kern w:val="2"/>
                <w:sz w:val="21"/>
                <w:szCs w:val="21"/>
                <w:highlight w:val="none"/>
                <w:lang w:val="en-US" w:eastAsia="zh-CN" w:bidi="ar-SA"/>
              </w:rPr>
              <w:t>1.3配套水工管路、观测设施</w:t>
            </w:r>
          </w:p>
          <w:p w14:paraId="2F18A5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进水输水接口：前池侧壁预留DN300HDPE输水管道接口，管道中心高程129.54m，配套1:100比例剖面教学详图；管周铺设土工布、300mm厚C20混凝土包裹层；</w:t>
            </w:r>
          </w:p>
          <w:p w14:paraId="26B5D3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观测系统：池壁外侧预埋水位观测标尺、测压管预留孔洞，内置水位传感器安装基座，可实时采集前池水位，接入中控实训系统；</w:t>
            </w:r>
          </w:p>
          <w:p w14:paraId="2DCFAC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检修设施：外挑挑沿顶部设置304不锈钢防护栏杆（DN50/DN32不锈钢管材，壁厚≥1.80mm），栏杆大样1:20详图配套；挑沿设置检修通道，宽度≥1.20m；</w:t>
            </w:r>
          </w:p>
          <w:p w14:paraId="681673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教学标识：池壁外侧、垫层、止水钢板、加腋、钢筋马凳、保护层等所有隐蔽及外露结构部位，全部设置金属铭牌挂牌，标注构件名称、材料标号、工艺作用、规范依据，满足现场识图教学。</w:t>
            </w:r>
          </w:p>
          <w:p w14:paraId="33DABAA6">
            <w:pPr>
              <w:widowControl w:val="0"/>
              <w:spacing w:line="360" w:lineRule="auto"/>
              <w:jc w:val="left"/>
              <w:rPr>
                <w:rFonts w:hint="eastAsia" w:ascii="宋体" w:hAnsi="宋体" w:eastAsia="宋体" w:cs="宋体"/>
                <w:b/>
                <w:bCs/>
                <w:smallCaps/>
                <w:color w:val="auto"/>
                <w:kern w:val="2"/>
                <w:sz w:val="21"/>
                <w:szCs w:val="21"/>
                <w:highlight w:val="none"/>
                <w:lang w:val="en-US" w:eastAsia="zh-CN" w:bidi="ar-SA"/>
              </w:rPr>
            </w:pPr>
            <w:r>
              <w:rPr>
                <w:rFonts w:hint="eastAsia" w:ascii="宋体" w:hAnsi="宋体" w:eastAsia="宋体" w:cs="宋体"/>
                <w:b/>
                <w:bCs/>
                <w:smallCaps/>
                <w:color w:val="auto"/>
                <w:kern w:val="2"/>
                <w:sz w:val="21"/>
                <w:szCs w:val="21"/>
                <w:highlight w:val="none"/>
                <w:lang w:val="en-US" w:eastAsia="zh-CN" w:bidi="ar-SA"/>
              </w:rPr>
              <w:t>1.4施工工艺教学配套内容</w:t>
            </w:r>
          </w:p>
          <w:p w14:paraId="3041D4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基坑开挖、垫层浇筑、钢筋绑扎、模板支护、混凝土浇筑、养护、止水钢板安装、防水保护层施工全流程可分段预留观摩面；</w:t>
            </w:r>
          </w:p>
          <w:p w14:paraId="2DB97B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防渗实训功能：设置局部可拆卸观察段，可展示混凝土自防水、止水钢板双重防渗体系的结构原理。</w:t>
            </w:r>
          </w:p>
          <w:p w14:paraId="07D85401">
            <w:pPr>
              <w:widowControl w:val="0"/>
              <w:numPr>
                <w:ilvl w:val="0"/>
                <w:numId w:val="1"/>
              </w:numPr>
              <w:spacing w:line="360" w:lineRule="auto"/>
              <w:jc w:val="left"/>
              <w:rPr>
                <w:rFonts w:hint="eastAsia" w:ascii="宋体" w:hAnsi="宋体" w:eastAsia="宋体" w:cs="宋体"/>
                <w:b/>
                <w:bCs/>
                <w:smallCaps/>
                <w:color w:val="auto"/>
                <w:kern w:val="2"/>
                <w:sz w:val="21"/>
                <w:szCs w:val="21"/>
                <w:highlight w:val="none"/>
                <w:lang w:val="en-US" w:eastAsia="zh-CN" w:bidi="ar-SA"/>
              </w:rPr>
            </w:pPr>
            <w:r>
              <w:rPr>
                <w:rFonts w:hint="eastAsia" w:ascii="宋体" w:hAnsi="宋体" w:eastAsia="宋体" w:cs="宋体"/>
                <w:b/>
                <w:bCs/>
                <w:smallCaps/>
                <w:color w:val="auto"/>
                <w:kern w:val="2"/>
                <w:sz w:val="21"/>
                <w:szCs w:val="21"/>
                <w:highlight w:val="none"/>
                <w:lang w:val="en-US" w:eastAsia="zh-CN" w:bidi="ar-SA"/>
              </w:rPr>
              <w:t>输水系统模块</w:t>
            </w:r>
          </w:p>
          <w:p w14:paraId="5F9F0D00">
            <w:pPr>
              <w:numPr>
                <w:ilvl w:val="0"/>
                <w:numId w:val="0"/>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2.1管路整体</w:t>
            </w:r>
          </w:p>
          <w:p w14:paraId="303F241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mallCaps/>
                <w:color w:val="auto"/>
                <w:kern w:val="2"/>
                <w:sz w:val="21"/>
                <w:szCs w:val="21"/>
                <w:highlight w:val="none"/>
                <w:lang w:val="en-US" w:eastAsia="zh-CN" w:bidi="ar-SA"/>
              </w:rPr>
            </w:pPr>
            <w:r>
              <w:rPr>
                <w:rFonts w:hint="eastAsia" w:ascii="宋体" w:hAnsi="宋体" w:eastAsia="宋体" w:cs="宋体"/>
                <w:b w:val="0"/>
                <w:bCs w:val="0"/>
                <w:smallCaps/>
                <w:color w:val="auto"/>
                <w:kern w:val="2"/>
                <w:sz w:val="21"/>
                <w:szCs w:val="21"/>
                <w:highlight w:val="none"/>
                <w:lang w:val="en-US" w:eastAsia="zh-CN" w:bidi="ar-SA"/>
              </w:rPr>
              <w:t>主管规格：上库的输水主管DN300HDPE管，总敷设长度约120.00m；厂房模型（以下简称厂房）至下库尾水管DN400，设计额定过流量Q=0.15m³/s；</w:t>
            </w:r>
          </w:p>
          <w:p w14:paraId="20677DC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mallCaps/>
                <w:color w:val="auto"/>
                <w:kern w:val="2"/>
                <w:sz w:val="21"/>
                <w:szCs w:val="21"/>
                <w:highlight w:val="none"/>
                <w:lang w:val="en-US" w:eastAsia="zh-CN" w:bidi="ar-SA"/>
              </w:rPr>
            </w:pPr>
            <w:r>
              <w:rPr>
                <w:rFonts w:hint="eastAsia" w:ascii="宋体" w:hAnsi="宋体" w:eastAsia="宋体" w:cs="宋体"/>
                <w:b w:val="0"/>
                <w:bCs w:val="0"/>
                <w:smallCaps/>
                <w:color w:val="auto"/>
                <w:kern w:val="2"/>
                <w:sz w:val="21"/>
                <w:szCs w:val="21"/>
                <w:highlight w:val="none"/>
                <w:lang w:val="en-US" w:eastAsia="zh-CN" w:bidi="ar-SA"/>
              </w:rPr>
              <w:t>管路布置坡度：管道敷设坡度参照总图高程122.79~131.59m渐变，1:100剖面详图展示管路埋深、垫层、回填分层构造；</w:t>
            </w:r>
          </w:p>
          <w:p w14:paraId="34B179D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mallCaps/>
                <w:color w:val="auto"/>
                <w:kern w:val="2"/>
                <w:sz w:val="21"/>
                <w:szCs w:val="21"/>
                <w:highlight w:val="none"/>
                <w:lang w:val="en-US" w:eastAsia="zh-CN" w:bidi="ar-SA"/>
              </w:rPr>
            </w:pPr>
            <w:r>
              <w:rPr>
                <w:rFonts w:hint="eastAsia" w:ascii="宋体" w:hAnsi="宋体" w:eastAsia="宋体" w:cs="宋体"/>
                <w:b w:val="0"/>
                <w:bCs w:val="0"/>
                <w:smallCaps/>
                <w:color w:val="auto"/>
                <w:kern w:val="2"/>
                <w:sz w:val="21"/>
                <w:szCs w:val="21"/>
                <w:highlight w:val="none"/>
                <w:lang w:val="en-US" w:eastAsia="zh-CN" w:bidi="ar-SA"/>
              </w:rPr>
              <w:t>支墩布置：沿管线每间隔24m设置C25混凝土固定支墩，支墩钢筋HRB400，保护层40mm；转弯、阀门、机组进出口增设加强支墩；</w:t>
            </w:r>
          </w:p>
          <w:p w14:paraId="72A7D81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mallCaps/>
                <w:color w:val="auto"/>
                <w:kern w:val="2"/>
                <w:sz w:val="21"/>
                <w:szCs w:val="21"/>
                <w:highlight w:val="none"/>
                <w:lang w:val="en-US" w:eastAsia="zh-CN" w:bidi="ar-SA"/>
              </w:rPr>
            </w:pPr>
            <w:r>
              <w:rPr>
                <w:rFonts w:hint="eastAsia" w:ascii="宋体" w:hAnsi="宋体" w:eastAsia="宋体" w:cs="宋体"/>
                <w:b w:val="0"/>
                <w:bCs w:val="0"/>
                <w:smallCaps/>
                <w:color w:val="auto"/>
                <w:kern w:val="2"/>
                <w:sz w:val="21"/>
                <w:szCs w:val="21"/>
                <w:highlight w:val="none"/>
                <w:lang w:val="en-US" w:eastAsia="zh-CN" w:bidi="ar-SA"/>
              </w:rPr>
              <w:t>沟槽分层构造：</w:t>
            </w:r>
          </w:p>
          <w:p w14:paraId="667BD67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mallCaps/>
                <w:color w:val="auto"/>
                <w:kern w:val="2"/>
                <w:sz w:val="21"/>
                <w:szCs w:val="21"/>
                <w:highlight w:val="none"/>
                <w:lang w:val="en-US" w:eastAsia="zh-CN" w:bidi="ar-SA"/>
              </w:rPr>
            </w:pPr>
            <w:r>
              <w:rPr>
                <w:rFonts w:hint="eastAsia" w:ascii="宋体" w:hAnsi="宋体" w:eastAsia="宋体" w:cs="宋体"/>
                <w:b w:val="0"/>
                <w:bCs w:val="0"/>
                <w:smallCaps/>
                <w:color w:val="auto"/>
                <w:kern w:val="2"/>
                <w:sz w:val="21"/>
                <w:szCs w:val="21"/>
                <w:highlight w:val="none"/>
                <w:lang w:val="en-US" w:eastAsia="zh-CN" w:bidi="ar-SA"/>
              </w:rPr>
              <w:t>①基槽原状土夯实层；</w:t>
            </w:r>
          </w:p>
          <w:p w14:paraId="74D898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mallCaps/>
                <w:color w:val="auto"/>
                <w:kern w:val="2"/>
                <w:sz w:val="21"/>
                <w:szCs w:val="21"/>
                <w:highlight w:val="none"/>
                <w:lang w:val="en-US" w:eastAsia="zh-CN" w:bidi="ar-SA"/>
              </w:rPr>
            </w:pPr>
            <w:r>
              <w:rPr>
                <w:rFonts w:hint="eastAsia" w:ascii="宋体" w:hAnsi="宋体" w:eastAsia="宋体" w:cs="宋体"/>
                <w:b w:val="0"/>
                <w:bCs w:val="0"/>
                <w:smallCaps/>
                <w:color w:val="auto"/>
                <w:kern w:val="2"/>
                <w:sz w:val="21"/>
                <w:szCs w:val="21"/>
                <w:highlight w:val="none"/>
                <w:lang w:val="en-US" w:eastAsia="zh-CN" w:bidi="ar-SA"/>
              </w:rPr>
              <w:t>②满铺土工布隔离层（防渗、防泥沙侵蚀演示）；</w:t>
            </w:r>
          </w:p>
          <w:p w14:paraId="3200172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mallCaps/>
                <w:color w:val="auto"/>
                <w:kern w:val="2"/>
                <w:sz w:val="21"/>
                <w:szCs w:val="21"/>
                <w:highlight w:val="none"/>
                <w:lang w:val="en-US" w:eastAsia="zh-CN" w:bidi="ar-SA"/>
              </w:rPr>
            </w:pPr>
            <w:r>
              <w:rPr>
                <w:rFonts w:hint="eastAsia" w:ascii="宋体" w:hAnsi="宋体" w:eastAsia="宋体" w:cs="宋体"/>
                <w:b w:val="0"/>
                <w:bCs w:val="0"/>
                <w:smallCaps/>
                <w:color w:val="auto"/>
                <w:kern w:val="2"/>
                <w:sz w:val="21"/>
                <w:szCs w:val="21"/>
                <w:highlight w:val="none"/>
                <w:lang w:val="en-US" w:eastAsia="zh-CN" w:bidi="ar-SA"/>
              </w:rPr>
              <w:t>③300mm厚中粗砂缓冲垫层；</w:t>
            </w:r>
          </w:p>
          <w:p w14:paraId="567323F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mallCaps/>
                <w:color w:val="auto"/>
                <w:kern w:val="2"/>
                <w:sz w:val="21"/>
                <w:szCs w:val="21"/>
                <w:highlight w:val="none"/>
                <w:lang w:val="en-US" w:eastAsia="zh-CN" w:bidi="ar-SA"/>
              </w:rPr>
            </w:pPr>
            <w:r>
              <w:rPr>
                <w:rFonts w:hint="eastAsia" w:ascii="宋体" w:hAnsi="宋体" w:eastAsia="宋体" w:cs="宋体"/>
                <w:b w:val="0"/>
                <w:bCs w:val="0"/>
                <w:smallCaps/>
                <w:color w:val="auto"/>
                <w:kern w:val="2"/>
                <w:sz w:val="21"/>
                <w:szCs w:val="21"/>
                <w:highlight w:val="none"/>
                <w:lang w:val="en-US" w:eastAsia="zh-CN" w:bidi="ar-SA"/>
              </w:rPr>
              <w:t>④HDPE管道主体；</w:t>
            </w:r>
          </w:p>
          <w:p w14:paraId="1460282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mallCaps/>
                <w:color w:val="auto"/>
                <w:kern w:val="2"/>
                <w:sz w:val="21"/>
                <w:szCs w:val="21"/>
                <w:highlight w:val="none"/>
                <w:lang w:val="en-US" w:eastAsia="zh-CN" w:bidi="ar-SA"/>
              </w:rPr>
            </w:pPr>
            <w:r>
              <w:rPr>
                <w:rFonts w:hint="eastAsia" w:ascii="宋体" w:hAnsi="宋体" w:eastAsia="宋体" w:cs="宋体"/>
                <w:b w:val="0"/>
                <w:bCs w:val="0"/>
                <w:smallCaps/>
                <w:color w:val="auto"/>
                <w:kern w:val="2"/>
                <w:sz w:val="21"/>
                <w:szCs w:val="21"/>
                <w:highlight w:val="none"/>
                <w:lang w:val="en-US" w:eastAsia="zh-CN" w:bidi="ar-SA"/>
              </w:rPr>
              <w:t>⑤管侧、管顶中粗砂回填；</w:t>
            </w:r>
          </w:p>
          <w:p w14:paraId="2E61191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mallCaps/>
                <w:color w:val="auto"/>
                <w:kern w:val="2"/>
                <w:sz w:val="21"/>
                <w:szCs w:val="21"/>
                <w:highlight w:val="none"/>
                <w:lang w:val="en-US" w:eastAsia="zh-CN" w:bidi="ar-SA"/>
              </w:rPr>
            </w:pPr>
            <w:r>
              <w:rPr>
                <w:rFonts w:hint="eastAsia" w:ascii="宋体" w:hAnsi="宋体" w:eastAsia="宋体" w:cs="宋体"/>
                <w:b w:val="0"/>
                <w:bCs w:val="0"/>
                <w:smallCaps/>
                <w:color w:val="auto"/>
                <w:kern w:val="2"/>
                <w:sz w:val="21"/>
                <w:szCs w:val="21"/>
                <w:highlight w:val="none"/>
                <w:lang w:val="en-US" w:eastAsia="zh-CN" w:bidi="ar-SA"/>
              </w:rPr>
              <w:t>⑥上部素土分层回填，每层压实厚度200mm，整体压实度≥0.94；</w:t>
            </w:r>
          </w:p>
          <w:p w14:paraId="35D9BCF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smallCaps/>
                <w:color w:val="auto"/>
                <w:kern w:val="2"/>
                <w:sz w:val="21"/>
                <w:szCs w:val="21"/>
                <w:highlight w:val="none"/>
                <w:lang w:val="en-US" w:eastAsia="zh-CN" w:bidi="ar-SA"/>
              </w:rPr>
            </w:pPr>
            <w:r>
              <w:rPr>
                <w:rFonts w:hint="eastAsia" w:ascii="宋体" w:hAnsi="宋体" w:eastAsia="宋体" w:cs="宋体"/>
                <w:b w:val="0"/>
                <w:bCs w:val="0"/>
                <w:smallCaps/>
                <w:color w:val="auto"/>
                <w:kern w:val="2"/>
                <w:sz w:val="21"/>
                <w:szCs w:val="21"/>
                <w:highlight w:val="none"/>
                <w:lang w:val="en-US" w:eastAsia="zh-CN" w:bidi="ar-SA"/>
              </w:rPr>
              <w:t>阀门配套：管路沿线布置DN300、DN400电动球阀（0.6MPa，碳钢阀体，远程硬线+通信双控制），球阀配套检修井、操作平台，可演示管路关断、充排水实训。</w:t>
            </w:r>
          </w:p>
          <w:p w14:paraId="46AB4F18">
            <w:pPr>
              <w:widowControl w:val="0"/>
              <w:spacing w:line="360" w:lineRule="auto"/>
              <w:jc w:val="left"/>
              <w:rPr>
                <w:rFonts w:hint="eastAsia" w:ascii="宋体" w:hAnsi="宋体" w:eastAsia="宋体" w:cs="宋体"/>
                <w:b/>
                <w:bCs/>
                <w:smallCaps/>
                <w:color w:val="auto"/>
                <w:kern w:val="2"/>
                <w:sz w:val="21"/>
                <w:szCs w:val="21"/>
                <w:highlight w:val="none"/>
                <w:lang w:val="en-US" w:eastAsia="zh-CN" w:bidi="ar-SA"/>
              </w:rPr>
            </w:pPr>
            <w:r>
              <w:rPr>
                <w:rFonts w:hint="eastAsia" w:ascii="宋体" w:hAnsi="宋体" w:eastAsia="宋体" w:cs="宋体"/>
                <w:b/>
                <w:bCs/>
                <w:smallCaps/>
                <w:color w:val="auto"/>
                <w:kern w:val="2"/>
                <w:sz w:val="21"/>
                <w:szCs w:val="21"/>
                <w:highlight w:val="none"/>
                <w:lang w:val="en-US" w:eastAsia="zh-CN" w:bidi="ar-SA"/>
              </w:rPr>
              <w:t>2.2管路监测与教学配套</w:t>
            </w:r>
          </w:p>
          <w:p w14:paraId="4AD14F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测点布置：每段直管、转弯、阀门处预留压力、流量传感器安装接口，管路剖面预留观测窗，直观展示管内水流状态；</w:t>
            </w:r>
          </w:p>
          <w:p w14:paraId="2ACB9D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标识系统：每处支墩、管材、土工布、回填分层、阀门均设置教学标牌，标注管径、材料、压实标准、水力计算参数；</w:t>
            </w:r>
          </w:p>
          <w:p w14:paraId="78E938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实训拓展：管路分段预留可拆卸模块，可开展管道安装、垫层铺设、防渗土工布施工、阀门拆装实操训练。</w:t>
            </w:r>
          </w:p>
        </w:tc>
        <w:tc>
          <w:tcPr>
            <w:tcW w:w="1085" w:type="dxa"/>
            <w:noWrap w:val="0"/>
            <w:vAlign w:val="center"/>
          </w:tcPr>
          <w:p w14:paraId="3279B50E">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630000</w:t>
            </w:r>
          </w:p>
        </w:tc>
        <w:tc>
          <w:tcPr>
            <w:tcW w:w="849" w:type="dxa"/>
            <w:noWrap w:val="0"/>
            <w:vAlign w:val="center"/>
          </w:tcPr>
          <w:p w14:paraId="3560142C">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工业</w:t>
            </w:r>
          </w:p>
        </w:tc>
      </w:tr>
      <w:tr w14:paraId="0FB0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Merge w:val="continue"/>
            <w:noWrap w:val="0"/>
            <w:vAlign w:val="top"/>
          </w:tcPr>
          <w:p w14:paraId="5169C33A">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SA"/>
              </w:rPr>
            </w:pPr>
          </w:p>
        </w:tc>
        <w:tc>
          <w:tcPr>
            <w:tcW w:w="545" w:type="dxa"/>
            <w:noWrap w:val="0"/>
            <w:vAlign w:val="center"/>
          </w:tcPr>
          <w:p w14:paraId="22030491">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598" w:type="dxa"/>
            <w:noWrap w:val="0"/>
            <w:vAlign w:val="center"/>
          </w:tcPr>
          <w:p w14:paraId="206D0D64">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抽水蓄能教学实训模型</w:t>
            </w:r>
          </w:p>
        </w:tc>
        <w:tc>
          <w:tcPr>
            <w:tcW w:w="842" w:type="dxa"/>
            <w:noWrap w:val="0"/>
            <w:vAlign w:val="center"/>
          </w:tcPr>
          <w:p w14:paraId="72834B36">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1项</w:t>
            </w:r>
          </w:p>
        </w:tc>
        <w:tc>
          <w:tcPr>
            <w:tcW w:w="5469" w:type="dxa"/>
            <w:noWrap w:val="0"/>
            <w:vAlign w:val="center"/>
          </w:tcPr>
          <w:p w14:paraId="2CC3104C">
            <w:pPr>
              <w:keepNext w:val="0"/>
              <w:keepLines w:val="0"/>
              <w:suppressLineNumbers w:val="0"/>
              <w:spacing w:before="0" w:beforeAutospacing="0" w:after="0" w:afterAutospacing="0" w:line="360" w:lineRule="auto"/>
              <w:ind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1.建筑结构系统</w:t>
            </w:r>
          </w:p>
          <w:p w14:paraId="7074B81C">
            <w:pPr>
              <w:widowControl w:val="0"/>
              <w:spacing w:line="360" w:lineRule="auto"/>
              <w:ind w:firstLine="422" w:firstLineChars="200"/>
              <w:jc w:val="left"/>
              <w:rPr>
                <w:rFonts w:hint="eastAsia" w:ascii="宋体" w:hAnsi="宋体" w:eastAsia="宋体" w:cs="宋体"/>
                <w:b/>
                <w:bCs/>
                <w:smallCaps/>
                <w:color w:val="auto"/>
                <w:kern w:val="2"/>
                <w:sz w:val="21"/>
                <w:szCs w:val="21"/>
                <w:highlight w:val="none"/>
                <w:lang w:val="en-US" w:eastAsia="zh-CN" w:bidi="ar-SA"/>
              </w:rPr>
            </w:pPr>
            <w:r>
              <w:rPr>
                <w:rFonts w:hint="eastAsia" w:ascii="宋体" w:hAnsi="宋体" w:eastAsia="宋体" w:cs="宋体"/>
                <w:b/>
                <w:bCs/>
                <w:smallCaps/>
                <w:color w:val="auto"/>
                <w:kern w:val="2"/>
                <w:sz w:val="21"/>
                <w:szCs w:val="21"/>
                <w:highlight w:val="none"/>
                <w:lang w:val="en-US" w:eastAsia="zh-CN" w:bidi="ar-SA"/>
              </w:rPr>
              <w:t>1.1整体尺寸、分区与标高体系</w:t>
            </w:r>
          </w:p>
          <w:p w14:paraId="7F6F93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建筑外轮廓：总平面尺寸27.00m（长）×10.20m（宽）；建筑地上总高度8.000m，屋面标高8.000m；±0.000为室内首层完成面；地下筏板基底标高-2.600m；</w:t>
            </w:r>
          </w:p>
          <w:p w14:paraId="05EA8D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功能分区：</w:t>
            </w:r>
          </w:p>
          <w:p w14:paraId="06BB31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①主厂房机组区：内部净尺寸6.00m×7.00m，地下一层筏板基础，布置可逆式抽水蓄能主机；</w:t>
            </w:r>
          </w:p>
          <w:p w14:paraId="30B2C0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②实训教学教室区：尺寸8.00m×10.20m，布置教学大屏、实训桌椅、监控操作台；</w:t>
            </w:r>
          </w:p>
          <w:p w14:paraId="228A64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③副厂房配电、弱电、消防、空调设备区；</w:t>
            </w:r>
          </w:p>
          <w:p w14:paraId="4E7302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结构体系：钢筋混凝土全框架结构，六度抗震、四级抗震等级；地下筏板抗渗等级P8；混凝土强度分级：基础、底板、梁、板C30；填充墙加气混凝土砌块A5.0，专用M5.0砂浆砌筑；</w:t>
            </w:r>
          </w:p>
          <w:p w14:paraId="4F1BFB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基础组合形式：</w:t>
            </w:r>
          </w:p>
          <w:p w14:paraId="252B9C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主厂房机组区域：600mm厚整体筏板基础，基底-2.600m，双层双向配筋，Φ16@1500x1500马凳支撑；</w:t>
            </w:r>
          </w:p>
          <w:p w14:paraId="207FAF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教室、副厂房区域：独立柱基础，基底标高-2.500m；</w:t>
            </w:r>
          </w:p>
          <w:p w14:paraId="413965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基础统一设置100mm厚C20素砼垫层，每边宽出基础100mm；</w:t>
            </w:r>
          </w:p>
          <w:p w14:paraId="53EF13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地基处理配套：场地存在土洞、溶洞，配套注浆加固系统，注浆孔2m×2m梅花形布置，水泥水玻璃浆液，固结强度≥5.0MPa；配套施工勘察钻孔（结构-06图纸），可开展岩溶地基处理实训教学。</w:t>
            </w:r>
          </w:p>
          <w:p w14:paraId="1709D7EF">
            <w:pPr>
              <w:widowControl w:val="0"/>
              <w:spacing w:line="360" w:lineRule="auto"/>
              <w:jc w:val="left"/>
              <w:rPr>
                <w:rFonts w:hint="eastAsia" w:ascii="宋体" w:hAnsi="宋体" w:eastAsia="宋体" w:cs="宋体"/>
                <w:b/>
                <w:bCs/>
                <w:smallCaps/>
                <w:color w:val="auto"/>
                <w:kern w:val="2"/>
                <w:sz w:val="21"/>
                <w:szCs w:val="21"/>
                <w:highlight w:val="none"/>
                <w:lang w:val="en-US" w:eastAsia="zh-CN" w:bidi="ar-SA"/>
              </w:rPr>
            </w:pPr>
            <w:r>
              <w:rPr>
                <w:rFonts w:hint="eastAsia" w:ascii="宋体" w:hAnsi="宋体" w:eastAsia="宋体" w:cs="宋体"/>
                <w:b/>
                <w:bCs/>
                <w:smallCaps/>
                <w:color w:val="auto"/>
                <w:kern w:val="2"/>
                <w:sz w:val="21"/>
                <w:szCs w:val="21"/>
                <w:highlight w:val="none"/>
                <w:lang w:val="en-US" w:eastAsia="zh-CN" w:bidi="ar-SA"/>
              </w:rPr>
              <w:t>1.2竖向构件与梁板配筋</w:t>
            </w:r>
          </w:p>
          <w:p w14:paraId="0C5437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柱系统：分两段配筋，基础～±0.000柱配筋（结构-07）、±0.000~8.000屋面柱配筋（结构-08），全部HRB400纵筋，箍筋加密区Φ8@100、非加密区Φ8@200；</w:t>
            </w:r>
          </w:p>
          <w:p w14:paraId="476EBA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梁系统：三层梁体系：±0.000楼面梁（结构-09）、4.200标高夹层梁（结构-10）、8.000屋面梁（结构-11）；主次梁交接附加吊筋、加密箍筋完整，可开展梁柱节点识图实训；</w:t>
            </w:r>
          </w:p>
          <w:p w14:paraId="562D74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屋面板：8.000标高现浇屋面板（结构-12），双层双向配筋，屋面找坡2%，最薄处30mmLC5.0轻骨料混凝土；屋面设置女儿墙，配套1:20女儿墙大样；</w:t>
            </w:r>
          </w:p>
          <w:p w14:paraId="1A2727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屋面防水多层构造（建筑装修表细化）由下至上：</w:t>
            </w:r>
          </w:p>
          <w:p w14:paraId="0726EA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钢筋混凝土屋面板清扫基层；</w:t>
            </w:r>
          </w:p>
          <w:p w14:paraId="35FA24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最薄30mmLC5.0轻骨料混凝土找坡2%；</w:t>
            </w:r>
          </w:p>
          <w:p w14:paraId="7998CC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20厚1:2.5水泥砂浆找平层；</w:t>
            </w:r>
          </w:p>
          <w:p w14:paraId="6948A4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1.5mm甲基丙烯酸防水涂膜（上翻360mm）；</w:t>
            </w:r>
          </w:p>
          <w:p w14:paraId="77AC6B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1.5厚PET聚氨酯自粘防水卷材（上翻360mm）；</w:t>
            </w:r>
          </w:p>
          <w:p w14:paraId="50EAC3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0.5厚聚乙烯隔离膜；</w:t>
            </w:r>
          </w:p>
          <w:p w14:paraId="78DAE2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20厚1:25水泥砂浆保护层，分格面积≤1㎡；</w:t>
            </w:r>
          </w:p>
          <w:p w14:paraId="528A67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楼梯、检修平台：厂房内设钢筋混凝土检修楼梯，配套不锈钢平台栏杆（DN63/DN50/DN32/DN25304不锈钢管材，壁厚≥1.8mm），栏杆大样1:20图纸配套。</w:t>
            </w:r>
          </w:p>
          <w:p w14:paraId="0A08117F">
            <w:pPr>
              <w:widowControl w:val="0"/>
              <w:spacing w:line="360" w:lineRule="auto"/>
              <w:jc w:val="left"/>
              <w:rPr>
                <w:rFonts w:hint="eastAsia" w:ascii="宋体" w:hAnsi="宋体" w:eastAsia="宋体" w:cs="宋体"/>
                <w:b/>
                <w:bCs/>
                <w:smallCaps/>
                <w:color w:val="auto"/>
                <w:kern w:val="2"/>
                <w:sz w:val="21"/>
                <w:szCs w:val="21"/>
                <w:highlight w:val="none"/>
                <w:lang w:val="en-US" w:eastAsia="zh-CN" w:bidi="ar-SA"/>
              </w:rPr>
            </w:pPr>
            <w:r>
              <w:rPr>
                <w:rFonts w:hint="eastAsia" w:ascii="宋体" w:hAnsi="宋体" w:eastAsia="宋体" w:cs="宋体"/>
                <w:b/>
                <w:bCs/>
                <w:smallCaps/>
                <w:color w:val="auto"/>
                <w:kern w:val="2"/>
                <w:sz w:val="21"/>
                <w:szCs w:val="21"/>
                <w:highlight w:val="none"/>
                <w:lang w:val="en-US" w:eastAsia="zh-CN" w:bidi="ar-SA"/>
              </w:rPr>
              <w:t>1.3门窗系统</w:t>
            </w:r>
          </w:p>
          <w:p w14:paraId="4999931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1.门窗统一系列：130系列灰黑色氟碳铝合金型材；窗型材壁厚1.8mm，门型材壁厚2.2mm；玻璃统一6mm水晶灰浮法玻璃；</w:t>
            </w:r>
          </w:p>
          <w:p w14:paraId="732E06A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1.3.2.</w:t>
            </w:r>
            <w:r>
              <w:rPr>
                <w:rFonts w:hint="eastAsia" w:ascii="宋体" w:hAnsi="宋体" w:eastAsia="宋体" w:cs="宋体"/>
                <w:color w:val="auto"/>
                <w:sz w:val="21"/>
                <w:szCs w:val="21"/>
                <w:highlight w:val="none"/>
              </w:rPr>
              <w:t>门窗清单及参数：</w:t>
            </w:r>
          </w:p>
          <w:tbl>
            <w:tblPr>
              <w:tblStyle w:val="4"/>
              <w:tblW w:w="4999"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31"/>
              <w:gridCol w:w="1422"/>
              <w:gridCol w:w="1279"/>
              <w:gridCol w:w="1410"/>
            </w:tblGrid>
            <w:tr w14:paraId="27B4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1079" w:type="pct"/>
                  <w:noWrap w:val="0"/>
                  <w:tcMar>
                    <w:top w:w="120" w:type="dxa"/>
                    <w:left w:w="120" w:type="dxa"/>
                    <w:bottom w:w="120" w:type="dxa"/>
                    <w:right w:w="120" w:type="dxa"/>
                  </w:tcMar>
                  <w:vAlign w:val="center"/>
                </w:tcPr>
                <w:p w14:paraId="3C5521D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门窗位置</w:t>
                  </w:r>
                </w:p>
              </w:tc>
              <w:tc>
                <w:tcPr>
                  <w:tcW w:w="1355" w:type="pct"/>
                  <w:noWrap w:val="0"/>
                  <w:tcMar>
                    <w:top w:w="120" w:type="dxa"/>
                    <w:left w:w="120" w:type="dxa"/>
                    <w:bottom w:w="120" w:type="dxa"/>
                    <w:right w:w="120" w:type="dxa"/>
                  </w:tcMar>
                  <w:vAlign w:val="center"/>
                </w:tcPr>
                <w:p w14:paraId="59DA65A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洞口尺(mm)</w:t>
                  </w:r>
                </w:p>
              </w:tc>
              <w:tc>
                <w:tcPr>
                  <w:tcW w:w="1220" w:type="pct"/>
                  <w:noWrap w:val="0"/>
                  <w:tcMar>
                    <w:top w:w="120" w:type="dxa"/>
                    <w:left w:w="120" w:type="dxa"/>
                    <w:bottom w:w="120" w:type="dxa"/>
                    <w:right w:w="120" w:type="dxa"/>
                  </w:tcMar>
                  <w:vAlign w:val="center"/>
                </w:tcPr>
                <w:p w14:paraId="1F65C4D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类型</w:t>
                  </w:r>
                </w:p>
              </w:tc>
              <w:tc>
                <w:tcPr>
                  <w:tcW w:w="1344" w:type="pct"/>
                  <w:noWrap w:val="0"/>
                  <w:tcMar>
                    <w:top w:w="120" w:type="dxa"/>
                    <w:left w:w="120" w:type="dxa"/>
                    <w:bottom w:w="120" w:type="dxa"/>
                    <w:right w:w="120" w:type="dxa"/>
                  </w:tcMar>
                  <w:vAlign w:val="center"/>
                </w:tcPr>
                <w:p w14:paraId="7244740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性能指标</w:t>
                  </w:r>
                </w:p>
              </w:tc>
            </w:tr>
            <w:tr w14:paraId="35C3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79" w:type="pct"/>
                  <w:noWrap w:val="0"/>
                  <w:tcMar>
                    <w:top w:w="120" w:type="dxa"/>
                    <w:left w:w="120" w:type="dxa"/>
                    <w:bottom w:w="120" w:type="dxa"/>
                    <w:right w:w="120" w:type="dxa"/>
                  </w:tcMar>
                  <w:vAlign w:val="center"/>
                </w:tcPr>
                <w:p w14:paraId="43FA946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GM1地弹门</w:t>
                  </w:r>
                </w:p>
              </w:tc>
              <w:tc>
                <w:tcPr>
                  <w:tcW w:w="1355" w:type="pct"/>
                  <w:noWrap w:val="0"/>
                  <w:tcMar>
                    <w:top w:w="120" w:type="dxa"/>
                    <w:left w:w="120" w:type="dxa"/>
                    <w:bottom w:w="120" w:type="dxa"/>
                    <w:right w:w="120" w:type="dxa"/>
                  </w:tcMar>
                  <w:vAlign w:val="center"/>
                </w:tcPr>
                <w:p w14:paraId="4668217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1200×2400</w:t>
                  </w:r>
                </w:p>
              </w:tc>
              <w:tc>
                <w:tcPr>
                  <w:tcW w:w="1220" w:type="pct"/>
                  <w:noWrap w:val="0"/>
                  <w:tcMar>
                    <w:top w:w="120" w:type="dxa"/>
                    <w:left w:w="120" w:type="dxa"/>
                    <w:bottom w:w="120" w:type="dxa"/>
                    <w:right w:w="120" w:type="dxa"/>
                  </w:tcMar>
                  <w:vAlign w:val="center"/>
                </w:tcPr>
                <w:p w14:paraId="1567FD8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铝合金地弹门</w:t>
                  </w:r>
                </w:p>
              </w:tc>
              <w:tc>
                <w:tcPr>
                  <w:tcW w:w="1344" w:type="pct"/>
                  <w:noWrap w:val="0"/>
                  <w:tcMar>
                    <w:top w:w="120" w:type="dxa"/>
                    <w:left w:w="120" w:type="dxa"/>
                    <w:bottom w:w="120" w:type="dxa"/>
                    <w:right w:w="120" w:type="dxa"/>
                  </w:tcMar>
                  <w:vAlign w:val="center"/>
                </w:tcPr>
                <w:p w14:paraId="70F9F48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抗风压≥3000Pa（5级），气密性6级，不锈钢铰链、锁具</w:t>
                  </w:r>
                </w:p>
              </w:tc>
            </w:tr>
            <w:tr w14:paraId="672F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79" w:type="pct"/>
                  <w:noWrap w:val="0"/>
                  <w:tcMar>
                    <w:top w:w="120" w:type="dxa"/>
                    <w:left w:w="120" w:type="dxa"/>
                    <w:bottom w:w="120" w:type="dxa"/>
                    <w:right w:w="120" w:type="dxa"/>
                  </w:tcMar>
                  <w:vAlign w:val="center"/>
                </w:tcPr>
                <w:p w14:paraId="408597C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GMT大门</w:t>
                  </w:r>
                </w:p>
              </w:tc>
              <w:tc>
                <w:tcPr>
                  <w:tcW w:w="1355" w:type="pct"/>
                  <w:noWrap w:val="0"/>
                  <w:tcMar>
                    <w:top w:w="120" w:type="dxa"/>
                    <w:left w:w="120" w:type="dxa"/>
                    <w:bottom w:w="120" w:type="dxa"/>
                    <w:right w:w="120" w:type="dxa"/>
                  </w:tcMar>
                  <w:vAlign w:val="center"/>
                </w:tcPr>
                <w:p w14:paraId="3FA1225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4800×3200</w:t>
                  </w:r>
                </w:p>
              </w:tc>
              <w:tc>
                <w:tcPr>
                  <w:tcW w:w="1220" w:type="pct"/>
                  <w:noWrap w:val="0"/>
                  <w:tcMar>
                    <w:top w:w="120" w:type="dxa"/>
                    <w:left w:w="120" w:type="dxa"/>
                    <w:bottom w:w="120" w:type="dxa"/>
                    <w:right w:w="120" w:type="dxa"/>
                  </w:tcMar>
                  <w:vAlign w:val="center"/>
                </w:tcPr>
                <w:p w14:paraId="06143BB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彩钢大门</w:t>
                  </w:r>
                </w:p>
              </w:tc>
              <w:tc>
                <w:tcPr>
                  <w:tcW w:w="1344" w:type="pct"/>
                  <w:noWrap w:val="0"/>
                  <w:tcMar>
                    <w:top w:w="120" w:type="dxa"/>
                    <w:left w:w="120" w:type="dxa"/>
                    <w:bottom w:w="120" w:type="dxa"/>
                    <w:right w:w="120" w:type="dxa"/>
                  </w:tcMar>
                  <w:vAlign w:val="center"/>
                </w:tcPr>
                <w:p w14:paraId="7930E47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机组设备吊装专用</w:t>
                  </w:r>
                </w:p>
              </w:tc>
            </w:tr>
            <w:tr w14:paraId="76E7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79" w:type="pct"/>
                  <w:noWrap w:val="0"/>
                  <w:tcMar>
                    <w:top w:w="120" w:type="dxa"/>
                    <w:left w:w="120" w:type="dxa"/>
                    <w:bottom w:w="120" w:type="dxa"/>
                    <w:right w:w="120" w:type="dxa"/>
                  </w:tcMar>
                  <w:vAlign w:val="center"/>
                </w:tcPr>
                <w:p w14:paraId="31EC1F5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FM1224防火门</w:t>
                  </w:r>
                </w:p>
              </w:tc>
              <w:tc>
                <w:tcPr>
                  <w:tcW w:w="1355" w:type="pct"/>
                  <w:noWrap w:val="0"/>
                  <w:tcMar>
                    <w:top w:w="120" w:type="dxa"/>
                    <w:left w:w="120" w:type="dxa"/>
                    <w:bottom w:w="120" w:type="dxa"/>
                    <w:right w:w="120" w:type="dxa"/>
                  </w:tcMar>
                  <w:vAlign w:val="center"/>
                </w:tcPr>
                <w:p w14:paraId="6FDBA03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1200×2400</w:t>
                  </w:r>
                </w:p>
              </w:tc>
              <w:tc>
                <w:tcPr>
                  <w:tcW w:w="1220" w:type="pct"/>
                  <w:noWrap w:val="0"/>
                  <w:tcMar>
                    <w:top w:w="120" w:type="dxa"/>
                    <w:left w:w="120" w:type="dxa"/>
                    <w:bottom w:w="120" w:type="dxa"/>
                    <w:right w:w="120" w:type="dxa"/>
                  </w:tcMar>
                  <w:vAlign w:val="center"/>
                </w:tcPr>
                <w:p w14:paraId="416369B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乙级防火门</w:t>
                  </w:r>
                </w:p>
              </w:tc>
              <w:tc>
                <w:tcPr>
                  <w:tcW w:w="1344" w:type="pct"/>
                  <w:noWrap w:val="0"/>
                  <w:tcMar>
                    <w:top w:w="120" w:type="dxa"/>
                    <w:left w:w="120" w:type="dxa"/>
                    <w:bottom w:w="120" w:type="dxa"/>
                    <w:right w:w="120" w:type="dxa"/>
                  </w:tcMar>
                  <w:vAlign w:val="center"/>
                </w:tcPr>
                <w:p w14:paraId="23E8106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配电间、消防分区隔断</w:t>
                  </w:r>
                </w:p>
              </w:tc>
            </w:tr>
            <w:tr w14:paraId="2AB3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79" w:type="pct"/>
                  <w:noWrap w:val="0"/>
                  <w:tcMar>
                    <w:top w:w="120" w:type="dxa"/>
                    <w:left w:w="120" w:type="dxa"/>
                    <w:bottom w:w="120" w:type="dxa"/>
                    <w:right w:w="120" w:type="dxa"/>
                  </w:tcMar>
                  <w:vAlign w:val="center"/>
                </w:tcPr>
                <w:p w14:paraId="47030D0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C1/C1a固定窗</w:t>
                  </w:r>
                </w:p>
              </w:tc>
              <w:tc>
                <w:tcPr>
                  <w:tcW w:w="1355" w:type="pct"/>
                  <w:noWrap w:val="0"/>
                  <w:tcMar>
                    <w:top w:w="120" w:type="dxa"/>
                    <w:left w:w="120" w:type="dxa"/>
                    <w:bottom w:w="120" w:type="dxa"/>
                    <w:right w:w="120" w:type="dxa"/>
                  </w:tcMar>
                  <w:vAlign w:val="center"/>
                </w:tcPr>
                <w:p w14:paraId="0CFDB33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800×2400</w:t>
                  </w:r>
                </w:p>
              </w:tc>
              <w:tc>
                <w:tcPr>
                  <w:tcW w:w="1220" w:type="pct"/>
                  <w:noWrap w:val="0"/>
                  <w:tcMar>
                    <w:top w:w="120" w:type="dxa"/>
                    <w:left w:w="120" w:type="dxa"/>
                    <w:bottom w:w="120" w:type="dxa"/>
                    <w:right w:w="120" w:type="dxa"/>
                  </w:tcMar>
                  <w:vAlign w:val="center"/>
                </w:tcPr>
                <w:p w14:paraId="79D103E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固定观察窗</w:t>
                  </w:r>
                </w:p>
              </w:tc>
              <w:tc>
                <w:tcPr>
                  <w:tcW w:w="1344" w:type="pct"/>
                  <w:noWrap w:val="0"/>
                  <w:tcMar>
                    <w:top w:w="120" w:type="dxa"/>
                    <w:left w:w="120" w:type="dxa"/>
                    <w:bottom w:w="120" w:type="dxa"/>
                    <w:right w:w="120" w:type="dxa"/>
                  </w:tcMar>
                  <w:vAlign w:val="center"/>
                </w:tcPr>
                <w:p w14:paraId="7CF40F2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厂房立面采光、设备观测</w:t>
                  </w:r>
                </w:p>
              </w:tc>
            </w:tr>
            <w:tr w14:paraId="44E9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79" w:type="pct"/>
                  <w:noWrap w:val="0"/>
                  <w:tcMar>
                    <w:top w:w="120" w:type="dxa"/>
                    <w:left w:w="120" w:type="dxa"/>
                    <w:bottom w:w="120" w:type="dxa"/>
                    <w:right w:w="120" w:type="dxa"/>
                  </w:tcMar>
                  <w:vAlign w:val="center"/>
                </w:tcPr>
                <w:p w14:paraId="64B6A40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C2/C2a平开窗</w:t>
                  </w:r>
                </w:p>
              </w:tc>
              <w:tc>
                <w:tcPr>
                  <w:tcW w:w="1355" w:type="pct"/>
                  <w:noWrap w:val="0"/>
                  <w:tcMar>
                    <w:top w:w="120" w:type="dxa"/>
                    <w:left w:w="120" w:type="dxa"/>
                    <w:bottom w:w="120" w:type="dxa"/>
                    <w:right w:w="120" w:type="dxa"/>
                  </w:tcMar>
                  <w:vAlign w:val="center"/>
                </w:tcPr>
                <w:p w14:paraId="62CDB13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1500×2400</w:t>
                  </w:r>
                </w:p>
              </w:tc>
              <w:tc>
                <w:tcPr>
                  <w:tcW w:w="1220" w:type="pct"/>
                  <w:noWrap w:val="0"/>
                  <w:tcMar>
                    <w:top w:w="120" w:type="dxa"/>
                    <w:left w:w="120" w:type="dxa"/>
                    <w:bottom w:w="120" w:type="dxa"/>
                    <w:right w:w="120" w:type="dxa"/>
                  </w:tcMar>
                  <w:vAlign w:val="center"/>
                </w:tcPr>
                <w:p w14:paraId="291D1F0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平开通风窗</w:t>
                  </w:r>
                </w:p>
              </w:tc>
              <w:tc>
                <w:tcPr>
                  <w:tcW w:w="1344" w:type="pct"/>
                  <w:noWrap w:val="0"/>
                  <w:tcMar>
                    <w:top w:w="120" w:type="dxa"/>
                    <w:left w:w="120" w:type="dxa"/>
                    <w:bottom w:w="120" w:type="dxa"/>
                    <w:right w:w="120" w:type="dxa"/>
                  </w:tcMar>
                  <w:vAlign w:val="center"/>
                </w:tcPr>
                <w:p w14:paraId="63FF301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主厂房自然进风</w:t>
                  </w:r>
                </w:p>
              </w:tc>
            </w:tr>
            <w:tr w14:paraId="5F55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79" w:type="pct"/>
                  <w:noWrap w:val="0"/>
                  <w:tcMar>
                    <w:top w:w="120" w:type="dxa"/>
                    <w:left w:w="120" w:type="dxa"/>
                    <w:bottom w:w="120" w:type="dxa"/>
                    <w:right w:w="120" w:type="dxa"/>
                  </w:tcMar>
                  <w:vAlign w:val="center"/>
                </w:tcPr>
                <w:p w14:paraId="28B2BF9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C3大固定窗</w:t>
                  </w:r>
                </w:p>
              </w:tc>
              <w:tc>
                <w:tcPr>
                  <w:tcW w:w="1355" w:type="pct"/>
                  <w:noWrap w:val="0"/>
                  <w:tcMar>
                    <w:top w:w="120" w:type="dxa"/>
                    <w:left w:w="120" w:type="dxa"/>
                    <w:bottom w:w="120" w:type="dxa"/>
                    <w:right w:w="120" w:type="dxa"/>
                  </w:tcMar>
                  <w:vAlign w:val="center"/>
                </w:tcPr>
                <w:p w14:paraId="74CA4C3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4800×2400</w:t>
                  </w:r>
                </w:p>
              </w:tc>
              <w:tc>
                <w:tcPr>
                  <w:tcW w:w="1220" w:type="pct"/>
                  <w:noWrap w:val="0"/>
                  <w:tcMar>
                    <w:top w:w="120" w:type="dxa"/>
                    <w:left w:w="120" w:type="dxa"/>
                    <w:bottom w:w="120" w:type="dxa"/>
                    <w:right w:w="120" w:type="dxa"/>
                  </w:tcMar>
                  <w:vAlign w:val="center"/>
                </w:tcPr>
                <w:p w14:paraId="4E7D9DC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全景观察窗</w:t>
                  </w:r>
                </w:p>
              </w:tc>
              <w:tc>
                <w:tcPr>
                  <w:tcW w:w="1344" w:type="pct"/>
                  <w:noWrap w:val="0"/>
                  <w:tcMar>
                    <w:top w:w="120" w:type="dxa"/>
                    <w:left w:w="120" w:type="dxa"/>
                    <w:bottom w:w="120" w:type="dxa"/>
                    <w:right w:w="120" w:type="dxa"/>
                  </w:tcMar>
                  <w:vAlign w:val="center"/>
                </w:tcPr>
                <w:p w14:paraId="4579A0F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教学教室观测机组</w:t>
                  </w:r>
                </w:p>
              </w:tc>
            </w:tr>
          </w:tbl>
          <w:p w14:paraId="450991E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五金全套不锈钢材质，密封胶耐候中性硅酮胶。</w:t>
            </w:r>
          </w:p>
          <w:p w14:paraId="18321E3A">
            <w:pPr>
              <w:widowControl w:val="0"/>
              <w:spacing w:line="360" w:lineRule="auto"/>
              <w:jc w:val="left"/>
              <w:rPr>
                <w:rFonts w:hint="eastAsia" w:ascii="宋体" w:hAnsi="宋体" w:eastAsia="宋体" w:cs="宋体"/>
                <w:b/>
                <w:bCs/>
                <w:smallCaps/>
                <w:color w:val="auto"/>
                <w:kern w:val="2"/>
                <w:sz w:val="21"/>
                <w:szCs w:val="21"/>
                <w:highlight w:val="none"/>
                <w:lang w:val="en-US" w:eastAsia="zh-CN" w:bidi="ar-SA"/>
              </w:rPr>
            </w:pPr>
            <w:r>
              <w:rPr>
                <w:rFonts w:hint="eastAsia" w:ascii="宋体" w:hAnsi="宋体" w:eastAsia="宋体" w:cs="宋体"/>
                <w:b/>
                <w:bCs/>
                <w:smallCaps/>
                <w:color w:val="auto"/>
                <w:kern w:val="2"/>
                <w:sz w:val="21"/>
                <w:szCs w:val="21"/>
                <w:highlight w:val="none"/>
                <w:lang w:val="en-US" w:eastAsia="zh-CN" w:bidi="ar-SA"/>
              </w:rPr>
              <w:t>1.4内外装修全套细化</w:t>
            </w:r>
          </w:p>
          <w:p w14:paraId="0DF0FF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外墙：水包砂工艺真石漆分层构造</w:t>
            </w:r>
          </w:p>
          <w:p w14:paraId="3C5462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①梁柱墙体交接300宽镀锌钢丝网（网格10×10mm，丝径0.8mm）；</w:t>
            </w:r>
          </w:p>
          <w:p w14:paraId="6E7D42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②界面水泥浆（掺5%白乳胶）；</w:t>
            </w:r>
          </w:p>
          <w:p w14:paraId="24E464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③15mm厚1:3水泥砂浆两次找平；</w:t>
            </w:r>
          </w:p>
          <w:p w14:paraId="0EC886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④1.5mm聚合物水泥防水涂料；</w:t>
            </w:r>
          </w:p>
          <w:p w14:paraId="61BDFF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⑤5mm防水砂浆保护层；</w:t>
            </w:r>
          </w:p>
          <w:p w14:paraId="2D4636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⑥外墙腻子、打磨；</w:t>
            </w:r>
          </w:p>
          <w:p w14:paraId="32941F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⑦真石漆底漆+两道面漆，配套保护清漆；立面分白色、灰色分区（1-5轴白色、5-1轴灰色）；</w:t>
            </w:r>
          </w:p>
          <w:p w14:paraId="1A51B4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内墙、顶棚：白色无机涂料</w:t>
            </w:r>
          </w:p>
          <w:p w14:paraId="4D319F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①梁柱挂300宽镀锌钢丝网；</w:t>
            </w:r>
          </w:p>
          <w:p w14:paraId="00455E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②15mm1:3水泥砂浆找平；</w:t>
            </w:r>
          </w:p>
          <w:p w14:paraId="3EA935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③腻子一遍、底漆一遍、白色无机面漆两道；全厂房内墙、吊顶统一；</w:t>
            </w:r>
          </w:p>
          <w:p w14:paraId="0AEFA1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楼地面：600×600防滑地砖地面</w:t>
            </w:r>
          </w:p>
          <w:p w14:paraId="742F55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①150mm厚C25素混凝土垫层；</w:t>
            </w:r>
          </w:p>
          <w:p w14:paraId="25B6B8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②素水泥浆结合层；</w:t>
            </w:r>
          </w:p>
          <w:p w14:paraId="431249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③30厚1:4干硬性水泥砂浆；</w:t>
            </w:r>
          </w:p>
          <w:p w14:paraId="2E5E3C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④10mm防滑防滑地砖，水泥浆擦缝；±0.000全室内通用；</w:t>
            </w:r>
          </w:p>
          <w:p w14:paraId="39C0C7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踢脚线：100mm高黑色仿大理石砖，专用建筑胶粘贴；</w:t>
            </w:r>
          </w:p>
          <w:p w14:paraId="2009F7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散水与坡道：室外散水宽度1.5m，11ZJ901图集做法；入口无障碍坡道，配套坡道详图；</w:t>
            </w:r>
          </w:p>
          <w:p w14:paraId="5ECBDE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排水构造：厂房地下设置集水井，配套排污潜水泵，首层给排水详图配套；屋面设置雨水斗、DN75/DN100雨水立管。</w:t>
            </w:r>
          </w:p>
          <w:p w14:paraId="15C257F5">
            <w:pPr>
              <w:widowControl w:val="0"/>
              <w:spacing w:line="360" w:lineRule="auto"/>
              <w:jc w:val="left"/>
              <w:rPr>
                <w:rFonts w:hint="eastAsia" w:ascii="宋体" w:hAnsi="宋体" w:eastAsia="宋体" w:cs="宋体"/>
                <w:b/>
                <w:bCs/>
                <w:smallCaps/>
                <w:color w:val="auto"/>
                <w:kern w:val="2"/>
                <w:sz w:val="21"/>
                <w:szCs w:val="21"/>
                <w:highlight w:val="none"/>
                <w:lang w:val="en-US" w:eastAsia="zh-CN" w:bidi="ar-SA"/>
              </w:rPr>
            </w:pPr>
            <w:r>
              <w:rPr>
                <w:rFonts w:hint="eastAsia" w:ascii="宋体" w:hAnsi="宋体" w:eastAsia="宋体" w:cs="宋体"/>
                <w:b/>
                <w:bCs/>
                <w:smallCaps/>
                <w:color w:val="auto"/>
                <w:kern w:val="2"/>
                <w:sz w:val="21"/>
                <w:szCs w:val="21"/>
                <w:highlight w:val="none"/>
                <w:lang w:val="en-US" w:eastAsia="zh-CN" w:bidi="ar-SA"/>
              </w:rPr>
              <w:t>2.电气系统</w:t>
            </w:r>
          </w:p>
          <w:p w14:paraId="65FE48B8">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2.1配电系统</w:t>
            </w:r>
          </w:p>
          <w:p w14:paraId="1263F39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配电配置：不锈钢总进线配电柜1台，三相四线，250A总开关，集成电压表、电流表、过载/短路/漏电保护；落地式动力配电柜2台，分别控制水泵、风机、机组，每路独立空开+30mA漏电保护器；照明配电箱3台，分区控制厂房、教室、实训区；</w:t>
            </w:r>
          </w:p>
          <w:p w14:paraId="49B22CA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应急供电：1kW集中电源型应急照明主机，持续供电90min，WDZAN耐火线缆独立回路；</w:t>
            </w:r>
          </w:p>
          <w:p w14:paraId="41487B3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线缆规格（机电材料表）：</w:t>
            </w:r>
          </w:p>
          <w:p w14:paraId="5E0435A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动力主干：WDZA-YJY5×35/5×16/5×10/5×4铜芯阻燃电缆；总长200m；</w:t>
            </w:r>
          </w:p>
          <w:p w14:paraId="4B9609D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照明/插座：WDZA-BYJ2.5mm²（1000m）、WDZA-BYJ4mm²（1000m）；</w:t>
            </w:r>
          </w:p>
          <w:p w14:paraId="5A11400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应急专用：WDZAN-BYJ2.5耐火电线300m；</w:t>
            </w:r>
          </w:p>
          <w:p w14:paraId="6E4D461F">
            <w:pPr>
              <w:widowControl w:val="0"/>
              <w:spacing w:line="360" w:lineRule="auto"/>
              <w:ind w:firstLine="420" w:firstLineChars="200"/>
              <w:jc w:val="left"/>
              <w:rPr>
                <w:rFonts w:hint="eastAsia" w:ascii="宋体" w:hAnsi="宋体" w:eastAsia="宋体" w:cs="宋体"/>
                <w:b w:val="0"/>
                <w:bCs w:val="0"/>
                <w:smallCaps w:val="0"/>
                <w:color w:val="auto"/>
                <w:kern w:val="2"/>
                <w:sz w:val="21"/>
                <w:szCs w:val="21"/>
                <w:highlight w:val="none"/>
                <w:lang w:val="en-US" w:eastAsia="zh-CN" w:bidi="ar-SA"/>
              </w:rPr>
            </w:pPr>
            <w:r>
              <w:rPr>
                <w:rFonts w:hint="eastAsia" w:ascii="宋体" w:hAnsi="宋体" w:eastAsia="宋体" w:cs="宋体"/>
                <w:b w:val="0"/>
                <w:bCs w:val="0"/>
                <w:smallCaps w:val="0"/>
                <w:color w:val="auto"/>
                <w:kern w:val="2"/>
                <w:sz w:val="21"/>
                <w:szCs w:val="21"/>
                <w:highlight w:val="none"/>
                <w:lang w:val="en-US" w:eastAsia="zh-CN" w:bidi="ar-SA"/>
              </w:rPr>
              <w:t>敷设方式：200×100、100×50镀锌金属桥架（总长100m）；100×50/40×20PVC线槽（200m）；PVC25/50电线管700m，JDG金属线管200m；全部桥架、线管图纸（电气-03配电平面1:100）完整标注走向。</w:t>
            </w:r>
          </w:p>
          <w:p w14:paraId="58A921C4">
            <w:pPr>
              <w:spacing w:line="360" w:lineRule="auto"/>
              <w:rPr>
                <w:rFonts w:hint="eastAsia" w:ascii="宋体" w:hAnsi="宋体" w:eastAsia="宋体" w:cs="宋体"/>
                <w:b w:val="0"/>
                <w:bCs w:val="0"/>
                <w:smallCaps w:val="0"/>
                <w:color w:val="auto"/>
                <w:kern w:val="2"/>
                <w:sz w:val="21"/>
                <w:szCs w:val="21"/>
                <w:highlight w:val="none"/>
                <w:lang w:val="en-US" w:eastAsia="zh-CN" w:bidi="ar-SA"/>
              </w:rPr>
            </w:pPr>
            <w:r>
              <w:rPr>
                <w:rFonts w:hint="eastAsia" w:ascii="宋体" w:hAnsi="宋体" w:eastAsia="宋体" w:cs="宋体"/>
                <w:b w:val="0"/>
                <w:bCs w:val="0"/>
                <w:smallCaps w:val="0"/>
                <w:color w:val="auto"/>
                <w:kern w:val="2"/>
                <w:sz w:val="21"/>
                <w:szCs w:val="21"/>
                <w:highlight w:val="none"/>
                <w:lang w:val="en-US" w:eastAsia="zh-CN" w:bidi="ar-SA"/>
              </w:rPr>
              <w:t>2.2照明系统</w:t>
            </w:r>
          </w:p>
          <w:p w14:paraId="4C3B8592">
            <w:pPr>
              <w:widowControl w:val="0"/>
              <w:spacing w:line="360" w:lineRule="auto"/>
              <w:ind w:firstLine="420" w:firstLineChars="200"/>
              <w:jc w:val="left"/>
              <w:rPr>
                <w:rFonts w:hint="eastAsia" w:ascii="宋体" w:hAnsi="宋体" w:eastAsia="宋体" w:cs="宋体"/>
                <w:b w:val="0"/>
                <w:bCs w:val="0"/>
                <w:smallCaps w:val="0"/>
                <w:color w:val="auto"/>
                <w:kern w:val="2"/>
                <w:sz w:val="21"/>
                <w:szCs w:val="21"/>
                <w:highlight w:val="none"/>
                <w:lang w:val="en-US" w:eastAsia="zh-CN" w:bidi="ar-SA"/>
              </w:rPr>
            </w:pPr>
            <w:r>
              <w:rPr>
                <w:rFonts w:hint="eastAsia" w:ascii="宋体" w:hAnsi="宋体" w:eastAsia="宋体" w:cs="宋体"/>
                <w:b w:val="0"/>
                <w:bCs w:val="0"/>
                <w:smallCaps w:val="0"/>
                <w:color w:val="auto"/>
                <w:kern w:val="2"/>
                <w:sz w:val="21"/>
                <w:szCs w:val="21"/>
                <w:highlight w:val="none"/>
                <w:lang w:val="en-US" w:eastAsia="zh-CN" w:bidi="ar-SA"/>
              </w:rPr>
              <w:t>厂房机组区：150W防眩光LED工厂灯30盏；</w:t>
            </w:r>
          </w:p>
          <w:p w14:paraId="1D5B326E">
            <w:pPr>
              <w:widowControl w:val="0"/>
              <w:spacing w:line="360" w:lineRule="auto"/>
              <w:ind w:firstLine="420" w:firstLineChars="200"/>
              <w:jc w:val="left"/>
              <w:rPr>
                <w:rFonts w:hint="eastAsia" w:ascii="宋体" w:hAnsi="宋体" w:eastAsia="宋体" w:cs="宋体"/>
                <w:b w:val="0"/>
                <w:bCs w:val="0"/>
                <w:smallCaps w:val="0"/>
                <w:color w:val="auto"/>
                <w:kern w:val="2"/>
                <w:sz w:val="21"/>
                <w:szCs w:val="21"/>
                <w:highlight w:val="none"/>
                <w:lang w:val="en-US" w:eastAsia="zh-CN" w:bidi="ar-SA"/>
              </w:rPr>
            </w:pPr>
            <w:r>
              <w:rPr>
                <w:rFonts w:hint="eastAsia" w:ascii="宋体" w:hAnsi="宋体" w:eastAsia="宋体" w:cs="宋体"/>
                <w:b w:val="0"/>
                <w:bCs w:val="0"/>
                <w:smallCaps w:val="0"/>
                <w:color w:val="auto"/>
                <w:kern w:val="2"/>
                <w:sz w:val="21"/>
                <w:szCs w:val="21"/>
                <w:highlight w:val="none"/>
                <w:lang w:val="en-US" w:eastAsia="zh-CN" w:bidi="ar-SA"/>
              </w:rPr>
              <w:t>教学教室：100WLED广照灯24盏、50W400×1200平板灯65盏、10W吸顶灯1盏；</w:t>
            </w:r>
          </w:p>
          <w:p w14:paraId="129F7153">
            <w:pPr>
              <w:widowControl w:val="0"/>
              <w:spacing w:line="360" w:lineRule="auto"/>
              <w:ind w:firstLine="420" w:firstLineChars="200"/>
              <w:jc w:val="left"/>
              <w:rPr>
                <w:rFonts w:hint="eastAsia" w:ascii="宋体" w:hAnsi="宋体" w:eastAsia="宋体" w:cs="宋体"/>
                <w:b w:val="0"/>
                <w:bCs w:val="0"/>
                <w:smallCaps w:val="0"/>
                <w:color w:val="auto"/>
                <w:kern w:val="2"/>
                <w:sz w:val="21"/>
                <w:szCs w:val="21"/>
                <w:highlight w:val="none"/>
                <w:lang w:val="en-US" w:eastAsia="zh-CN" w:bidi="ar-SA"/>
              </w:rPr>
            </w:pPr>
            <w:r>
              <w:rPr>
                <w:rFonts w:hint="eastAsia" w:ascii="宋体" w:hAnsi="宋体" w:eastAsia="宋体" w:cs="宋体"/>
                <w:b w:val="0"/>
                <w:bCs w:val="0"/>
                <w:smallCaps w:val="0"/>
                <w:color w:val="auto"/>
                <w:kern w:val="2"/>
                <w:sz w:val="21"/>
                <w:szCs w:val="21"/>
                <w:highlight w:val="none"/>
                <w:lang w:val="en-US" w:eastAsia="zh-CN" w:bidi="ar-SA"/>
              </w:rPr>
              <w:t>消防应急照明：90min双头应急灯、疏散指示灯、安全出口标志灯共30套，防护等级IP65；</w:t>
            </w:r>
          </w:p>
          <w:p w14:paraId="1716E907">
            <w:pPr>
              <w:widowControl w:val="0"/>
              <w:spacing w:line="360" w:lineRule="auto"/>
              <w:ind w:firstLine="420" w:firstLineChars="200"/>
              <w:jc w:val="left"/>
              <w:rPr>
                <w:rFonts w:hint="eastAsia" w:ascii="宋体" w:hAnsi="宋体" w:eastAsia="宋体" w:cs="宋体"/>
                <w:b w:val="0"/>
                <w:bCs w:val="0"/>
                <w:smallCaps w:val="0"/>
                <w:color w:val="auto"/>
                <w:kern w:val="2"/>
                <w:sz w:val="21"/>
                <w:szCs w:val="21"/>
                <w:highlight w:val="none"/>
                <w:lang w:val="en-US" w:eastAsia="zh-CN" w:bidi="ar-SA"/>
              </w:rPr>
            </w:pPr>
            <w:r>
              <w:rPr>
                <w:rFonts w:hint="eastAsia" w:ascii="宋体" w:hAnsi="宋体" w:eastAsia="宋体" w:cs="宋体"/>
                <w:b w:val="0"/>
                <w:bCs w:val="0"/>
                <w:smallCaps w:val="0"/>
                <w:color w:val="auto"/>
                <w:kern w:val="2"/>
                <w:sz w:val="21"/>
                <w:szCs w:val="21"/>
                <w:highlight w:val="none"/>
                <w:lang w:val="en-US" w:eastAsia="zh-CN" w:bidi="ar-SA"/>
              </w:rPr>
              <w:t>开关插座：10A二三孔暗装插座、单联开关共50套，低位空调插座独立回路，离地0.3m安装。</w:t>
            </w:r>
          </w:p>
          <w:p w14:paraId="7F325654">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2.3弱电系统</w:t>
            </w:r>
          </w:p>
          <w:p w14:paraId="0CD0673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mallCaps/>
                <w:color w:val="auto"/>
                <w:kern w:val="2"/>
                <w:sz w:val="21"/>
                <w:szCs w:val="21"/>
                <w:highlight w:val="none"/>
                <w:lang w:val="en-US" w:eastAsia="zh-CN" w:bidi="ar-SA"/>
              </w:rPr>
            </w:pPr>
            <w:r>
              <w:rPr>
                <w:rFonts w:hint="eastAsia" w:ascii="宋体" w:hAnsi="宋体" w:eastAsia="宋体" w:cs="宋体"/>
                <w:b w:val="0"/>
                <w:bCs w:val="0"/>
                <w:smallCaps/>
                <w:color w:val="auto"/>
                <w:kern w:val="2"/>
                <w:sz w:val="21"/>
                <w:szCs w:val="21"/>
                <w:highlight w:val="none"/>
                <w:lang w:val="en-US" w:eastAsia="zh-CN" w:bidi="ar-SA"/>
              </w:rPr>
              <w:t>综合布线系统：</w:t>
            </w:r>
          </w:p>
          <w:p w14:paraId="62649B7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mallCaps/>
                <w:color w:val="auto"/>
                <w:kern w:val="2"/>
                <w:sz w:val="21"/>
                <w:szCs w:val="21"/>
                <w:highlight w:val="none"/>
                <w:lang w:val="en-US" w:eastAsia="zh-CN" w:bidi="ar-SA"/>
              </w:rPr>
            </w:pPr>
            <w:r>
              <w:rPr>
                <w:rFonts w:hint="eastAsia" w:ascii="宋体" w:hAnsi="宋体" w:eastAsia="宋体" w:cs="宋体"/>
                <w:b w:val="0"/>
                <w:bCs w:val="0"/>
                <w:smallCaps/>
                <w:color w:val="auto"/>
                <w:kern w:val="2"/>
                <w:sz w:val="21"/>
                <w:szCs w:val="21"/>
                <w:highlight w:val="none"/>
                <w:lang w:val="en-US" w:eastAsia="zh-CN" w:bidi="ar-SA"/>
              </w:rPr>
              <w:t>①19英寸标准弱电机柜1套，内置主配线架BD、楼层配线架FD，光纤接收盘、交换机；</w:t>
            </w:r>
          </w:p>
          <w:p w14:paraId="2BB0E7D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mallCaps/>
                <w:color w:val="auto"/>
                <w:kern w:val="2"/>
                <w:sz w:val="21"/>
                <w:szCs w:val="21"/>
                <w:highlight w:val="none"/>
                <w:lang w:val="en-US" w:eastAsia="zh-CN" w:bidi="ar-SA"/>
              </w:rPr>
            </w:pPr>
            <w:r>
              <w:rPr>
                <w:rFonts w:hint="eastAsia" w:ascii="宋体" w:hAnsi="宋体" w:eastAsia="宋体" w:cs="宋体"/>
                <w:b w:val="0"/>
                <w:bCs w:val="0"/>
                <w:smallCaps/>
                <w:color w:val="auto"/>
                <w:kern w:val="2"/>
                <w:sz w:val="21"/>
                <w:szCs w:val="21"/>
                <w:highlight w:val="none"/>
                <w:lang w:val="en-US" w:eastAsia="zh-CN" w:bidi="ar-SA"/>
              </w:rPr>
              <w:t>②4芯室外单模光纤200m，六类非屏蔽网线100m；RJ45数据插座10个，底边距地0.3m；</w:t>
            </w:r>
          </w:p>
          <w:p w14:paraId="66066D8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mallCaps/>
                <w:color w:val="auto"/>
                <w:kern w:val="2"/>
                <w:sz w:val="21"/>
                <w:szCs w:val="21"/>
                <w:highlight w:val="none"/>
                <w:lang w:val="en-US" w:eastAsia="zh-CN" w:bidi="ar-SA"/>
              </w:rPr>
            </w:pPr>
            <w:r>
              <w:rPr>
                <w:rFonts w:hint="eastAsia" w:ascii="宋体" w:hAnsi="宋体" w:eastAsia="宋体" w:cs="宋体"/>
                <w:b w:val="0"/>
                <w:bCs w:val="0"/>
                <w:smallCaps/>
                <w:color w:val="auto"/>
                <w:kern w:val="2"/>
                <w:sz w:val="21"/>
                <w:szCs w:val="21"/>
                <w:highlight w:val="none"/>
                <w:lang w:val="en-US" w:eastAsia="zh-CN" w:bidi="ar-SA"/>
              </w:rPr>
              <w:t>③管线：PC20/PC25穿管暗敷，仅预留教学音响管线，音响设备后期校方配置；</w:t>
            </w:r>
          </w:p>
          <w:p w14:paraId="0348E33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mallCaps/>
                <w:color w:val="auto"/>
                <w:kern w:val="2"/>
                <w:sz w:val="21"/>
                <w:szCs w:val="21"/>
                <w:highlight w:val="none"/>
                <w:lang w:val="en-US" w:eastAsia="zh-CN" w:bidi="ar-SA"/>
              </w:rPr>
            </w:pPr>
            <w:r>
              <w:rPr>
                <w:rFonts w:hint="eastAsia" w:ascii="宋体" w:hAnsi="宋体" w:eastAsia="宋体" w:cs="宋体"/>
                <w:b w:val="0"/>
                <w:bCs w:val="0"/>
                <w:smallCaps/>
                <w:color w:val="auto"/>
                <w:kern w:val="2"/>
                <w:sz w:val="21"/>
                <w:szCs w:val="21"/>
                <w:highlight w:val="none"/>
                <w:lang w:val="en-US" w:eastAsia="zh-CN" w:bidi="ar-SA"/>
              </w:rPr>
              <w:t>工业电视监控系统：</w:t>
            </w:r>
          </w:p>
          <w:p w14:paraId="40DC5DA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mallCaps/>
                <w:color w:val="auto"/>
                <w:kern w:val="2"/>
                <w:sz w:val="21"/>
                <w:szCs w:val="21"/>
                <w:highlight w:val="none"/>
                <w:lang w:val="en-US" w:eastAsia="zh-CN" w:bidi="ar-SA"/>
              </w:rPr>
            </w:pPr>
            <w:r>
              <w:rPr>
                <w:rFonts w:hint="eastAsia" w:ascii="宋体" w:hAnsi="宋体" w:eastAsia="宋体" w:cs="宋体"/>
                <w:b w:val="0"/>
                <w:bCs w:val="0"/>
                <w:smallCaps/>
                <w:color w:val="auto"/>
                <w:kern w:val="2"/>
                <w:sz w:val="21"/>
                <w:szCs w:val="21"/>
                <w:highlight w:val="none"/>
                <w:lang w:val="en-US" w:eastAsia="zh-CN" w:bidi="ar-SA"/>
              </w:rPr>
              <w:t>①iVMS 智能安防管理软件1套；</w:t>
            </w:r>
          </w:p>
          <w:p w14:paraId="6B75E3C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mallCaps/>
                <w:color w:val="auto"/>
                <w:kern w:val="2"/>
                <w:sz w:val="21"/>
                <w:szCs w:val="21"/>
                <w:highlight w:val="none"/>
                <w:lang w:val="en-US" w:eastAsia="zh-CN" w:bidi="ar-SA"/>
              </w:rPr>
            </w:pPr>
            <w:r>
              <w:rPr>
                <w:rFonts w:hint="eastAsia" w:ascii="宋体" w:hAnsi="宋体" w:eastAsia="宋体" w:cs="宋体"/>
                <w:b w:val="0"/>
                <w:bCs w:val="0"/>
                <w:smallCaps/>
                <w:color w:val="auto"/>
                <w:kern w:val="2"/>
                <w:sz w:val="21"/>
                <w:szCs w:val="21"/>
                <w:highlight w:val="none"/>
                <w:lang w:val="en-US" w:eastAsia="zh-CN" w:bidi="ar-SA"/>
              </w:rPr>
              <w:t>②32路硬盘录像机1台，配2块4T存储硬盘；4m热镀锌监控立杆4根；</w:t>
            </w:r>
          </w:p>
          <w:p w14:paraId="75B98C0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mallCaps/>
                <w:color w:val="auto"/>
                <w:kern w:val="2"/>
                <w:sz w:val="21"/>
                <w:szCs w:val="21"/>
                <w:highlight w:val="none"/>
                <w:lang w:val="en-US" w:eastAsia="zh-CN" w:bidi="ar-SA"/>
              </w:rPr>
            </w:pPr>
            <w:r>
              <w:rPr>
                <w:rFonts w:hint="eastAsia" w:ascii="宋体" w:hAnsi="宋体" w:eastAsia="宋体" w:cs="宋体"/>
                <w:b w:val="0"/>
                <w:bCs w:val="0"/>
                <w:smallCaps/>
                <w:color w:val="auto"/>
                <w:kern w:val="2"/>
                <w:sz w:val="21"/>
                <w:szCs w:val="21"/>
                <w:highlight w:val="none"/>
                <w:lang w:val="en-US" w:eastAsia="zh-CN" w:bidi="ar-SA"/>
              </w:rPr>
              <w:t>火灾自动报警系统</w:t>
            </w:r>
          </w:p>
          <w:p w14:paraId="6051B6E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mallCaps/>
                <w:color w:val="auto"/>
                <w:kern w:val="2"/>
                <w:sz w:val="21"/>
                <w:szCs w:val="21"/>
                <w:highlight w:val="none"/>
                <w:lang w:val="en-US" w:eastAsia="zh-CN" w:bidi="ar-SA"/>
              </w:rPr>
            </w:pPr>
            <w:r>
              <w:rPr>
                <w:rFonts w:hint="eastAsia" w:ascii="宋体" w:hAnsi="宋体" w:eastAsia="宋体" w:cs="宋体"/>
                <w:b w:val="0"/>
                <w:bCs w:val="0"/>
                <w:smallCaps/>
                <w:color w:val="auto"/>
                <w:kern w:val="2"/>
                <w:sz w:val="21"/>
                <w:szCs w:val="21"/>
                <w:highlight w:val="none"/>
                <w:lang w:val="en-US" w:eastAsia="zh-CN" w:bidi="ar-SA"/>
              </w:rPr>
              <w:t>①2回路壁挂火灾报警控制器1台，含双电源备用；感烟探测器、手动报警按钮、声光报警器全套3C认证；</w:t>
            </w:r>
          </w:p>
          <w:p w14:paraId="32525CE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mallCaps/>
                <w:color w:val="auto"/>
                <w:kern w:val="2"/>
                <w:sz w:val="21"/>
                <w:szCs w:val="21"/>
                <w:highlight w:val="none"/>
                <w:lang w:val="en-US" w:eastAsia="zh-CN" w:bidi="ar-SA"/>
              </w:rPr>
            </w:pPr>
            <w:r>
              <w:rPr>
                <w:rFonts w:hint="eastAsia" w:ascii="宋体" w:hAnsi="宋体" w:eastAsia="宋体" w:cs="宋体"/>
                <w:b w:val="0"/>
                <w:bCs w:val="0"/>
                <w:smallCaps/>
                <w:color w:val="auto"/>
                <w:kern w:val="2"/>
                <w:sz w:val="21"/>
                <w:szCs w:val="21"/>
                <w:highlight w:val="none"/>
                <w:lang w:val="en-US" w:eastAsia="zh-CN" w:bidi="ar-SA"/>
              </w:rPr>
              <w:t>②消防专用DN32金属线槽独立敷设报警线缆，吊顶吸顶安装探测器；</w:t>
            </w:r>
          </w:p>
          <w:p w14:paraId="4249E82E">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2.4空调系统</w:t>
            </w:r>
          </w:p>
          <w:p w14:paraId="4DDD451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mallCaps/>
                <w:color w:val="auto"/>
                <w:kern w:val="2"/>
                <w:sz w:val="21"/>
                <w:szCs w:val="21"/>
                <w:highlight w:val="none"/>
                <w:lang w:val="en-US" w:eastAsia="zh-CN" w:bidi="ar-SA"/>
              </w:rPr>
            </w:pPr>
            <w:r>
              <w:rPr>
                <w:rFonts w:hint="eastAsia" w:ascii="宋体" w:hAnsi="宋体" w:eastAsia="宋体" w:cs="宋体"/>
                <w:b w:val="0"/>
                <w:bCs w:val="0"/>
                <w:smallCaps/>
                <w:color w:val="auto"/>
                <w:kern w:val="2"/>
                <w:sz w:val="21"/>
                <w:szCs w:val="21"/>
                <w:highlight w:val="none"/>
                <w:lang w:val="en-US" w:eastAsia="zh-CN" w:bidi="ar-SA"/>
              </w:rPr>
              <w:t>主厂房通风方案：可开启外窗自然进风+机械排风；2台壁式低噪声轴流风机，参数：风量3300m³/h，静压74Pa，功率0.18kW，噪音≤67dB(A)，380V电源，带防雨百叶；</w:t>
            </w:r>
          </w:p>
          <w:p w14:paraId="4A590BC2">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2.5防雷接地系统</w:t>
            </w:r>
          </w:p>
          <w:p w14:paraId="57594F5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mallCaps/>
                <w:color w:val="auto"/>
                <w:kern w:val="2"/>
                <w:sz w:val="21"/>
                <w:szCs w:val="21"/>
                <w:highlight w:val="none"/>
                <w:lang w:val="en-US" w:eastAsia="zh-CN" w:bidi="ar-SA"/>
              </w:rPr>
            </w:pPr>
            <w:r>
              <w:rPr>
                <w:rFonts w:hint="eastAsia" w:ascii="宋体" w:hAnsi="宋体" w:eastAsia="宋体" w:cs="宋体"/>
                <w:b w:val="0"/>
                <w:bCs w:val="0"/>
                <w:smallCaps/>
                <w:color w:val="auto"/>
                <w:kern w:val="2"/>
                <w:sz w:val="21"/>
                <w:szCs w:val="21"/>
                <w:highlight w:val="none"/>
                <w:lang w:val="en-US" w:eastAsia="zh-CN" w:bidi="ar-SA"/>
              </w:rPr>
              <w:t>建筑共用综合接地网，接地电阻≤1Ω；</w:t>
            </w:r>
          </w:p>
          <w:p w14:paraId="7E21967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mallCaps/>
                <w:color w:val="auto"/>
                <w:kern w:val="2"/>
                <w:sz w:val="21"/>
                <w:szCs w:val="21"/>
                <w:highlight w:val="none"/>
                <w:lang w:val="en-US" w:eastAsia="zh-CN" w:bidi="ar-SA"/>
              </w:rPr>
            </w:pPr>
            <w:r>
              <w:rPr>
                <w:rFonts w:hint="eastAsia" w:ascii="宋体" w:hAnsi="宋体" w:eastAsia="宋体" w:cs="宋体"/>
                <w:b w:val="0"/>
                <w:bCs w:val="0"/>
                <w:smallCaps/>
                <w:color w:val="auto"/>
                <w:kern w:val="2"/>
                <w:sz w:val="21"/>
                <w:szCs w:val="21"/>
                <w:highlight w:val="none"/>
                <w:lang w:val="en-US" w:eastAsia="zh-CN" w:bidi="ar-SA"/>
              </w:rPr>
              <w:t>材料：镀锌扁钢、镀锌圆钢总；屋面金属栏杆、铝合金门窗、桥架、设备金属外壳全部等电位联结；</w:t>
            </w:r>
          </w:p>
          <w:p w14:paraId="3205164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mallCaps/>
                <w:color w:val="auto"/>
                <w:kern w:val="2"/>
                <w:sz w:val="21"/>
                <w:szCs w:val="21"/>
                <w:highlight w:val="none"/>
                <w:lang w:val="en-US" w:eastAsia="zh-CN" w:bidi="ar-SA"/>
              </w:rPr>
            </w:pPr>
            <w:r>
              <w:rPr>
                <w:rFonts w:hint="eastAsia" w:ascii="宋体" w:hAnsi="宋体" w:eastAsia="宋体" w:cs="宋体"/>
                <w:b w:val="0"/>
                <w:bCs w:val="0"/>
                <w:smallCaps/>
                <w:color w:val="auto"/>
                <w:kern w:val="2"/>
                <w:sz w:val="21"/>
                <w:szCs w:val="21"/>
                <w:highlight w:val="none"/>
                <w:lang w:val="en-US" w:eastAsia="zh-CN" w:bidi="ar-SA"/>
              </w:rPr>
              <w:t>弱电光纤、电缆入户处设置浪涌过流保护装置，满足GB/T50343防雷规范。</w:t>
            </w:r>
          </w:p>
          <w:p w14:paraId="7608D9A9">
            <w:pPr>
              <w:widowControl w:val="0"/>
              <w:spacing w:line="360" w:lineRule="auto"/>
              <w:jc w:val="left"/>
              <w:rPr>
                <w:rFonts w:hint="eastAsia" w:ascii="宋体" w:hAnsi="宋体" w:eastAsia="宋体" w:cs="宋体"/>
                <w:b/>
                <w:bCs/>
                <w:smallCaps/>
                <w:color w:val="auto"/>
                <w:kern w:val="2"/>
                <w:sz w:val="21"/>
                <w:szCs w:val="21"/>
                <w:highlight w:val="none"/>
                <w:lang w:val="en-US" w:eastAsia="zh-CN" w:bidi="ar-SA"/>
              </w:rPr>
            </w:pPr>
            <w:r>
              <w:rPr>
                <w:rFonts w:hint="eastAsia" w:ascii="宋体" w:hAnsi="宋体" w:eastAsia="宋体" w:cs="宋体"/>
                <w:b/>
                <w:bCs/>
                <w:smallCaps/>
                <w:color w:val="auto"/>
                <w:kern w:val="2"/>
                <w:sz w:val="21"/>
                <w:szCs w:val="21"/>
                <w:highlight w:val="none"/>
                <w:lang w:val="en-US" w:eastAsia="zh-CN" w:bidi="ar-SA"/>
              </w:rPr>
              <w:t>3.给排水与消防配套及配套教学、实训辅助设备</w:t>
            </w:r>
          </w:p>
          <w:p w14:paraId="77255D3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3.1给排水与消防配套</w:t>
            </w:r>
          </w:p>
          <w:p w14:paraId="1CF3FD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mallCaps/>
                <w:color w:val="auto"/>
                <w:kern w:val="2"/>
                <w:sz w:val="21"/>
                <w:szCs w:val="21"/>
                <w:highlight w:val="none"/>
                <w:lang w:val="en-US" w:eastAsia="zh-CN" w:bidi="ar-SA"/>
              </w:rPr>
            </w:pPr>
            <w:r>
              <w:rPr>
                <w:rFonts w:hint="eastAsia" w:ascii="宋体" w:hAnsi="宋体" w:eastAsia="宋体" w:cs="宋体"/>
                <w:b w:val="0"/>
                <w:bCs w:val="0"/>
                <w:smallCaps/>
                <w:color w:val="auto"/>
                <w:kern w:val="2"/>
                <w:sz w:val="21"/>
                <w:szCs w:val="21"/>
                <w:highlight w:val="none"/>
                <w:lang w:val="en-US" w:eastAsia="zh-CN" w:bidi="ar-SA"/>
              </w:rPr>
              <w:t>雨水系统：屋面雨水斗+DN70/DN100雨水立管，排至室外散水沟；</w:t>
            </w:r>
          </w:p>
          <w:p w14:paraId="5FFCD0D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mallCaps/>
                <w:color w:val="auto"/>
                <w:kern w:val="2"/>
                <w:sz w:val="21"/>
                <w:szCs w:val="21"/>
                <w:highlight w:val="none"/>
                <w:lang w:val="en-US" w:eastAsia="zh-CN" w:bidi="ar-SA"/>
              </w:rPr>
            </w:pPr>
            <w:r>
              <w:rPr>
                <w:rFonts w:hint="eastAsia" w:ascii="宋体" w:hAnsi="宋体" w:eastAsia="宋体" w:cs="宋体"/>
                <w:b w:val="0"/>
                <w:bCs w:val="0"/>
                <w:smallCaps/>
                <w:color w:val="auto"/>
                <w:kern w:val="2"/>
                <w:sz w:val="21"/>
                <w:szCs w:val="21"/>
                <w:highlight w:val="none"/>
                <w:lang w:val="en-US" w:eastAsia="zh-CN" w:bidi="ar-SA"/>
              </w:rPr>
              <w:t>厂房地下集水井：配套0.75kW潜污泵，自动启停排水；</w:t>
            </w:r>
          </w:p>
          <w:p w14:paraId="2DB4431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mallCaps/>
                <w:color w:val="auto"/>
                <w:kern w:val="2"/>
                <w:sz w:val="21"/>
                <w:szCs w:val="21"/>
                <w:highlight w:val="none"/>
                <w:lang w:val="en-US" w:eastAsia="zh-CN" w:bidi="ar-SA"/>
              </w:rPr>
            </w:pPr>
            <w:r>
              <w:rPr>
                <w:rFonts w:hint="eastAsia" w:ascii="宋体" w:hAnsi="宋体" w:eastAsia="宋体" w:cs="宋体"/>
                <w:b w:val="0"/>
                <w:bCs w:val="0"/>
                <w:smallCaps/>
                <w:color w:val="auto"/>
                <w:kern w:val="2"/>
                <w:sz w:val="21"/>
                <w:szCs w:val="21"/>
                <w:highlight w:val="none"/>
                <w:lang w:val="en-US" w:eastAsia="zh-CN" w:bidi="ar-SA"/>
              </w:rPr>
              <w:t>消防配套：厂房、教室分区配置干粉灭火器，火灾报警系统联动排风、应急照明。</w:t>
            </w:r>
          </w:p>
          <w:p w14:paraId="5B68B06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3.2配套教学、实训辅助设备</w:t>
            </w:r>
          </w:p>
          <w:p w14:paraId="7F788945">
            <w:pPr>
              <w:pStyle w:val="2"/>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smallCaps/>
                <w:color w:val="auto"/>
                <w:kern w:val="2"/>
                <w:sz w:val="21"/>
                <w:szCs w:val="21"/>
                <w:highlight w:val="none"/>
                <w:lang w:val="en-US" w:eastAsia="zh-CN" w:bidi="ar-SA"/>
              </w:rPr>
              <w:t>起重设备：厂房顶部I20a工字钢轨道，3t电动葫芦，起升高度12m，防护IP44，用于机组拆装实训；</w:t>
            </w:r>
          </w:p>
        </w:tc>
        <w:tc>
          <w:tcPr>
            <w:tcW w:w="1085" w:type="dxa"/>
            <w:noWrap w:val="0"/>
            <w:vAlign w:val="center"/>
          </w:tcPr>
          <w:p w14:paraId="6324F7CE">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1000000</w:t>
            </w:r>
          </w:p>
        </w:tc>
        <w:tc>
          <w:tcPr>
            <w:tcW w:w="849" w:type="dxa"/>
            <w:noWrap w:val="0"/>
            <w:vAlign w:val="center"/>
          </w:tcPr>
          <w:p w14:paraId="25651006">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工业</w:t>
            </w:r>
          </w:p>
        </w:tc>
      </w:tr>
      <w:tr w14:paraId="17D3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noWrap w:val="0"/>
            <w:vAlign w:val="top"/>
          </w:tcPr>
          <w:p w14:paraId="0E7B200F">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SA"/>
              </w:rPr>
            </w:pPr>
          </w:p>
        </w:tc>
        <w:tc>
          <w:tcPr>
            <w:tcW w:w="9388" w:type="dxa"/>
            <w:gridSpan w:val="6"/>
            <w:noWrap w:val="0"/>
            <w:vAlign w:val="center"/>
          </w:tcPr>
          <w:p w14:paraId="1CE8E535">
            <w:pPr>
              <w:keepNext w:val="0"/>
              <w:keepLines w:val="0"/>
              <w:widowControl w:val="0"/>
              <w:suppressLineNumbers w:val="0"/>
              <w:autoSpaceDE w:val="0"/>
              <w:autoSpaceDN w:val="0"/>
              <w:adjustRightInd w:val="0"/>
              <w:spacing w:before="0" w:beforeAutospacing="0" w:after="0" w:afterAutospacing="0"/>
              <w:ind w:left="0" w:right="0"/>
              <w:jc w:val="both"/>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3.设备及附件</w:t>
            </w:r>
          </w:p>
        </w:tc>
      </w:tr>
      <w:tr w14:paraId="68AE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noWrap w:val="0"/>
            <w:vAlign w:val="top"/>
          </w:tcPr>
          <w:p w14:paraId="10C51C1C">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SA"/>
              </w:rPr>
            </w:pPr>
          </w:p>
        </w:tc>
        <w:tc>
          <w:tcPr>
            <w:tcW w:w="545" w:type="dxa"/>
            <w:noWrap w:val="0"/>
            <w:vAlign w:val="center"/>
          </w:tcPr>
          <w:p w14:paraId="3BCE8E9A">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w:t>
            </w:r>
          </w:p>
        </w:tc>
        <w:tc>
          <w:tcPr>
            <w:tcW w:w="598" w:type="dxa"/>
            <w:noWrap w:val="0"/>
            <w:vAlign w:val="center"/>
          </w:tcPr>
          <w:p w14:paraId="735966ED">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立轴可逆式发电电动机（水轮机/水泵双工况驱动）（定制）</w:t>
            </w:r>
          </w:p>
        </w:tc>
        <w:tc>
          <w:tcPr>
            <w:tcW w:w="842" w:type="dxa"/>
            <w:noWrap w:val="0"/>
            <w:vAlign w:val="center"/>
          </w:tcPr>
          <w:p w14:paraId="7B2E02FF">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1套</w:t>
            </w:r>
          </w:p>
        </w:tc>
        <w:tc>
          <w:tcPr>
            <w:tcW w:w="5469" w:type="dxa"/>
            <w:noWrap w:val="0"/>
            <w:vAlign w:val="center"/>
          </w:tcPr>
          <w:p w14:paraId="759B645B">
            <w:pPr>
              <w:keepNext w:val="0"/>
              <w:keepLines w:val="0"/>
              <w:suppressLineNumbers w:val="0"/>
              <w:spacing w:before="0" w:beforeAutospacing="0" w:after="0" w:afterAutospacing="0" w:line="360" w:lineRule="auto"/>
              <w:ind w:left="0" w:right="0"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1.1主要参数：电机额定功率15kW，额定电压：400V（三相四线），立式空气自冷却，转速1000r/min，励磁方式：直流励磁（励磁电流20A，励磁电压48V）。电机结构立轴悬式布置，同步可逆发电电动机，S1连续工作制，满足频繁启停实训需求，无绝缘、轴承损伤。核心部件包含：定子、转子、主轴、机架、上导轴承、下导轴承、推力轴承、制动闸、集电环、碳刷架、接线盒、防护外壳。</w:t>
            </w:r>
          </w:p>
          <w:p w14:paraId="4CF35B8C">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1.2定子</w:t>
            </w:r>
          </w:p>
          <w:p w14:paraId="72DE53A2">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1.2.1、定子铁芯采用优质硅钢片叠压成型，绕组绝缘等级F级，防水防潮，适配双工况频繁启停，无发热、短路隐患。</w:t>
            </w:r>
          </w:p>
          <w:p w14:paraId="5173F21C">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1.2.2、定子绕组结构采用双层叠绕成型定子线圈，铜导体采用无氧铜电磁线；整体固化成型，防潮、耐油、耐冷热循环冲击。</w:t>
            </w:r>
          </w:p>
          <w:p w14:paraId="2FC8DD68">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1.2.3、定子机座：钢板焊接整体机座，机座侧面开设可视化观察窗，透明防爆盖板；机座预留测温元件安装孔。</w:t>
            </w:r>
          </w:p>
          <w:p w14:paraId="2F2C84C8">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定子铁芯、线圈中埋设PT100铂电阻测温探头，实时采集温度数据，定子采用F级绝缘，额定负荷B级考核。</w:t>
            </w:r>
          </w:p>
          <w:p w14:paraId="04AA70C3">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1.2.5、定子机座侧面设有接线盒，三相出线清晰标识U/V/W，便于快速对接实训控制台。</w:t>
            </w:r>
          </w:p>
          <w:p w14:paraId="31480063">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转子：转子由主轴、转子支架、磁极等部件构成。</w:t>
            </w:r>
          </w:p>
          <w:p w14:paraId="76434853">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主轴：优质合金钢整体锻造而成，精加工、无损探伤检测；主轴下端法兰对接水泵水轮机主轴或转轮；主轴预留盘车测量点位，可开展盘车摆度、同轴度校正实训；主轴具备双向扭矩传递能力，抽水、发电工况无扭振、疲劳损伤。</w:t>
            </w:r>
          </w:p>
          <w:p w14:paraId="16BB22A8">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1.3.2、转子支架铸钢结构，磁极均匀分布，动平衡精度达标，1000rpm转速下运行平稳、无振动、无噪音，可逆旋转无损伤。</w:t>
            </w:r>
          </w:p>
          <w:p w14:paraId="119E3992">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磁极采用凸极式，由磁极铁芯和磁极线圈构成，磁极线圈采用双层绝缘铜排绕制；磁极采用高强度螺栓可拆卸固定，支持学生开展转子拆装、磁极检修实训；极间设置阻尼绕组，抑制并网冲击、低频振荡，模拟真实抽蓄机组阻尼结构。</w:t>
            </w:r>
          </w:p>
          <w:p w14:paraId="01803903">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1.3.4、转动惯量：转子GD²满足系统暂态稳定实训要求，可开展电网扰动、甩负荷转速波动演示。</w:t>
            </w:r>
          </w:p>
          <w:p w14:paraId="73AD2900">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转子上设置风扇，与转子同步旋转，提供内部循环冷却的风量和风压；风扇叶片可拆卸，可开展风路检修、通风效率对比实训。</w:t>
            </w:r>
          </w:p>
          <w:p w14:paraId="45630AB6">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1.3.6、在转子的主轴上端配有集电环与碳刷系统：集电环采用耐磨材质，表面精加工；配套恒压弹簧碳刷架，电化石墨碳刷耐磨低噪音，碳刷磨损可视窗设计，便于实训观察碳刷火花、磨损状态。</w:t>
            </w:r>
          </w:p>
          <w:p w14:paraId="092501FE">
            <w:pPr>
              <w:keepNext w:val="0"/>
              <w:keepLines w:val="0"/>
              <w:suppressLineNumbers w:val="0"/>
              <w:spacing w:before="0" w:beforeAutospacing="0" w:after="0" w:afterAutospacing="0" w:line="360" w:lineRule="auto"/>
              <w:ind w:left="0" w:right="0"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1.4轴承系统：上导、下导、推力三位一体支撑，推力轴承承载轴向水推力+双工况反转冲击，自动润滑、散热稳定。</w:t>
            </w:r>
          </w:p>
          <w:p w14:paraId="4C1A2B9E">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推力轴承</w:t>
            </w:r>
          </w:p>
          <w:p w14:paraId="7D0B0B12">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1.4.1、推力轴承结构：推力瓦采用扇形瓦，巴氏合金，弹性支撑，具备自动调心能力，抵消机组安装偏心；</w:t>
            </w:r>
          </w:p>
          <w:p w14:paraId="0523FE3E">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润滑冷却：油槽内置微型管式油水冷却器，镜板旋转自循环内油路，无外置油泵；依靠镜板、推力头旋转动力驱动润滑油循环，热油流经内置冷却器进行换量交热，冷油回流润滑推力瓦和上导轴承瓦；油槽设置油位观察窗、油温PT100测温电阻、油位高低报警开关；</w:t>
            </w:r>
          </w:p>
          <w:p w14:paraId="4CF358FE">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1.4.3、承载能力：可承受发电工况正向水推力、抽水工况反向轴向推力，双向满负荷轴瓦最高温度≤70℃；</w:t>
            </w:r>
          </w:p>
          <w:p w14:paraId="210BF32F">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1.4.4、上导轴承：分块可拆卸导轴瓦，巴氏合金衬层，内循环油润滑冷却，设置径向导轴瓦瓦温温度测点，可演示轴瓦间隙测量、刮瓦实训；</w:t>
            </w:r>
          </w:p>
          <w:p w14:paraId="7C66F442">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1.4.5、下导轴承：分块可拆卸导轴瓦，巴氏合金衬层，内循环油润滑冷却，设置径向导轴瓦瓦温温度测点，可演示轴瓦间隙测量、刮瓦实训；</w:t>
            </w:r>
          </w:p>
          <w:p w14:paraId="1FE99E31">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1.4.6、密封：各轴承油槽采用接触式挡油环自润滑结构，无渗油、甩油，满足实训场地洁净要求；</w:t>
            </w:r>
          </w:p>
          <w:p w14:paraId="6E29150E">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1.4.7、实训拓展：轴承全部采用分体可拆卸结构，配套专用拆装工具，可完整开展轴瓦间隙调整、盘车、轴线找正、油循环原理实训。</w:t>
            </w:r>
          </w:p>
          <w:p w14:paraId="56F29E19">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1.5机架部件：上下机架均采用铸钢/型钢焊接，强度高、变形小，设有吊装孔、安装定位孔，便于拆装；机架作为机组基础支撑，与安装平台精准对接。</w:t>
            </w:r>
          </w:p>
          <w:p w14:paraId="3E15A256">
            <w:pPr>
              <w:keepNext w:val="0"/>
              <w:keepLines w:val="0"/>
              <w:suppressLineNumbers w:val="0"/>
              <w:spacing w:before="0" w:beforeAutospacing="0" w:after="0" w:afterAutospacing="0" w:line="360" w:lineRule="auto"/>
              <w:ind w:left="0" w:right="0"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1.6制动系统：配备由转速信号装置触发的空气制动闸（含空压机），可实现机组停机制动、怠速锁定，满足实训中停机检查、工况切换等安全要求。</w:t>
            </w:r>
          </w:p>
          <w:p w14:paraId="755FAF92">
            <w:pPr>
              <w:keepNext w:val="0"/>
              <w:keepLines w:val="0"/>
              <w:suppressLineNumbers w:val="0"/>
              <w:spacing w:before="0" w:beforeAutospacing="0" w:after="0" w:afterAutospacing="0" w:line="360" w:lineRule="auto"/>
              <w:ind w:left="0" w:right="0" w:firstLine="420" w:firstLineChars="20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1.7电气接口：接线规范、标识清晰，配备过载、短路、缺相保护，外接实训控制台即可实现发电输出、励磁调节功能。</w:t>
            </w:r>
          </w:p>
          <w:p w14:paraId="0D3441CA">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lang w:eastAsia="zh"/>
              </w:rPr>
            </w:pPr>
            <w:bookmarkStart w:id="0" w:name="OLE_LINK13"/>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lang w:eastAsia="zh"/>
              </w:rPr>
              <w:t>除专用合同条款和(或)供货要求等合同文件另有约定外，合同设备整体质量保证期为验收之日起</w:t>
            </w:r>
            <w:r>
              <w:rPr>
                <w:rFonts w:hint="eastAsia" w:ascii="宋体" w:hAnsi="宋体" w:eastAsia="宋体" w:cs="宋体"/>
                <w:color w:val="auto"/>
                <w:sz w:val="21"/>
                <w:szCs w:val="21"/>
                <w:highlight w:val="none"/>
                <w:lang w:val="en-US" w:eastAsia="zh-CN"/>
              </w:rPr>
              <w:t>2年</w:t>
            </w:r>
            <w:r>
              <w:rPr>
                <w:rFonts w:hint="eastAsia" w:ascii="宋体" w:hAnsi="宋体" w:eastAsia="宋体" w:cs="宋体"/>
                <w:color w:val="auto"/>
                <w:sz w:val="21"/>
                <w:szCs w:val="21"/>
                <w:highlight w:val="none"/>
                <w:lang w:eastAsia="zh"/>
              </w:rPr>
              <w:t>。如对合同设备中关键部件的质量保证期有特殊要求的，买卖双方可在专用合同条款中约定。</w:t>
            </w:r>
            <w:bookmarkEnd w:id="0"/>
          </w:p>
          <w:p w14:paraId="20E1DD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▲1.9发电机虚拟仿真系统：</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发电机组虚拟拆装仿真软件要求能在虚拟环境中以游戏的方式对发电机安装拆卸，可反复操作练习，并对每次实训进行智能评价。</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1.9.1故障排查过程进行模拟，采用GUI图形化操作界面；</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1.9.2.系统采用前后端分离的架构模式，降低系统耦合度，减少服务器压力。兼容火狐、谷歌等主流浏览器。使用MySQL数据库来实现数据存储；</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1.9.3.▲软件可实现3D技术与交互式动画结合，能够在虚拟场景仿真模拟操作；</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1.9.4.允许用户可以通过鼠标点击，与三维设备进行互动；</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1.9.5.软件可自由查看三维设备模型的构造，以便教师示教与学生自学；</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1.9.6.界面操作简单，可根据提示，简单的点击操作完成自动式拆装，按步骤拆装。部件模型以高亮标签标识名称，并配以部件说明；</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1.9.7.▲系统的场景需要对设备整体进行三维化，场景渲染采用实时渲染；</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1.9.8.虚拟场景以水电站发电机房为背景，设备模型按照真实比例制作；</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1.9.9.采用游戏挑战模式，记录最高挑战成绩，鼓励学生不断反复练习，增加对知识的记忆。</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系统内容</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 xml:space="preserve">  ▲2.0采用水轮发电机模型作为开发模型，包含以下结构与部件：</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 xml:space="preserve">  2.0.1定子（含通风隙、定子铁芯、定子绕组、机座、空气冷却器；）；</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 xml:space="preserve">  2.0.2 转子（含转子支架、转子支臂、环形端面、制动环、上外环、下外环、转子铁芯、磁极、磁轭、通风隙、磁极线圈、制动环、下外环、转子支臂、环形端面、上法兰、下法兰、转子支臂、上外环、转子中心体等结构）；</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 xml:space="preserve">   2.0.3 主轴（包含上端轴的上端滑转子、法兰；转子中心体的法兰；下端轴的法兰、下导滑转子 、推力头滑面、驱动端法兰、镜板等结构）；</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 xml:space="preserve">   2.0.4 下机架（含下机架支臂、下机架中心体、制动器等结构）；</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 xml:space="preserve">    2.0.5上机架（含上机架支臂、上机架中心体等结构）；</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 xml:space="preserve">   ▲ 2.0.6冷却系统：需要对以上重要部件进行单独介绍； 支持360度查看部件，缩小放大部件； 提供设备运转动画；</w:t>
            </w:r>
          </w:p>
          <w:p w14:paraId="54AE49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2.0.7水轮发电机运转的三维动画；水轮发电机通风冷却气流动画；下机架吊装与拆卸（包含下机架安装；拆除下机架；转子吊装与拆卸；定子吊装，定子下线前调整；定子下线；上机架吊装与拆卸，上机架吊装；拆除上机架；</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附件安装与拆卸，集电环安装与拆卸；机罩安装与拆卸；</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盖板安装与拆卸；</w:t>
            </w:r>
          </w:p>
          <w:p w14:paraId="269533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2.0.8轴瓦油温过高故障排查与原因分析；电刷故障排查；</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 xml:space="preserve">    2.0.9实训任务建设包含（ 以挑战的形式设计实训任务，任务有不同的难度；提供星级评定，根据在实训任务中的表现情况自动评估，给用户对应的星级评价； 实训自动记录分数和时间；拆装实训需要按照实际工作流程顺序进行； 提供学习模式和挑战模式，两种模式可都可以反复操练。挑战模式中学生完成实训后，显示实训结果，并记录个人最好成绩。有错误提示与操作指引，学生完成实训后记录考核成绩等数据；</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 xml:space="preserve">  2.1系统提供引导功能，指导用户按照正确的流程进行操作。系统给出引导类型有文字提示、步骤说明；</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 xml:space="preserve">  2.2 提供理论考核功能，以答题挑战模式展现；</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 xml:space="preserve">  2.3 支持批量添加用户，添加时，可检索数据错误并提示；</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 xml:space="preserve">  2.4可以对不同的用户设置不同的功能权限和数据权限；</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 xml:space="preserve">  2.5支持至少4级组织架构定义，并可扩展为N级，组织构架可与用户数据、资源数据形成关联与联动；</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 xml:space="preserve">  2.6支持批量添加题库，在进行考试时可以从题库中选择题目，设置考试时间，题目分数；</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 xml:space="preserve">  2.7.▲对实训中的用户操作数据和考试数据等内容进行记录。支持统计与分析用户数据，并且以图表的形式展示。提供排行榜功能，对应的数据可以通过排行榜的形式展现；</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 xml:space="preserve">  2.8对实训成绩进行智能评价。</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3.其他要求</w:t>
            </w:r>
            <w:r>
              <w:rPr>
                <w:rFonts w:hint="eastAsia" w:ascii="宋体" w:hAnsi="宋体" w:eastAsia="宋体" w:cs="宋体"/>
                <w:color w:val="auto"/>
                <w:highlight w:val="none"/>
                <w:lang w:val="en-US" w:eastAsia="zh-CN"/>
              </w:rPr>
              <w:br w:type="textWrapping"/>
            </w:r>
            <w:r>
              <w:rPr>
                <w:rFonts w:hint="eastAsia" w:ascii="宋体" w:hAnsi="宋体" w:eastAsia="宋体" w:cs="宋体"/>
                <w:color w:val="auto"/>
                <w:highlight w:val="none"/>
                <w:lang w:val="en-US" w:eastAsia="zh-CN"/>
              </w:rPr>
              <w:t xml:space="preserve">  3.1 系统能在PC、手机等设备上稳定、安全和可靠的运行。画面分辨率应大于等于1080P。在PC端的运行时，平均帧率应该大于等于30Hz；</w:t>
            </w:r>
          </w:p>
          <w:p w14:paraId="47A37D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 系统模块化设计，具备良好的可扩展性，能在该系统的基础上进行二次开发，可以针对不同的需求进行专业化定制和功能增强；</w:t>
            </w:r>
          </w:p>
          <w:p w14:paraId="6DABFE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3.3 软件为永久授权，质保期1年，自验收合格之日起1年内软件免费升级；</w:t>
            </w:r>
          </w:p>
          <w:p w14:paraId="2E99C1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3.4满足教育部《职业教育示范性虚拟仿真实训基地建设指南》的相关要求，具备与学校虚拟仿真实训教学管理及资源共享平台的系统互联接口，配合完成平台互联调试，能提供运行数据及虚拟仿真实训的课程数据。</w:t>
            </w:r>
          </w:p>
          <w:p w14:paraId="10DB29A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3.5.▲ 故障检修实训</w:t>
            </w:r>
          </w:p>
          <w:p w14:paraId="57C52CD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 3.5.1）轴瓦油温过高故障学习，主要学习以下知识点；轴瓦温度过高的危害；</w:t>
            </w:r>
          </w:p>
          <w:p w14:paraId="5E257A4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3.5.2. 润滑油的不同状态以及检查方法；</w:t>
            </w:r>
          </w:p>
          <w:p w14:paraId="415EBAB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3.5.3. 冷却系统的检测以及检查方法；</w:t>
            </w:r>
          </w:p>
          <w:p w14:paraId="7307C01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3.5.4. 机组符合情况查看以及检查方法；</w:t>
            </w:r>
          </w:p>
          <w:p w14:paraId="535FCA8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3.5.5. 机组振动情况影响以及检查方法；</w:t>
            </w:r>
          </w:p>
          <w:p w14:paraId="2A6FBBF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3.5.6. 轴瓦间隙和磨损的不同异常情况产生的影响以及检查方法；</w:t>
            </w:r>
          </w:p>
          <w:p w14:paraId="3CA8AB9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3.5.7轴瓦油温过高故障排查挑战，具体步骤如下；</w:t>
            </w:r>
          </w:p>
          <w:p w14:paraId="5B5753E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 3.5.8 检查润滑油状态：检查润滑油位是否不足，是否存在渗漏现象、检查润滑油是否变质，油色是否正常，是否混入气泡或者水珠。</w:t>
            </w:r>
          </w:p>
          <w:p w14:paraId="7F05F17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 3.5.9 检查冷却水系统状况：查看监控数据，检查机组冷却水的流量和水压是否正常、检查水阀门是否开启，水冷管是否通畅，是否被异物堵塞。</w:t>
            </w:r>
          </w:p>
          <w:p w14:paraId="4ACC44E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3.6 检查查看机组负荷情况</w:t>
            </w:r>
          </w:p>
          <w:p w14:paraId="26BB39E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 3.6.1  检查机组振动情况</w:t>
            </w:r>
          </w:p>
          <w:p w14:paraId="3351FC7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 3.6.2检查轴瓦间隙和磨损情况：检查轴瓦间隙是否太小使得摩擦增大、检查轴瓦表面是否平整，是否有磨损或凹陷等情况。</w:t>
            </w:r>
          </w:p>
          <w:p w14:paraId="22217C5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 3.6.3电刷故障排查，以理论题形式出题；</w:t>
            </w:r>
          </w:p>
          <w:p w14:paraId="7DF0DCB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 实训任务功能：</w:t>
            </w:r>
          </w:p>
          <w:p w14:paraId="71EAB89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 1 以挑战的形式设计实训任务，任务有不同的难度； 提供星级评定，根据在实训任务中的表现情况自动评估，给用户对应的星级评价；</w:t>
            </w:r>
          </w:p>
          <w:p w14:paraId="3D2E4A8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 4.2 提供学习模式和挑战模式，两种模式可都可以反复操练。挑战模式中学生完成实训后，显示实训结果，并记录个人最好成绩。</w:t>
            </w:r>
          </w:p>
          <w:p w14:paraId="635A3C4C">
            <w:pPr>
              <w:widowControl w:val="0"/>
              <w:spacing w:line="360" w:lineRule="auto"/>
              <w:jc w:val="left"/>
              <w:rPr>
                <w:rFonts w:hint="eastAsia" w:ascii="Calibri" w:hAnsi="Calibri" w:eastAsia="宋体" w:cs="Times New Roman"/>
                <w:b/>
                <w:bCs/>
                <w:smallCaps/>
                <w:color w:val="auto"/>
                <w:kern w:val="2"/>
                <w:sz w:val="21"/>
                <w:szCs w:val="21"/>
                <w:highlight w:val="none"/>
                <w:lang w:val="en-US" w:eastAsia="zh" w:bidi="ar-SA"/>
              </w:rPr>
            </w:pPr>
            <w:r>
              <w:rPr>
                <w:rFonts w:hint="eastAsia" w:ascii="宋体" w:hAnsi="宋体" w:eastAsia="宋体" w:cs="宋体"/>
                <w:b w:val="0"/>
                <w:bCs w:val="0"/>
                <w:smallCaps w:val="0"/>
                <w:color w:val="auto"/>
                <w:kern w:val="2"/>
                <w:sz w:val="21"/>
                <w:szCs w:val="21"/>
                <w:highlight w:val="none"/>
                <w:lang w:val="en-US" w:eastAsia="zh-CN" w:bidi="ar"/>
              </w:rPr>
              <w:t>4. 3实训有错误提示与操作指引，指导用户按照正确的流程进行操作，学生完成实训后记录考核成绩时间等数据；</w:t>
            </w:r>
          </w:p>
        </w:tc>
        <w:tc>
          <w:tcPr>
            <w:tcW w:w="1085" w:type="dxa"/>
            <w:noWrap w:val="0"/>
            <w:vAlign w:val="center"/>
          </w:tcPr>
          <w:p w14:paraId="244C85F5">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450000</w:t>
            </w:r>
          </w:p>
        </w:tc>
        <w:tc>
          <w:tcPr>
            <w:tcW w:w="849" w:type="dxa"/>
            <w:noWrap w:val="0"/>
            <w:vAlign w:val="center"/>
          </w:tcPr>
          <w:p w14:paraId="0D4316F5">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工业</w:t>
            </w:r>
          </w:p>
        </w:tc>
      </w:tr>
      <w:tr w14:paraId="74613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noWrap w:val="0"/>
            <w:vAlign w:val="top"/>
          </w:tcPr>
          <w:p w14:paraId="7D68D03C">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SA"/>
              </w:rPr>
            </w:pPr>
          </w:p>
        </w:tc>
        <w:tc>
          <w:tcPr>
            <w:tcW w:w="545" w:type="dxa"/>
            <w:noWrap w:val="0"/>
            <w:vAlign w:val="center"/>
          </w:tcPr>
          <w:p w14:paraId="3E5406E9">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w:t>
            </w:r>
          </w:p>
        </w:tc>
        <w:tc>
          <w:tcPr>
            <w:tcW w:w="598" w:type="dxa"/>
            <w:noWrap w:val="0"/>
            <w:vAlign w:val="center"/>
          </w:tcPr>
          <w:p w14:paraId="531672D1">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立轴可逆式水泵水轮机（核心双工况部件）</w:t>
            </w:r>
          </w:p>
        </w:tc>
        <w:tc>
          <w:tcPr>
            <w:tcW w:w="842" w:type="dxa"/>
            <w:noWrap w:val="0"/>
            <w:vAlign w:val="center"/>
          </w:tcPr>
          <w:p w14:paraId="7A2FD481">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1套</w:t>
            </w:r>
          </w:p>
        </w:tc>
        <w:tc>
          <w:tcPr>
            <w:tcW w:w="5469" w:type="dxa"/>
            <w:noWrap w:val="0"/>
            <w:vAlign w:val="center"/>
          </w:tcPr>
          <w:p w14:paraId="047E3A8D">
            <w:pPr>
              <w:keepNext w:val="0"/>
              <w:keepLines w:val="0"/>
              <w:suppressLineNumbers w:val="0"/>
              <w:spacing w:before="0" w:beforeAutospacing="0" w:after="0" w:afterAutospacing="0" w:line="360" w:lineRule="auto"/>
              <w:ind w:left="0" w:right="0" w:firstLine="422" w:firstLineChars="200"/>
              <w:jc w:val="left"/>
              <w:rPr>
                <w:rFonts w:hint="eastAsia" w:ascii="宋体" w:hAnsi="宋体" w:eastAsia="宋体" w:cs="宋体"/>
                <w:color w:val="auto"/>
                <w:sz w:val="21"/>
                <w:szCs w:val="21"/>
                <w:highlight w:val="none"/>
              </w:rPr>
            </w:pPr>
            <w:bookmarkStart w:id="1" w:name="OLE_LINK11"/>
            <w:r>
              <w:rPr>
                <w:rFonts w:hint="eastAsia" w:ascii="宋体" w:hAnsi="宋体" w:eastAsia="宋体" w:cs="宋体"/>
                <w:b/>
                <w:bCs/>
                <w:color w:val="auto"/>
                <w:sz w:val="21"/>
                <w:szCs w:val="21"/>
                <w:highlight w:val="none"/>
              </w:rPr>
              <w:t>▲</w:t>
            </w:r>
            <w:bookmarkEnd w:id="1"/>
            <w:r>
              <w:rPr>
                <w:rFonts w:hint="eastAsia" w:ascii="宋体" w:hAnsi="宋体" w:eastAsia="宋体" w:cs="宋体"/>
                <w:color w:val="auto"/>
                <w:sz w:val="21"/>
                <w:szCs w:val="21"/>
                <w:highlight w:val="none"/>
              </w:rPr>
              <w:t>1.1主要技术参数</w:t>
            </w:r>
          </w:p>
          <w:p w14:paraId="6B221CA0">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1.1.1、电站最大净水头：6.7m</w:t>
            </w:r>
          </w:p>
          <w:p w14:paraId="3D7CCE07">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1.1.2、电站最小净水头：4.0m</w:t>
            </w:r>
          </w:p>
          <w:p w14:paraId="72F62A7F">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1.1.3、水轮机工况额定水头：6m</w:t>
            </w:r>
          </w:p>
          <w:p w14:paraId="30F22CF8">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1.1.4、水轮机工况额定流量：0.15m³/s</w:t>
            </w:r>
          </w:p>
          <w:p w14:paraId="5D312747">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1.1.5、水泵工况扬程范围：5m～9m</w:t>
            </w:r>
          </w:p>
          <w:p w14:paraId="09093B68">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1.1.6、旋转方向：双向可逆（正向发电/反向抽水）</w:t>
            </w:r>
          </w:p>
          <w:p w14:paraId="08E1E3CA">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1.1.7、调节方式：活动导叶0～100%连续可调。</w:t>
            </w:r>
          </w:p>
          <w:p w14:paraId="4A0B02E5">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1.2双工况转轮及叶片系统</w:t>
            </w:r>
          </w:p>
          <w:p w14:paraId="3B29945C">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1.2.1、转轮采用双向优化水力翼型，满足水轮机/水泵双工况高效运行。</w:t>
            </w:r>
          </w:p>
          <w:p w14:paraId="67FDD997">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叶片材质：马氏体不锈钢，具备优良抗气蚀、抗泥沙磨损、耐冲蚀性能。</w:t>
            </w:r>
          </w:p>
          <w:p w14:paraId="26206FF4">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1.2.3、转轮整体精密铸造、数控加工、静平衡/动平衡校正，表面抛光光洁，无裂纹、无砂眼、无缺陷。</w:t>
            </w:r>
          </w:p>
          <w:p w14:paraId="1EBDB6E0">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叶片数量、安放角、弦长经水力优化，双向水流无脱流、无涡流、无压力脉动。</w:t>
            </w:r>
          </w:p>
          <w:p w14:paraId="667BCA9F">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1.2.5、转轮与主轴连接可靠，传递双工况大扭矩，无松动、无断裂、无滑移。</w:t>
            </w:r>
          </w:p>
          <w:p w14:paraId="7C9ABB76">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1.3双向过流部件</w:t>
            </w:r>
          </w:p>
          <w:p w14:paraId="09B4938F">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1.3.1、过流部件包括：蜗壳、底环、座环、固定导叶、活动导叶、尾水管。</w:t>
            </w:r>
          </w:p>
          <w:p w14:paraId="56434113">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全部过流部件采用不锈钢精密制造，内壁镜面抛光，无毛刺、无焊瘤、无凸起。</w:t>
            </w:r>
          </w:p>
          <w:p w14:paraId="57BF4FB2">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1.3.3、流道对称通畅，完全适配正向、反向双向水流，水力损失小，无偏流、无卡阻、无间隙泄漏。</w:t>
            </w:r>
          </w:p>
          <w:p w14:paraId="1C9D4E6C">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1.3.4、蜗壳：双向对称断面，水流分配均匀，水轮机引水、水泵导水均稳定。</w:t>
            </w:r>
          </w:p>
          <w:p w14:paraId="0234A33A">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1.3.5、底环、座环：刚性强、平面度高、密封面精密，承受水力载荷，配合严密。</w:t>
            </w:r>
          </w:p>
          <w:p w14:paraId="597A64ED">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1.3.6、固定导叶：双向流线型，稳流、导流、支撑一体化。</w:t>
            </w:r>
          </w:p>
          <w:p w14:paraId="7E7A4DC1">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1.3.7、尾水管：直锥扩散形双向结构，水轮机回收动能，水泵平顺进水，无气堵、无负压涡流。</w:t>
            </w:r>
          </w:p>
          <w:p w14:paraId="41E12698">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1.4双向可调导水机构</w:t>
            </w:r>
          </w:p>
          <w:p w14:paraId="5888A525">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1.4.1、导水机构由双向活动导叶、控制环、连杆、拐臂、接力器、限位及开度指示组成。</w:t>
            </w:r>
          </w:p>
          <w:p w14:paraId="10D217B4">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活动导叶：不锈钢材质，双向对称翼型，耐磨、无卡涩。</w:t>
            </w:r>
          </w:p>
          <w:p w14:paraId="4E6D02D5">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1.4.3、水轮机工况：调节流量、控制出力、稳定转速；水泵工况：调节扬程、稳定抽水流量。</w:t>
            </w:r>
          </w:p>
          <w:p w14:paraId="5CDDAE53">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传动机构：连杆、拐臂为锻造钢件，间隙合理、传动精确、无空程、无窜动。</w:t>
            </w:r>
          </w:p>
          <w:p w14:paraId="2C87F810">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1.4.5、实现导叶开度0～100%全行程连续无级调节，调节精度高、响应平稳。</w:t>
            </w:r>
          </w:p>
          <w:p w14:paraId="6C9D8615">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1.4.6、具备手动/液压调节功能，带开度显示、限位保护、防卡涩设计。</w:t>
            </w:r>
          </w:p>
          <w:p w14:paraId="4BE8B5B6">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1.5双向旋转水导轴承</w:t>
            </w:r>
          </w:p>
          <w:p w14:paraId="3C63456B">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采用立轴双向专用水导轴承，适应正反转运行，承受径向载荷。</w:t>
            </w:r>
          </w:p>
          <w:p w14:paraId="34696D45">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轴瓦材料：耐磨合金/高分子耐磨材料，双向油膜/水膜润滑可靠。</w:t>
            </w:r>
          </w:p>
          <w:p w14:paraId="1247FF3E">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1.5.3、配备PT100温度实时监测，超温报警，杜绝烧瓦、抱死、干摩擦。</w:t>
            </w:r>
          </w:p>
          <w:p w14:paraId="712A02A5">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1.5.4、轴承间隙出厂精准校准，运行振动小、噪声低、寿命长。</w:t>
            </w:r>
          </w:p>
          <w:p w14:paraId="5A347CD7">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1.6高强度合金钢主轴</w:t>
            </w:r>
          </w:p>
          <w:p w14:paraId="1B245A4A">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主轴材质：40Cr/42CrMo高强度合金钢，锻造、调质、精加工、动平衡校正。</w:t>
            </w:r>
          </w:p>
          <w:p w14:paraId="5DB62A2B">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同轴度≤0.015mm，径向跳动小，刚性强、抗扭、抗弯曲。</w:t>
            </w:r>
          </w:p>
          <w:p w14:paraId="4CFA3D87">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1.6.3、上端连接发电机转子，下端连接转轮，可靠传递双工况扭矩。</w:t>
            </w:r>
          </w:p>
          <w:p w14:paraId="1A9B8335">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主轴系统满足轴线校正、盘车实训、摆度测量、间隙检测等实训功能。</w:t>
            </w:r>
          </w:p>
          <w:p w14:paraId="66C62201">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1.7主轴密封系统</w:t>
            </w:r>
          </w:p>
          <w:p w14:paraId="40FE108F">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采用耐磨填料密封+机械密封双重密封结构，适应双向旋转与含沙循环水。</w:t>
            </w:r>
          </w:p>
          <w:p w14:paraId="54C982F1">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填料密封：碳纤维/聚四氟乙烯耐磨填料，防沙、防水、减压、易更换。</w:t>
            </w:r>
          </w:p>
          <w:p w14:paraId="700D07A5">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机械密封：硬质合金动静环，耐磨、耐腐蚀、零泄漏，使用寿命长。</w:t>
            </w:r>
          </w:p>
          <w:p w14:paraId="383551C3">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1.7.4、密封结构拆装方便、维护简单，满足长期实训/运行免频繁维护要求。</w:t>
            </w:r>
          </w:p>
          <w:p w14:paraId="5F44FBA9">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1.8止漏环结构</w:t>
            </w:r>
          </w:p>
          <w:p w14:paraId="74C4802C">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1.8.1、内壁高光洁度，与转轮间隙均匀合理。</w:t>
            </w:r>
          </w:p>
          <w:p w14:paraId="51B51EAB">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双向运行无碰擦、无啸叫、无回流泄漏。</w:t>
            </w:r>
          </w:p>
          <w:p w14:paraId="514508AD">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1.9双向推力轴承及轴向定位</w:t>
            </w:r>
          </w:p>
          <w:p w14:paraId="58F72759">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1.9.1、配置立式双向推力轴承，承受机组自重、双向水推力及轴向载荷。</w:t>
            </w:r>
          </w:p>
          <w:p w14:paraId="15FF6750">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推力瓦采用耐磨合金，润滑冷却可靠，正反转均稳定。</w:t>
            </w:r>
          </w:p>
          <w:p w14:paraId="61E2E709">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1.9.3、配备轴向位移监测，防止轴向窜动，保证轴向定位精准。</w:t>
            </w:r>
          </w:p>
          <w:p w14:paraId="22C3D2DC">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1.10机座、底座与承重机架</w:t>
            </w:r>
          </w:p>
          <w:p w14:paraId="1BE32512">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1.10.1、采用铸铁或厚壁型钢焊接结构，刚性强、减振好、安装稳固。</w:t>
            </w:r>
          </w:p>
          <w:p w14:paraId="4C48DC7C">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1.10.2、</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保证立轴安装垂直度，支撑整机重量及水力冲击载荷。</w:t>
            </w:r>
          </w:p>
          <w:p w14:paraId="1AA946D9">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1.10.3、预留仪表接口、润滑接口、检修空间，布局合理。</w:t>
            </w:r>
          </w:p>
          <w:p w14:paraId="68F7BF59">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1.11补气/排气与防气蚀装置</w:t>
            </w:r>
          </w:p>
          <w:p w14:paraId="569C2C14">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1.11.1、水轮机工况：转轮室低压区自动补气，抑制气蚀、降低振动、稳定运行。</w:t>
            </w:r>
          </w:p>
          <w:p w14:paraId="7799979E">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1.11.2、水泵工况：流道自动排气，防止气堵、提升抽水稳定性。</w:t>
            </w:r>
          </w:p>
          <w:p w14:paraId="66D0DDF9">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1.11.3、结构简单可靠，无动力消耗，免维护。</w:t>
            </w:r>
          </w:p>
          <w:p w14:paraId="7BF464D7">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1.12润滑系统</w:t>
            </w:r>
          </w:p>
          <w:p w14:paraId="580ABC14">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1.12.1、</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水导轴承、推力轴承采用油杯润滑/集中润滑系统。</w:t>
            </w:r>
          </w:p>
          <w:p w14:paraId="30CADA23">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1.12.2、油路通畅、不漏油、不进水，便于观察油位、更换润滑油。</w:t>
            </w:r>
          </w:p>
          <w:p w14:paraId="13D2DA60">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1.12.3、保证双向旋转润滑充分，延长轴承寿命。</w:t>
            </w:r>
          </w:p>
          <w:p w14:paraId="40E34D08">
            <w:pPr>
              <w:keepNext w:val="0"/>
              <w:keepLines w:val="0"/>
              <w:suppressLineNumbers w:val="0"/>
              <w:spacing w:before="0" w:beforeAutospacing="0" w:after="0" w:afterAutospacing="0" w:line="360" w:lineRule="auto"/>
              <w:ind w:left="0" w:right="0"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1.13联轴器系统</w:t>
            </w:r>
          </w:p>
          <w:p w14:paraId="44B7C697">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1.13.1、采用刚性或弹性联轴器，实现水泵水轮机与发电机同轴直联。</w:t>
            </w:r>
          </w:p>
          <w:p w14:paraId="74225600">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1.13.2、对中性好、传动平稳、振动小，可开展联轴器拆装、对中找正实训。</w:t>
            </w:r>
          </w:p>
          <w:p w14:paraId="65CC5782">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1.14进出水接口及管路连接</w:t>
            </w:r>
          </w:p>
          <w:p w14:paraId="204A1412">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1.14.1、设标准进出水法兰，连接实训循环管路系统。</w:t>
            </w:r>
          </w:p>
          <w:p w14:paraId="051A4250">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1.14.2、密封面平整，配密封垫片，安装严密无泄漏。</w:t>
            </w:r>
          </w:p>
          <w:p w14:paraId="047653F1">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1.14.3、支持正向发电、反向抽水快速切换，流道阻力小。</w:t>
            </w:r>
          </w:p>
          <w:p w14:paraId="59DE19EC">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1.15监测、仪表与实训接口</w:t>
            </w:r>
          </w:p>
          <w:p w14:paraId="77FCDB38">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1.15.1、</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设备预留标准测点：压力、流量、转速、振动、摆度、温度、位移、导叶开度。</w:t>
            </w:r>
          </w:p>
          <w:p w14:paraId="57A70525">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1.15.2、可接入测控系统，完成效率测试、特性曲线、工况对比、故障诊断实训。</w:t>
            </w:r>
          </w:p>
          <w:p w14:paraId="4935AD96">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1.15.3、测点布置规范、便于安装仪表、便于实训操作。</w:t>
            </w:r>
          </w:p>
          <w:p w14:paraId="6FF50E25">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1.16安全护罩与安全防护</w:t>
            </w:r>
          </w:p>
          <w:p w14:paraId="3B86A900">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1.16.1、转动部件设置全封闭安全护罩，带通风散热孔。</w:t>
            </w:r>
          </w:p>
          <w:p w14:paraId="414C7B15">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1.16.2、</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护罩可拆卸，满足拆装实训要求，符合安全规范。</w:t>
            </w:r>
          </w:p>
          <w:p w14:paraId="4F92B18A">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1.16.3、防异物卷入、防人员误触，安全可靠。</w:t>
            </w:r>
          </w:p>
          <w:p w14:paraId="6BDFF4F8">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1.17防腐、防锈与表面涂装</w:t>
            </w:r>
          </w:p>
          <w:p w14:paraId="1C4A6387">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1.17.1、过流部件：不锈钢，抗腐蚀、抗泥沙冲刷。</w:t>
            </w:r>
          </w:p>
          <w:p w14:paraId="7B033111">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1.17.2、</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结构件：环氧富锌底漆+面漆，防锈、耐潮湿、外观整洁。</w:t>
            </w:r>
          </w:p>
          <w:p w14:paraId="5C99C8E5">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1.17.3、</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设备标识清晰、铭牌规范、便于教学展示与长期使用。</w:t>
            </w:r>
          </w:p>
          <w:p w14:paraId="42C4A957">
            <w:pPr>
              <w:keepNext w:val="0"/>
              <w:keepLines w:val="0"/>
              <w:widowControl w:val="0"/>
              <w:suppressLineNumbers w:val="0"/>
              <w:tabs>
                <w:tab w:val="right" w:leader="dot" w:pos="8296"/>
              </w:tabs>
              <w:spacing w:before="0" w:beforeAutospacing="0" w:after="0" w:afterAutospacing="0" w:line="360" w:lineRule="auto"/>
              <w:ind w:right="0" w:firstLine="422" w:firstLineChars="200"/>
              <w:jc w:val="left"/>
              <w:rPr>
                <w:rFonts w:hint="eastAsia" w:ascii="宋体" w:hAnsi="宋体" w:eastAsia="宋体" w:cs="宋体"/>
                <w:b/>
                <w:bCs/>
                <w:smallCaps/>
                <w:color w:val="auto"/>
                <w:kern w:val="2"/>
                <w:sz w:val="21"/>
                <w:szCs w:val="21"/>
                <w:highlight w:val="none"/>
                <w:lang w:val="en-US" w:eastAsia="zh" w:bidi="ar-SA"/>
              </w:rPr>
            </w:pPr>
            <w:r>
              <w:rPr>
                <w:rFonts w:hint="eastAsia" w:ascii="宋体" w:hAnsi="宋体" w:eastAsia="宋体" w:cs="宋体"/>
                <w:b/>
                <w:bCs/>
                <w:smallCaps/>
                <w:color w:val="auto"/>
                <w:kern w:val="2"/>
                <w:sz w:val="21"/>
                <w:szCs w:val="21"/>
                <w:highlight w:val="none"/>
                <w:lang w:val="en-US" w:eastAsia="zh-CN" w:bidi="ar-SA"/>
              </w:rPr>
              <w:t>▲1.18</w:t>
            </w:r>
            <w:r>
              <w:rPr>
                <w:rFonts w:hint="eastAsia" w:ascii="宋体" w:hAnsi="宋体" w:eastAsia="宋体" w:cs="宋体"/>
                <w:b/>
                <w:bCs/>
                <w:smallCaps/>
                <w:color w:val="auto"/>
                <w:kern w:val="2"/>
                <w:sz w:val="21"/>
                <w:szCs w:val="21"/>
                <w:highlight w:val="none"/>
                <w:lang w:val="en-US" w:eastAsia="zh" w:bidi="ar-SA"/>
              </w:rPr>
              <w:t>除专用合同条款和(或)供货要求等合同文件另有约定外，合同设备整体质量保证期为验收之日起</w:t>
            </w:r>
            <w:r>
              <w:rPr>
                <w:rFonts w:hint="eastAsia" w:ascii="宋体" w:hAnsi="宋体" w:eastAsia="宋体" w:cs="宋体"/>
                <w:b/>
                <w:bCs/>
                <w:smallCaps/>
                <w:color w:val="auto"/>
                <w:kern w:val="2"/>
                <w:sz w:val="21"/>
                <w:szCs w:val="21"/>
                <w:highlight w:val="none"/>
                <w:lang w:val="en-US" w:eastAsia="zh-CN" w:bidi="ar-SA"/>
              </w:rPr>
              <w:t>2年</w:t>
            </w:r>
            <w:r>
              <w:rPr>
                <w:rFonts w:hint="eastAsia" w:ascii="宋体" w:hAnsi="宋体" w:eastAsia="宋体" w:cs="宋体"/>
                <w:b/>
                <w:bCs/>
                <w:smallCaps/>
                <w:color w:val="auto"/>
                <w:kern w:val="2"/>
                <w:sz w:val="21"/>
                <w:szCs w:val="21"/>
                <w:highlight w:val="none"/>
                <w:lang w:val="en-US" w:eastAsia="zh" w:bidi="ar-SA"/>
              </w:rPr>
              <w:t>。如对合同设备中关键部件的质量保证期有特殊要求的，买卖双方可在专用合同条款中约定。</w:t>
            </w:r>
          </w:p>
          <w:p w14:paraId="7F217CDE">
            <w:pPr>
              <w:keepNext w:val="0"/>
              <w:keepLines w:val="0"/>
              <w:widowControl w:val="0"/>
              <w:suppressLineNumbers w:val="0"/>
              <w:tabs>
                <w:tab w:val="right" w:leader="dot" w:pos="8296"/>
              </w:tabs>
              <w:spacing w:before="0" w:beforeAutospacing="0" w:after="0" w:afterAutospacing="0" w:line="360" w:lineRule="auto"/>
              <w:ind w:right="0" w:firstLine="420" w:firstLineChars="200"/>
              <w:jc w:val="left"/>
              <w:rPr>
                <w:rFonts w:hint="eastAsia" w:ascii="宋体" w:hAnsi="宋体" w:eastAsia="宋体" w:cs="宋体"/>
                <w:b w:val="0"/>
                <w:bCs w:val="0"/>
                <w:smallCaps w:val="0"/>
                <w:color w:val="auto"/>
                <w:kern w:val="2"/>
                <w:sz w:val="21"/>
                <w:szCs w:val="21"/>
                <w:highlight w:val="none"/>
                <w:lang w:val="en-US" w:eastAsia="zh-CN" w:bidi="ar-SA"/>
              </w:rPr>
            </w:pPr>
            <w:r>
              <w:rPr>
                <w:rFonts w:hint="eastAsia" w:ascii="宋体" w:hAnsi="宋体" w:eastAsia="宋体" w:cs="宋体"/>
                <w:b w:val="0"/>
                <w:bCs w:val="0"/>
                <w:smallCaps w:val="0"/>
                <w:color w:val="auto"/>
                <w:kern w:val="2"/>
                <w:sz w:val="21"/>
                <w:szCs w:val="21"/>
                <w:highlight w:val="none"/>
                <w:lang w:val="en-US" w:eastAsia="zh-CN" w:bidi="ar-SA"/>
              </w:rPr>
              <w:t>1.19水轮机虚拟仿真系统：</w:t>
            </w:r>
            <w:r>
              <w:rPr>
                <w:rFonts w:hint="eastAsia" w:ascii="宋体" w:hAnsi="宋体" w:eastAsia="宋体" w:cs="宋体"/>
                <w:b w:val="0"/>
                <w:bCs w:val="0"/>
                <w:smallCaps w:val="0"/>
                <w:color w:val="auto"/>
                <w:kern w:val="2"/>
                <w:sz w:val="21"/>
                <w:szCs w:val="21"/>
                <w:highlight w:val="none"/>
                <w:lang w:val="en-US" w:eastAsia="zh-CN" w:bidi="ar-SA"/>
              </w:rPr>
              <w:br w:type="textWrapping"/>
            </w:r>
            <w:r>
              <w:rPr>
                <w:rFonts w:hint="eastAsia" w:ascii="宋体" w:hAnsi="宋体" w:eastAsia="宋体" w:cs="宋体"/>
                <w:b w:val="0"/>
                <w:bCs w:val="0"/>
                <w:smallCaps w:val="0"/>
                <w:color w:val="auto"/>
                <w:kern w:val="2"/>
                <w:sz w:val="21"/>
                <w:szCs w:val="21"/>
                <w:highlight w:val="none"/>
                <w:lang w:val="en-US" w:eastAsia="zh-CN" w:bidi="ar-SA"/>
              </w:rPr>
              <w:t>水轮机组虚拟拆装仿真软件要求能在虚拟环境中以游戏的方式对水轮发电机的机械结构进行介绍、可反复操作练习，并对每次实训进行智能评价。</w:t>
            </w:r>
            <w:r>
              <w:rPr>
                <w:rFonts w:hint="eastAsia" w:ascii="宋体" w:hAnsi="宋体" w:eastAsia="宋体" w:cs="宋体"/>
                <w:b w:val="0"/>
                <w:bCs w:val="0"/>
                <w:smallCaps w:val="0"/>
                <w:color w:val="auto"/>
                <w:kern w:val="2"/>
                <w:sz w:val="21"/>
                <w:szCs w:val="21"/>
                <w:highlight w:val="none"/>
                <w:lang w:val="en-US" w:eastAsia="zh-CN" w:bidi="ar-SA"/>
              </w:rPr>
              <w:br w:type="textWrapping"/>
            </w:r>
            <w:r>
              <w:rPr>
                <w:rFonts w:hint="eastAsia" w:ascii="宋体" w:hAnsi="宋体" w:eastAsia="宋体" w:cs="宋体"/>
                <w:b w:val="0"/>
                <w:bCs w:val="0"/>
                <w:smallCaps w:val="0"/>
                <w:color w:val="auto"/>
                <w:kern w:val="2"/>
                <w:sz w:val="21"/>
                <w:szCs w:val="21"/>
                <w:highlight w:val="none"/>
                <w:lang w:val="en-US" w:eastAsia="zh-CN" w:bidi="ar-SA"/>
              </w:rPr>
              <w:t xml:space="preserve">    1.19.1  建设双语版本，支持系统文本的英文注释功能，实现中英文双语通用，提高系统的泛用性；系统采用B/S，C/S混合架构，采用GUI图形化操作界面；</w:t>
            </w:r>
          </w:p>
          <w:p w14:paraId="798B229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 w:val="0"/>
                <w:bCs w:val="0"/>
                <w:smallCaps w:val="0"/>
                <w:color w:val="auto"/>
                <w:kern w:val="2"/>
                <w:sz w:val="21"/>
                <w:szCs w:val="21"/>
                <w:highlight w:val="none"/>
                <w:lang w:val="en-US" w:eastAsia="zh-CN" w:bidi="ar-SA"/>
              </w:rPr>
            </w:pPr>
            <w:r>
              <w:rPr>
                <w:rFonts w:hint="eastAsia" w:ascii="宋体" w:hAnsi="宋体" w:eastAsia="宋体" w:cs="宋体"/>
                <w:b w:val="0"/>
                <w:bCs w:val="0"/>
                <w:smallCaps w:val="0"/>
                <w:color w:val="auto"/>
                <w:kern w:val="2"/>
                <w:sz w:val="21"/>
                <w:szCs w:val="21"/>
                <w:highlight w:val="none"/>
                <w:lang w:val="en-US" w:eastAsia="zh-CN" w:bidi="ar-SA"/>
              </w:rPr>
              <w:t xml:space="preserve"> 1.19.2采用3D模型演示完成水轮机操作架、枢轴和拐臂的拆卸和安装。</w:t>
            </w:r>
          </w:p>
          <w:p w14:paraId="1D11477F">
            <w:pPr>
              <w:widowControl w:val="0"/>
              <w:spacing w:line="360" w:lineRule="auto"/>
              <w:jc w:val="left"/>
              <w:rPr>
                <w:rFonts w:hint="eastAsia" w:ascii="宋体" w:hAnsi="宋体" w:eastAsia="宋体" w:cs="宋体"/>
                <w:b/>
                <w:bCs/>
                <w:smallCaps/>
                <w:color w:val="auto"/>
                <w:kern w:val="2"/>
                <w:sz w:val="21"/>
                <w:szCs w:val="21"/>
                <w:highlight w:val="none"/>
                <w:lang w:val="en-US" w:eastAsia="zh" w:bidi="ar-SA"/>
              </w:rPr>
            </w:pPr>
            <w:r>
              <w:rPr>
                <w:rFonts w:hint="eastAsia" w:ascii="宋体" w:hAnsi="宋体" w:eastAsia="宋体" w:cs="宋体"/>
                <w:b w:val="0"/>
                <w:bCs w:val="0"/>
                <w:smallCaps w:val="0"/>
                <w:color w:val="auto"/>
                <w:kern w:val="2"/>
                <w:sz w:val="21"/>
                <w:szCs w:val="21"/>
                <w:highlight w:val="none"/>
                <w:lang w:val="en-US" w:eastAsia="zh-CN" w:bidi="ar-SA"/>
              </w:rPr>
              <w:t xml:space="preserve">    1.19.3采用3D模型演示导水机构的拆装。</w:t>
            </w:r>
          </w:p>
        </w:tc>
        <w:tc>
          <w:tcPr>
            <w:tcW w:w="1085" w:type="dxa"/>
            <w:noWrap w:val="0"/>
            <w:vAlign w:val="center"/>
          </w:tcPr>
          <w:p w14:paraId="29B84D14">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370000</w:t>
            </w:r>
          </w:p>
        </w:tc>
        <w:tc>
          <w:tcPr>
            <w:tcW w:w="849" w:type="dxa"/>
            <w:noWrap w:val="0"/>
            <w:vAlign w:val="center"/>
          </w:tcPr>
          <w:p w14:paraId="608E0A41">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工业</w:t>
            </w:r>
          </w:p>
        </w:tc>
      </w:tr>
      <w:tr w14:paraId="669FC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noWrap w:val="0"/>
            <w:vAlign w:val="top"/>
          </w:tcPr>
          <w:p w14:paraId="368523ED">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SA"/>
              </w:rPr>
            </w:pPr>
          </w:p>
        </w:tc>
        <w:tc>
          <w:tcPr>
            <w:tcW w:w="545" w:type="dxa"/>
            <w:noWrap w:val="0"/>
            <w:vAlign w:val="center"/>
          </w:tcPr>
          <w:p w14:paraId="090555EC">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w:t>
            </w:r>
          </w:p>
        </w:tc>
        <w:tc>
          <w:tcPr>
            <w:tcW w:w="598" w:type="dxa"/>
            <w:noWrap w:val="0"/>
            <w:vAlign w:val="center"/>
          </w:tcPr>
          <w:p w14:paraId="78925D26">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双工况控制系统（水轮机/水泵切换核心）</w:t>
            </w:r>
          </w:p>
        </w:tc>
        <w:tc>
          <w:tcPr>
            <w:tcW w:w="842" w:type="dxa"/>
            <w:noWrap w:val="0"/>
            <w:vAlign w:val="center"/>
          </w:tcPr>
          <w:p w14:paraId="52AAF979">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1套</w:t>
            </w:r>
          </w:p>
        </w:tc>
        <w:tc>
          <w:tcPr>
            <w:tcW w:w="5469" w:type="dxa"/>
            <w:noWrap w:val="0"/>
            <w:vAlign w:val="center"/>
          </w:tcPr>
          <w:p w14:paraId="6AA72D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1.1、工况切换装置：手动+电动双模式切换，一键实现发电工况与抽水工况转换，配备工况指示灯、限位保护，切换平稳、无冲击。</w:t>
            </w:r>
          </w:p>
          <w:p w14:paraId="6B5467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1.2、导叶控制系统：专为双工况设计，接力器、电动阀组齐全，可调节导叶开度，模拟机组开机、停机、增负荷、减负荷、抽水启动、抽水停机。</w:t>
            </w:r>
          </w:p>
          <w:p w14:paraId="0D0449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励磁控制系统：小型发电机通常采用直流励磁系统，这种系统结构相对简单，主要是因为它们结构简单，可靠性高、成本低以及适应性强等优势，具有快速响应并保持电压稳定。主要有直流电源、滑环、电刷和励磁绕阻组成。手动/自动调节励磁电流，稳定发电电压，适配双工况转速波动，电压调节精度±2%。</w:t>
            </w:r>
          </w:p>
          <w:p w14:paraId="113944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安全保护系统：过载保护、过流保护、超速保护、超温保护、失磁保护、导叶卡滞保护，故障报警、自动停机，保障安全。</w:t>
            </w:r>
          </w:p>
          <w:p w14:paraId="382192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监测仪表：转速表（转速信号装置）、电压表、电流表、功率表、油温表、轴瓦温度表（温度显控仪）、导叶开度表、水头/扬程表、流量表，全参数实时显示，便于数据记录。</w:t>
            </w:r>
          </w:p>
        </w:tc>
        <w:tc>
          <w:tcPr>
            <w:tcW w:w="1085" w:type="dxa"/>
            <w:noWrap w:val="0"/>
            <w:vAlign w:val="center"/>
          </w:tcPr>
          <w:p w14:paraId="6D982C25">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330000</w:t>
            </w:r>
          </w:p>
        </w:tc>
        <w:tc>
          <w:tcPr>
            <w:tcW w:w="849" w:type="dxa"/>
            <w:noWrap w:val="0"/>
            <w:vAlign w:val="center"/>
          </w:tcPr>
          <w:p w14:paraId="53E5D7D3">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工业</w:t>
            </w:r>
          </w:p>
        </w:tc>
      </w:tr>
      <w:tr w14:paraId="1475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noWrap w:val="0"/>
            <w:vAlign w:val="top"/>
          </w:tcPr>
          <w:p w14:paraId="2647BE49">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SA"/>
              </w:rPr>
            </w:pPr>
          </w:p>
        </w:tc>
        <w:tc>
          <w:tcPr>
            <w:tcW w:w="545" w:type="dxa"/>
            <w:noWrap w:val="0"/>
            <w:vAlign w:val="center"/>
          </w:tcPr>
          <w:p w14:paraId="037E8352">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3.4</w:t>
            </w:r>
          </w:p>
        </w:tc>
        <w:tc>
          <w:tcPr>
            <w:tcW w:w="598" w:type="dxa"/>
            <w:noWrap w:val="0"/>
            <w:vAlign w:val="center"/>
          </w:tcPr>
          <w:p w14:paraId="3F26F094">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潜水泵</w:t>
            </w:r>
          </w:p>
        </w:tc>
        <w:tc>
          <w:tcPr>
            <w:tcW w:w="842" w:type="dxa"/>
            <w:noWrap w:val="0"/>
            <w:vAlign w:val="center"/>
          </w:tcPr>
          <w:p w14:paraId="600081CB">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2台</w:t>
            </w:r>
          </w:p>
        </w:tc>
        <w:tc>
          <w:tcPr>
            <w:tcW w:w="5469" w:type="dxa"/>
            <w:noWrap w:val="0"/>
            <w:vAlign w:val="center"/>
          </w:tcPr>
          <w:p w14:paraId="77031185">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电机功率0.75kW</w:t>
            </w:r>
          </w:p>
          <w:p w14:paraId="07999DAA">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1.2、设计流量20m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w:t>
            </w:r>
          </w:p>
          <w:p w14:paraId="36C76227">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1.3、设计扬程6.5m</w:t>
            </w:r>
          </w:p>
          <w:p w14:paraId="51DA1C2A">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1.4、转速2825r/min</w:t>
            </w:r>
          </w:p>
          <w:p w14:paraId="0ACEA9CF">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1.5、防护等级：IP68</w:t>
            </w:r>
          </w:p>
        </w:tc>
        <w:tc>
          <w:tcPr>
            <w:tcW w:w="1085" w:type="dxa"/>
            <w:noWrap w:val="0"/>
            <w:vAlign w:val="center"/>
          </w:tcPr>
          <w:p w14:paraId="1CA029F2">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7000</w:t>
            </w:r>
          </w:p>
        </w:tc>
        <w:tc>
          <w:tcPr>
            <w:tcW w:w="849" w:type="dxa"/>
            <w:noWrap w:val="0"/>
            <w:vAlign w:val="center"/>
          </w:tcPr>
          <w:p w14:paraId="411141FD">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工业</w:t>
            </w:r>
          </w:p>
        </w:tc>
      </w:tr>
      <w:tr w14:paraId="304C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noWrap w:val="0"/>
            <w:vAlign w:val="top"/>
          </w:tcPr>
          <w:p w14:paraId="3FDA492B">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SA"/>
              </w:rPr>
            </w:pPr>
          </w:p>
        </w:tc>
        <w:tc>
          <w:tcPr>
            <w:tcW w:w="545" w:type="dxa"/>
            <w:noWrap w:val="0"/>
            <w:vAlign w:val="center"/>
          </w:tcPr>
          <w:p w14:paraId="03403DD3">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3.5</w:t>
            </w:r>
          </w:p>
        </w:tc>
        <w:tc>
          <w:tcPr>
            <w:tcW w:w="598" w:type="dxa"/>
            <w:noWrap w:val="0"/>
            <w:vAlign w:val="center"/>
          </w:tcPr>
          <w:p w14:paraId="363FA3D8">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球阀</w:t>
            </w:r>
          </w:p>
        </w:tc>
        <w:tc>
          <w:tcPr>
            <w:tcW w:w="842" w:type="dxa"/>
            <w:noWrap w:val="0"/>
            <w:vAlign w:val="center"/>
          </w:tcPr>
          <w:p w14:paraId="0823D545">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1套</w:t>
            </w:r>
          </w:p>
        </w:tc>
        <w:tc>
          <w:tcPr>
            <w:tcW w:w="5469" w:type="dxa"/>
            <w:noWrap w:val="0"/>
            <w:vAlign w:val="center"/>
          </w:tcPr>
          <w:p w14:paraId="2F98370C">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管径DN300、DN400</w:t>
            </w:r>
          </w:p>
          <w:p w14:paraId="72293461">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1.2、类型：电动球阀</w:t>
            </w:r>
          </w:p>
          <w:p w14:paraId="438C5413">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1.3、压力等级：0.6Mpa</w:t>
            </w:r>
          </w:p>
          <w:p w14:paraId="67E79052">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1.4、材质：碳钢</w:t>
            </w:r>
          </w:p>
          <w:p w14:paraId="2A702D22">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1.5、配对法兰密封：采用精密钢圈高压密封</w:t>
            </w:r>
          </w:p>
          <w:p w14:paraId="5D359958">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1.6、执行机构：电动阀门应配置带远控功能（硬接线和通信功能）的启停控制装置</w:t>
            </w:r>
          </w:p>
        </w:tc>
        <w:tc>
          <w:tcPr>
            <w:tcW w:w="1085" w:type="dxa"/>
            <w:noWrap w:val="0"/>
            <w:vAlign w:val="center"/>
          </w:tcPr>
          <w:p w14:paraId="61897631">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7500</w:t>
            </w:r>
          </w:p>
        </w:tc>
        <w:tc>
          <w:tcPr>
            <w:tcW w:w="849" w:type="dxa"/>
            <w:noWrap w:val="0"/>
            <w:vAlign w:val="center"/>
          </w:tcPr>
          <w:p w14:paraId="623314DC">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工业</w:t>
            </w:r>
          </w:p>
        </w:tc>
      </w:tr>
      <w:tr w14:paraId="2903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noWrap w:val="0"/>
            <w:vAlign w:val="top"/>
          </w:tcPr>
          <w:p w14:paraId="21CF1EA1">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SA"/>
              </w:rPr>
            </w:pPr>
          </w:p>
        </w:tc>
        <w:tc>
          <w:tcPr>
            <w:tcW w:w="545" w:type="dxa"/>
            <w:noWrap w:val="0"/>
            <w:vAlign w:val="center"/>
          </w:tcPr>
          <w:p w14:paraId="1ACFB89F">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3.6</w:t>
            </w:r>
          </w:p>
        </w:tc>
        <w:tc>
          <w:tcPr>
            <w:tcW w:w="598" w:type="dxa"/>
            <w:noWrap w:val="0"/>
            <w:vAlign w:val="center"/>
          </w:tcPr>
          <w:p w14:paraId="559EB242">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电动葫芦</w:t>
            </w:r>
          </w:p>
        </w:tc>
        <w:tc>
          <w:tcPr>
            <w:tcW w:w="842" w:type="dxa"/>
            <w:noWrap w:val="0"/>
            <w:vAlign w:val="center"/>
          </w:tcPr>
          <w:p w14:paraId="2045DCAC">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1套</w:t>
            </w:r>
          </w:p>
        </w:tc>
        <w:tc>
          <w:tcPr>
            <w:tcW w:w="5469" w:type="dxa"/>
            <w:noWrap w:val="0"/>
            <w:vAlign w:val="center"/>
          </w:tcPr>
          <w:p w14:paraId="59EF4222">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起重量3t</w:t>
            </w:r>
          </w:p>
          <w:p w14:paraId="7C1241E8">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1.2、工作级别M3</w:t>
            </w:r>
          </w:p>
          <w:p w14:paraId="6D8492ED">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1.3、起升高度：12m</w:t>
            </w:r>
          </w:p>
          <w:p w14:paraId="2FC83B1D">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1.4、起升速度8m/min</w:t>
            </w:r>
          </w:p>
          <w:p w14:paraId="75931DCC">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1.5、运行速度20m/min</w:t>
            </w:r>
          </w:p>
          <w:p w14:paraId="7956DF4B">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1.6、防护等级IP44</w:t>
            </w:r>
          </w:p>
          <w:p w14:paraId="3D9DBFB1">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1.7、工字钢轨道I20a-I45c</w:t>
            </w:r>
          </w:p>
        </w:tc>
        <w:tc>
          <w:tcPr>
            <w:tcW w:w="1085" w:type="dxa"/>
            <w:noWrap w:val="0"/>
            <w:vAlign w:val="center"/>
          </w:tcPr>
          <w:p w14:paraId="4F95037A">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33000</w:t>
            </w:r>
          </w:p>
        </w:tc>
        <w:tc>
          <w:tcPr>
            <w:tcW w:w="849" w:type="dxa"/>
            <w:noWrap w:val="0"/>
            <w:vAlign w:val="center"/>
          </w:tcPr>
          <w:p w14:paraId="3E1E3E99">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工业</w:t>
            </w:r>
          </w:p>
        </w:tc>
      </w:tr>
      <w:tr w14:paraId="1D621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noWrap w:val="0"/>
            <w:vAlign w:val="top"/>
          </w:tcPr>
          <w:p w14:paraId="5EC159B0">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SA"/>
              </w:rPr>
            </w:pPr>
          </w:p>
        </w:tc>
        <w:tc>
          <w:tcPr>
            <w:tcW w:w="545" w:type="dxa"/>
            <w:noWrap w:val="0"/>
            <w:vAlign w:val="center"/>
          </w:tcPr>
          <w:p w14:paraId="1C0701BE">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3.7</w:t>
            </w:r>
          </w:p>
        </w:tc>
        <w:tc>
          <w:tcPr>
            <w:tcW w:w="598" w:type="dxa"/>
            <w:noWrap w:val="0"/>
            <w:vAlign w:val="center"/>
          </w:tcPr>
          <w:p w14:paraId="5B17718E">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壁式低噪声轴流风机</w:t>
            </w:r>
          </w:p>
        </w:tc>
        <w:tc>
          <w:tcPr>
            <w:tcW w:w="842" w:type="dxa"/>
            <w:noWrap w:val="0"/>
            <w:vAlign w:val="center"/>
          </w:tcPr>
          <w:p w14:paraId="74562996">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2台</w:t>
            </w:r>
          </w:p>
        </w:tc>
        <w:tc>
          <w:tcPr>
            <w:tcW w:w="5469" w:type="dxa"/>
            <w:noWrap w:val="0"/>
            <w:vAlign w:val="center"/>
          </w:tcPr>
          <w:p w14:paraId="7FA94412">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1.1、形式：方形壁式低噪声轴流风机</w:t>
            </w:r>
          </w:p>
          <w:p w14:paraId="76A5E13B">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1.2、风量：3300m³/h</w:t>
            </w:r>
          </w:p>
          <w:p w14:paraId="087125BF">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1.3、静压：74Pa</w:t>
            </w:r>
          </w:p>
          <w:p w14:paraId="1377064F">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1.4、功率：0.18kW</w:t>
            </w:r>
          </w:p>
          <w:p w14:paraId="7257FA97">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1.5、电源：3相/380V/50HZ</w:t>
            </w:r>
          </w:p>
          <w:p w14:paraId="56F044D4">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1.6、噪音：</w:t>
            </w:r>
            <w:r>
              <w:rPr>
                <w:rFonts w:hint="eastAsia" w:ascii="宋体" w:hAnsi="宋体" w:eastAsia="宋体" w:cs="宋体"/>
                <w:color w:val="auto"/>
                <w:sz w:val="21"/>
                <w:szCs w:val="21"/>
                <w:highlight w:val="none"/>
                <w:lang w:val="en-US" w:eastAsia="zh-CN"/>
              </w:rPr>
              <w:t>67</w:t>
            </w:r>
            <w:r>
              <w:rPr>
                <w:rFonts w:hint="eastAsia" w:ascii="宋体" w:hAnsi="宋体" w:eastAsia="宋体" w:cs="宋体"/>
                <w:color w:val="auto"/>
                <w:sz w:val="21"/>
                <w:szCs w:val="21"/>
                <w:highlight w:val="none"/>
              </w:rPr>
              <w:t>≤dB(A)</w:t>
            </w:r>
          </w:p>
          <w:p w14:paraId="7F530638">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1.7、出口带防雨百叶风口</w:t>
            </w:r>
          </w:p>
        </w:tc>
        <w:tc>
          <w:tcPr>
            <w:tcW w:w="1085" w:type="dxa"/>
            <w:noWrap w:val="0"/>
            <w:vAlign w:val="center"/>
          </w:tcPr>
          <w:p w14:paraId="2B7E18F0">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5000</w:t>
            </w:r>
          </w:p>
        </w:tc>
        <w:tc>
          <w:tcPr>
            <w:tcW w:w="849" w:type="dxa"/>
            <w:noWrap w:val="0"/>
            <w:vAlign w:val="center"/>
          </w:tcPr>
          <w:p w14:paraId="7A06B441">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工业</w:t>
            </w:r>
          </w:p>
        </w:tc>
      </w:tr>
      <w:tr w14:paraId="30CC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noWrap w:val="0"/>
            <w:vAlign w:val="top"/>
          </w:tcPr>
          <w:p w14:paraId="22CA3811">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SA"/>
              </w:rPr>
            </w:pPr>
          </w:p>
        </w:tc>
        <w:tc>
          <w:tcPr>
            <w:tcW w:w="545" w:type="dxa"/>
            <w:noWrap w:val="0"/>
            <w:vAlign w:val="center"/>
          </w:tcPr>
          <w:p w14:paraId="21C53D87">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3.8</w:t>
            </w:r>
          </w:p>
        </w:tc>
        <w:tc>
          <w:tcPr>
            <w:tcW w:w="598" w:type="dxa"/>
            <w:noWrap w:val="0"/>
            <w:vAlign w:val="center"/>
          </w:tcPr>
          <w:p w14:paraId="13E6A4B3">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工业电视系统网络球型摄像机</w:t>
            </w:r>
          </w:p>
        </w:tc>
        <w:tc>
          <w:tcPr>
            <w:tcW w:w="842" w:type="dxa"/>
            <w:noWrap w:val="0"/>
            <w:vAlign w:val="center"/>
          </w:tcPr>
          <w:p w14:paraId="264F5694">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10台</w:t>
            </w:r>
          </w:p>
        </w:tc>
        <w:tc>
          <w:tcPr>
            <w:tcW w:w="5469" w:type="dxa"/>
            <w:noWrap w:val="0"/>
            <w:vAlign w:val="center"/>
          </w:tcPr>
          <w:p w14:paraId="2008F2F9">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CMOS≥1/2.8英寸</w:t>
            </w:r>
          </w:p>
          <w:p w14:paraId="31E4D02B">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1.2、焦距范围不低于4.9mm～58.8mm</w:t>
            </w:r>
          </w:p>
          <w:p w14:paraId="609CC01D">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1.3、最低照度彩色≤0.005Lux，黑白≤0.0005Lux</w:t>
            </w:r>
          </w:p>
          <w:p w14:paraId="3DE18E36">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1.4、输出接口≥1个RJ-45网络接口、≥1个FC光纤接口、≥1个RS485接口、≥2个报警输入接口、≥1个报警输出接口、≥1路音频输入接口、≥1路音频输出接口</w:t>
            </w:r>
          </w:p>
          <w:p w14:paraId="47008567">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1.5、有效像素≥400W像素</w:t>
            </w:r>
          </w:p>
          <w:p w14:paraId="32D8267B">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1.6、分辨率≥2560×1440</w:t>
            </w:r>
          </w:p>
          <w:p w14:paraId="0E0A4483">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1.7、压缩方式支持H.265、H.264、MJPEG</w:t>
            </w:r>
          </w:p>
          <w:p w14:paraId="41BC3279">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1.8、旋转视角支持水平0°～360°连续旋转，垂直-15°～90°</w:t>
            </w:r>
          </w:p>
          <w:p w14:paraId="525BF9A4">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1.9、防护等级≥IP67</w:t>
            </w:r>
          </w:p>
          <w:p w14:paraId="09313DD0">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1.10、红外照射距离≥100m</w:t>
            </w:r>
          </w:p>
        </w:tc>
        <w:tc>
          <w:tcPr>
            <w:tcW w:w="1085" w:type="dxa"/>
            <w:noWrap w:val="0"/>
            <w:vAlign w:val="center"/>
          </w:tcPr>
          <w:p w14:paraId="44598B9A">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28000</w:t>
            </w:r>
          </w:p>
        </w:tc>
        <w:tc>
          <w:tcPr>
            <w:tcW w:w="849" w:type="dxa"/>
            <w:noWrap w:val="0"/>
            <w:vAlign w:val="center"/>
          </w:tcPr>
          <w:p w14:paraId="0005BDAF">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工业</w:t>
            </w:r>
          </w:p>
        </w:tc>
      </w:tr>
      <w:tr w14:paraId="49E3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noWrap w:val="0"/>
            <w:vAlign w:val="top"/>
          </w:tcPr>
          <w:p w14:paraId="7D5F9281">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SA"/>
              </w:rPr>
            </w:pPr>
          </w:p>
        </w:tc>
        <w:tc>
          <w:tcPr>
            <w:tcW w:w="545" w:type="dxa"/>
            <w:noWrap w:val="0"/>
            <w:vAlign w:val="center"/>
          </w:tcPr>
          <w:p w14:paraId="76EF9BB9">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3.9</w:t>
            </w:r>
          </w:p>
        </w:tc>
        <w:tc>
          <w:tcPr>
            <w:tcW w:w="598" w:type="dxa"/>
            <w:noWrap w:val="0"/>
            <w:vAlign w:val="center"/>
          </w:tcPr>
          <w:p w14:paraId="2D5FD7E6">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火灾自动报警系统设备</w:t>
            </w:r>
          </w:p>
        </w:tc>
        <w:tc>
          <w:tcPr>
            <w:tcW w:w="842" w:type="dxa"/>
            <w:noWrap w:val="0"/>
            <w:vAlign w:val="center"/>
          </w:tcPr>
          <w:p w14:paraId="5CBBC4AB">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1套</w:t>
            </w:r>
          </w:p>
        </w:tc>
        <w:tc>
          <w:tcPr>
            <w:tcW w:w="5469" w:type="dxa"/>
            <w:noWrap w:val="0"/>
            <w:vAlign w:val="center"/>
          </w:tcPr>
          <w:p w14:paraId="34800F48">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1.1、火灾报警控制器，带操作面板、壁挂机箱、双电源切换装置、备用电源，容量：2回路，每回150点(包括软件及手册)</w:t>
            </w:r>
          </w:p>
          <w:p w14:paraId="02787412">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1.2、手动报警按钮，含底座，3C认证</w:t>
            </w:r>
          </w:p>
          <w:p w14:paraId="529EF308">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1.3、声光报警器，含驱动控制模块，3C认证</w:t>
            </w:r>
          </w:p>
          <w:p w14:paraId="4680BFBD">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详细设备清单见图纸，包含全套所需设备。</w:t>
            </w:r>
          </w:p>
        </w:tc>
        <w:tc>
          <w:tcPr>
            <w:tcW w:w="1085" w:type="dxa"/>
            <w:noWrap w:val="0"/>
            <w:vAlign w:val="center"/>
          </w:tcPr>
          <w:p w14:paraId="1ED469E4">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52200</w:t>
            </w:r>
          </w:p>
        </w:tc>
        <w:tc>
          <w:tcPr>
            <w:tcW w:w="849" w:type="dxa"/>
            <w:noWrap w:val="0"/>
            <w:vAlign w:val="center"/>
          </w:tcPr>
          <w:p w14:paraId="7372186F">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工业</w:t>
            </w:r>
          </w:p>
        </w:tc>
      </w:tr>
      <w:tr w14:paraId="7442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noWrap w:val="0"/>
            <w:vAlign w:val="top"/>
          </w:tcPr>
          <w:p w14:paraId="6CB33EE5">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SA"/>
              </w:rPr>
            </w:pPr>
          </w:p>
        </w:tc>
        <w:tc>
          <w:tcPr>
            <w:tcW w:w="545" w:type="dxa"/>
            <w:noWrap w:val="0"/>
            <w:vAlign w:val="center"/>
          </w:tcPr>
          <w:p w14:paraId="6EC99BA3">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3.10</w:t>
            </w:r>
          </w:p>
        </w:tc>
        <w:tc>
          <w:tcPr>
            <w:tcW w:w="598" w:type="dxa"/>
            <w:noWrap w:val="0"/>
            <w:vAlign w:val="center"/>
          </w:tcPr>
          <w:p w14:paraId="51AA37B1">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智能综合控制器</w:t>
            </w:r>
          </w:p>
        </w:tc>
        <w:tc>
          <w:tcPr>
            <w:tcW w:w="842" w:type="dxa"/>
            <w:noWrap w:val="0"/>
            <w:vAlign w:val="center"/>
          </w:tcPr>
          <w:p w14:paraId="3F0C2DF2">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1套</w:t>
            </w:r>
          </w:p>
        </w:tc>
        <w:tc>
          <w:tcPr>
            <w:tcW w:w="5469" w:type="dxa"/>
            <w:noWrap w:val="0"/>
            <w:vAlign w:val="center"/>
          </w:tcPr>
          <w:p w14:paraId="7F481DAC">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励磁调节装置（装于机组LCU柜内）用于水轮发电机组自动化及监控系统，PLC控制，实现发电机组的自动开机/停机、数据测量、报警保护及“三遥”功能。</w:t>
            </w:r>
          </w:p>
          <w:p w14:paraId="2E6B8083">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能实现机组从停机到空转到空载再到调参数并网，又能无扰动切换调相和泵工况，并且能在LED大屏同屏监控。</w:t>
            </w:r>
          </w:p>
          <w:p w14:paraId="1E088ECE">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1.1、恒水位运行，根据水位自动开机、关机，自动调节机组有功功率，自动调节无功功率；</w:t>
            </w:r>
          </w:p>
          <w:p w14:paraId="5E3A4710">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1.2、机组启动后自动启励，起励后能自动跟踪电网电压；</w:t>
            </w:r>
          </w:p>
          <w:p w14:paraId="4407AA75">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自动准同期，并网后自动按设定的功率因数值运行；</w:t>
            </w:r>
          </w:p>
          <w:p w14:paraId="623E1A56">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1.4、温度巡检报警保护；</w:t>
            </w:r>
          </w:p>
          <w:p w14:paraId="4FF0A91B">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1.5、机组转速显示；</w:t>
            </w:r>
          </w:p>
          <w:p w14:paraId="659A7A1C">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1.6、飞逸保护、电流速断保护、电流过流反限保护、逆功率保护、过负载保护；</w:t>
            </w:r>
          </w:p>
          <w:p w14:paraId="2DA3A7B1">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欠压保护、过压保护、低频保护、过频保护、断路器故障保护；</w:t>
            </w:r>
          </w:p>
          <w:p w14:paraId="6943E226">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自动识别停机过程并进行灭磁控制，制动控制；</w:t>
            </w:r>
          </w:p>
          <w:p w14:paraId="49DCAC62">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1.9、有功电度计量、无功电度计量；</w:t>
            </w:r>
          </w:p>
          <w:p w14:paraId="6ACF2A00">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1.10、运行时间累计；</w:t>
            </w:r>
          </w:p>
          <w:p w14:paraId="371B9562">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1.11、故障记录显示；</w:t>
            </w:r>
          </w:p>
          <w:p w14:paraId="31FE1C63">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1.12、RS485通信功能，方便与其他智能装置通讯，实现远距离监控。</w:t>
            </w:r>
          </w:p>
        </w:tc>
        <w:tc>
          <w:tcPr>
            <w:tcW w:w="1085" w:type="dxa"/>
            <w:noWrap w:val="0"/>
            <w:vAlign w:val="center"/>
          </w:tcPr>
          <w:p w14:paraId="0C1B7F7A">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175000</w:t>
            </w:r>
          </w:p>
        </w:tc>
        <w:tc>
          <w:tcPr>
            <w:tcW w:w="849" w:type="dxa"/>
            <w:noWrap w:val="0"/>
            <w:vAlign w:val="center"/>
          </w:tcPr>
          <w:p w14:paraId="132769EA">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工业</w:t>
            </w:r>
          </w:p>
        </w:tc>
      </w:tr>
      <w:tr w14:paraId="66AD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noWrap w:val="0"/>
            <w:vAlign w:val="top"/>
          </w:tcPr>
          <w:p w14:paraId="7AEB8506">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SA"/>
              </w:rPr>
            </w:pPr>
          </w:p>
        </w:tc>
        <w:tc>
          <w:tcPr>
            <w:tcW w:w="545" w:type="dxa"/>
            <w:noWrap w:val="0"/>
            <w:vAlign w:val="center"/>
          </w:tcPr>
          <w:p w14:paraId="5D46EDB3">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3.11</w:t>
            </w:r>
          </w:p>
        </w:tc>
        <w:tc>
          <w:tcPr>
            <w:tcW w:w="598" w:type="dxa"/>
            <w:noWrap w:val="0"/>
            <w:vAlign w:val="center"/>
          </w:tcPr>
          <w:p w14:paraId="13D6F8A1">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微机综合保护装置</w:t>
            </w:r>
          </w:p>
        </w:tc>
        <w:tc>
          <w:tcPr>
            <w:tcW w:w="842" w:type="dxa"/>
            <w:noWrap w:val="0"/>
            <w:vAlign w:val="center"/>
          </w:tcPr>
          <w:p w14:paraId="5044E1AE">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1套</w:t>
            </w:r>
          </w:p>
        </w:tc>
        <w:tc>
          <w:tcPr>
            <w:tcW w:w="5469" w:type="dxa"/>
            <w:noWrap w:val="0"/>
            <w:vAlign w:val="center"/>
          </w:tcPr>
          <w:p w14:paraId="19F8779A">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微机保护测控装置，（装于机组调速监控屏内）</w:t>
            </w:r>
          </w:p>
          <w:p w14:paraId="1CE6D29D">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欠压保护、过压保护、过负荷保护、</w:t>
            </w:r>
            <w:r>
              <w:rPr>
                <w:rFonts w:hint="eastAsia" w:ascii="宋体" w:hAnsi="宋体" w:eastAsia="宋体" w:cs="宋体"/>
                <w:color w:val="auto"/>
                <w:sz w:val="21"/>
                <w:szCs w:val="21"/>
                <w:highlight w:val="none"/>
                <w:lang w:val="en-US" w:eastAsia="zh-CN"/>
              </w:rPr>
              <w:t>飞逸</w:t>
            </w:r>
            <w:r>
              <w:rPr>
                <w:rFonts w:hint="eastAsia" w:ascii="宋体" w:hAnsi="宋体" w:eastAsia="宋体" w:cs="宋体"/>
                <w:color w:val="auto"/>
                <w:sz w:val="21"/>
                <w:szCs w:val="21"/>
                <w:highlight w:val="none"/>
              </w:rPr>
              <w:t>（超速）保护、过流保护，逆功保护；</w:t>
            </w:r>
          </w:p>
          <w:p w14:paraId="0917E7CB">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1.2、远程通讯监测功能；</w:t>
            </w:r>
          </w:p>
          <w:p w14:paraId="62722D4D">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1.3、发电机三相电压、电流、频率、功率、功率因素显示；运行时间、显示；</w:t>
            </w:r>
          </w:p>
          <w:p w14:paraId="33B1DF56">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1.4、中文LCD液晶背光显示屏；</w:t>
            </w:r>
          </w:p>
          <w:p w14:paraId="3559B34C">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工作电压高/低，预警/报警；超速、故障报警；欠压、过压、过负荷、过流预警/报警，逆功，中文模式各种参数设置；</w:t>
            </w:r>
          </w:p>
          <w:p w14:paraId="4B1F2477">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警告、跳闸、停机报警输出；</w:t>
            </w:r>
          </w:p>
          <w:p w14:paraId="4F343DE5">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1.7、有功电度，无功电度。</w:t>
            </w:r>
          </w:p>
        </w:tc>
        <w:tc>
          <w:tcPr>
            <w:tcW w:w="1085" w:type="dxa"/>
            <w:noWrap w:val="0"/>
            <w:vAlign w:val="center"/>
          </w:tcPr>
          <w:p w14:paraId="04A66086">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157000</w:t>
            </w:r>
          </w:p>
        </w:tc>
        <w:tc>
          <w:tcPr>
            <w:tcW w:w="849" w:type="dxa"/>
            <w:noWrap w:val="0"/>
            <w:vAlign w:val="center"/>
          </w:tcPr>
          <w:p w14:paraId="1DA6EA58">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工业</w:t>
            </w:r>
          </w:p>
        </w:tc>
      </w:tr>
      <w:tr w14:paraId="3F15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noWrap w:val="0"/>
            <w:vAlign w:val="top"/>
          </w:tcPr>
          <w:p w14:paraId="0E7F37D5">
            <w:pPr>
              <w:keepNext w:val="0"/>
              <w:keepLines w:val="0"/>
              <w:widowControl w:val="0"/>
              <w:suppressLineNumbers w:val="0"/>
              <w:autoSpaceDE w:val="0"/>
              <w:autoSpaceDN w:val="0"/>
              <w:adjustRightInd w:val="0"/>
              <w:spacing w:before="0" w:beforeAutospacing="0" w:after="0" w:afterAutospacing="0"/>
              <w:ind w:left="0" w:leftChars="0" w:right="0" w:firstLine="0" w:firstLineChars="0"/>
              <w:jc w:val="both"/>
              <w:rPr>
                <w:rFonts w:hint="eastAsia" w:ascii="宋体" w:hAnsi="宋体" w:eastAsia="宋体" w:cs="宋体"/>
                <w:color w:val="auto"/>
                <w:kern w:val="2"/>
                <w:sz w:val="21"/>
                <w:szCs w:val="21"/>
                <w:highlight w:val="none"/>
                <w:lang w:val="en-US" w:eastAsia="zh-CN" w:bidi="ar-SA"/>
              </w:rPr>
            </w:pPr>
          </w:p>
        </w:tc>
        <w:tc>
          <w:tcPr>
            <w:tcW w:w="545" w:type="dxa"/>
            <w:noWrap w:val="0"/>
            <w:vAlign w:val="center"/>
          </w:tcPr>
          <w:p w14:paraId="3E853A06">
            <w:pPr>
              <w:keepNext w:val="0"/>
              <w:keepLines w:val="0"/>
              <w:widowControl w:val="0"/>
              <w:suppressLineNumbers w:val="0"/>
              <w:autoSpaceDE w:val="0"/>
              <w:autoSpaceDN w:val="0"/>
              <w:adjustRightInd w:val="0"/>
              <w:spacing w:before="0" w:beforeAutospacing="0" w:after="0" w:afterAutospacing="0"/>
              <w:ind w:left="0" w:leftChars="0" w:right="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3.12</w:t>
            </w:r>
          </w:p>
        </w:tc>
        <w:tc>
          <w:tcPr>
            <w:tcW w:w="598" w:type="dxa"/>
            <w:noWrap w:val="0"/>
            <w:vAlign w:val="center"/>
          </w:tcPr>
          <w:p w14:paraId="5991AB2B">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Times New Roman"/>
                <w:b/>
                <w:bCs/>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工程师站、操作员站（抽水蓄能智能监控平台</w:t>
            </w:r>
            <w:r>
              <w:rPr>
                <w:rFonts w:hint="eastAsia" w:ascii="宋体" w:hAnsi="宋体" w:eastAsia="宋体" w:cs="宋体"/>
                <w:b/>
                <w:bCs/>
                <w:color w:val="auto"/>
                <w:kern w:val="0"/>
                <w:sz w:val="21"/>
                <w:szCs w:val="21"/>
                <w:highlight w:val="none"/>
                <w:lang w:val="en-US" w:eastAsia="zh-CN" w:bidi="ar"/>
              </w:rPr>
              <w:t>）</w:t>
            </w:r>
          </w:p>
          <w:p w14:paraId="190288BB">
            <w:pPr>
              <w:keepNext w:val="0"/>
              <w:keepLines w:val="0"/>
              <w:widowControl w:val="0"/>
              <w:suppressLineNumbers w:val="0"/>
              <w:autoSpaceDE w:val="0"/>
              <w:autoSpaceDN w:val="0"/>
              <w:adjustRightInd w:val="0"/>
              <w:spacing w:before="0" w:beforeAutospacing="0" w:after="0" w:afterAutospacing="0"/>
              <w:ind w:left="0" w:leftChars="0" w:right="0" w:rightChars="0"/>
              <w:jc w:val="center"/>
              <w:rPr>
                <w:rFonts w:hint="eastAsia" w:ascii="Calibri" w:hAnsi="宋体" w:eastAsia="宋体" w:cs="Times New Roman"/>
                <w:color w:val="auto"/>
                <w:kern w:val="2"/>
                <w:sz w:val="21"/>
                <w:szCs w:val="21"/>
                <w:highlight w:val="none"/>
                <w:lang w:val="en-US" w:eastAsia="zh-CN" w:bidi="ar"/>
              </w:rPr>
            </w:pPr>
          </w:p>
        </w:tc>
        <w:tc>
          <w:tcPr>
            <w:tcW w:w="842" w:type="dxa"/>
            <w:noWrap w:val="0"/>
            <w:vAlign w:val="center"/>
          </w:tcPr>
          <w:p w14:paraId="671E2BCE">
            <w:pPr>
              <w:keepNext w:val="0"/>
              <w:keepLines w:val="0"/>
              <w:widowControl w:val="0"/>
              <w:suppressLineNumbers w:val="0"/>
              <w:autoSpaceDE w:val="0"/>
              <w:autoSpaceDN w:val="0"/>
              <w:adjustRightInd w:val="0"/>
              <w:spacing w:before="0" w:beforeAutospacing="0" w:after="0" w:afterAutospacing="0"/>
              <w:ind w:left="0" w:leftChars="0" w:right="0" w:rightChars="0"/>
              <w:jc w:val="center"/>
              <w:rPr>
                <w:rFonts w:hint="eastAsia" w:ascii="Calibri" w:hAnsi="宋体" w:eastAsia="宋体" w:cs="Times New Roman"/>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2套</w:t>
            </w:r>
          </w:p>
        </w:tc>
        <w:tc>
          <w:tcPr>
            <w:tcW w:w="5469" w:type="dxa"/>
            <w:noWrap w:val="0"/>
            <w:vAlign w:val="center"/>
          </w:tcPr>
          <w:p w14:paraId="55B3E123">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1.1、</w:t>
            </w:r>
            <w:r>
              <w:rPr>
                <w:rFonts w:hint="eastAsia" w:ascii="宋体" w:hAnsi="宋体" w:eastAsia="宋体" w:cs="宋体"/>
                <w:b/>
                <w:bCs/>
                <w:color w:val="auto"/>
                <w:kern w:val="2"/>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抽水蓄能监控平台部分：设置2套抽水蓄能电站专用监控平台系统，主站和从站，测控对象包括全站的工业电视、消防、水泵、可逆式机组本体及厂用电部分。该系统布置在厂房中控室内，共用一组GPS对时系统。对电气元件的测控分为：远方一：上位机；远方二：人机系统 ；就地，三方控制。工程师站负责全站的程序开发、系统诊断、控制系统状态、数据库和画面的编辑及修改，也作为培训仿真系统。还应用于监视继保装置的运行状态，收集保护的事件记录及报警信息，还可收集保护装置内故障录波数据。通过工程师站可进行保护配置，按权限设置修改保护定值，进行保护信号复归，以及投入/退出保护（软压板方式）。负责管理和显示有关的运行信息，供运行人员对机组的运行情况进行监视和控制，包括对微机保护装置的动作信号进行远方复归、软压板的投退等。主机/操作员站采用互为热备用工作方式，当工程站故障时，操作员站自动提升为工作机、实现无扰动切换。主机/操作员站布置在监控系统中控室内（四工位）。主机容量应满足整个系统功能要求和性能指标要求，除留有远期扩建的容量外，还应留有适当的裕度。</w:t>
            </w:r>
          </w:p>
          <w:p w14:paraId="1D790BF2">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数据采集：接收现地控制单元、消防系统、工业电视系统发送的有关参数， 存入数据库，用于显示器画面更新、控制调节、记录检索、操作指导及事故记录和分析。对追忆记录测量值，应能提供故障前后 5 分钟内的数据组。采样周期 1 秒，起动方式为自动。事故报警信号应优先传递，并记录事故发生的时间。数据采集除周期性进行外，在所有时间内，可由操作员或应用程序发命令采集任何一个单元控制器的过程输入信息。数据编码、校验传递误差、误码分析及数据传输差错控制；生成实时数据库，实现对站内各主要设备的工况和参数的巡回检测、记录、计算、越限报警、复限提示和显示、打印等功能，建立历史数据库，并将必要的运行参数和状态存入历史数据库；具有事件顺序记录功能，记录各个重要事件的名称、动作顺序、发生时间（年、月、日、时、分、秒、毫秒）和性质，并根据要求产生报警和报告；对重要监视量进行运行变化趋势分析，及时发现故障征兆，提供运行指导；具有事故追忆功能；.能实现全厂总有功功率、总无功功率、厂用电总有功功率、全厂厂用电率、全厂机组效率等计算功能。操作员可通过操作员工作站对监控对象进行下列控制与调节，但不限于此。机组启动、停机；.同步并网；机组运行工况方式选择；.机组有功功率、无功功率调整等；</w:t>
            </w:r>
          </w:p>
          <w:p w14:paraId="76FB8ACE">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1.2、与大屏幕连接，图形化人机接口，主接线图、开关、刀闸及模拟量的显示，菜单及图形界面可编辑，并通过系统网络直接下载。</w:t>
            </w:r>
          </w:p>
          <w:p w14:paraId="48BD69C8">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1.3、抽水蓄能监控平台需与全厂其他辅助设备装置通讯，并在监控系统上显示机组运行状态及辅助设备信息。</w:t>
            </w:r>
          </w:p>
          <w:p w14:paraId="72210E27">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 主要性能指标</w:t>
            </w:r>
          </w:p>
          <w:p w14:paraId="0D14B4AB">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系统可用率：不小于99.9%</w:t>
            </w:r>
          </w:p>
          <w:p w14:paraId="02F12E6D">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系统平均故障间隔时间（MTBF）：不小于10000小时</w:t>
            </w:r>
          </w:p>
          <w:p w14:paraId="145E2A01">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输入及输出信号响应时间：不大于2秒</w:t>
            </w:r>
          </w:p>
          <w:p w14:paraId="4B0C9E70">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事件顺序记录分辨率（SOE）：不大于2毫秒</w:t>
            </w:r>
          </w:p>
          <w:p w14:paraId="09B9D89E">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模拟量数据更新周期：不大于2秒</w:t>
            </w:r>
          </w:p>
          <w:p w14:paraId="6BE1C8E7">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数字量数据更新周期：不大于1秒</w:t>
            </w:r>
          </w:p>
          <w:p w14:paraId="3CBB56ED">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动态画面响应时间：不大于2秒</w:t>
            </w:r>
          </w:p>
          <w:p w14:paraId="55573404">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遥控、遥调正确率：不小于99.99%</w:t>
            </w:r>
          </w:p>
          <w:p w14:paraId="4571A475">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遥控、遥调命令传送时间：不大于4秒</w:t>
            </w:r>
          </w:p>
          <w:p w14:paraId="534701E4">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遥测信息传送时间：不大于3秒</w:t>
            </w:r>
          </w:p>
          <w:p w14:paraId="55064501">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遥信变位传送时间：不大于2秒</w:t>
            </w:r>
          </w:p>
          <w:p w14:paraId="2D3C2D3C">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模数转换分辨率：不小于12位</w:t>
            </w:r>
          </w:p>
          <w:p w14:paraId="350B6ACF">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模拟量测量综合误差：不大于0.5％</w:t>
            </w:r>
          </w:p>
          <w:p w14:paraId="32BB5B1A">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各CPU的平均负荷率：</w:t>
            </w:r>
          </w:p>
          <w:p w14:paraId="01C2DE99">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正常时（任意30min内）：低于30％</w:t>
            </w:r>
          </w:p>
          <w:p w14:paraId="0926C84E">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1.5、</w:t>
            </w:r>
            <w:r>
              <w:rPr>
                <w:rFonts w:hint="eastAsia" w:ascii="宋体" w:hAnsi="宋体" w:eastAsia="宋体" w:cs="宋体"/>
                <w:b/>
                <w:bCs/>
                <w:color w:val="auto"/>
                <w:kern w:val="2"/>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 xml:space="preserve"> 功能和性能</w:t>
            </w:r>
          </w:p>
          <w:p w14:paraId="4B395602">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 监控网络结构，抽水蓄能监控平台应采用开放、分层分布式网络结构，整个系统分成站控层和间隔层。抽水蓄能监控平台应组态灵活，具有较好的可维修性和可扩性，应采取有效措施，以防止由于各类病毒侵害造成系统内存数据丢失或系统损坏，操作系统要符合电网要求，使用安全操作系统。站控层网络结构采用以太网，网络设备至少应包括集线器、联接器、通信电缆或光缆、光电转换器等。连接到数据通信网络上的任一系统或设备发生故障，不应导致通信系统瘫痪或影响其它联网系统和设备的工作。通信网络通讯速率应满足系统实时性要求，并不小于1Mbps。当数据通信网络中出现某个差错时，系统应自动采取安全措施，如自动要求重发该数据、切除故障设备或切换至冗余的装置等。</w:t>
            </w:r>
          </w:p>
          <w:p w14:paraId="289170ED">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leftChars="0" w:right="0" w:firstLine="0" w:firstLineChars="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1.6、抽水蓄能监控平台应完成对整个电站电气设备的监测、控制及远动信息传送等各种功能。</w:t>
            </w:r>
          </w:p>
          <w:p w14:paraId="1DB0F086">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leftChars="0" w:right="0" w:firstLine="0" w:firstLineChars="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1.7、</w:t>
            </w:r>
            <w:r>
              <w:rPr>
                <w:rFonts w:hint="eastAsia" w:ascii="宋体" w:hAnsi="宋体" w:eastAsia="宋体" w:cs="宋体"/>
                <w:b/>
                <w:bCs/>
                <w:color w:val="auto"/>
                <w:kern w:val="2"/>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数据采集与处理，能通过现场（I/O）测控单元采集有关信息，检测出事件、故障、状态、变位信号及模拟量正常、越限信息等，进行包括对数据合理性校验在内的各种预处理，实时更新数据库，其范围包括模拟量、数字量和脉冲量等。</w:t>
            </w:r>
          </w:p>
          <w:p w14:paraId="6709F93A">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leftChars="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 模拟量采集包括电流、电压等电量和温度等非电量，应采用交流采集方式，对不能实现交流采集的非电量可采用直流采集方式，并实现如下功能：定时采集：按扫描周期定时采集数据并进行相应转换、滤波、精度校验及数据库更新等。</w:t>
            </w:r>
          </w:p>
          <w:p w14:paraId="365AA6F9">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leftChars="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越限报警：按设置的限值对模拟量进行死区判别和越限报警，其报警信息应包括报警条文、参数值及报警时间等内容。</w:t>
            </w:r>
          </w:p>
          <w:p w14:paraId="3C2D3CA2">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 数字量采集包括断路器、隔离开关以及接地刀闸等的位置信号，保护动作信号、运行监视信号，并实现如下功能：</w:t>
            </w:r>
          </w:p>
          <w:p w14:paraId="602DF557">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定时采集：按扫描周期定时采集输入量并进行光电隔离，状态检查及数据库更新等。</w:t>
            </w:r>
          </w:p>
          <w:p w14:paraId="2D3308CE">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设备异常报警：当状态发生变化时，应进行设备异常报警，其报警信息应包括报警条文、事件性质及报警时间。</w:t>
            </w:r>
          </w:p>
          <w:p w14:paraId="4399199A">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事件顺序记录（SOE）和操作记录：对断路器位置信号、继电保护动作信号等需要快速反应的开关量应采用中断方式，并按其变位发生时间的先后顺序进行事件顺序记录。</w:t>
            </w:r>
          </w:p>
          <w:p w14:paraId="041CBE70">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 脉冲量的采集包括有功电度和无功电度等，并实现如下功能：</w:t>
            </w:r>
          </w:p>
          <w:p w14:paraId="67D834C0">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应能连续采集电度脉冲量，并能根据各回路PT、CT二次变比及脉冲电度表参数计算并转换为实际电度量进行累加，应能对采集的电度量进行分时段和方向进行统计，当系统因故中断计量时，应能进行人工置数保证其电量累计的正确性，同时应有保护措施，不丢失原累积值，具有与相应模拟量平均值进行校核的功能。</w:t>
            </w:r>
          </w:p>
          <w:p w14:paraId="66A8CEA8">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1.8、监视</w:t>
            </w:r>
          </w:p>
          <w:p w14:paraId="66D0F7EF">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能对主要电气设备运行参数和设备状态进行监视，画面调用采用键盘、鼠标或跟踪球。</w:t>
            </w:r>
          </w:p>
          <w:p w14:paraId="60F79878">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应显示的主要画面至少如下：</w:t>
            </w:r>
          </w:p>
          <w:p w14:paraId="500BF090">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电气主接线图，包括显示各设备运行状态、潮流方向、各主要电气量（电流、电压、有功、无功）等的实时值</w:t>
            </w:r>
          </w:p>
          <w:p w14:paraId="1CA1454D">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机组工况转换监视图（显示发电、抽水、等工况转换过程及状态）</w:t>
            </w:r>
          </w:p>
          <w:p w14:paraId="237CA746">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趋势曲线图，包括历史数据和实时数据</w:t>
            </w:r>
          </w:p>
          <w:p w14:paraId="5476DABA">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棒状图</w:t>
            </w:r>
          </w:p>
          <w:p w14:paraId="1CAD95F7">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抽水蓄能监控平台运行工况图</w:t>
            </w:r>
          </w:p>
          <w:p w14:paraId="2D5B9E41">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各种保护信息及报表</w:t>
            </w:r>
          </w:p>
          <w:p w14:paraId="322F7DAE">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控制操作过程记录及报表</w:t>
            </w:r>
          </w:p>
          <w:p w14:paraId="51FDFB9D">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事故追忆记录报告或曲线</w:t>
            </w:r>
          </w:p>
          <w:p w14:paraId="4FB559F9">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事故顺序记录报表</w:t>
            </w:r>
          </w:p>
          <w:p w14:paraId="631D4F4F">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操作指导及操作票、典型事故处理指导及典型事故处理画面</w:t>
            </w:r>
          </w:p>
          <w:p w14:paraId="4730C4F8">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各种统计报表</w:t>
            </w:r>
          </w:p>
          <w:p w14:paraId="06959F17">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1.9、报警</w:t>
            </w:r>
          </w:p>
          <w:p w14:paraId="617DD2DD">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当所采集的模拟量发生越限、数字量变位及电力组态系统自诊断故障时应进行报警处理。报警方式应分为两种：一种为事故报警，一种为预告报警，前者为非操作引起的断路器跳闸和保护装置动作信号，后者为一般性设备变位、状态异常信号、模拟量越限、抽水蓄能监控平台的事件异常等。事故报警和预告报警应采用不同颜色、不同音响给以区别，并具有人工确认、自动或手动复归等功能。对重要模拟量越限或发生断路器跳闸等事故时，应自动推出相关事故报警图面和提示信息，并自动启动事件记录打印机。</w:t>
            </w:r>
          </w:p>
          <w:p w14:paraId="4DA4677E">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1.10、控制和操作</w:t>
            </w:r>
          </w:p>
          <w:p w14:paraId="3B482C0B">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抽水蓄能监控平台应能根据操作员输入的命令实现断路器、隔离开关及接地刀闸等的正常操作、倒闸操作和其它必要的操作，其遥控及遥调正确动作率应不小于99.99%。对需要同步的各断路器应能进行同步检定，实现“捕捉”同步合闸。为保证控制操作的安全可靠，整个系统应有安全保护措施，至少应能实现操作出口的跳合闸闭锁、并发性操作闭锁及键盘操作时的权限闭锁，同时记录操作项目及时间等。应能实现断路器、隔离开关及接地刀闸的正常操作和间隔层现场操作的“五防”闭锁功能。运行人员发出的任何控制和调节指令均应在1秒或者更短的时间内被执行。已被执行完毕的确认信息也应在2秒内（或更短）在CRT上反映出来。对于可逆式抽水蓄能机组，系统还应支持发电工况启动、抽水工况启动、旋转备用、黑启动等工况的自动顺序控制与转换。</w:t>
            </w:r>
          </w:p>
          <w:p w14:paraId="7616531B">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1.11、统计计算</w:t>
            </w:r>
          </w:p>
          <w:p w14:paraId="363C5293">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除应按运行要求，对电流、电压、功率和电能量进行统计分析外，还能在线按照数值变换和规定时间间隔不断处理和计算下述各项内容，但不限于此：有功、无功计算电能量的分时段、分方向累计及电能量平衡统计（含发电量与抽水电量分别统计）开关投/退及保护动作次数的统计监控设备投退率计算，主要设备运行小时数统计（含发电工况运行小时、抽水工况运行小时分别统计）机组启动成功率及工况转换成功率统计</w:t>
            </w:r>
          </w:p>
          <w:p w14:paraId="4A503FEE">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1.12、 制表打印</w:t>
            </w:r>
          </w:p>
          <w:p w14:paraId="40FE312D">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报表分成正常打印和异常打印，启动方式分为定时启动、人工召唤和事件驱动。</w:t>
            </w:r>
          </w:p>
          <w:p w14:paraId="217EDDDF">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定时启动：定时打印运行人员所需的各种报表，如按时、值、日、月报表打印等。打印时间应可设定。</w:t>
            </w:r>
          </w:p>
          <w:p w14:paraId="188943DE">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事件驱动：自动随事件处理结果输出，包括：系统设备运行状态变位；测量值越限；遥控操作记录；系统操作记录；遥信记录；事件顺序记录，事件追忆记录。</w:t>
            </w:r>
          </w:p>
          <w:p w14:paraId="3061BE0B">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人工召唤：由运行人员通过人机界面召唤启动打印所需的报表。</w:t>
            </w:r>
          </w:p>
          <w:p w14:paraId="3ED45F19">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1.13、人机接口</w:t>
            </w:r>
          </w:p>
          <w:p w14:paraId="2ACE0881">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具有友好的人机联系手段，使运行人员可以清晰方便地了解运行情况，并提供输入手段，实现对运行设备的控制、参数修改等项工作，它不但为运行人员提供实时监控的各种手段，而且具有对监控系统在线自诊断、投、退设备的功能，其实现的功能至少如下：</w:t>
            </w:r>
          </w:p>
          <w:p w14:paraId="6A7A0B1B">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调画面、一览表、测点索引</w:t>
            </w:r>
          </w:p>
          <w:p w14:paraId="711BC298">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模拟量限值的修改</w:t>
            </w:r>
          </w:p>
          <w:p w14:paraId="70767E60">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对电气设备可控设备发出控制操作命令</w:t>
            </w:r>
          </w:p>
          <w:p w14:paraId="4A2018BE">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日期和时钟的设置</w:t>
            </w:r>
          </w:p>
          <w:p w14:paraId="55F263C2">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测点的投退</w:t>
            </w:r>
          </w:p>
          <w:p w14:paraId="0ACDDA1C">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各种参数的设置</w:t>
            </w:r>
          </w:p>
          <w:p w14:paraId="7B881AC7">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报警确认和画面清闪</w:t>
            </w:r>
          </w:p>
          <w:p w14:paraId="33CEC368">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1.14、 同步对时</w:t>
            </w:r>
          </w:p>
          <w:p w14:paraId="7E236489">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抽水蓄能监控平台应配置卫星时钟设备，以接受全球卫星定位系统GPS的标准授时信号，对系统内各有关设备的时钟进行校正。抽水蓄能监控平台时间与标准时间GPS的误差不大于1毫秒。授时方式应灵活方便，可采用硬对时、软对时或软硬对时的组合方式，卖方应提出自己的方式。卫星时钟应由GPS接收机和守时钟组成，以避免卫星失锁和时间跳变造成的时间误差。当接收器出现故障不能接收卫星信号时，站控层主机的时钟应能维持系统的正常运行。</w:t>
            </w:r>
          </w:p>
          <w:p w14:paraId="11CC6926">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1.15、 电能量管理</w:t>
            </w:r>
          </w:p>
          <w:p w14:paraId="45AED266">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抽水蓄能监控平台应能实现电能量管理、计量等功能。</w:t>
            </w:r>
          </w:p>
          <w:p w14:paraId="0B57E0FC">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1.16、自诊断</w:t>
            </w:r>
          </w:p>
          <w:p w14:paraId="6A38328D">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系统能在线诊断监控系统中各设备的故障和软件运行情况，在线诊断出设备故障时自动进行冗余切换并告警。当电力组态系统及各单元发生故障或发生错误时，自诊断程序能正确地判断出故障内容，能对外部设备和电力组态硬件进行检测，指出故障插件，使之退出在线运行，以便迅速更换。检测结果打印记录。</w:t>
            </w:r>
          </w:p>
          <w:p w14:paraId="5625D417">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1.17、硬件要求</w:t>
            </w:r>
          </w:p>
          <w:p w14:paraId="4AA5D850">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系统硬件应选用成熟的、先进可靠的和以微处理器为基础的工业产品设备，系统内所有的模件应是固态电路、标准化、模件化和插入式结构，并带有LED自诊断显示。系统硬件应具有较好的可维护性，所有系统模件都应能在线插拔。系统硬件应具有扩充能力，支持系统结构的扩展和功能的升级，系统硬件接口应采用国际标准或工业标准，支持与其它电力组态网络及不同电力组态厂设备的互联。并配置接入集控系统的远程接口。</w:t>
            </w:r>
          </w:p>
          <w:p w14:paraId="013222C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12" w:lineRule="auto"/>
              <w:ind w:left="0" w:leftChars="0" w:right="0" w:rightChars="0" w:firstLine="420" w:firstLineChars="200"/>
              <w:jc w:val="left"/>
              <w:textAlignment w:val="auto"/>
              <w:rPr>
                <w:rFonts w:hint="eastAsia" w:ascii="宋体" w:hAnsi="宋体" w:eastAsia="宋体" w:cs="宋体"/>
                <w:color w:val="auto"/>
                <w:sz w:val="21"/>
                <w:szCs w:val="21"/>
                <w:highlight w:val="none"/>
              </w:rPr>
            </w:pPr>
          </w:p>
        </w:tc>
        <w:tc>
          <w:tcPr>
            <w:tcW w:w="1085" w:type="dxa"/>
            <w:noWrap w:val="0"/>
            <w:vAlign w:val="center"/>
          </w:tcPr>
          <w:p w14:paraId="626A7D6A">
            <w:pPr>
              <w:keepNext w:val="0"/>
              <w:keepLines w:val="0"/>
              <w:widowControl w:val="0"/>
              <w:suppressLineNumbers w:val="0"/>
              <w:autoSpaceDE w:val="0"/>
              <w:autoSpaceDN w:val="0"/>
              <w:adjustRightInd w:val="0"/>
              <w:spacing w:before="0" w:beforeAutospacing="0" w:after="0" w:afterAutospacing="0"/>
              <w:ind w:left="0" w:leftChars="0" w:right="0" w:rightChars="0"/>
              <w:jc w:val="center"/>
              <w:rPr>
                <w:rFonts w:hint="default" w:ascii="Calibri" w:hAnsi="宋体" w:eastAsia="宋体" w:cs="Times New Roman"/>
                <w:color w:val="auto"/>
                <w:kern w:val="2"/>
                <w:sz w:val="21"/>
                <w:szCs w:val="21"/>
                <w:highlight w:val="none"/>
                <w:lang w:val="en-US" w:eastAsia="zh-CN" w:bidi="ar"/>
              </w:rPr>
            </w:pPr>
            <w:r>
              <w:rPr>
                <w:rFonts w:hint="eastAsia" w:ascii="Calibri" w:hAnsi="宋体" w:eastAsia="宋体" w:cs="Times New Roman"/>
                <w:color w:val="auto"/>
                <w:kern w:val="2"/>
                <w:sz w:val="21"/>
                <w:szCs w:val="21"/>
                <w:highlight w:val="none"/>
                <w:lang w:val="en-US" w:eastAsia="zh-CN" w:bidi="ar"/>
              </w:rPr>
              <w:t>286500</w:t>
            </w:r>
          </w:p>
        </w:tc>
        <w:tc>
          <w:tcPr>
            <w:tcW w:w="849" w:type="dxa"/>
            <w:noWrap w:val="0"/>
            <w:vAlign w:val="center"/>
          </w:tcPr>
          <w:p w14:paraId="5F8328AE">
            <w:pPr>
              <w:keepNext w:val="0"/>
              <w:keepLines w:val="0"/>
              <w:widowControl w:val="0"/>
              <w:suppressLineNumbers w:val="0"/>
              <w:autoSpaceDE w:val="0"/>
              <w:autoSpaceDN w:val="0"/>
              <w:adjustRightInd w:val="0"/>
              <w:spacing w:before="0" w:beforeAutospacing="0" w:after="0" w:afterAutospacing="0"/>
              <w:ind w:left="0" w:leftChars="0" w:right="0" w:rightChars="0"/>
              <w:jc w:val="center"/>
              <w:rPr>
                <w:rFonts w:hint="default" w:ascii="Calibri" w:hAnsi="宋体" w:eastAsia="宋体" w:cs="Times New Roman"/>
                <w:color w:val="auto"/>
                <w:kern w:val="2"/>
                <w:sz w:val="21"/>
                <w:szCs w:val="21"/>
                <w:highlight w:val="none"/>
                <w:lang w:val="en-US" w:eastAsia="zh-CN" w:bidi="ar"/>
              </w:rPr>
            </w:pPr>
            <w:r>
              <w:rPr>
                <w:rFonts w:hint="default" w:ascii="Calibri" w:hAnsi="宋体" w:eastAsia="宋体" w:cs="Times New Roman"/>
                <w:color w:val="auto"/>
                <w:kern w:val="2"/>
                <w:sz w:val="21"/>
                <w:szCs w:val="21"/>
                <w:highlight w:val="none"/>
                <w:lang w:val="en-US" w:eastAsia="zh-CN" w:bidi="ar"/>
              </w:rPr>
              <w:t>工业</w:t>
            </w:r>
          </w:p>
        </w:tc>
      </w:tr>
      <w:tr w14:paraId="3F85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noWrap w:val="0"/>
            <w:vAlign w:val="top"/>
          </w:tcPr>
          <w:p w14:paraId="567DDE5A">
            <w:pPr>
              <w:keepNext w:val="0"/>
              <w:keepLines w:val="0"/>
              <w:widowControl w:val="0"/>
              <w:suppressLineNumbers w:val="0"/>
              <w:autoSpaceDE w:val="0"/>
              <w:autoSpaceDN w:val="0"/>
              <w:adjustRightInd w:val="0"/>
              <w:spacing w:before="0" w:beforeAutospacing="0" w:after="0" w:afterAutospacing="0"/>
              <w:ind w:left="0" w:leftChars="0" w:right="0" w:firstLine="0" w:firstLineChars="0"/>
              <w:jc w:val="both"/>
              <w:rPr>
                <w:rFonts w:hint="eastAsia" w:ascii="宋体" w:hAnsi="宋体" w:eastAsia="宋体" w:cs="宋体"/>
                <w:color w:val="auto"/>
                <w:kern w:val="2"/>
                <w:sz w:val="21"/>
                <w:szCs w:val="21"/>
                <w:highlight w:val="none"/>
                <w:lang w:val="en-US" w:eastAsia="zh-CN" w:bidi="ar-SA"/>
              </w:rPr>
            </w:pPr>
          </w:p>
        </w:tc>
        <w:tc>
          <w:tcPr>
            <w:tcW w:w="545" w:type="dxa"/>
            <w:noWrap w:val="0"/>
            <w:vAlign w:val="center"/>
          </w:tcPr>
          <w:p w14:paraId="56599EAD">
            <w:pPr>
              <w:keepNext w:val="0"/>
              <w:keepLines w:val="0"/>
              <w:widowControl w:val="0"/>
              <w:suppressLineNumbers w:val="0"/>
              <w:autoSpaceDE w:val="0"/>
              <w:autoSpaceDN w:val="0"/>
              <w:adjustRightInd w:val="0"/>
              <w:spacing w:before="0" w:beforeAutospacing="0" w:after="0" w:afterAutospacing="0"/>
              <w:ind w:left="0" w:leftChars="0" w:right="0" w:rightChars="0"/>
              <w:jc w:val="center"/>
              <w:rPr>
                <w:rFonts w:hint="eastAsia" w:ascii="Calibri" w:hAnsi="宋体" w:eastAsia="宋体" w:cs="Times New Roman"/>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3.13</w:t>
            </w:r>
          </w:p>
        </w:tc>
        <w:tc>
          <w:tcPr>
            <w:tcW w:w="598" w:type="dxa"/>
            <w:noWrap w:val="0"/>
            <w:vAlign w:val="center"/>
          </w:tcPr>
          <w:p w14:paraId="103E48E9">
            <w:pPr>
              <w:keepNext w:val="0"/>
              <w:keepLines w:val="0"/>
              <w:widowControl w:val="0"/>
              <w:suppressLineNumbers w:val="0"/>
              <w:autoSpaceDE w:val="0"/>
              <w:autoSpaceDN w:val="0"/>
              <w:adjustRightInd w:val="0"/>
              <w:spacing w:before="0" w:beforeAutospacing="0" w:after="0" w:afterAutospacing="0"/>
              <w:ind w:left="0" w:leftChars="0" w:right="0" w:rightChars="0"/>
              <w:jc w:val="center"/>
              <w:rPr>
                <w:rFonts w:hint="eastAsia" w:ascii="Calibri" w:hAnsi="宋体" w:eastAsia="宋体" w:cs="Times New Roman"/>
                <w:color w:val="auto"/>
                <w:kern w:val="2"/>
                <w:sz w:val="21"/>
                <w:szCs w:val="21"/>
                <w:highlight w:val="none"/>
                <w:lang w:val="en-US" w:eastAsia="zh" w:bidi="ar"/>
              </w:rPr>
            </w:pPr>
            <w:r>
              <w:rPr>
                <w:rFonts w:hint="eastAsia" w:ascii="宋体" w:hAnsi="宋体" w:eastAsia="宋体" w:cs="宋体"/>
                <w:color w:val="auto"/>
                <w:kern w:val="2"/>
                <w:sz w:val="21"/>
                <w:szCs w:val="21"/>
                <w:highlight w:val="none"/>
                <w:lang w:val="en-US" w:eastAsia="zh-CN" w:bidi="ar"/>
              </w:rPr>
              <w:t>机组LCU</w:t>
            </w:r>
          </w:p>
        </w:tc>
        <w:tc>
          <w:tcPr>
            <w:tcW w:w="842" w:type="dxa"/>
            <w:noWrap w:val="0"/>
            <w:vAlign w:val="center"/>
          </w:tcPr>
          <w:p w14:paraId="35D1D141">
            <w:pPr>
              <w:keepNext w:val="0"/>
              <w:keepLines w:val="0"/>
              <w:widowControl w:val="0"/>
              <w:suppressLineNumbers w:val="0"/>
              <w:autoSpaceDE w:val="0"/>
              <w:autoSpaceDN w:val="0"/>
              <w:adjustRightInd w:val="0"/>
              <w:spacing w:before="0" w:beforeAutospacing="0" w:after="0" w:afterAutospacing="0"/>
              <w:ind w:left="0" w:leftChars="0" w:right="0" w:rightChars="0"/>
              <w:jc w:val="center"/>
              <w:rPr>
                <w:rFonts w:hint="eastAsia" w:ascii="Calibri" w:hAnsi="宋体" w:eastAsia="宋体" w:cs="Times New Roman"/>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1套</w:t>
            </w:r>
          </w:p>
        </w:tc>
        <w:tc>
          <w:tcPr>
            <w:tcW w:w="5469" w:type="dxa"/>
            <w:noWrap w:val="0"/>
            <w:vAlign w:val="center"/>
          </w:tcPr>
          <w:p w14:paraId="4B7A4753">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机组现地控制单元（LCU）设备布置于机旁。</w:t>
            </w:r>
          </w:p>
          <w:p w14:paraId="3B67EEBA">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1.1、数据采集和处理</w:t>
            </w:r>
          </w:p>
          <w:p w14:paraId="7FAF4126">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1）采集机组各电气量和非电气量，并做相应处理，存入数据库，根据需要上送电站控制中心。</w:t>
            </w:r>
          </w:p>
          <w:p w14:paraId="1AC641BC">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2）接受机组有功电能脉冲和无功电能脉冲，分时计算求得机组发电量实际值，存入数据库并上送站控制中心；</w:t>
            </w:r>
          </w:p>
          <w:p w14:paraId="6DEE5141">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3）收集主、辅设备，继电保护装置和自动装置的状态量，存入数据库，根据需要上送电站控制中心。</w:t>
            </w:r>
          </w:p>
          <w:p w14:paraId="1C948B9F">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4）接收来自站控制中心的命令信息和数据，并做相应处理。</w:t>
            </w:r>
          </w:p>
          <w:p w14:paraId="3918973F">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1.2、安全运行监视</w:t>
            </w:r>
          </w:p>
          <w:p w14:paraId="47A917B3">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与站控制中心和机组继电保护装置等相结合，完成安全监视任务，主要包括状变监视、越复限检查、过程监视和现地控制单元异常监视等。</w:t>
            </w:r>
          </w:p>
          <w:p w14:paraId="0670B102">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机组现地控制单元在没有控制中心命令或脱离站控制中心的情况下，应能独立完成对所控设备的闭环控制，保证机组安全运行。</w:t>
            </w:r>
          </w:p>
          <w:p w14:paraId="7B687EE9">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现地控制单元上应留有与便携式工作站相连接的通信接口。需要时可将工作站与之相接，在工作站的屏幕上显示参量、状态或用打印机打印记录。</w:t>
            </w:r>
          </w:p>
          <w:p w14:paraId="49B704C3">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1）状变监视：当各监视对象发生状变和继电保护及自动装置动作时，其分项动作信号在现地控制单元上应有简明指示，并上送电站控制中心。</w:t>
            </w:r>
          </w:p>
          <w:p w14:paraId="2CB23686">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越复限检查：对于部分采集到的电量和非电量，现地控制单元应做越复限检查。当其越复限时，除在现地指示报警外，还应送电站控制中心。越复限检查内容包括：机组定子电流、电压和功率，转子电流、电压；机组轴承的温度、、发电机线圈的温度，.蜗壳进口压力；其它被监视的参数。</w:t>
            </w:r>
          </w:p>
          <w:p w14:paraId="1B8E8B81">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3）过程监视：过程监视包括机组起动前起动条件监视、开停机过程的顺序监视。起动前的起动条件监视：在机组处于停机备用状态时，检查其是否具备发电起动的准备条件（如主辅设备状态、有无故障等） ，如有异常情况，除在现地指示外，还应上送站控制中心显示和打印。</w:t>
            </w:r>
          </w:p>
          <w:p w14:paraId="55CE4420">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开停机过程的顺序监视：连续监视机组开停机过程的操作顺序步骤的进行，并将主要顺序步骤上送站控制中心，遇到顺序阻滞故障，则将机组转到安全状态或停机，并自动报警。</w:t>
            </w:r>
          </w:p>
          <w:p w14:paraId="3AAF9854">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4）现地控制单元异常监视：现地控制单元的硬件、软件故障时，除在现地报警指示外，还应上送站控制中心显示和打印。</w:t>
            </w:r>
          </w:p>
          <w:p w14:paraId="5246F9FF">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1.3、控制和调节</w:t>
            </w:r>
          </w:p>
          <w:p w14:paraId="53613F43">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机组现地控制单元应能自动完成开、停机操作和有功、无功功率的调节，而不需依赖于站控制中心。在接受站控制中心命令后，工况转换及调节应能自动完成，也能分步自动完成。机组现地控制单元也能执行与之连接的便携式工作站发出的现场命令。</w:t>
            </w:r>
          </w:p>
          <w:p w14:paraId="0B2797B6">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机组现地控制单元应设控制权切换开关（上行信息不受切换开关位置影响）。开关置于“远方”时，则机组仅受控于站控制中心，置于“现地”时则仅可由运行人员通过现地控制单元对机组进行控制。同时有闭锁发电工况以及抽水工况闭锁开关，发电与抽水工况采用“电气+逻辑”双重硬软闭锁，启动回路相互独立且互斥。当总闭锁开关动作时，现地及远方所有启机指令被强制中断。此时无法直接复归闭锁，必须通过工况切换开关将运行方式选至“发电”或“抽水”目标档位，对应的启动允许条件建立后，闭锁回路方可自动复位，机组转入准备态并允许启动</w:t>
            </w:r>
          </w:p>
          <w:p w14:paraId="6ED2FAAE">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由站控制中心的命令和现地控制单元开关操作，均能完成断路器的顺序及分步操作，这些操作应有严格的闭锁措施。顺序操作指操作员发出的一个指令被自动地连续执行，如选择合闸断路器，捕获同步、自动同步、合闸等动作被连续完成；分步操作指完成每个不连续的操作步骤都需操作员的指令。现地控制单元的显示装置可完成对控制对象的参数、状态的监视。</w:t>
            </w:r>
          </w:p>
          <w:p w14:paraId="27B4DD49">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4）机组控制单元顺序控制包括：（发电工况）</w:t>
            </w:r>
          </w:p>
          <w:p w14:paraId="00DC11E9">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正常的自动开机（并带负荷到设定值；自动开机到并网空载运行；自动开机到同步速度；正常自动停机</w:t>
            </w:r>
          </w:p>
          <w:p w14:paraId="7E2CA810">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发电→正常停机，停机方式为：先卸负荷，后跳闸、灭磁、停机。事故停机分为三种，发电→快速停机（水力机械事故停机），停机方式为：快速卸负荷后，跳闸、灭磁、停机； 发电→ 电气事故停机，停机方式为：直接跳闸、灭磁、停机。发电→紧急事故停机（过速保护停机），停机方式为：关闭进水阀，在机组发出的功率减至接近零时，跳闸、灭磁、停机。</w:t>
            </w:r>
          </w:p>
          <w:p w14:paraId="6EA83B68">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机组控制单元顺序控制包括（抽水工况）：</w:t>
            </w:r>
          </w:p>
          <w:p w14:paraId="49909F39">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正常自动开机，异步全压/降压启动（直接电网拖动）；机组经启动过程升速并网后，自动切换至抽水方向并开启导叶，带抽水负荷至设定值；不设长期并网空载运行态）；</w:t>
            </w:r>
          </w:p>
          <w:p w14:paraId="5B54E16D">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正常自动停机（抽水→正常停机，停机方式为：先卸负荷（关闭导叶），后跳闸、灭磁、停机）。</w:t>
            </w:r>
          </w:p>
          <w:p w14:paraId="1A59BEEC">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事故停机分为三种：</w:t>
            </w:r>
          </w:p>
          <w:p w14:paraId="45B0E489">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抽水→快速停机（水力机械事故停机），停机方式为：快速卸负荷（快速关闭导叶）后，跳闸、停机</w:t>
            </w:r>
          </w:p>
          <w:p w14:paraId="0415192D">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抽水→电气事故停机，停机方式为：直接跳闸、停机；</w:t>
            </w:r>
          </w:p>
          <w:p w14:paraId="31ECE5DE">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抽水→紧急事故停机（过速保护停机），停机方式为：关闭进水阀，在机组功率减至接近零时，跳闸、停机。</w:t>
            </w:r>
          </w:p>
          <w:p w14:paraId="5753B396">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对于事故停机应根据事故紧急程度分别作用到不同的自动停机程序。反应主设备事故的继电保护动作信号，除作用于事故停机外，还应通过后备控制设备直接作用于断路器和灭磁开关的跳闸回路。</w:t>
            </w:r>
          </w:p>
          <w:p w14:paraId="523FCFD6">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6）机组同步并网方式：发电机出口断路器作为机组的同步点，机组同步并网应提供两种方式：自动准同步和手动准同步，同步方式在机旁选择。电站控制中心仅能采用自动准同步方式。</w:t>
            </w:r>
          </w:p>
          <w:p w14:paraId="1A857F89">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自动准同步：每台机组配有一套微机自动准同步装置，作为机组正常同步并列用。</w:t>
            </w:r>
          </w:p>
          <w:p w14:paraId="63A8682B">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手动准同步：手动准同步仅考虑在机旁进行，它借助于装在机组现地控制单元上的同步表由人工实现机组同步并网，为了避免机组任何非同步并网的可能，每台机均设有同步检查继电器，作为机组并网时相角鉴定的外部闭锁。</w:t>
            </w:r>
          </w:p>
          <w:p w14:paraId="3488A446">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7）对发电机出口断路器及其附属设备执行来自站控制中心的控制命令，或进行现地控制时，现地控制单元对这些操作要有严格闭锁。</w:t>
            </w:r>
          </w:p>
          <w:p w14:paraId="1B3E2664">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8）机组辅助设备启动/停止控制。</w:t>
            </w:r>
          </w:p>
          <w:p w14:paraId="4B63B2C5">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9）机组 LCU 配置用于水力机械事故保护的简化的独立继电器接线。发生重要的水机事故或 LCU 冗余系统全部故障或工作电源全部失去时，水力机械事故停机的独立继电器接线应能执行完整的停机过程控制。独立继电器接线电源应与现地控制单元相独立。</w:t>
            </w:r>
          </w:p>
          <w:p w14:paraId="373F4F6B">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1.4、事件检测和发送</w:t>
            </w:r>
          </w:p>
          <w:p w14:paraId="6F2C3434">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自动检测本单元所属的设备、继电保护和自动装置的动作情况。当发生状变时， 将事件的性质依次检测、归类存档，并上送站控制中心。</w:t>
            </w:r>
          </w:p>
          <w:p w14:paraId="092ED224">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1.5、事故、故障音响</w:t>
            </w:r>
          </w:p>
          <w:p w14:paraId="6A214310">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现地控制单元应设有反映所监控对象的事故、故障、越复限等状态的不同频率的音响报警装置。</w:t>
            </w:r>
          </w:p>
          <w:p w14:paraId="58A74BA1">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1.6、数据通信</w:t>
            </w:r>
          </w:p>
          <w:p w14:paraId="1537E830">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1）完成与站控制中心的数据交换，实时上送站控制中心所需的过程信息，接收站控制中心的控制和调节命令。</w:t>
            </w:r>
          </w:p>
          <w:p w14:paraId="18B57184">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2）机组现地控制单元接收站控制中心所用的同步时钟信息，以保持同电站控制中心同步。</w:t>
            </w:r>
          </w:p>
          <w:p w14:paraId="1BE08413">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3）与励磁调节器、微机调速器及微机继电保护装置之间采用通信接口通信，提供接口软件。</w:t>
            </w:r>
          </w:p>
          <w:p w14:paraId="10E92EEB">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1.7、自诊断功能</w:t>
            </w:r>
          </w:p>
          <w:p w14:paraId="6A07E51A">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1）现地控制单元硬件故障诊断：可在线或离线自检设备的故障，故障诊断应能定位到模块。</w:t>
            </w:r>
          </w:p>
          <w:p w14:paraId="225D772F">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2）软件故障诊断：应用软件运行时，若遇故障应能自动给出故障性质及部位，并提供相应的软件诊断工具。</w:t>
            </w:r>
          </w:p>
          <w:p w14:paraId="20106078">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3）在线运行时，当诊断出故障，应能自动闭锁控制出口或切换到备用系统，并将故障信息上送站控制中心以便显示、打印和报警。</w:t>
            </w:r>
          </w:p>
          <w:p w14:paraId="20E9707D">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1.8、其它</w:t>
            </w:r>
          </w:p>
          <w:p w14:paraId="28FB61CD">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1）现地控制单元上应有必要的仪表、指示灯、控制开关和按钮。</w:t>
            </w:r>
          </w:p>
          <w:p w14:paraId="4AD82F40">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2）应配置机组电量变送器，非电量变送器。</w:t>
            </w:r>
          </w:p>
          <w:p w14:paraId="34E663EC">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leftChars="0" w:right="0" w:rightChars="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3）现地控制单元的电源由直流 220V 和厂用交流 380/220V 电源供电。</w:t>
            </w:r>
          </w:p>
        </w:tc>
        <w:tc>
          <w:tcPr>
            <w:tcW w:w="1085" w:type="dxa"/>
            <w:noWrap w:val="0"/>
            <w:vAlign w:val="center"/>
          </w:tcPr>
          <w:p w14:paraId="27A439A6">
            <w:pPr>
              <w:keepNext w:val="0"/>
              <w:keepLines w:val="0"/>
              <w:widowControl w:val="0"/>
              <w:suppressLineNumbers w:val="0"/>
              <w:autoSpaceDE w:val="0"/>
              <w:autoSpaceDN w:val="0"/>
              <w:adjustRightInd w:val="0"/>
              <w:spacing w:before="0" w:beforeAutospacing="0" w:after="0" w:afterAutospacing="0"/>
              <w:ind w:left="0" w:leftChars="0" w:right="0" w:firstLine="0" w:firstLineChars="0"/>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416500</w:t>
            </w:r>
          </w:p>
        </w:tc>
        <w:tc>
          <w:tcPr>
            <w:tcW w:w="849" w:type="dxa"/>
            <w:noWrap w:val="0"/>
            <w:vAlign w:val="center"/>
          </w:tcPr>
          <w:p w14:paraId="5585F1B1">
            <w:pPr>
              <w:keepNext w:val="0"/>
              <w:keepLines w:val="0"/>
              <w:widowControl w:val="0"/>
              <w:suppressLineNumbers w:val="0"/>
              <w:autoSpaceDE w:val="0"/>
              <w:autoSpaceDN w:val="0"/>
              <w:adjustRightInd w:val="0"/>
              <w:spacing w:before="0" w:beforeAutospacing="0" w:after="0" w:afterAutospacing="0"/>
              <w:ind w:left="0" w:leftChars="0" w:right="0" w:firstLine="0" w:firstLineChars="0"/>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工业</w:t>
            </w:r>
          </w:p>
        </w:tc>
      </w:tr>
      <w:tr w14:paraId="3382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noWrap w:val="0"/>
            <w:vAlign w:val="top"/>
          </w:tcPr>
          <w:p w14:paraId="5CCA9C57">
            <w:pPr>
              <w:keepNext w:val="0"/>
              <w:keepLines w:val="0"/>
              <w:widowControl w:val="0"/>
              <w:suppressLineNumbers w:val="0"/>
              <w:autoSpaceDE w:val="0"/>
              <w:autoSpaceDN w:val="0"/>
              <w:adjustRightInd w:val="0"/>
              <w:spacing w:before="0" w:beforeAutospacing="0" w:after="0" w:afterAutospacing="0"/>
              <w:ind w:left="0" w:leftChars="0" w:right="0" w:firstLine="0" w:firstLineChars="0"/>
              <w:jc w:val="both"/>
              <w:rPr>
                <w:rFonts w:hint="eastAsia" w:ascii="宋体" w:hAnsi="宋体" w:eastAsia="宋体" w:cs="宋体"/>
                <w:color w:val="auto"/>
                <w:kern w:val="2"/>
                <w:sz w:val="21"/>
                <w:szCs w:val="21"/>
                <w:highlight w:val="none"/>
                <w:lang w:val="en-US" w:eastAsia="zh-CN" w:bidi="ar-SA"/>
              </w:rPr>
            </w:pPr>
          </w:p>
        </w:tc>
        <w:tc>
          <w:tcPr>
            <w:tcW w:w="545" w:type="dxa"/>
            <w:noWrap w:val="0"/>
            <w:vAlign w:val="center"/>
          </w:tcPr>
          <w:p w14:paraId="39281809">
            <w:pPr>
              <w:keepNext w:val="0"/>
              <w:keepLines w:val="0"/>
              <w:widowControl w:val="0"/>
              <w:suppressLineNumbers w:val="0"/>
              <w:autoSpaceDE w:val="0"/>
              <w:autoSpaceDN w:val="0"/>
              <w:adjustRightInd w:val="0"/>
              <w:spacing w:before="0" w:beforeAutospacing="0" w:after="0" w:afterAutospacing="0"/>
              <w:ind w:left="0" w:leftChars="0" w:right="0" w:rightChars="0"/>
              <w:jc w:val="center"/>
              <w:rPr>
                <w:rFonts w:hint="eastAsia" w:ascii="Calibri" w:hAnsi="宋体" w:eastAsia="宋体" w:cs="Times New Roman"/>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3.14</w:t>
            </w:r>
          </w:p>
        </w:tc>
        <w:tc>
          <w:tcPr>
            <w:tcW w:w="598" w:type="dxa"/>
            <w:noWrap w:val="0"/>
            <w:vAlign w:val="center"/>
          </w:tcPr>
          <w:p w14:paraId="57F0A138">
            <w:pPr>
              <w:keepNext w:val="0"/>
              <w:keepLines w:val="0"/>
              <w:widowControl w:val="0"/>
              <w:suppressLineNumbers w:val="0"/>
              <w:spacing w:before="245" w:beforeAutospacing="0" w:after="0" w:afterAutospacing="0"/>
              <w:ind w:left="37" w:leftChars="0" w:right="0" w:rightChars="0"/>
              <w:jc w:val="both"/>
              <w:rPr>
                <w:rFonts w:hint="eastAsia" w:ascii="Times New Roman" w:hAnsi="宋体" w:eastAsia="宋体" w:cs="Times New Roman"/>
                <w:color w:val="auto"/>
                <w:kern w:val="2"/>
                <w:sz w:val="21"/>
                <w:szCs w:val="21"/>
                <w:highlight w:val="none"/>
                <w:lang w:eastAsia="zh"/>
              </w:rPr>
            </w:pPr>
            <w:r>
              <w:rPr>
                <w:rFonts w:hint="eastAsia" w:ascii="宋体" w:hAnsi="宋体" w:eastAsia="宋体" w:cs="宋体"/>
                <w:color w:val="auto"/>
                <w:kern w:val="2"/>
                <w:sz w:val="21"/>
                <w:szCs w:val="21"/>
                <w:highlight w:val="none"/>
                <w:lang w:val="en-US" w:eastAsia="zh-CN" w:bidi="ar"/>
              </w:rPr>
              <w:t>直流系统</w:t>
            </w:r>
            <w:bookmarkStart w:id="2" w:name="书签5：符合设计图纸"/>
            <w:bookmarkEnd w:id="2"/>
          </w:p>
        </w:tc>
        <w:tc>
          <w:tcPr>
            <w:tcW w:w="842" w:type="dxa"/>
            <w:noWrap w:val="0"/>
            <w:vAlign w:val="center"/>
          </w:tcPr>
          <w:p w14:paraId="09C9CB57">
            <w:pPr>
              <w:keepNext w:val="0"/>
              <w:keepLines w:val="0"/>
              <w:widowControl w:val="0"/>
              <w:suppressLineNumbers w:val="0"/>
              <w:autoSpaceDE w:val="0"/>
              <w:autoSpaceDN w:val="0"/>
              <w:adjustRightInd w:val="0"/>
              <w:spacing w:before="0" w:beforeAutospacing="0" w:after="0" w:afterAutospacing="0"/>
              <w:ind w:left="0" w:leftChars="0" w:right="0" w:rightChars="0"/>
              <w:jc w:val="center"/>
              <w:rPr>
                <w:rFonts w:hint="eastAsia" w:ascii="Calibri" w:hAnsi="宋体" w:eastAsia="宋体" w:cs="Times New Roman"/>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1套</w:t>
            </w:r>
          </w:p>
        </w:tc>
        <w:tc>
          <w:tcPr>
            <w:tcW w:w="5469" w:type="dxa"/>
            <w:noWrap w:val="0"/>
            <w:vAlign w:val="center"/>
          </w:tcPr>
          <w:p w14:paraId="39BF5A63">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1.1、为给继电保护装置、LUC装置、励磁屏、机组调速监控、计算机监控系统等提供直流负荷的用电，设置 1 套 220V直流系统。该直流系统由充电、浮充电装置、直流馈线屏和蓄电池组成，电池选用 1 组40Ah 阀控式密封铅酸蓄电池，不带端电池，不设调压屏。直流母线采用单母线接线，控制和动力负荷混合供电的方式。充电浮充电装置 1 套，采用高频开关电源。设置 1 套微机型绝缘监测装置，对直流系统各馈线的绝缘状况进行巡回自动监测。设置 1 套蓄电池巡检装置，对蓄电池运行状态进行监测。蓄电池布置在蓄电池内，直流馈线屏及充电装置均布置在副厂房内。</w:t>
            </w:r>
          </w:p>
          <w:p w14:paraId="18C00608">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在交流电源正常供电的情况下，直流系统为浮充电运行方式，仅为直流经常负荷和冲击负荷供电，浮充电压应严格控制在所采用的蓄电池型号要求的浮充电压值，并按实际运行温度自动调整。在交流事故停电的情况下， 直流电源为蓄电池放电运行方式，负担直流系统全部负荷。交流电源恢复后， 应采用恒压限流充电方式对蓄电池组进行均衡充电。蓄电池事故放电时间为 1 小时。</w:t>
            </w:r>
          </w:p>
          <w:p w14:paraId="2F47E459">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1.2、</w:t>
            </w:r>
            <w:r>
              <w:rPr>
                <w:rFonts w:hint="eastAsia" w:ascii="宋体" w:hAnsi="宋体" w:eastAsia="宋体" w:cs="宋体"/>
                <w:b/>
                <w:bCs/>
                <w:color w:val="auto"/>
                <w:kern w:val="2"/>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蓄电池</w:t>
            </w:r>
          </w:p>
          <w:p w14:paraId="0FBA55EE">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（1）参数容量40（Ah),标称电压（12V）浮充电压（12.23V）;均充电流0.1C10,浮充寿命（5～10年）</w:t>
            </w:r>
          </w:p>
          <w:p w14:paraId="0FA783AD">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注：以上参数为环境温度为 25ºC 时的数据</w:t>
            </w:r>
          </w:p>
          <w:p w14:paraId="28A6E6D4">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1.3、性能</w:t>
            </w:r>
          </w:p>
          <w:p w14:paraId="40A55E2E">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1）蓄电池应为阀控式密封铅酸蓄电池，具有性能可靠、体积小、容量高、寿命长、少维护等优点。</w:t>
            </w:r>
          </w:p>
          <w:p w14:paraId="5F2161A2">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2）蓄电池的构造应方便运输和安装。</w:t>
            </w:r>
          </w:p>
          <w:p w14:paraId="0A9BA22D">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3）应保证蓄电池在运行过程中无酸雾逸出。电池外部一旦遇明火，不致引起电池内部发生爆炸。</w:t>
            </w:r>
          </w:p>
          <w:p w14:paraId="12BB69F1">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4）蓄电池 1 小时放电终止电压取 11.90V。蓄电池自放电电流应小于每周 1%C10。</w:t>
            </w:r>
          </w:p>
          <w:p w14:paraId="293524F0">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CN" w:bidi="ar"/>
              </w:rPr>
              <w:t>1.4、布置</w:t>
            </w:r>
          </w:p>
          <w:p w14:paraId="2D54E383">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蓄电池柜布置在副厂房。</w:t>
            </w:r>
          </w:p>
          <w:p w14:paraId="6E2BC05D">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1.5、高频开关电源充电装置主要技术性能和要求</w:t>
            </w:r>
          </w:p>
          <w:p w14:paraId="17194B22">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1）输入值：AC380V±15％，50Hz，三相四线制。</w:t>
            </w:r>
          </w:p>
          <w:p w14:paraId="666E892A">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2）输出值：充电、浮充电装置额定输出电流 10A，额定输出电压 270V。</w:t>
            </w:r>
          </w:p>
          <w:p w14:paraId="1875AFC3">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3）高频整流模块 单个模块额定输出电流 10A，充电装置配置 2+1 个高频整流模块。开关频率不小于 100kHz。</w:t>
            </w:r>
          </w:p>
          <w:p w14:paraId="1D51D1CE">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3）稳压精度：   在 0～100％负荷范围内均能达到≤±0.5%  。</w:t>
            </w:r>
          </w:p>
          <w:p w14:paraId="64687928">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4）稳流精度：   ≤±0.5%</w:t>
            </w:r>
          </w:p>
          <w:p w14:paraId="7BD8A3DA">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5）纹波系数：   ≤0.1%</w:t>
            </w:r>
          </w:p>
          <w:p w14:paraId="3F9D23A8">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6）噪声：       ≤50dB</w:t>
            </w:r>
          </w:p>
          <w:p w14:paraId="57E16718">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7）绝缘强度：   ≥2000VAC/50Hz</w:t>
            </w:r>
          </w:p>
          <w:p w14:paraId="0EB9D6AC">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8）可靠性指标： MTBF≥200000h</w:t>
            </w:r>
          </w:p>
          <w:p w14:paraId="0DA54F35">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整流部分采用高频开关直流电源模块，3个模块并联运行，各模块自动均分负载电流。控制部分采用单片机或微机。高频开关直流电源模块应选用性能指标优良的产品，应经过严格筛选；装置应能自动稳压限流浮充电，采用带温度补偿的充电方式，可按蓄电池室的环境温度自动调整浮充电压；装置应能完成对蓄电池组自动稳流充电， 自动稳压限流均衡充电，并能设定充电时间，达到预定的充电时间时，设备自动转为浮充电运行。电站直流电源系统负荷电流的变化不会对蓄电池组的充电电流产生影响；装置应有限流、过流、过电压等保护，并具有交流缺相、不平衡保护；能将充电/浮充电装置的输出电流、电压信号、故障信号（合并为一点）、交流电源消失信号等引入上位机监控系统。</w:t>
            </w:r>
          </w:p>
          <w:p w14:paraId="4D68CFBE">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1.6、</w:t>
            </w:r>
            <w:r>
              <w:rPr>
                <w:rFonts w:hint="eastAsia" w:ascii="宋体" w:hAnsi="宋体" w:eastAsia="宋体" w:cs="宋体"/>
                <w:b/>
                <w:bCs/>
                <w:color w:val="auto"/>
                <w:kern w:val="2"/>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直流母线电压的要求</w:t>
            </w:r>
          </w:p>
          <w:p w14:paraId="4E247339">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（1）浮充电、均衡充电运行</w:t>
            </w:r>
          </w:p>
          <w:p w14:paraId="210FBBD2">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蓄电池浮充电运行时，直流母线电压为 230V，波动范围±5%。</w:t>
            </w:r>
          </w:p>
          <w:p w14:paraId="3380E565">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（2）交流电源消失，蓄电池组放电运行</w:t>
            </w:r>
          </w:p>
          <w:p w14:paraId="7B73BF22">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蓄电池放电（1 小时）末期，直流母线电压应≥193V（87.5%Ue）。</w:t>
            </w:r>
          </w:p>
          <w:p w14:paraId="09590A43">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1.7、 直流屏</w:t>
            </w:r>
          </w:p>
          <w:p w14:paraId="20848BA0">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（1）微机绝缘监测装置</w:t>
            </w:r>
          </w:p>
          <w:p w14:paraId="6FC3BDD3">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 220V 直流电源系统装设微机绝缘监测装置，装在副厂房直流屏上，监测直流馈线屏上的所有馈线回路，并带有可与上位机监控系统通信的串行通信接口。</w:t>
            </w:r>
          </w:p>
          <w:p w14:paraId="10738117">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2）所有馈线回路均应安装用于绝缘监测用的电流互感器，信号经端子引至微机绝缘监测装置。当电站直流电源系统发生接地或绝缘低于 20kΩ 的规定值时，当直流母线电压高于 10%Ue 或低于 85%Ue 时，绝缘监察装置均应可靠动作，并有灯光报警信号及信号输出，这些信号及装置故障信号、电源掉电信号应能送入电站计算机监控系统。</w:t>
            </w:r>
          </w:p>
          <w:p w14:paraId="11A90410">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3）微机绝缘监测装置应可分辨两条线路同时接地故障，可区分母线接地及线路接地，并能检测出接地回路的接地点。</w:t>
            </w:r>
          </w:p>
          <w:p w14:paraId="0B2DA7EE">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1.8、直流断路器</w:t>
            </w:r>
          </w:p>
          <w:p w14:paraId="6AE9336B">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1）应采用直流专用断路器。</w:t>
            </w:r>
          </w:p>
          <w:p w14:paraId="04A52C2B">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2）电站直流电源系统主回路开关应采用性能优良的产品，配手动和电动操作机构，既可在直流屏上手动操作，也可由电站计算机系统控制。</w:t>
            </w:r>
          </w:p>
          <w:p w14:paraId="55E7E177">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3）所有馈线开关均采用直流断路器，手动操作。</w:t>
            </w:r>
          </w:p>
          <w:p w14:paraId="03D74C39">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4）各回路开关和断路器的额定值（或脱扣电流），均应按本招标附图中所标出的</w:t>
            </w:r>
          </w:p>
          <w:p w14:paraId="2F645282">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1.9、其它</w:t>
            </w:r>
          </w:p>
          <w:p w14:paraId="314B69D1">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1）直流电流变送器和直流电压变送器。变送器输出信号为直流 4～20mA，经端子送至上位机监控系统。</w:t>
            </w:r>
          </w:p>
          <w:p w14:paraId="5266CEA0">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2）在充电、浮充电装置出口和蓄电池组出口设置熔断器，这些熔断器应附加熔断器熔断信号装置，信号接点经端子送至上位机监控系统。</w:t>
            </w:r>
          </w:p>
          <w:p w14:paraId="5366C676">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3）屏上安装的所有元器件均应选用性能优良的合格产品。</w:t>
            </w:r>
          </w:p>
          <w:p w14:paraId="351AFEDA">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leftChars="0" w:right="0" w:rightChars="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4）面板配置的测量表计均采用数显仪表，测量精度为 0.5 级，量程均在测量范围内。</w:t>
            </w:r>
          </w:p>
        </w:tc>
        <w:tc>
          <w:tcPr>
            <w:tcW w:w="1085" w:type="dxa"/>
            <w:noWrap w:val="0"/>
            <w:vAlign w:val="center"/>
          </w:tcPr>
          <w:p w14:paraId="0FB675B5">
            <w:pPr>
              <w:keepNext w:val="0"/>
              <w:keepLines w:val="0"/>
              <w:widowControl w:val="0"/>
              <w:suppressLineNumbers w:val="0"/>
              <w:autoSpaceDE w:val="0"/>
              <w:autoSpaceDN w:val="0"/>
              <w:adjustRightInd w:val="0"/>
              <w:spacing w:before="0" w:beforeAutospacing="0" w:after="0" w:afterAutospacing="0"/>
              <w:ind w:left="0" w:leftChars="0" w:right="0" w:firstLine="0" w:firstLineChars="0"/>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350000</w:t>
            </w:r>
          </w:p>
        </w:tc>
        <w:tc>
          <w:tcPr>
            <w:tcW w:w="849" w:type="dxa"/>
            <w:noWrap w:val="0"/>
            <w:vAlign w:val="center"/>
          </w:tcPr>
          <w:p w14:paraId="6AD90E29">
            <w:pPr>
              <w:keepNext w:val="0"/>
              <w:keepLines w:val="0"/>
              <w:widowControl w:val="0"/>
              <w:suppressLineNumbers w:val="0"/>
              <w:autoSpaceDE w:val="0"/>
              <w:autoSpaceDN w:val="0"/>
              <w:adjustRightInd w:val="0"/>
              <w:spacing w:before="0" w:beforeAutospacing="0" w:after="0" w:afterAutospacing="0"/>
              <w:ind w:left="0" w:leftChars="0" w:right="0" w:firstLine="0" w:firstLineChars="0"/>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工业</w:t>
            </w:r>
          </w:p>
        </w:tc>
      </w:tr>
      <w:tr w14:paraId="632D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noWrap w:val="0"/>
            <w:vAlign w:val="top"/>
          </w:tcPr>
          <w:p w14:paraId="0AEED148">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SA"/>
              </w:rPr>
            </w:pPr>
          </w:p>
          <w:p w14:paraId="5705C414">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SA"/>
              </w:rPr>
            </w:pPr>
          </w:p>
        </w:tc>
        <w:tc>
          <w:tcPr>
            <w:tcW w:w="545" w:type="dxa"/>
            <w:noWrap w:val="0"/>
            <w:vAlign w:val="center"/>
          </w:tcPr>
          <w:p w14:paraId="0FE20480">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 w:bidi="ar-SA"/>
              </w:rPr>
            </w:pPr>
            <w:r>
              <w:rPr>
                <w:rFonts w:hint="eastAsia" w:ascii="宋体" w:hAnsi="宋体" w:eastAsia="宋体" w:cs="宋体"/>
                <w:color w:val="auto"/>
                <w:kern w:val="2"/>
                <w:sz w:val="21"/>
                <w:szCs w:val="21"/>
                <w:highlight w:val="none"/>
                <w:lang w:val="en-US" w:eastAsia="zh-CN" w:bidi="ar-SA"/>
              </w:rPr>
              <w:t>3.1</w:t>
            </w:r>
            <w:r>
              <w:rPr>
                <w:rFonts w:hint="eastAsia" w:ascii="宋体" w:hAnsi="宋体" w:eastAsia="宋体" w:cs="宋体"/>
                <w:color w:val="auto"/>
                <w:kern w:val="2"/>
                <w:sz w:val="21"/>
                <w:szCs w:val="21"/>
                <w:highlight w:val="none"/>
                <w:lang w:val="en-US" w:eastAsia="zh" w:bidi="ar-SA"/>
              </w:rPr>
              <w:t>5</w:t>
            </w:r>
          </w:p>
        </w:tc>
        <w:tc>
          <w:tcPr>
            <w:tcW w:w="598" w:type="dxa"/>
            <w:noWrap w:val="0"/>
            <w:vAlign w:val="center"/>
          </w:tcPr>
          <w:p w14:paraId="7AC37FE5">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整体设备安装、设计服务</w:t>
            </w:r>
          </w:p>
        </w:tc>
        <w:tc>
          <w:tcPr>
            <w:tcW w:w="842" w:type="dxa"/>
            <w:noWrap w:val="0"/>
            <w:vAlign w:val="center"/>
          </w:tcPr>
          <w:p w14:paraId="660379F1">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1项</w:t>
            </w:r>
          </w:p>
        </w:tc>
        <w:tc>
          <w:tcPr>
            <w:tcW w:w="5469" w:type="dxa"/>
            <w:noWrap w:val="0"/>
            <w:vAlign w:val="center"/>
          </w:tcPr>
          <w:p w14:paraId="739799FF">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中标供应商应交付全套设计图纸（纸质一式三份、电子版 1 套）及设备配套培训材料（纸质份数遵照采购人要求，电子版 1 套）。</w:t>
            </w:r>
          </w:p>
          <w:p w14:paraId="23FE9527">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本技术要求所涉设备安装与设计应遵循以下主要国家标准及行业规范（包括但不限于）：</w:t>
            </w:r>
          </w:p>
          <w:p w14:paraId="687CCB4A">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《建筑电气工程施工质量验收规范》GB 50303-2015</w:t>
            </w:r>
          </w:p>
          <w:p w14:paraId="6078C69A">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《电气装置安装工程 盘、柜及二次回路接线施工及验收规范》GB 50171-2012</w:t>
            </w:r>
          </w:p>
          <w:p w14:paraId="38B9696D">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《电气装置安装工程 电缆线路施工及验收标准》GB 50168-2018</w:t>
            </w:r>
          </w:p>
          <w:p w14:paraId="201E3736">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《建筑电气动力设备安装技术规范》T/CCPITBSC 015-2025</w:t>
            </w:r>
          </w:p>
          <w:p w14:paraId="10E2548A">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《水轮发电机组安装技术规范》GB/T 8564-2023</w:t>
            </w:r>
          </w:p>
          <w:p w14:paraId="5E9316D7">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《低压配电设计规范》GB 50054-2011</w:t>
            </w:r>
          </w:p>
          <w:p w14:paraId="1F840EF8">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《工业电视系统工程设计标准》GB/T 50115-2019</w:t>
            </w:r>
          </w:p>
          <w:p w14:paraId="25310803">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.1 、</w:t>
            </w:r>
            <w:r>
              <w:rPr>
                <w:rFonts w:hint="eastAsia" w:ascii="宋体" w:hAnsi="宋体" w:eastAsia="宋体" w:cs="宋体"/>
                <w:color w:val="auto"/>
                <w:kern w:val="2"/>
                <w:sz w:val="21"/>
                <w:szCs w:val="21"/>
                <w:highlight w:val="none"/>
                <w:lang w:val="en-US" w:eastAsia="zh-CN" w:bidi="ar"/>
              </w:rPr>
              <w:t>基本要求</w:t>
            </w:r>
          </w:p>
          <w:p w14:paraId="4D3AD0CA">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 所有设备安装应按已批准的设计图纸进行施工。</w:t>
            </w:r>
          </w:p>
          <w:p w14:paraId="54C2F4B8">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 安装电工、焊工、起重吊装工和电力系统调试等人员应持证上岗。</w:t>
            </w:r>
          </w:p>
          <w:p w14:paraId="2CFBFD59">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 所有电气设备安装应牢固，螺栓及防松零件齐全。防水防潮电气设备的接线入口及接线盒盖等应做密封处理。</w:t>
            </w:r>
          </w:p>
          <w:p w14:paraId="155247F6">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 设备安装前应进行开箱检查，核对型号、规格及数量，确认无误后方可安装。</w:t>
            </w:r>
          </w:p>
          <w:p w14:paraId="70EB69B3">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.2 、</w:t>
            </w:r>
            <w:r>
              <w:rPr>
                <w:rFonts w:hint="eastAsia" w:ascii="宋体" w:hAnsi="宋体" w:eastAsia="宋体" w:cs="宋体"/>
                <w:color w:val="auto"/>
                <w:kern w:val="2"/>
                <w:sz w:val="21"/>
                <w:szCs w:val="21"/>
                <w:highlight w:val="none"/>
                <w:lang w:val="en-US" w:eastAsia="zh-CN" w:bidi="ar"/>
              </w:rPr>
              <w:t xml:space="preserve"> 动力配电箱</w:t>
            </w:r>
          </w:p>
          <w:p w14:paraId="7484358D">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安装要求：</w:t>
            </w:r>
          </w:p>
          <w:p w14:paraId="09DCC620">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配电箱安装应垂直、牢固，垂直度允许偏差不大于1.5‰。</w:t>
            </w:r>
          </w:p>
          <w:p w14:paraId="3F4C22DD">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落地安装时，箱底宜高出地面100mm～200mm。</w:t>
            </w:r>
          </w:p>
          <w:p w14:paraId="1FD2511D">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金属电器安装板应与保护接地导体（PE）做电气连接。</w:t>
            </w:r>
          </w:p>
          <w:p w14:paraId="5C2EC028">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配电箱的引入线缆应配线整齐、固定牢靠，线缆芯线端部应标明编号。</w:t>
            </w:r>
          </w:p>
          <w:p w14:paraId="69B2FDF4">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设计要求：</w:t>
            </w:r>
          </w:p>
          <w:p w14:paraId="37265E10">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按设计图纸配置内部电器元件及接线。</w:t>
            </w:r>
          </w:p>
          <w:p w14:paraId="580F0852">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用电设备或插座的电源宜引自末级配电箱，每台用电设备或插座应有各自独立的保护电器。</w:t>
            </w:r>
          </w:p>
          <w:p w14:paraId="0224F6AC">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.3 、</w:t>
            </w:r>
            <w:r>
              <w:rPr>
                <w:rFonts w:hint="eastAsia" w:ascii="宋体" w:hAnsi="宋体" w:eastAsia="宋体" w:cs="宋体"/>
                <w:color w:val="auto"/>
                <w:kern w:val="2"/>
                <w:sz w:val="21"/>
                <w:szCs w:val="21"/>
                <w:highlight w:val="none"/>
                <w:lang w:val="en-US" w:eastAsia="zh-CN" w:bidi="ar"/>
              </w:rPr>
              <w:t>灯具</w:t>
            </w:r>
          </w:p>
          <w:p w14:paraId="73218781">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安装要求：</w:t>
            </w:r>
          </w:p>
          <w:p w14:paraId="00B89E16">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配18W LED光源及防水透光罩。</w:t>
            </w:r>
          </w:p>
          <w:p w14:paraId="31D65979">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灯具安装应牢固可靠，标高应符合设计要求。</w:t>
            </w:r>
          </w:p>
          <w:p w14:paraId="5D18771F">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灯具的接线应正确，导线连接应可靠。</w:t>
            </w:r>
          </w:p>
          <w:p w14:paraId="6752F502">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水下或潮湿场所的灯具应符合相应防护等级要求。</w:t>
            </w:r>
          </w:p>
          <w:p w14:paraId="4C11C970">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设计要求：</w:t>
            </w:r>
          </w:p>
          <w:p w14:paraId="3353DA6E">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灯具选型应符合DL/T 5390《火力发电厂和变电站照明设计技术规定》的相关要求。</w:t>
            </w:r>
          </w:p>
          <w:p w14:paraId="521A88D1">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.4 、</w:t>
            </w:r>
            <w:r>
              <w:rPr>
                <w:rFonts w:hint="eastAsia" w:ascii="宋体" w:hAnsi="宋体" w:eastAsia="宋体" w:cs="宋体"/>
                <w:color w:val="auto"/>
                <w:kern w:val="2"/>
                <w:sz w:val="21"/>
                <w:szCs w:val="21"/>
                <w:highlight w:val="none"/>
                <w:lang w:val="en-US" w:eastAsia="zh-CN" w:bidi="ar"/>
              </w:rPr>
              <w:t xml:space="preserve"> 开关面板与插座</w:t>
            </w:r>
          </w:p>
          <w:p w14:paraId="2B29D078">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安装要求：</w:t>
            </w:r>
          </w:p>
          <w:p w14:paraId="47245DB8">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一位单控开关，额定值10A 250V。</w:t>
            </w:r>
          </w:p>
          <w:p w14:paraId="3CA24848">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单相二三极插座，额定值10A 250V，86型嵌入式安装。</w:t>
            </w:r>
          </w:p>
          <w:p w14:paraId="088B8634">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插座安装高度应符合设计要求，同一室内相同规格并列安装的插座高度宜一致。</w:t>
            </w:r>
          </w:p>
          <w:p w14:paraId="0E368DEE">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当交流、直流或不同电压等级的插座安装在同一场所时，应有明显的区别，插座不得互换。</w:t>
            </w:r>
          </w:p>
          <w:p w14:paraId="588222AF">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开关、插座安装应横平竖直，盖板应紧贴墙面。</w:t>
            </w:r>
          </w:p>
          <w:p w14:paraId="421536A6">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2"/>
                <w:sz w:val="21"/>
                <w:szCs w:val="21"/>
                <w:highlight w:val="none"/>
                <w:lang w:val="en-US" w:eastAsia="zh-CN" w:bidi="ar"/>
              </w:rPr>
              <w:t>电线电缆</w:t>
            </w:r>
          </w:p>
          <w:p w14:paraId="2D8569D8">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安装要求：</w:t>
            </w:r>
          </w:p>
          <w:p w14:paraId="5A93209F">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电缆敷设应符合GB 50168的相关规定。</w:t>
            </w:r>
          </w:p>
          <w:p w14:paraId="7822300E">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电缆头制作、导线连接和线路绝缘测试应符合GB 50303的规定。</w:t>
            </w:r>
          </w:p>
          <w:p w14:paraId="09273F73">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不同回路、不同电压等级的导线不得穿入同一根导管内。</w:t>
            </w:r>
          </w:p>
          <w:p w14:paraId="79D4DD34">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线缆应留有不小于200mm的余量。</w:t>
            </w:r>
          </w:p>
          <w:p w14:paraId="66DD53F2">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.6 、</w:t>
            </w:r>
            <w:r>
              <w:rPr>
                <w:rFonts w:hint="eastAsia" w:ascii="宋体" w:hAnsi="宋体" w:eastAsia="宋体" w:cs="宋体"/>
                <w:color w:val="auto"/>
                <w:kern w:val="2"/>
                <w:sz w:val="21"/>
                <w:szCs w:val="21"/>
                <w:highlight w:val="none"/>
                <w:lang w:val="en-US" w:eastAsia="zh-CN" w:bidi="ar"/>
              </w:rPr>
              <w:t xml:space="preserve"> 线槽、线管与桥架</w:t>
            </w:r>
          </w:p>
          <w:p w14:paraId="06E10019">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安装要求：</w:t>
            </w:r>
          </w:p>
          <w:p w14:paraId="382715EC">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PVC线槽（100×50、40×20）安装应横平竖直，连接应紧密。</w:t>
            </w:r>
          </w:p>
          <w:p w14:paraId="72BF3D05">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PVC线管（PVC25）敷设应符合设计要求，连接牢固。</w:t>
            </w:r>
          </w:p>
          <w:p w14:paraId="3A8D7CD6">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镀锌钢管DN25采用螺纹连接，套丝时破坏的镀锌层表面及外露螺纹部分应做防腐处理。</w:t>
            </w:r>
          </w:p>
          <w:p w14:paraId="760B0728">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不锈钢电缆桥架（400×100）安装应符合T/CECS 12252022《不锈钢电缆桥架应用技术规程》的要求。</w:t>
            </w:r>
          </w:p>
          <w:p w14:paraId="32799AAF">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桥架间连接板两端应设置防松螺帽或防松垫圈，且不应少于2个。</w:t>
            </w:r>
          </w:p>
          <w:p w14:paraId="6AC20E7C">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1.7、接地装置</w:t>
            </w:r>
          </w:p>
          <w:p w14:paraId="03D9F814">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安装要求：</w:t>
            </w:r>
          </w:p>
          <w:p w14:paraId="23B66B7D">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镀锌扁铁50×6热镀锌扁钢及镀锌圆钢φ18用于接地系统。</w:t>
            </w:r>
          </w:p>
          <w:p w14:paraId="629FACE1">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接地装置安装应符合GB 50303的相关规定。</w:t>
            </w:r>
          </w:p>
          <w:p w14:paraId="309FC149">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接地应牢固，并应设置明显的永久性标识。</w:t>
            </w:r>
          </w:p>
          <w:p w14:paraId="5307AC34">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1.8、电站厂房工业电视系统</w:t>
            </w:r>
          </w:p>
          <w:p w14:paraId="5BA29587">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工业电视系统采用高清红外网络球机，用于厂房关键区域的视频监控。高清红外网络球机安装位置应符合设计要求，覆盖关键监控区域。</w:t>
            </w:r>
          </w:p>
          <w:p w14:paraId="668148BA">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摄像机安装应牢固，支架应具备足够的承载能力。</w:t>
            </w:r>
          </w:p>
          <w:p w14:paraId="0977975A">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设计要求：</w:t>
            </w:r>
          </w:p>
          <w:p w14:paraId="59F25EBE">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系统应满足24小时全天候工作要求。</w:t>
            </w:r>
          </w:p>
          <w:p w14:paraId="39AC5B96">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监控室设备布置、线路敷设及系统供电应符合标准要求。</w:t>
            </w:r>
          </w:p>
          <w:p w14:paraId="7CDF802C">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1.9、火灾自动报警系统</w:t>
            </w:r>
          </w:p>
          <w:p w14:paraId="515349FE">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火灾报警控制器安装在墙上时，主显示屏高度宜为1.5m～1.8m。靠近门轴的侧面距墙不应小于0.5m，正面操作距离不应小于1.2m。安装应牢固，不应倾斜。</w:t>
            </w:r>
          </w:p>
          <w:p w14:paraId="373E4797">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控制器应与消防电源、备用电源直接连接，不应使用电源插头。主电源应设置明显的永久性标识。 双电源切换箱</w:t>
            </w:r>
          </w:p>
          <w:p w14:paraId="5031263B">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安装安装应牢固可靠，箱体接地良好。双电源切换功能应正常，切换时间应符合设计要求。</w:t>
            </w:r>
          </w:p>
          <w:p w14:paraId="50E83274">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1.10、手动报警按钮、输入/输出模块</w:t>
            </w:r>
          </w:p>
          <w:p w14:paraId="3DF4F2F8">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安装要求：</w:t>
            </w:r>
          </w:p>
          <w:p w14:paraId="2138DB1F">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手动报警按钮安装高度宜为1.3m～1.5m。</w:t>
            </w:r>
          </w:p>
          <w:p w14:paraId="4AA74E74">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输入模块、输出模块应安装牢固。模块导线连接应可靠压接或焊接，并应有标志，外接导线应留余量。模块箱内配线应整齐，线缆应绑扎成束。</w:t>
            </w:r>
          </w:p>
          <w:p w14:paraId="7B368572">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1.11、火灾声光报警器 安装应牢固，声光报警功能应正常。</w:t>
            </w:r>
          </w:p>
          <w:p w14:paraId="2EF27C9A">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安装高度应符合设计要求。</w:t>
            </w:r>
          </w:p>
          <w:p w14:paraId="097E0EE7">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1.12、线缆与线管</w:t>
            </w:r>
          </w:p>
          <w:p w14:paraId="16D4FF72">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普利卡管38#用于柔性连接部位。</w:t>
            </w:r>
          </w:p>
          <w:p w14:paraId="685ED9F2">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金属接线盒86H86安装应牢固，盖板应密封良好。</w:t>
            </w:r>
          </w:p>
          <w:p w14:paraId="58C5E757">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线缆穿管、槽盒后，应将管口、槽口封堵。</w:t>
            </w:r>
          </w:p>
          <w:p w14:paraId="27F13DC4">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1.13、电气二次网络、直流及UPS系统：安装应平稳牢固，散热良好。预装抽水蓄能智能监控平台，含操作系统、支持软件、应用软件、实时支持软件、PLC编程软件、通讯软件、故障诊断软件、数据库管理软件、调度通信软件等。 软件系统应完整、兼容，满足抽水蓄能电站监控教学需求。</w:t>
            </w:r>
          </w:p>
          <w:p w14:paraId="7C7FB7D6">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1.14、 UPS电源</w:t>
            </w:r>
          </w:p>
          <w:p w14:paraId="3949C748">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安装要求： 安装场所必须通风良好，UPS主机周围应有足够的散热空间。</w:t>
            </w:r>
          </w:p>
          <w:p w14:paraId="068828ED">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UPS设有接地端子，应构成等电位接地。</w:t>
            </w:r>
          </w:p>
          <w:p w14:paraId="17D04432">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市电输入零火线上须安装双极联动断路器，以便紧急情况下迅速切断电源。</w:t>
            </w:r>
          </w:p>
          <w:p w14:paraId="20A92F32">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UPS仅能由专业维护人员进行安装。</w:t>
            </w:r>
          </w:p>
          <w:p w14:paraId="76221AB0">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UPS的安装应包括参数设置、空载和带载调试等过程。</w:t>
            </w:r>
          </w:p>
          <w:p w14:paraId="58EEE862">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设计要求：</w:t>
            </w:r>
          </w:p>
          <w:p w14:paraId="57191D7C">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UPS安装应符合GB 50303相关规定。</w:t>
            </w:r>
          </w:p>
          <w:p w14:paraId="5810886C">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UPS柜顶与吊顶、柜背面和墙的距离应符合产品说明书要求，柜前宜留有1500mm的安装与维修通道。</w:t>
            </w:r>
          </w:p>
          <w:p w14:paraId="6FA02D26">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1.15、 屏柜系统</w:t>
            </w:r>
          </w:p>
          <w:p w14:paraId="05CBF883">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安装要求：</w:t>
            </w:r>
          </w:p>
          <w:p w14:paraId="33E84AA6">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以下屏柜均为800×600×2200mm规格：</w:t>
            </w:r>
          </w:p>
          <w:p w14:paraId="06EC01DE">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励磁屏（含附件）</w:t>
            </w:r>
          </w:p>
          <w:p w14:paraId="46601289">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机组调速监控屏（含附件）</w:t>
            </w:r>
          </w:p>
          <w:p w14:paraId="4F5FE1AD">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机组LCU屏（含附件）</w:t>
            </w:r>
          </w:p>
          <w:p w14:paraId="1CDD1F37">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直流充电及馈电屏（含附件）</w:t>
            </w:r>
          </w:p>
          <w:p w14:paraId="56DD5430">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直流电池屏（含附件）</w:t>
            </w:r>
          </w:p>
          <w:p w14:paraId="7AD8D5D6">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网络屏（含附件）</w:t>
            </w:r>
          </w:p>
          <w:p w14:paraId="13E32B5C">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屏柜安装应符合GB 50171《电气装置安装工程盘、柜及二次回路结线施工及验收规范》的要求。</w:t>
            </w:r>
          </w:p>
          <w:p w14:paraId="3426A6FB">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屏柜安装应垂直、牢固，成列屏柜的垂直度、水平偏差应符合规范要求。屏柜的接地应可靠，二次回路接线应正确、清晰。</w:t>
            </w:r>
          </w:p>
          <w:p w14:paraId="66AD8AC2">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1.16、水泵控制箱含附件</w:t>
            </w:r>
          </w:p>
          <w:p w14:paraId="06DFD8BB">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安装位置应符合设计要求。 控制箱内元器件配置应完整，接线正确。控制功能应满足水泵的运行要求。</w:t>
            </w:r>
          </w:p>
          <w:p w14:paraId="6040C62F">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1.17、工业电视系统必须提供 智能安防运营管理软件安装包，软件安装应完整，功能配置应满足监控管理需求。</w:t>
            </w:r>
          </w:p>
          <w:p w14:paraId="5CD727B1">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应进行系统联调和功能测试。</w:t>
            </w:r>
          </w:p>
          <w:p w14:paraId="4A7449ED">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存储设备 32路硬盘录像机：带2块4T存储硬盘。</w:t>
            </w:r>
          </w:p>
          <w:p w14:paraId="4936B788">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存储时间应符合设计要求（不少于30天），</w:t>
            </w:r>
          </w:p>
          <w:p w14:paraId="6B500C43">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网线：屏蔽超五类，用于网络信号传输</w:t>
            </w:r>
          </w:p>
          <w:p w14:paraId="59B145C8">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摄像机供电电缆：KVV2×1.5。</w:t>
            </w:r>
          </w:p>
          <w:p w14:paraId="2FE83564">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线缆敷设应符合设计要求，屏蔽层应可靠接地。</w:t>
            </w:r>
          </w:p>
          <w:p w14:paraId="7C8A54A3">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视频信号传输应采用有线传输方式。</w:t>
            </w:r>
          </w:p>
          <w:p w14:paraId="799EC53A">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1.17、厂房通风空调设备</w:t>
            </w:r>
          </w:p>
          <w:p w14:paraId="292201C9">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空调安装位置应正确，固定应牢固、平整，便于检修。</w:t>
            </w:r>
          </w:p>
          <w:p w14:paraId="370C933B">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室外机安装应牢固，支架应具备足够的承载能力。</w:t>
            </w:r>
          </w:p>
          <w:p w14:paraId="036C755C">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制冷剂管道连接应严密，无泄漏。</w:t>
            </w:r>
          </w:p>
          <w:p w14:paraId="23A4DFBD">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冷凝水排放应顺畅。</w:t>
            </w:r>
          </w:p>
          <w:p w14:paraId="4C46B149">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设备性能和技术参数应符合设计要求。</w:t>
            </w:r>
          </w:p>
          <w:p w14:paraId="3F7A9A6F">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安装应符合GB 50738《通风与空调工程施工规范》的规定。 壁式低噪声轴流风机</w:t>
            </w:r>
          </w:p>
          <w:p w14:paraId="4E86202D">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风量3300m³/h，380V三相/50Hz，风机安装应牢固，叶轮转子与机壳的组装位置应正确。基础标高应符合设计要求，允许误差应为±20mm。地脚螺栓与预埋件的连接或固定应牢固。</w:t>
            </w:r>
          </w:p>
          <w:p w14:paraId="50BFDD7E">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1.18、可逆式水泵水轮机及配套电机</w:t>
            </w:r>
          </w:p>
          <w:p w14:paraId="3A15F83E">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水轮发电机组安装应符合GB/T 85642023《水轮发电机组安装技术规范》的要求。</w:t>
            </w:r>
          </w:p>
          <w:p w14:paraId="4CF4423F">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安装前应进行设备开箱检查，核对设备型号、规格及附件清单。转轮、导叶等关键部件安装应精确对中，间隙应符合设计要求。导叶控制机构安装应灵活可靠，开闭动作应准确。蜗壳安装应严密，水压试验应合格。机组轴线测量和调整应符合规范要求：</w:t>
            </w:r>
          </w:p>
          <w:p w14:paraId="6FB282A2">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电机安装应水平、牢固，联轴器连接应精确对中。</w:t>
            </w:r>
          </w:p>
          <w:p w14:paraId="21052D03">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电机绝缘电阻测试应合格。</w:t>
            </w:r>
          </w:p>
          <w:p w14:paraId="25C241A3">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保护功能应逐项测试验证。</w:t>
            </w:r>
          </w:p>
          <w:p w14:paraId="60697352">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机组联轴器及安装固定附件应安装齐全。</w:t>
            </w:r>
          </w:p>
          <w:p w14:paraId="40DFB221">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1.19、建筑电气部分 照明系统 照明配电箱</w:t>
            </w:r>
          </w:p>
          <w:p w14:paraId="6AE9E92C">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应急照明：按正常照明照度值的10%～15%设置【用户提供】，应符合DL/T 5390的规定。</w:t>
            </w:r>
          </w:p>
          <w:p w14:paraId="554CC006">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紧急出口指示：应急时间不小于120min，照度值不低于1lx，应符合GB 16945《消防应急灯具》【用户提供】。</w:t>
            </w:r>
          </w:p>
          <w:p w14:paraId="62E2AF3F">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照明开关：86型嵌入式安装。</w:t>
            </w:r>
          </w:p>
          <w:p w14:paraId="743383DA">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动力配电箱： 插座安装高度应符合设计要求。</w:t>
            </w:r>
          </w:p>
          <w:p w14:paraId="0D69333F">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同一室内相同规格并列安装的插座高度宜一致。</w:t>
            </w:r>
          </w:p>
          <w:p w14:paraId="7CF622CA">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1.20、 设备进场验收</w:t>
            </w:r>
          </w:p>
          <w:p w14:paraId="5345D3F8">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所有设备进场时应进行开箱检查，核对型号、规格、数量及随机文件。 设备外观应无损伤、变形和锈蚀。</w:t>
            </w:r>
          </w:p>
          <w:p w14:paraId="25AE8D9F">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随机技术文件（合格证、说明书、图纸等）应齐全。</w:t>
            </w:r>
          </w:p>
          <w:p w14:paraId="3D7A41BE">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1.21、安装通用要求</w:t>
            </w:r>
          </w:p>
          <w:p w14:paraId="243FE356">
            <w:pPr>
              <w:keepNext w:val="0"/>
              <w:keepLines w:val="0"/>
              <w:pageBreakBefore w:val="0"/>
              <w:widowControl w:val="0"/>
              <w:numPr>
                <w:ilvl w:val="0"/>
                <w:numId w:val="2"/>
              </w:numPr>
              <w:suppressLineNumbers w:val="0"/>
              <w:kinsoku/>
              <w:wordWrap/>
              <w:overflowPunct/>
              <w:topLinePunct w:val="0"/>
              <w:bidi w:val="0"/>
              <w:adjustRightInd/>
              <w:snapToGrid/>
              <w:spacing w:before="0" w:beforeAutospacing="0" w:after="0" w:afterAutospacing="0" w:line="312" w:lineRule="auto"/>
              <w:ind w:left="425" w:leftChars="0" w:right="0" w:hanging="425" w:firstLineChars="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所有设备安装应按已批准的设计图纸进行。</w:t>
            </w:r>
          </w:p>
          <w:p w14:paraId="6A927662">
            <w:pPr>
              <w:keepNext w:val="0"/>
              <w:keepLines w:val="0"/>
              <w:pageBreakBefore w:val="0"/>
              <w:widowControl w:val="0"/>
              <w:numPr>
                <w:ilvl w:val="0"/>
                <w:numId w:val="2"/>
              </w:numPr>
              <w:suppressLineNumbers w:val="0"/>
              <w:kinsoku/>
              <w:wordWrap/>
              <w:overflowPunct/>
              <w:topLinePunct w:val="0"/>
              <w:bidi w:val="0"/>
              <w:adjustRightInd/>
              <w:snapToGrid/>
              <w:spacing w:before="0" w:beforeAutospacing="0" w:after="0" w:afterAutospacing="0" w:line="312" w:lineRule="auto"/>
              <w:ind w:left="425" w:leftChars="0" w:right="0" w:hanging="425" w:firstLineChars="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安装人员应持证上岗。</w:t>
            </w:r>
          </w:p>
          <w:p w14:paraId="1028C5AB">
            <w:pPr>
              <w:keepNext w:val="0"/>
              <w:keepLines w:val="0"/>
              <w:pageBreakBefore w:val="0"/>
              <w:widowControl w:val="0"/>
              <w:numPr>
                <w:ilvl w:val="0"/>
                <w:numId w:val="2"/>
              </w:numPr>
              <w:suppressLineNumbers w:val="0"/>
              <w:kinsoku/>
              <w:wordWrap/>
              <w:overflowPunct/>
              <w:topLinePunct w:val="0"/>
              <w:bidi w:val="0"/>
              <w:adjustRightInd/>
              <w:snapToGrid/>
              <w:spacing w:before="0" w:beforeAutospacing="0" w:after="0" w:afterAutospacing="0" w:line="312" w:lineRule="auto"/>
              <w:ind w:left="425" w:leftChars="0" w:right="0" w:hanging="425" w:firstLineChars="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电气设备安装应牢固，螺栓及防松零件齐全。</w:t>
            </w:r>
          </w:p>
          <w:p w14:paraId="26F4906C">
            <w:pPr>
              <w:keepNext w:val="0"/>
              <w:keepLines w:val="0"/>
              <w:pageBreakBefore w:val="0"/>
              <w:widowControl w:val="0"/>
              <w:numPr>
                <w:ilvl w:val="0"/>
                <w:numId w:val="2"/>
              </w:numPr>
              <w:suppressLineNumbers w:val="0"/>
              <w:kinsoku/>
              <w:wordWrap/>
              <w:overflowPunct/>
              <w:topLinePunct w:val="0"/>
              <w:bidi w:val="0"/>
              <w:adjustRightInd/>
              <w:snapToGrid/>
              <w:spacing w:before="0" w:beforeAutospacing="0" w:after="0" w:afterAutospacing="0" w:line="312" w:lineRule="auto"/>
              <w:ind w:left="425" w:leftChars="0" w:right="0" w:hanging="425" w:firstLineChars="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防水防潮设备的接线入口及盒盖等应做密封处理。</w:t>
            </w:r>
          </w:p>
          <w:p w14:paraId="0A3B1757">
            <w:pPr>
              <w:keepNext w:val="0"/>
              <w:keepLines w:val="0"/>
              <w:pageBreakBefore w:val="0"/>
              <w:widowControl w:val="0"/>
              <w:numPr>
                <w:ilvl w:val="0"/>
                <w:numId w:val="2"/>
              </w:numPr>
              <w:suppressLineNumbers w:val="0"/>
              <w:kinsoku/>
              <w:wordWrap/>
              <w:overflowPunct/>
              <w:topLinePunct w:val="0"/>
              <w:bidi w:val="0"/>
              <w:adjustRightInd/>
              <w:snapToGrid/>
              <w:spacing w:before="0" w:beforeAutospacing="0" w:after="0" w:afterAutospacing="0" w:line="312" w:lineRule="auto"/>
              <w:ind w:left="425" w:leftChars="0" w:right="0" w:hanging="425" w:firstLineChars="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所有金属外壳及设备应有可靠的保护接地。</w:t>
            </w:r>
          </w:p>
          <w:p w14:paraId="5C117200">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1.22调试与验收</w:t>
            </w:r>
          </w:p>
          <w:p w14:paraId="23FAEF0F">
            <w:pPr>
              <w:keepNext w:val="0"/>
              <w:keepLines w:val="0"/>
              <w:pageBreakBefore w:val="0"/>
              <w:widowControl w:val="0"/>
              <w:numPr>
                <w:ilvl w:val="0"/>
                <w:numId w:val="2"/>
              </w:numPr>
              <w:suppressLineNumbers w:val="0"/>
              <w:kinsoku/>
              <w:wordWrap/>
              <w:overflowPunct/>
              <w:topLinePunct w:val="0"/>
              <w:bidi w:val="0"/>
              <w:adjustRightInd/>
              <w:snapToGrid/>
              <w:spacing w:before="0" w:beforeAutospacing="0" w:after="0" w:afterAutospacing="0" w:line="312" w:lineRule="auto"/>
              <w:ind w:left="425" w:leftChars="0" w:right="0" w:hanging="425" w:firstLineChars="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设备安装完成后应进行单体调试和系统联调。</w:t>
            </w:r>
          </w:p>
          <w:p w14:paraId="3D3D7538">
            <w:pPr>
              <w:keepNext w:val="0"/>
              <w:keepLines w:val="0"/>
              <w:pageBreakBefore w:val="0"/>
              <w:widowControl w:val="0"/>
              <w:numPr>
                <w:ilvl w:val="0"/>
                <w:numId w:val="2"/>
              </w:numPr>
              <w:suppressLineNumbers w:val="0"/>
              <w:kinsoku/>
              <w:wordWrap/>
              <w:overflowPunct/>
              <w:topLinePunct w:val="0"/>
              <w:bidi w:val="0"/>
              <w:adjustRightInd/>
              <w:snapToGrid/>
              <w:spacing w:before="0" w:beforeAutospacing="0" w:after="0" w:afterAutospacing="0" w:line="312" w:lineRule="auto"/>
              <w:ind w:left="425" w:leftChars="0" w:right="0" w:hanging="425" w:firstLineChars="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电气设备应进行绝缘电阻测试和通电试验。</w:t>
            </w:r>
          </w:p>
          <w:p w14:paraId="72E2B678">
            <w:pPr>
              <w:keepNext w:val="0"/>
              <w:keepLines w:val="0"/>
              <w:pageBreakBefore w:val="0"/>
              <w:widowControl w:val="0"/>
              <w:numPr>
                <w:ilvl w:val="0"/>
                <w:numId w:val="2"/>
              </w:numPr>
              <w:suppressLineNumbers w:val="0"/>
              <w:kinsoku/>
              <w:wordWrap/>
              <w:overflowPunct/>
              <w:topLinePunct w:val="0"/>
              <w:bidi w:val="0"/>
              <w:adjustRightInd/>
              <w:snapToGrid/>
              <w:spacing w:before="0" w:beforeAutospacing="0" w:after="0" w:afterAutospacing="0" w:line="312" w:lineRule="auto"/>
              <w:ind w:left="425" w:leftChars="0" w:right="0" w:hanging="425" w:firstLineChars="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火灾自动报警系统应进行报警和联动功能测试。</w:t>
            </w:r>
          </w:p>
          <w:p w14:paraId="2E335D28">
            <w:pPr>
              <w:keepNext w:val="0"/>
              <w:keepLines w:val="0"/>
              <w:pageBreakBefore w:val="0"/>
              <w:widowControl w:val="0"/>
              <w:numPr>
                <w:ilvl w:val="0"/>
                <w:numId w:val="2"/>
              </w:numPr>
              <w:suppressLineNumbers w:val="0"/>
              <w:kinsoku/>
              <w:wordWrap/>
              <w:overflowPunct/>
              <w:topLinePunct w:val="0"/>
              <w:bidi w:val="0"/>
              <w:adjustRightInd/>
              <w:snapToGrid/>
              <w:spacing w:before="0" w:beforeAutospacing="0" w:after="0" w:afterAutospacing="0" w:line="312" w:lineRule="auto"/>
              <w:ind w:left="425" w:leftChars="0" w:right="0" w:hanging="425" w:firstLineChars="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工业电视系统应进行图像质量和存储功能测试。</w:t>
            </w:r>
          </w:p>
          <w:p w14:paraId="2392371F">
            <w:pPr>
              <w:keepNext w:val="0"/>
              <w:keepLines w:val="0"/>
              <w:pageBreakBefore w:val="0"/>
              <w:widowControl w:val="0"/>
              <w:numPr>
                <w:ilvl w:val="0"/>
                <w:numId w:val="2"/>
              </w:numPr>
              <w:suppressLineNumbers w:val="0"/>
              <w:kinsoku/>
              <w:wordWrap/>
              <w:overflowPunct/>
              <w:topLinePunct w:val="0"/>
              <w:bidi w:val="0"/>
              <w:adjustRightInd/>
              <w:snapToGrid/>
              <w:spacing w:before="0" w:beforeAutospacing="0" w:after="0" w:afterAutospacing="0" w:line="312" w:lineRule="auto"/>
              <w:ind w:left="425" w:leftChars="0" w:right="0" w:hanging="425" w:firstLineChars="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水轮发电机组应进行启动试运行。</w:t>
            </w:r>
          </w:p>
          <w:p w14:paraId="789C8237">
            <w:pPr>
              <w:keepNext w:val="0"/>
              <w:keepLines w:val="0"/>
              <w:pageBreakBefore w:val="0"/>
              <w:widowControl w:val="0"/>
              <w:numPr>
                <w:ilvl w:val="0"/>
                <w:numId w:val="2"/>
              </w:numPr>
              <w:suppressLineNumbers w:val="0"/>
              <w:kinsoku/>
              <w:wordWrap/>
              <w:overflowPunct/>
              <w:topLinePunct w:val="0"/>
              <w:bidi w:val="0"/>
              <w:adjustRightInd/>
              <w:snapToGrid/>
              <w:spacing w:before="0" w:beforeAutospacing="0" w:after="0" w:afterAutospacing="0" w:line="312" w:lineRule="auto"/>
              <w:ind w:left="425" w:leftChars="0" w:right="0" w:hanging="425" w:firstLineChars="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验收应符合相应国家标准的验收规定。</w:t>
            </w:r>
          </w:p>
          <w:p w14:paraId="6ED85981">
            <w:pPr>
              <w:keepNext w:val="0"/>
              <w:keepLines w:val="0"/>
              <w:pageBreakBefore w:val="0"/>
              <w:widowControl w:val="0"/>
              <w:numPr>
                <w:ilvl w:val="0"/>
                <w:numId w:val="2"/>
              </w:numPr>
              <w:suppressLineNumbers w:val="0"/>
              <w:kinsoku/>
              <w:wordWrap/>
              <w:overflowPunct/>
              <w:topLinePunct w:val="0"/>
              <w:bidi w:val="0"/>
              <w:adjustRightInd/>
              <w:snapToGrid/>
              <w:spacing w:before="0" w:beforeAutospacing="0" w:after="0" w:afterAutospacing="0" w:line="312" w:lineRule="auto"/>
              <w:ind w:left="425" w:leftChars="0" w:right="0" w:hanging="425" w:firstLineChars="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施工现场应遵守安全操作规程。</w:t>
            </w:r>
          </w:p>
          <w:p w14:paraId="64361C1F">
            <w:pPr>
              <w:keepNext w:val="0"/>
              <w:keepLines w:val="0"/>
              <w:pageBreakBefore w:val="0"/>
              <w:widowControl w:val="0"/>
              <w:numPr>
                <w:ilvl w:val="0"/>
                <w:numId w:val="2"/>
              </w:numPr>
              <w:suppressLineNumbers w:val="0"/>
              <w:kinsoku/>
              <w:wordWrap/>
              <w:overflowPunct/>
              <w:topLinePunct w:val="0"/>
              <w:bidi w:val="0"/>
              <w:adjustRightInd/>
              <w:snapToGrid/>
              <w:spacing w:before="0" w:beforeAutospacing="0" w:after="0" w:afterAutospacing="0" w:line="312" w:lineRule="auto"/>
              <w:ind w:left="425" w:leftChars="0" w:right="0" w:hanging="425" w:firstLineChars="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电缆应采用低烟无卤阻燃型（WDZA系列），确保火灾时低烟无毒。</w:t>
            </w:r>
          </w:p>
          <w:p w14:paraId="36FD1D57">
            <w:pPr>
              <w:keepNext w:val="0"/>
              <w:keepLines w:val="0"/>
              <w:pageBreakBefore w:val="0"/>
              <w:widowControl w:val="0"/>
              <w:numPr>
                <w:ilvl w:val="0"/>
                <w:numId w:val="2"/>
              </w:numPr>
              <w:suppressLineNumbers w:val="0"/>
              <w:kinsoku/>
              <w:wordWrap/>
              <w:overflowPunct/>
              <w:topLinePunct w:val="0"/>
              <w:bidi w:val="0"/>
              <w:adjustRightInd/>
              <w:snapToGrid/>
              <w:spacing w:before="0" w:beforeAutospacing="0" w:after="0" w:afterAutospacing="0" w:line="312" w:lineRule="auto"/>
              <w:ind w:left="425" w:leftChars="0" w:right="0" w:hanging="425" w:firstLineChars="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设备安装应考虑运行维护的便利性和安全性。</w:t>
            </w:r>
          </w:p>
          <w:p w14:paraId="79C1ECE1">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leftChars="0" w:right="0" w:firstLine="0" w:firstLineChars="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为协调项目设备的设计与其它方面的工作，招标方、中标方双方将举行设计联络会。会议内容包括但不限于以下方面：</w:t>
            </w:r>
          </w:p>
          <w:p w14:paraId="59A51BB3">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（1）中标方介绍抽水蓄能教学仿真平台监控平台系统方案和设备组成，详细工程（含施工）实施进度计划时间表。</w:t>
            </w:r>
          </w:p>
          <w:p w14:paraId="469FAFAE">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（2）讨论并确定系统设计采用的标准。</w:t>
            </w:r>
          </w:p>
          <w:p w14:paraId="70B628DE">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（3）讨论系统总体方案、功能要求。</w:t>
            </w:r>
          </w:p>
          <w:p w14:paraId="143EA96C">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（4）讨论主要设备功能和技术参数。</w:t>
            </w:r>
          </w:p>
          <w:p w14:paraId="00264AEA">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（5）系统计算书（若有）。</w:t>
            </w:r>
          </w:p>
          <w:p w14:paraId="025C2A5E">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（6）讨论中标方提供详细设计图纸及技术资料。</w:t>
            </w:r>
          </w:p>
          <w:p w14:paraId="39D35A3B">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（7）讨论和审查中标方提交的合同货物制造详细进度计划。</w:t>
            </w:r>
          </w:p>
          <w:p w14:paraId="5D554BAD">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（8）讨论和审查中标方提交的合同货物的组屏及布置方案。</w:t>
            </w:r>
          </w:p>
          <w:p w14:paraId="7D234261">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（9）其他方面内容（若有）</w:t>
            </w:r>
          </w:p>
          <w:p w14:paraId="3FF8C951">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中标方应在设计联络会前7天，向招标方提供供设计联络会期间讨论的上述技术文件资料。</w:t>
            </w:r>
          </w:p>
          <w:p w14:paraId="69101C8B">
            <w:pPr>
              <w:keepNext w:val="0"/>
              <w:keepLines w:val="0"/>
              <w:pageBreakBefore w:val="0"/>
              <w:widowControl w:val="0"/>
              <w:numPr>
                <w:ilvl w:val="0"/>
                <w:numId w:val="3"/>
              </w:numPr>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如有招标方、中标方双方同意的技术条款补充或修改，应形成书面文件，由各方代表签字后，方能生效，该补充或修改导致合同价格变动的按项目商务部分相关要</w:t>
            </w:r>
            <w:r>
              <w:rPr>
                <w:rFonts w:hint="eastAsia" w:ascii="宋体" w:hAnsi="宋体" w:eastAsia="宋体" w:cs="宋体"/>
                <w:b w:val="0"/>
                <w:bCs w:val="0"/>
                <w:color w:val="auto"/>
                <w:kern w:val="0"/>
                <w:sz w:val="21"/>
                <w:szCs w:val="21"/>
                <w:highlight w:val="none"/>
                <w:lang w:val="en-US" w:eastAsia="zh-CN" w:bidi="ar"/>
              </w:rPr>
              <w:t>求执行</w:t>
            </w:r>
            <w:r>
              <w:rPr>
                <w:rFonts w:hint="eastAsia" w:ascii="宋体" w:hAnsi="宋体" w:eastAsia="宋体" w:cs="宋体"/>
                <w:b/>
                <w:bCs/>
                <w:color w:val="auto"/>
                <w:kern w:val="0"/>
                <w:sz w:val="21"/>
                <w:szCs w:val="21"/>
                <w:highlight w:val="none"/>
                <w:lang w:val="en-US" w:eastAsia="zh-CN" w:bidi="ar"/>
              </w:rPr>
              <w:t>。</w:t>
            </w:r>
          </w:p>
          <w:p w14:paraId="6A852F38">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eastAsia="zh"/>
              </w:rPr>
              <w:t>2</w:t>
            </w:r>
            <w:r>
              <w:rPr>
                <w:rFonts w:hint="eastAsia" w:ascii="宋体" w:hAnsi="宋体" w:eastAsia="宋体" w:cs="宋体"/>
                <w:b/>
                <w:bCs/>
                <w:color w:val="auto"/>
                <w:kern w:val="2"/>
                <w:sz w:val="21"/>
                <w:szCs w:val="21"/>
                <w:highlight w:val="none"/>
                <w:lang w:val="en-US" w:eastAsia="zh-CN" w:bidi="ar"/>
              </w:rPr>
              <w:t>设计服务</w:t>
            </w:r>
          </w:p>
          <w:p w14:paraId="2F883C12">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 w:bidi="ar"/>
              </w:rPr>
              <w:t>2.1</w:t>
            </w:r>
            <w:r>
              <w:rPr>
                <w:rFonts w:hint="eastAsia" w:ascii="宋体" w:hAnsi="宋体" w:eastAsia="宋体" w:cs="宋体"/>
                <w:b/>
                <w:bCs/>
                <w:color w:val="auto"/>
                <w:kern w:val="2"/>
                <w:sz w:val="21"/>
                <w:szCs w:val="21"/>
                <w:highlight w:val="none"/>
                <w:lang w:val="en-US" w:eastAsia="zh-CN" w:bidi="ar"/>
              </w:rPr>
              <w:t>设计服务总体目标</w:t>
            </w:r>
          </w:p>
          <w:p w14:paraId="6F98E121">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教学适配目标：所有水工、厂房、设备、自控设计均贴合高职水利电力专业理实一体化教学需求，结构剖面、隐蔽构件、管路分层、机组内部预留可视化教学展示面，配套教学标识、观摩段设计；</w:t>
            </w:r>
          </w:p>
          <w:p w14:paraId="1CFDF56C">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项目合规目标：前池、厂房框架、可逆机组、配电监控、消防防雷全部满足现行标准，无强制性规范冲突，施工图可用于招标； </w:t>
            </w:r>
          </w:p>
          <w:p w14:paraId="4AEB1742">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工况完整目标：完整实现抽水、发电双向可逆工况设计，导叶调节、励磁控制、LCU 现地控制、上位监控、安全保护全流程闭环设计；</w:t>
            </w:r>
          </w:p>
          <w:p w14:paraId="0D225FAA">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经济安全目标：充分利用校内原有上下库，不改动原有水库土建，地基、防渗、电气多重安全联锁设计，控制后期运维成本；</w:t>
            </w:r>
          </w:p>
          <w:p w14:paraId="5D90EB9E">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政策适配目标：设计阶段设备布局、选型预留国产设备安装空间，满足政府采购本国产品评审要求。</w:t>
            </w:r>
          </w:p>
          <w:p w14:paraId="71B1289C">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 w:bidi="ar"/>
              </w:rPr>
              <w:t>2.2</w:t>
            </w:r>
            <w:r>
              <w:rPr>
                <w:rFonts w:hint="eastAsia" w:ascii="宋体" w:hAnsi="宋体" w:eastAsia="宋体" w:cs="宋体"/>
                <w:b/>
                <w:bCs/>
                <w:color w:val="auto"/>
                <w:kern w:val="2"/>
                <w:sz w:val="21"/>
                <w:szCs w:val="21"/>
                <w:highlight w:val="none"/>
                <w:lang w:val="en-US" w:eastAsia="zh-CN" w:bidi="ar"/>
              </w:rPr>
              <w:t>设计服务原则</w:t>
            </w:r>
          </w:p>
          <w:p w14:paraId="44CAA015">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教学优先原则：项目功能服从实训教学需求，兼顾仿真度与教学可视化；</w:t>
            </w:r>
          </w:p>
          <w:p w14:paraId="47E162A7">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全专业一体化设计：水工、建筑、结构、机电一次、二次、智能化、消防、暖通、总图、工艺协同设计，杜绝专业碰撞；</w:t>
            </w:r>
          </w:p>
          <w:p w14:paraId="452B5ED7">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实景原则：严格对标商用抽水蓄能电站设备布置、水力流程、电气主接线、保护逻辑；</w:t>
            </w:r>
          </w:p>
          <w:p w14:paraId="4A814ECF">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安全冗余原则：水位、超压、漏电、超速、超温、失磁多重联锁保护设计；</w:t>
            </w:r>
          </w:p>
          <w:p w14:paraId="317EF7A8">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模块化可拓展：管路、机组、监控系统预留扩容、实训拆装改造空间；</w:t>
            </w:r>
          </w:p>
          <w:p w14:paraId="0FDE5667">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交钥匙配套设计：同步配套施工详图、设备采购清单、项目方案。</w:t>
            </w:r>
          </w:p>
          <w:p w14:paraId="3DA281A1">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w:t>
            </w:r>
            <w:r>
              <w:rPr>
                <w:rFonts w:hint="eastAsia" w:ascii="宋体" w:hAnsi="宋体" w:eastAsia="宋体" w:cs="宋体"/>
                <w:b/>
                <w:bCs/>
                <w:color w:val="auto"/>
                <w:kern w:val="2"/>
                <w:sz w:val="21"/>
                <w:szCs w:val="21"/>
                <w:highlight w:val="none"/>
                <w:lang w:val="en-US" w:eastAsia="zh" w:bidi="ar"/>
              </w:rPr>
              <w:t>3</w:t>
            </w:r>
            <w:r>
              <w:rPr>
                <w:rFonts w:hint="eastAsia" w:ascii="宋体" w:hAnsi="宋体" w:eastAsia="宋体" w:cs="宋体"/>
                <w:b/>
                <w:bCs/>
                <w:color w:val="auto"/>
                <w:kern w:val="2"/>
                <w:sz w:val="21"/>
                <w:szCs w:val="21"/>
                <w:highlight w:val="none"/>
                <w:lang w:val="en-US" w:eastAsia="zh-CN" w:bidi="ar"/>
              </w:rPr>
              <w:t xml:space="preserve"> 现场踏勘与资料梳理</w:t>
            </w:r>
          </w:p>
          <w:p w14:paraId="70FE1274">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赴凤凰山实训基地现场实测地形、高程、原有上下库尺寸、地质溶洞 / 土洞分布、现有水电接入点位、场地道路、运输通道；</w:t>
            </w:r>
          </w:p>
          <w:p w14:paraId="0A5A91B5">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收集校内地质勘察报告、原有水库土建图纸、场地给排水、供电管网现状；</w:t>
            </w:r>
          </w:p>
          <w:p w14:paraId="3E4C96E7">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对接水利、电力专业授课教师，梳理实训课程所需实操点位、观摩区域、教学展示的需求；</w:t>
            </w:r>
          </w:p>
          <w:p w14:paraId="121AB86B">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w:t>
            </w:r>
            <w:r>
              <w:rPr>
                <w:rFonts w:hint="eastAsia" w:ascii="宋体" w:hAnsi="宋体" w:eastAsia="宋体" w:cs="宋体"/>
                <w:b/>
                <w:bCs/>
                <w:color w:val="auto"/>
                <w:kern w:val="2"/>
                <w:sz w:val="21"/>
                <w:szCs w:val="21"/>
                <w:highlight w:val="none"/>
                <w:lang w:val="en-US" w:eastAsia="zh" w:bidi="ar"/>
              </w:rPr>
              <w:t>4</w:t>
            </w:r>
            <w:r>
              <w:rPr>
                <w:rFonts w:hint="eastAsia" w:ascii="宋体" w:hAnsi="宋体" w:eastAsia="宋体" w:cs="宋体"/>
                <w:b/>
                <w:bCs/>
                <w:color w:val="auto"/>
                <w:kern w:val="2"/>
                <w:sz w:val="21"/>
                <w:szCs w:val="21"/>
                <w:highlight w:val="none"/>
                <w:lang w:val="en-US" w:eastAsia="zh-CN" w:bidi="ar"/>
              </w:rPr>
              <w:t xml:space="preserve"> 总体方案设计</w:t>
            </w:r>
          </w:p>
          <w:p w14:paraId="1F106D06">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项目总平面方案：上库前池、输水管道、实训厂房、下库衔接、道路吊装通道、设备堆场整体布局；标注高程体系 122.79~131.59m；</w:t>
            </w:r>
          </w:p>
          <w:p w14:paraId="6A1F87EB">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水工总体方案：正方形埋地 C30W6 上库前池、DN300/DN400 输水管道、支墩、防渗体系、可拆卸教学观摩段方案；</w:t>
            </w:r>
          </w:p>
          <w:p w14:paraId="71AA8587">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厂房建筑结构方案：27m×10.2m 实训厂房分区（主机区 / 教学教室 / 副厂房）、六度抗震框架、P8 地下筏板、岩溶注浆地基处理方案；</w:t>
            </w:r>
          </w:p>
          <w:p w14:paraId="325A9E1A">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水力机械总体方案：15kW 立轴可逆式发电电动机 + 水泵水轮机双工况布置、管路阀门、3t 电动葫芦、检修平台布局；</w:t>
            </w:r>
          </w:p>
          <w:p w14:paraId="5AF975E3">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电气整体方案：厂用电配电、直流系统、UPS、励磁、微机保护、机组 LCU、工程师 / 操作员监控站、消防、安防弱电整体架构；</w:t>
            </w:r>
          </w:p>
          <w:p w14:paraId="2E3710BF">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教学配套方案：监控操作台、实训桌椅、全流程观摩点位布置方案。</w:t>
            </w:r>
          </w:p>
          <w:p w14:paraId="0078667F">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w:t>
            </w:r>
            <w:r>
              <w:rPr>
                <w:rFonts w:hint="eastAsia" w:ascii="宋体" w:hAnsi="宋体" w:eastAsia="宋体" w:cs="宋体"/>
                <w:b/>
                <w:bCs/>
                <w:color w:val="auto"/>
                <w:kern w:val="2"/>
                <w:sz w:val="21"/>
                <w:szCs w:val="21"/>
                <w:highlight w:val="none"/>
                <w:lang w:val="en-US" w:eastAsia="zh" w:bidi="ar"/>
              </w:rPr>
              <w:t>5</w:t>
            </w:r>
            <w:r>
              <w:rPr>
                <w:rFonts w:hint="eastAsia" w:ascii="宋体" w:hAnsi="宋体" w:eastAsia="宋体" w:cs="宋体"/>
                <w:b/>
                <w:bCs/>
                <w:color w:val="auto"/>
                <w:kern w:val="2"/>
                <w:sz w:val="21"/>
                <w:szCs w:val="21"/>
                <w:highlight w:val="none"/>
                <w:lang w:val="en-US" w:eastAsia="zh-CN" w:bidi="ar"/>
              </w:rPr>
              <w:t>方案汇报与优化服务</w:t>
            </w:r>
          </w:p>
          <w:p w14:paraId="6B0B9913">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编制《抽水蓄能教学仿真平台总体设计方案》（含效果图、总平图、各专业方案图纸、设计说明、投资估算）；</w:t>
            </w:r>
          </w:p>
          <w:p w14:paraId="0B5503BF">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组织校内相关部门对方案评审，根据意见完成方案修改、重新报审；</w:t>
            </w:r>
          </w:p>
          <w:p w14:paraId="7CFBA450">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w:t>
            </w:r>
            <w:r>
              <w:rPr>
                <w:rFonts w:hint="eastAsia" w:ascii="宋体" w:hAnsi="宋体" w:eastAsia="宋体" w:cs="宋体"/>
                <w:b/>
                <w:bCs/>
                <w:color w:val="auto"/>
                <w:kern w:val="2"/>
                <w:sz w:val="21"/>
                <w:szCs w:val="21"/>
                <w:highlight w:val="none"/>
                <w:lang w:val="en-US" w:eastAsia="zh" w:bidi="ar"/>
              </w:rPr>
              <w:t>6</w:t>
            </w:r>
            <w:r>
              <w:rPr>
                <w:rFonts w:hint="eastAsia" w:ascii="宋体" w:hAnsi="宋体" w:eastAsia="宋体" w:cs="宋体"/>
                <w:b/>
                <w:bCs/>
                <w:color w:val="auto"/>
                <w:kern w:val="2"/>
                <w:sz w:val="21"/>
                <w:szCs w:val="21"/>
                <w:highlight w:val="none"/>
                <w:lang w:val="en-US" w:eastAsia="zh-CN" w:bidi="ar"/>
              </w:rPr>
              <w:t>初步设计服务</w:t>
            </w:r>
          </w:p>
          <w:p w14:paraId="392983CA">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各专业初步设计图纸：总图、水工、建筑、结构、水力机械、一次电气、二次监控、消防、通风空调、室外管网；</w:t>
            </w:r>
          </w:p>
          <w:p w14:paraId="1DF75EF1">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配套设计说明：项目概况、设计标准、荷载、水力计算、电气、保护思路、消防验、；</w:t>
            </w:r>
          </w:p>
          <w:p w14:paraId="5FDE468B">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全套工程量估算、分项投资概算（匹配招标文件分项预算：水工 597131.65 元、厂房 1522029.41 元、机电设备分项）；</w:t>
            </w:r>
          </w:p>
          <w:p w14:paraId="4D2AFA9C">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设备选型清单（区分强制节能设备、国产设备，设备型号及认证要求）；</w:t>
            </w:r>
          </w:p>
          <w:p w14:paraId="5B788520">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施工重难点专项设计说明：水池防渗、岩溶注浆、机组吊装、管路分层回填、中控系统布线；</w:t>
            </w:r>
          </w:p>
          <w:p w14:paraId="558FFA00">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配合完成初步设计校内评审，根据修改意见调整图纸及概算。</w:t>
            </w:r>
          </w:p>
          <w:p w14:paraId="7460BCDA">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w:t>
            </w:r>
            <w:r>
              <w:rPr>
                <w:rFonts w:hint="eastAsia" w:ascii="宋体" w:hAnsi="宋体" w:eastAsia="宋体" w:cs="宋体"/>
                <w:b/>
                <w:bCs/>
                <w:color w:val="auto"/>
                <w:kern w:val="2"/>
                <w:sz w:val="21"/>
                <w:szCs w:val="21"/>
                <w:highlight w:val="none"/>
                <w:lang w:val="en-US" w:eastAsia="zh" w:bidi="ar"/>
              </w:rPr>
              <w:t>7</w:t>
            </w:r>
            <w:r>
              <w:rPr>
                <w:rFonts w:hint="eastAsia" w:ascii="宋体" w:hAnsi="宋体" w:eastAsia="宋体" w:cs="宋体"/>
                <w:b/>
                <w:bCs/>
                <w:color w:val="auto"/>
                <w:kern w:val="2"/>
                <w:sz w:val="21"/>
                <w:szCs w:val="21"/>
                <w:highlight w:val="none"/>
                <w:lang w:val="en-US" w:eastAsia="zh-CN" w:bidi="ar"/>
              </w:rPr>
              <w:t>设计核心服务</w:t>
            </w:r>
          </w:p>
          <w:p w14:paraId="71341CC7">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w:t>
            </w:r>
            <w:r>
              <w:rPr>
                <w:rFonts w:hint="eastAsia" w:ascii="宋体" w:hAnsi="宋体" w:eastAsia="宋体" w:cs="宋体"/>
                <w:b/>
                <w:bCs/>
                <w:color w:val="auto"/>
                <w:kern w:val="2"/>
                <w:sz w:val="21"/>
                <w:szCs w:val="21"/>
                <w:highlight w:val="none"/>
                <w:lang w:val="en-US" w:eastAsia="zh" w:bidi="ar"/>
              </w:rPr>
              <w:t>7</w:t>
            </w:r>
            <w:r>
              <w:rPr>
                <w:rFonts w:hint="eastAsia" w:ascii="宋体" w:hAnsi="宋体" w:eastAsia="宋体" w:cs="宋体"/>
                <w:b/>
                <w:bCs/>
                <w:color w:val="auto"/>
                <w:kern w:val="2"/>
                <w:sz w:val="21"/>
                <w:szCs w:val="21"/>
                <w:highlight w:val="none"/>
                <w:lang w:val="en-US" w:eastAsia="zh-CN" w:bidi="ar"/>
              </w:rPr>
              <w:t>.1水工专业图（上库 + 输水系统）</w:t>
            </w:r>
          </w:p>
          <w:p w14:paraId="1F5F7354">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上库前池全套图纸：平面、剖面、池壁 / 底板配筋图、500×500 加腋详图、止水钢板施工缝大样、304 不锈钢栏杆、检修通道；</w:t>
            </w:r>
          </w:p>
          <w:p w14:paraId="41718114">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地基处理图纸：溶洞土洞 2m×2m 梅花注浆孔布置、水泥水玻璃浆液构造详图；</w:t>
            </w:r>
          </w:p>
          <w:p w14:paraId="3BCDEE29">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DN300/DN400 HDPE 输水管道施工图：管线走向、坡度、每 24m 混凝土支墩、沟槽分层（土工布 / 中粗砂 / 回填）剖面详图；</w:t>
            </w:r>
          </w:p>
          <w:p w14:paraId="428DA91D">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电动球阀检修井、管路传感器预留观测窗、可拆卸教学模块详图；</w:t>
            </w:r>
          </w:p>
          <w:p w14:paraId="79A3F30D">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水位测压管、传感器基座、教学标识预埋构件图纸；</w:t>
            </w:r>
          </w:p>
          <w:p w14:paraId="0EE95421">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水工施工工艺观摩段详图（混凝土自防水、止水钢板双重防渗展示结构）。</w:t>
            </w:r>
          </w:p>
          <w:p w14:paraId="0F0C371B">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w:t>
            </w:r>
            <w:r>
              <w:rPr>
                <w:rFonts w:hint="eastAsia" w:ascii="宋体" w:hAnsi="宋体" w:eastAsia="宋体" w:cs="宋体"/>
                <w:b/>
                <w:bCs/>
                <w:color w:val="auto"/>
                <w:kern w:val="2"/>
                <w:sz w:val="21"/>
                <w:szCs w:val="21"/>
                <w:highlight w:val="none"/>
                <w:lang w:val="en-US" w:eastAsia="zh" w:bidi="ar"/>
              </w:rPr>
              <w:t>7</w:t>
            </w:r>
            <w:r>
              <w:rPr>
                <w:rFonts w:hint="eastAsia" w:ascii="宋体" w:hAnsi="宋体" w:eastAsia="宋体" w:cs="宋体"/>
                <w:b/>
                <w:bCs/>
                <w:color w:val="auto"/>
                <w:kern w:val="2"/>
                <w:sz w:val="21"/>
                <w:szCs w:val="21"/>
                <w:highlight w:val="none"/>
                <w:lang w:val="en-US" w:eastAsia="zh-CN" w:bidi="ar"/>
              </w:rPr>
              <w:t>.2 教学实训模型</w:t>
            </w:r>
            <w:r>
              <w:rPr>
                <w:rFonts w:hint="eastAsia" w:ascii="宋体" w:hAnsi="宋体" w:eastAsia="宋体" w:cs="宋体"/>
                <w:b/>
                <w:bCs/>
                <w:color w:val="auto"/>
                <w:kern w:val="2"/>
                <w:sz w:val="21"/>
                <w:szCs w:val="21"/>
                <w:highlight w:val="none"/>
                <w:lang w:val="en-US" w:eastAsia="zh" w:bidi="ar"/>
              </w:rPr>
              <w:t>（</w:t>
            </w:r>
            <w:r>
              <w:rPr>
                <w:rFonts w:hint="eastAsia" w:ascii="宋体" w:hAnsi="宋体" w:eastAsia="宋体" w:cs="宋体"/>
                <w:b/>
                <w:bCs/>
                <w:color w:val="auto"/>
                <w:kern w:val="2"/>
                <w:sz w:val="21"/>
                <w:szCs w:val="21"/>
                <w:highlight w:val="none"/>
                <w:lang w:val="en-US" w:eastAsia="zh-CN" w:bidi="ar"/>
              </w:rPr>
              <w:t>厂房</w:t>
            </w:r>
            <w:r>
              <w:rPr>
                <w:rFonts w:hint="eastAsia" w:ascii="宋体" w:hAnsi="宋体" w:eastAsia="宋体" w:cs="宋体"/>
                <w:b/>
                <w:bCs/>
                <w:color w:val="auto"/>
                <w:kern w:val="2"/>
                <w:sz w:val="21"/>
                <w:szCs w:val="21"/>
                <w:highlight w:val="none"/>
                <w:lang w:val="en-US" w:eastAsia="zh" w:bidi="ar"/>
              </w:rPr>
              <w:t>）</w:t>
            </w:r>
            <w:r>
              <w:rPr>
                <w:rFonts w:hint="eastAsia" w:ascii="宋体" w:hAnsi="宋体" w:eastAsia="宋体" w:cs="宋体"/>
                <w:b/>
                <w:bCs/>
                <w:color w:val="auto"/>
                <w:kern w:val="2"/>
                <w:sz w:val="21"/>
                <w:szCs w:val="21"/>
                <w:highlight w:val="none"/>
                <w:lang w:val="en-US" w:eastAsia="zh-CN" w:bidi="ar"/>
              </w:rPr>
              <w:t>建筑专业施工图</w:t>
            </w:r>
          </w:p>
          <w:p w14:paraId="285EBED1">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厂房总平、各层平面图、立面、剖面，分区标注主机区、教室、副厂房尺寸；</w:t>
            </w:r>
          </w:p>
          <w:p w14:paraId="3FCB045A">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铝合金门窗全套大样（地弹门、设备吊装大门、观察窗、通风平开窗）；</w:t>
            </w:r>
          </w:p>
          <w:p w14:paraId="54D4D4AB">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外墙水包砂、内墙无机涂料、防滑地砖、无障碍坡道、室外散水装修详图；</w:t>
            </w:r>
          </w:p>
          <w:p w14:paraId="3634FEFA">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屋面多层防水构造详图（找坡、找平、防水涂膜、自粘卷材、保护层）；</w:t>
            </w:r>
          </w:p>
          <w:p w14:paraId="20227CEC">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检修楼梯、不锈钢防护栏杆、集水井、雨水立管、给排水详图。</w:t>
            </w:r>
          </w:p>
          <w:p w14:paraId="0D1EF3C5">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w:t>
            </w:r>
            <w:r>
              <w:rPr>
                <w:rFonts w:hint="eastAsia" w:ascii="宋体" w:hAnsi="宋体" w:eastAsia="宋体" w:cs="宋体"/>
                <w:b/>
                <w:bCs/>
                <w:color w:val="auto"/>
                <w:kern w:val="2"/>
                <w:sz w:val="21"/>
                <w:szCs w:val="21"/>
                <w:highlight w:val="none"/>
                <w:lang w:val="en-US" w:eastAsia="zh" w:bidi="ar"/>
              </w:rPr>
              <w:t>7</w:t>
            </w:r>
            <w:r>
              <w:rPr>
                <w:rFonts w:hint="eastAsia" w:ascii="宋体" w:hAnsi="宋体" w:eastAsia="宋体" w:cs="宋体"/>
                <w:b/>
                <w:bCs/>
                <w:color w:val="auto"/>
                <w:kern w:val="2"/>
                <w:sz w:val="21"/>
                <w:szCs w:val="21"/>
                <w:highlight w:val="none"/>
                <w:lang w:val="en-US" w:eastAsia="zh-CN" w:bidi="ar"/>
              </w:rPr>
              <w:t>.3 教学实训模型</w:t>
            </w:r>
            <w:r>
              <w:rPr>
                <w:rFonts w:hint="eastAsia" w:ascii="宋体" w:hAnsi="宋体" w:eastAsia="宋体" w:cs="宋体"/>
                <w:b/>
                <w:bCs/>
                <w:color w:val="auto"/>
                <w:kern w:val="2"/>
                <w:sz w:val="21"/>
                <w:szCs w:val="21"/>
                <w:highlight w:val="none"/>
                <w:lang w:val="en-US" w:eastAsia="zh" w:bidi="ar"/>
              </w:rPr>
              <w:t>（</w:t>
            </w:r>
            <w:r>
              <w:rPr>
                <w:rFonts w:hint="eastAsia" w:ascii="宋体" w:hAnsi="宋体" w:eastAsia="宋体" w:cs="宋体"/>
                <w:b/>
                <w:bCs/>
                <w:color w:val="auto"/>
                <w:kern w:val="2"/>
                <w:sz w:val="21"/>
                <w:szCs w:val="21"/>
                <w:highlight w:val="none"/>
                <w:lang w:val="en-US" w:eastAsia="zh-CN" w:bidi="ar"/>
              </w:rPr>
              <w:t>厂房</w:t>
            </w:r>
            <w:r>
              <w:rPr>
                <w:rFonts w:hint="eastAsia" w:ascii="宋体" w:hAnsi="宋体" w:eastAsia="宋体" w:cs="宋体"/>
                <w:b/>
                <w:bCs/>
                <w:color w:val="auto"/>
                <w:kern w:val="2"/>
                <w:sz w:val="21"/>
                <w:szCs w:val="21"/>
                <w:highlight w:val="none"/>
                <w:lang w:val="en-US" w:eastAsia="zh" w:bidi="ar"/>
              </w:rPr>
              <w:t>）</w:t>
            </w:r>
            <w:r>
              <w:rPr>
                <w:rFonts w:hint="eastAsia" w:ascii="宋体" w:hAnsi="宋体" w:eastAsia="宋体" w:cs="宋体"/>
                <w:b/>
                <w:bCs/>
                <w:color w:val="auto"/>
                <w:kern w:val="2"/>
                <w:sz w:val="21"/>
                <w:szCs w:val="21"/>
                <w:highlight w:val="none"/>
                <w:lang w:val="en-US" w:eastAsia="zh-CN" w:bidi="ar"/>
              </w:rPr>
              <w:t>结构图</w:t>
            </w:r>
          </w:p>
          <w:p w14:paraId="3723019B">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基础图纸：主厂房 600mm 筏板、教室独立柱基础、C20 垫层、注浆加固详图；</w:t>
            </w:r>
          </w:p>
          <w:p w14:paraId="6111337E">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柱、三层梁板配筋图（±0.000 楼面、4.2m 夹层、屋面），主次梁吊筋、加密节点详图；</w:t>
            </w:r>
          </w:p>
          <w:p w14:paraId="4F164F0C">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屋面板、女儿墙、楼梯结构图纸；</w:t>
            </w:r>
          </w:p>
          <w:p w14:paraId="3AB54718">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全部 HRB400 钢筋标注、马凳筋、保护层差异化构造图纸；</w:t>
            </w:r>
          </w:p>
          <w:p w14:paraId="5BE4F59C">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抗震、抗渗专项结构说明。</w:t>
            </w:r>
          </w:p>
          <w:p w14:paraId="53D1CCA5">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w:t>
            </w:r>
            <w:r>
              <w:rPr>
                <w:rFonts w:hint="eastAsia" w:ascii="宋体" w:hAnsi="宋体" w:eastAsia="宋体" w:cs="宋体"/>
                <w:b/>
                <w:bCs/>
                <w:color w:val="auto"/>
                <w:kern w:val="2"/>
                <w:sz w:val="21"/>
                <w:szCs w:val="21"/>
                <w:highlight w:val="none"/>
                <w:lang w:val="en-US" w:eastAsia="zh" w:bidi="ar"/>
              </w:rPr>
              <w:t>7</w:t>
            </w:r>
            <w:r>
              <w:rPr>
                <w:rFonts w:hint="eastAsia" w:ascii="宋体" w:hAnsi="宋体" w:eastAsia="宋体" w:cs="宋体"/>
                <w:b/>
                <w:bCs/>
                <w:color w:val="auto"/>
                <w:kern w:val="2"/>
                <w:sz w:val="21"/>
                <w:szCs w:val="21"/>
                <w:highlight w:val="none"/>
                <w:lang w:val="en-US" w:eastAsia="zh-CN" w:bidi="ar"/>
              </w:rPr>
              <w:t>.4水力机施工图</w:t>
            </w:r>
          </w:p>
          <w:p w14:paraId="06351113">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15kW 可逆式机组基础、安装平台、液压举升盘车平台布置图；</w:t>
            </w:r>
          </w:p>
          <w:p w14:paraId="00DE457F">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进出水法兰、双向蜗壳、导水机构、管路连接详图；</w:t>
            </w:r>
          </w:p>
          <w:p w14:paraId="47DE777F">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3t 电动葫芦 I20a 工字钢轨道布置、吊装防护图纸；</w:t>
            </w:r>
          </w:p>
          <w:p w14:paraId="13070258">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潜水泵、全套 DN300/DN400 电动球阀安装、操作平台详图；</w:t>
            </w:r>
          </w:p>
          <w:p w14:paraId="670160A5">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机组测温、振动、流量、压力全部测点预埋接口图纸；</w:t>
            </w:r>
          </w:p>
          <w:p w14:paraId="13EDFA2A">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机组拆装实训预留空间、安全护罩构造图。</w:t>
            </w:r>
          </w:p>
          <w:p w14:paraId="641B1F2E">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w:t>
            </w:r>
            <w:r>
              <w:rPr>
                <w:rFonts w:hint="eastAsia" w:ascii="宋体" w:hAnsi="宋体" w:eastAsia="宋体" w:cs="宋体"/>
                <w:b/>
                <w:bCs/>
                <w:color w:val="auto"/>
                <w:kern w:val="2"/>
                <w:sz w:val="21"/>
                <w:szCs w:val="21"/>
                <w:highlight w:val="none"/>
                <w:lang w:val="en-US" w:eastAsia="zh" w:bidi="ar"/>
              </w:rPr>
              <w:t>7</w:t>
            </w:r>
            <w:r>
              <w:rPr>
                <w:rFonts w:hint="eastAsia" w:ascii="宋体" w:hAnsi="宋体" w:eastAsia="宋体" w:cs="宋体"/>
                <w:b/>
                <w:bCs/>
                <w:color w:val="auto"/>
                <w:kern w:val="2"/>
                <w:sz w:val="21"/>
                <w:szCs w:val="21"/>
                <w:highlight w:val="none"/>
                <w:lang w:val="en-US" w:eastAsia="zh-CN" w:bidi="ar"/>
              </w:rPr>
              <w:t>.4 电气一次施工图</w:t>
            </w:r>
          </w:p>
          <w:p w14:paraId="22959A26">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总进线配电柜、动力柜、照明柜平面布置、系统图；</w:t>
            </w:r>
          </w:p>
          <w:p w14:paraId="2B1E15B0">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WDZA/YJY、WDZAN 耐火电缆桥架、JDG/PVC 线管敷设走向图；</w:t>
            </w:r>
          </w:p>
          <w:p w14:paraId="4DA3CA44">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厂房 LED 工矿灯、教室平板灯、应急疏散照明点位图；</w:t>
            </w:r>
          </w:p>
          <w:p w14:paraId="4302D4A7">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 匹 / 2 匹 / 3 匹一级能效空调配电图纸；</w:t>
            </w:r>
          </w:p>
          <w:p w14:paraId="264D126A">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全厂综合接地网、屋面金属构件等电位联结、浪涌保护器详图（接地电阻≤1Ω）；</w:t>
            </w:r>
          </w:p>
          <w:p w14:paraId="213504DA">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220V 直流系统（40Ah 蓄电池、高频充电模块）、6KVA UPS 屏柜布置接线图。</w:t>
            </w:r>
          </w:p>
          <w:p w14:paraId="1FC00463">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w:t>
            </w:r>
            <w:r>
              <w:rPr>
                <w:rFonts w:hint="eastAsia" w:ascii="宋体" w:hAnsi="宋体" w:eastAsia="宋体" w:cs="宋体"/>
                <w:b/>
                <w:bCs/>
                <w:color w:val="auto"/>
                <w:kern w:val="2"/>
                <w:sz w:val="21"/>
                <w:szCs w:val="21"/>
                <w:highlight w:val="none"/>
                <w:lang w:val="en-US" w:eastAsia="zh" w:bidi="ar"/>
              </w:rPr>
              <w:t>7</w:t>
            </w:r>
            <w:r>
              <w:rPr>
                <w:rFonts w:hint="eastAsia" w:ascii="宋体" w:hAnsi="宋体" w:eastAsia="宋体" w:cs="宋体"/>
                <w:b/>
                <w:bCs/>
                <w:color w:val="auto"/>
                <w:kern w:val="2"/>
                <w:sz w:val="21"/>
                <w:szCs w:val="21"/>
                <w:highlight w:val="none"/>
                <w:lang w:val="en-US" w:eastAsia="zh-CN" w:bidi="ar"/>
              </w:rPr>
              <w:t>.5 电气二次 &amp; 智能化施工图（核心监控系统）</w:t>
            </w:r>
          </w:p>
          <w:p w14:paraId="47C248A4">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励磁屏、微机保护屏、机组 LCU 柜、工程师 / 操作员站屏柜布置、二次接线图；</w:t>
            </w:r>
          </w:p>
          <w:p w14:paraId="198D40F5">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抽水蓄能全景智能监控平台系统架构图、GPS 对时布置；</w:t>
            </w:r>
          </w:p>
          <w:p w14:paraId="111F2C77">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机组开停机、工况切换、并网、保护逻辑原理图（飞逸 / 逆功率 / 超温 / 失磁等保护）；</w:t>
            </w:r>
          </w:p>
          <w:p w14:paraId="3C50370A">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火灾自动报警 2 回路系统、烟感 / 手报 / 声光报警点位、消防专用线槽图纸；</w:t>
            </w:r>
          </w:p>
          <w:p w14:paraId="6D525083">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32 路 NVR 监控系统、4m 立杆网络球机、光纤六类布线图纸；</w:t>
            </w:r>
          </w:p>
          <w:p w14:paraId="4A8A3A1A">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w:t>
            </w:r>
            <w:r>
              <w:rPr>
                <w:rFonts w:hint="eastAsia" w:ascii="宋体" w:hAnsi="宋体" w:eastAsia="宋体" w:cs="宋体"/>
                <w:b/>
                <w:bCs/>
                <w:color w:val="auto"/>
                <w:kern w:val="2"/>
                <w:sz w:val="21"/>
                <w:szCs w:val="21"/>
                <w:highlight w:val="none"/>
                <w:lang w:val="en-US" w:eastAsia="zh" w:bidi="ar"/>
              </w:rPr>
              <w:t>7</w:t>
            </w:r>
            <w:r>
              <w:rPr>
                <w:rFonts w:hint="eastAsia" w:ascii="宋体" w:hAnsi="宋体" w:eastAsia="宋体" w:cs="宋体"/>
                <w:b/>
                <w:bCs/>
                <w:color w:val="auto"/>
                <w:kern w:val="2"/>
                <w:sz w:val="21"/>
                <w:szCs w:val="21"/>
                <w:highlight w:val="none"/>
                <w:lang w:val="en-US" w:eastAsia="zh-CN" w:bidi="ar"/>
              </w:rPr>
              <w:t>.6 暖通、消防施工图</w:t>
            </w:r>
          </w:p>
          <w:p w14:paraId="5B20CC43">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 台低噪声轴流风机布置、防雨百叶、排风管线；</w:t>
            </w:r>
          </w:p>
          <w:p w14:paraId="2414AD9D">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各型号一级能效分体空调冷媒管、排水施工图；</w:t>
            </w:r>
          </w:p>
          <w:p w14:paraId="18C6BA48">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全厂干粉灭火器布置、消防联动控制接线图；</w:t>
            </w:r>
          </w:p>
          <w:p w14:paraId="4BFF2541">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w:t>
            </w:r>
            <w:r>
              <w:rPr>
                <w:rFonts w:hint="eastAsia" w:ascii="宋体" w:hAnsi="宋体" w:eastAsia="宋体" w:cs="宋体"/>
                <w:b/>
                <w:bCs/>
                <w:color w:val="auto"/>
                <w:kern w:val="2"/>
                <w:sz w:val="21"/>
                <w:szCs w:val="21"/>
                <w:highlight w:val="none"/>
                <w:lang w:val="en-US" w:eastAsia="zh" w:bidi="ar"/>
              </w:rPr>
              <w:t>7</w:t>
            </w:r>
            <w:r>
              <w:rPr>
                <w:rFonts w:hint="eastAsia" w:ascii="宋体" w:hAnsi="宋体" w:eastAsia="宋体" w:cs="宋体"/>
                <w:b/>
                <w:bCs/>
                <w:color w:val="auto"/>
                <w:kern w:val="2"/>
                <w:sz w:val="21"/>
                <w:szCs w:val="21"/>
                <w:highlight w:val="none"/>
                <w:lang w:val="en-US" w:eastAsia="zh-CN" w:bidi="ar"/>
              </w:rPr>
              <w:t>.7 总图、室外配套施工图</w:t>
            </w:r>
          </w:p>
          <w:p w14:paraId="23AB6A17">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厂区道路、设备运输通道、管材堆场；</w:t>
            </w:r>
          </w:p>
          <w:p w14:paraId="76B5BC71">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室外给排水、雨水排放、电缆外网图纸；</w:t>
            </w:r>
          </w:p>
          <w:p w14:paraId="64F69D00">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全套教学金属铭牌预埋、标牌点位图纸。</w:t>
            </w:r>
          </w:p>
          <w:p w14:paraId="25F3D3D0">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w:t>
            </w:r>
            <w:r>
              <w:rPr>
                <w:rFonts w:hint="eastAsia" w:ascii="宋体" w:hAnsi="宋体" w:eastAsia="宋体" w:cs="宋体"/>
                <w:b/>
                <w:bCs/>
                <w:color w:val="auto"/>
                <w:kern w:val="2"/>
                <w:sz w:val="21"/>
                <w:szCs w:val="21"/>
                <w:highlight w:val="none"/>
                <w:lang w:val="en-US" w:eastAsia="zh" w:bidi="ar"/>
              </w:rPr>
              <w:t>7</w:t>
            </w:r>
            <w:r>
              <w:rPr>
                <w:rFonts w:hint="eastAsia" w:ascii="宋体" w:hAnsi="宋体" w:eastAsia="宋体" w:cs="宋体"/>
                <w:b/>
                <w:bCs/>
                <w:color w:val="auto"/>
                <w:kern w:val="2"/>
                <w:sz w:val="21"/>
                <w:szCs w:val="21"/>
                <w:highlight w:val="none"/>
                <w:lang w:val="en-US" w:eastAsia="zh-CN" w:bidi="ar"/>
              </w:rPr>
              <w:t>.8 施工图配套文件</w:t>
            </w:r>
          </w:p>
          <w:p w14:paraId="1C518D4A">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全套各专业设计总说明、材料清单、施工工艺要求；</w:t>
            </w:r>
          </w:p>
          <w:p w14:paraId="34AED078">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完整施工图工程量清单（土建、水工、机电、辅材）；</w:t>
            </w:r>
          </w:p>
          <w:p w14:paraId="1A5747F4">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分系统设备采购技术规格书；</w:t>
            </w:r>
          </w:p>
          <w:p w14:paraId="036712E1">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w:t>
            </w:r>
            <w:r>
              <w:rPr>
                <w:rFonts w:hint="eastAsia" w:ascii="宋体" w:hAnsi="宋体" w:eastAsia="宋体" w:cs="宋体"/>
                <w:b/>
                <w:bCs/>
                <w:color w:val="auto"/>
                <w:kern w:val="2"/>
                <w:sz w:val="21"/>
                <w:szCs w:val="21"/>
                <w:highlight w:val="none"/>
                <w:lang w:val="en-US" w:eastAsia="zh" w:bidi="ar"/>
              </w:rPr>
              <w:t>8</w:t>
            </w:r>
            <w:r>
              <w:rPr>
                <w:rFonts w:hint="eastAsia" w:ascii="宋体" w:hAnsi="宋体" w:eastAsia="宋体" w:cs="宋体"/>
                <w:b/>
                <w:bCs/>
                <w:color w:val="auto"/>
                <w:kern w:val="2"/>
                <w:sz w:val="21"/>
                <w:szCs w:val="21"/>
                <w:highlight w:val="none"/>
                <w:lang w:val="en-US" w:eastAsia="zh-CN" w:bidi="ar"/>
              </w:rPr>
              <w:t>配合专项设计服务</w:t>
            </w:r>
          </w:p>
          <w:p w14:paraId="015F719D">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现场驻场技术支持：土建水池、厂房主体、机组吊装、中控接线四大关键施工节点，设计人员到场现场技术指导；</w:t>
            </w:r>
          </w:p>
          <w:p w14:paraId="6D9D41EB">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设计变更服务：场地地质变化、教学需求微调、设备选型调整，内出具变更图纸 / 变更单，同步更新工程量；</w:t>
            </w:r>
          </w:p>
          <w:p w14:paraId="0BBE7B68">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隐蔽工程验收配合：水池钢筋、止水钢板、基础注浆、电缆桥架、机组预埋测点等隐蔽工程到场核验，出具隐蔽验收设计意见；</w:t>
            </w:r>
          </w:p>
          <w:p w14:paraId="6A7F020F">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设备安装专项配合：可逆机组、LCU 监控、直流 UPS、火灾报警设备安装期间，对接设备厂家核对接口、尺寸、通讯协议；</w:t>
            </w:r>
          </w:p>
          <w:p w14:paraId="3E5C3F84">
            <w:pPr>
              <w:keepNext w:val="0"/>
              <w:keepLines w:val="0"/>
              <w:pageBreakBefore w:val="0"/>
              <w:widowControl w:val="0"/>
              <w:suppressLineNumbers w:val="0"/>
              <w:kinsoku/>
              <w:wordWrap/>
              <w:overflowPunct/>
              <w:topLinePunct w:val="0"/>
              <w:bidi w:val="0"/>
              <w:adjustRightInd/>
              <w:snapToGrid/>
              <w:spacing w:before="0" w:beforeAutospacing="0" w:after="0" w:afterAutospacing="0" w:line="312"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工况调试设计支持：抽水 / 发电工况联动调试、保护定值整定、监控画面组态提供设计参数支撑；</w:t>
            </w:r>
          </w:p>
        </w:tc>
        <w:tc>
          <w:tcPr>
            <w:tcW w:w="1085" w:type="dxa"/>
            <w:noWrap w:val="0"/>
            <w:vAlign w:val="center"/>
          </w:tcPr>
          <w:p w14:paraId="0BD05A9F">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390000</w:t>
            </w:r>
          </w:p>
        </w:tc>
        <w:tc>
          <w:tcPr>
            <w:tcW w:w="849" w:type="dxa"/>
            <w:noWrap w:val="0"/>
            <w:vAlign w:val="center"/>
          </w:tcPr>
          <w:p w14:paraId="2990C0FC">
            <w:pPr>
              <w:keepNext w:val="0"/>
              <w:keepLines w:val="0"/>
              <w:widowControl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其他未列明行业</w:t>
            </w:r>
          </w:p>
        </w:tc>
      </w:tr>
      <w:tr w14:paraId="29F1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noWrap w:val="0"/>
            <w:vAlign w:val="center"/>
          </w:tcPr>
          <w:p w14:paraId="34B20CC2">
            <w:pPr>
              <w:keepNext w:val="0"/>
              <w:keepLines w:val="0"/>
              <w:suppressLineNumbers w:val="0"/>
              <w:spacing w:before="0" w:beforeAutospacing="0" w:after="0" w:afterAutospacing="0"/>
              <w:ind w:left="0" w:right="0"/>
              <w:jc w:val="center"/>
              <w:rPr>
                <w:rFonts w:hint="eastAsia" w:ascii="宋体" w:hAnsi="宋体" w:eastAsia="宋体" w:cs="宋体"/>
                <w:b/>
                <w:bCs/>
                <w:color w:val="auto"/>
                <w:szCs w:val="21"/>
                <w:highlight w:val="none"/>
              </w:rPr>
            </w:pPr>
          </w:p>
          <w:p w14:paraId="73C2ED3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color w:val="auto"/>
                <w:highlight w:val="none"/>
              </w:rPr>
              <w:t>商务条款</w:t>
            </w:r>
          </w:p>
        </w:tc>
        <w:tc>
          <w:tcPr>
            <w:tcW w:w="9388" w:type="dxa"/>
            <w:gridSpan w:val="6"/>
            <w:noWrap w:val="0"/>
            <w:vAlign w:val="top"/>
          </w:tcPr>
          <w:p w14:paraId="5989D4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一、合同签订期：自中标通知书发出之日起25</w:t>
            </w:r>
            <w:r>
              <w:rPr>
                <w:rFonts w:hint="eastAsia" w:ascii="宋体" w:hAnsi="宋体" w:eastAsia="宋体" w:cs="宋体"/>
                <w:color w:val="auto"/>
                <w:szCs w:val="21"/>
                <w:highlight w:val="none"/>
                <w:lang w:eastAsia="zh-CN"/>
              </w:rPr>
              <w:t>日历日</w:t>
            </w:r>
            <w:r>
              <w:rPr>
                <w:rFonts w:hint="eastAsia" w:ascii="宋体" w:hAnsi="宋体" w:eastAsia="宋体" w:cs="宋体"/>
                <w:color w:val="auto"/>
                <w:szCs w:val="21"/>
                <w:highlight w:val="none"/>
              </w:rPr>
              <w:t>内</w:t>
            </w:r>
            <w:r>
              <w:rPr>
                <w:rFonts w:hint="eastAsia" w:ascii="宋体" w:hAnsi="宋体" w:eastAsia="宋体" w:cs="宋体"/>
                <w:color w:val="auto"/>
                <w:highlight w:val="none"/>
              </w:rPr>
              <w:t>。</w:t>
            </w:r>
          </w:p>
          <w:p w14:paraId="6F0F84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二、交付</w:t>
            </w:r>
            <w:r>
              <w:rPr>
                <w:rFonts w:hint="eastAsia" w:ascii="宋体" w:hAnsi="宋体" w:eastAsia="宋体" w:cs="宋体"/>
                <w:bCs/>
                <w:color w:val="auto"/>
                <w:szCs w:val="21"/>
                <w:highlight w:val="none"/>
              </w:rPr>
              <w:t>时间：1.</w:t>
            </w:r>
            <w:r>
              <w:rPr>
                <w:rFonts w:hint="eastAsia" w:ascii="宋体" w:hAnsi="宋体" w:eastAsia="宋体" w:cs="Times New Roman"/>
                <w:color w:val="auto"/>
                <w:szCs w:val="21"/>
                <w:highlight w:val="none"/>
              </w:rPr>
              <w:t>自签订合同之日起</w:t>
            </w:r>
            <w:r>
              <w:rPr>
                <w:rFonts w:hint="eastAsia" w:ascii="宋体" w:hAnsi="宋体" w:eastAsia="宋体" w:cs="Times New Roman"/>
                <w:b/>
                <w:bCs/>
                <w:color w:val="auto"/>
                <w:szCs w:val="21"/>
                <w:highlight w:val="none"/>
                <w:lang w:val="en-US" w:eastAsia="zh-CN"/>
              </w:rPr>
              <w:t>100</w:t>
            </w:r>
            <w:r>
              <w:rPr>
                <w:rFonts w:hint="eastAsia" w:ascii="宋体" w:hAnsi="宋体" w:eastAsia="宋体" w:cs="Times New Roman"/>
                <w:b/>
                <w:bCs/>
                <w:color w:val="auto"/>
                <w:szCs w:val="21"/>
                <w:highlight w:val="none"/>
              </w:rPr>
              <w:t>日历日</w:t>
            </w:r>
            <w:r>
              <w:rPr>
                <w:rFonts w:hint="eastAsia" w:ascii="宋体" w:hAnsi="宋体" w:eastAsia="宋体" w:cs="Times New Roman"/>
                <w:color w:val="auto"/>
                <w:szCs w:val="21"/>
                <w:highlight w:val="none"/>
              </w:rPr>
              <w:t>内交付使用并通过验收。</w:t>
            </w:r>
          </w:p>
          <w:p w14:paraId="12EB80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 xml:space="preserve"> 2.关键节点工期要求：</w:t>
            </w:r>
          </w:p>
          <w:p w14:paraId="57471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投标人应分三个阶段向招标方提供相关成果：</w:t>
            </w:r>
          </w:p>
          <w:p w14:paraId="59E227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第一阶段：合同签订后 10 日历日内，完成施工图设计及审查，完成全部设备的施工图设计、系统原理图及布线图，完成设计审查和认可，完成设备选型确认及采购订货。</w:t>
            </w:r>
          </w:p>
          <w:p w14:paraId="71CFE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第二阶段：合同签订后 90 日历日内，前池模型：完成前池模型制作与安装，完成输水系统模块主体结构施工，满足设备安装条件，完成全部配电箱/屏柜、灯具、开关插座、线槽线管、桥架的安装，完成全部电缆电线敷设及接线，完成通风空调设备、水泵水轮机及电机等大型设备的就位。</w:t>
            </w:r>
          </w:p>
          <w:p w14:paraId="5852CC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第三阶段：合同签订后100 日历日内，完成整体验收并交付使用，完成所有系统整改项消缺，完成整体联合调试及全系统试运行，完成操作培训及技术交底，通过项目最终验收，签署验收合格证书。正式移交使用。</w:t>
            </w:r>
          </w:p>
          <w:p w14:paraId="0AC1BD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三、交付地点：</w:t>
            </w:r>
            <w:r>
              <w:rPr>
                <w:rFonts w:hint="eastAsia" w:ascii="宋体" w:hAnsi="宋体" w:eastAsia="宋体" w:cs="Times New Roman"/>
                <w:color w:val="auto"/>
                <w:szCs w:val="21"/>
                <w:highlight w:val="none"/>
              </w:rPr>
              <w:t>广西南宁市内，广西水利电力职业技术学院指定地点。</w:t>
            </w:r>
          </w:p>
          <w:p w14:paraId="048D1F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四、</w:t>
            </w:r>
            <w:r>
              <w:rPr>
                <w:rFonts w:hint="eastAsia" w:ascii="宋体" w:hAnsi="宋体" w:eastAsia="宋体" w:cs="宋体"/>
                <w:color w:val="auto"/>
                <w:szCs w:val="21"/>
                <w:highlight w:val="none"/>
              </w:rPr>
              <w:t>售后服务要求：</w:t>
            </w:r>
          </w:p>
          <w:p w14:paraId="58E082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2" w:lineRule="auto"/>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1.按国家有关产品“三包”规定执行“三包”，除另行特别注明外，产品质保期不少于</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年（自货物验收合格之日起计算）。若厂家负责质保期超过此年限的，合同履行过程中按厂家规定执行。质保期满后，终身维护。</w:t>
            </w:r>
          </w:p>
          <w:p w14:paraId="5D0E58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2" w:lineRule="auto"/>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2.整体质保</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年，质保期内供应商负责上门维修、更换零部件；质保期过后提供维护，以优惠价格提供维修和备件更换。</w:t>
            </w:r>
          </w:p>
          <w:p w14:paraId="5AF06F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2" w:lineRule="auto"/>
              <w:ind w:left="0" w:right="0"/>
              <w:jc w:val="left"/>
              <w:textAlignment w:val="auto"/>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3.中标人负责送货上门及安装调试并承担相应费用。</w:t>
            </w:r>
          </w:p>
          <w:p w14:paraId="4AB9BC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2" w:lineRule="auto"/>
              <w:ind w:left="0" w:right="0"/>
              <w:jc w:val="left"/>
              <w:textAlignment w:val="auto"/>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4.在交货地点按采购人要求进行安装调试以及技术培训。技术培训时间不少于8小时，培训人数不得少于5人。</w:t>
            </w:r>
          </w:p>
          <w:p w14:paraId="4821CE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2" w:lineRule="auto"/>
              <w:ind w:left="0" w:right="0"/>
              <w:jc w:val="left"/>
              <w:textAlignment w:val="auto"/>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5.故障响应时间：电话响应时间要求为7×24小时，出现故障1小时内做出响应，</w:t>
            </w:r>
            <w:r>
              <w:rPr>
                <w:rFonts w:hint="eastAsia" w:ascii="宋体" w:hAnsi="宋体" w:eastAsia="宋体" w:cs="宋体"/>
                <w:color w:val="auto"/>
                <w:szCs w:val="21"/>
                <w:highlight w:val="none"/>
              </w:rPr>
              <w:t>2小时内通过电话、邮件、微信等方式指导采购人排除故障，</w:t>
            </w:r>
            <w:r>
              <w:rPr>
                <w:rFonts w:hint="eastAsia" w:ascii="宋体" w:hAnsi="宋体" w:eastAsia="宋体" w:cs="Times New Roman"/>
                <w:color w:val="auto"/>
                <w:szCs w:val="21"/>
                <w:highlight w:val="none"/>
              </w:rPr>
              <w:t>24小时内到场维修。一般问题应在 24 小时内解决，重大问题或其它无法迅速解决的问题应在一周内解决。</w:t>
            </w:r>
          </w:p>
          <w:p w14:paraId="35C3E6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2" w:lineRule="auto"/>
              <w:ind w:left="0" w:right="0"/>
              <w:jc w:val="left"/>
              <w:textAlignment w:val="auto"/>
              <w:rPr>
                <w:rFonts w:hint="default" w:ascii="宋体" w:hAnsi="宋体" w:eastAsia="宋体" w:cs="宋体"/>
                <w:color w:val="auto"/>
                <w:szCs w:val="21"/>
                <w:highlight w:val="none"/>
              </w:rPr>
            </w:pPr>
            <w:r>
              <w:rPr>
                <w:rFonts w:hint="eastAsia" w:ascii="宋体" w:hAnsi="宋体" w:eastAsia="宋体" w:cs="Times New Roman"/>
                <w:color w:val="auto"/>
                <w:szCs w:val="21"/>
                <w:highlight w:val="none"/>
              </w:rPr>
              <w:t>6.</w:t>
            </w:r>
            <w:r>
              <w:rPr>
                <w:rFonts w:hint="eastAsia" w:ascii="宋体" w:hAnsi="宋体" w:eastAsia="宋体" w:cs="宋体"/>
                <w:color w:val="auto"/>
                <w:szCs w:val="21"/>
                <w:highlight w:val="none"/>
              </w:rPr>
              <w:t>技术文件：</w:t>
            </w:r>
            <w:r>
              <w:rPr>
                <w:rFonts w:hint="eastAsia" w:ascii="宋体" w:hAnsi="宋体" w:eastAsia="宋体" w:cs="Times New Roman"/>
                <w:color w:val="auto"/>
                <w:szCs w:val="21"/>
                <w:highlight w:val="none"/>
              </w:rPr>
              <w:t>中标人</w:t>
            </w:r>
            <w:r>
              <w:rPr>
                <w:rFonts w:hint="eastAsia" w:ascii="宋体" w:hAnsi="宋体" w:eastAsia="宋体" w:cs="宋体"/>
                <w:color w:val="auto"/>
                <w:szCs w:val="21"/>
                <w:highlight w:val="none"/>
              </w:rPr>
              <w:t>供货时应提供全套、完整的技术资料，包括仪器说明书、操作手册、保养手册、产品合格证等相关技术文件。</w:t>
            </w:r>
          </w:p>
          <w:p w14:paraId="27BC18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7.质量保证期内，</w:t>
            </w:r>
            <w:r>
              <w:rPr>
                <w:rFonts w:hint="eastAsia" w:ascii="宋体" w:hAnsi="宋体" w:eastAsia="宋体" w:cs="Times New Roman"/>
                <w:color w:val="auto"/>
                <w:szCs w:val="21"/>
                <w:highlight w:val="none"/>
              </w:rPr>
              <w:t>中标人</w:t>
            </w:r>
            <w:r>
              <w:rPr>
                <w:rFonts w:hint="eastAsia" w:ascii="宋体" w:hAnsi="宋体" w:eastAsia="宋体" w:cs="宋体"/>
                <w:color w:val="auto"/>
                <w:szCs w:val="21"/>
                <w:highlight w:val="none"/>
              </w:rPr>
              <w:t>提供保修并承担相应费用，更换同品牌不低于原价位、规格、型号的部件。</w:t>
            </w:r>
          </w:p>
          <w:p w14:paraId="09EAB43B">
            <w:pPr>
              <w:keepNext w:val="0"/>
              <w:keepLines w:val="0"/>
              <w:pageBreakBefore w:val="0"/>
              <w:widowControl/>
              <w:suppressLineNumbers w:val="0"/>
              <w:tabs>
                <w:tab w:val="left" w:pos="3580"/>
              </w:tabs>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五、验收方式：</w:t>
            </w:r>
          </w:p>
          <w:p w14:paraId="5B534910">
            <w:pPr>
              <w:keepNext w:val="0"/>
              <w:keepLines w:val="0"/>
              <w:pageBreakBefore w:val="0"/>
              <w:widowControl/>
              <w:suppressLineNumbers w:val="0"/>
              <w:tabs>
                <w:tab w:val="left" w:pos="3580"/>
              </w:tabs>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1.中标供应商提供不符合招标文件规定或者投标文件承诺的和本合同规定的货物，采购人有权拒绝接受。</w:t>
            </w:r>
          </w:p>
          <w:p w14:paraId="520C6F7A">
            <w:pPr>
              <w:keepNext w:val="0"/>
              <w:keepLines w:val="0"/>
              <w:pageBreakBefore w:val="0"/>
              <w:widowControl/>
              <w:suppressLineNumbers w:val="0"/>
              <w:tabs>
                <w:tab w:val="left" w:pos="3580"/>
              </w:tabs>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2.中标供应商应将所提供货物的装箱清单、用户手册、随机资料、工具和备品、备件等交付给采购人，如有缺失应在合理的规定时间内补齐，否则视为逾期交货。</w:t>
            </w:r>
          </w:p>
          <w:p w14:paraId="08EC29EB">
            <w:pPr>
              <w:keepNext w:val="0"/>
              <w:keepLines w:val="0"/>
              <w:pageBreakBefore w:val="0"/>
              <w:widowControl/>
              <w:suppressLineNumbers w:val="0"/>
              <w:tabs>
                <w:tab w:val="left" w:pos="3580"/>
              </w:tabs>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3.中标供应商应当在货物交付、调试、培训完成，达到验收条件后向采购人提出书面验收申请，采购人组织项目验收，验收合格后由双方签署货物验收单并加盖采购人公章，双方各执一份。</w:t>
            </w:r>
          </w:p>
          <w:p w14:paraId="6E3D1022">
            <w:pPr>
              <w:keepNext w:val="0"/>
              <w:keepLines w:val="0"/>
              <w:pageBreakBefore w:val="0"/>
              <w:widowControl/>
              <w:suppressLineNumbers w:val="0"/>
              <w:tabs>
                <w:tab w:val="left" w:pos="3580"/>
              </w:tabs>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采购人委托采购代理机构组织的验收项目的，其验收时间以该项目验收方案确定的验收时间为准，验收结果以该项目验收报告结论为准。在验收过程中发现中标供应商有违约问题，可暂缓资金结算，待违约问题解决后，方可办理资金结算事宜。</w:t>
            </w:r>
          </w:p>
          <w:p w14:paraId="2462E7BE">
            <w:pPr>
              <w:keepNext w:val="0"/>
              <w:keepLines w:val="0"/>
              <w:pageBreakBefore w:val="0"/>
              <w:widowControl/>
              <w:suppressLineNumbers w:val="0"/>
              <w:tabs>
                <w:tab w:val="left" w:pos="3580"/>
              </w:tabs>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5.采购人对验收有异议的，在验收后五个工作日内以书面形式向中标供应商提出，中标供应商应自收到采购人书面异议后合同约定的时间内及时予以解决。</w:t>
            </w:r>
          </w:p>
          <w:p w14:paraId="410C29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w:t>
            </w:r>
            <w:r>
              <w:rPr>
                <w:rFonts w:hint="eastAsia" w:ascii="宋体" w:hAnsi="宋体" w:eastAsia="宋体" w:cs="Times New Roman"/>
                <w:color w:val="auto"/>
                <w:szCs w:val="21"/>
                <w:highlight w:val="none"/>
              </w:rPr>
              <w:t>验收标准：</w:t>
            </w:r>
          </w:p>
          <w:p w14:paraId="60B92C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default" w:ascii="Times New Roman" w:hAnsi="宋体" w:eastAsia="宋体" w:cs="Times New Roman"/>
                <w:color w:val="auto"/>
                <w:highlight w:val="none"/>
              </w:rPr>
            </w:pPr>
            <w:r>
              <w:rPr>
                <w:rFonts w:hint="eastAsia" w:ascii="Times New Roman" w:hAnsi="宋体" w:eastAsia="宋体" w:cs="Times New Roman"/>
                <w:color w:val="auto"/>
                <w:highlight w:val="none"/>
              </w:rPr>
              <w:t>1.采购人对中标供应商提交的货物依据招标文件上的技术规格要求和国家有关质量标准进行现场签收，外观、说明书符合采购文件技术要求的，给予签收，不合格的不予签收。</w:t>
            </w:r>
          </w:p>
          <w:p w14:paraId="5E32AF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default" w:ascii="Times New Roman" w:hAnsi="宋体" w:eastAsia="宋体" w:cs="Times New Roman"/>
                <w:color w:val="auto"/>
                <w:highlight w:val="none"/>
              </w:rPr>
            </w:pPr>
            <w:r>
              <w:rPr>
                <w:rFonts w:hint="eastAsia" w:ascii="Times New Roman" w:hAnsi="宋体" w:eastAsia="宋体" w:cs="Times New Roman"/>
                <w:color w:val="auto"/>
                <w:highlight w:val="none"/>
              </w:rPr>
              <w:t>2．项目验收按以下流程进行：</w:t>
            </w:r>
          </w:p>
          <w:p w14:paraId="54F515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default" w:ascii="Times New Roman" w:hAnsi="宋体" w:eastAsia="宋体" w:cs="Times New Roman"/>
                <w:color w:val="auto"/>
                <w:highlight w:val="none"/>
              </w:rPr>
            </w:pPr>
            <w:r>
              <w:rPr>
                <w:rFonts w:hint="eastAsia" w:ascii="Times New Roman" w:hAnsi="宋体" w:eastAsia="宋体" w:cs="Times New Roman"/>
                <w:color w:val="auto"/>
                <w:highlight w:val="none"/>
              </w:rPr>
              <w:t>（1）中标人按采购人要求送货至指定地点，双方一起开箱验货并签字确认。</w:t>
            </w:r>
          </w:p>
          <w:p w14:paraId="0CF9A4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default" w:ascii="Times New Roman" w:hAnsi="宋体" w:eastAsia="宋体" w:cs="Times New Roman"/>
                <w:color w:val="auto"/>
                <w:highlight w:val="none"/>
              </w:rPr>
            </w:pPr>
            <w:r>
              <w:rPr>
                <w:rFonts w:hint="eastAsia" w:ascii="Times New Roman" w:hAnsi="宋体" w:eastAsia="宋体" w:cs="Times New Roman"/>
                <w:color w:val="auto"/>
                <w:highlight w:val="none"/>
              </w:rPr>
              <w:t>（2）中标人按采购人指定的设备安装地点，完成设备的安装与调试。</w:t>
            </w:r>
          </w:p>
          <w:p w14:paraId="7C3ECF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default" w:ascii="Times New Roman" w:hAnsi="宋体" w:eastAsia="宋体" w:cs="Times New Roman"/>
                <w:color w:val="auto"/>
                <w:highlight w:val="none"/>
              </w:rPr>
            </w:pPr>
            <w:r>
              <w:rPr>
                <w:rFonts w:hint="eastAsia" w:ascii="Times New Roman" w:hAnsi="宋体" w:eastAsia="宋体" w:cs="Times New Roman"/>
                <w:color w:val="auto"/>
                <w:highlight w:val="none"/>
              </w:rPr>
              <w:t>（3）中标人提出验收申请，经采购人同意后共同组织验收，签写相应验收意见并签名确认。如对验收存在异议的，可聘请第三方按合同约定组织验收。</w:t>
            </w:r>
          </w:p>
          <w:p w14:paraId="128A74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default" w:ascii="Times New Roman" w:hAnsi="宋体" w:eastAsia="宋体" w:cs="Times New Roman"/>
                <w:color w:val="auto"/>
                <w:highlight w:val="none"/>
              </w:rPr>
            </w:pPr>
            <w:r>
              <w:rPr>
                <w:rFonts w:hint="eastAsia" w:ascii="Times New Roman" w:hAnsi="宋体" w:eastAsia="宋体" w:cs="Times New Roman"/>
                <w:color w:val="auto"/>
                <w:highlight w:val="none"/>
              </w:rPr>
              <w:t>（4）项目验收合格，项目约定产品或服务才正式交接。交接完毕，才作为项目的最终验收。</w:t>
            </w:r>
          </w:p>
          <w:p w14:paraId="2D2B1B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default" w:ascii="Times New Roman" w:hAnsi="宋体" w:eastAsia="宋体" w:cs="Times New Roman"/>
                <w:color w:val="auto"/>
                <w:highlight w:val="none"/>
              </w:rPr>
            </w:pPr>
            <w:r>
              <w:rPr>
                <w:rFonts w:hint="eastAsia" w:ascii="Times New Roman" w:hAnsi="宋体" w:eastAsia="宋体" w:cs="Times New Roman"/>
                <w:color w:val="auto"/>
                <w:highlight w:val="none"/>
              </w:rPr>
              <w:t>3. 检查供货范围。中标人提供的产品到达采购人指定现场后，中标人应在采购人单位项目负责人在场情况下，对着供货清单，当面开箱，共同清点、检查外观，作出开箱记录，并对相关产品的型号、规格、数量、性能参数等进行初步核对，双方签字确认。中标人应保证货物到达采购人所在地时完好无损，与合同约定一致，如有缺漏、损坏，由中标人负责调换、补齐或赔偿，否则采购人可拒绝签字确认。</w:t>
            </w:r>
          </w:p>
          <w:p w14:paraId="62C33D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default" w:ascii="Times New Roman" w:hAnsi="宋体" w:eastAsia="宋体" w:cs="Times New Roman"/>
                <w:color w:val="auto"/>
                <w:highlight w:val="none"/>
              </w:rPr>
            </w:pPr>
            <w:r>
              <w:rPr>
                <w:rFonts w:hint="default" w:ascii="Times New Roman" w:hAnsi="宋体" w:eastAsia="宋体" w:cs="Times New Roman"/>
                <w:color w:val="auto"/>
                <w:highlight w:val="none"/>
              </w:rPr>
              <w:t>4</w:t>
            </w:r>
            <w:r>
              <w:rPr>
                <w:rFonts w:hint="eastAsia" w:ascii="Times New Roman" w:hAnsi="宋体" w:eastAsia="宋体" w:cs="Times New Roman"/>
                <w:color w:val="auto"/>
                <w:highlight w:val="none"/>
              </w:rPr>
              <w:t>．中标人在项目（含货物）验收时由采购人单位对照采购文件的功能目标及技术指标全面核对检验，对所有要求出具的证明文件的原件进行核查，如不符合采购文件的技术需求及要求以及提供虚假承诺的，按相关规定做退货处理及违约处理，中标人承担所有责任和费用，采购人保留进一步追究责任的权利。</w:t>
            </w:r>
          </w:p>
          <w:p w14:paraId="5D0FD7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default" w:ascii="Times New Roman" w:hAnsi="宋体" w:eastAsia="宋体" w:cs="Times New Roman"/>
                <w:color w:val="auto"/>
                <w:highlight w:val="none"/>
              </w:rPr>
            </w:pPr>
            <w:r>
              <w:rPr>
                <w:rFonts w:hint="default" w:ascii="Times New Roman" w:hAnsi="宋体" w:eastAsia="宋体" w:cs="Times New Roman"/>
                <w:color w:val="auto"/>
                <w:highlight w:val="none"/>
              </w:rPr>
              <w:t>5</w:t>
            </w:r>
            <w:r>
              <w:rPr>
                <w:rFonts w:hint="eastAsia" w:ascii="Times New Roman" w:hAnsi="宋体" w:eastAsia="宋体" w:cs="Times New Roman"/>
                <w:color w:val="auto"/>
                <w:highlight w:val="none"/>
              </w:rPr>
              <w:t>．采购人需要制造商对中标人交付的产品或服务（包括质量、参数等）进行确认的，制造商应予以配合并出具书面意见，相关配合事项由中标人与制造商协调。</w:t>
            </w:r>
          </w:p>
          <w:p w14:paraId="217D63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default" w:ascii="Times New Roman" w:hAnsi="宋体" w:eastAsia="宋体" w:cs="Times New Roman"/>
                <w:color w:val="auto"/>
                <w:highlight w:val="none"/>
              </w:rPr>
            </w:pPr>
            <w:r>
              <w:rPr>
                <w:rFonts w:hint="eastAsia" w:ascii="Times New Roman" w:hAnsi="宋体" w:eastAsia="宋体" w:cs="Times New Roman"/>
                <w:color w:val="auto"/>
                <w:highlight w:val="none"/>
              </w:rPr>
              <w:t>6．产品包装材料归采购人所有。</w:t>
            </w:r>
          </w:p>
          <w:p w14:paraId="2A7567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default" w:ascii="Times New Roman" w:hAnsi="宋体" w:eastAsia="宋体" w:cs="Times New Roman"/>
                <w:color w:val="auto"/>
                <w:highlight w:val="none"/>
              </w:rPr>
            </w:pPr>
            <w:r>
              <w:rPr>
                <w:rFonts w:hint="default" w:ascii="Times New Roman" w:hAnsi="宋体" w:eastAsia="宋体" w:cs="Times New Roman"/>
                <w:color w:val="auto"/>
                <w:highlight w:val="none"/>
              </w:rPr>
              <w:t>7</w:t>
            </w:r>
            <w:r>
              <w:rPr>
                <w:rFonts w:hint="eastAsia" w:ascii="Times New Roman" w:hAnsi="宋体" w:eastAsia="宋体" w:cs="Times New Roman"/>
                <w:color w:val="auto"/>
                <w:highlight w:val="none"/>
              </w:rPr>
              <w:t>．未尽事宜按照《关于印发广西壮族自治区政府采购项目履约验收管理办法的通知》[桂财采〔2015〕22号]以及《财政部关于进一步加强政府采购需求和履约验收管理的指导意见》[财库〔2016〕205号]规定执行。</w:t>
            </w:r>
          </w:p>
          <w:p w14:paraId="7B4BE6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szCs w:val="21"/>
                <w:highlight w:val="none"/>
              </w:rPr>
            </w:pPr>
            <w:r>
              <w:rPr>
                <w:rFonts w:hint="default" w:ascii="Times New Roman" w:hAnsi="宋体" w:eastAsia="宋体" w:cs="Times New Roman"/>
                <w:color w:val="auto"/>
                <w:highlight w:val="none"/>
              </w:rPr>
              <w:t>8</w:t>
            </w:r>
            <w:r>
              <w:rPr>
                <w:rFonts w:hint="eastAsia" w:ascii="Times New Roman" w:hAnsi="宋体" w:eastAsia="宋体" w:cs="Times New Roman"/>
                <w:color w:val="auto"/>
                <w:highlight w:val="none"/>
              </w:rPr>
              <w:t>. 验收过程中所产生的一切费用均由中标人承担。报价时应考虑相关费用。</w:t>
            </w:r>
          </w:p>
          <w:p w14:paraId="0644A6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七、其他要求：</w:t>
            </w:r>
          </w:p>
          <w:p w14:paraId="2EF7EF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rPr>
              <w:t>.本项目为交钥匙项目，投标</w:t>
            </w:r>
            <w:r>
              <w:rPr>
                <w:rFonts w:hint="eastAsia" w:ascii="宋体" w:hAnsi="宋体" w:eastAsia="宋体" w:cs="宋体"/>
                <w:color w:val="auto"/>
                <w:szCs w:val="21"/>
                <w:highlight w:val="none"/>
              </w:rPr>
              <w:t>报价必须含以下部分，包括：</w:t>
            </w:r>
            <w:r>
              <w:rPr>
                <w:rFonts w:hint="eastAsia" w:ascii="宋体" w:hAnsi="宋体" w:eastAsia="宋体" w:cs="Courier New"/>
                <w:color w:val="auto"/>
                <w:szCs w:val="21"/>
                <w:highlight w:val="none"/>
              </w:rPr>
              <w:t>投标货物、货物标准附件、备品备件、专用工具、设备安装辅材、施工辅材、包装、运输、装卸、保险、货到就位、培训费的各种费用以及安装、调试等本采购文件所列设备材料需进行补充完善才能完成本项目的或实际采购中产品材料有任何遗漏的费用（含本项目需要但本文件中未列出的设备材料）、税金、售后服务、技术培训及其他所有成本费用，以及合同明示或暗示的所有责任、义务和一般风险等一切费用。</w:t>
            </w:r>
          </w:p>
          <w:p w14:paraId="47B57648">
            <w:pPr>
              <w:keepNext w:val="0"/>
              <w:keepLines w:val="0"/>
              <w:pageBreakBefore w:val="0"/>
              <w:suppressLineNumbers w:val="0"/>
              <w:tabs>
                <w:tab w:val="left" w:pos="3490"/>
                <w:tab w:val="left" w:pos="3670"/>
                <w:tab w:val="left" w:pos="3895"/>
              </w:tabs>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b/>
                <w:bCs/>
                <w:i/>
                <w:i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Courier New"/>
                <w:color w:val="auto"/>
                <w:szCs w:val="21"/>
                <w:highlight w:val="none"/>
              </w:rPr>
              <w:t>中标</w:t>
            </w:r>
            <w:r>
              <w:rPr>
                <w:rFonts w:hint="eastAsia" w:ascii="宋体" w:hAnsi="宋体" w:eastAsia="宋体" w:cs="宋体"/>
                <w:color w:val="auto"/>
                <w:szCs w:val="21"/>
                <w:highlight w:val="none"/>
              </w:rPr>
              <w:t>供应商</w:t>
            </w:r>
            <w:r>
              <w:rPr>
                <w:rFonts w:hint="eastAsia" w:ascii="宋体" w:hAnsi="宋体" w:eastAsia="宋体" w:cs="Courier New"/>
                <w:color w:val="auto"/>
                <w:szCs w:val="21"/>
                <w:highlight w:val="none"/>
              </w:rPr>
              <w:t>负责工人人身、设备安全责任，验收前，设备丢失自行负责。</w:t>
            </w:r>
          </w:p>
          <w:p w14:paraId="5BC6C7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付款方式：</w:t>
            </w:r>
          </w:p>
          <w:p w14:paraId="34CD3ECD">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（1）第一阶段款：签订合同之日起10个日历日内，中标供应商完成施工图设计及审查，完成全部设备的施工图设计、系统原理图及布线图，完成设计审查和认可，完成设备选型确认及采购订货，</w:t>
            </w:r>
            <w:r>
              <w:rPr>
                <w:rFonts w:hint="eastAsia" w:ascii="宋体" w:hAnsi="宋体" w:eastAsia="宋体" w:cs="Times New Roman"/>
                <w:i w:val="0"/>
                <w:iCs w:val="0"/>
                <w:caps w:val="0"/>
                <w:color w:val="auto"/>
                <w:spacing w:val="0"/>
                <w:sz w:val="21"/>
                <w:szCs w:val="21"/>
                <w:highlight w:val="none"/>
                <w:shd w:val="clear" w:color="auto" w:fill="auto"/>
              </w:rPr>
              <w:t>并提交以上成果材料给采购人审核，采购人审核签字认定符合要求后，且中标人按采购人的要求开具合法的等额增值税发票后，采购人完成付款审批手续后10个工作日内，向中标供应商支付合同总额的</w:t>
            </w:r>
            <w:r>
              <w:rPr>
                <w:rFonts w:hint="eastAsia" w:ascii="宋体" w:hAnsi="宋体" w:eastAsia="宋体" w:cs="Times New Roman"/>
                <w:i w:val="0"/>
                <w:iCs w:val="0"/>
                <w:caps w:val="0"/>
                <w:color w:val="auto"/>
                <w:spacing w:val="0"/>
                <w:sz w:val="21"/>
                <w:szCs w:val="21"/>
                <w:highlight w:val="none"/>
                <w:shd w:val="clear" w:color="auto" w:fill="auto"/>
                <w:lang w:eastAsia="zh-CN"/>
              </w:rPr>
              <w:t>2</w:t>
            </w:r>
            <w:r>
              <w:rPr>
                <w:rFonts w:hint="eastAsia" w:ascii="宋体" w:hAnsi="宋体" w:eastAsia="宋体" w:cs="Times New Roman"/>
                <w:i w:val="0"/>
                <w:iCs w:val="0"/>
                <w:caps w:val="0"/>
                <w:color w:val="auto"/>
                <w:spacing w:val="0"/>
                <w:sz w:val="21"/>
                <w:szCs w:val="21"/>
                <w:highlight w:val="none"/>
                <w:shd w:val="clear" w:color="auto" w:fill="auto"/>
                <w:lang w:val="en-US" w:eastAsia="zh-CN"/>
              </w:rPr>
              <w:t>0</w:t>
            </w:r>
            <w:r>
              <w:rPr>
                <w:rFonts w:hint="eastAsia" w:ascii="宋体" w:hAnsi="宋体" w:eastAsia="宋体" w:cs="Times New Roman"/>
                <w:i w:val="0"/>
                <w:iCs w:val="0"/>
                <w:caps w:val="0"/>
                <w:color w:val="auto"/>
                <w:spacing w:val="0"/>
                <w:sz w:val="21"/>
                <w:szCs w:val="21"/>
                <w:highlight w:val="none"/>
                <w:shd w:val="clear" w:color="auto" w:fill="auto"/>
              </w:rPr>
              <w:t>%；</w:t>
            </w:r>
          </w:p>
          <w:p w14:paraId="443BFF63">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第二阶段款：完成前池模型制作与安装，完成输水系统模块主体结构施工，满足设备安装条件，完成全部配电箱/屏柜、灯具、开关插座、线槽线管、桥架的安装完成全部电缆电线敷设及接线，完成通风空调设备、水泵水轮机及电机等大型设备的安装并经采购人初步验收合格后，中标供应商提交书面申请材料及合法的等额增值税专用发票至采购人，采购人完成付款审批手续后10个工作日内，支付至合同总额的</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0%</w:t>
            </w:r>
          </w:p>
          <w:p w14:paraId="0435F7DD">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第三阶段款：完成所有系统整改项消缺，完成整体联合调试及全系统试运行，完成操作培训及技术交底，通过项目最终验收，签署验收合格证书，收到中标供应商开具合法的等额增值税专用发票后，采购人在10个工作日内向中标供应商支付剩余</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0%款项。</w:t>
            </w:r>
          </w:p>
          <w:p w14:paraId="220E39D8">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合同款项支付手续的办理，均由中标人提出书面请款申请，获得采购人书面确认、审批后支付相应费用。所有的款项以转账的方式支付到中标人指定的银行账号。收款方、出具发票方、合同方均必须与中标单位名称一致，且中标人需按采购人的要求开具合法增值税专用发票，否则采购人有权拒绝付款。</w:t>
            </w:r>
          </w:p>
          <w:p w14:paraId="1AA3C1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4.中标人于签订合同后5个工作日内必须向采购人提供所投产品的货物来源合法性证明（如：生产厂家针对此项目的售后服务保证原件或供货证明原件或经销证书或购买发票等）和投标时提供的产品佐证材料原件（如检测报告等）进行核验，如查出有提供虚假材料进行响应的嫌疑，将汇报监督部门广西壮族自治区财政厅，并按相关政府采购法律法规执行。</w:t>
            </w:r>
          </w:p>
        </w:tc>
      </w:tr>
      <w:tr w14:paraId="239D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noWrap w:val="0"/>
            <w:vAlign w:val="center"/>
          </w:tcPr>
          <w:p w14:paraId="736C760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其他说明</w:t>
            </w:r>
          </w:p>
        </w:tc>
        <w:tc>
          <w:tcPr>
            <w:tcW w:w="9388" w:type="dxa"/>
            <w:gridSpan w:val="6"/>
            <w:noWrap w:val="0"/>
            <w:vAlign w:val="top"/>
          </w:tcPr>
          <w:p w14:paraId="0988B70E">
            <w:pPr>
              <w:keepNext w:val="0"/>
              <w:keepLines w:val="0"/>
              <w:widowControl/>
              <w:suppressLineNumbers w:val="0"/>
              <w:tabs>
                <w:tab w:val="left" w:pos="180"/>
                <w:tab w:val="left" w:pos="1620"/>
              </w:tabs>
              <w:spacing w:before="0" w:beforeAutospacing="0" w:after="0" w:afterAutospacing="0" w:line="40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一、进口产品说明：</w:t>
            </w:r>
          </w:p>
          <w:p w14:paraId="7EF70032">
            <w:pPr>
              <w:keepNext w:val="0"/>
              <w:keepLines w:val="0"/>
              <w:widowControl/>
              <w:suppressLineNumbers w:val="0"/>
              <w:tabs>
                <w:tab w:val="left" w:pos="180"/>
                <w:tab w:val="left" w:pos="1620"/>
              </w:tabs>
              <w:spacing w:before="0" w:beforeAutospacing="0" w:after="0" w:afterAutospacing="0" w:line="400" w:lineRule="exact"/>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□本分标</w:t>
            </w:r>
            <w:r>
              <w:rPr>
                <w:rFonts w:hint="eastAsia" w:ascii="宋体" w:hAnsi="宋体" w:eastAsia="宋体" w:cs="宋体"/>
                <w:color w:val="auto"/>
                <w:highlight w:val="none"/>
              </w:rPr>
              <w:t>“</w:t>
            </w:r>
            <w:r>
              <w:rPr>
                <w:rFonts w:hint="eastAsia" w:ascii="宋体" w:hAnsi="宋体" w:eastAsia="宋体" w:cs="宋体"/>
                <w:color w:val="auto"/>
                <w:szCs w:val="21"/>
                <w:highlight w:val="none"/>
              </w:rPr>
              <w:t>需求一览表</w:t>
            </w:r>
            <w:r>
              <w:rPr>
                <w:rFonts w:hint="eastAsia" w:ascii="宋体" w:hAnsi="宋体" w:eastAsia="宋体" w:cs="宋体"/>
                <w:color w:val="auto"/>
                <w:highlight w:val="none"/>
              </w:rPr>
              <w:t>”中</w:t>
            </w:r>
            <w:r>
              <w:rPr>
                <w:rFonts w:hint="eastAsia" w:ascii="宋体" w:hAnsi="宋体" w:eastAsia="宋体" w:cs="宋体"/>
                <w:color w:val="auto"/>
                <w:szCs w:val="21"/>
                <w:highlight w:val="none"/>
              </w:rPr>
              <w:t>的第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w:t>
            </w:r>
            <w:r>
              <w:rPr>
                <w:rFonts w:hint="eastAsia" w:ascii="宋体" w:hAnsi="宋体" w:eastAsia="宋体" w:cs="宋体"/>
                <w:b/>
                <w:bCs/>
                <w:color w:val="auto"/>
                <w:szCs w:val="21"/>
                <w:highlight w:val="none"/>
              </w:rPr>
              <w:t>其他货物不接受进口产品参与投标</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否则作无效投标处理。</w:t>
            </w:r>
          </w:p>
          <w:p w14:paraId="002F70C0">
            <w:pPr>
              <w:keepNext w:val="0"/>
              <w:keepLines w:val="0"/>
              <w:widowControl/>
              <w:suppressLineNumbers w:val="0"/>
              <w:tabs>
                <w:tab w:val="left" w:pos="180"/>
                <w:tab w:val="left" w:pos="1620"/>
              </w:tabs>
              <w:spacing w:before="0" w:beforeAutospacing="0" w:after="0" w:afterAutospacing="0" w:line="400" w:lineRule="exact"/>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☑本分标货物所涉及的货物不接受进口产品（即通过中国海关报关验放进入中国境内且产自关境外的产品）参与投标，</w:t>
            </w:r>
            <w:r>
              <w:rPr>
                <w:rFonts w:hint="eastAsia" w:ascii="宋体" w:hAnsi="宋体" w:eastAsia="宋体" w:cs="宋体"/>
                <w:b/>
                <w:color w:val="auto"/>
                <w:szCs w:val="21"/>
                <w:highlight w:val="none"/>
              </w:rPr>
              <w:t>如有进口产品参与投标的作无效投标处理</w:t>
            </w:r>
            <w:r>
              <w:rPr>
                <w:rFonts w:hint="eastAsia" w:ascii="宋体" w:hAnsi="宋体" w:eastAsia="宋体" w:cs="宋体"/>
                <w:color w:val="auto"/>
                <w:szCs w:val="21"/>
                <w:highlight w:val="none"/>
              </w:rPr>
              <w:t>。</w:t>
            </w:r>
          </w:p>
          <w:p w14:paraId="0D704A87">
            <w:pPr>
              <w:keepNext w:val="0"/>
              <w:keepLines w:val="0"/>
              <w:widowControl/>
              <w:suppressLineNumbers w:val="0"/>
              <w:tabs>
                <w:tab w:val="left" w:pos="180"/>
                <w:tab w:val="left" w:pos="1620"/>
              </w:tabs>
              <w:spacing w:before="0" w:beforeAutospacing="0" w:after="0" w:afterAutospacing="0" w:line="400" w:lineRule="exact"/>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二、根据《国务院办公厅关于在政府采购中实施本国产品标准及相关政策的通知》（国办发〔2025〕34号）的规定，</w:t>
            </w:r>
            <w:r>
              <w:rPr>
                <w:rFonts w:hint="eastAsia" w:ascii="宋体" w:hAnsi="宋体" w:eastAsia="宋体" w:cs="宋体"/>
                <w:color w:val="auto"/>
                <w:szCs w:val="21"/>
                <w:highlight w:val="none"/>
                <w:shd w:val="clear" w:color="auto" w:fill="FFFFFF"/>
              </w:rPr>
              <w:t>政府采购活动中既有本国产品又有非本国产品参与竞争的，依法对符合政策要求的本国产品给予价格评审优惠，</w:t>
            </w:r>
            <w:r>
              <w:rPr>
                <w:rFonts w:hint="eastAsia" w:ascii="宋体" w:hAnsi="宋体" w:eastAsia="宋体" w:cs="宋体"/>
                <w:b/>
                <w:bCs/>
                <w:color w:val="auto"/>
                <w:szCs w:val="21"/>
                <w:highlight w:val="none"/>
              </w:rPr>
              <w:t>具体详见“第四章 评标方法和评标标准”</w:t>
            </w:r>
            <w:r>
              <w:rPr>
                <w:rFonts w:hint="eastAsia" w:ascii="宋体" w:hAnsi="宋体" w:eastAsia="宋体" w:cs="宋体"/>
                <w:color w:val="auto"/>
                <w:szCs w:val="21"/>
                <w:highlight w:val="none"/>
              </w:rPr>
              <w:t>。产品在中国境内生产的组件成本，按照《中国境内生产的组件成本核算基本规则》（见附件3）计算。</w:t>
            </w:r>
          </w:p>
          <w:p w14:paraId="47C804CB">
            <w:pPr>
              <w:keepNext w:val="0"/>
              <w:keepLines w:val="0"/>
              <w:widowControl/>
              <w:suppressLineNumbers w:val="0"/>
              <w:tabs>
                <w:tab w:val="left" w:pos="180"/>
                <w:tab w:val="left" w:pos="1620"/>
              </w:tabs>
              <w:spacing w:before="0" w:beforeAutospacing="0" w:after="0" w:afterAutospacing="0" w:line="400" w:lineRule="exact"/>
              <w:ind w:left="0" w:right="0" w:firstLine="422" w:firstLineChars="200"/>
              <w:jc w:val="left"/>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三、与本分标有关的设计图纸、技术规范、文件等附件资料及其获取方式：</w:t>
            </w:r>
          </w:p>
          <w:p w14:paraId="39BC9057">
            <w:pPr>
              <w:keepNext w:val="0"/>
              <w:keepLines w:val="0"/>
              <w:widowControl/>
              <w:suppressLineNumbers w:val="0"/>
              <w:tabs>
                <w:tab w:val="left" w:pos="180"/>
                <w:tab w:val="left" w:pos="1620"/>
              </w:tabs>
              <w:spacing w:before="0" w:beforeAutospacing="0" w:after="0" w:afterAutospacing="0" w:line="400" w:lineRule="exact"/>
              <w:ind w:left="0" w:right="0"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文件或者资料名称：</w:t>
            </w:r>
            <w:r>
              <w:rPr>
                <w:rFonts w:hint="eastAsia" w:ascii="宋体" w:hAnsi="宋体" w:eastAsia="宋体" w:cs="宋体"/>
                <w:color w:val="auto"/>
                <w:szCs w:val="21"/>
                <w:highlight w:val="none"/>
                <w:u w:val="single"/>
              </w:rPr>
              <w:t xml:space="preserve">  /  </w:t>
            </w:r>
          </w:p>
          <w:p w14:paraId="6E479901">
            <w:pPr>
              <w:keepNext w:val="0"/>
              <w:keepLines w:val="0"/>
              <w:widowControl/>
              <w:suppressLineNumbers w:val="0"/>
              <w:tabs>
                <w:tab w:val="left" w:pos="180"/>
                <w:tab w:val="left" w:pos="1620"/>
              </w:tabs>
              <w:spacing w:before="0" w:beforeAutospacing="0" w:after="0" w:afterAutospacing="0" w:line="400" w:lineRule="exact"/>
              <w:ind w:left="0" w:right="0"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公布渠道或者获取方式：</w:t>
            </w:r>
            <w:r>
              <w:rPr>
                <w:rFonts w:hint="eastAsia" w:ascii="宋体" w:hAnsi="宋体" w:eastAsia="宋体" w:cs="宋体"/>
                <w:color w:val="auto"/>
                <w:szCs w:val="21"/>
                <w:highlight w:val="none"/>
                <w:u w:val="single"/>
              </w:rPr>
              <w:t xml:space="preserve">  /  </w:t>
            </w:r>
          </w:p>
          <w:p w14:paraId="14DD9D40">
            <w:pPr>
              <w:keepNext w:val="0"/>
              <w:keepLines w:val="0"/>
              <w:widowControl/>
              <w:suppressLineNumbers w:val="0"/>
              <w:tabs>
                <w:tab w:val="left" w:pos="180"/>
                <w:tab w:val="left" w:pos="1620"/>
              </w:tabs>
              <w:spacing w:before="0" w:beforeAutospacing="0" w:after="0" w:afterAutospacing="0" w:line="400" w:lineRule="exact"/>
              <w:ind w:left="0" w:right="0" w:firstLine="422" w:firstLineChars="200"/>
              <w:jc w:val="left"/>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四、核心产品</w:t>
            </w:r>
          </w:p>
          <w:p w14:paraId="3480C701">
            <w:pPr>
              <w:keepNext w:val="0"/>
              <w:keepLines w:val="0"/>
              <w:widowControl/>
              <w:suppressLineNumbers w:val="0"/>
              <w:tabs>
                <w:tab w:val="left" w:pos="180"/>
                <w:tab w:val="left" w:pos="1620"/>
              </w:tabs>
              <w:spacing w:before="0" w:beforeAutospacing="0" w:after="0" w:afterAutospacing="0" w:line="400" w:lineRule="exact"/>
              <w:ind w:left="0" w:right="0" w:firstLine="420" w:firstLineChars="200"/>
              <w:jc w:val="left"/>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Cs w:val="21"/>
                <w:highlight w:val="none"/>
                <w:lang w:bidi="ar"/>
              </w:rPr>
              <w:t xml:space="preserve">本项目的核心产品为“需求一览表”中第 </w:t>
            </w:r>
            <w:r>
              <w:rPr>
                <w:rFonts w:hint="eastAsia" w:ascii="宋体" w:hAnsi="宋体" w:eastAsia="宋体" w:cs="宋体"/>
                <w:color w:val="auto"/>
                <w:kern w:val="0"/>
                <w:szCs w:val="21"/>
                <w:highlight w:val="none"/>
                <w:lang w:val="en-US" w:eastAsia="zh-CN" w:bidi="ar"/>
              </w:rPr>
              <w:t xml:space="preserve">3.2 </w:t>
            </w:r>
            <w:r>
              <w:rPr>
                <w:rFonts w:hint="eastAsia" w:ascii="宋体" w:hAnsi="宋体" w:eastAsia="宋体" w:cs="宋体"/>
                <w:color w:val="auto"/>
                <w:kern w:val="0"/>
                <w:szCs w:val="21"/>
                <w:highlight w:val="none"/>
                <w:lang w:bidi="ar"/>
              </w:rPr>
              <w:t>项产品：</w:t>
            </w:r>
            <w:r>
              <w:rPr>
                <w:rFonts w:hint="eastAsia" w:ascii="宋体" w:hAnsi="宋体" w:eastAsia="宋体" w:cs="宋体"/>
                <w:color w:val="auto"/>
                <w:kern w:val="0"/>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SA"/>
              </w:rPr>
              <w:t>立轴可逆式水泵水轮机（核心双工况部件）</w:t>
            </w:r>
            <w:r>
              <w:rPr>
                <w:rFonts w:hint="eastAsia" w:ascii="宋体" w:hAnsi="宋体" w:eastAsia="宋体" w:cs="宋体"/>
                <w:color w:val="auto"/>
                <w:kern w:val="0"/>
                <w:szCs w:val="21"/>
                <w:highlight w:val="none"/>
                <w:lang w:val="en-US" w:eastAsia="zh-CN" w:bidi="ar"/>
              </w:rPr>
              <w:t xml:space="preserve">  </w:t>
            </w:r>
            <w:r>
              <w:rPr>
                <w:rFonts w:hint="eastAsia" w:ascii="宋体" w:hAnsi="宋体" w:eastAsia="宋体" w:cs="宋体"/>
                <w:color w:val="auto"/>
                <w:kern w:val="0"/>
                <w:szCs w:val="21"/>
                <w:highlight w:val="none"/>
                <w:lang w:bidi="ar"/>
              </w:rPr>
              <w:t>。</w:t>
            </w:r>
          </w:p>
          <w:p w14:paraId="217F5C85">
            <w:pPr>
              <w:keepNext w:val="0"/>
              <w:keepLines w:val="0"/>
              <w:widowControl/>
              <w:suppressLineNumbers w:val="0"/>
              <w:tabs>
                <w:tab w:val="left" w:pos="180"/>
                <w:tab w:val="left" w:pos="1620"/>
              </w:tabs>
              <w:spacing w:before="0" w:beforeAutospacing="0" w:after="0" w:afterAutospacing="0" w:line="400" w:lineRule="exact"/>
              <w:ind w:left="0" w:right="0"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五</w:t>
            </w:r>
            <w:r>
              <w:rPr>
                <w:rFonts w:hint="eastAsia" w:ascii="宋体" w:hAnsi="宋体" w:eastAsia="宋体" w:cs="宋体"/>
                <w:b/>
                <w:color w:val="auto"/>
                <w:szCs w:val="21"/>
                <w:highlight w:val="none"/>
              </w:rPr>
              <w:t>、现场踏勘</w:t>
            </w:r>
          </w:p>
          <w:p w14:paraId="4FF42582">
            <w:pPr>
              <w:keepNext w:val="0"/>
              <w:keepLines w:val="0"/>
              <w:widowControl/>
              <w:suppressLineNumbers w:val="0"/>
              <w:tabs>
                <w:tab w:val="left" w:pos="180"/>
                <w:tab w:val="left" w:pos="1620"/>
              </w:tabs>
              <w:spacing w:before="0" w:beforeAutospacing="0" w:after="0" w:afterAutospacing="0" w:line="400" w:lineRule="exact"/>
              <w:ind w:left="0" w:right="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1.投标人可根据自身需要，自行前往</w:t>
            </w:r>
            <w:bookmarkStart w:id="3" w:name="OLE_LINK3"/>
            <w:r>
              <w:rPr>
                <w:rFonts w:hint="default" w:ascii="宋体" w:hAnsi="宋体" w:eastAsia="宋体" w:cs="宋体"/>
                <w:color w:val="auto"/>
                <w:szCs w:val="21"/>
                <w:highlight w:val="none"/>
              </w:rPr>
              <w:t>广西水利电力职业技术学院</w:t>
            </w:r>
            <w:bookmarkEnd w:id="3"/>
            <w:r>
              <w:rPr>
                <w:rFonts w:hint="default" w:ascii="宋体" w:hAnsi="宋体" w:eastAsia="宋体" w:cs="宋体"/>
                <w:color w:val="auto"/>
                <w:szCs w:val="21"/>
                <w:highlight w:val="none"/>
              </w:rPr>
              <w:t>凤凰山实训基地</w:t>
            </w:r>
            <w:r>
              <w:rPr>
                <w:rFonts w:hint="eastAsia" w:ascii="宋体" w:hAnsi="宋体" w:eastAsia="宋体" w:cs="宋体"/>
                <w:color w:val="auto"/>
                <w:szCs w:val="21"/>
                <w:highlight w:val="none"/>
              </w:rPr>
              <w:t>项目</w:t>
            </w:r>
            <w:r>
              <w:rPr>
                <w:rFonts w:hint="default" w:ascii="宋体" w:hAnsi="宋体" w:eastAsia="宋体" w:cs="宋体"/>
                <w:color w:val="auto"/>
                <w:szCs w:val="21"/>
                <w:highlight w:val="none"/>
              </w:rPr>
              <w:t>现场进行实地查勘，全面了解项目现场环境、施工条件、管线布局、安装点位及相关配套资源等实际情况。</w:t>
            </w:r>
          </w:p>
          <w:p w14:paraId="1BE88540">
            <w:pPr>
              <w:keepNext w:val="0"/>
              <w:keepLines w:val="0"/>
              <w:widowControl/>
              <w:suppressLineNumbers w:val="0"/>
              <w:tabs>
                <w:tab w:val="left" w:pos="180"/>
                <w:tab w:val="left" w:pos="1620"/>
              </w:tabs>
              <w:spacing w:before="0" w:beforeAutospacing="0" w:after="0" w:afterAutospacing="0" w:line="400" w:lineRule="exact"/>
              <w:ind w:left="0" w:right="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踏勘时间：2026年</w:t>
            </w:r>
            <w:r>
              <w:rPr>
                <w:rFonts w:hint="eastAsia" w:ascii="宋体" w:hAnsi="宋体" w:eastAsia="宋体" w:cs="宋体"/>
                <w:color w:val="auto"/>
                <w:szCs w:val="21"/>
                <w:highlight w:val="none"/>
                <w:lang w:val="en-US" w:eastAsia="zh-CN"/>
              </w:rPr>
              <w:t>7</w:t>
            </w:r>
            <w:r>
              <w:rPr>
                <w:rFonts w:hint="default"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15</w:t>
            </w:r>
            <w:r>
              <w:rPr>
                <w:rFonts w:hint="default" w:ascii="宋体" w:hAnsi="宋体" w:eastAsia="宋体" w:cs="宋体"/>
                <w:color w:val="auto"/>
                <w:szCs w:val="21"/>
                <w:highlight w:val="none"/>
              </w:rPr>
              <w:t>日 9:00-11:30，踏勘地点：广西水利电力职业技术学院凤凰山实训基地。</w:t>
            </w:r>
          </w:p>
          <w:p w14:paraId="1E57304D">
            <w:pPr>
              <w:keepNext w:val="0"/>
              <w:keepLines w:val="0"/>
              <w:widowControl/>
              <w:suppressLineNumbers w:val="0"/>
              <w:tabs>
                <w:tab w:val="left" w:pos="180"/>
                <w:tab w:val="left" w:pos="1620"/>
              </w:tabs>
              <w:spacing w:before="0" w:beforeAutospacing="0" w:after="0" w:afterAutospacing="0" w:line="400" w:lineRule="exact"/>
              <w:ind w:left="0" w:right="0" w:firstLine="420" w:firstLineChars="200"/>
              <w:jc w:val="left"/>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rPr>
              <w:t>联系人：</w:t>
            </w:r>
            <w:r>
              <w:rPr>
                <w:rFonts w:hint="eastAsia" w:ascii="宋体" w:hAnsi="宋体" w:eastAsia="宋体" w:cs="宋体"/>
                <w:color w:val="auto"/>
                <w:szCs w:val="21"/>
                <w:highlight w:val="none"/>
                <w:lang w:val="en-US" w:eastAsia="zh-CN"/>
              </w:rPr>
              <w:t>李兼伐</w:t>
            </w:r>
            <w:r>
              <w:rPr>
                <w:rFonts w:hint="eastAsia" w:ascii="宋体" w:hAnsi="宋体" w:eastAsia="宋体" w:cs="宋体"/>
                <w:color w:val="auto"/>
                <w:szCs w:val="21"/>
                <w:highlight w:val="none"/>
              </w:rPr>
              <w:t xml:space="preserve">  </w:t>
            </w:r>
            <w:r>
              <w:rPr>
                <w:rFonts w:hint="default" w:ascii="宋体" w:hAnsi="宋体" w:eastAsia="宋体" w:cs="宋体"/>
                <w:color w:val="auto"/>
                <w:szCs w:val="21"/>
                <w:highlight w:val="none"/>
              </w:rPr>
              <w:t xml:space="preserve">   联系电话：</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18275844977</w:t>
            </w:r>
          </w:p>
          <w:p w14:paraId="2DD58C76">
            <w:pPr>
              <w:keepNext w:val="0"/>
              <w:keepLines w:val="0"/>
              <w:widowControl/>
              <w:suppressLineNumbers w:val="0"/>
              <w:tabs>
                <w:tab w:val="left" w:pos="180"/>
                <w:tab w:val="left" w:pos="1620"/>
              </w:tabs>
              <w:spacing w:before="0" w:beforeAutospacing="0" w:after="0" w:afterAutospacing="0" w:line="400" w:lineRule="exact"/>
              <w:ind w:left="0" w:right="0" w:firstLine="420" w:firstLineChars="20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2</w:t>
            </w:r>
            <w:r>
              <w:rPr>
                <w:rFonts w:hint="default" w:ascii="宋体" w:hAnsi="宋体" w:eastAsia="宋体" w:cs="宋体"/>
                <w:color w:val="auto"/>
                <w:szCs w:val="21"/>
                <w:highlight w:val="none"/>
              </w:rPr>
              <w:t>.参与现场考察的人员需携带所在单位出具的授权书（明确授权考察的相关事宜）或所在单位开具的介绍信（说明考察的项目名称、考察人姓名、身份证号码、联系方式等，加盖公章）。</w:t>
            </w:r>
          </w:p>
          <w:p w14:paraId="4A071942">
            <w:pPr>
              <w:keepNext w:val="0"/>
              <w:keepLines w:val="0"/>
              <w:widowControl/>
              <w:suppressLineNumbers w:val="0"/>
              <w:tabs>
                <w:tab w:val="left" w:pos="180"/>
                <w:tab w:val="left" w:pos="1620"/>
              </w:tabs>
              <w:spacing w:before="0" w:beforeAutospacing="0" w:after="0" w:afterAutospacing="0" w:line="400" w:lineRule="exact"/>
              <w:ind w:left="0" w:right="0" w:firstLine="420" w:firstLineChars="20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3</w:t>
            </w:r>
            <w:r>
              <w:rPr>
                <w:rFonts w:hint="default" w:ascii="宋体" w:hAnsi="宋体" w:eastAsia="宋体" w:cs="宋体"/>
                <w:color w:val="auto"/>
                <w:szCs w:val="21"/>
                <w:highlight w:val="none"/>
              </w:rPr>
              <w:t>.供应商应自行前往项目所在地进行实地考察、现场测量尺寸（费用自理），经实地考察后因自身原因考察不详细而导致</w:t>
            </w:r>
            <w:r>
              <w:rPr>
                <w:rFonts w:hint="eastAsia" w:ascii="宋体" w:hAnsi="宋体" w:eastAsia="宋体" w:cs="宋体"/>
                <w:color w:val="auto"/>
                <w:szCs w:val="21"/>
                <w:highlight w:val="none"/>
              </w:rPr>
              <w:t>投标</w:t>
            </w:r>
            <w:r>
              <w:rPr>
                <w:rFonts w:hint="default" w:ascii="宋体" w:hAnsi="宋体" w:eastAsia="宋体" w:cs="宋体"/>
                <w:color w:val="auto"/>
                <w:szCs w:val="21"/>
                <w:highlight w:val="none"/>
              </w:rPr>
              <w:t>方案偏差、</w:t>
            </w:r>
            <w:r>
              <w:rPr>
                <w:rFonts w:hint="eastAsia" w:ascii="宋体" w:hAnsi="宋体" w:eastAsia="宋体" w:cs="宋体"/>
                <w:color w:val="auto"/>
                <w:szCs w:val="21"/>
                <w:highlight w:val="none"/>
              </w:rPr>
              <w:t>中标</w:t>
            </w:r>
            <w:r>
              <w:rPr>
                <w:rFonts w:hint="default" w:ascii="宋体" w:hAnsi="宋体" w:eastAsia="宋体" w:cs="宋体"/>
                <w:color w:val="auto"/>
                <w:szCs w:val="21"/>
                <w:highlight w:val="none"/>
              </w:rPr>
              <w:t>后不能履约等一切责任由供应商自行承担。</w:t>
            </w:r>
          </w:p>
          <w:p w14:paraId="5FD1F658">
            <w:pPr>
              <w:keepNext w:val="0"/>
              <w:keepLines w:val="0"/>
              <w:widowControl/>
              <w:suppressLineNumbers w:val="0"/>
              <w:tabs>
                <w:tab w:val="left" w:pos="180"/>
                <w:tab w:val="left" w:pos="1620"/>
              </w:tabs>
              <w:spacing w:before="0" w:beforeAutospacing="0" w:after="0" w:afterAutospacing="0" w:line="400" w:lineRule="exact"/>
              <w:ind w:left="0" w:right="0" w:firstLine="420" w:firstLineChars="20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4</w:t>
            </w:r>
            <w:r>
              <w:rPr>
                <w:rFonts w:hint="default" w:ascii="宋体" w:hAnsi="宋体" w:eastAsia="宋体" w:cs="宋体"/>
                <w:color w:val="auto"/>
                <w:szCs w:val="21"/>
                <w:highlight w:val="none"/>
              </w:rPr>
              <w:t>.采购人在考察现场中介绍的场地和相关的周边环境情况，供供应商在编制</w:t>
            </w:r>
            <w:r>
              <w:rPr>
                <w:rFonts w:hint="eastAsia" w:ascii="宋体" w:hAnsi="宋体" w:eastAsia="宋体" w:cs="宋体"/>
                <w:color w:val="auto"/>
                <w:szCs w:val="21"/>
                <w:highlight w:val="none"/>
              </w:rPr>
              <w:t>投标</w:t>
            </w:r>
            <w:r>
              <w:rPr>
                <w:rFonts w:hint="default" w:ascii="宋体" w:hAnsi="宋体" w:eastAsia="宋体" w:cs="宋体"/>
                <w:color w:val="auto"/>
                <w:szCs w:val="21"/>
                <w:highlight w:val="none"/>
              </w:rPr>
              <w:t>文件时参考，供应商应熟悉现场地形、地下及周围环境，了解一切可能影响</w:t>
            </w:r>
            <w:r>
              <w:rPr>
                <w:rFonts w:hint="eastAsia" w:ascii="宋体" w:hAnsi="宋体" w:eastAsia="宋体" w:cs="宋体"/>
                <w:color w:val="auto"/>
                <w:szCs w:val="21"/>
                <w:highlight w:val="none"/>
              </w:rPr>
              <w:t>项目</w:t>
            </w:r>
            <w:r>
              <w:rPr>
                <w:rFonts w:hint="default" w:ascii="宋体" w:hAnsi="宋体" w:eastAsia="宋体" w:cs="宋体"/>
                <w:color w:val="auto"/>
                <w:szCs w:val="21"/>
                <w:highlight w:val="none"/>
              </w:rPr>
              <w:t>成果的因素。供应商必须对所获资料、信息的正确性负全部责任，采购人对供应商由此而做出的推论、理解和结论概不负责。</w:t>
            </w:r>
          </w:p>
          <w:p w14:paraId="64967990">
            <w:pPr>
              <w:keepNext w:val="0"/>
              <w:keepLines w:val="0"/>
              <w:widowControl/>
              <w:suppressLineNumbers w:val="0"/>
              <w:tabs>
                <w:tab w:val="left" w:pos="180"/>
                <w:tab w:val="left" w:pos="1620"/>
              </w:tabs>
              <w:spacing w:before="0" w:beforeAutospacing="0" w:after="0" w:afterAutospacing="0" w:line="400" w:lineRule="exact"/>
              <w:ind w:left="0" w:right="0" w:firstLine="420" w:firstLineChars="20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5</w:t>
            </w:r>
            <w:r>
              <w:rPr>
                <w:rFonts w:hint="default" w:ascii="宋体" w:hAnsi="宋体" w:eastAsia="宋体" w:cs="宋体"/>
                <w:color w:val="auto"/>
                <w:szCs w:val="21"/>
                <w:highlight w:val="none"/>
              </w:rPr>
              <w:t>.供应商可为考察目的进入采购人的项目现场，但供应商不得因此使采购人承担有关的责任和蒙受损失。供应商自行承担现场考察的责任和风险；除招标人的原因外，供应商自行负责在考察现场中所发生的人员伤亡和财产损失。</w:t>
            </w:r>
          </w:p>
          <w:p w14:paraId="4C349B27">
            <w:pPr>
              <w:keepNext w:val="0"/>
              <w:keepLines w:val="0"/>
              <w:widowControl/>
              <w:suppressLineNumbers w:val="0"/>
              <w:tabs>
                <w:tab w:val="left" w:pos="180"/>
                <w:tab w:val="left" w:pos="1620"/>
              </w:tabs>
              <w:spacing w:before="0" w:beforeAutospacing="0" w:after="0" w:afterAutospacing="0" w:line="400" w:lineRule="exact"/>
              <w:ind w:left="0" w:right="0" w:firstLine="420" w:firstLineChars="20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default" w:ascii="宋体" w:hAnsi="宋体" w:eastAsia="宋体" w:cs="宋体"/>
                <w:color w:val="auto"/>
                <w:szCs w:val="21"/>
                <w:highlight w:val="none"/>
              </w:rPr>
              <w:t>.考察现场，一名供应商仅可委派1-2名工作人员（携带身份证原件及公司介绍信等相关证明文件）参加考察。</w:t>
            </w:r>
          </w:p>
          <w:p w14:paraId="064B5205">
            <w:pPr>
              <w:widowControl w:val="0"/>
              <w:spacing w:line="360" w:lineRule="auto"/>
              <w:jc w:val="left"/>
              <w:rPr>
                <w:rFonts w:hint="eastAsia" w:ascii="宋体" w:hAnsi="宋体" w:eastAsia="宋体" w:cs="宋体"/>
                <w:b/>
                <w:bCs/>
                <w:smallCaps/>
                <w:color w:val="auto"/>
                <w:kern w:val="2"/>
                <w:sz w:val="22"/>
                <w:szCs w:val="21"/>
                <w:highlight w:val="none"/>
                <w:lang w:val="en-US" w:eastAsia="zh-CN" w:bidi="ar-SA"/>
              </w:rPr>
            </w:pPr>
            <w:r>
              <w:rPr>
                <w:rFonts w:hint="eastAsia" w:ascii="宋体" w:hAnsi="宋体" w:eastAsia="宋体" w:cs="宋体"/>
                <w:b/>
                <w:bCs/>
                <w:smallCaps/>
                <w:color w:val="auto"/>
                <w:kern w:val="2"/>
                <w:sz w:val="22"/>
                <w:szCs w:val="21"/>
                <w:highlight w:val="none"/>
                <w:lang w:val="en-US" w:eastAsia="zh-CN" w:bidi="ar-SA"/>
              </w:rPr>
              <w:t>五、演示要求：</w:t>
            </w:r>
          </w:p>
          <w:p w14:paraId="09D601F6">
            <w:pPr>
              <w:spacing w:line="360" w:lineRule="auto"/>
              <w:rPr>
                <w:rFonts w:hint="default" w:ascii="Times New Roman" w:hAnsi="Times New Roman" w:eastAsia="宋体" w:cs="Times New Roman"/>
                <w:color w:val="auto"/>
                <w:highlight w:val="none"/>
                <w:lang w:val="en-US" w:eastAsia="zh-CN"/>
              </w:rPr>
            </w:pPr>
            <w:r>
              <w:rPr>
                <w:rFonts w:hint="eastAsia" w:ascii="宋体" w:hAnsi="宋体" w:eastAsia="宋体" w:cs="宋体"/>
                <w:color w:val="auto"/>
                <w:szCs w:val="21"/>
                <w:highlight w:val="none"/>
                <w:lang w:val="en-US" w:eastAsia="zh-CN"/>
              </w:rPr>
              <w:t xml:space="preserve">    投标人可以对采购需求中“立轴可逆式发电电动机（水轮机/水泵双工况驱动）（定制）”中的“1.9发电机虚拟仿真系统”功能进行演示，演示内容详见评分办法。（投标人不演示不得分）</w:t>
            </w:r>
          </w:p>
        </w:tc>
      </w:tr>
    </w:tbl>
    <w:p w14:paraId="1B248CE4">
      <w:pPr>
        <w:pStyle w:val="6"/>
        <w:rPr>
          <w:rFonts w:hint="eastAsia" w:hAnsi="宋体" w:eastAsia="宋体"/>
          <w:u w:val="single"/>
          <w:lang w:eastAsia="zh-CN"/>
        </w:rPr>
      </w:pPr>
    </w:p>
    <w:p w14:paraId="0E20573B">
      <w:pPr>
        <w:spacing w:line="320" w:lineRule="exact"/>
        <w:rPr>
          <w:rFonts w:hint="eastAsia" w:ascii="宋体" w:hAnsi="宋体" w:eastAsia="宋体" w:cs="宋体"/>
          <w:color w:val="000000"/>
        </w:rPr>
      </w:pPr>
    </w:p>
    <w:p w14:paraId="323E08A7">
      <w:pPr>
        <w:spacing w:line="320" w:lineRule="exact"/>
        <w:rPr>
          <w:rFonts w:hint="eastAsia" w:ascii="宋体" w:hAnsi="宋体" w:eastAsia="宋体" w:cs="宋体"/>
          <w:color w:val="000000"/>
        </w:rPr>
      </w:pPr>
    </w:p>
    <w:p w14:paraId="235829FF">
      <w:bookmarkStart w:id="4" w:name="_GoBack"/>
      <w:bookmarkEnd w:id="4"/>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erpetua">
    <w:panose1 w:val="02020502060401020303"/>
    <w:charset w:val="00"/>
    <w:family w:val="roman"/>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3C63B3"/>
    <w:multiLevelType w:val="singleLevel"/>
    <w:tmpl w:val="A33C63B3"/>
    <w:lvl w:ilvl="0" w:tentative="0">
      <w:start w:val="2"/>
      <w:numFmt w:val="decimal"/>
      <w:lvlText w:val="%1."/>
      <w:lvlJc w:val="left"/>
      <w:pPr>
        <w:tabs>
          <w:tab w:val="left" w:pos="312"/>
        </w:tabs>
      </w:pPr>
    </w:lvl>
  </w:abstractNum>
  <w:abstractNum w:abstractNumId="1">
    <w:nsid w:val="3F6FB826"/>
    <w:multiLevelType w:val="multilevel"/>
    <w:tmpl w:val="3F6FB826"/>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FBA5FF4"/>
    <w:multiLevelType w:val="singleLevel"/>
    <w:tmpl w:val="3FBA5FF4"/>
    <w:lvl w:ilvl="0" w:tentative="0">
      <w:start w:val="10"/>
      <w:numFmt w:val="decimal"/>
      <w:suff w:val="nothing"/>
      <w:lvlText w:val="（%1）"/>
      <w:lvlJc w:val="left"/>
      <w:rPr>
        <w:rFonts w:hint="default"/>
        <w:b w:val="0"/>
        <w:bCs w:val="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FC12B6"/>
    <w:rsid w:val="2AFC1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next w:val="1"/>
    <w:unhideWhenUsed/>
    <w:qFormat/>
    <w:uiPriority w:val="39"/>
    <w:pPr>
      <w:widowControl w:val="0"/>
      <w:jc w:val="left"/>
    </w:pPr>
    <w:rPr>
      <w:rFonts w:ascii="Calibri" w:hAnsi="Calibri" w:eastAsia="宋体" w:cs="Times New Roman"/>
      <w:b/>
      <w:bCs/>
      <w:smallCaps/>
      <w:kern w:val="2"/>
      <w:sz w:val="22"/>
      <w:szCs w:val="22"/>
      <w:lang w:val="en-US" w:eastAsia="zh-CN" w:bidi="ar-SA"/>
    </w:rPr>
  </w:style>
  <w:style w:type="paragraph" w:styleId="3">
    <w:name w:val="Plain Text"/>
    <w:unhideWhenUsed/>
    <w:qFormat/>
    <w:uiPriority w:val="0"/>
    <w:pPr>
      <w:widowControl w:val="0"/>
      <w:jc w:val="both"/>
    </w:pPr>
    <w:rPr>
      <w:rFonts w:ascii="宋体" w:hAnsi="Courier New" w:eastAsia="宋体" w:cs="Times New Roman"/>
      <w:kern w:val="2"/>
      <w:sz w:val="21"/>
      <w:szCs w:val="20"/>
      <w:lang w:val="en-US" w:eastAsia="zh-CN" w:bidi="ar-SA"/>
    </w:rPr>
  </w:style>
  <w:style w:type="paragraph" w:customStyle="1" w:styleId="6">
    <w:name w:val="Default"/>
    <w:qFormat/>
    <w:uiPriority w:val="0"/>
    <w:pPr>
      <w:widowControl w:val="0"/>
      <w:autoSpaceDE w:val="0"/>
      <w:autoSpaceDN w:val="0"/>
      <w:adjustRightInd w:val="0"/>
    </w:pPr>
    <w:rPr>
      <w:rFonts w:ascii="宋体" w:hAnsi="Perpetua"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2026-07-07T09:44:00Z</dcterms:created>
  <dc:creator>欧明聪</dc:creator>
  <cp:lastModifiedBy>欧明聪</cp:lastModifiedBy>
  <dcterms:modified xsi:type="dcterms:W3CDTF">2026-07-07T09:44:47Z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DFAD5BA5282146CD8C00EAF7E3A2CF0B_11</vt:lpwstr>
  </property>
  <property fmtid="{D5CDD505-2E9C-101B-9397-08002B2CF9AE}" pid="4" name="KSOTemplateDocerSaveRecord">
    <vt:lpwstr>eyJoZGlkIjoiZjU5NTE4Y2EwNGUwNTA5ZTk0ODVmYmYwNWU3YjQyYWUiLCJ1c2VySWQiOiIxNTkyNDk1NTU5In0=</vt:lpwstr>
  </property>
</Properties>
</file>