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line="360" w:lineRule="auto"/>
        <w:jc w:val="center"/>
        <w:rPr>
          <w:rFonts w:ascii="宋体" w:hAnsi="宋体" w:eastAsia="宋体" w:cs="宋体"/>
          <w:sz w:val="52"/>
          <w:szCs w:val="52"/>
        </w:rPr>
      </w:pPr>
    </w:p>
    <w:p>
      <w:pPr>
        <w:snapToGrid w:val="0"/>
        <w:spacing w:before="120" w:beforeLines="50" w:line="360" w:lineRule="auto"/>
        <w:jc w:val="center"/>
        <w:rPr>
          <w:rFonts w:ascii="宋体" w:hAnsi="宋体" w:eastAsia="宋体" w:cs="宋体"/>
          <w:b/>
          <w:bCs/>
          <w:sz w:val="72"/>
          <w:szCs w:val="72"/>
        </w:rPr>
      </w:pPr>
      <w:r>
        <w:rPr>
          <w:rFonts w:hint="eastAsia" w:ascii="宋体" w:hAnsi="宋体" w:eastAsia="宋体" w:cs="宋体"/>
          <w:b/>
          <w:bCs/>
          <w:sz w:val="72"/>
          <w:szCs w:val="72"/>
        </w:rPr>
        <w:t>广西科联招标中心有限公司</w:t>
      </w:r>
    </w:p>
    <w:p>
      <w:pPr>
        <w:spacing w:before="156" w:line="360" w:lineRule="auto"/>
        <w:jc w:val="center"/>
        <w:rPr>
          <w:rFonts w:ascii="宋体" w:hAnsi="宋体" w:eastAsia="宋体" w:cs="宋体"/>
          <w:b/>
          <w:bCs/>
          <w:sz w:val="48"/>
          <w:szCs w:val="48"/>
        </w:rPr>
      </w:pPr>
      <w:r>
        <w:rPr>
          <w:rFonts w:hint="eastAsia" w:ascii="宋体" w:hAnsi="宋体" w:eastAsia="宋体" w:cs="宋体"/>
          <w:b/>
          <w:bCs/>
          <w:sz w:val="96"/>
          <w:szCs w:val="96"/>
        </w:rPr>
        <w:t>竞争性谈判文件</w:t>
      </w:r>
    </w:p>
    <w:p>
      <w:pPr>
        <w:spacing w:before="312" w:after="156" w:line="360" w:lineRule="auto"/>
        <w:jc w:val="center"/>
        <w:rPr>
          <w:rFonts w:ascii="宋体" w:hAnsi="宋体" w:eastAsia="宋体" w:cs="宋体"/>
          <w:sz w:val="36"/>
          <w:szCs w:val="36"/>
        </w:rPr>
      </w:pPr>
      <w:r>
        <w:rPr>
          <w:rFonts w:hint="eastAsia" w:ascii="宋体" w:hAnsi="宋体" w:eastAsia="宋体" w:cs="宋体"/>
          <w:sz w:val="36"/>
          <w:szCs w:val="36"/>
        </w:rPr>
        <w:t>（全流程电子化评标）</w:t>
      </w:r>
    </w:p>
    <w:p>
      <w:pPr>
        <w:spacing w:line="360" w:lineRule="auto"/>
        <w:rPr>
          <w:rFonts w:ascii="宋体" w:hAnsi="宋体" w:eastAsia="宋体" w:cs="宋体"/>
          <w:b/>
          <w:sz w:val="32"/>
          <w:szCs w:val="32"/>
        </w:rPr>
      </w:pPr>
    </w:p>
    <w:p>
      <w:pPr>
        <w:spacing w:line="360" w:lineRule="auto"/>
        <w:jc w:val="center"/>
        <w:rPr>
          <w:rFonts w:ascii="宋体" w:hAnsi="宋体" w:eastAsia="宋体" w:cs="宋体"/>
          <w:b/>
          <w:sz w:val="32"/>
          <w:szCs w:val="32"/>
        </w:rPr>
      </w:pPr>
    </w:p>
    <w:p>
      <w:pPr>
        <w:snapToGrid w:val="0"/>
        <w:spacing w:before="120" w:beforeLines="50" w:line="360" w:lineRule="auto"/>
        <w:ind w:firstLine="1205" w:firstLineChars="400"/>
        <w:rPr>
          <w:rFonts w:ascii="宋体" w:hAnsi="宋体" w:eastAsia="宋体" w:cs="宋体"/>
          <w:b/>
          <w:bCs/>
          <w:sz w:val="30"/>
          <w:szCs w:val="30"/>
          <w:lang w:val="zh-CN"/>
        </w:rPr>
      </w:pPr>
      <w:r>
        <w:rPr>
          <w:rFonts w:hint="eastAsia" w:ascii="宋体" w:hAnsi="宋体" w:eastAsia="宋体" w:cs="宋体"/>
          <w:b/>
          <w:bCs/>
          <w:sz w:val="30"/>
          <w:szCs w:val="30"/>
          <w:lang w:val="zh-CN"/>
        </w:rPr>
        <w:t>项目名称：广西壮族自治区博物馆展厅</w:t>
      </w:r>
    </w:p>
    <w:p>
      <w:pPr>
        <w:snapToGrid w:val="0"/>
        <w:spacing w:before="120" w:beforeLines="50" w:line="360" w:lineRule="auto"/>
        <w:ind w:firstLine="2711" w:firstLineChars="900"/>
        <w:rPr>
          <w:rFonts w:ascii="宋体" w:hAnsi="宋体" w:eastAsia="宋体" w:cs="宋体"/>
          <w:b/>
          <w:bCs/>
          <w:sz w:val="30"/>
          <w:szCs w:val="30"/>
          <w:lang w:val="zh-CN"/>
        </w:rPr>
      </w:pPr>
      <w:r>
        <w:rPr>
          <w:rFonts w:hint="eastAsia" w:ascii="宋体" w:hAnsi="宋体" w:eastAsia="宋体" w:cs="宋体"/>
          <w:b/>
          <w:bCs/>
          <w:sz w:val="30"/>
          <w:szCs w:val="30"/>
          <w:lang w:val="zh-CN"/>
        </w:rPr>
        <w:t>预防性保护提升项目（一）</w:t>
      </w:r>
    </w:p>
    <w:p>
      <w:pPr>
        <w:spacing w:before="156" w:line="360" w:lineRule="auto"/>
        <w:ind w:firstLine="1145"/>
        <w:rPr>
          <w:rFonts w:hint="eastAsia" w:ascii="宋体" w:hAnsi="宋体" w:eastAsia="宋体" w:cs="宋体"/>
          <w:b/>
          <w:sz w:val="30"/>
          <w:szCs w:val="48"/>
          <w:lang w:eastAsia="zh-CN"/>
        </w:rPr>
      </w:pPr>
      <w:r>
        <w:rPr>
          <w:rFonts w:hint="eastAsia" w:ascii="宋体" w:hAnsi="宋体" w:eastAsia="宋体" w:cs="宋体"/>
          <w:b/>
          <w:bCs/>
          <w:sz w:val="30"/>
          <w:szCs w:val="30"/>
        </w:rPr>
        <w:t>项目编号：</w:t>
      </w:r>
      <w:r>
        <w:rPr>
          <w:rFonts w:hint="eastAsia" w:ascii="宋体" w:hAnsi="宋体" w:eastAsia="宋体" w:cs="宋体"/>
          <w:b/>
          <w:bCs/>
          <w:sz w:val="30"/>
          <w:szCs w:val="30"/>
          <w:lang w:eastAsia="zh-CN"/>
        </w:rPr>
        <w:t>GXZC2026-J1-001987-GXKL</w:t>
      </w:r>
    </w:p>
    <w:p>
      <w:pPr>
        <w:spacing w:before="50" w:after="120" w:line="360" w:lineRule="auto"/>
        <w:ind w:firstLine="1125"/>
        <w:rPr>
          <w:rFonts w:ascii="宋体" w:hAnsi="宋体" w:eastAsia="宋体" w:cs="宋体"/>
          <w:b/>
          <w:bCs/>
          <w:sz w:val="30"/>
          <w:szCs w:val="30"/>
          <w:lang w:val="zh-CN"/>
        </w:rPr>
      </w:pPr>
    </w:p>
    <w:p>
      <w:pPr>
        <w:spacing w:before="50" w:after="120" w:line="360" w:lineRule="auto"/>
        <w:ind w:firstLine="1125"/>
        <w:rPr>
          <w:rFonts w:ascii="宋体" w:hAnsi="宋体" w:eastAsia="宋体" w:cs="宋体"/>
          <w:b/>
          <w:bCs/>
          <w:sz w:val="30"/>
          <w:szCs w:val="30"/>
          <w:lang w:val="zh-CN"/>
        </w:rPr>
      </w:pPr>
    </w:p>
    <w:p>
      <w:pPr>
        <w:spacing w:before="50" w:after="120" w:line="360" w:lineRule="auto"/>
        <w:ind w:firstLine="1125"/>
        <w:rPr>
          <w:rFonts w:ascii="宋体" w:hAnsi="宋体" w:eastAsia="宋体" w:cs="宋体"/>
          <w:b/>
          <w:bCs/>
          <w:sz w:val="30"/>
          <w:szCs w:val="30"/>
          <w:lang w:val="zh-CN"/>
        </w:rPr>
      </w:pPr>
    </w:p>
    <w:p>
      <w:pPr>
        <w:spacing w:before="50" w:after="120" w:line="360" w:lineRule="auto"/>
        <w:ind w:firstLine="1125"/>
        <w:rPr>
          <w:rFonts w:ascii="宋体" w:hAnsi="宋体" w:eastAsia="宋体" w:cs="宋体"/>
          <w:b/>
          <w:bCs/>
          <w:sz w:val="30"/>
          <w:szCs w:val="30"/>
          <w:lang w:val="zh-CN"/>
        </w:rPr>
      </w:pPr>
      <w:r>
        <w:rPr>
          <w:rFonts w:hint="eastAsia" w:ascii="宋体" w:hAnsi="宋体" w:eastAsia="宋体" w:cs="宋体"/>
          <w:b/>
          <w:bCs/>
          <w:sz w:val="30"/>
          <w:szCs w:val="30"/>
          <w:lang w:val="zh-CN"/>
        </w:rPr>
        <w:t xml:space="preserve">采 购 人：广西壮族自治区博物馆 </w:t>
      </w:r>
      <w:r>
        <w:rPr>
          <w:rFonts w:hint="eastAsia" w:ascii="宋体" w:hAnsi="宋体" w:eastAsia="宋体" w:cs="宋体"/>
          <w:b/>
          <w:bCs/>
          <w:sz w:val="30"/>
          <w:szCs w:val="30"/>
        </w:rPr>
        <w:t xml:space="preserve"> </w:t>
      </w:r>
    </w:p>
    <w:p>
      <w:pPr>
        <w:spacing w:before="50" w:after="120" w:line="360" w:lineRule="auto"/>
        <w:ind w:firstLine="1125"/>
        <w:rPr>
          <w:rFonts w:ascii="宋体" w:hAnsi="宋体" w:eastAsia="宋体" w:cs="宋体"/>
          <w:b/>
          <w:bCs/>
          <w:sz w:val="30"/>
          <w:szCs w:val="30"/>
          <w:lang w:val="zh-CN"/>
        </w:rPr>
      </w:pPr>
      <w:r>
        <w:rPr>
          <w:rFonts w:hint="eastAsia" w:ascii="宋体" w:hAnsi="宋体" w:eastAsia="宋体" w:cs="宋体"/>
          <w:b/>
          <w:bCs/>
          <w:sz w:val="30"/>
          <w:szCs w:val="30"/>
          <w:lang w:val="zh-CN"/>
        </w:rPr>
        <w:t>采购代理机构：</w:t>
      </w:r>
      <w:bookmarkStart w:id="0" w:name="PO_3000001866_PM031"/>
      <w:r>
        <w:rPr>
          <w:rFonts w:hint="eastAsia" w:ascii="宋体" w:hAnsi="宋体" w:eastAsia="宋体" w:cs="宋体"/>
          <w:b/>
          <w:bCs/>
          <w:sz w:val="30"/>
          <w:szCs w:val="30"/>
          <w:lang w:val="zh-CN"/>
        </w:rPr>
        <w:t>广西科联招标中心有限公司</w:t>
      </w:r>
      <w:bookmarkEnd w:id="0"/>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2026年6月</w:t>
      </w:r>
      <w:r>
        <w:rPr>
          <w:rFonts w:hint="eastAsia" w:ascii="宋体" w:hAnsi="宋体" w:eastAsia="宋体" w:cs="宋体"/>
          <w:b/>
          <w:sz w:val="32"/>
          <w:szCs w:val="32"/>
          <w:lang w:val="en-US" w:eastAsia="zh-CN"/>
        </w:rPr>
        <w:t>23</w:t>
      </w:r>
      <w:r>
        <w:rPr>
          <w:rFonts w:hint="eastAsia" w:ascii="宋体" w:hAnsi="宋体" w:eastAsia="宋体" w:cs="宋体"/>
          <w:b/>
          <w:sz w:val="32"/>
          <w:szCs w:val="32"/>
        </w:rPr>
        <w:t>日</w:t>
      </w:r>
    </w:p>
    <w:p>
      <w:pPr>
        <w:ind w:firstLine="803"/>
        <w:jc w:val="center"/>
        <w:rPr>
          <w:rFonts w:ascii="宋体" w:hAnsi="宋体" w:eastAsia="宋体" w:cs="宋体"/>
          <w:b/>
          <w:sz w:val="32"/>
          <w:szCs w:val="32"/>
          <w:lang w:val="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sectPr>
      </w:pPr>
    </w:p>
    <w:p>
      <w:pPr>
        <w:spacing w:line="360" w:lineRule="auto"/>
        <w:jc w:val="center"/>
        <w:rPr>
          <w:rFonts w:ascii="宋体" w:hAnsi="宋体" w:eastAsia="宋体" w:cs="宋体"/>
          <w:b/>
          <w:sz w:val="44"/>
          <w:szCs w:val="44"/>
        </w:rPr>
      </w:pPr>
      <w:r>
        <w:rPr>
          <w:rFonts w:hint="eastAsia" w:ascii="宋体" w:hAnsi="宋体" w:eastAsia="宋体" w:cs="宋体"/>
          <w:b/>
          <w:sz w:val="44"/>
          <w:szCs w:val="44"/>
        </w:rPr>
        <w:t>目   录</w:t>
      </w:r>
    </w:p>
    <w:p>
      <w:pPr>
        <w:spacing w:line="400" w:lineRule="exact"/>
        <w:jc w:val="center"/>
        <w:rPr>
          <w:rFonts w:ascii="宋体" w:hAnsi="宋体" w:eastAsia="宋体" w:cs="宋体"/>
          <w:b/>
          <w:sz w:val="44"/>
          <w:szCs w:val="44"/>
        </w:rPr>
      </w:pPr>
    </w:p>
    <w:p>
      <w:pPr>
        <w:pStyle w:val="31"/>
        <w:tabs>
          <w:tab w:val="right" w:leader="dot" w:pos="8879"/>
        </w:tabs>
        <w:rPr>
          <w:rFonts w:ascii="宋体" w:hAnsi="宋体" w:eastAsia="宋体" w:cs="宋体"/>
          <w:b/>
          <w:sz w:val="28"/>
          <w:szCs w:val="28"/>
        </w:rPr>
      </w:pPr>
    </w:p>
    <w:p>
      <w:pPr>
        <w:pStyle w:val="31"/>
        <w:tabs>
          <w:tab w:val="right" w:leader="dot" w:pos="8879"/>
        </w:tabs>
        <w:spacing w:line="480" w:lineRule="auto"/>
        <w:rPr>
          <w:rFonts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TOC \o "1-1" \h \u </w:instrText>
      </w:r>
      <w:r>
        <w:rPr>
          <w:rFonts w:hint="eastAsia" w:ascii="宋体" w:hAnsi="宋体" w:eastAsia="宋体" w:cs="宋体"/>
          <w:b/>
          <w:sz w:val="24"/>
          <w:szCs w:val="24"/>
        </w:rPr>
        <w:fldChar w:fldCharType="separate"/>
      </w:r>
      <w:r>
        <w:fldChar w:fldCharType="begin"/>
      </w:r>
      <w:r>
        <w:instrText xml:space="preserve"> HYPERLINK \l "_Toc28468" </w:instrText>
      </w:r>
      <w:r>
        <w:fldChar w:fldCharType="separate"/>
      </w:r>
      <w:r>
        <w:rPr>
          <w:rFonts w:hint="eastAsia" w:ascii="宋体" w:hAnsi="宋体" w:eastAsia="宋体" w:cs="宋体"/>
          <w:b/>
          <w:bCs/>
          <w:sz w:val="24"/>
          <w:szCs w:val="24"/>
          <w:lang w:val="zh-CN"/>
        </w:rPr>
        <w:t>第一章 竞争性谈判公告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_Toc28468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1"/>
        <w:tabs>
          <w:tab w:val="right" w:leader="dot" w:pos="8879"/>
        </w:tabs>
        <w:spacing w:line="480" w:lineRule="auto"/>
        <w:rPr>
          <w:rFonts w:ascii="宋体" w:hAnsi="宋体" w:eastAsia="宋体" w:cs="宋体"/>
          <w:b/>
          <w:bCs/>
          <w:sz w:val="24"/>
          <w:szCs w:val="24"/>
        </w:rPr>
      </w:pPr>
      <w:r>
        <w:fldChar w:fldCharType="begin"/>
      </w:r>
      <w:r>
        <w:instrText xml:space="preserve"> HYPERLINK \l "_Toc7676" </w:instrText>
      </w:r>
      <w:r>
        <w:fldChar w:fldCharType="separate"/>
      </w:r>
      <w:r>
        <w:rPr>
          <w:rFonts w:hint="eastAsia" w:ascii="宋体" w:hAnsi="宋体" w:eastAsia="宋体" w:cs="宋体"/>
          <w:b/>
          <w:bCs/>
          <w:sz w:val="24"/>
          <w:szCs w:val="24"/>
          <w:lang w:val="zh-CN"/>
        </w:rPr>
        <w:t>第二章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_Toc7676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1"/>
        <w:tabs>
          <w:tab w:val="right" w:leader="dot" w:pos="8879"/>
        </w:tabs>
        <w:spacing w:line="480" w:lineRule="auto"/>
        <w:rPr>
          <w:rFonts w:ascii="宋体" w:hAnsi="宋体" w:eastAsia="宋体" w:cs="宋体"/>
          <w:b/>
          <w:bCs/>
          <w:sz w:val="24"/>
          <w:szCs w:val="24"/>
        </w:rPr>
      </w:pPr>
      <w:r>
        <w:fldChar w:fldCharType="begin"/>
      </w:r>
      <w:r>
        <w:instrText xml:space="preserve"> HYPERLINK \l "_Toc16363" </w:instrText>
      </w:r>
      <w:r>
        <w:fldChar w:fldCharType="separate"/>
      </w:r>
      <w:r>
        <w:rPr>
          <w:rFonts w:hint="eastAsia" w:ascii="宋体" w:hAnsi="宋体" w:eastAsia="宋体" w:cs="宋体"/>
          <w:b/>
          <w:bCs/>
          <w:sz w:val="24"/>
          <w:szCs w:val="24"/>
          <w:lang w:val="zh-CN"/>
        </w:rPr>
        <w:t>第三章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_Toc16363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1"/>
        <w:tabs>
          <w:tab w:val="right" w:leader="dot" w:pos="8879"/>
        </w:tabs>
        <w:spacing w:line="480" w:lineRule="auto"/>
        <w:rPr>
          <w:rFonts w:ascii="宋体" w:hAnsi="宋体" w:eastAsia="宋体" w:cs="宋体"/>
          <w:b/>
          <w:bCs/>
          <w:sz w:val="24"/>
          <w:szCs w:val="24"/>
        </w:rPr>
      </w:pPr>
      <w:r>
        <w:fldChar w:fldCharType="begin"/>
      </w:r>
      <w:r>
        <w:instrText xml:space="preserve"> HYPERLINK \l "_Toc17139" </w:instrText>
      </w:r>
      <w:r>
        <w:fldChar w:fldCharType="separate"/>
      </w:r>
      <w:r>
        <w:rPr>
          <w:rFonts w:hint="eastAsia" w:ascii="宋体" w:hAnsi="宋体" w:eastAsia="宋体" w:cs="宋体"/>
          <w:b/>
          <w:bCs/>
          <w:sz w:val="24"/>
          <w:szCs w:val="24"/>
          <w:lang w:val="zh-CN"/>
        </w:rPr>
        <w:t>第四章 评审程序、评审方法和成交标准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_Toc17139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1"/>
        <w:tabs>
          <w:tab w:val="right" w:leader="dot" w:pos="8879"/>
        </w:tabs>
        <w:spacing w:line="480" w:lineRule="auto"/>
        <w:rPr>
          <w:rFonts w:ascii="宋体" w:hAnsi="宋体" w:eastAsia="宋体" w:cs="宋体"/>
          <w:b/>
          <w:bCs/>
          <w:sz w:val="24"/>
          <w:szCs w:val="24"/>
        </w:rPr>
      </w:pPr>
      <w:r>
        <w:fldChar w:fldCharType="begin"/>
      </w:r>
      <w:r>
        <w:instrText xml:space="preserve"> HYPERLINK \l "_Toc25678" </w:instrText>
      </w:r>
      <w:r>
        <w:fldChar w:fldCharType="separate"/>
      </w:r>
      <w:r>
        <w:rPr>
          <w:rFonts w:hint="eastAsia" w:ascii="宋体" w:hAnsi="宋体" w:eastAsia="宋体" w:cs="宋体"/>
          <w:b/>
          <w:bCs/>
          <w:sz w:val="24"/>
          <w:szCs w:val="24"/>
          <w:lang w:val="zh-CN"/>
        </w:rPr>
        <w:t>第五章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_Toc25678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1"/>
        <w:tabs>
          <w:tab w:val="right" w:leader="dot" w:pos="8879"/>
        </w:tabs>
        <w:spacing w:line="480" w:lineRule="auto"/>
        <w:rPr>
          <w:rFonts w:ascii="宋体" w:hAnsi="宋体" w:eastAsia="宋体" w:cs="宋体"/>
          <w:b/>
          <w:bCs/>
          <w:sz w:val="24"/>
          <w:szCs w:val="24"/>
        </w:rPr>
      </w:pPr>
      <w:r>
        <w:fldChar w:fldCharType="begin"/>
      </w:r>
      <w:r>
        <w:instrText xml:space="preserve"> HYPERLINK \l "_Toc4631" </w:instrText>
      </w:r>
      <w:r>
        <w:fldChar w:fldCharType="separate"/>
      </w:r>
      <w:r>
        <w:rPr>
          <w:rFonts w:hint="eastAsia" w:ascii="宋体" w:hAnsi="宋体" w:eastAsia="宋体" w:cs="宋体"/>
          <w:b/>
          <w:bCs/>
          <w:sz w:val="24"/>
          <w:szCs w:val="24"/>
          <w:lang w:val="zh-CN"/>
        </w:rPr>
        <w:t>第六章 合同文本</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_Toc4631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31"/>
        <w:tabs>
          <w:tab w:val="right" w:leader="dot" w:pos="8879"/>
        </w:tabs>
        <w:spacing w:line="480" w:lineRule="auto"/>
        <w:rPr>
          <w:rFonts w:ascii="宋体" w:hAnsi="宋体" w:eastAsia="宋体" w:cs="宋体"/>
        </w:rPr>
      </w:pPr>
      <w:r>
        <w:fldChar w:fldCharType="begin"/>
      </w:r>
      <w:r>
        <w:instrText xml:space="preserve"> HYPERLINK \l "_Toc24483" </w:instrText>
      </w:r>
      <w:r>
        <w:fldChar w:fldCharType="separate"/>
      </w:r>
      <w:r>
        <w:rPr>
          <w:rFonts w:hint="eastAsia" w:ascii="宋体" w:hAnsi="宋体" w:eastAsia="宋体" w:cs="宋体"/>
          <w:b/>
          <w:bCs/>
          <w:sz w:val="24"/>
          <w:szCs w:val="24"/>
          <w:lang w:val="zh-CN"/>
        </w:rPr>
        <w:t>第七章 质疑、投诉材料格式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_Toc24483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spacing w:line="480" w:lineRule="auto"/>
        <w:rPr>
          <w:rFonts w:ascii="宋体" w:hAnsi="宋体" w:eastAsia="宋体" w:cs="宋体"/>
          <w:b/>
          <w:bCs/>
          <w:sz w:val="24"/>
          <w:szCs w:val="24"/>
        </w:rPr>
      </w:pPr>
      <w:r>
        <w:rPr>
          <w:rFonts w:hint="eastAsia" w:ascii="宋体" w:hAnsi="宋体" w:eastAsia="宋体" w:cs="宋体"/>
          <w:b/>
          <w:sz w:val="24"/>
          <w:szCs w:val="24"/>
        </w:rPr>
        <w:fldChar w:fldCharType="end"/>
      </w:r>
    </w:p>
    <w:p>
      <w:pPr>
        <w:spacing w:line="400" w:lineRule="exact"/>
        <w:jc w:val="center"/>
        <w:rPr>
          <w:rFonts w:ascii="宋体" w:hAnsi="宋体" w:eastAsia="宋体" w:cs="宋体"/>
          <w:b/>
          <w:sz w:val="32"/>
          <w:szCs w:val="32"/>
        </w:rPr>
      </w:pPr>
    </w:p>
    <w:p>
      <w:pPr>
        <w:spacing w:line="400" w:lineRule="exact"/>
        <w:jc w:val="center"/>
        <w:rPr>
          <w:rFonts w:ascii="宋体" w:hAnsi="宋体" w:eastAsia="宋体" w:cs="宋体"/>
          <w:b/>
          <w:sz w:val="32"/>
          <w:szCs w:val="32"/>
        </w:rPr>
      </w:pPr>
    </w:p>
    <w:p>
      <w:pPr>
        <w:spacing w:line="400" w:lineRule="exact"/>
        <w:rPr>
          <w:rFonts w:ascii="宋体" w:hAnsi="宋体" w:eastAsia="宋体" w:cs="宋体"/>
          <w:b/>
          <w:sz w:val="32"/>
          <w:szCs w:val="32"/>
        </w:rPr>
        <w:sectPr>
          <w:footerReference r:id="rId8" w:type="first"/>
          <w:footerReference r:id="rId7" w:type="default"/>
          <w:pgSz w:w="11906" w:h="16838"/>
          <w:pgMar w:top="1440" w:right="1440" w:bottom="1440" w:left="1587" w:header="851" w:footer="992" w:gutter="0"/>
          <w:cols w:space="720" w:num="1"/>
          <w:titlePg/>
        </w:sectPr>
      </w:pPr>
    </w:p>
    <w:p>
      <w:pPr>
        <w:keepNext/>
        <w:keepLines/>
        <w:spacing w:before="340" w:after="330" w:line="400" w:lineRule="exact"/>
        <w:jc w:val="center"/>
        <w:outlineLvl w:val="0"/>
        <w:rPr>
          <w:rFonts w:ascii="宋体" w:hAnsi="宋体" w:eastAsia="宋体" w:cs="宋体"/>
          <w:b/>
          <w:bCs/>
          <w:sz w:val="44"/>
          <w:szCs w:val="44"/>
          <w:lang w:val="zh-CN"/>
        </w:rPr>
      </w:pPr>
      <w:bookmarkStart w:id="1" w:name="_Toc6626"/>
      <w:bookmarkStart w:id="2" w:name="_Toc2567"/>
      <w:bookmarkStart w:id="3" w:name="_Toc15375"/>
      <w:bookmarkStart w:id="4" w:name="_Toc28468"/>
      <w:bookmarkStart w:id="5" w:name="_Toc7085"/>
      <w:bookmarkStart w:id="6" w:name="_Toc21558"/>
      <w:bookmarkStart w:id="7" w:name="_Toc32002"/>
      <w:bookmarkStart w:id="8" w:name="_Toc80205920"/>
      <w:bookmarkStart w:id="9" w:name="_Toc21011"/>
      <w:r>
        <w:rPr>
          <w:rFonts w:hint="eastAsia" w:ascii="宋体" w:hAnsi="宋体" w:eastAsia="宋体" w:cs="宋体"/>
          <w:b/>
          <w:bCs/>
          <w:sz w:val="44"/>
          <w:szCs w:val="44"/>
          <w:lang w:val="zh-CN"/>
        </w:rPr>
        <w:t>第一章 竞争性谈判公告</w:t>
      </w:r>
      <w:bookmarkEnd w:id="1"/>
      <w:bookmarkEnd w:id="2"/>
      <w:bookmarkEnd w:id="3"/>
      <w:bookmarkEnd w:id="4"/>
      <w:bookmarkEnd w:id="5"/>
      <w:bookmarkEnd w:id="6"/>
      <w:bookmarkEnd w:id="7"/>
      <w:bookmarkEnd w:id="8"/>
      <w:bookmarkEnd w:id="9"/>
      <w:bookmarkStart w:id="10" w:name="_Toc44229878"/>
      <w:bookmarkStart w:id="11" w:name="_Toc35393798"/>
      <w:bookmarkStart w:id="12" w:name="_Toc28359089"/>
      <w:bookmarkStart w:id="13" w:name="_Toc28359012"/>
      <w:bookmarkStart w:id="14" w:name="_Toc35393629"/>
      <w:bookmarkStart w:id="15" w:name="_Toc35393792"/>
      <w:bookmarkStart w:id="16" w:name="_Toc35393623"/>
      <w:bookmarkStart w:id="17" w:name="_Toc28359081"/>
      <w:bookmarkStart w:id="18" w:name="_Toc28359004"/>
    </w:p>
    <w:tbl>
      <w:tblPr>
        <w:tblStyle w:val="44"/>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9" w:type="dxa"/>
          </w:tcPr>
          <w:p>
            <w:pPr>
              <w:spacing w:line="360" w:lineRule="auto"/>
              <w:ind w:firstLine="420"/>
              <w:rPr>
                <w:rFonts w:ascii="宋体" w:hAnsi="宋体" w:eastAsia="宋体" w:cs="宋体"/>
                <w:szCs w:val="21"/>
              </w:rPr>
            </w:pPr>
            <w:r>
              <w:rPr>
                <w:rFonts w:hint="eastAsia" w:ascii="宋体" w:hAnsi="宋体" w:eastAsia="宋体" w:cs="宋体"/>
                <w:szCs w:val="21"/>
              </w:rPr>
              <w:t>项目概况</w:t>
            </w:r>
          </w:p>
          <w:p>
            <w:pPr>
              <w:spacing w:line="360" w:lineRule="auto"/>
              <w:ind w:firstLine="420"/>
              <w:rPr>
                <w:rFonts w:ascii="宋体" w:hAnsi="宋体" w:eastAsia="宋体" w:cs="宋体"/>
                <w:bCs/>
                <w:sz w:val="24"/>
              </w:rPr>
            </w:pPr>
            <w:r>
              <w:rPr>
                <w:rFonts w:hint="eastAsia" w:ascii="宋体" w:hAnsi="宋体" w:eastAsia="宋体" w:cs="宋体"/>
                <w:szCs w:val="21"/>
                <w:u w:val="single"/>
              </w:rPr>
              <w:t xml:space="preserve"> 广西壮族自治区博物馆</w:t>
            </w:r>
            <w:r>
              <w:rPr>
                <w:rFonts w:hint="eastAsia" w:ascii="宋体" w:hAnsi="宋体" w:eastAsia="宋体" w:cs="宋体"/>
                <w:szCs w:val="21"/>
                <w:u w:val="single"/>
                <w:lang w:val="en-US" w:eastAsia="zh-CN"/>
              </w:rPr>
              <w:t>展</w:t>
            </w:r>
            <w:r>
              <w:rPr>
                <w:rFonts w:hint="eastAsia" w:ascii="宋体" w:hAnsi="宋体" w:eastAsia="宋体" w:cs="宋体"/>
                <w:szCs w:val="21"/>
                <w:u w:val="single"/>
              </w:rPr>
              <w:t xml:space="preserve">厅预防性保护提升项目（一） </w:t>
            </w:r>
            <w:r>
              <w:rPr>
                <w:rFonts w:hint="eastAsia" w:ascii="宋体" w:hAnsi="宋体" w:eastAsia="宋体" w:cs="宋体"/>
                <w:szCs w:val="21"/>
              </w:rPr>
              <w:t>采购项目的潜在供应商应在广西政府采购云平台（</w:t>
            </w:r>
            <w:r>
              <w:rPr>
                <w:rStyle w:val="47"/>
                <w:rFonts w:hint="eastAsia" w:ascii="宋体" w:hAnsi="宋体" w:eastAsia="宋体" w:cs="宋体"/>
                <w:b w:val="0"/>
                <w:bCs/>
                <w:szCs w:val="21"/>
              </w:rPr>
              <w:t>https://www.gcy.zfcg.gxzf.gov.cn）</w:t>
            </w:r>
            <w:r>
              <w:rPr>
                <w:rFonts w:hint="eastAsia" w:ascii="宋体" w:hAnsi="宋体" w:eastAsia="宋体" w:cs="宋体"/>
                <w:szCs w:val="21"/>
              </w:rPr>
              <w:t>获取采购文件，并于2026年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w:t>
            </w:r>
            <w:r>
              <w:rPr>
                <w:rFonts w:hint="eastAsia" w:ascii="宋体" w:hAnsi="宋体" w:eastAsia="宋体" w:cs="宋体"/>
                <w:szCs w:val="21"/>
                <w:lang w:val="en-US" w:eastAsia="zh-CN"/>
              </w:rPr>
              <w:t>15</w:t>
            </w:r>
            <w:r>
              <w:rPr>
                <w:rFonts w:hint="eastAsia" w:ascii="宋体" w:hAnsi="宋体" w:eastAsia="宋体" w:cs="宋体"/>
                <w:szCs w:val="21"/>
              </w:rPr>
              <w:t>点00分（北京时间）前提交响应文件。</w:t>
            </w:r>
          </w:p>
        </w:tc>
      </w:tr>
    </w:tbl>
    <w:p>
      <w:pPr>
        <w:rPr>
          <w:rFonts w:ascii="宋体" w:hAnsi="宋体" w:eastAsia="宋体" w:cs="宋体"/>
          <w:szCs w:val="24"/>
        </w:rPr>
      </w:pPr>
    </w:p>
    <w:p>
      <w:pPr>
        <w:spacing w:line="360" w:lineRule="auto"/>
        <w:ind w:firstLine="480"/>
        <w:rPr>
          <w:rFonts w:ascii="宋体" w:hAnsi="宋体" w:eastAsia="宋体" w:cs="宋体"/>
          <w:szCs w:val="24"/>
        </w:rPr>
      </w:pPr>
      <w:r>
        <w:rPr>
          <w:rFonts w:hint="eastAsia" w:ascii="宋体" w:hAnsi="宋体" w:eastAsia="宋体" w:cs="宋体"/>
          <w:bCs/>
          <w:sz w:val="24"/>
          <w:szCs w:val="24"/>
        </w:rPr>
        <w:t>一、项目基本情况</w:t>
      </w:r>
      <w:bookmarkEnd w:id="10"/>
      <w:bookmarkEnd w:id="11"/>
      <w:bookmarkEnd w:id="12"/>
      <w:bookmarkEnd w:id="13"/>
      <w:bookmarkEnd w:id="14"/>
    </w:p>
    <w:p>
      <w:pPr>
        <w:spacing w:line="360" w:lineRule="auto"/>
        <w:ind w:firstLine="420"/>
        <w:rPr>
          <w:rFonts w:ascii="宋体" w:hAnsi="宋体" w:eastAsia="宋体" w:cs="宋体"/>
          <w:szCs w:val="21"/>
        </w:rPr>
      </w:pPr>
      <w:r>
        <w:rPr>
          <w:rFonts w:hint="eastAsia" w:ascii="宋体" w:hAnsi="宋体" w:eastAsia="宋体" w:cs="宋体"/>
          <w:szCs w:val="21"/>
        </w:rPr>
        <w:t>项目编号：</w:t>
      </w:r>
      <w:r>
        <w:rPr>
          <w:rFonts w:hint="eastAsia" w:ascii="宋体" w:hAnsi="宋体" w:eastAsia="宋体" w:cs="宋体"/>
          <w:szCs w:val="21"/>
          <w:lang w:eastAsia="zh-CN"/>
        </w:rPr>
        <w:t>GXZC2026-J1-001987-GXKL</w:t>
      </w:r>
      <w:r>
        <w:rPr>
          <w:rFonts w:hint="eastAsia" w:ascii="宋体" w:hAnsi="宋体" w:eastAsia="宋体" w:cs="宋体"/>
          <w:szCs w:val="21"/>
        </w:rPr>
        <w:tab/>
      </w:r>
    </w:p>
    <w:p>
      <w:pPr>
        <w:spacing w:line="360" w:lineRule="auto"/>
        <w:ind w:firstLine="420"/>
        <w:rPr>
          <w:rFonts w:ascii="宋体" w:hAnsi="宋体" w:eastAsia="宋体" w:cs="宋体"/>
          <w:szCs w:val="21"/>
        </w:rPr>
      </w:pPr>
      <w:r>
        <w:rPr>
          <w:rFonts w:hint="eastAsia" w:ascii="宋体" w:hAnsi="宋体" w:eastAsia="宋体" w:cs="宋体"/>
          <w:szCs w:val="21"/>
        </w:rPr>
        <w:t xml:space="preserve">项目名称：广西壮族自治区博物馆展厅预防性保护提升项目（一） </w:t>
      </w:r>
    </w:p>
    <w:p>
      <w:pPr>
        <w:pStyle w:val="43"/>
        <w:ind w:left="0" w:firstLineChars="200"/>
      </w:pPr>
      <w:r>
        <w:rPr>
          <w:rFonts w:hint="eastAsia" w:ascii="宋体" w:hAnsi="宋体"/>
          <w:szCs w:val="21"/>
        </w:rPr>
        <w:t>采购方式：竞争性谈判</w:t>
      </w:r>
    </w:p>
    <w:p>
      <w:pPr>
        <w:spacing w:line="360" w:lineRule="auto"/>
        <w:ind w:firstLine="420"/>
        <w:rPr>
          <w:rFonts w:ascii="宋体" w:hAnsi="宋体" w:eastAsia="宋体" w:cs="宋体"/>
          <w:szCs w:val="21"/>
        </w:rPr>
      </w:pPr>
      <w:r>
        <w:rPr>
          <w:rFonts w:hint="eastAsia" w:ascii="宋体" w:hAnsi="宋体" w:eastAsia="宋体" w:cs="宋体"/>
          <w:szCs w:val="21"/>
        </w:rPr>
        <w:t>预算总金额（元）：547500.00元</w:t>
      </w:r>
    </w:p>
    <w:p>
      <w:pPr>
        <w:spacing w:line="360" w:lineRule="auto"/>
        <w:ind w:firstLine="420"/>
        <w:rPr>
          <w:rFonts w:ascii="宋体" w:hAnsi="宋体" w:eastAsia="宋体" w:cs="宋体"/>
          <w:szCs w:val="21"/>
        </w:rPr>
      </w:pPr>
      <w:r>
        <w:rPr>
          <w:rFonts w:hint="eastAsia" w:ascii="宋体" w:hAnsi="宋体" w:eastAsia="宋体" w:cs="宋体"/>
          <w:szCs w:val="21"/>
        </w:rPr>
        <w:t>采购需求：</w:t>
      </w:r>
    </w:p>
    <w:p>
      <w:pPr>
        <w:spacing w:line="360" w:lineRule="auto"/>
        <w:ind w:firstLine="420"/>
        <w:rPr>
          <w:rFonts w:ascii="宋体" w:hAnsi="宋体" w:eastAsia="宋体" w:cs="宋体"/>
          <w:szCs w:val="21"/>
        </w:rPr>
      </w:pPr>
      <w:r>
        <w:rPr>
          <w:rFonts w:hint="eastAsia" w:ascii="宋体" w:hAnsi="宋体" w:eastAsia="宋体" w:cs="宋体"/>
          <w:szCs w:val="21"/>
        </w:rPr>
        <w:t>标项名称：广西壮族自治区博物馆展厅预防性保护提升项目（一）</w:t>
      </w:r>
    </w:p>
    <w:p>
      <w:pPr>
        <w:spacing w:line="360" w:lineRule="auto"/>
        <w:ind w:firstLine="420"/>
        <w:rPr>
          <w:rFonts w:ascii="宋体" w:hAnsi="宋体" w:eastAsia="宋体" w:cs="宋体"/>
          <w:szCs w:val="21"/>
        </w:rPr>
      </w:pPr>
      <w:r>
        <w:rPr>
          <w:rFonts w:hint="eastAsia" w:ascii="宋体" w:hAnsi="宋体" w:eastAsia="宋体" w:cs="宋体"/>
          <w:szCs w:val="21"/>
        </w:rPr>
        <w:t>数量：1项</w:t>
      </w:r>
    </w:p>
    <w:p>
      <w:pPr>
        <w:spacing w:line="360" w:lineRule="auto"/>
        <w:ind w:firstLine="420"/>
        <w:rPr>
          <w:rFonts w:ascii="宋体" w:hAnsi="宋体" w:eastAsia="宋体" w:cs="宋体"/>
          <w:szCs w:val="21"/>
        </w:rPr>
      </w:pPr>
      <w:r>
        <w:rPr>
          <w:rFonts w:hint="eastAsia" w:ascii="宋体" w:hAnsi="宋体" w:eastAsia="宋体" w:cs="宋体"/>
          <w:szCs w:val="21"/>
        </w:rPr>
        <w:t>预算金额（元）：547500.00元</w:t>
      </w:r>
    </w:p>
    <w:p>
      <w:pPr>
        <w:spacing w:line="360" w:lineRule="auto"/>
        <w:ind w:firstLine="420"/>
        <w:rPr>
          <w:rFonts w:ascii="宋体" w:hAnsi="宋体" w:eastAsia="宋体" w:cs="宋体"/>
          <w:szCs w:val="21"/>
        </w:rPr>
      </w:pPr>
      <w:r>
        <w:rPr>
          <w:rFonts w:hint="eastAsia" w:ascii="宋体" w:hAnsi="宋体" w:eastAsia="宋体" w:cs="宋体"/>
          <w:szCs w:val="21"/>
        </w:rPr>
        <w:t>简要规格描述或项目基本概况介绍、用途：详见公告附件</w:t>
      </w:r>
    </w:p>
    <w:p>
      <w:pPr>
        <w:spacing w:line="360" w:lineRule="auto"/>
        <w:ind w:firstLine="420"/>
        <w:rPr>
          <w:rFonts w:ascii="宋体" w:hAnsi="宋体" w:eastAsia="宋体" w:cs="宋体"/>
        </w:rPr>
      </w:pPr>
      <w:r>
        <w:rPr>
          <w:rFonts w:hint="eastAsia" w:ascii="宋体" w:hAnsi="宋体" w:eastAsia="宋体" w:cs="宋体"/>
        </w:rPr>
        <w:t>最高限价（如有）：</w:t>
      </w:r>
      <w:r>
        <w:rPr>
          <w:rFonts w:hint="eastAsia" w:ascii="宋体" w:hAnsi="宋体" w:eastAsia="宋体" w:cs="宋体"/>
          <w:szCs w:val="21"/>
        </w:rPr>
        <w:t>547500.00元</w:t>
      </w:r>
    </w:p>
    <w:p>
      <w:pPr>
        <w:spacing w:line="360" w:lineRule="auto"/>
        <w:ind w:firstLine="420"/>
        <w:rPr>
          <w:rFonts w:ascii="宋体" w:hAnsi="宋体" w:eastAsia="宋体" w:cs="宋体"/>
        </w:rPr>
      </w:pPr>
      <w:r>
        <w:rPr>
          <w:rFonts w:hint="eastAsia" w:ascii="宋体" w:hAnsi="宋体" w:eastAsia="宋体" w:cs="宋体"/>
        </w:rPr>
        <w:t>合同履行期限：</w:t>
      </w:r>
      <w:r>
        <w:rPr>
          <w:rFonts w:hint="eastAsia" w:ascii="宋体" w:hAnsi="宋体" w:eastAsia="宋体" w:cs="宋体"/>
          <w:bCs/>
          <w:szCs w:val="21"/>
        </w:rPr>
        <w:t>自合同签订之日起</w:t>
      </w:r>
      <w:r>
        <w:rPr>
          <w:rFonts w:hint="eastAsia" w:ascii="宋体" w:hAnsi="宋体" w:eastAsia="宋体" w:cs="宋体"/>
          <w:bCs/>
          <w:szCs w:val="21"/>
          <w:u w:val="single"/>
        </w:rPr>
        <w:t xml:space="preserve">  </w:t>
      </w:r>
      <w:r>
        <w:rPr>
          <w:rFonts w:ascii="宋体" w:hAnsi="宋体" w:eastAsia="宋体" w:cs="宋体"/>
          <w:szCs w:val="21"/>
          <w:u w:val="single"/>
        </w:rPr>
        <w:t>120</w:t>
      </w:r>
      <w:r>
        <w:rPr>
          <w:rFonts w:hint="eastAsia" w:ascii="宋体" w:hAnsi="宋体" w:eastAsia="宋体" w:cs="宋体"/>
          <w:szCs w:val="21"/>
          <w:u w:val="single"/>
        </w:rPr>
        <w:t xml:space="preserve">  </w:t>
      </w:r>
      <w:r>
        <w:rPr>
          <w:rFonts w:hint="eastAsia" w:ascii="宋体" w:hAnsi="宋体" w:eastAsia="宋体" w:cs="宋体"/>
          <w:bCs/>
          <w:szCs w:val="21"/>
        </w:rPr>
        <w:t>日内完成交付及验收。</w:t>
      </w:r>
    </w:p>
    <w:p>
      <w:pPr>
        <w:spacing w:line="360" w:lineRule="auto"/>
        <w:ind w:firstLine="420"/>
        <w:rPr>
          <w:rFonts w:ascii="宋体" w:hAnsi="宋体" w:eastAsia="宋体" w:cs="宋体"/>
        </w:rPr>
      </w:pPr>
      <w:r>
        <w:rPr>
          <w:rFonts w:hint="eastAsia" w:ascii="宋体" w:hAnsi="宋体" w:eastAsia="宋体" w:cs="宋体"/>
        </w:rPr>
        <w:t>本项目（是/否）接受联合体：否</w:t>
      </w:r>
    </w:p>
    <w:p>
      <w:pPr>
        <w:spacing w:line="360" w:lineRule="auto"/>
        <w:ind w:firstLine="482"/>
        <w:rPr>
          <w:rFonts w:ascii="宋体" w:hAnsi="宋体" w:eastAsia="宋体" w:cs="宋体"/>
          <w:bCs/>
          <w:sz w:val="24"/>
          <w:szCs w:val="24"/>
        </w:rPr>
      </w:pPr>
      <w:bookmarkStart w:id="19" w:name="_Toc35393630"/>
      <w:bookmarkStart w:id="20" w:name="_Toc28359013"/>
      <w:bookmarkStart w:id="21" w:name="_Toc44229879"/>
      <w:bookmarkStart w:id="22" w:name="_Toc35393799"/>
      <w:bookmarkStart w:id="23" w:name="_Toc28359090"/>
      <w:r>
        <w:rPr>
          <w:rFonts w:hint="eastAsia" w:ascii="宋体" w:hAnsi="宋体" w:eastAsia="宋体" w:cs="宋体"/>
          <w:b/>
          <w:sz w:val="24"/>
          <w:szCs w:val="24"/>
        </w:rPr>
        <w:t>二、申请人的资格</w:t>
      </w:r>
      <w:bookmarkEnd w:id="19"/>
      <w:bookmarkEnd w:id="20"/>
      <w:bookmarkEnd w:id="21"/>
      <w:bookmarkEnd w:id="22"/>
      <w:bookmarkEnd w:id="23"/>
      <w:r>
        <w:rPr>
          <w:rFonts w:hint="eastAsia" w:ascii="宋体" w:hAnsi="宋体" w:eastAsia="宋体" w:cs="宋体"/>
          <w:b/>
          <w:sz w:val="24"/>
          <w:szCs w:val="24"/>
        </w:rPr>
        <w:t>要求</w:t>
      </w:r>
    </w:p>
    <w:p>
      <w:pPr>
        <w:spacing w:line="360" w:lineRule="auto"/>
        <w:ind w:firstLine="420"/>
        <w:rPr>
          <w:rFonts w:ascii="宋体" w:hAnsi="宋体" w:eastAsia="宋体" w:cs="宋体"/>
          <w:szCs w:val="21"/>
        </w:rPr>
      </w:pPr>
      <w:r>
        <w:rPr>
          <w:rFonts w:hint="eastAsia" w:ascii="宋体" w:hAnsi="宋体" w:eastAsia="宋体" w:cs="宋体"/>
          <w:szCs w:val="21"/>
        </w:rPr>
        <w:t>1.满足《中华人民共和国政府采购法》第二十二条规定。</w:t>
      </w:r>
    </w:p>
    <w:p>
      <w:pPr>
        <w:spacing w:line="360" w:lineRule="auto"/>
        <w:ind w:firstLine="420"/>
        <w:rPr>
          <w:rFonts w:ascii="宋体" w:hAnsi="宋体" w:eastAsia="宋体" w:cs="宋体"/>
          <w:szCs w:val="21"/>
          <w:u w:val="single"/>
        </w:rPr>
      </w:pPr>
      <w:r>
        <w:rPr>
          <w:rFonts w:hint="eastAsia" w:ascii="宋体" w:hAnsi="宋体" w:eastAsia="宋体" w:cs="宋体"/>
          <w:szCs w:val="21"/>
        </w:rPr>
        <w:t>2.落实政府采购政策需满足的资格要求：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pPr>
        <w:spacing w:line="360" w:lineRule="auto"/>
        <w:ind w:firstLine="420"/>
        <w:rPr>
          <w:rFonts w:ascii="宋体" w:hAnsi="宋体" w:eastAsia="宋体" w:cs="宋体"/>
          <w:szCs w:val="21"/>
        </w:rPr>
      </w:pPr>
      <w:r>
        <w:rPr>
          <w:rFonts w:hint="eastAsia" w:ascii="宋体" w:hAnsi="宋体" w:eastAsia="宋体" w:cs="宋体"/>
          <w:szCs w:val="21"/>
        </w:rPr>
        <w:t>3.本项目的特定资格要求：无。</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三、获取采购文件</w:t>
      </w:r>
      <w:bookmarkEnd w:id="15"/>
      <w:bookmarkEnd w:id="16"/>
      <w:bookmarkEnd w:id="17"/>
      <w:bookmarkEnd w:id="18"/>
    </w:p>
    <w:p>
      <w:pPr>
        <w:spacing w:line="360" w:lineRule="auto"/>
        <w:ind w:firstLine="540"/>
        <w:rPr>
          <w:rFonts w:ascii="宋体" w:hAnsi="宋体" w:eastAsia="宋体" w:cs="宋体"/>
          <w:bCs/>
          <w:szCs w:val="21"/>
        </w:rPr>
      </w:pPr>
      <w:bookmarkStart w:id="24" w:name="_Toc28359082"/>
      <w:bookmarkStart w:id="25" w:name="_Toc35393624"/>
      <w:bookmarkStart w:id="26" w:name="_Toc28359005"/>
      <w:bookmarkStart w:id="27" w:name="_Toc35393793"/>
      <w:r>
        <w:rPr>
          <w:rFonts w:hint="eastAsia" w:ascii="宋体" w:hAnsi="宋体" w:eastAsia="宋体" w:cs="宋体"/>
          <w:bCs/>
          <w:szCs w:val="21"/>
        </w:rPr>
        <w:t>时间：2026年</w:t>
      </w:r>
      <w:r>
        <w:rPr>
          <w:rFonts w:hint="eastAsia" w:ascii="宋体" w:hAnsi="宋体" w:eastAsia="宋体" w:cs="宋体"/>
          <w:bCs/>
          <w:szCs w:val="21"/>
          <w:lang w:val="en-US" w:eastAsia="zh-CN"/>
        </w:rPr>
        <w:t>6</w:t>
      </w:r>
      <w:r>
        <w:rPr>
          <w:rFonts w:hint="eastAsia" w:ascii="宋体" w:hAnsi="宋体" w:eastAsia="宋体" w:cs="宋体"/>
          <w:bCs/>
          <w:szCs w:val="21"/>
        </w:rPr>
        <w:t>月</w:t>
      </w:r>
      <w:r>
        <w:rPr>
          <w:rFonts w:hint="eastAsia" w:ascii="宋体" w:hAnsi="宋体" w:eastAsia="宋体" w:cs="宋体"/>
          <w:bCs/>
          <w:szCs w:val="21"/>
          <w:lang w:val="en-US" w:eastAsia="zh-CN"/>
        </w:rPr>
        <w:t>23</w:t>
      </w:r>
      <w:r>
        <w:rPr>
          <w:rFonts w:hint="eastAsia" w:ascii="宋体" w:hAnsi="宋体" w:eastAsia="宋体" w:cs="宋体"/>
          <w:bCs/>
          <w:szCs w:val="21"/>
        </w:rPr>
        <w:t>日至2026年</w:t>
      </w:r>
      <w:r>
        <w:rPr>
          <w:rFonts w:hint="eastAsia" w:ascii="宋体" w:hAnsi="宋体" w:eastAsia="宋体" w:cs="宋体"/>
          <w:bCs/>
          <w:szCs w:val="21"/>
          <w:lang w:val="en-US" w:eastAsia="zh-CN"/>
        </w:rPr>
        <w:t>6</w:t>
      </w:r>
      <w:r>
        <w:rPr>
          <w:rFonts w:hint="eastAsia" w:ascii="宋体" w:hAnsi="宋体" w:eastAsia="宋体" w:cs="宋体"/>
          <w:bCs/>
          <w:szCs w:val="21"/>
        </w:rPr>
        <w:t>月</w:t>
      </w:r>
      <w:r>
        <w:rPr>
          <w:rFonts w:hint="eastAsia" w:ascii="宋体" w:hAnsi="宋体" w:eastAsia="宋体" w:cs="宋体"/>
          <w:bCs/>
          <w:szCs w:val="21"/>
          <w:lang w:val="en-US" w:eastAsia="zh-CN"/>
        </w:rPr>
        <w:t>26</w:t>
      </w:r>
      <w:r>
        <w:rPr>
          <w:rFonts w:hint="eastAsia" w:ascii="宋体" w:hAnsi="宋体" w:eastAsia="宋体" w:cs="宋体"/>
          <w:bCs/>
          <w:szCs w:val="21"/>
        </w:rPr>
        <w:t>日，每天</w:t>
      </w:r>
      <w:r>
        <w:rPr>
          <w:rFonts w:hint="eastAsia" w:ascii="宋体" w:hAnsi="宋体" w:eastAsia="宋体" w:cs="宋体"/>
          <w:szCs w:val="21"/>
        </w:rPr>
        <w:t>至12:00，下午12:00至23:59</w:t>
      </w:r>
      <w:r>
        <w:rPr>
          <w:rFonts w:hint="eastAsia" w:ascii="宋体" w:hAnsi="宋体" w:eastAsia="宋体" w:cs="宋体"/>
          <w:bCs/>
          <w:szCs w:val="21"/>
        </w:rPr>
        <w:t>（北京时间，法定节假日除外）</w:t>
      </w:r>
    </w:p>
    <w:p>
      <w:pPr>
        <w:spacing w:line="360" w:lineRule="auto"/>
        <w:ind w:firstLine="540"/>
        <w:rPr>
          <w:rFonts w:ascii="宋体" w:hAnsi="宋体" w:eastAsia="宋体" w:cs="宋体"/>
          <w:bCs/>
          <w:szCs w:val="21"/>
        </w:rPr>
      </w:pPr>
      <w:r>
        <w:rPr>
          <w:rFonts w:hint="eastAsia" w:ascii="宋体" w:hAnsi="宋体" w:eastAsia="宋体" w:cs="宋体"/>
          <w:bCs/>
          <w:szCs w:val="21"/>
        </w:rPr>
        <w:t>地点：</w:t>
      </w:r>
      <w:r>
        <w:rPr>
          <w:rFonts w:hint="eastAsia" w:ascii="宋体" w:hAnsi="宋体" w:eastAsia="宋体" w:cs="宋体"/>
          <w:szCs w:val="21"/>
        </w:rPr>
        <w:t>广西政府采购云平台（</w:t>
      </w:r>
      <w:r>
        <w:rPr>
          <w:rStyle w:val="47"/>
          <w:rFonts w:hint="eastAsia" w:ascii="宋体" w:hAnsi="宋体" w:eastAsia="宋体" w:cs="宋体"/>
          <w:b w:val="0"/>
          <w:bCs/>
          <w:szCs w:val="21"/>
        </w:rPr>
        <w:t>https://www.gcy.zfcg.gxzf.gov.cn）</w:t>
      </w:r>
    </w:p>
    <w:p>
      <w:pPr>
        <w:spacing w:line="360" w:lineRule="auto"/>
        <w:ind w:firstLine="420"/>
        <w:rPr>
          <w:rFonts w:ascii="宋体" w:hAnsi="宋体" w:eastAsia="宋体" w:cs="宋体"/>
          <w:b/>
          <w:bCs/>
          <w:sz w:val="24"/>
          <w:szCs w:val="24"/>
        </w:rPr>
      </w:pPr>
      <w:r>
        <w:rPr>
          <w:rFonts w:hint="eastAsia" w:ascii="宋体" w:hAnsi="宋体" w:eastAsia="宋体" w:cs="宋体"/>
          <w:szCs w:val="21"/>
        </w:rPr>
        <w:t>方式：网上下载。本项目不发放纸质采购文件，潜在供应商可自行在广西政府采购云平台（</w:t>
      </w:r>
      <w:r>
        <w:rPr>
          <w:rStyle w:val="47"/>
          <w:rFonts w:hint="eastAsia" w:ascii="宋体" w:hAnsi="宋体" w:eastAsia="宋体" w:cs="宋体"/>
          <w:b w:val="0"/>
          <w:bCs/>
          <w:szCs w:val="21"/>
        </w:rPr>
        <w:t>https://www.gcy.zfcg.gxzf.gov.cn）</w:t>
      </w:r>
      <w:r>
        <w:rPr>
          <w:rFonts w:hint="eastAsia" w:ascii="宋体" w:hAnsi="宋体" w:eastAsia="宋体" w:cs="宋体"/>
          <w:szCs w:val="21"/>
        </w:rPr>
        <w:t>下载采购文件（操作路径：登录广西政府采购云平台－项目采购－获取采购文件-找到本项目-点击“申请获取采购文件”），电子版响应文件制作需要基于广西政府采购云平台获取的采购文件编制。</w:t>
      </w:r>
    </w:p>
    <w:p>
      <w:pPr>
        <w:spacing w:line="360" w:lineRule="auto"/>
        <w:ind w:firstLine="420"/>
        <w:rPr>
          <w:rFonts w:ascii="宋体" w:hAnsi="宋体" w:eastAsia="宋体" w:cs="宋体"/>
          <w:szCs w:val="21"/>
        </w:rPr>
      </w:pPr>
      <w:r>
        <w:rPr>
          <w:rFonts w:hint="eastAsia" w:ascii="宋体" w:hAnsi="宋体" w:eastAsia="宋体" w:cs="宋体"/>
          <w:szCs w:val="21"/>
        </w:rPr>
        <w:t>售价：人民币0元。</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四、</w:t>
      </w:r>
      <w:bookmarkEnd w:id="24"/>
      <w:bookmarkEnd w:id="25"/>
      <w:bookmarkEnd w:id="26"/>
      <w:bookmarkEnd w:id="27"/>
      <w:r>
        <w:rPr>
          <w:rFonts w:hint="eastAsia" w:ascii="宋体" w:hAnsi="宋体" w:eastAsia="宋体" w:cs="宋体"/>
          <w:b/>
          <w:bCs/>
          <w:sz w:val="24"/>
          <w:szCs w:val="24"/>
        </w:rPr>
        <w:t>响应文件提交</w:t>
      </w:r>
    </w:p>
    <w:p>
      <w:pPr>
        <w:spacing w:line="360" w:lineRule="auto"/>
        <w:ind w:firstLine="420"/>
        <w:rPr>
          <w:rFonts w:ascii="宋体" w:hAnsi="宋体" w:eastAsia="宋体" w:cs="宋体"/>
          <w:bCs/>
          <w:szCs w:val="21"/>
        </w:rPr>
      </w:pPr>
      <w:r>
        <w:rPr>
          <w:rFonts w:hint="eastAsia" w:ascii="宋体" w:hAnsi="宋体" w:eastAsia="宋体" w:cs="宋体"/>
          <w:szCs w:val="21"/>
        </w:rPr>
        <w:t>1.首次响应文件提交截止时间：</w:t>
      </w:r>
      <w:r>
        <w:rPr>
          <w:rFonts w:hint="eastAsia" w:ascii="宋体" w:hAnsi="宋体" w:eastAsia="宋体" w:cs="宋体"/>
          <w:bCs/>
          <w:szCs w:val="21"/>
          <w:u w:val="single"/>
        </w:rPr>
        <w:t xml:space="preserve">  2026年</w:t>
      </w:r>
      <w:r>
        <w:rPr>
          <w:rFonts w:hint="eastAsia" w:ascii="宋体" w:hAnsi="宋体" w:eastAsia="宋体" w:cs="宋体"/>
          <w:bCs/>
          <w:szCs w:val="21"/>
          <w:u w:val="single"/>
          <w:lang w:val="en-US" w:eastAsia="zh-CN"/>
        </w:rPr>
        <w:t>6</w:t>
      </w:r>
      <w:r>
        <w:rPr>
          <w:rFonts w:hint="eastAsia" w:ascii="宋体" w:hAnsi="宋体" w:eastAsia="宋体" w:cs="宋体"/>
          <w:bCs/>
          <w:szCs w:val="21"/>
          <w:u w:val="single"/>
        </w:rPr>
        <w:t>月</w:t>
      </w:r>
      <w:r>
        <w:rPr>
          <w:rFonts w:hint="eastAsia" w:ascii="宋体" w:hAnsi="宋体" w:eastAsia="宋体" w:cs="宋体"/>
          <w:bCs/>
          <w:szCs w:val="21"/>
          <w:u w:val="single"/>
          <w:lang w:val="en-US" w:eastAsia="zh-CN"/>
        </w:rPr>
        <w:t>29</w:t>
      </w:r>
      <w:r>
        <w:rPr>
          <w:rFonts w:hint="eastAsia" w:ascii="宋体" w:hAnsi="宋体" w:eastAsia="宋体" w:cs="宋体"/>
          <w:bCs/>
          <w:szCs w:val="21"/>
          <w:u w:val="single"/>
        </w:rPr>
        <w:t>日</w:t>
      </w:r>
      <w:r>
        <w:rPr>
          <w:rFonts w:hint="eastAsia" w:ascii="宋体" w:hAnsi="宋体" w:eastAsia="宋体" w:cs="宋体"/>
          <w:bCs/>
          <w:szCs w:val="21"/>
          <w:u w:val="single"/>
          <w:lang w:val="en-US" w:eastAsia="zh-CN"/>
        </w:rPr>
        <w:t>15</w:t>
      </w:r>
      <w:r>
        <w:rPr>
          <w:rFonts w:hint="eastAsia" w:ascii="宋体" w:hAnsi="宋体" w:eastAsia="宋体" w:cs="宋体"/>
          <w:bCs/>
          <w:szCs w:val="21"/>
          <w:u w:val="single"/>
        </w:rPr>
        <w:t>点00分</w:t>
      </w:r>
      <w:r>
        <w:rPr>
          <w:rFonts w:hint="eastAsia" w:ascii="宋体" w:hAnsi="宋体" w:eastAsia="宋体" w:cs="宋体"/>
          <w:bCs/>
          <w:szCs w:val="21"/>
        </w:rPr>
        <w:t>（北京时间）</w:t>
      </w:r>
    </w:p>
    <w:p>
      <w:pPr>
        <w:spacing w:line="360" w:lineRule="auto"/>
        <w:ind w:firstLine="420"/>
        <w:rPr>
          <w:rFonts w:ascii="宋体" w:hAnsi="宋体" w:eastAsia="宋体" w:cs="宋体"/>
          <w:szCs w:val="21"/>
        </w:rPr>
      </w:pPr>
      <w:r>
        <w:rPr>
          <w:rFonts w:hint="eastAsia" w:ascii="宋体" w:hAnsi="宋体" w:eastAsia="宋体" w:cs="宋体"/>
          <w:szCs w:val="21"/>
        </w:rPr>
        <w:t>2.首次响应文件提交地点：广西政府采购云平台（https://www.gcy.zfcg.gxzf.gov.cn/）</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五、开启（首次响应文件开启时间）</w:t>
      </w:r>
    </w:p>
    <w:p>
      <w:pPr>
        <w:spacing w:line="360" w:lineRule="auto"/>
        <w:ind w:firstLine="630"/>
        <w:rPr>
          <w:rFonts w:ascii="宋体" w:hAnsi="宋体" w:eastAsia="宋体" w:cs="宋体"/>
          <w:bCs/>
          <w:szCs w:val="21"/>
          <w:u w:val="single"/>
        </w:rPr>
      </w:pPr>
      <w:r>
        <w:rPr>
          <w:rFonts w:hint="eastAsia" w:ascii="宋体" w:hAnsi="宋体" w:eastAsia="宋体" w:cs="宋体"/>
          <w:szCs w:val="21"/>
        </w:rPr>
        <w:t>时间：</w:t>
      </w:r>
      <w:bookmarkStart w:id="28" w:name="PO_3000001871_PM015_2"/>
      <w:r>
        <w:rPr>
          <w:rFonts w:hint="eastAsia" w:ascii="宋体" w:hAnsi="宋体" w:eastAsia="宋体" w:cs="宋体"/>
          <w:szCs w:val="21"/>
          <w:u w:val="single"/>
        </w:rPr>
        <w:t xml:space="preserve"> 2026年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29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点00分</w:t>
      </w:r>
      <w:r>
        <w:rPr>
          <w:rFonts w:hint="eastAsia" w:ascii="宋体" w:hAnsi="宋体" w:eastAsia="宋体" w:cs="宋体"/>
          <w:bCs/>
          <w:szCs w:val="21"/>
        </w:rPr>
        <w:t>（北京时间）</w:t>
      </w:r>
      <w:bookmarkEnd w:id="28"/>
      <w:r>
        <w:rPr>
          <w:rFonts w:hint="eastAsia" w:ascii="宋体" w:hAnsi="宋体" w:eastAsia="宋体" w:cs="宋体"/>
          <w:szCs w:val="21"/>
        </w:rPr>
        <w:t>后</w:t>
      </w:r>
    </w:p>
    <w:p>
      <w:pPr>
        <w:spacing w:line="360" w:lineRule="auto"/>
        <w:ind w:firstLine="630"/>
        <w:rPr>
          <w:rFonts w:ascii="宋体" w:hAnsi="宋体" w:eastAsia="宋体" w:cs="宋体"/>
          <w:bCs/>
          <w:szCs w:val="21"/>
          <w:u w:val="single"/>
        </w:rPr>
      </w:pPr>
      <w:r>
        <w:rPr>
          <w:rFonts w:hint="eastAsia" w:ascii="宋体" w:hAnsi="宋体" w:eastAsia="宋体" w:cs="宋体"/>
          <w:szCs w:val="21"/>
        </w:rPr>
        <w:t>地点：广西政府采购云平台（https://www.gcy.zfcg.gxzf.gov.cn/）</w:t>
      </w:r>
    </w:p>
    <w:p>
      <w:pPr>
        <w:spacing w:line="360" w:lineRule="auto"/>
        <w:ind w:firstLine="482"/>
        <w:rPr>
          <w:rFonts w:ascii="宋体" w:hAnsi="宋体" w:eastAsia="宋体" w:cs="宋体"/>
          <w:b/>
          <w:bCs/>
          <w:sz w:val="24"/>
          <w:szCs w:val="24"/>
        </w:rPr>
      </w:pPr>
      <w:bookmarkStart w:id="29" w:name="_Toc35393625"/>
      <w:bookmarkStart w:id="30" w:name="_Toc28359007"/>
      <w:bookmarkStart w:id="31" w:name="_Toc28359084"/>
      <w:bookmarkStart w:id="32" w:name="_Toc35393794"/>
      <w:r>
        <w:rPr>
          <w:rFonts w:hint="eastAsia" w:ascii="宋体" w:hAnsi="宋体" w:eastAsia="宋体" w:cs="宋体"/>
          <w:b/>
          <w:bCs/>
          <w:sz w:val="24"/>
          <w:szCs w:val="24"/>
        </w:rPr>
        <w:t>六、公告期限</w:t>
      </w:r>
      <w:bookmarkEnd w:id="29"/>
      <w:bookmarkEnd w:id="30"/>
      <w:bookmarkEnd w:id="31"/>
      <w:bookmarkEnd w:id="32"/>
    </w:p>
    <w:p>
      <w:pPr>
        <w:spacing w:line="360" w:lineRule="auto"/>
        <w:ind w:firstLine="420"/>
        <w:rPr>
          <w:rFonts w:ascii="宋体" w:hAnsi="宋体" w:eastAsia="宋体" w:cs="宋体"/>
          <w:szCs w:val="21"/>
        </w:rPr>
      </w:pPr>
      <w:r>
        <w:rPr>
          <w:rFonts w:hint="eastAsia" w:ascii="宋体" w:hAnsi="宋体" w:eastAsia="宋体" w:cs="宋体"/>
          <w:szCs w:val="21"/>
        </w:rPr>
        <w:t>自本公告发布之日起3个工作日。</w:t>
      </w:r>
    </w:p>
    <w:p>
      <w:pPr>
        <w:spacing w:line="360" w:lineRule="auto"/>
        <w:ind w:firstLine="482"/>
        <w:rPr>
          <w:rFonts w:ascii="宋体" w:hAnsi="宋体" w:eastAsia="宋体" w:cs="宋体"/>
          <w:b/>
          <w:bCs/>
          <w:sz w:val="24"/>
          <w:szCs w:val="24"/>
        </w:rPr>
      </w:pPr>
      <w:bookmarkStart w:id="33" w:name="_Toc35393626"/>
      <w:bookmarkStart w:id="34" w:name="_Toc35393795"/>
      <w:r>
        <w:rPr>
          <w:rFonts w:hint="eastAsia" w:ascii="宋体" w:hAnsi="宋体" w:eastAsia="宋体" w:cs="宋体"/>
          <w:b/>
          <w:bCs/>
          <w:sz w:val="24"/>
          <w:szCs w:val="24"/>
        </w:rPr>
        <w:t>七、其他补充事宜</w:t>
      </w:r>
      <w:bookmarkEnd w:id="33"/>
      <w:bookmarkEnd w:id="34"/>
    </w:p>
    <w:p>
      <w:pPr>
        <w:spacing w:line="360" w:lineRule="auto"/>
        <w:ind w:firstLine="420"/>
        <w:rPr>
          <w:rFonts w:ascii="宋体" w:hAnsi="宋体" w:eastAsia="宋体" w:cs="宋体"/>
          <w:szCs w:val="21"/>
          <w:u w:val="single"/>
        </w:rPr>
      </w:pPr>
      <w:r>
        <w:rPr>
          <w:rFonts w:hint="eastAsia" w:ascii="宋体" w:hAnsi="宋体" w:eastAsia="宋体" w:cs="宋体"/>
          <w:szCs w:val="21"/>
        </w:rPr>
        <w:t xml:space="preserve">1.谈判保证金： </w:t>
      </w:r>
    </w:p>
    <w:p>
      <w:pPr>
        <w:spacing w:line="360" w:lineRule="auto"/>
        <w:ind w:firstLine="422"/>
        <w:rPr>
          <w:rFonts w:ascii="宋体" w:hAnsi="宋体" w:eastAsia="宋体" w:cs="宋体"/>
          <w:b/>
          <w:bCs/>
          <w:szCs w:val="21"/>
        </w:rPr>
      </w:pPr>
      <w:r>
        <w:rPr>
          <w:rFonts w:hint="eastAsia" w:ascii="宋体" w:hAnsi="宋体" w:eastAsia="宋体" w:cs="宋体"/>
          <w:b/>
          <w:bCs/>
          <w:szCs w:val="21"/>
        </w:rPr>
        <w:t>本项目需要缴纳谈判保证金，相关要求：</w:t>
      </w:r>
    </w:p>
    <w:p>
      <w:pPr>
        <w:spacing w:line="360" w:lineRule="auto"/>
        <w:ind w:firstLine="420"/>
        <w:rPr>
          <w:rFonts w:ascii="宋体" w:hAnsi="宋体" w:eastAsia="宋体" w:cs="宋体"/>
          <w:szCs w:val="21"/>
        </w:rPr>
      </w:pPr>
      <w:r>
        <w:rPr>
          <w:rFonts w:hint="eastAsia" w:ascii="宋体" w:hAnsi="宋体" w:eastAsia="宋体" w:cs="宋体"/>
          <w:szCs w:val="21"/>
        </w:rPr>
        <w:t>谈判保证金金额：（大写）</w:t>
      </w:r>
      <w:r>
        <w:rPr>
          <w:rFonts w:hint="eastAsia" w:ascii="宋体" w:hAnsi="宋体" w:eastAsia="宋体" w:cs="宋体"/>
          <w:szCs w:val="21"/>
          <w:u w:val="single"/>
        </w:rPr>
        <w:t>人民币肆仟元整（小写）</w:t>
      </w:r>
      <w:r>
        <w:rPr>
          <w:rFonts w:hint="eastAsia" w:ascii="宋体" w:hAnsi="宋体" w:eastAsia="宋体" w:cs="宋体"/>
          <w:szCs w:val="21"/>
        </w:rPr>
        <w:t>¥</w:t>
      </w:r>
      <w:r>
        <w:rPr>
          <w:rFonts w:hint="eastAsia" w:ascii="宋体" w:hAnsi="宋体" w:eastAsia="宋体" w:cs="宋体"/>
          <w:szCs w:val="21"/>
          <w:u w:val="single"/>
        </w:rPr>
        <w:t xml:space="preserve"> 4000.00元 </w:t>
      </w:r>
      <w:r>
        <w:rPr>
          <w:rFonts w:hint="eastAsia" w:ascii="宋体" w:hAnsi="宋体" w:eastAsia="宋体" w:cs="宋体"/>
          <w:szCs w:val="21"/>
        </w:rPr>
        <w:t>。</w:t>
      </w:r>
    </w:p>
    <w:p>
      <w:pPr>
        <w:spacing w:line="360" w:lineRule="auto"/>
        <w:ind w:firstLine="420"/>
        <w:rPr>
          <w:rFonts w:ascii="宋体" w:hAnsi="宋体" w:eastAsia="宋体" w:cs="宋体"/>
          <w:szCs w:val="21"/>
        </w:rPr>
      </w:pPr>
      <w:r>
        <w:rPr>
          <w:rFonts w:hint="eastAsia" w:ascii="宋体" w:hAnsi="宋体" w:eastAsia="宋体" w:cs="宋体"/>
          <w:szCs w:val="21"/>
        </w:rPr>
        <w:t>谈判保证金的缴纳方式：银行转账、支票、汇票、本票或者金融机构、担保机构出具的保函等非现金形式提交。采用银行转账方式的，在首次响应文件提交截止时间前交至采购代理机构指定账户并且到账；缴纳谈判保证金指定账户的信息：</w:t>
      </w:r>
    </w:p>
    <w:p>
      <w:pPr>
        <w:spacing w:line="360" w:lineRule="auto"/>
        <w:ind w:firstLine="420"/>
        <w:rPr>
          <w:rFonts w:ascii="宋体" w:hAnsi="宋体" w:eastAsia="宋体" w:cs="宋体"/>
          <w:szCs w:val="21"/>
        </w:rPr>
      </w:pPr>
      <w:r>
        <w:rPr>
          <w:rFonts w:hint="eastAsia" w:ascii="宋体" w:hAnsi="宋体" w:eastAsia="宋体" w:cs="宋体"/>
          <w:szCs w:val="21"/>
        </w:rPr>
        <w:t>开户银行：招商银行南宁市金浦路支行</w:t>
      </w:r>
    </w:p>
    <w:p>
      <w:pPr>
        <w:spacing w:line="360" w:lineRule="auto"/>
        <w:ind w:firstLine="420"/>
        <w:rPr>
          <w:rFonts w:ascii="宋体" w:hAnsi="宋体" w:eastAsia="宋体" w:cs="宋体"/>
          <w:szCs w:val="21"/>
        </w:rPr>
      </w:pPr>
      <w:r>
        <w:rPr>
          <w:rFonts w:hint="eastAsia" w:ascii="宋体" w:hAnsi="宋体" w:eastAsia="宋体" w:cs="宋体"/>
          <w:szCs w:val="21"/>
        </w:rPr>
        <w:t>开户名称：广西科联招标中心有限公司</w:t>
      </w:r>
    </w:p>
    <w:p>
      <w:pPr>
        <w:spacing w:line="360" w:lineRule="auto"/>
        <w:ind w:firstLine="420"/>
        <w:rPr>
          <w:rFonts w:ascii="宋体" w:hAnsi="宋体" w:eastAsia="宋体" w:cs="宋体"/>
          <w:szCs w:val="21"/>
        </w:rPr>
      </w:pPr>
      <w:r>
        <w:rPr>
          <w:rFonts w:hint="eastAsia" w:ascii="宋体" w:hAnsi="宋体" w:eastAsia="宋体" w:cs="宋体"/>
          <w:szCs w:val="21"/>
        </w:rPr>
        <w:t>银行账号：7719011969103330000000621</w:t>
      </w:r>
    </w:p>
    <w:p>
      <w:pPr>
        <w:spacing w:line="360" w:lineRule="auto"/>
        <w:ind w:firstLine="420"/>
        <w:rPr>
          <w:rFonts w:ascii="宋体" w:hAnsi="宋体" w:eastAsia="宋体" w:cs="宋体"/>
          <w:szCs w:val="21"/>
        </w:rPr>
      </w:pPr>
      <w:r>
        <w:rPr>
          <w:rFonts w:hint="eastAsia" w:ascii="宋体" w:hAnsi="宋体" w:eastAsia="宋体" w:cs="宋体"/>
          <w:szCs w:val="21"/>
        </w:rPr>
        <w:t>采用支票、汇票、本票或者保函等方式的，供应商必须在首次响应文件提交截止时间前将支票、汇票、本票或者金融机构、担保机构出具的保函（电子保函除外）等原件提交给采购代理机构。否则视为无效谈判保证金。</w:t>
      </w:r>
    </w:p>
    <w:p>
      <w:pPr>
        <w:spacing w:line="360" w:lineRule="auto"/>
        <w:ind w:firstLine="420"/>
        <w:rPr>
          <w:rFonts w:ascii="宋体" w:hAnsi="宋体" w:eastAsia="宋体" w:cs="宋体"/>
          <w:szCs w:val="21"/>
        </w:rPr>
      </w:pPr>
      <w:bookmarkStart w:id="35" w:name="_Hlk37429585"/>
      <w:bookmarkStart w:id="36" w:name="_Hlk37429595"/>
      <w:r>
        <w:rPr>
          <w:rFonts w:hint="eastAsia" w:ascii="宋体" w:hAnsi="宋体" w:eastAsia="宋体" w:cs="宋体"/>
          <w:szCs w:val="21"/>
        </w:rPr>
        <w:t>2.网上查询地址：</w:t>
      </w:r>
      <w:bookmarkEnd w:id="35"/>
      <w:bookmarkEnd w:id="36"/>
    </w:p>
    <w:p>
      <w:pPr>
        <w:spacing w:line="360" w:lineRule="auto"/>
        <w:ind w:firstLine="420"/>
        <w:rPr>
          <w:rFonts w:ascii="宋体" w:hAnsi="宋体" w:eastAsia="宋体" w:cs="宋体"/>
          <w:szCs w:val="21"/>
        </w:rPr>
      </w:pPr>
      <w:bookmarkStart w:id="37" w:name="_Hlk37429674"/>
      <w:r>
        <w:rPr>
          <w:rFonts w:hint="eastAsia" w:ascii="宋体" w:hAnsi="宋体" w:eastAsia="宋体" w:cs="宋体"/>
          <w:szCs w:val="21"/>
        </w:rPr>
        <w:t>http://www.ccgp.gov.cn/（中国政府采购网）、http://zfcg.gxzf.gov.cn/  (广西政府采购网)</w:t>
      </w:r>
    </w:p>
    <w:p>
      <w:pPr>
        <w:spacing w:line="360" w:lineRule="auto"/>
        <w:ind w:firstLine="420"/>
        <w:rPr>
          <w:rFonts w:ascii="宋体" w:hAnsi="宋体" w:eastAsia="宋体" w:cs="宋体"/>
          <w:szCs w:val="21"/>
        </w:rPr>
      </w:pPr>
      <w:r>
        <w:rPr>
          <w:rFonts w:hint="eastAsia" w:ascii="宋体" w:hAnsi="宋体" w:eastAsia="宋体" w:cs="宋体"/>
          <w:szCs w:val="21"/>
        </w:rPr>
        <w:t>3.本项目需要落实的政府采购政策：</w:t>
      </w:r>
    </w:p>
    <w:p>
      <w:pPr>
        <w:spacing w:line="360" w:lineRule="auto"/>
        <w:ind w:firstLine="315"/>
        <w:rPr>
          <w:rFonts w:ascii="宋体" w:hAnsi="宋体" w:eastAsia="宋体" w:cs="宋体"/>
          <w:szCs w:val="21"/>
        </w:rPr>
      </w:pPr>
      <w:r>
        <w:rPr>
          <w:rFonts w:hint="eastAsia" w:ascii="宋体" w:hAnsi="宋体" w:eastAsia="宋体" w:cs="宋体"/>
          <w:szCs w:val="21"/>
        </w:rPr>
        <w:t>（1）政府采购促进中小企业发展。</w:t>
      </w:r>
    </w:p>
    <w:p>
      <w:pPr>
        <w:spacing w:line="360" w:lineRule="auto"/>
        <w:ind w:firstLine="315"/>
        <w:rPr>
          <w:rFonts w:ascii="宋体" w:hAnsi="宋体" w:eastAsia="宋体" w:cs="宋体"/>
          <w:szCs w:val="21"/>
        </w:rPr>
      </w:pPr>
      <w:r>
        <w:rPr>
          <w:rFonts w:hint="eastAsia" w:ascii="宋体" w:hAnsi="宋体" w:eastAsia="宋体" w:cs="宋体"/>
          <w:szCs w:val="21"/>
        </w:rPr>
        <w:t>（2）政府采购支持采用本国产品的政策。</w:t>
      </w:r>
    </w:p>
    <w:p>
      <w:pPr>
        <w:spacing w:line="360" w:lineRule="auto"/>
        <w:ind w:firstLine="315"/>
        <w:rPr>
          <w:rFonts w:ascii="宋体" w:hAnsi="宋体" w:eastAsia="宋体" w:cs="宋体"/>
          <w:szCs w:val="21"/>
        </w:rPr>
      </w:pPr>
      <w:r>
        <w:rPr>
          <w:rFonts w:hint="eastAsia" w:ascii="宋体" w:hAnsi="宋体" w:eastAsia="宋体" w:cs="宋体"/>
          <w:szCs w:val="21"/>
        </w:rPr>
        <w:t>（3）强制采购节能产品；优先采购节能产品、环境标志产品。</w:t>
      </w:r>
    </w:p>
    <w:p>
      <w:pPr>
        <w:spacing w:line="360" w:lineRule="auto"/>
        <w:ind w:firstLine="315"/>
        <w:rPr>
          <w:rFonts w:ascii="宋体" w:hAnsi="宋体" w:eastAsia="宋体" w:cs="宋体"/>
          <w:szCs w:val="21"/>
        </w:rPr>
      </w:pPr>
      <w:r>
        <w:rPr>
          <w:rFonts w:hint="eastAsia" w:ascii="宋体" w:hAnsi="宋体" w:eastAsia="宋体" w:cs="宋体"/>
          <w:szCs w:val="21"/>
        </w:rPr>
        <w:t>（4）政府采购促进残疾人就业政策。</w:t>
      </w:r>
    </w:p>
    <w:p>
      <w:pPr>
        <w:spacing w:line="360" w:lineRule="auto"/>
        <w:ind w:firstLine="315"/>
        <w:rPr>
          <w:rFonts w:ascii="宋体" w:hAnsi="宋体" w:eastAsia="宋体" w:cs="宋体"/>
          <w:szCs w:val="21"/>
        </w:rPr>
      </w:pPr>
      <w:r>
        <w:rPr>
          <w:rFonts w:hint="eastAsia" w:ascii="宋体" w:hAnsi="宋体" w:eastAsia="宋体" w:cs="宋体"/>
          <w:szCs w:val="21"/>
        </w:rPr>
        <w:t>（5）政府采购支持监狱企业发展。</w:t>
      </w:r>
    </w:p>
    <w:p>
      <w:pPr>
        <w:spacing w:line="360" w:lineRule="auto"/>
        <w:ind w:firstLine="315"/>
        <w:rPr>
          <w:rFonts w:ascii="宋体" w:hAnsi="宋体" w:eastAsia="宋体" w:cs="宋体"/>
          <w:szCs w:val="21"/>
        </w:rPr>
      </w:pPr>
      <w:r>
        <w:rPr>
          <w:rFonts w:hint="eastAsia" w:ascii="宋体" w:hAnsi="宋体" w:eastAsia="宋体" w:cs="宋体"/>
          <w:szCs w:val="21"/>
        </w:rPr>
        <w:t>（6）在政府采购中实施本国产品标准及相关政策。</w:t>
      </w:r>
      <w:bookmarkEnd w:id="37"/>
    </w:p>
    <w:p>
      <w:pPr>
        <w:spacing w:line="360" w:lineRule="auto"/>
        <w:ind w:firstLine="420"/>
        <w:jc w:val="left"/>
        <w:rPr>
          <w:rFonts w:ascii="宋体" w:hAnsi="宋体" w:eastAsia="宋体" w:cs="宋体"/>
          <w:szCs w:val="21"/>
        </w:rPr>
      </w:pPr>
      <w:r>
        <w:rPr>
          <w:rFonts w:hint="eastAsia" w:ascii="宋体" w:hAnsi="宋体" w:eastAsia="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jc w:val="left"/>
        <w:rPr>
          <w:rFonts w:ascii="宋体" w:hAnsi="宋体" w:eastAsia="宋体" w:cs="宋体"/>
          <w:szCs w:val="21"/>
        </w:rPr>
      </w:pPr>
      <w:r>
        <w:rPr>
          <w:rFonts w:hint="eastAsia" w:ascii="宋体" w:hAnsi="宋体" w:eastAsia="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60" w:lineRule="auto"/>
        <w:ind w:firstLine="422"/>
        <w:rPr>
          <w:rFonts w:ascii="宋体" w:hAnsi="宋体" w:eastAsia="宋体" w:cs="宋体"/>
          <w:szCs w:val="21"/>
        </w:rPr>
      </w:pPr>
      <w:r>
        <w:rPr>
          <w:rFonts w:hint="eastAsia" w:ascii="宋体" w:hAnsi="宋体" w:eastAsia="宋体" w:cs="宋体"/>
          <w:b/>
          <w:bCs/>
          <w:szCs w:val="21"/>
        </w:rPr>
        <w:t>6.在线竞标的有关说明：</w:t>
      </w:r>
    </w:p>
    <w:p>
      <w:pPr>
        <w:widowControl/>
        <w:spacing w:line="360" w:lineRule="auto"/>
        <w:ind w:firstLine="420"/>
        <w:jc w:val="left"/>
        <w:rPr>
          <w:rFonts w:ascii="宋体" w:hAnsi="宋体" w:eastAsia="宋体" w:cs="宋体"/>
          <w:szCs w:val="21"/>
        </w:rPr>
      </w:pPr>
      <w:r>
        <w:rPr>
          <w:rFonts w:hint="eastAsia" w:ascii="宋体" w:hAnsi="宋体" w:eastAsia="宋体" w:cs="宋体"/>
          <w:szCs w:val="21"/>
        </w:rPr>
        <w:t>（1）响应文件提交方式：本项目为全流程电子化项目，通过广西政府采购云平台（</w:t>
      </w:r>
      <w:r>
        <w:rPr>
          <w:rStyle w:val="47"/>
          <w:rFonts w:hint="eastAsia" w:ascii="宋体" w:hAnsi="宋体" w:eastAsia="宋体" w:cs="宋体"/>
          <w:b w:val="0"/>
          <w:bCs/>
          <w:szCs w:val="21"/>
        </w:rPr>
        <w:t>https://www.gcy.zfcg.gxzf.gov.cn）</w:t>
      </w:r>
      <w:r>
        <w:rPr>
          <w:rFonts w:hint="eastAsia" w:ascii="宋体" w:hAnsi="宋体" w:eastAsia="宋体" w:cs="宋体"/>
          <w:szCs w:val="21"/>
        </w:rPr>
        <w:t>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w:t>
      </w:r>
      <w:r>
        <w:rPr>
          <w:rFonts w:hint="eastAsia" w:ascii="宋体" w:hAnsi="宋体" w:eastAsia="宋体" w:cs="宋体"/>
          <w:b/>
          <w:szCs w:val="21"/>
        </w:rPr>
        <w:t>供应商在广西政府采购云平台提交电子版响应文件时，请填写参加远程采购活动经办人联系方式</w:t>
      </w:r>
      <w:r>
        <w:rPr>
          <w:rFonts w:hint="eastAsia" w:ascii="宋体" w:hAnsi="宋体" w:eastAsia="宋体" w:cs="宋体"/>
          <w:szCs w:val="21"/>
        </w:rPr>
        <w:t>。</w:t>
      </w:r>
    </w:p>
    <w:p>
      <w:pPr>
        <w:widowControl/>
        <w:spacing w:line="360" w:lineRule="auto"/>
        <w:ind w:firstLine="420"/>
        <w:jc w:val="left"/>
        <w:rPr>
          <w:rFonts w:ascii="宋体" w:hAnsi="宋体" w:eastAsia="宋体" w:cs="宋体"/>
          <w:szCs w:val="21"/>
        </w:rPr>
      </w:pPr>
      <w:r>
        <w:rPr>
          <w:rFonts w:hint="eastAsia" w:ascii="宋体" w:hAnsi="宋体" w:eastAsia="宋体" w:cs="宋体"/>
          <w:szCs w:val="21"/>
        </w:rPr>
        <w:t>（2）未进行网上注册并办理数字证书（CA认证）的供应商将无法参与本项目政府采购活动，潜在供应商应当在首次响应文件提交截止时间前，完成电子交易平台上的CA数字证书办理及响应文件的提交。</w:t>
      </w:r>
    </w:p>
    <w:p>
      <w:pPr>
        <w:widowControl/>
        <w:spacing w:line="360" w:lineRule="auto"/>
        <w:ind w:firstLine="420"/>
        <w:jc w:val="left"/>
        <w:rPr>
          <w:rFonts w:ascii="宋体" w:hAnsi="宋体" w:eastAsia="宋体" w:cs="宋体"/>
          <w:szCs w:val="21"/>
        </w:rPr>
      </w:pPr>
      <w:r>
        <w:rPr>
          <w:rFonts w:hint="eastAsia" w:ascii="宋体" w:hAnsi="宋体" w:eastAsia="宋体" w:cs="宋体"/>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2"/>
        <w:rPr>
          <w:rFonts w:ascii="宋体" w:hAnsi="宋体" w:eastAsia="宋体" w:cs="宋体"/>
          <w:b/>
          <w:szCs w:val="21"/>
          <w:u w:val="single"/>
        </w:rPr>
      </w:pPr>
      <w:r>
        <w:rPr>
          <w:rFonts w:hint="eastAsia" w:ascii="宋体" w:hAnsi="宋体" w:eastAsia="宋体" w:cs="宋体"/>
          <w:b/>
          <w:szCs w:val="21"/>
          <w:u w:val="single"/>
        </w:rPr>
        <w:t>注：供应商应当在首次响应文件提交截止时间前完成电子版响应文件的上传、提交，响应文件提交截止时间前可以补充、修改或者撤回响应文件。补充或者修改响应文件的，应当先行撤回原文件，补充、修改后重新上传、提交。</w:t>
      </w:r>
      <w:r>
        <w:rPr>
          <w:rFonts w:hint="eastAsia" w:ascii="宋体" w:hAnsi="宋体" w:eastAsia="宋体" w:cs="宋体"/>
          <w:b/>
          <w:szCs w:val="21"/>
        </w:rPr>
        <w:t>响应文件提交</w:t>
      </w:r>
      <w:r>
        <w:rPr>
          <w:rFonts w:hint="eastAsia" w:ascii="宋体" w:hAnsi="宋体" w:eastAsia="宋体" w:cs="宋体"/>
          <w:b/>
          <w:szCs w:val="21"/>
          <w:u w:val="single"/>
        </w:rPr>
        <w:t>截止时间前未完成上传、提交的，视为撤回响应文件。响应文件提交截止时间以后上传提交的响应文件，广西政府采购云平台将予以拒收。</w:t>
      </w:r>
    </w:p>
    <w:p>
      <w:pPr>
        <w:spacing w:line="360" w:lineRule="auto"/>
        <w:ind w:firstLine="420"/>
        <w:rPr>
          <w:rFonts w:ascii="宋体" w:hAnsi="宋体" w:eastAsia="宋体" w:cs="宋体"/>
          <w:szCs w:val="21"/>
        </w:rPr>
      </w:pPr>
      <w:r>
        <w:rPr>
          <w:rFonts w:hint="eastAsia" w:ascii="宋体" w:hAnsi="宋体" w:eastAsia="宋体" w:cs="宋体"/>
          <w:szCs w:val="21"/>
        </w:rPr>
        <w:t>（4）CA证书在线解密：首次响应文件开启时，需要供应商登录广西政府采购云平台电子开标大厅按规定时间对加密的响应文件进行解密。</w:t>
      </w:r>
    </w:p>
    <w:p>
      <w:pPr>
        <w:spacing w:line="360" w:lineRule="auto"/>
        <w:ind w:firstLine="420"/>
        <w:rPr>
          <w:rFonts w:ascii="宋体" w:hAnsi="宋体" w:eastAsia="宋体" w:cs="宋体"/>
          <w:szCs w:val="21"/>
        </w:rPr>
      </w:pPr>
      <w:r>
        <w:rPr>
          <w:rFonts w:hint="eastAsia" w:ascii="宋体" w:hAnsi="宋体" w:eastAsia="宋体" w:cs="宋体"/>
          <w:szCs w:val="21"/>
        </w:rPr>
        <w:t>（5）供应商需要在具备有摄像头及语音功能且互联网网络状况良好的电脑登录广西政府采购云平台远程开标大厅参与本次谈判，否则后果自负。</w:t>
      </w:r>
    </w:p>
    <w:p>
      <w:pPr>
        <w:spacing w:line="360" w:lineRule="auto"/>
        <w:ind w:firstLine="420"/>
        <w:rPr>
          <w:rFonts w:ascii="宋体" w:hAnsi="宋体" w:eastAsia="宋体" w:cs="宋体"/>
          <w:szCs w:val="21"/>
        </w:rPr>
      </w:pPr>
      <w:r>
        <w:rPr>
          <w:rFonts w:hint="eastAsia" w:ascii="宋体" w:hAnsi="宋体" w:eastAsia="宋体" w:cs="宋体"/>
          <w:szCs w:val="21"/>
        </w:rPr>
        <w:t>7.若对项目采购电子交易系统操作有疑问，可登录广西政府采购云平台（</w:t>
      </w:r>
      <w:r>
        <w:rPr>
          <w:rStyle w:val="47"/>
          <w:rFonts w:hint="eastAsia" w:ascii="宋体" w:hAnsi="宋体" w:eastAsia="宋体" w:cs="宋体"/>
          <w:b w:val="0"/>
          <w:bCs/>
          <w:szCs w:val="21"/>
        </w:rPr>
        <w:t>https://www.gcy.zfcg.gxzf.gov.cn/</w:t>
      </w:r>
      <w:r>
        <w:rPr>
          <w:rFonts w:hint="eastAsia" w:ascii="宋体" w:hAnsi="宋体" w:eastAsia="宋体" w:cs="宋体"/>
          <w:szCs w:val="21"/>
        </w:rPr>
        <w:t>），点击右侧咨询小采，获取采小蜜智能服务管家帮助，或拨打广西政府采购云平台服务热线95763获取热线服务帮助。</w:t>
      </w:r>
    </w:p>
    <w:p>
      <w:pPr>
        <w:pStyle w:val="28"/>
        <w:spacing w:line="360" w:lineRule="auto"/>
        <w:ind w:firstLine="420"/>
        <w:rPr>
          <w:rFonts w:ascii="宋体" w:hAnsi="宋体" w:cs="宋体"/>
          <w:sz w:val="21"/>
          <w:szCs w:val="21"/>
          <w:lang w:val="en-US"/>
        </w:rPr>
      </w:pPr>
      <w:r>
        <w:rPr>
          <w:rFonts w:hint="eastAsia" w:ascii="宋体" w:hAnsi="宋体" w:cs="宋体"/>
          <w:sz w:val="21"/>
          <w:szCs w:val="21"/>
          <w:lang w:val="en-US"/>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pPr>
        <w:spacing w:line="360" w:lineRule="auto"/>
        <w:ind w:firstLine="482"/>
        <w:rPr>
          <w:rFonts w:ascii="宋体" w:hAnsi="宋体" w:eastAsia="宋体" w:cs="宋体"/>
          <w:bCs/>
          <w:sz w:val="24"/>
          <w:szCs w:val="24"/>
        </w:rPr>
      </w:pPr>
      <w:r>
        <w:rPr>
          <w:rFonts w:hint="eastAsia" w:ascii="宋体" w:hAnsi="宋体" w:eastAsia="宋体" w:cs="宋体"/>
          <w:b/>
          <w:sz w:val="24"/>
          <w:szCs w:val="24"/>
        </w:rPr>
        <w:t>八、凡对本次采购提出询问，请按以下方式联系。</w:t>
      </w:r>
    </w:p>
    <w:p>
      <w:pPr>
        <w:spacing w:line="360" w:lineRule="auto"/>
        <w:ind w:firstLine="735"/>
        <w:jc w:val="left"/>
        <w:rPr>
          <w:rFonts w:ascii="宋体" w:hAnsi="宋体" w:eastAsia="宋体" w:cs="宋体"/>
          <w:szCs w:val="21"/>
        </w:rPr>
      </w:pPr>
      <w:r>
        <w:rPr>
          <w:rFonts w:hint="eastAsia" w:ascii="宋体" w:hAnsi="宋体" w:eastAsia="宋体" w:cs="宋体"/>
          <w:szCs w:val="21"/>
        </w:rPr>
        <w:t>1.采购人信息</w:t>
      </w:r>
    </w:p>
    <w:p>
      <w:pPr>
        <w:spacing w:line="360" w:lineRule="auto"/>
        <w:ind w:left="1041" w:hanging="262"/>
        <w:jc w:val="left"/>
        <w:rPr>
          <w:rFonts w:ascii="宋体" w:hAnsi="宋体" w:eastAsia="宋体" w:cs="宋体"/>
          <w:szCs w:val="21"/>
          <w:u w:val="single"/>
        </w:rPr>
      </w:pPr>
      <w:r>
        <w:rPr>
          <w:rFonts w:hint="eastAsia" w:ascii="宋体" w:hAnsi="宋体" w:eastAsia="宋体" w:cs="宋体"/>
          <w:szCs w:val="21"/>
        </w:rPr>
        <w:t>名 称：广西壮族自治区博物馆</w:t>
      </w:r>
    </w:p>
    <w:p>
      <w:pPr>
        <w:spacing w:line="360" w:lineRule="auto"/>
        <w:ind w:left="1041" w:hanging="262"/>
        <w:jc w:val="left"/>
        <w:rPr>
          <w:rFonts w:ascii="宋体" w:hAnsi="宋体" w:eastAsia="宋体" w:cs="宋体"/>
          <w:szCs w:val="21"/>
        </w:rPr>
      </w:pPr>
      <w:r>
        <w:rPr>
          <w:rFonts w:hint="eastAsia" w:ascii="宋体" w:hAnsi="宋体" w:eastAsia="宋体" w:cs="宋体"/>
          <w:szCs w:val="21"/>
        </w:rPr>
        <w:t>地 址：南宁市青秀区民族大道34号</w:t>
      </w:r>
    </w:p>
    <w:p>
      <w:pPr>
        <w:spacing w:line="360" w:lineRule="auto"/>
        <w:ind w:left="1041" w:hanging="262"/>
        <w:jc w:val="left"/>
        <w:rPr>
          <w:rFonts w:ascii="宋体" w:hAnsi="宋体" w:eastAsia="宋体" w:cs="宋体"/>
          <w:szCs w:val="21"/>
        </w:rPr>
      </w:pPr>
      <w:r>
        <w:rPr>
          <w:rFonts w:hint="eastAsia" w:ascii="宋体" w:hAnsi="宋体" w:eastAsia="宋体" w:cs="宋体"/>
          <w:szCs w:val="21"/>
          <w:lang w:val="zh-CN"/>
        </w:rPr>
        <w:t>联系方式</w:t>
      </w:r>
      <w:r>
        <w:rPr>
          <w:rFonts w:hint="eastAsia" w:ascii="宋体" w:hAnsi="宋体" w:eastAsia="宋体" w:cs="宋体"/>
          <w:szCs w:val="21"/>
        </w:rPr>
        <w:t>：经工，0771-</w:t>
      </w:r>
      <w:r>
        <w:rPr>
          <w:rFonts w:ascii="宋体" w:hAnsi="宋体" w:eastAsia="宋体" w:cs="宋体"/>
          <w:szCs w:val="21"/>
        </w:rPr>
        <w:t>2707216</w:t>
      </w:r>
    </w:p>
    <w:p>
      <w:pPr>
        <w:spacing w:line="360" w:lineRule="auto"/>
        <w:ind w:left="1041" w:hanging="262"/>
        <w:jc w:val="left"/>
        <w:rPr>
          <w:rFonts w:ascii="宋体" w:hAnsi="宋体" w:eastAsia="宋体" w:cs="宋体"/>
          <w:szCs w:val="21"/>
        </w:rPr>
      </w:pPr>
      <w:r>
        <w:rPr>
          <w:rFonts w:hint="eastAsia" w:ascii="宋体" w:hAnsi="宋体" w:eastAsia="宋体" w:cs="宋体"/>
          <w:szCs w:val="21"/>
        </w:rPr>
        <w:t>2.采购代理机构信息</w:t>
      </w:r>
    </w:p>
    <w:p>
      <w:pPr>
        <w:spacing w:line="360" w:lineRule="auto"/>
        <w:ind w:firstLine="735"/>
        <w:rPr>
          <w:rFonts w:ascii="宋体" w:hAnsi="宋体" w:eastAsia="宋体" w:cs="宋体"/>
          <w:szCs w:val="21"/>
        </w:rPr>
      </w:pPr>
      <w:r>
        <w:rPr>
          <w:rFonts w:hint="eastAsia" w:ascii="宋体" w:hAnsi="宋体" w:eastAsia="宋体" w:cs="宋体"/>
          <w:szCs w:val="21"/>
        </w:rPr>
        <w:t>名 称：广西科联招标中心有限公司</w:t>
      </w:r>
    </w:p>
    <w:p>
      <w:pPr>
        <w:spacing w:line="360" w:lineRule="auto"/>
        <w:ind w:firstLine="735"/>
        <w:rPr>
          <w:rFonts w:ascii="宋体" w:hAnsi="宋体" w:eastAsia="宋体" w:cs="宋体"/>
          <w:szCs w:val="21"/>
        </w:rPr>
      </w:pPr>
      <w:r>
        <w:rPr>
          <w:rFonts w:hint="eastAsia" w:ascii="宋体" w:hAnsi="宋体" w:eastAsia="宋体" w:cs="宋体"/>
          <w:szCs w:val="21"/>
        </w:rPr>
        <w:t>地　址：广西南宁市大学东路170号</w:t>
      </w:r>
    </w:p>
    <w:p>
      <w:pPr>
        <w:spacing w:line="360" w:lineRule="auto"/>
        <w:ind w:firstLine="735"/>
        <w:rPr>
          <w:rFonts w:ascii="宋体" w:hAnsi="宋体" w:eastAsia="宋体" w:cs="宋体"/>
          <w:szCs w:val="21"/>
        </w:rPr>
      </w:pPr>
      <w:r>
        <w:rPr>
          <w:rFonts w:hint="eastAsia" w:ascii="宋体" w:hAnsi="宋体" w:eastAsia="宋体" w:cs="宋体"/>
          <w:szCs w:val="21"/>
        </w:rPr>
        <w:t>项目联系人：韦雯思</w:t>
      </w:r>
    </w:p>
    <w:p>
      <w:pPr>
        <w:spacing w:line="360" w:lineRule="auto"/>
        <w:ind w:firstLine="735"/>
        <w:rPr>
          <w:rFonts w:ascii="宋体" w:hAnsi="宋体" w:eastAsia="宋体" w:cs="宋体"/>
          <w:szCs w:val="21"/>
        </w:rPr>
      </w:pPr>
      <w:r>
        <w:rPr>
          <w:rFonts w:hint="eastAsia" w:ascii="宋体" w:hAnsi="宋体" w:eastAsia="宋体" w:cs="宋体"/>
          <w:szCs w:val="21"/>
        </w:rPr>
        <w:t>项目联系方式：0771-3486278</w:t>
      </w:r>
    </w:p>
    <w:p>
      <w:pPr>
        <w:spacing w:line="360" w:lineRule="auto"/>
        <w:ind w:firstLine="735"/>
        <w:rPr>
          <w:rFonts w:ascii="宋体" w:hAnsi="宋体" w:eastAsia="宋体" w:cs="宋体"/>
          <w:szCs w:val="21"/>
        </w:rPr>
      </w:pPr>
      <w:r>
        <w:rPr>
          <w:rFonts w:hint="eastAsia" w:ascii="宋体" w:hAnsi="宋体" w:eastAsia="宋体" w:cs="宋体"/>
          <w:szCs w:val="21"/>
        </w:rPr>
        <w:t>保证金、服务费到账查询电话：黄缨然，0771-2203986</w:t>
      </w:r>
    </w:p>
    <w:p>
      <w:pPr>
        <w:spacing w:line="360" w:lineRule="auto"/>
        <w:ind w:firstLine="735"/>
        <w:rPr>
          <w:rFonts w:ascii="宋体" w:hAnsi="宋体" w:eastAsia="宋体" w:cs="宋体"/>
          <w:szCs w:val="21"/>
        </w:rPr>
      </w:pPr>
      <w:r>
        <w:rPr>
          <w:rFonts w:hint="eastAsia" w:ascii="宋体" w:hAnsi="宋体" w:eastAsia="宋体" w:cs="宋体"/>
          <w:szCs w:val="21"/>
        </w:rPr>
        <w:t>3.项目联系方式</w:t>
      </w:r>
    </w:p>
    <w:p>
      <w:pPr>
        <w:spacing w:line="360" w:lineRule="auto"/>
        <w:ind w:firstLine="735"/>
        <w:rPr>
          <w:rFonts w:ascii="宋体" w:hAnsi="宋体" w:eastAsia="宋体" w:cs="宋体"/>
          <w:szCs w:val="21"/>
        </w:rPr>
      </w:pPr>
      <w:r>
        <w:rPr>
          <w:rFonts w:hint="eastAsia" w:ascii="宋体" w:hAnsi="宋体" w:eastAsia="宋体" w:cs="宋体"/>
          <w:szCs w:val="21"/>
        </w:rPr>
        <w:t>项目联系人：韦雯思</w:t>
      </w:r>
    </w:p>
    <w:p>
      <w:pPr>
        <w:spacing w:line="360" w:lineRule="auto"/>
        <w:ind w:firstLine="735"/>
        <w:rPr>
          <w:rFonts w:ascii="宋体" w:hAnsi="宋体" w:eastAsia="宋体" w:cs="宋体"/>
          <w:szCs w:val="21"/>
        </w:rPr>
      </w:pPr>
      <w:r>
        <w:rPr>
          <w:rFonts w:hint="eastAsia" w:ascii="宋体" w:hAnsi="宋体" w:eastAsia="宋体" w:cs="宋体"/>
          <w:szCs w:val="21"/>
        </w:rPr>
        <w:t>电    话：0771-3486278</w:t>
      </w:r>
    </w:p>
    <w:p>
      <w:pPr>
        <w:spacing w:line="360" w:lineRule="auto"/>
        <w:ind w:firstLine="735"/>
        <w:rPr>
          <w:rFonts w:ascii="宋体" w:hAnsi="宋体" w:eastAsia="宋体" w:cs="宋体"/>
          <w:szCs w:val="21"/>
        </w:rPr>
      </w:pPr>
    </w:p>
    <w:p>
      <w:pPr>
        <w:spacing w:line="360" w:lineRule="auto"/>
        <w:ind w:firstLine="735"/>
        <w:jc w:val="right"/>
        <w:rPr>
          <w:rFonts w:ascii="宋体" w:hAnsi="宋体" w:eastAsia="宋体" w:cs="宋体"/>
          <w:szCs w:val="21"/>
        </w:rPr>
      </w:pPr>
      <w:r>
        <w:rPr>
          <w:rFonts w:hint="eastAsia" w:ascii="宋体" w:hAnsi="宋体" w:eastAsia="宋体" w:cs="宋体"/>
          <w:szCs w:val="21"/>
        </w:rPr>
        <w:t>广西科联招标中心有限公司</w:t>
      </w:r>
    </w:p>
    <w:p>
      <w:pPr>
        <w:spacing w:line="360" w:lineRule="auto"/>
        <w:ind w:firstLine="735"/>
        <w:jc w:val="right"/>
        <w:rPr>
          <w:rFonts w:ascii="宋体" w:hAnsi="宋体" w:eastAsia="宋体" w:cs="宋体"/>
          <w:szCs w:val="21"/>
        </w:rPr>
      </w:pPr>
      <w:r>
        <w:rPr>
          <w:rFonts w:hint="eastAsia" w:ascii="宋体" w:hAnsi="宋体" w:eastAsia="宋体" w:cs="宋体"/>
          <w:szCs w:val="21"/>
        </w:rPr>
        <w:t>2026年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w:t>
      </w:r>
    </w:p>
    <w:p>
      <w:pPr>
        <w:spacing w:line="380" w:lineRule="exact"/>
        <w:ind w:firstLine="420"/>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szCs w:val="21"/>
        </w:rPr>
      </w:pPr>
    </w:p>
    <w:p>
      <w:pPr>
        <w:pStyle w:val="43"/>
        <w:rPr>
          <w:rFonts w:ascii="宋体" w:hAnsi="宋体" w:cs="宋体"/>
          <w:szCs w:val="21"/>
        </w:rPr>
      </w:pPr>
    </w:p>
    <w:p>
      <w:pPr>
        <w:rPr>
          <w:rFonts w:ascii="宋体" w:hAnsi="宋体" w:eastAsia="宋体" w:cs="宋体"/>
        </w:rPr>
      </w:pPr>
    </w:p>
    <w:p>
      <w:pPr>
        <w:rPr>
          <w:rFonts w:ascii="宋体" w:hAnsi="宋体" w:eastAsia="宋体" w:cs="宋体"/>
          <w:b/>
          <w:sz w:val="32"/>
          <w:szCs w:val="32"/>
          <w:lang w:val="zh-CN"/>
        </w:rPr>
      </w:pPr>
      <w:bookmarkStart w:id="38" w:name="_Toc21351"/>
      <w:bookmarkStart w:id="39" w:name="_Toc30720"/>
      <w:bookmarkStart w:id="40" w:name="_Toc14086"/>
      <w:bookmarkStart w:id="41" w:name="_Toc30021"/>
      <w:bookmarkStart w:id="42" w:name="_Toc27517"/>
      <w:bookmarkStart w:id="43" w:name="_Toc7676"/>
      <w:bookmarkStart w:id="44" w:name="_Toc7360"/>
      <w:bookmarkStart w:id="45" w:name="_Toc16263"/>
      <w:bookmarkStart w:id="46" w:name="_Toc80205921"/>
      <w:r>
        <w:rPr>
          <w:rFonts w:hint="eastAsia" w:ascii="宋体" w:hAnsi="宋体" w:eastAsia="宋体" w:cs="宋体"/>
          <w:b/>
          <w:sz w:val="32"/>
          <w:szCs w:val="32"/>
          <w:lang w:val="zh-CN"/>
        </w:rPr>
        <w:br w:type="page" w:clear="all"/>
      </w:r>
    </w:p>
    <w:p>
      <w:pPr>
        <w:keepNext/>
        <w:keepLines/>
        <w:spacing w:before="340" w:after="330" w:line="578" w:lineRule="auto"/>
        <w:jc w:val="center"/>
        <w:outlineLvl w:val="0"/>
        <w:rPr>
          <w:rFonts w:ascii="宋体" w:hAnsi="宋体" w:eastAsia="宋体" w:cs="宋体"/>
          <w:b/>
          <w:bCs/>
          <w:sz w:val="44"/>
          <w:szCs w:val="44"/>
          <w:lang w:val="zh-CN"/>
        </w:rPr>
      </w:pPr>
      <w:r>
        <w:rPr>
          <w:rFonts w:hint="eastAsia" w:ascii="宋体" w:hAnsi="宋体" w:eastAsia="宋体" w:cs="宋体"/>
          <w:b/>
          <w:sz w:val="32"/>
          <w:szCs w:val="32"/>
          <w:lang w:val="zh-CN"/>
        </w:rPr>
        <w:t>第二章 采购需求</w:t>
      </w:r>
      <w:bookmarkEnd w:id="38"/>
      <w:bookmarkEnd w:id="39"/>
      <w:bookmarkEnd w:id="40"/>
      <w:bookmarkEnd w:id="41"/>
      <w:bookmarkEnd w:id="42"/>
      <w:bookmarkEnd w:id="43"/>
      <w:bookmarkEnd w:id="44"/>
      <w:bookmarkEnd w:id="45"/>
      <w:bookmarkEnd w:id="46"/>
    </w:p>
    <w:p>
      <w:pPr>
        <w:spacing w:line="420" w:lineRule="exact"/>
        <w:jc w:val="left"/>
        <w:rPr>
          <w:rFonts w:ascii="宋体" w:hAnsi="宋体" w:eastAsia="宋体" w:cs="宋体"/>
          <w:szCs w:val="21"/>
        </w:rPr>
      </w:pPr>
      <w:r>
        <w:rPr>
          <w:rFonts w:hint="eastAsia" w:ascii="宋体" w:hAnsi="宋体" w:eastAsia="宋体" w:cs="宋体"/>
          <w:szCs w:val="21"/>
        </w:rPr>
        <w:t>说明：</w:t>
      </w:r>
    </w:p>
    <w:p>
      <w:pPr>
        <w:spacing w:line="360" w:lineRule="auto"/>
        <w:ind w:firstLine="420"/>
        <w:jc w:val="left"/>
        <w:rPr>
          <w:rFonts w:ascii="宋体" w:hAnsi="宋体" w:eastAsia="宋体" w:cs="宋体"/>
          <w:szCs w:val="21"/>
        </w:rPr>
      </w:pPr>
      <w:r>
        <w:rPr>
          <w:rFonts w:hint="eastAsia" w:ascii="宋体" w:hAnsi="宋体" w:eastAsia="宋体" w:cs="宋体"/>
          <w:szCs w:val="24"/>
        </w:rPr>
        <w:t>1. 为落实政府采购政策需满足的要求：</w:t>
      </w:r>
    </w:p>
    <w:p>
      <w:pPr>
        <w:spacing w:line="360" w:lineRule="auto"/>
        <w:ind w:firstLine="420"/>
        <w:jc w:val="left"/>
        <w:rPr>
          <w:rFonts w:ascii="宋体" w:hAnsi="宋体" w:eastAsia="宋体" w:cs="宋体"/>
          <w:szCs w:val="21"/>
        </w:rPr>
      </w:pPr>
      <w:r>
        <w:rPr>
          <w:rFonts w:hint="eastAsia" w:ascii="宋体" w:hAnsi="宋体" w:eastAsia="宋体" w:cs="宋体"/>
          <w:szCs w:val="21"/>
        </w:rPr>
        <w:t>（1）本竞争性谈判文件所称中小企业必须符合《政府采购促进中小企业发展管理办法》（财库〔2020〕46号）的规定。</w:t>
      </w:r>
    </w:p>
    <w:p>
      <w:pPr>
        <w:spacing w:line="360" w:lineRule="auto"/>
        <w:ind w:firstLine="420"/>
        <w:jc w:val="left"/>
        <w:rPr>
          <w:rFonts w:ascii="宋体" w:hAnsi="宋体" w:eastAsia="宋体" w:cs="宋体"/>
          <w:szCs w:val="21"/>
        </w:rPr>
      </w:pPr>
      <w:r>
        <w:rPr>
          <w:rFonts w:hint="eastAsia" w:ascii="宋体" w:hAnsi="宋体" w:eastAsia="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szCs w:val="21"/>
        </w:rPr>
        <w:t>供应商必须在响应文件中提供所竞标产品有效期内的节能产品认证证书复印件（加盖供应商公章），否则响应文件作无效处理</w:t>
      </w:r>
      <w:r>
        <w:rPr>
          <w:rFonts w:hint="eastAsia" w:ascii="宋体" w:hAnsi="宋体" w:eastAsia="宋体" w:cs="宋体"/>
          <w:szCs w:val="21"/>
        </w:rPr>
        <w:t>。如本项目包含的配套货物属于品目清单内非标注“★”的产品时，应优先采购，具体详见“第四章 评审程序、评审方法和成交标准”。</w:t>
      </w:r>
    </w:p>
    <w:p>
      <w:pPr>
        <w:pStyle w:val="28"/>
        <w:spacing w:line="360" w:lineRule="auto"/>
        <w:ind w:firstLine="420"/>
        <w:rPr>
          <w:rFonts w:ascii="宋体" w:hAnsi="宋体" w:cs="宋体"/>
          <w:b/>
          <w:bCs/>
          <w:szCs w:val="21"/>
          <w:lang w:val="en-US"/>
        </w:rPr>
      </w:pPr>
      <w:r>
        <w:rPr>
          <w:rFonts w:hint="eastAsia" w:ascii="宋体" w:hAnsi="宋体" w:cs="宋体"/>
          <w:sz w:val="21"/>
          <w:szCs w:val="21"/>
          <w:lang w:val="en-US"/>
        </w:rPr>
        <w:t>2.</w:t>
      </w:r>
      <w:r>
        <w:rPr>
          <w:rFonts w:hint="eastAsia" w:ascii="宋体" w:hAnsi="宋体" w:cs="宋体"/>
          <w:b/>
          <w:bCs/>
          <w:sz w:val="21"/>
          <w:szCs w:val="21"/>
          <w:lang w:val="en-US"/>
        </w:rPr>
        <w:t>采购需求中带“▲”的条款为实质性条款，不满足作无效响应处理。</w:t>
      </w:r>
    </w:p>
    <w:p>
      <w:pPr>
        <w:pStyle w:val="28"/>
        <w:spacing w:line="360" w:lineRule="auto"/>
        <w:ind w:firstLine="420"/>
        <w:rPr>
          <w:rFonts w:ascii="宋体" w:hAnsi="宋体" w:cs="宋体"/>
          <w:sz w:val="21"/>
          <w:szCs w:val="21"/>
          <w:lang w:val="en-US"/>
        </w:rPr>
      </w:pPr>
      <w:r>
        <w:rPr>
          <w:rFonts w:hint="eastAsia" w:ascii="宋体" w:hAnsi="宋体" w:cs="宋体"/>
          <w:sz w:val="21"/>
          <w:szCs w:val="21"/>
          <w:lang w:val="en-US"/>
        </w:rPr>
        <w:t>3.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pPr>
        <w:spacing w:line="360" w:lineRule="auto"/>
        <w:ind w:firstLine="424"/>
        <w:jc w:val="left"/>
        <w:rPr>
          <w:rFonts w:ascii="宋体" w:hAnsi="宋体" w:eastAsia="宋体" w:cs="宋体"/>
        </w:rPr>
      </w:pPr>
      <w:bookmarkStart w:id="47" w:name="PO_3000001871_PM050"/>
      <w:r>
        <w:rPr>
          <w:rFonts w:hint="eastAsia" w:ascii="宋体" w:hAnsi="宋体" w:eastAsia="宋体" w:cs="宋体"/>
          <w:szCs w:val="21"/>
        </w:rPr>
        <w:t>4.供应商必须对响应文件中提供的证明材料和资质文件真实性负责，如出现虚假应标情况，供应商除了应接受有关部门的处罚外，还应依据《中华人民共和国民法典》的相关条款来进行赔偿。</w:t>
      </w:r>
    </w:p>
    <w:p>
      <w:pPr>
        <w:tabs>
          <w:tab w:val="left" w:pos="180"/>
          <w:tab w:val="left" w:pos="1620"/>
        </w:tabs>
        <w:spacing w:line="420" w:lineRule="exact"/>
        <w:ind w:firstLine="420"/>
        <w:rPr>
          <w:rFonts w:ascii="宋体" w:hAnsi="宋体" w:eastAsia="宋体" w:cs="宋体"/>
        </w:rPr>
      </w:pPr>
      <w:r>
        <w:rPr>
          <w:rFonts w:hint="eastAsia" w:ascii="宋体" w:hAnsi="宋体" w:eastAsia="宋体" w:cs="宋体"/>
        </w:rPr>
        <w:t>5.</w:t>
      </w:r>
      <w:r>
        <w:rPr>
          <w:rFonts w:hint="eastAsia" w:ascii="宋体" w:hAnsi="宋体" w:eastAsia="宋体" w:cs="宋体"/>
          <w:szCs w:val="21"/>
        </w:rPr>
        <w:t>供应商</w:t>
      </w:r>
      <w:r>
        <w:rPr>
          <w:rFonts w:hint="eastAsia" w:ascii="宋体" w:hAnsi="宋体" w:eastAsia="宋体" w:cs="宋体"/>
        </w:rPr>
        <w:t>应对竞标内容所涉及的专利承担法律责任，并负责保护采购人的利益不受任何损害。一切由于文字、商标、技术和软件专利授权引起的法律裁决、诉讼和赔偿费用均由成交供应商负责。</w:t>
      </w:r>
    </w:p>
    <w:p>
      <w:pPr>
        <w:tabs>
          <w:tab w:val="left" w:pos="180"/>
          <w:tab w:val="left" w:pos="1620"/>
        </w:tabs>
        <w:spacing w:line="420" w:lineRule="exact"/>
        <w:ind w:firstLine="420"/>
        <w:rPr>
          <w:rFonts w:ascii="宋体" w:hAnsi="宋体" w:eastAsia="宋体" w:cs="宋体"/>
          <w:i/>
          <w:iCs/>
          <w:u w:val="single"/>
        </w:rPr>
      </w:pPr>
      <w:r>
        <w:rPr>
          <w:rFonts w:hint="eastAsia" w:ascii="宋体" w:hAnsi="宋体" w:eastAsia="宋体" w:cs="宋体"/>
        </w:rPr>
        <w:t>6.采购标的对应的中小企业划分标准所属行业名称：</w:t>
      </w:r>
      <w:r>
        <w:rPr>
          <w:rFonts w:hint="eastAsia" w:ascii="宋体" w:hAnsi="宋体" w:eastAsia="宋体" w:cs="宋体"/>
          <w:u w:val="single"/>
        </w:rPr>
        <w:t xml:space="preserve"> </w:t>
      </w:r>
      <w:r>
        <w:rPr>
          <w:rFonts w:hint="eastAsia" w:ascii="宋体" w:hAnsi="宋体" w:eastAsia="宋体" w:cs="宋体"/>
          <w:szCs w:val="21"/>
          <w:u w:val="single"/>
        </w:rPr>
        <w:t>工业</w:t>
      </w:r>
      <w:r>
        <w:rPr>
          <w:rFonts w:hint="eastAsia" w:ascii="宋体" w:hAnsi="宋体" w:eastAsia="宋体" w:cs="宋体"/>
          <w:u w:val="single"/>
        </w:rPr>
        <w:t>。</w:t>
      </w:r>
    </w:p>
    <w:bookmarkEnd w:id="47"/>
    <w:p>
      <w:pPr>
        <w:pStyle w:val="28"/>
        <w:rPr>
          <w:rFonts w:ascii="宋体" w:hAnsi="宋体" w:cs="宋体"/>
          <w:i/>
          <w:iCs/>
          <w:u w:val="single"/>
          <w:lang w:val="en-US"/>
        </w:rPr>
      </w:pPr>
    </w:p>
    <w:p>
      <w:pPr>
        <w:jc w:val="center"/>
        <w:rPr>
          <w:rFonts w:ascii="宋体" w:hAnsi="宋体" w:eastAsia="宋体" w:cs="宋体"/>
          <w:szCs w:val="24"/>
        </w:rPr>
      </w:pPr>
      <w:bookmarkStart w:id="48" w:name="PO_TDCUS_ITEM_PB_REQ_FILE_1_1"/>
    </w:p>
    <w:tbl>
      <w:tblPr>
        <w:tblStyle w:val="4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49"/>
        <w:gridCol w:w="1230"/>
        <w:gridCol w:w="660"/>
        <w:gridCol w:w="7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Cs w:val="21"/>
              </w:rPr>
            </w:pPr>
          </w:p>
          <w:p>
            <w:pPr>
              <w:spacing w:line="360" w:lineRule="auto"/>
              <w:jc w:val="center"/>
              <w:rPr>
                <w:rFonts w:ascii="宋体" w:hAnsi="宋体" w:eastAsia="宋体" w:cs="宋体"/>
                <w:sz w:val="24"/>
              </w:rPr>
            </w:pPr>
            <w:r>
              <w:rPr>
                <w:rFonts w:hint="eastAsia" w:ascii="宋体" w:hAnsi="宋体" w:eastAsia="宋体" w:cs="宋体"/>
                <w:b/>
                <w:bCs/>
                <w:sz w:val="28"/>
                <w:szCs w:val="28"/>
              </w:rPr>
              <w:t>需求一览表</w:t>
            </w:r>
          </w:p>
        </w:tc>
        <w:tc>
          <w:tcPr>
            <w:tcW w:w="44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序号</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标的</w:t>
            </w:r>
          </w:p>
          <w:p>
            <w:pPr>
              <w:spacing w:line="360" w:lineRule="auto"/>
              <w:jc w:val="center"/>
              <w:rPr>
                <w:rFonts w:ascii="宋体" w:hAnsi="宋体" w:eastAsia="宋体" w:cs="宋体"/>
                <w:b/>
                <w:bCs/>
                <w:szCs w:val="21"/>
              </w:rPr>
            </w:pPr>
            <w:r>
              <w:rPr>
                <w:rFonts w:hint="eastAsia" w:ascii="宋体" w:hAnsi="宋体" w:eastAsia="宋体" w:cs="宋体"/>
                <w:b/>
                <w:bCs/>
                <w:szCs w:val="21"/>
              </w:rPr>
              <w:t>名称</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数量及单位</w:t>
            </w:r>
          </w:p>
        </w:tc>
        <w:tc>
          <w:tcPr>
            <w:tcW w:w="72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sz w:val="24"/>
              </w:rPr>
            </w:pPr>
            <w:r>
              <w:rPr>
                <w:rFonts w:hint="eastAsia" w:ascii="宋体" w:hAnsi="宋体" w:eastAsia="宋体" w:cs="宋体"/>
                <w:b/>
                <w:bCs/>
                <w:szCs w:val="21"/>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sz w:val="24"/>
              </w:rPr>
            </w:pPr>
          </w:p>
        </w:tc>
        <w:tc>
          <w:tcPr>
            <w:tcW w:w="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 w:val="20"/>
                <w:szCs w:val="20"/>
                <w:lang w:bidi="ar"/>
              </w:rPr>
              <w:t>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广西壮族自治区博物馆展厅预防性保护提升项目（一）</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1项</w:t>
            </w:r>
          </w:p>
        </w:tc>
        <w:tc>
          <w:tcPr>
            <w:tcW w:w="7237"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一、货物清单</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2551"/>
              <w:gridCol w:w="1276"/>
              <w:gridCol w:w="958"/>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widowControl/>
                    <w:spacing w:line="360" w:lineRule="auto"/>
                    <w:jc w:val="center"/>
                    <w:rPr>
                      <w:rFonts w:ascii="宋体" w:hAnsi="宋体" w:eastAsia="宋体" w:cs="宋体"/>
                      <w:b/>
                      <w:bCs/>
                      <w:szCs w:val="21"/>
                      <w:lang w:bidi="ar"/>
                    </w:rPr>
                  </w:pPr>
                  <w:bookmarkStart w:id="49" w:name="_Hlk232149483"/>
                  <w:r>
                    <w:rPr>
                      <w:rFonts w:hint="eastAsia" w:ascii="宋体" w:hAnsi="宋体" w:eastAsia="宋体" w:cs="宋体"/>
                      <w:b/>
                      <w:bCs/>
                      <w:szCs w:val="21"/>
                      <w:lang w:bidi="ar"/>
                    </w:rPr>
                    <w:t>序号</w:t>
                  </w:r>
                </w:p>
              </w:tc>
              <w:tc>
                <w:tcPr>
                  <w:tcW w:w="2551"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设备名称</w:t>
                  </w:r>
                </w:p>
              </w:tc>
              <w:tc>
                <w:tcPr>
                  <w:tcW w:w="1276"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单位</w:t>
                  </w:r>
                </w:p>
              </w:tc>
              <w:tc>
                <w:tcPr>
                  <w:tcW w:w="958"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数量</w:t>
                  </w:r>
                </w:p>
              </w:tc>
              <w:tc>
                <w:tcPr>
                  <w:tcW w:w="140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（1）</w:t>
                  </w:r>
                </w:p>
              </w:tc>
              <w:tc>
                <w:tcPr>
                  <w:tcW w:w="2551" w:type="dxa"/>
                  <w:vAlign w:val="center"/>
                </w:tcPr>
                <w:p>
                  <w:pPr>
                    <w:widowControl/>
                    <w:spacing w:line="360" w:lineRule="auto"/>
                    <w:jc w:val="center"/>
                    <w:rPr>
                      <w:rFonts w:ascii="宋体" w:hAnsi="宋体" w:eastAsia="宋体" w:cs="宋体"/>
                      <w:b/>
                      <w:bCs/>
                      <w:szCs w:val="21"/>
                      <w:lang w:bidi="ar"/>
                    </w:rPr>
                  </w:pPr>
                  <w:bookmarkStart w:id="50" w:name="OLE_LINK49"/>
                  <w:bookmarkStart w:id="51" w:name="OLE_LINK48"/>
                  <w:r>
                    <w:rPr>
                      <w:rFonts w:hint="eastAsia" w:ascii="宋体" w:hAnsi="宋体" w:eastAsia="宋体" w:cs="宋体"/>
                      <w:szCs w:val="21"/>
                    </w:rPr>
                    <w:t>吊顶管道除湿机</w:t>
                  </w:r>
                  <w:bookmarkEnd w:id="50"/>
                  <w:bookmarkEnd w:id="51"/>
                </w:p>
              </w:tc>
              <w:tc>
                <w:tcPr>
                  <w:tcW w:w="1276"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台/套</w:t>
                  </w:r>
                </w:p>
              </w:tc>
              <w:tc>
                <w:tcPr>
                  <w:tcW w:w="958"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7</w:t>
                  </w:r>
                </w:p>
              </w:tc>
              <w:tc>
                <w:tcPr>
                  <w:tcW w:w="140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包含安装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（2）</w:t>
                  </w:r>
                </w:p>
              </w:tc>
              <w:tc>
                <w:tcPr>
                  <w:tcW w:w="2551"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小型除湿机</w:t>
                  </w:r>
                </w:p>
              </w:tc>
              <w:tc>
                <w:tcPr>
                  <w:tcW w:w="1276"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台</w:t>
                  </w:r>
                </w:p>
              </w:tc>
              <w:tc>
                <w:tcPr>
                  <w:tcW w:w="958"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4</w:t>
                  </w:r>
                </w:p>
              </w:tc>
              <w:tc>
                <w:tcPr>
                  <w:tcW w:w="140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可移动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（3）</w:t>
                  </w:r>
                </w:p>
              </w:tc>
              <w:tc>
                <w:tcPr>
                  <w:tcW w:w="2551"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在线式小型超声波气象站</w:t>
                  </w:r>
                </w:p>
              </w:tc>
              <w:tc>
                <w:tcPr>
                  <w:tcW w:w="1276"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台/套</w:t>
                  </w:r>
                </w:p>
              </w:tc>
              <w:tc>
                <w:tcPr>
                  <w:tcW w:w="958"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1</w:t>
                  </w:r>
                </w:p>
              </w:tc>
              <w:tc>
                <w:tcPr>
                  <w:tcW w:w="1403" w:type="dxa"/>
                  <w:vAlign w:val="center"/>
                </w:tcPr>
                <w:p>
                  <w:pPr>
                    <w:widowControl/>
                    <w:spacing w:line="360" w:lineRule="auto"/>
                    <w:jc w:val="center"/>
                    <w:rPr>
                      <w:rFonts w:ascii="宋体" w:hAnsi="宋体" w:eastAsia="宋体" w:cs="宋体"/>
                      <w:b/>
                      <w:bCs/>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（4）</w:t>
                  </w:r>
                </w:p>
              </w:tc>
              <w:tc>
                <w:tcPr>
                  <w:tcW w:w="2551" w:type="dxa"/>
                  <w:vAlign w:val="center"/>
                </w:tcPr>
                <w:p>
                  <w:pPr>
                    <w:widowControl/>
                    <w:spacing w:line="360" w:lineRule="auto"/>
                    <w:jc w:val="center"/>
                    <w:rPr>
                      <w:rFonts w:ascii="宋体" w:hAnsi="宋体" w:eastAsia="宋体" w:cs="宋体"/>
                      <w:szCs w:val="21"/>
                    </w:rPr>
                  </w:pPr>
                  <w:bookmarkStart w:id="52" w:name="OLE_LINK31"/>
                  <w:bookmarkStart w:id="53" w:name="OLE_LINK30"/>
                  <w:r>
                    <w:rPr>
                      <w:rFonts w:hint="eastAsia" w:ascii="宋体" w:hAnsi="宋体" w:eastAsia="宋体" w:cs="宋体"/>
                      <w:szCs w:val="21"/>
                    </w:rPr>
                    <w:t>空气浮游菌采样器</w:t>
                  </w:r>
                  <w:bookmarkEnd w:id="52"/>
                  <w:bookmarkEnd w:id="53"/>
                </w:p>
              </w:tc>
              <w:tc>
                <w:tcPr>
                  <w:tcW w:w="1276"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台</w:t>
                  </w:r>
                </w:p>
              </w:tc>
              <w:tc>
                <w:tcPr>
                  <w:tcW w:w="958"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1</w:t>
                  </w:r>
                </w:p>
              </w:tc>
              <w:tc>
                <w:tcPr>
                  <w:tcW w:w="140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便携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（5）</w:t>
                  </w:r>
                </w:p>
              </w:tc>
              <w:tc>
                <w:tcPr>
                  <w:tcW w:w="2551" w:type="dxa"/>
                  <w:vAlign w:val="center"/>
                </w:tcPr>
                <w:p>
                  <w:pPr>
                    <w:widowControl/>
                    <w:spacing w:line="360" w:lineRule="auto"/>
                    <w:jc w:val="center"/>
                    <w:rPr>
                      <w:rFonts w:ascii="宋体" w:hAnsi="宋体" w:eastAsia="宋体" w:cs="宋体"/>
                      <w:szCs w:val="21"/>
                    </w:rPr>
                  </w:pPr>
                  <w:bookmarkStart w:id="54" w:name="OLE_LINK54"/>
                  <w:bookmarkStart w:id="55" w:name="OLE_LINK53"/>
                  <w:r>
                    <w:rPr>
                      <w:rFonts w:hint="eastAsia" w:ascii="宋体" w:hAnsi="宋体" w:eastAsia="宋体" w:cs="宋体"/>
                      <w:szCs w:val="21"/>
                    </w:rPr>
                    <w:t>超高精度温湿度标准箱</w:t>
                  </w:r>
                  <w:bookmarkEnd w:id="54"/>
                  <w:bookmarkEnd w:id="55"/>
                </w:p>
              </w:tc>
              <w:tc>
                <w:tcPr>
                  <w:tcW w:w="1276"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台</w:t>
                  </w:r>
                </w:p>
              </w:tc>
              <w:tc>
                <w:tcPr>
                  <w:tcW w:w="958" w:type="dxa"/>
                  <w:vAlign w:val="center"/>
                </w:tcPr>
                <w:p>
                  <w:pPr>
                    <w:widowControl/>
                    <w:spacing w:line="360" w:lineRule="auto"/>
                    <w:jc w:val="center"/>
                    <w:rPr>
                      <w:rFonts w:ascii="宋体" w:hAnsi="宋体" w:eastAsia="宋体" w:cs="宋体"/>
                      <w:b/>
                      <w:bCs/>
                      <w:szCs w:val="21"/>
                      <w:lang w:bidi="ar"/>
                    </w:rPr>
                  </w:pPr>
                  <w:r>
                    <w:rPr>
                      <w:rFonts w:hint="eastAsia" w:ascii="宋体" w:hAnsi="宋体" w:eastAsia="宋体" w:cs="宋体"/>
                      <w:b/>
                      <w:bCs/>
                      <w:szCs w:val="21"/>
                      <w:lang w:bidi="ar"/>
                    </w:rPr>
                    <w:t>1</w:t>
                  </w:r>
                </w:p>
              </w:tc>
              <w:tc>
                <w:tcPr>
                  <w:tcW w:w="1403" w:type="dxa"/>
                  <w:vAlign w:val="center"/>
                </w:tcPr>
                <w:p>
                  <w:pPr>
                    <w:widowControl/>
                    <w:spacing w:line="360" w:lineRule="auto"/>
                    <w:jc w:val="center"/>
                    <w:rPr>
                      <w:rFonts w:ascii="宋体" w:hAnsi="宋体" w:eastAsia="宋体" w:cs="宋体"/>
                      <w:b/>
                      <w:bCs/>
                      <w:szCs w:val="21"/>
                      <w:lang w:bidi="ar"/>
                    </w:rPr>
                  </w:pPr>
                </w:p>
              </w:tc>
            </w:tr>
            <w:bookmarkEnd w:id="49"/>
          </w:tbl>
          <w:p>
            <w:pPr>
              <w:widowControl/>
              <w:spacing w:line="360" w:lineRule="auto"/>
              <w:jc w:val="left"/>
              <w:rPr>
                <w:rFonts w:ascii="宋体" w:hAnsi="宋体" w:eastAsia="宋体" w:cs="宋体"/>
                <w:b/>
                <w:bCs/>
                <w:szCs w:val="21"/>
                <w:lang w:bidi="ar"/>
              </w:rPr>
            </w:pPr>
          </w:p>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二、技术参数</w:t>
            </w:r>
          </w:p>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（1）吊顶管道除湿机</w:t>
            </w:r>
          </w:p>
          <w:p>
            <w:pPr>
              <w:widowControl/>
              <w:spacing w:line="360" w:lineRule="auto"/>
              <w:rPr>
                <w:rFonts w:ascii="宋体" w:hAnsi="宋体" w:eastAsia="宋体" w:cs="宋体"/>
                <w:szCs w:val="21"/>
              </w:rPr>
            </w:pPr>
            <w:bookmarkStart w:id="56" w:name="OLE_LINK50"/>
            <w:r>
              <w:rPr>
                <w:rFonts w:hint="eastAsia" w:ascii="宋体" w:hAnsi="宋体" w:eastAsia="宋体" w:cs="宋体"/>
                <w:szCs w:val="21"/>
              </w:rPr>
              <w:t>▲1.除湿量≥450L/D，名义除湿量≥9KG/h。</w:t>
            </w:r>
          </w:p>
          <w:p>
            <w:pPr>
              <w:widowControl/>
              <w:spacing w:line="360" w:lineRule="auto"/>
              <w:rPr>
                <w:rFonts w:ascii="宋体" w:hAnsi="宋体" w:eastAsia="宋体" w:cs="宋体"/>
                <w:szCs w:val="21"/>
              </w:rPr>
            </w:pPr>
            <w:r>
              <w:rPr>
                <w:rFonts w:hint="eastAsia" w:ascii="宋体" w:hAnsi="宋体" w:eastAsia="宋体" w:cs="宋体"/>
                <w:szCs w:val="21"/>
              </w:rPr>
              <w:t>▲2.额定功率≤6KW。</w:t>
            </w:r>
          </w:p>
          <w:p>
            <w:pPr>
              <w:widowControl/>
              <w:spacing w:line="360" w:lineRule="auto"/>
              <w:rPr>
                <w:rFonts w:ascii="宋体" w:hAnsi="宋体" w:eastAsia="宋体" w:cs="宋体"/>
                <w:szCs w:val="21"/>
              </w:rPr>
            </w:pPr>
            <w:r>
              <w:rPr>
                <w:rFonts w:hint="eastAsia" w:ascii="宋体" w:hAnsi="宋体" w:eastAsia="宋体" w:cs="宋体"/>
                <w:szCs w:val="21"/>
              </w:rPr>
              <w:t>▲3.最大功率≤8.5KW。</w:t>
            </w:r>
          </w:p>
          <w:p>
            <w:pPr>
              <w:widowControl/>
              <w:spacing w:line="360" w:lineRule="auto"/>
              <w:rPr>
                <w:rFonts w:ascii="宋体" w:hAnsi="宋体" w:eastAsia="宋体" w:cs="宋体"/>
                <w:szCs w:val="21"/>
              </w:rPr>
            </w:pPr>
            <w:r>
              <w:rPr>
                <w:rFonts w:hint="eastAsia" w:ascii="宋体" w:hAnsi="宋体" w:eastAsia="宋体" w:cs="宋体"/>
                <w:szCs w:val="21"/>
              </w:rPr>
              <w:t>▲4.循环风量≥3500m</w:t>
            </w:r>
            <w:r>
              <w:rPr>
                <w:rFonts w:hint="eastAsia" w:ascii="宋体" w:hAnsi="宋体" w:eastAsia="宋体" w:cs="宋体"/>
                <w:szCs w:val="21"/>
                <w:vertAlign w:val="superscript"/>
              </w:rPr>
              <w:t>3</w:t>
            </w:r>
            <w:r>
              <w:rPr>
                <w:rFonts w:hint="eastAsia" w:ascii="宋体" w:hAnsi="宋体" w:eastAsia="宋体" w:cs="宋体"/>
                <w:szCs w:val="21"/>
              </w:rPr>
              <w:t>/h。</w:t>
            </w:r>
          </w:p>
          <w:p>
            <w:pPr>
              <w:widowControl/>
              <w:spacing w:line="360" w:lineRule="auto"/>
              <w:rPr>
                <w:rFonts w:ascii="宋体" w:hAnsi="宋体" w:eastAsia="宋体" w:cs="宋体"/>
                <w:szCs w:val="21"/>
              </w:rPr>
            </w:pPr>
            <w:r>
              <w:rPr>
                <w:rFonts w:hint="eastAsia" w:ascii="宋体" w:hAnsi="宋体" w:eastAsia="宋体" w:cs="宋体"/>
                <w:szCs w:val="21"/>
              </w:rPr>
              <w:t>▲5.设备运行噪音≤70dB(A)</w:t>
            </w:r>
          </w:p>
          <w:p>
            <w:pPr>
              <w:widowControl/>
              <w:spacing w:line="360" w:lineRule="auto"/>
              <w:rPr>
                <w:rFonts w:ascii="宋体" w:hAnsi="宋体" w:eastAsia="宋体" w:cs="宋体"/>
                <w:szCs w:val="21"/>
              </w:rPr>
            </w:pPr>
            <w:r>
              <w:rPr>
                <w:rFonts w:hint="eastAsia" w:ascii="宋体" w:hAnsi="宋体" w:eastAsia="宋体" w:cs="宋体"/>
                <w:szCs w:val="21"/>
              </w:rPr>
              <w:t>▲（需加装消音棉，消音箱，消音柜及减震吊架，将噪音降低，满足在展厅开启设备时的参观环境中噪音值≤55dB(A)）。</w:t>
            </w:r>
            <w:r>
              <w:rPr>
                <w:rFonts w:hint="eastAsia" w:ascii="宋体" w:hAnsi="宋体" w:eastAsia="宋体" w:cs="宋体"/>
                <w:szCs w:val="21"/>
              </w:rPr>
              <w:br w:type="textWrapping"/>
            </w:r>
            <w:r>
              <w:rPr>
                <w:rFonts w:hint="eastAsia" w:ascii="宋体" w:hAnsi="宋体" w:eastAsia="宋体" w:cs="宋体"/>
                <w:szCs w:val="21"/>
              </w:rPr>
              <w:t xml:space="preserve">  6.风压25-100Pa，可定制调节。</w:t>
            </w:r>
          </w:p>
          <w:p>
            <w:pPr>
              <w:widowControl/>
              <w:spacing w:line="360" w:lineRule="auto"/>
              <w:rPr>
                <w:rFonts w:ascii="宋体" w:hAnsi="宋体" w:eastAsia="宋体" w:cs="宋体"/>
                <w:szCs w:val="21"/>
              </w:rPr>
            </w:pPr>
            <w:r>
              <w:rPr>
                <w:rFonts w:hint="eastAsia" w:ascii="宋体" w:hAnsi="宋体" w:eastAsia="宋体" w:cs="宋体"/>
                <w:szCs w:val="21"/>
              </w:rPr>
              <w:t xml:space="preserve">  7.湿度调节范围RH5%-95%任意控制。</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8.湿度控制范围RH30%-95%。</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9.湿度控制精度5%RH。</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10.适用温度5℃-38℃。</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11.1-24小时任意设置定时关机。</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12.可选配485通讯协议。</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13.可选配冷凝水提升泵。</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14.部分设备需定制槽钢支架，以保护建筑安全。</w:t>
            </w:r>
            <w:bookmarkEnd w:id="56"/>
          </w:p>
          <w:p>
            <w:pPr>
              <w:widowControl/>
              <w:spacing w:line="360" w:lineRule="auto"/>
              <w:ind w:firstLine="210" w:firstLineChars="100"/>
              <w:jc w:val="left"/>
              <w:rPr>
                <w:rFonts w:ascii="宋体" w:hAnsi="宋体" w:eastAsia="宋体" w:cs="宋体"/>
                <w:szCs w:val="21"/>
              </w:rPr>
            </w:pPr>
            <w:r>
              <w:rPr>
                <w:rFonts w:hint="eastAsia" w:ascii="宋体" w:hAnsi="宋体" w:eastAsia="宋体" w:cs="宋体"/>
                <w:szCs w:val="21"/>
              </w:rPr>
              <w:t>15.包含运输、安装及相关所有零配件。</w:t>
            </w:r>
          </w:p>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（2）小型除湿机</w:t>
            </w:r>
          </w:p>
          <w:p>
            <w:pPr>
              <w:widowControl/>
              <w:spacing w:line="360" w:lineRule="auto"/>
              <w:ind w:firstLine="210" w:firstLineChars="100"/>
              <w:rPr>
                <w:rFonts w:ascii="宋体" w:hAnsi="宋体" w:eastAsia="宋体" w:cs="宋体"/>
                <w:szCs w:val="21"/>
              </w:rPr>
            </w:pPr>
            <w:bookmarkStart w:id="57" w:name="OLE_LINK51"/>
            <w:bookmarkStart w:id="58" w:name="OLE_LINK52"/>
            <w:r>
              <w:rPr>
                <w:rFonts w:hint="eastAsia" w:ascii="宋体" w:hAnsi="宋体" w:eastAsia="宋体" w:cs="宋体"/>
                <w:szCs w:val="21"/>
              </w:rPr>
              <w:t>1.排水方式：水箱（水满自动关机）+外接水管。</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2.除湿原理：工业级四核压缩机。</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3.除湿面积：≥300m</w:t>
            </w:r>
            <w:r>
              <w:rPr>
                <w:rFonts w:hint="eastAsia" w:ascii="宋体" w:hAnsi="宋体" w:eastAsia="宋体" w:cs="宋体"/>
                <w:szCs w:val="21"/>
                <w:vertAlign w:val="superscript"/>
              </w:rPr>
              <w:t>2</w:t>
            </w:r>
            <w:r>
              <w:rPr>
                <w:rFonts w:hint="eastAsia" w:ascii="宋体" w:hAnsi="宋体" w:eastAsia="宋体" w:cs="宋体"/>
                <w:szCs w:val="21"/>
              </w:rPr>
              <w:t>。</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4.除湿量：≥80L/D。</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5.附加功能：空气净化。</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6.电压：220V。</w:t>
            </w:r>
          </w:p>
          <w:p>
            <w:pPr>
              <w:widowControl/>
              <w:spacing w:line="360" w:lineRule="auto"/>
              <w:rPr>
                <w:rFonts w:ascii="宋体" w:hAnsi="宋体" w:eastAsia="宋体" w:cs="宋体"/>
                <w:szCs w:val="21"/>
              </w:rPr>
            </w:pPr>
            <w:r>
              <w:rPr>
                <w:rFonts w:hint="eastAsia" w:ascii="宋体" w:hAnsi="宋体" w:eastAsia="宋体" w:cs="宋体"/>
                <w:szCs w:val="21"/>
              </w:rPr>
              <w:t>▲7.噪音值：≤35dB。</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8.水箱容量：≥2L。</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9.能效等级：不低于2级。</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10.功率：≤250W。</w:t>
            </w:r>
          </w:p>
          <w:p>
            <w:pPr>
              <w:widowControl/>
              <w:spacing w:line="360" w:lineRule="auto"/>
              <w:ind w:firstLine="210" w:firstLineChars="100"/>
              <w:jc w:val="left"/>
              <w:rPr>
                <w:rFonts w:ascii="宋体" w:hAnsi="宋体" w:eastAsia="宋体" w:cs="宋体"/>
                <w:szCs w:val="21"/>
              </w:rPr>
            </w:pPr>
            <w:r>
              <w:rPr>
                <w:rFonts w:hint="eastAsia" w:ascii="宋体" w:hAnsi="宋体" w:eastAsia="宋体" w:cs="宋体"/>
                <w:szCs w:val="21"/>
              </w:rPr>
              <w:t>11.移动方向：万向轮+便携拉手。</w:t>
            </w:r>
            <w:bookmarkEnd w:id="57"/>
            <w:bookmarkEnd w:id="58"/>
          </w:p>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（3）在线式小型超声波气象站</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采用半导体、力学感应、超声波、光电池、电容性聚合体湿度敏感元件和能隙材料温度敏感元件。</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具有能源控制能力，数据采集周期3分钟，要求太阳能供电+220V交流电组合供电方式。</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▲监测因子:S02、NO2、CO、02、PM2.5、PM10、TVOC、温度、湿度、风向、风速、气压。</w:t>
            </w:r>
          </w:p>
          <w:p>
            <w:pPr>
              <w:widowControl/>
              <w:spacing w:line="360" w:lineRule="auto"/>
              <w:rPr>
                <w:rFonts w:ascii="宋体" w:hAnsi="宋体" w:eastAsia="宋体" w:cs="宋体"/>
                <w:szCs w:val="21"/>
              </w:rPr>
            </w:pPr>
            <w:r>
              <w:rPr>
                <w:rFonts w:hint="eastAsia" w:ascii="宋体" w:hAnsi="宋体" w:eastAsia="宋体" w:cs="宋体"/>
                <w:szCs w:val="21"/>
              </w:rPr>
              <w:t>▲1.气象传感器：</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1.1温度：范围-40℃～80℃，分辨率0.1℃，准确性±0.2℃。</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1.2湿度：范围0～100%，分辨率0.1%RH，准确性±2%(≤80%RH)±5%(&gt;80%RH)。</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1.3风速：范围0-70m/s，精度±(0.3+0.03v)m/s ，分辨率0.1m/s。</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1.4风向：范围0～360°，分辨率3°，准确度±3°。</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1.5气压：范围300hPa～1100hPa，分辨率0.1hPa，准确度±0.3hPa。</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1.6总辐射：范围0W/m～2000W/m，分辨率1W/㎡，测量精度＜5%。</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1.7紫外：范围0～500W/m²，分辨率1W/㎡，测量精度＜5%。</w:t>
            </w:r>
          </w:p>
          <w:p>
            <w:pPr>
              <w:widowControl/>
              <w:spacing w:line="360" w:lineRule="auto"/>
              <w:rPr>
                <w:rFonts w:ascii="宋体" w:hAnsi="宋体" w:eastAsia="宋体" w:cs="宋体"/>
                <w:szCs w:val="21"/>
              </w:rPr>
            </w:pPr>
            <w:r>
              <w:rPr>
                <w:rFonts w:hint="eastAsia" w:ascii="宋体" w:hAnsi="宋体" w:eastAsia="宋体" w:cs="宋体"/>
                <w:szCs w:val="21"/>
              </w:rPr>
              <w:t>▲2.空气质量监测：</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2.1气体和粉尘传感器置于半球形结构内，内部包含CO、NO</w:t>
            </w:r>
            <w:r>
              <w:rPr>
                <w:rFonts w:hint="eastAsia" w:ascii="宋体" w:hAnsi="宋体" w:eastAsia="宋体" w:cs="宋体"/>
                <w:szCs w:val="21"/>
                <w:vertAlign w:val="subscript"/>
              </w:rPr>
              <w:t>2</w:t>
            </w:r>
            <w:r>
              <w:rPr>
                <w:rFonts w:hint="eastAsia" w:ascii="宋体" w:hAnsi="宋体" w:eastAsia="宋体" w:cs="宋体"/>
                <w:szCs w:val="21"/>
              </w:rPr>
              <w:t>、SO</w:t>
            </w:r>
            <w:r>
              <w:rPr>
                <w:rFonts w:hint="eastAsia" w:ascii="宋体" w:hAnsi="宋体" w:eastAsia="宋体" w:cs="宋体"/>
                <w:szCs w:val="21"/>
                <w:vertAlign w:val="subscript"/>
              </w:rPr>
              <w:t>2</w:t>
            </w:r>
            <w:r>
              <w:rPr>
                <w:rFonts w:hint="eastAsia" w:ascii="宋体" w:hAnsi="宋体" w:eastAsia="宋体" w:cs="宋体"/>
                <w:szCs w:val="21"/>
              </w:rPr>
              <w:t>、O</w:t>
            </w:r>
            <w:r>
              <w:rPr>
                <w:rFonts w:hint="eastAsia" w:ascii="宋体" w:hAnsi="宋体" w:eastAsia="宋体" w:cs="宋体"/>
                <w:szCs w:val="21"/>
                <w:vertAlign w:val="subscript"/>
              </w:rPr>
              <w:t>3</w:t>
            </w:r>
            <w:r>
              <w:rPr>
                <w:rFonts w:hint="eastAsia" w:ascii="宋体" w:hAnsi="宋体" w:eastAsia="宋体" w:cs="宋体"/>
                <w:szCs w:val="21"/>
              </w:rPr>
              <w:t>、PM2.5、PM10要素。</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2.2 PM2.5/PM10：范围0～1000μg/m³，精度±10%FS。</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2.3 SO</w:t>
            </w:r>
            <w:r>
              <w:rPr>
                <w:rFonts w:hint="eastAsia" w:ascii="宋体" w:hAnsi="宋体" w:eastAsia="宋体" w:cs="宋体"/>
                <w:szCs w:val="21"/>
                <w:vertAlign w:val="subscript"/>
              </w:rPr>
              <w:t>2</w:t>
            </w:r>
            <w:r>
              <w:rPr>
                <w:rFonts w:hint="eastAsia" w:ascii="宋体" w:hAnsi="宋体" w:eastAsia="宋体" w:cs="宋体"/>
                <w:szCs w:val="21"/>
              </w:rPr>
              <w:t>：测量范围0～500ppb，精度±10%FS。</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2.4 NO</w:t>
            </w:r>
            <w:r>
              <w:rPr>
                <w:rFonts w:hint="eastAsia" w:ascii="宋体" w:hAnsi="宋体" w:eastAsia="宋体" w:cs="宋体"/>
                <w:szCs w:val="21"/>
                <w:vertAlign w:val="subscript"/>
              </w:rPr>
              <w:t>2</w:t>
            </w:r>
            <w:r>
              <w:rPr>
                <w:rFonts w:hint="eastAsia" w:ascii="宋体" w:hAnsi="宋体" w:eastAsia="宋体" w:cs="宋体"/>
                <w:szCs w:val="21"/>
              </w:rPr>
              <w:t>：测量范围0～500ppb，精度±10%FS。</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2.5 O</w:t>
            </w:r>
            <w:r>
              <w:rPr>
                <w:rFonts w:hint="eastAsia" w:ascii="宋体" w:hAnsi="宋体" w:eastAsia="宋体" w:cs="宋体"/>
                <w:szCs w:val="21"/>
                <w:vertAlign w:val="subscript"/>
              </w:rPr>
              <w:t>3</w:t>
            </w:r>
            <w:r>
              <w:rPr>
                <w:rFonts w:hint="eastAsia" w:ascii="宋体" w:hAnsi="宋体" w:eastAsia="宋体" w:cs="宋体"/>
                <w:szCs w:val="21"/>
              </w:rPr>
              <w:t>：范围0～500ppb，精度±10%FS。</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2.6 CO：测量范围0～4000ppb，精度±10%FS。</w:t>
            </w:r>
          </w:p>
          <w:p>
            <w:pPr>
              <w:widowControl/>
              <w:spacing w:line="360" w:lineRule="auto"/>
              <w:rPr>
                <w:rFonts w:ascii="宋体" w:hAnsi="宋体" w:eastAsia="宋体" w:cs="宋体"/>
                <w:szCs w:val="21"/>
              </w:rPr>
            </w:pPr>
            <w:r>
              <w:rPr>
                <w:rFonts w:hint="eastAsia" w:ascii="宋体" w:hAnsi="宋体" w:eastAsia="宋体" w:cs="宋体"/>
                <w:szCs w:val="21"/>
              </w:rPr>
              <w:t>▲3.数据采集器：</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3.1模拟输入通道：30个单端。</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3.2电压输入量程：±2mV、±20mV、±100mV、0～1V和0～5V。</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3.3模数（A/D）转换精度：16位。</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3.4输入电压分辨率：最高可达1μV。</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3.5准确度（（25℃））：±（0.1%读数+0.05%量程）。</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3.6脉冲频率输入通道：≥4个。</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3.7脉冲频率输入量程：0～1KHZ。</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3.8数字控制或数字输入通道：≥4个。</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3.9传感器电源激发通道：≥2个，支持2.5V，150mA；5V，150mA和电源电压激发。</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3.10采样时间：最快1s，其他间隔任意可选。</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3.11显示：LCD液晶显示，绿色背景光，显示屏尺寸115×60mm。</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3.12按键：有12个轻触薄膜按键，可查看采集器工作状态，实时数据，也可现场校准采集器各量程，设置采集器各项参数。</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3.13内存：16MB，十分钟一组数据可存储24个月以上多条数据，不再需要额外扩展。</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3.14软件功能：支持在线升级。</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3.15数据传输接口：USB、RS232、RS485、GPRS、WIFI、RJ45网络接口。</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3.16电源电压：DC12V或AC220V，带正负极反接保护。</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3.17电源功耗：休眠时小于3mA，采样时小于50mA。</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3.18外形尺寸：342×302×143mm。</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3.19输入通道：最多可接32个输入通道。</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3.20材质：金属材质，外表面喷塑防腐涂层。</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3.21内置蓄电池：4AH。</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3.22时钟精度：±3分钟/年（可选GPS校准±10μs），时钟芯片可在断电条件下依靠独立电源供电保持时间准确。</w:t>
            </w:r>
          </w:p>
          <w:p>
            <w:pPr>
              <w:widowControl/>
              <w:spacing w:line="360" w:lineRule="auto"/>
              <w:rPr>
                <w:rFonts w:ascii="宋体" w:hAnsi="宋体" w:eastAsia="宋体" w:cs="宋体"/>
                <w:szCs w:val="21"/>
              </w:rPr>
            </w:pPr>
            <w:r>
              <w:rPr>
                <w:rFonts w:hint="eastAsia" w:ascii="宋体" w:hAnsi="宋体" w:eastAsia="宋体" w:cs="宋体"/>
                <w:szCs w:val="21"/>
              </w:rPr>
              <w:t>▲4.云平台：</w:t>
            </w:r>
          </w:p>
          <w:p>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数据统一上传到云端，可以在云平台对设备进行数据查看和设备参数设置。支持PC、手机APP、小程序等多端软件对设备进行管理。支持可视化数据大屏视图，可以在电视、LED大屏幕上，动态显示设备的数据、包含设备在地图上的分布、告警日志、统计数据等，支持自定义显示模组，并可以定制大小及拖动定位。支持主账号和子账号功能，在主账号上可以自行创建子账号，将设备分配给不同子账号进行显示和管理，便于管理。多站点数据可以自由组合对比查看历史数据。多站点数据可以自定义融合同屏显示，不同设备的数据可以按需在同一界面显示对比。支持自定义告警，包括数据报警、设备离线报警、设备数据长时间不变更等多种条件定义，并支持告警方式为短信、微信通知、邮箱、APP推送等。支持逐时曲线、不同要素对比曲线、风玫瑰图等多种曲线查看方式。可以实时显示风向罗盘、风玫瑰图、实时曲线等实时数据形式。支持实时视频直播源显示视频监控。APP可以查看当天的日出、日落时间，以及实时太阳方位和当天月相信息。APP支持分享实时及历史数据，分享的实时数据页面可以管理分享的截止时间。</w:t>
            </w:r>
          </w:p>
          <w:p>
            <w:pPr>
              <w:widowControl/>
              <w:spacing w:line="360" w:lineRule="auto"/>
              <w:jc w:val="left"/>
              <w:rPr>
                <w:rFonts w:ascii="宋体" w:hAnsi="宋体" w:eastAsia="宋体" w:cs="宋体"/>
                <w:b/>
                <w:bCs/>
                <w:szCs w:val="21"/>
                <w:lang w:bidi="ar"/>
              </w:rPr>
            </w:pPr>
            <w:r>
              <w:rPr>
                <w:rFonts w:hint="eastAsia" w:ascii="宋体" w:hAnsi="宋体" w:eastAsia="宋体" w:cs="宋体"/>
                <w:szCs w:val="21"/>
              </w:rPr>
              <w:t>▲5.开放端口，可连接至馆内环境监测平台系统，实时显示监测环境数据。</w:t>
            </w:r>
          </w:p>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（4）空气浮游菌采样器</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1.符合GB 50591-2010《洁净室施工及验收规范》、GB/T 16292-2010 《医药工业洁净室（区）悬浮粒子的测试方法》、GB/T 16293-2010 《医药工业洁净室（区）浮游菌的测试方法》、GB/T 25916 《洁净室及相关受控环境 生物污染控制》、GB/T 39990-2021 《颗粒 生物气溶胶采样器 技术条件》、GMP 《药品生产质量管理规范》等多项标准。</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2.高精度电子流量计具有流量补偿功能，采样流量稳定准确。</w:t>
            </w:r>
          </w:p>
          <w:p>
            <w:pPr>
              <w:widowControl/>
              <w:spacing w:line="360" w:lineRule="auto"/>
              <w:rPr>
                <w:rFonts w:ascii="宋体" w:hAnsi="宋体" w:eastAsia="宋体" w:cs="宋体"/>
                <w:szCs w:val="21"/>
              </w:rPr>
            </w:pPr>
            <w:r>
              <w:rPr>
                <w:rFonts w:hint="eastAsia" w:ascii="宋体" w:hAnsi="宋体" w:eastAsia="宋体" w:cs="宋体"/>
                <w:szCs w:val="21"/>
              </w:rPr>
              <w:t>▲3.可预设采样点位并指定采样方案。</w:t>
            </w:r>
          </w:p>
          <w:p>
            <w:pPr>
              <w:widowControl/>
              <w:spacing w:line="360" w:lineRule="auto"/>
              <w:rPr>
                <w:rFonts w:ascii="宋体" w:hAnsi="宋体" w:eastAsia="宋体" w:cs="宋体"/>
                <w:szCs w:val="21"/>
              </w:rPr>
            </w:pPr>
            <w:r>
              <w:rPr>
                <w:rFonts w:hint="eastAsia" w:ascii="宋体" w:hAnsi="宋体" w:eastAsia="宋体" w:cs="宋体"/>
                <w:szCs w:val="21"/>
              </w:rPr>
              <w:t>▲4.培养皿定位功能，可将Φ90mm或Φ100mm培养皿固定在最佳位置。</w:t>
            </w:r>
          </w:p>
          <w:p>
            <w:pPr>
              <w:widowControl/>
              <w:spacing w:line="360" w:lineRule="auto"/>
              <w:rPr>
                <w:rFonts w:ascii="宋体" w:hAnsi="宋体" w:eastAsia="宋体" w:cs="宋体"/>
                <w:szCs w:val="21"/>
              </w:rPr>
            </w:pPr>
            <w:r>
              <w:rPr>
                <w:rFonts w:hint="eastAsia" w:ascii="宋体" w:hAnsi="宋体" w:eastAsia="宋体" w:cs="宋体"/>
                <w:szCs w:val="21"/>
              </w:rPr>
              <w:t>▲5.软件具备三级用户管理与审计追踪功能，保证数据完整性。</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6.支持环境空气与压缩气体采样。</w:t>
            </w:r>
          </w:p>
          <w:p>
            <w:pPr>
              <w:widowControl/>
              <w:spacing w:line="360" w:lineRule="auto"/>
              <w:rPr>
                <w:rFonts w:ascii="宋体" w:hAnsi="宋体" w:eastAsia="宋体" w:cs="宋体"/>
                <w:szCs w:val="21"/>
              </w:rPr>
            </w:pPr>
            <w:r>
              <w:rPr>
                <w:rFonts w:hint="eastAsia" w:ascii="宋体" w:hAnsi="宋体" w:eastAsia="宋体" w:cs="宋体"/>
                <w:szCs w:val="21"/>
              </w:rPr>
              <w:t>▲7.采样模式：自定义采样、预设模式采样、高压气体采样、循环采样、采样时间、采样体积、采样间隔时间、采样延迟时间。</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8.大容量存储，集成环境参数传感器，可显示环境温度、大气压。</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9.排气过滤，保证环境洁净。</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10.采样流量：100L/min；分辨率：0.1L/min；最大允许误差：±2.5%。</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11.采样体积：1～9999L；分辨率：1L；最大允许误差：±2.0%。</w:t>
            </w:r>
          </w:p>
          <w:p>
            <w:pPr>
              <w:widowControl/>
              <w:spacing w:line="360" w:lineRule="auto"/>
              <w:rPr>
                <w:rFonts w:ascii="宋体" w:hAnsi="宋体" w:eastAsia="宋体" w:cs="宋体"/>
                <w:szCs w:val="21"/>
              </w:rPr>
            </w:pPr>
            <w:r>
              <w:rPr>
                <w:rFonts w:hint="eastAsia" w:ascii="宋体" w:hAnsi="宋体" w:eastAsia="宋体" w:cs="宋体"/>
                <w:szCs w:val="21"/>
              </w:rPr>
              <w:t>▲12.采样时间：0s～23h59min59s；分辨率：1s；最大允许误差：±0.2%。</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13.采样延时：0～23h59min59s；分辨率：1s；最大允许误差：±2.0%。</w:t>
            </w:r>
          </w:p>
          <w:p>
            <w:pPr>
              <w:widowControl/>
              <w:spacing w:line="360" w:lineRule="auto"/>
              <w:rPr>
                <w:rFonts w:ascii="宋体" w:hAnsi="宋体" w:eastAsia="宋体" w:cs="宋体"/>
                <w:szCs w:val="21"/>
              </w:rPr>
            </w:pPr>
            <w:r>
              <w:rPr>
                <w:rFonts w:hint="eastAsia" w:ascii="宋体" w:hAnsi="宋体" w:eastAsia="宋体" w:cs="宋体"/>
                <w:szCs w:val="21"/>
              </w:rPr>
              <w:t>▲14.采样间隔：0～23h59min59s；分辨率：1s；最大允许误差：±2.0%。</w:t>
            </w:r>
          </w:p>
          <w:p>
            <w:pPr>
              <w:widowControl/>
              <w:spacing w:line="360" w:lineRule="auto"/>
              <w:rPr>
                <w:rFonts w:ascii="宋体" w:hAnsi="宋体" w:eastAsia="宋体" w:cs="宋体"/>
                <w:szCs w:val="21"/>
              </w:rPr>
            </w:pPr>
            <w:r>
              <w:rPr>
                <w:rFonts w:hint="eastAsia" w:ascii="宋体" w:hAnsi="宋体" w:eastAsia="宋体" w:cs="宋体"/>
                <w:szCs w:val="21"/>
              </w:rPr>
              <w:t>▲15.培养皿规格：Φ90、Φ100mm，可固定培养皿于居中位置。</w:t>
            </w:r>
          </w:p>
          <w:p>
            <w:pPr>
              <w:widowControl/>
              <w:spacing w:line="360" w:lineRule="auto"/>
              <w:rPr>
                <w:rFonts w:ascii="宋体" w:hAnsi="宋体" w:eastAsia="宋体" w:cs="宋体"/>
                <w:szCs w:val="21"/>
              </w:rPr>
            </w:pPr>
            <w:r>
              <w:rPr>
                <w:rFonts w:hint="eastAsia" w:ascii="宋体" w:hAnsi="宋体" w:eastAsia="宋体" w:cs="宋体"/>
                <w:szCs w:val="21"/>
              </w:rPr>
              <w:t>▲16.报警：流量堵塞报警、低电量报警。</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17.语言：中文、英文。</w:t>
            </w:r>
          </w:p>
          <w:p>
            <w:pPr>
              <w:widowControl/>
              <w:spacing w:line="360" w:lineRule="auto"/>
              <w:rPr>
                <w:rFonts w:ascii="宋体" w:hAnsi="宋体" w:eastAsia="宋体" w:cs="宋体"/>
                <w:szCs w:val="21"/>
              </w:rPr>
            </w:pPr>
            <w:r>
              <w:rPr>
                <w:rFonts w:hint="eastAsia" w:ascii="宋体" w:hAnsi="宋体" w:eastAsia="宋体" w:cs="宋体"/>
                <w:szCs w:val="21"/>
              </w:rPr>
              <w:t>▲18.数据完整性：三级用户管理与审计追踪。</w:t>
            </w:r>
          </w:p>
          <w:p>
            <w:pPr>
              <w:widowControl/>
              <w:spacing w:line="360" w:lineRule="auto"/>
              <w:jc w:val="left"/>
              <w:rPr>
                <w:rFonts w:ascii="宋体" w:hAnsi="宋体" w:eastAsia="宋体" w:cs="宋体"/>
                <w:b/>
                <w:bCs/>
                <w:szCs w:val="21"/>
                <w:lang w:bidi="ar"/>
              </w:rPr>
            </w:pPr>
            <w:r>
              <w:rPr>
                <w:rFonts w:hint="eastAsia" w:ascii="宋体" w:hAnsi="宋体" w:eastAsia="宋体" w:cs="宋体"/>
                <w:szCs w:val="21"/>
              </w:rPr>
              <w:t>▲19.省电模式：超过设置时间无操作，屏幕自动变暗，进入省电模式。</w:t>
            </w:r>
          </w:p>
          <w:p>
            <w:pPr>
              <w:widowControl/>
              <w:spacing w:line="360" w:lineRule="auto"/>
              <w:jc w:val="left"/>
              <w:rPr>
                <w:rFonts w:ascii="宋体" w:hAnsi="宋体" w:eastAsia="宋体" w:cs="宋体"/>
                <w:b/>
                <w:bCs/>
                <w:szCs w:val="21"/>
                <w:lang w:bidi="ar"/>
              </w:rPr>
            </w:pPr>
            <w:r>
              <w:rPr>
                <w:rFonts w:hint="eastAsia" w:ascii="宋体" w:hAnsi="宋体" w:eastAsia="宋体" w:cs="宋体"/>
                <w:b/>
                <w:bCs/>
                <w:szCs w:val="21"/>
                <w:lang w:bidi="ar"/>
              </w:rPr>
              <w:t>（5）超高精度温湿度标准箱</w:t>
            </w:r>
          </w:p>
          <w:p>
            <w:pPr>
              <w:widowControl/>
              <w:spacing w:line="360" w:lineRule="auto"/>
              <w:ind w:firstLine="210" w:firstLineChars="100"/>
              <w:rPr>
                <w:rFonts w:ascii="宋体" w:hAnsi="宋体" w:eastAsia="宋体" w:cs="宋体"/>
                <w:szCs w:val="21"/>
              </w:rPr>
            </w:pPr>
            <w:bookmarkStart w:id="59" w:name="OLE_LINK55"/>
            <w:bookmarkStart w:id="60" w:name="OLE_LINK56"/>
            <w:r>
              <w:rPr>
                <w:rFonts w:hint="eastAsia" w:ascii="宋体" w:hAnsi="宋体" w:eastAsia="宋体" w:cs="宋体"/>
                <w:szCs w:val="21"/>
              </w:rPr>
              <w:t>1.温度控制使用恒温水套技术加内部轴对称风道循环的结构，湿度控制使用分流法控制干湿气流混合的方式来控制湿度。</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2.湿度量程5%RH-90%RH。</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3.温度量程5℃-60℃。</w:t>
            </w:r>
          </w:p>
          <w:p>
            <w:pPr>
              <w:widowControl/>
              <w:spacing w:line="360" w:lineRule="auto"/>
              <w:rPr>
                <w:rFonts w:ascii="宋体" w:hAnsi="宋体" w:eastAsia="宋体" w:cs="宋体"/>
                <w:szCs w:val="21"/>
              </w:rPr>
            </w:pPr>
            <w:r>
              <w:rPr>
                <w:rFonts w:hint="eastAsia" w:ascii="宋体" w:hAnsi="宋体" w:eastAsia="宋体" w:cs="宋体"/>
                <w:szCs w:val="21"/>
              </w:rPr>
              <w:t>▲4.温度波动度≤±0.05℃。</w:t>
            </w:r>
          </w:p>
          <w:p>
            <w:pPr>
              <w:widowControl/>
              <w:spacing w:line="360" w:lineRule="auto"/>
              <w:rPr>
                <w:rFonts w:ascii="宋体" w:hAnsi="宋体" w:eastAsia="宋体" w:cs="宋体"/>
                <w:szCs w:val="21"/>
              </w:rPr>
            </w:pPr>
            <w:r>
              <w:rPr>
                <w:rFonts w:hint="eastAsia" w:ascii="宋体" w:hAnsi="宋体" w:eastAsia="宋体" w:cs="宋体"/>
                <w:szCs w:val="21"/>
              </w:rPr>
              <w:t>▲5.湿度波动度≤±0.3%RH。</w:t>
            </w:r>
          </w:p>
          <w:p>
            <w:pPr>
              <w:widowControl/>
              <w:spacing w:line="360" w:lineRule="auto"/>
              <w:rPr>
                <w:rFonts w:ascii="宋体" w:hAnsi="宋体" w:eastAsia="宋体" w:cs="宋体"/>
                <w:szCs w:val="21"/>
              </w:rPr>
            </w:pPr>
            <w:r>
              <w:rPr>
                <w:rFonts w:hint="eastAsia" w:ascii="宋体" w:hAnsi="宋体" w:eastAsia="宋体" w:cs="宋体"/>
                <w:szCs w:val="21"/>
              </w:rPr>
              <w:t>▲6.温度均匀性≤0.2℃。</w:t>
            </w:r>
          </w:p>
          <w:p>
            <w:pPr>
              <w:widowControl/>
              <w:spacing w:line="360" w:lineRule="auto"/>
              <w:rPr>
                <w:rFonts w:ascii="宋体" w:hAnsi="宋体" w:eastAsia="宋体" w:cs="宋体"/>
                <w:szCs w:val="21"/>
              </w:rPr>
            </w:pPr>
            <w:r>
              <w:rPr>
                <w:rFonts w:hint="eastAsia" w:ascii="宋体" w:hAnsi="宋体" w:eastAsia="宋体" w:cs="宋体"/>
                <w:szCs w:val="21"/>
              </w:rPr>
              <w:t>▲7.湿度均匀性≤0.5%RH。</w:t>
            </w:r>
          </w:p>
          <w:p>
            <w:pPr>
              <w:widowControl/>
              <w:spacing w:line="360" w:lineRule="auto"/>
              <w:rPr>
                <w:rFonts w:ascii="宋体" w:hAnsi="宋体" w:eastAsia="宋体" w:cs="宋体"/>
                <w:szCs w:val="21"/>
              </w:rPr>
            </w:pPr>
            <w:r>
              <w:rPr>
                <w:rFonts w:hint="eastAsia" w:ascii="宋体" w:hAnsi="宋体" w:eastAsia="宋体" w:cs="宋体"/>
                <w:szCs w:val="21"/>
              </w:rPr>
              <w:t>▲8.温度变化率0.1℃。</w:t>
            </w:r>
          </w:p>
          <w:p>
            <w:pPr>
              <w:widowControl/>
              <w:spacing w:line="360" w:lineRule="auto"/>
              <w:rPr>
                <w:rFonts w:ascii="宋体" w:hAnsi="宋体" w:eastAsia="宋体" w:cs="宋体"/>
                <w:szCs w:val="21"/>
              </w:rPr>
            </w:pPr>
            <w:r>
              <w:rPr>
                <w:rFonts w:hint="eastAsia" w:ascii="宋体" w:hAnsi="宋体" w:eastAsia="宋体" w:cs="宋体"/>
                <w:szCs w:val="21"/>
              </w:rPr>
              <w:t>▲9.湿度变化率0.5%RH。</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10.变温速度0.5℃/m(升温)0.3℃/m(降温)。</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11.变湿速度6m/10%RH(加湿)。</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12.温度分辨率0.01℃。</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13.湿度分辨率0.1%RH。</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14.测试室尺寸(容积，</w:t>
            </w:r>
            <w:r>
              <w:rPr>
                <w:rFonts w:hint="eastAsia"/>
              </w:rPr>
              <w:t>长×宽×高</w:t>
            </w:r>
            <w:r>
              <w:rPr>
                <w:rFonts w:hint="eastAsia" w:ascii="宋体" w:hAnsi="宋体" w:eastAsia="宋体" w:cs="宋体"/>
                <w:szCs w:val="21"/>
              </w:rPr>
              <w:t>)：不小于640 mm ×640 mm ×740 mm。</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15.外观尺寸（</w:t>
            </w:r>
            <w:r>
              <w:rPr>
                <w:rFonts w:hint="eastAsia"/>
              </w:rPr>
              <w:t>长×宽×高</w:t>
            </w:r>
            <w:r>
              <w:rPr>
                <w:rFonts w:hint="eastAsia" w:ascii="宋体" w:hAnsi="宋体" w:eastAsia="宋体" w:cs="宋体"/>
                <w:szCs w:val="21"/>
              </w:rPr>
              <w:t>）：约990 mm ×1890 mm ×1490 mm。</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16.重量：约 350kg。</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17.电源：AC220V。</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18.使用环境湿度：≤75%RH。</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19.通讯：具备串口通讯功能。</w:t>
            </w:r>
          </w:p>
          <w:p>
            <w:pPr>
              <w:widowControl/>
              <w:spacing w:line="360" w:lineRule="auto"/>
              <w:ind w:firstLine="210" w:firstLineChars="100"/>
              <w:rPr>
                <w:rFonts w:ascii="宋体" w:hAnsi="宋体" w:eastAsia="宋体" w:cs="宋体"/>
                <w:szCs w:val="21"/>
              </w:rPr>
            </w:pPr>
            <w:r>
              <w:rPr>
                <w:rFonts w:hint="eastAsia" w:ascii="宋体" w:hAnsi="宋体" w:eastAsia="宋体" w:cs="宋体"/>
                <w:szCs w:val="21"/>
              </w:rPr>
              <w:t>20.操作模式：触屏全自控。</w:t>
            </w:r>
          </w:p>
          <w:p>
            <w:pPr>
              <w:widowControl/>
              <w:spacing w:line="360" w:lineRule="auto"/>
              <w:ind w:firstLine="210" w:firstLineChars="100"/>
              <w:jc w:val="left"/>
              <w:rPr>
                <w:rFonts w:ascii="宋体" w:hAnsi="宋体" w:eastAsia="宋体" w:cs="宋体"/>
                <w:b/>
                <w:bCs/>
                <w:szCs w:val="21"/>
                <w:lang w:bidi="ar"/>
              </w:rPr>
            </w:pPr>
            <w:r>
              <w:rPr>
                <w:rFonts w:hint="eastAsia" w:ascii="宋体" w:hAnsi="宋体" w:eastAsia="宋体" w:cs="宋体"/>
                <w:szCs w:val="21"/>
              </w:rPr>
              <w:t>21.工作介质：纯净水</w:t>
            </w:r>
            <w:bookmarkEnd w:id="59"/>
            <w:bookmarkEnd w:id="60"/>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p>
            <w:pPr>
              <w:spacing w:line="360" w:lineRule="auto"/>
              <w:jc w:val="center"/>
              <w:rPr>
                <w:rFonts w:ascii="宋体" w:hAnsi="宋体" w:eastAsia="宋体" w:cs="宋体"/>
                <w:b/>
                <w:bCs/>
                <w:sz w:val="28"/>
                <w:szCs w:val="32"/>
              </w:rPr>
            </w:pPr>
            <w:r>
              <w:rPr>
                <w:rFonts w:hint="eastAsia" w:ascii="宋体" w:hAnsi="宋体" w:eastAsia="宋体" w:cs="宋体"/>
                <w:szCs w:val="21"/>
              </w:rPr>
              <w:t>▲</w:t>
            </w:r>
          </w:p>
          <w:p>
            <w:pPr>
              <w:spacing w:line="360" w:lineRule="auto"/>
              <w:jc w:val="center"/>
              <w:rPr>
                <w:rFonts w:ascii="宋体" w:hAnsi="宋体" w:eastAsia="宋体" w:cs="宋体"/>
              </w:rPr>
            </w:pPr>
            <w:r>
              <w:rPr>
                <w:rFonts w:hint="eastAsia" w:ascii="宋体" w:hAnsi="宋体" w:eastAsia="宋体" w:cs="宋体"/>
                <w:b/>
                <w:bCs/>
                <w:sz w:val="28"/>
                <w:szCs w:val="32"/>
              </w:rPr>
              <w:t>商务条款</w:t>
            </w:r>
          </w:p>
        </w:tc>
        <w:tc>
          <w:tcPr>
            <w:tcW w:w="9576" w:type="dxa"/>
            <w:gridSpan w:val="4"/>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rPr>
                <w:rFonts w:ascii="宋体" w:hAnsi="宋体" w:eastAsia="宋体" w:cs="宋体"/>
              </w:rPr>
            </w:pPr>
            <w:r>
              <w:rPr>
                <w:rFonts w:hint="eastAsia" w:ascii="宋体" w:hAnsi="宋体" w:eastAsia="宋体" w:cs="宋体"/>
              </w:rPr>
              <w:t>一、</w:t>
            </w:r>
            <w:r>
              <w:rPr>
                <w:rFonts w:hint="eastAsia" w:ascii="宋体" w:hAnsi="宋体" w:eastAsia="宋体" w:cs="宋体"/>
                <w:szCs w:val="21"/>
              </w:rPr>
              <w:t>合同签订期：自成交通知书发出之日起</w:t>
            </w:r>
            <w:r>
              <w:rPr>
                <w:rFonts w:hint="eastAsia" w:ascii="宋体" w:hAnsi="宋体" w:eastAsia="宋体" w:cs="宋体"/>
                <w:szCs w:val="21"/>
                <w:u w:val="single"/>
              </w:rPr>
              <w:t xml:space="preserve"> 25 </w:t>
            </w:r>
            <w:r>
              <w:rPr>
                <w:rFonts w:hint="eastAsia" w:ascii="宋体" w:hAnsi="宋体" w:eastAsia="宋体" w:cs="宋体"/>
                <w:szCs w:val="21"/>
              </w:rPr>
              <w:t>日内</w:t>
            </w:r>
            <w:r>
              <w:rPr>
                <w:rFonts w:hint="eastAsia" w:ascii="宋体" w:hAnsi="宋体" w:eastAsia="宋体" w:cs="宋体"/>
              </w:rPr>
              <w:t>。</w:t>
            </w:r>
            <w:r>
              <w:rPr>
                <w:rFonts w:hint="eastAsia" w:ascii="宋体" w:hAnsi="宋体" w:eastAsia="宋体" w:cs="宋体"/>
              </w:rPr>
              <w:br w:type="textWrapping"/>
            </w:r>
          </w:p>
          <w:p>
            <w:pPr>
              <w:widowControl/>
              <w:shd w:val="clear" w:color="auto" w:fill="FFFFFF"/>
              <w:spacing w:line="360" w:lineRule="auto"/>
              <w:rPr>
                <w:rFonts w:ascii="宋体" w:hAnsi="宋体" w:eastAsia="宋体" w:cs="宋体"/>
                <w:szCs w:val="21"/>
              </w:rPr>
            </w:pPr>
            <w:r>
              <w:rPr>
                <w:rFonts w:hint="eastAsia" w:ascii="宋体" w:hAnsi="宋体" w:eastAsia="宋体" w:cs="宋体"/>
                <w:szCs w:val="21"/>
              </w:rPr>
              <w:t>二、交付</w:t>
            </w:r>
            <w:r>
              <w:rPr>
                <w:rFonts w:hint="eastAsia" w:ascii="宋体" w:hAnsi="宋体" w:eastAsia="宋体" w:cs="宋体"/>
                <w:bCs/>
                <w:szCs w:val="21"/>
              </w:rPr>
              <w:t>时间：自合同签订之日起</w:t>
            </w:r>
            <w:r>
              <w:rPr>
                <w:rFonts w:hint="eastAsia" w:ascii="宋体" w:hAnsi="宋体" w:eastAsia="宋体" w:cs="宋体"/>
                <w:szCs w:val="21"/>
                <w:u w:val="single"/>
              </w:rPr>
              <w:t xml:space="preserve"> </w:t>
            </w:r>
            <w:r>
              <w:rPr>
                <w:rFonts w:ascii="宋体" w:hAnsi="宋体" w:eastAsia="宋体" w:cs="宋体"/>
                <w:szCs w:val="21"/>
                <w:u w:val="single"/>
              </w:rPr>
              <w:t>120</w:t>
            </w:r>
            <w:r>
              <w:rPr>
                <w:rFonts w:hint="eastAsia" w:ascii="宋体" w:hAnsi="宋体" w:eastAsia="宋体" w:cs="宋体"/>
                <w:szCs w:val="21"/>
                <w:u w:val="single"/>
              </w:rPr>
              <w:t>　</w:t>
            </w:r>
            <w:r>
              <w:rPr>
                <w:rFonts w:hint="eastAsia" w:ascii="宋体" w:hAnsi="宋体" w:eastAsia="宋体" w:cs="宋体"/>
                <w:bCs/>
                <w:szCs w:val="21"/>
              </w:rPr>
              <w:t>日内完成交付及验收。</w:t>
            </w:r>
            <w:r>
              <w:rPr>
                <w:rFonts w:hint="eastAsia" w:ascii="宋体" w:hAnsi="宋体" w:eastAsia="宋体" w:cs="宋体"/>
                <w:bCs/>
                <w:szCs w:val="21"/>
              </w:rPr>
              <w:br w:type="textWrapping"/>
            </w:r>
          </w:p>
          <w:p>
            <w:pPr>
              <w:widowControl/>
              <w:shd w:val="clear" w:color="auto" w:fill="FFFFFF"/>
              <w:spacing w:line="360" w:lineRule="auto"/>
              <w:rPr>
                <w:rFonts w:ascii="宋体" w:hAnsi="宋体" w:eastAsia="宋体" w:cs="宋体"/>
                <w:szCs w:val="21"/>
              </w:rPr>
            </w:pPr>
            <w:r>
              <w:rPr>
                <w:rFonts w:hint="eastAsia" w:ascii="宋体" w:hAnsi="宋体" w:eastAsia="宋体" w:cs="宋体"/>
                <w:szCs w:val="21"/>
              </w:rPr>
              <w:t>三、交付地点：南宁市青秀区民族大道34号广西壮族自治区博物馆。</w:t>
            </w:r>
            <w:r>
              <w:rPr>
                <w:rFonts w:hint="eastAsia" w:ascii="宋体" w:hAnsi="宋体" w:eastAsia="宋体" w:cs="宋体"/>
                <w:szCs w:val="21"/>
              </w:rPr>
              <w:br w:type="textWrapping"/>
            </w:r>
          </w:p>
          <w:p>
            <w:pPr>
              <w:widowControl/>
              <w:spacing w:line="360" w:lineRule="auto"/>
              <w:rPr>
                <w:rFonts w:ascii="宋体" w:hAnsi="宋体" w:eastAsia="宋体" w:cs="宋体"/>
                <w:szCs w:val="21"/>
              </w:rPr>
            </w:pPr>
            <w:r>
              <w:rPr>
                <w:rFonts w:hint="eastAsia" w:ascii="宋体" w:hAnsi="宋体" w:eastAsia="宋体" w:cs="宋体"/>
                <w:bCs/>
                <w:szCs w:val="21"/>
              </w:rPr>
              <w:t>四、</w:t>
            </w:r>
            <w:r>
              <w:rPr>
                <w:rFonts w:hint="eastAsia" w:ascii="宋体" w:hAnsi="宋体" w:eastAsia="宋体" w:cs="宋体"/>
                <w:szCs w:val="21"/>
              </w:rPr>
              <w:t>验收标准、规范：</w:t>
            </w:r>
          </w:p>
          <w:p>
            <w:pPr>
              <w:widowControl/>
              <w:spacing w:line="360" w:lineRule="auto"/>
              <w:rPr>
                <w:rFonts w:ascii="宋体" w:hAnsi="宋体" w:eastAsia="宋体" w:cs="宋体"/>
                <w:szCs w:val="21"/>
              </w:rPr>
            </w:pPr>
            <w:r>
              <w:rPr>
                <w:rFonts w:hint="eastAsia" w:ascii="宋体" w:hAnsi="宋体" w:eastAsia="宋体" w:cs="宋体"/>
                <w:szCs w:val="21"/>
              </w:rPr>
              <w:t>1.项目验收按以下流程进行：</w:t>
            </w:r>
          </w:p>
          <w:p>
            <w:pPr>
              <w:widowControl/>
              <w:spacing w:line="360" w:lineRule="auto"/>
              <w:rPr>
                <w:rFonts w:ascii="宋体" w:hAnsi="宋体" w:eastAsia="宋体" w:cs="宋体"/>
                <w:szCs w:val="21"/>
              </w:rPr>
            </w:pPr>
            <w:r>
              <w:rPr>
                <w:rFonts w:hint="eastAsia" w:ascii="宋体" w:hAnsi="宋体" w:eastAsia="宋体" w:cs="宋体"/>
                <w:szCs w:val="21"/>
              </w:rPr>
              <w:t>（1）成交供应商按采购人要求送货至指定地点，双方一起开箱验货并签字确认。</w:t>
            </w:r>
          </w:p>
          <w:p>
            <w:pPr>
              <w:widowControl/>
              <w:spacing w:line="360" w:lineRule="auto"/>
              <w:rPr>
                <w:rFonts w:ascii="宋体" w:hAnsi="宋体" w:eastAsia="宋体" w:cs="宋体"/>
                <w:szCs w:val="21"/>
              </w:rPr>
            </w:pPr>
            <w:r>
              <w:rPr>
                <w:rFonts w:hint="eastAsia" w:ascii="宋体" w:hAnsi="宋体" w:eastAsia="宋体" w:cs="宋体"/>
                <w:szCs w:val="21"/>
              </w:rPr>
              <w:t>（2）成交供应商按采购人指定的设备安装地点，完成设备的安装与调试。</w:t>
            </w:r>
          </w:p>
          <w:p>
            <w:pPr>
              <w:widowControl/>
              <w:spacing w:line="360" w:lineRule="auto"/>
              <w:rPr>
                <w:rFonts w:ascii="宋体" w:hAnsi="宋体" w:eastAsia="宋体" w:cs="宋体"/>
                <w:szCs w:val="21"/>
              </w:rPr>
            </w:pPr>
            <w:r>
              <w:rPr>
                <w:rFonts w:hint="eastAsia" w:ascii="宋体" w:hAnsi="宋体" w:eastAsia="宋体" w:cs="宋体"/>
                <w:szCs w:val="21"/>
              </w:rPr>
              <w:t>（3）成交供应商提出验收申请，经采购人同意后共同组织验收，签写相应验收意见并签名确认。如对验收存在异议的，可聘请第三方按合同约定组织验收。</w:t>
            </w:r>
          </w:p>
          <w:p>
            <w:pPr>
              <w:widowControl/>
              <w:spacing w:line="360" w:lineRule="auto"/>
              <w:rPr>
                <w:rFonts w:ascii="宋体" w:hAnsi="宋体" w:eastAsia="宋体" w:cs="宋体"/>
                <w:szCs w:val="21"/>
              </w:rPr>
            </w:pPr>
            <w:r>
              <w:rPr>
                <w:rFonts w:hint="eastAsia" w:ascii="宋体" w:hAnsi="宋体" w:eastAsia="宋体" w:cs="宋体"/>
                <w:szCs w:val="21"/>
              </w:rPr>
              <w:t>（4）项目验收合格，项目约定产品或服务才正式交接。交接完毕，才作为项目的最终验收。</w:t>
            </w:r>
          </w:p>
          <w:p>
            <w:pPr>
              <w:widowControl/>
              <w:spacing w:line="360" w:lineRule="auto"/>
              <w:rPr>
                <w:rFonts w:ascii="宋体" w:hAnsi="宋体" w:eastAsia="宋体" w:cs="宋体"/>
                <w:szCs w:val="21"/>
              </w:rPr>
            </w:pPr>
            <w:r>
              <w:rPr>
                <w:rFonts w:hint="eastAsia" w:ascii="宋体" w:hAnsi="宋体" w:eastAsia="宋体" w:cs="宋体"/>
                <w:szCs w:val="21"/>
              </w:rPr>
              <w:t>2.检查供货范围。成交供应商提供的产品到达采购人指定现场后，成交供应商应在采购人项目负责人在场情况下，对照供货清单，当面开箱，共同清点、检查外观，作出开箱记录，并对相关产品的型号、规格、数量、性能参数等进行初步核对，双方签字确认。成交供应商应保证货物到达采购人所在地时完好无损，与合同约定一致，如有缺漏、损坏，由成交供应商负责调换、补齐或赔偿，否则采购方可拒绝签字确认。</w:t>
            </w:r>
          </w:p>
          <w:p>
            <w:pPr>
              <w:widowControl/>
              <w:spacing w:line="360" w:lineRule="auto"/>
              <w:rPr>
                <w:rFonts w:ascii="宋体" w:hAnsi="宋体" w:eastAsia="宋体" w:cs="宋体"/>
                <w:szCs w:val="21"/>
              </w:rPr>
            </w:pPr>
            <w:r>
              <w:rPr>
                <w:rFonts w:hint="eastAsia" w:ascii="宋体" w:hAnsi="宋体" w:eastAsia="宋体" w:cs="宋体"/>
                <w:szCs w:val="21"/>
              </w:rPr>
              <w:t>3.成交供应商在项目（含货物）验收时由采购人对照采购文件的技术参数及配置全面核对检验，如不符合采购文件要求以及提供虚假承诺的，按相关规定作退货处理及违约处理，成交供应商承担所有责任和费用，采购人保留进一步追究责任的权利。</w:t>
            </w:r>
          </w:p>
          <w:p>
            <w:pPr>
              <w:widowControl/>
              <w:spacing w:line="360" w:lineRule="auto"/>
              <w:rPr>
                <w:rFonts w:ascii="宋体" w:hAnsi="宋体" w:eastAsia="宋体" w:cs="宋体"/>
                <w:szCs w:val="21"/>
              </w:rPr>
            </w:pPr>
            <w:r>
              <w:rPr>
                <w:rFonts w:hint="eastAsia" w:ascii="宋体" w:hAnsi="宋体" w:eastAsia="宋体" w:cs="宋体"/>
                <w:szCs w:val="21"/>
              </w:rPr>
              <w:t>4.如成交供应商非制造商的，采购人需要制造商对成交供应商交付的产品或服务（包括质量、参数等）进行确认的，制造商应予以配合并出具书面意见，相关配合事项由成交供应商与制造商协调。</w:t>
            </w:r>
          </w:p>
          <w:p>
            <w:pPr>
              <w:widowControl/>
              <w:spacing w:line="360" w:lineRule="auto"/>
              <w:rPr>
                <w:rFonts w:ascii="宋体" w:hAnsi="宋体" w:eastAsia="宋体" w:cs="宋体"/>
                <w:szCs w:val="21"/>
              </w:rPr>
            </w:pPr>
            <w:r>
              <w:rPr>
                <w:rFonts w:hint="eastAsia" w:ascii="宋体" w:hAnsi="宋体" w:eastAsia="宋体" w:cs="宋体"/>
                <w:szCs w:val="21"/>
              </w:rPr>
              <w:t>5.产品包装材料归采购人所有。</w:t>
            </w:r>
          </w:p>
          <w:p>
            <w:pPr>
              <w:widowControl/>
              <w:spacing w:line="360" w:lineRule="auto"/>
              <w:rPr>
                <w:rFonts w:ascii="宋体" w:hAnsi="宋体" w:eastAsia="宋体" w:cs="宋体"/>
                <w:szCs w:val="21"/>
              </w:rPr>
            </w:pPr>
            <w:r>
              <w:rPr>
                <w:rFonts w:hint="eastAsia" w:ascii="宋体" w:hAnsi="宋体" w:eastAsia="宋体" w:cs="宋体"/>
                <w:szCs w:val="21"/>
              </w:rPr>
              <w:t>6.未尽事宜按照《关于印发广西壮族自治区政府采购项目履约验收管理办法的通知》[桂财采〔2015〕22号]以及《财政部关于进一步加强政府采购需求和履约验收管理的指导意见》[财库〔2016〕205号]规定执行。</w:t>
            </w:r>
          </w:p>
          <w:p>
            <w:pPr>
              <w:widowControl/>
              <w:shd w:val="clear" w:color="auto" w:fill="FFFFFF"/>
              <w:spacing w:line="360" w:lineRule="auto"/>
              <w:rPr>
                <w:rFonts w:ascii="宋体" w:hAnsi="宋体" w:eastAsia="宋体" w:cs="宋体"/>
                <w:kern w:val="2"/>
                <w:szCs w:val="21"/>
              </w:rPr>
            </w:pPr>
            <w:r>
              <w:rPr>
                <w:rFonts w:hint="eastAsia" w:ascii="宋体" w:hAnsi="宋体" w:eastAsia="宋体" w:cs="宋体"/>
                <w:szCs w:val="21"/>
              </w:rPr>
              <w:t>7.验收过程中所产生的一切费用均由成交供应商承担。报价时应考虑相关费用。</w:t>
            </w:r>
            <w:r>
              <w:rPr>
                <w:rFonts w:hint="eastAsia" w:ascii="宋体" w:hAnsi="宋体" w:eastAsia="宋体" w:cs="宋体"/>
                <w:szCs w:val="21"/>
              </w:rPr>
              <w:br w:type="textWrapping"/>
            </w:r>
            <w:r>
              <w:rPr>
                <w:rFonts w:hint="eastAsia" w:ascii="宋体" w:hAnsi="宋体" w:eastAsia="宋体" w:cs="宋体"/>
                <w:szCs w:val="21"/>
              </w:rPr>
              <w:t>8.</w:t>
            </w:r>
            <w:r>
              <w:rPr>
                <w:rFonts w:hint="eastAsia" w:ascii="宋体" w:hAnsi="宋体" w:eastAsia="宋体" w:cs="宋体"/>
                <w:kern w:val="2"/>
                <w:szCs w:val="21"/>
              </w:rPr>
              <w:t>成交供应商需结合本项目工作实际，确保符合项目绩效管理要求，成交供应商应参与采购人对该项目的绩效评价工作，按照合同附件《项目绩效自评表》和《自评报告》，收集、整理、提供绩效评价佐证材料，确保本项目的各项目绩效目标指标满足竞争性谈判文件规定条款和成交供应商响应文件及其承诺内容。绩效评价材料作为本项目验收交付资料之一。</w:t>
            </w:r>
          </w:p>
          <w:p>
            <w:pPr>
              <w:widowControl/>
              <w:shd w:val="clear" w:color="auto" w:fill="FFFFFF"/>
              <w:spacing w:line="360" w:lineRule="auto"/>
              <w:rPr>
                <w:rFonts w:ascii="宋体" w:hAnsi="宋体" w:eastAsia="宋体" w:cs="宋体"/>
                <w:kern w:val="2"/>
                <w:szCs w:val="21"/>
              </w:rPr>
            </w:pPr>
          </w:p>
          <w:p>
            <w:pPr>
              <w:widowControl/>
              <w:shd w:val="clear" w:color="auto" w:fill="FFFFFF"/>
              <w:spacing w:line="360" w:lineRule="auto"/>
              <w:rPr>
                <w:rFonts w:ascii="宋体" w:hAnsi="宋体" w:eastAsia="宋体" w:cs="宋体"/>
                <w:szCs w:val="21"/>
              </w:rPr>
            </w:pPr>
            <w:r>
              <w:rPr>
                <w:rFonts w:hint="eastAsia" w:ascii="宋体" w:hAnsi="宋体" w:eastAsia="宋体" w:cs="宋体"/>
                <w:szCs w:val="21"/>
              </w:rPr>
              <w:t>五、售后服务要求：</w:t>
            </w:r>
          </w:p>
          <w:p>
            <w:pPr>
              <w:widowControl/>
              <w:spacing w:line="360" w:lineRule="auto"/>
              <w:rPr>
                <w:rFonts w:ascii="宋体" w:hAnsi="宋体" w:eastAsia="宋体" w:cs="宋体"/>
                <w:szCs w:val="21"/>
              </w:rPr>
            </w:pPr>
            <w:r>
              <w:rPr>
                <w:rFonts w:hint="eastAsia" w:ascii="宋体" w:hAnsi="宋体" w:eastAsia="宋体" w:cs="宋体"/>
                <w:szCs w:val="21"/>
              </w:rPr>
              <w:t>1.质量保证期：按国家有关产品“三包”规定执行“三包”，质保期除特别注明外，最短不得少于</w:t>
            </w:r>
            <w:r>
              <w:rPr>
                <w:rFonts w:hint="eastAsia" w:ascii="宋体" w:hAnsi="宋体" w:eastAsia="宋体" w:cs="宋体"/>
                <w:szCs w:val="21"/>
                <w:u w:val="single"/>
              </w:rPr>
              <w:t xml:space="preserve">    </w:t>
            </w:r>
            <w:r>
              <w:rPr>
                <w:rFonts w:ascii="宋体" w:hAnsi="宋体" w:eastAsia="宋体" w:cs="宋体"/>
                <w:szCs w:val="21"/>
                <w:u w:val="single"/>
              </w:rPr>
              <w:t>1</w:t>
            </w:r>
            <w:r>
              <w:rPr>
                <w:rFonts w:hint="eastAsia" w:ascii="宋体" w:hAnsi="宋体" w:eastAsia="宋体" w:cs="宋体"/>
                <w:szCs w:val="21"/>
              </w:rPr>
              <w:t>年（自本项目验收合格之日起计）；质保期内负责上门服务、维修、更换配件，不得收取任何费用。</w:t>
            </w:r>
          </w:p>
          <w:p>
            <w:pPr>
              <w:widowControl/>
              <w:shd w:val="clear" w:color="auto" w:fill="FFFFFF"/>
              <w:spacing w:line="360" w:lineRule="auto"/>
              <w:rPr>
                <w:rFonts w:ascii="宋体" w:hAnsi="宋体" w:eastAsia="宋体" w:cs="宋体"/>
                <w:szCs w:val="21"/>
              </w:rPr>
            </w:pPr>
            <w:r>
              <w:rPr>
                <w:rFonts w:hint="eastAsia" w:ascii="宋体" w:hAnsi="宋体" w:eastAsia="宋体" w:cs="宋体"/>
                <w:szCs w:val="21"/>
              </w:rPr>
              <w:t>2.质保期内的售后服务：免费进行设备安全调试；免费上门维修保养及更换配件；在质量保证期内设备运行发生故障时，成交供应商在接到采购人故障通知后30分钟内响应，4小时内应委派专业技术人员到现场免费提供咨询、维修和更换有缺陷的零部件或整机等服务，并及时填写维修报告(包括故障原因、处理情况及采购人意见等)报采购人备案，若48小时内无法排除故障，则应先提供同档次备用机供采购人使用。其中发生一切费用由成交供应商承担。质量保证期内成交供应商有责任对设备进行不定期的巡查检修。</w:t>
            </w:r>
          </w:p>
          <w:p>
            <w:pPr>
              <w:widowControl/>
              <w:shd w:val="clear" w:color="auto" w:fill="FFFFFF"/>
              <w:spacing w:line="360" w:lineRule="auto"/>
              <w:rPr>
                <w:rFonts w:ascii="宋体" w:hAnsi="宋体" w:eastAsia="宋体" w:cs="宋体"/>
                <w:szCs w:val="21"/>
              </w:rPr>
            </w:pPr>
            <w:r>
              <w:rPr>
                <w:rFonts w:hint="eastAsia" w:ascii="宋体" w:hAnsi="宋体" w:eastAsia="宋体" w:cs="宋体"/>
                <w:szCs w:val="21"/>
              </w:rPr>
              <w:t>3.质保期外的售后服务：设备保修期过后，收到采购人通知后1小时内响应，24小时内派人到达现场解决，承担终身维修服务。维修过程只收取配件费，且以最优惠价格提供。</w:t>
            </w:r>
          </w:p>
          <w:p>
            <w:pPr>
              <w:widowControl/>
              <w:shd w:val="clear" w:color="auto" w:fill="FFFFFF"/>
              <w:spacing w:line="360" w:lineRule="auto"/>
              <w:rPr>
                <w:rFonts w:ascii="宋体" w:hAnsi="宋体" w:eastAsia="宋体" w:cs="宋体"/>
                <w:szCs w:val="21"/>
              </w:rPr>
            </w:pPr>
          </w:p>
          <w:p>
            <w:pPr>
              <w:numPr>
                <w:ilvl w:val="0"/>
                <w:numId w:val="1"/>
              </w:numPr>
              <w:spacing w:line="360" w:lineRule="auto"/>
              <w:rPr>
                <w:rFonts w:ascii="宋体" w:hAnsi="宋体" w:eastAsia="宋体" w:cs="宋体"/>
                <w:szCs w:val="21"/>
              </w:rPr>
            </w:pPr>
            <w:r>
              <w:rPr>
                <w:rFonts w:hint="eastAsia" w:ascii="宋体" w:hAnsi="宋体" w:eastAsia="宋体" w:cs="宋体"/>
                <w:szCs w:val="21"/>
              </w:rPr>
              <w:t>履约保证金：</w:t>
            </w:r>
          </w:p>
          <w:p>
            <w:pPr>
              <w:spacing w:line="360" w:lineRule="auto"/>
              <w:ind w:firstLine="210" w:firstLineChars="100"/>
              <w:rPr>
                <w:rFonts w:ascii="宋体" w:hAnsi="宋体" w:eastAsia="宋体" w:cs="宋体"/>
                <w:i/>
                <w:iCs/>
                <w:szCs w:val="21"/>
              </w:rPr>
            </w:pPr>
            <w:r>
              <w:rPr>
                <w:rFonts w:hint="eastAsia" w:ascii="宋体" w:hAnsi="宋体" w:eastAsia="宋体" w:cs="宋体"/>
                <w:szCs w:val="21"/>
              </w:rPr>
              <w:t>1.履约保证金金额：按项目成交总金额的</w:t>
            </w:r>
            <w:r>
              <w:rPr>
                <w:rFonts w:hint="eastAsia" w:ascii="宋体" w:hAnsi="宋体" w:eastAsia="宋体" w:cs="宋体"/>
                <w:szCs w:val="21"/>
                <w:u w:val="single"/>
              </w:rPr>
              <w:t xml:space="preserve"> </w:t>
            </w:r>
            <w:r>
              <w:rPr>
                <w:rFonts w:hint="eastAsia" w:ascii="宋体" w:hAnsi="宋体" w:eastAsia="宋体" w:cs="宋体"/>
                <w:b/>
                <w:bCs/>
                <w:szCs w:val="21"/>
                <w:u w:val="single"/>
              </w:rPr>
              <w:t>2%</w:t>
            </w:r>
            <w:r>
              <w:rPr>
                <w:rFonts w:hint="eastAsia" w:ascii="宋体" w:hAnsi="宋体" w:eastAsia="宋体" w:cs="宋体"/>
                <w:szCs w:val="21"/>
              </w:rPr>
              <w:t>。</w:t>
            </w:r>
          </w:p>
          <w:p>
            <w:pPr>
              <w:spacing w:line="360" w:lineRule="auto"/>
              <w:ind w:firstLine="210" w:firstLineChars="100"/>
              <w:rPr>
                <w:rFonts w:ascii="宋体" w:hAnsi="宋体" w:eastAsia="宋体" w:cs="宋体"/>
                <w:szCs w:val="21"/>
              </w:rPr>
            </w:pPr>
            <w:r>
              <w:rPr>
                <w:rFonts w:hint="eastAsia" w:ascii="宋体" w:hAnsi="宋体" w:eastAsia="宋体" w:cs="宋体"/>
                <w:szCs w:val="21"/>
              </w:rPr>
              <w:t>2.履约保证金提交方式：成交供应商在</w:t>
            </w:r>
            <w:r>
              <w:rPr>
                <w:rFonts w:hint="eastAsia" w:ascii="宋体" w:hAnsi="宋体" w:eastAsia="宋体" w:cs="宋体"/>
                <w:szCs w:val="21"/>
                <w:u w:val="single"/>
              </w:rPr>
              <w:t>签订合同前</w:t>
            </w:r>
            <w:r>
              <w:rPr>
                <w:rFonts w:hint="eastAsia" w:ascii="宋体" w:hAnsi="宋体" w:eastAsia="宋体" w:cs="宋体"/>
                <w:szCs w:val="21"/>
              </w:rPr>
              <w:t>以银行转账、支票、汇票、本票或者金融机构、担保机构出具的保函等非现金方式向</w:t>
            </w:r>
            <w:r>
              <w:rPr>
                <w:rFonts w:hint="eastAsia" w:ascii="宋体" w:hAnsi="宋体" w:eastAsia="宋体" w:cs="宋体"/>
                <w:szCs w:val="21"/>
                <w:u w:val="single"/>
              </w:rPr>
              <w:t>采购人</w:t>
            </w:r>
            <w:r>
              <w:rPr>
                <w:rFonts w:hint="eastAsia" w:ascii="宋体" w:hAnsi="宋体" w:eastAsia="宋体" w:cs="宋体"/>
                <w:szCs w:val="21"/>
              </w:rPr>
              <w:t>提交。</w:t>
            </w:r>
          </w:p>
          <w:p>
            <w:pPr>
              <w:spacing w:line="360" w:lineRule="auto"/>
              <w:ind w:firstLine="210" w:firstLineChars="100"/>
              <w:rPr>
                <w:rFonts w:ascii="宋体" w:hAnsi="宋体" w:eastAsia="宋体" w:cs="宋体"/>
                <w:szCs w:val="21"/>
                <w:u w:val="single"/>
              </w:rPr>
            </w:pPr>
            <w:r>
              <w:rPr>
                <w:rFonts w:hint="eastAsia" w:ascii="宋体" w:hAnsi="宋体" w:eastAsia="宋体" w:cs="宋体"/>
                <w:szCs w:val="21"/>
              </w:rPr>
              <w:t>3.履约保证金退付方式、时间及条件：</w:t>
            </w:r>
            <w:r>
              <w:rPr>
                <w:szCs w:val="21"/>
                <w:u w:val="single"/>
              </w:rPr>
              <w:t>项目验收合格</w:t>
            </w:r>
            <w:r>
              <w:rPr>
                <w:rFonts w:hint="eastAsia"/>
                <w:szCs w:val="21"/>
                <w:u w:val="single"/>
              </w:rPr>
              <w:t>后</w:t>
            </w:r>
            <w:r>
              <w:rPr>
                <w:rFonts w:hint="eastAsia" w:ascii="宋体" w:hAnsi="宋体" w:cs="宋体"/>
                <w:szCs w:val="21"/>
                <w:u w:val="single"/>
              </w:rPr>
              <w:t>由成交供应商向履约保证金收取单位提供《履约保证金退付意见书》，如成交供应商无违约行为的，采购人在收到合格材料后10个工作日内办理退还手续（不计利息）。</w:t>
            </w:r>
          </w:p>
          <w:p>
            <w:pPr>
              <w:spacing w:line="360" w:lineRule="auto"/>
              <w:ind w:firstLine="210" w:firstLineChars="100"/>
              <w:rPr>
                <w:rFonts w:ascii="宋体" w:hAnsi="宋体" w:eastAsia="宋体" w:cs="宋体"/>
                <w:szCs w:val="21"/>
              </w:rPr>
            </w:pPr>
            <w:r>
              <w:rPr>
                <w:rFonts w:hint="eastAsia" w:ascii="宋体" w:hAnsi="宋体" w:eastAsia="宋体" w:cs="宋体"/>
                <w:szCs w:val="21"/>
              </w:rPr>
              <w:t>4.缴纳履约保证金指定账户的信息：</w:t>
            </w:r>
          </w:p>
          <w:p>
            <w:pPr>
              <w:snapToGrid w:val="0"/>
              <w:spacing w:line="360" w:lineRule="auto"/>
              <w:ind w:firstLine="210" w:firstLineChars="100"/>
              <w:rPr>
                <w:rFonts w:ascii="宋体" w:hAnsi="宋体" w:cs="宋体"/>
                <w:szCs w:val="21"/>
              </w:rPr>
            </w:pPr>
            <w:r>
              <w:rPr>
                <w:rFonts w:hint="eastAsia" w:ascii="宋体" w:hAnsi="宋体" w:cs="宋体"/>
                <w:szCs w:val="21"/>
              </w:rPr>
              <w:t xml:space="preserve">开户名称：广西壮族自治区博物馆 </w:t>
            </w:r>
          </w:p>
          <w:p>
            <w:pPr>
              <w:snapToGrid w:val="0"/>
              <w:spacing w:line="360" w:lineRule="auto"/>
              <w:ind w:firstLine="210" w:firstLineChars="100"/>
              <w:rPr>
                <w:rFonts w:ascii="宋体" w:hAnsi="宋体" w:cs="宋体"/>
                <w:szCs w:val="21"/>
              </w:rPr>
            </w:pPr>
            <w:r>
              <w:rPr>
                <w:rFonts w:hint="eastAsia" w:ascii="宋体" w:hAnsi="宋体" w:cs="宋体"/>
                <w:szCs w:val="21"/>
              </w:rPr>
              <w:t>开户银行：农行南宁古城支行营业厅</w:t>
            </w:r>
          </w:p>
          <w:p>
            <w:pPr>
              <w:spacing w:line="360" w:lineRule="auto"/>
              <w:ind w:firstLine="210" w:firstLineChars="100"/>
              <w:rPr>
                <w:rFonts w:ascii="宋体" w:hAnsi="宋体" w:cs="宋体"/>
                <w:szCs w:val="21"/>
              </w:rPr>
            </w:pPr>
            <w:r>
              <w:rPr>
                <w:rFonts w:hint="eastAsia" w:ascii="宋体" w:hAnsi="宋体" w:cs="宋体"/>
                <w:szCs w:val="21"/>
              </w:rPr>
              <w:t>银行账号：20 0091 0104 0000 330</w:t>
            </w:r>
          </w:p>
          <w:p>
            <w:pPr>
              <w:spacing w:line="360" w:lineRule="auto"/>
              <w:ind w:firstLine="210" w:firstLineChars="100"/>
              <w:rPr>
                <w:rFonts w:ascii="宋体" w:hAnsi="宋体" w:eastAsia="宋体" w:cs="宋体"/>
                <w:szCs w:val="21"/>
              </w:rPr>
            </w:pPr>
            <w:r>
              <w:rPr>
                <w:rFonts w:hint="eastAsia" w:ascii="宋体" w:hAnsi="宋体" w:eastAsia="宋体" w:cs="宋体"/>
                <w:szCs w:val="21"/>
              </w:rPr>
              <w:t>5.在履约保证金退还日期前，若成交供应商的开户名称、开户银行、账号有变动的，请以书面形式通知采购人，否则由此产生的后果由成交供应商自负。</w:t>
            </w:r>
          </w:p>
          <w:p>
            <w:pPr>
              <w:pStyle w:val="28"/>
            </w:pPr>
          </w:p>
          <w:p>
            <w:pPr>
              <w:spacing w:line="360" w:lineRule="auto"/>
              <w:rPr>
                <w:rFonts w:ascii="宋体" w:hAnsi="宋体" w:eastAsia="宋体" w:cs="宋体"/>
                <w:szCs w:val="21"/>
              </w:rPr>
            </w:pPr>
            <w:r>
              <w:rPr>
                <w:rFonts w:hint="eastAsia" w:ascii="宋体" w:hAnsi="宋体" w:eastAsia="宋体" w:cs="宋体"/>
                <w:szCs w:val="21"/>
              </w:rPr>
              <w:t>七、付款方式：</w:t>
            </w:r>
          </w:p>
          <w:p>
            <w:pPr>
              <w:spacing w:line="360" w:lineRule="auto"/>
              <w:ind w:firstLine="210" w:firstLineChars="1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 xml:space="preserve">.项目签订合同后，采购人应在收到履约保证金之日起10个工作日内向供应商支付50%合同款。 </w:t>
            </w:r>
          </w:p>
          <w:p>
            <w:pPr>
              <w:spacing w:line="360" w:lineRule="auto"/>
              <w:ind w:firstLine="210" w:firstLineChars="100"/>
              <w:rPr>
                <w:rFonts w:ascii="宋体" w:hAnsi="宋体" w:eastAsia="宋体" w:cs="宋体"/>
                <w:szCs w:val="21"/>
              </w:rPr>
            </w:pPr>
            <w:r>
              <w:rPr>
                <w:rFonts w:hint="eastAsia" w:ascii="宋体" w:hAnsi="宋体" w:eastAsia="宋体" w:cs="宋体"/>
                <w:szCs w:val="21"/>
              </w:rPr>
              <w:t>2.最终验收后15个工作日内，采购人向成交供应商支付余下的全部合同金额。</w:t>
            </w:r>
          </w:p>
          <w:p>
            <w:pPr>
              <w:spacing w:line="360" w:lineRule="auto"/>
              <w:ind w:firstLine="210" w:firstLineChars="100"/>
              <w:rPr>
                <w:rFonts w:ascii="宋体" w:hAnsi="宋体" w:eastAsia="宋体" w:cs="宋体"/>
                <w:szCs w:val="21"/>
              </w:rPr>
            </w:pPr>
            <w:r>
              <w:rPr>
                <w:rFonts w:hint="eastAsia" w:ascii="宋体" w:hAnsi="宋体" w:eastAsia="宋体" w:cs="宋体"/>
                <w:szCs w:val="21"/>
              </w:rPr>
              <w:t>3.成交供应商应按采购人要求，在收到货款前开具发票给采购人。</w:t>
            </w:r>
          </w:p>
          <w:p>
            <w:pPr>
              <w:spacing w:line="360" w:lineRule="auto"/>
              <w:ind w:firstLine="210" w:firstLineChars="100"/>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八、报价要求：</w:t>
            </w:r>
          </w:p>
          <w:p>
            <w:pPr>
              <w:spacing w:line="360" w:lineRule="auto"/>
              <w:ind w:firstLine="210" w:firstLineChars="100"/>
              <w:rPr>
                <w:rFonts w:ascii="宋体" w:hAnsi="宋体" w:eastAsia="宋体" w:cs="宋体"/>
                <w:szCs w:val="21"/>
              </w:rPr>
            </w:pPr>
            <w:r>
              <w:rPr>
                <w:rFonts w:hint="eastAsia" w:ascii="宋体" w:hAnsi="宋体" w:eastAsia="宋体" w:cs="宋体"/>
                <w:szCs w:val="21"/>
              </w:rPr>
              <w:t>报价必须含以下部分，包括：</w:t>
            </w:r>
          </w:p>
          <w:p>
            <w:pPr>
              <w:spacing w:line="360" w:lineRule="auto"/>
              <w:ind w:firstLine="210" w:firstLineChars="100"/>
              <w:rPr>
                <w:rFonts w:ascii="宋体" w:hAnsi="宋体" w:eastAsia="宋体" w:cs="宋体"/>
                <w:szCs w:val="21"/>
              </w:rPr>
            </w:pPr>
            <w:r>
              <w:rPr>
                <w:rFonts w:hint="eastAsia" w:ascii="宋体" w:hAnsi="宋体" w:eastAsia="宋体" w:cs="宋体"/>
                <w:szCs w:val="21"/>
              </w:rPr>
              <w:t>1.货物的价格；</w:t>
            </w:r>
          </w:p>
          <w:p>
            <w:pPr>
              <w:spacing w:line="360" w:lineRule="auto"/>
              <w:ind w:firstLine="210" w:firstLineChars="100"/>
              <w:rPr>
                <w:rFonts w:ascii="宋体" w:hAnsi="宋体" w:eastAsia="宋体" w:cs="宋体"/>
                <w:szCs w:val="21"/>
              </w:rPr>
            </w:pPr>
            <w:r>
              <w:rPr>
                <w:rFonts w:hint="eastAsia" w:ascii="宋体" w:hAnsi="宋体" w:eastAsia="宋体" w:cs="宋体"/>
                <w:szCs w:val="21"/>
              </w:rPr>
              <w:t>2.必要的保险费用和各项税金；</w:t>
            </w:r>
          </w:p>
          <w:p>
            <w:pPr>
              <w:tabs>
                <w:tab w:val="left" w:pos="3490"/>
                <w:tab w:val="left" w:pos="3670"/>
                <w:tab w:val="left" w:pos="3895"/>
              </w:tabs>
              <w:spacing w:line="360" w:lineRule="auto"/>
              <w:ind w:firstLine="210" w:firstLineChars="100"/>
              <w:rPr>
                <w:rFonts w:ascii="宋体" w:hAnsi="宋体" w:eastAsia="宋体" w:cs="宋体"/>
                <w:szCs w:val="21"/>
              </w:rPr>
            </w:pPr>
            <w:r>
              <w:rPr>
                <w:rFonts w:hint="eastAsia" w:ascii="宋体" w:hAnsi="宋体" w:eastAsia="宋体" w:cs="宋体"/>
                <w:szCs w:val="21"/>
              </w:rPr>
              <w:t>3.其他：运输、装卸、安装、调试、技术支持、售后服务。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其他说明</w:t>
            </w:r>
          </w:p>
        </w:tc>
        <w:tc>
          <w:tcPr>
            <w:tcW w:w="9576" w:type="dxa"/>
            <w:gridSpan w:val="4"/>
            <w:tcBorders>
              <w:top w:val="single" w:color="auto" w:sz="4" w:space="0"/>
              <w:left w:val="single" w:color="auto" w:sz="4" w:space="0"/>
              <w:bottom w:val="single" w:color="auto" w:sz="4" w:space="0"/>
              <w:right w:val="single" w:color="auto" w:sz="4" w:space="0"/>
            </w:tcBorders>
          </w:tcPr>
          <w:p>
            <w:pPr>
              <w:widowControl/>
              <w:tabs>
                <w:tab w:val="left" w:pos="180"/>
                <w:tab w:val="left" w:pos="1620"/>
              </w:tabs>
              <w:spacing w:line="360" w:lineRule="auto"/>
              <w:rPr>
                <w:rFonts w:ascii="宋体" w:hAnsi="宋体" w:eastAsia="宋体" w:cs="宋体"/>
              </w:rPr>
            </w:pPr>
            <w:r>
              <w:rPr>
                <w:rFonts w:hint="eastAsia" w:ascii="宋体" w:hAnsi="宋体" w:eastAsia="宋体" w:cs="宋体"/>
              </w:rPr>
              <w:t>一、进口产品说明：</w:t>
            </w:r>
          </w:p>
          <w:p>
            <w:pPr>
              <w:tabs>
                <w:tab w:val="left" w:pos="180"/>
                <w:tab w:val="left" w:pos="1620"/>
              </w:tabs>
              <w:spacing w:line="360" w:lineRule="auto"/>
              <w:rPr>
                <w:rFonts w:ascii="宋体" w:hAnsi="宋体" w:eastAsia="宋体" w:cs="宋体"/>
                <w:szCs w:val="21"/>
              </w:rPr>
            </w:pPr>
            <w:r>
              <w:rPr>
                <w:rFonts w:hint="eastAsia" w:ascii="宋体" w:hAnsi="宋体" w:eastAsia="宋体" w:cs="宋体"/>
                <w:szCs w:val="21"/>
              </w:rPr>
              <w:t>本项目货物所涉及的货物不接受进口产品（即通过中国海关报关验放进入中国境内且产自关境外的产品）参与竞标，</w:t>
            </w:r>
            <w:r>
              <w:rPr>
                <w:rFonts w:hint="eastAsia" w:ascii="宋体" w:hAnsi="宋体" w:eastAsia="宋体" w:cs="宋体"/>
                <w:b/>
                <w:szCs w:val="21"/>
              </w:rPr>
              <w:t>如有进口产品参与竞标的作无效竞标处理</w:t>
            </w:r>
            <w:r>
              <w:rPr>
                <w:rFonts w:hint="eastAsia" w:ascii="宋体" w:hAnsi="宋体" w:eastAsia="宋体" w:cs="宋体"/>
                <w:szCs w:val="21"/>
              </w:rPr>
              <w:t>。</w:t>
            </w:r>
          </w:p>
          <w:p>
            <w:pPr>
              <w:tabs>
                <w:tab w:val="left" w:pos="180"/>
                <w:tab w:val="left" w:pos="1620"/>
              </w:tabs>
              <w:spacing w:line="360" w:lineRule="auto"/>
              <w:rPr>
                <w:rFonts w:ascii="宋体" w:hAnsi="宋体" w:eastAsia="宋体" w:cs="宋体"/>
                <w:szCs w:val="21"/>
              </w:rPr>
            </w:pPr>
            <w:r>
              <w:rPr>
                <w:rFonts w:hint="eastAsia" w:ascii="宋体" w:hAnsi="宋体" w:eastAsia="宋体" w:cs="宋体"/>
                <w:szCs w:val="21"/>
              </w:rPr>
              <w:t>二、根据 《国务院办公厅关于在政府采购中实施本国产品标准及相关政策的通知》（国办发〔2025〕34号）的规定，</w:t>
            </w:r>
            <w:r>
              <w:rPr>
                <w:rFonts w:hint="eastAsia" w:ascii="宋体" w:hAnsi="宋体" w:eastAsia="宋体" w:cs="宋体"/>
                <w:szCs w:val="21"/>
                <w:shd w:val="clear" w:color="auto" w:fill="FFFFFF"/>
              </w:rPr>
              <w:t>政府采购活动中既有本国产品又有非本国产品参与竞争的，依法对符合政策要求的本国产品给予价格评审优惠，</w:t>
            </w:r>
            <w:r>
              <w:rPr>
                <w:rFonts w:hint="eastAsia" w:ascii="宋体" w:hAnsi="宋体" w:eastAsia="宋体" w:cs="宋体"/>
                <w:b/>
                <w:bCs/>
                <w:szCs w:val="21"/>
              </w:rPr>
              <w:t>具体详见“第四章 评审程序、评审方法和成交标准”</w:t>
            </w:r>
            <w:r>
              <w:rPr>
                <w:rFonts w:hint="eastAsia" w:ascii="宋体" w:hAnsi="宋体" w:eastAsia="宋体" w:cs="宋体"/>
                <w:szCs w:val="21"/>
              </w:rPr>
              <w:t>。产品在中国境内生产的组件成本，按照《中国境内生产的组件成本核算基本规则》（见附件3）计算。</w:t>
            </w:r>
            <w:bookmarkEnd w:id="48"/>
          </w:p>
        </w:tc>
      </w:tr>
    </w:tbl>
    <w:p>
      <w:pPr>
        <w:spacing w:line="428" w:lineRule="exact"/>
        <w:rPr>
          <w:rFonts w:ascii="宋体" w:hAnsi="宋体" w:eastAsia="宋体" w:cs="宋体"/>
          <w:szCs w:val="24"/>
        </w:rPr>
      </w:pPr>
    </w:p>
    <w:p>
      <w:pPr>
        <w:rPr>
          <w:rFonts w:ascii="宋体" w:hAnsi="宋体" w:eastAsia="宋体" w:cs="宋体"/>
          <w:sz w:val="32"/>
          <w:szCs w:val="32"/>
        </w:rPr>
      </w:pPr>
      <w:r>
        <w:rPr>
          <w:rFonts w:hint="eastAsia" w:ascii="宋体" w:hAnsi="宋体" w:eastAsia="宋体" w:cs="宋体"/>
          <w:sz w:val="32"/>
          <w:szCs w:val="32"/>
        </w:rPr>
        <w:br w:type="page" w:clear="all"/>
      </w:r>
    </w:p>
    <w:p>
      <w:pPr>
        <w:spacing w:line="528" w:lineRule="exact"/>
        <w:jc w:val="left"/>
        <w:rPr>
          <w:rFonts w:ascii="宋体" w:hAnsi="宋体" w:eastAsia="宋体" w:cs="宋体"/>
        </w:rPr>
      </w:pPr>
      <w:r>
        <w:rPr>
          <w:rFonts w:hint="eastAsia" w:ascii="宋体" w:hAnsi="宋体" w:eastAsia="宋体" w:cs="宋体"/>
          <w:sz w:val="32"/>
          <w:szCs w:val="32"/>
        </w:rPr>
        <w:t>附件1</w:t>
      </w:r>
    </w:p>
    <w:p>
      <w:pPr>
        <w:spacing w:line="528" w:lineRule="exact"/>
        <w:jc w:val="center"/>
        <w:rPr>
          <w:rFonts w:ascii="宋体" w:hAnsi="宋体" w:eastAsia="宋体" w:cs="宋体"/>
          <w:sz w:val="40"/>
          <w:szCs w:val="40"/>
        </w:rPr>
      </w:pPr>
      <w:r>
        <w:rPr>
          <w:rFonts w:hint="eastAsia" w:ascii="宋体" w:hAnsi="宋体" w:eastAsia="宋体" w:cs="宋体"/>
          <w:sz w:val="40"/>
          <w:szCs w:val="40"/>
        </w:rPr>
        <w:t>节能产品政府采购品目清单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tcPr>
          <w:p>
            <w:pPr>
              <w:widowControl/>
              <w:jc w:val="center"/>
              <w:rPr>
                <w:rFonts w:ascii="宋体" w:hAnsi="宋体" w:eastAsia="宋体" w:cs="宋体"/>
                <w:b/>
                <w:bCs/>
                <w:sz w:val="22"/>
              </w:rPr>
            </w:pPr>
            <w:r>
              <w:rPr>
                <w:rFonts w:hint="eastAsia" w:ascii="宋体" w:hAnsi="宋体" w:eastAsia="宋体" w:cs="宋体"/>
                <w:b/>
                <w:bCs/>
                <w:sz w:val="22"/>
              </w:rPr>
              <w:t>品目序号</w:t>
            </w:r>
          </w:p>
        </w:tc>
        <w:tc>
          <w:tcPr>
            <w:tcW w:w="4244" w:type="dxa"/>
            <w:gridSpan w:val="3"/>
            <w:vAlign w:val="center"/>
          </w:tcPr>
          <w:p>
            <w:pPr>
              <w:widowControl/>
              <w:jc w:val="center"/>
              <w:rPr>
                <w:rFonts w:ascii="宋体" w:hAnsi="宋体" w:eastAsia="宋体" w:cs="宋体"/>
                <w:b/>
                <w:bCs/>
                <w:sz w:val="22"/>
              </w:rPr>
            </w:pPr>
            <w:r>
              <w:rPr>
                <w:rFonts w:hint="eastAsia" w:ascii="宋体" w:hAnsi="宋体" w:eastAsia="宋体" w:cs="宋体"/>
                <w:b/>
                <w:bCs/>
                <w:sz w:val="22"/>
              </w:rPr>
              <w:t>名称</w:t>
            </w:r>
          </w:p>
        </w:tc>
        <w:tc>
          <w:tcPr>
            <w:tcW w:w="4335" w:type="dxa"/>
            <w:vAlign w:val="center"/>
          </w:tcPr>
          <w:p>
            <w:pPr>
              <w:widowControl/>
              <w:jc w:val="center"/>
              <w:rPr>
                <w:rFonts w:ascii="宋体" w:hAnsi="宋体" w:eastAsia="宋体" w:cs="宋体"/>
                <w:b/>
                <w:bCs/>
                <w:sz w:val="22"/>
              </w:rPr>
            </w:pPr>
            <w:r>
              <w:rPr>
                <w:rFonts w:hint="eastAsia" w:ascii="宋体" w:hAnsi="宋体" w:eastAsia="宋体" w:cs="宋体"/>
                <w:b/>
                <w:bCs/>
                <w:sz w:val="22"/>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1</w:t>
            </w:r>
          </w:p>
        </w:tc>
        <w:tc>
          <w:tcPr>
            <w:tcW w:w="11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A020101计算机设备</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★A02010104台式计算机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★A02010105便携式计算机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★A02010107平板式微型计算机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2</w:t>
            </w:r>
          </w:p>
        </w:tc>
        <w:tc>
          <w:tcPr>
            <w:tcW w:w="11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A020106输入输出设备</w:t>
            </w:r>
          </w:p>
        </w:tc>
        <w:tc>
          <w:tcPr>
            <w:tcW w:w="15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A02010601打印设备</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A0201060101喷墨打印机</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★A0201060102激光打印机</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★A0201060104针式打印机</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A02010604显示设备</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★A0201060401液晶显示器</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A02010609图形图像输入设备</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A0201060901扫描仪</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参照《复印机、打印机和传真机能效限定值及能效等级》（GB21521）中打印速度为15页/分的针式打印机相关要求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3</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A020202投影仪</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4</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A020204多功能一体机</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5</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A020519泵</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A02051901离心泵</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6</w:t>
            </w:r>
          </w:p>
        </w:tc>
        <w:tc>
          <w:tcPr>
            <w:tcW w:w="11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A020523制冷空调设备</w:t>
            </w:r>
          </w:p>
        </w:tc>
        <w:tc>
          <w:tcPr>
            <w:tcW w:w="15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★A02052301制冷压缩机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冷水机组</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水源热泵机组</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溴化锂吸收式冷水机组</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★A02052305空调机组</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多联式空调（热泵）机组(制冷量&gt;14000W)</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单元式空气调节机(制冷量&gt;14000W</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★A02052309专用制冷、空调设备</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机房空调</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A02052399其他制冷空调设备</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冷却塔</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7</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A020601电机</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8</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A020602变压器</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配电变压器</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9</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★A020609镇流器</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管型荧光灯镇流器</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10</w:t>
            </w:r>
          </w:p>
        </w:tc>
        <w:tc>
          <w:tcPr>
            <w:tcW w:w="11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A020618生活用电器</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A0206180101电冰箱</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★A0206180203空调机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房间空气调节器</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多联式空调（热泵）机组（制冷量≤ 14000W）</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单元式空气调节机(制冷量≤14000W)</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A0206180301洗衣机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A02061808热水器</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★电热水器</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燃气热水器</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热泵热水器</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Merge w:val="continue"/>
            <w:vAlign w:val="center"/>
          </w:tcPr>
          <w:p>
            <w:pPr>
              <w:widowControl/>
              <w:jc w:val="left"/>
              <w:rPr>
                <w:rFonts w:ascii="宋体" w:hAnsi="宋体" w:eastAsia="宋体" w:cs="宋体"/>
                <w:sz w:val="20"/>
                <w:szCs w:val="20"/>
              </w:rPr>
            </w:pP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太阳能热水系统</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11</w:t>
            </w:r>
          </w:p>
        </w:tc>
        <w:tc>
          <w:tcPr>
            <w:tcW w:w="11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A020619照明设备</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★普通照明用双端荧光灯</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LED道路/隧道照明产品</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LED筒灯</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普通照明用非定向自镇流LED灯</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12</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★A020910电视设备</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A02091001普通电视设备（电视机）</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13</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★A020911视频设备</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A02091107视频监控设备</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监视器</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14</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A031210饮食炊事机械</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商用燃气灶具</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15</w:t>
            </w:r>
          </w:p>
        </w:tc>
        <w:tc>
          <w:tcPr>
            <w:tcW w:w="1116" w:type="dxa"/>
            <w:vMerge w:val="restart"/>
            <w:vAlign w:val="center"/>
          </w:tcPr>
          <w:p>
            <w:pPr>
              <w:widowControl/>
              <w:jc w:val="center"/>
              <w:rPr>
                <w:rFonts w:ascii="宋体" w:hAnsi="宋体" w:eastAsia="宋体" w:cs="宋体"/>
                <w:sz w:val="20"/>
                <w:szCs w:val="20"/>
              </w:rPr>
            </w:pPr>
            <w:r>
              <w:rPr>
                <w:rFonts w:hint="eastAsia" w:ascii="宋体" w:hAnsi="宋体" w:eastAsia="宋体" w:cs="宋体"/>
                <w:sz w:val="20"/>
                <w:szCs w:val="20"/>
              </w:rPr>
              <w:t>★A060805便器</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坐便器</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蹲便器</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pPr>
              <w:widowControl/>
              <w:jc w:val="left"/>
              <w:rPr>
                <w:rFonts w:ascii="宋体" w:hAnsi="宋体" w:eastAsia="宋体" w:cs="宋体"/>
                <w:sz w:val="20"/>
                <w:szCs w:val="20"/>
              </w:rPr>
            </w:pPr>
          </w:p>
        </w:tc>
        <w:tc>
          <w:tcPr>
            <w:tcW w:w="1116" w:type="dxa"/>
            <w:vMerge w:val="continue"/>
            <w:vAlign w:val="center"/>
          </w:tcPr>
          <w:p>
            <w:pPr>
              <w:widowControl/>
              <w:jc w:val="left"/>
              <w:rPr>
                <w:rFonts w:ascii="宋体" w:hAnsi="宋体" w:eastAsia="宋体" w:cs="宋体"/>
                <w:sz w:val="20"/>
                <w:szCs w:val="20"/>
              </w:rPr>
            </w:pP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小便器</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16</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★A060806水嘴</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17</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A060807便器冲洗阀</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18</w:t>
            </w:r>
          </w:p>
        </w:tc>
        <w:tc>
          <w:tcPr>
            <w:tcW w:w="11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A060810淋浴器</w:t>
            </w:r>
          </w:p>
        </w:tc>
        <w:tc>
          <w:tcPr>
            <w:tcW w:w="1516"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1612" w:type="dxa"/>
            <w:vAlign w:val="center"/>
          </w:tcPr>
          <w:p>
            <w:pPr>
              <w:widowControl/>
              <w:jc w:val="center"/>
              <w:rPr>
                <w:rFonts w:ascii="宋体" w:hAnsi="宋体" w:eastAsia="宋体" w:cs="宋体"/>
                <w:sz w:val="20"/>
                <w:szCs w:val="20"/>
              </w:rPr>
            </w:pPr>
            <w:r>
              <w:rPr>
                <w:rFonts w:hint="eastAsia" w:ascii="宋体" w:hAnsi="宋体" w:eastAsia="宋体" w:cs="宋体"/>
                <w:sz w:val="20"/>
                <w:szCs w:val="20"/>
              </w:rPr>
              <w:t>　</w:t>
            </w:r>
          </w:p>
        </w:tc>
        <w:tc>
          <w:tcPr>
            <w:tcW w:w="4335" w:type="dxa"/>
            <w:vAlign w:val="center"/>
          </w:tcPr>
          <w:p>
            <w:pPr>
              <w:widowControl/>
              <w:jc w:val="left"/>
              <w:rPr>
                <w:rFonts w:ascii="宋体" w:hAnsi="宋体" w:eastAsia="宋体" w:cs="宋体"/>
                <w:sz w:val="20"/>
                <w:szCs w:val="20"/>
              </w:rPr>
            </w:pPr>
            <w:r>
              <w:rPr>
                <w:rFonts w:hint="eastAsia" w:ascii="宋体" w:hAnsi="宋体" w:eastAsia="宋体" w:cs="宋体"/>
                <w:sz w:val="20"/>
                <w:szCs w:val="20"/>
              </w:rPr>
              <w:t>《淋浴器用水效率限定值及用水效率等级》（GB28378）</w:t>
            </w:r>
          </w:p>
        </w:tc>
      </w:tr>
    </w:tbl>
    <w:p>
      <w:pPr>
        <w:spacing w:after="120" w:line="360" w:lineRule="auto"/>
        <w:rPr>
          <w:rFonts w:ascii="宋体" w:hAnsi="宋体" w:eastAsia="宋体" w:cs="宋体"/>
          <w:spacing w:val="-3"/>
          <w:szCs w:val="21"/>
        </w:rPr>
      </w:pPr>
    </w:p>
    <w:p>
      <w:pPr>
        <w:spacing w:after="120" w:line="360" w:lineRule="auto"/>
        <w:rPr>
          <w:rFonts w:ascii="宋体" w:hAnsi="宋体" w:eastAsia="宋体" w:cs="宋体"/>
          <w:szCs w:val="21"/>
        </w:rPr>
      </w:pPr>
      <w:r>
        <w:rPr>
          <w:rFonts w:hint="eastAsia" w:ascii="宋体" w:hAnsi="宋体" w:eastAsia="宋体" w:cs="宋体"/>
          <w:spacing w:val="-3"/>
          <w:szCs w:val="21"/>
        </w:rPr>
        <w:t>注：1.节能产品认证应依据相关国家标准的最新版本，依据国家标准中二级能效（水效）</w:t>
      </w:r>
      <w:r>
        <w:rPr>
          <w:rFonts w:hint="eastAsia" w:ascii="宋体" w:hAnsi="宋体" w:eastAsia="宋体" w:cs="宋体"/>
          <w:szCs w:val="21"/>
        </w:rPr>
        <w:t>指标。</w:t>
      </w:r>
    </w:p>
    <w:p>
      <w:pPr>
        <w:spacing w:after="120" w:line="360" w:lineRule="auto"/>
        <w:rPr>
          <w:rFonts w:ascii="宋体" w:hAnsi="宋体" w:eastAsia="宋体" w:cs="宋体"/>
          <w:b/>
          <w:bCs/>
          <w:szCs w:val="21"/>
        </w:rPr>
      </w:pPr>
      <w:r>
        <w:rPr>
          <w:rFonts w:hint="eastAsia" w:ascii="宋体" w:hAnsi="宋体" w:eastAsia="宋体" w:cs="宋体"/>
          <w:szCs w:val="21"/>
        </w:rPr>
        <w:t xml:space="preserve">    2</w:t>
      </w:r>
      <w:r>
        <w:rPr>
          <w:rFonts w:hint="eastAsia" w:ascii="宋体" w:hAnsi="宋体" w:eastAsia="宋体" w:cs="宋体"/>
          <w:b/>
          <w:bCs/>
          <w:szCs w:val="21"/>
        </w:rPr>
        <w:t>.以“★”标注的为政府强制采购产品。</w:t>
      </w: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32"/>
          <w:szCs w:val="32"/>
        </w:rPr>
      </w:pPr>
    </w:p>
    <w:p>
      <w:pPr>
        <w:spacing w:line="428" w:lineRule="exact"/>
        <w:rPr>
          <w:rFonts w:ascii="宋体" w:hAnsi="宋体" w:eastAsia="宋体" w:cs="宋体"/>
          <w:sz w:val="17"/>
          <w:szCs w:val="17"/>
        </w:rPr>
      </w:pPr>
      <w:r>
        <w:rPr>
          <w:rFonts w:hint="eastAsia" w:ascii="宋体" w:hAnsi="宋体" w:eastAsia="宋体" w:cs="宋体"/>
          <w:sz w:val="32"/>
          <w:szCs w:val="32"/>
        </w:rPr>
        <w:t>附件2</w:t>
      </w:r>
    </w:p>
    <w:p>
      <w:pPr>
        <w:widowControl/>
        <w:spacing w:before="156" w:after="156" w:line="280" w:lineRule="exact"/>
        <w:jc w:val="center"/>
        <w:rPr>
          <w:rFonts w:ascii="宋体" w:hAnsi="宋体" w:eastAsia="宋体" w:cs="宋体"/>
          <w:b/>
          <w:bCs/>
          <w:sz w:val="30"/>
          <w:szCs w:val="30"/>
        </w:rPr>
      </w:pPr>
      <w:bookmarkStart w:id="61" w:name="_Toc28361_WPSOffice_Level2"/>
      <w:bookmarkStart w:id="62" w:name="_Toc80205922"/>
      <w:bookmarkStart w:id="63" w:name="_Toc20724"/>
      <w:r>
        <w:rPr>
          <w:rFonts w:hint="eastAsia" w:ascii="宋体" w:hAnsi="宋体" w:eastAsia="宋体" w:cs="宋体"/>
          <w:b/>
          <w:bCs/>
          <w:sz w:val="30"/>
          <w:szCs w:val="30"/>
        </w:rPr>
        <w:t>统计上大中小微型企业划分标准</w:t>
      </w:r>
      <w:bookmarkEnd w:id="61"/>
    </w:p>
    <w:tbl>
      <w:tblPr>
        <w:tblStyle w:val="4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eastAsia="宋体" w:cs="宋体"/>
                <w:b/>
                <w:bCs/>
                <w:sz w:val="18"/>
                <w:szCs w:val="21"/>
              </w:rPr>
            </w:pPr>
            <w:r>
              <w:rPr>
                <w:rFonts w:hint="eastAsia" w:ascii="宋体" w:hAnsi="宋体" w:eastAsia="宋体" w:cs="宋体"/>
                <w:b/>
                <w:bCs/>
                <w:sz w:val="18"/>
                <w:szCs w:val="21"/>
              </w:rPr>
              <w:t>行业名称</w:t>
            </w:r>
          </w:p>
        </w:tc>
        <w:tc>
          <w:tcPr>
            <w:tcW w:w="1369" w:type="dxa"/>
            <w:shd w:val="clear" w:color="auto" w:fill="8DB3E2"/>
            <w:vAlign w:val="center"/>
          </w:tcPr>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指标名称</w:t>
            </w:r>
          </w:p>
        </w:tc>
        <w:tc>
          <w:tcPr>
            <w:tcW w:w="709" w:type="dxa"/>
            <w:shd w:val="clear" w:color="auto" w:fill="8DB3E2"/>
            <w:vAlign w:val="center"/>
          </w:tcPr>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计量</w:t>
            </w:r>
          </w:p>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单位</w:t>
            </w:r>
          </w:p>
        </w:tc>
        <w:tc>
          <w:tcPr>
            <w:tcW w:w="1125" w:type="dxa"/>
            <w:shd w:val="clear" w:color="auto" w:fill="8DB3E2"/>
            <w:vAlign w:val="center"/>
          </w:tcPr>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大型</w:t>
            </w:r>
          </w:p>
        </w:tc>
        <w:tc>
          <w:tcPr>
            <w:tcW w:w="1701" w:type="dxa"/>
            <w:shd w:val="clear" w:color="auto" w:fill="8DB3E2"/>
            <w:vAlign w:val="center"/>
          </w:tcPr>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中型</w:t>
            </w:r>
          </w:p>
        </w:tc>
        <w:tc>
          <w:tcPr>
            <w:tcW w:w="1426" w:type="dxa"/>
            <w:shd w:val="clear" w:color="auto" w:fill="8DB3E2"/>
            <w:vAlign w:val="center"/>
          </w:tcPr>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小型</w:t>
            </w:r>
          </w:p>
        </w:tc>
        <w:tc>
          <w:tcPr>
            <w:tcW w:w="992" w:type="dxa"/>
            <w:shd w:val="clear" w:color="auto" w:fill="8DB3E2"/>
            <w:vAlign w:val="center"/>
          </w:tcPr>
          <w:p>
            <w:pPr>
              <w:widowControl/>
              <w:spacing w:line="280" w:lineRule="exact"/>
              <w:jc w:val="center"/>
              <w:rPr>
                <w:rFonts w:ascii="宋体" w:hAnsi="宋体" w:eastAsia="宋体" w:cs="宋体"/>
                <w:b/>
                <w:bCs/>
                <w:sz w:val="18"/>
                <w:szCs w:val="18"/>
              </w:rPr>
            </w:pPr>
            <w:r>
              <w:rPr>
                <w:rFonts w:hint="eastAsia" w:ascii="宋体" w:hAnsi="宋体" w:eastAsia="宋体" w:cs="宋体"/>
                <w:b/>
                <w:bCs/>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农、林、牧、渔业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Y≥20000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500≤Y＜20000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50≤Y＜500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工业 *</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300≤X＜1000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20≤X＜300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Y≥40000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2000≤Y＜40000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300≤Y＜2000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建筑业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Y≥80000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6000≤Y＜80000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300≤Y＜6000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资产总额(Z)</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Z≥80000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5000≤Z＜80000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300≤Z＜5000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批发业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20≤X＜200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5≤X＜20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Y≥40000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5000≤Y＜40000</w:t>
            </w:r>
          </w:p>
        </w:tc>
        <w:tc>
          <w:tcPr>
            <w:tcW w:w="1426" w:type="dxa"/>
            <w:vAlign w:val="center"/>
          </w:tcPr>
          <w:p>
            <w:pPr>
              <w:widowControl/>
              <w:spacing w:line="280" w:lineRule="exact"/>
              <w:ind w:left="-1" w:hanging="1"/>
              <w:jc w:val="center"/>
              <w:rPr>
                <w:rFonts w:ascii="宋体" w:hAnsi="宋体" w:eastAsia="宋体" w:cs="宋体"/>
                <w:sz w:val="18"/>
                <w:szCs w:val="18"/>
              </w:rPr>
            </w:pPr>
            <w:r>
              <w:rPr>
                <w:rFonts w:hint="eastAsia" w:ascii="宋体" w:hAnsi="宋体" w:eastAsia="宋体" w:cs="宋体"/>
                <w:sz w:val="18"/>
                <w:szCs w:val="18"/>
              </w:rPr>
              <w:t>1000≤Y＜5000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零售业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X≥300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50≤X＜300</w:t>
            </w:r>
          </w:p>
        </w:tc>
        <w:tc>
          <w:tcPr>
            <w:tcW w:w="1426" w:type="dxa"/>
            <w:vAlign w:val="center"/>
          </w:tcPr>
          <w:p>
            <w:pPr>
              <w:widowControl/>
              <w:spacing w:line="280" w:lineRule="exact"/>
              <w:ind w:left="-1" w:hanging="1"/>
              <w:jc w:val="center"/>
              <w:rPr>
                <w:rFonts w:ascii="宋体" w:hAnsi="宋体" w:eastAsia="宋体" w:cs="宋体"/>
                <w:sz w:val="18"/>
                <w:szCs w:val="18"/>
              </w:rPr>
            </w:pPr>
            <w:r>
              <w:rPr>
                <w:rFonts w:hint="eastAsia" w:ascii="宋体" w:hAnsi="宋体" w:eastAsia="宋体" w:cs="宋体"/>
                <w:sz w:val="18"/>
                <w:szCs w:val="18"/>
              </w:rPr>
              <w:t xml:space="preserve">10≤X＜50 </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Y≥20000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500≤Y＜20000</w:t>
            </w:r>
          </w:p>
        </w:tc>
        <w:tc>
          <w:tcPr>
            <w:tcW w:w="1426" w:type="dxa"/>
            <w:vAlign w:val="center"/>
          </w:tcPr>
          <w:p>
            <w:pPr>
              <w:widowControl/>
              <w:spacing w:line="280" w:lineRule="exact"/>
              <w:ind w:left="-1" w:hanging="1"/>
              <w:jc w:val="center"/>
              <w:rPr>
                <w:rFonts w:ascii="宋体" w:hAnsi="宋体" w:eastAsia="宋体" w:cs="宋体"/>
                <w:sz w:val="18"/>
                <w:szCs w:val="18"/>
              </w:rPr>
            </w:pPr>
            <w:r>
              <w:rPr>
                <w:rFonts w:hint="eastAsia" w:ascii="宋体" w:hAnsi="宋体" w:eastAsia="宋体" w:cs="宋体"/>
                <w:sz w:val="18"/>
                <w:szCs w:val="18"/>
              </w:rPr>
              <w:t>100≤Y＜500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交通运输业 *</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300≤X＜1000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20≤X＜300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Y≥30000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3000≤Y＜30000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200≤Y＜3000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仓储业*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100≤X＜200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Y≥30000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1000≤Y＜30000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100≤Y＜1000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邮政业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300≤X＜1000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20≤X＜300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Y≥30000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2000≤Y＜30000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100≤Y＜2000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住宿业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X≥300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100≤X＜300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2000≤Y＜10000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100≤Y＜2000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餐饮业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X≥300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 xml:space="preserve">100≤X＜300 </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2000≤Y＜10000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100≤Y＜2000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信息传输业 *</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X≥2000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100≤X＜2000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1000≤Y＜100000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100≤Y＜1000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spacing w:val="-12"/>
                <w:sz w:val="18"/>
                <w:szCs w:val="18"/>
              </w:rPr>
            </w:pPr>
            <w:r>
              <w:rPr>
                <w:rFonts w:hint="eastAsia" w:ascii="宋体" w:hAnsi="宋体" w:eastAsia="宋体" w:cs="宋体"/>
                <w:spacing w:val="-12"/>
                <w:sz w:val="18"/>
                <w:szCs w:val="18"/>
              </w:rPr>
              <w:t>软件和信息技术服</w:t>
            </w:r>
            <w:r>
              <w:rPr>
                <w:rFonts w:hint="eastAsia" w:ascii="宋体" w:hAnsi="宋体" w:eastAsia="宋体" w:cs="宋体"/>
                <w:sz w:val="18"/>
                <w:szCs w:val="18"/>
              </w:rPr>
              <w:t>务业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X≥300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 xml:space="preserve">100≤X＜300 </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spacing w:val="-12"/>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1000≤Y＜10000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50≤Y＜1000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房地产开发经营</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Y≥200000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1000≤Y＜200000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100≤Y＜1000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资产总额(Z)</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Z≥10000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5000≤Z＜10000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2000≤Z＜5000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物业管理</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300≤X＜1000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100≤X＜300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营业收入(Y)</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Y≥5000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1000≤Y＜5000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500≤Y＜1000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租赁和商务服务业</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X≥300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100≤X＜300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sz w:val="18"/>
                <w:szCs w:val="18"/>
              </w:rPr>
            </w:pP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资产总额(Z)</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万元</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Z≥120000</w:t>
            </w:r>
          </w:p>
        </w:tc>
        <w:tc>
          <w:tcPr>
            <w:tcW w:w="1701"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8000≤Z＜120000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100≤Z＜8000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eastAsia="宋体" w:cs="宋体"/>
                <w:sz w:val="18"/>
                <w:szCs w:val="18"/>
              </w:rPr>
            </w:pPr>
            <w:r>
              <w:rPr>
                <w:rFonts w:hint="eastAsia" w:ascii="宋体" w:hAnsi="宋体" w:eastAsia="宋体" w:cs="宋体"/>
                <w:sz w:val="18"/>
                <w:szCs w:val="18"/>
              </w:rPr>
              <w:t>其他未列明行业 *</w:t>
            </w:r>
          </w:p>
        </w:tc>
        <w:tc>
          <w:tcPr>
            <w:tcW w:w="136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从业人员(X)</w:t>
            </w:r>
          </w:p>
        </w:tc>
        <w:tc>
          <w:tcPr>
            <w:tcW w:w="709"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人</w:t>
            </w:r>
          </w:p>
        </w:tc>
        <w:tc>
          <w:tcPr>
            <w:tcW w:w="1125"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X≥300</w:t>
            </w:r>
          </w:p>
        </w:tc>
        <w:tc>
          <w:tcPr>
            <w:tcW w:w="1701" w:type="dxa"/>
            <w:vAlign w:val="center"/>
          </w:tcPr>
          <w:p>
            <w:pPr>
              <w:widowControl/>
              <w:spacing w:line="280" w:lineRule="exact"/>
              <w:ind w:left="1" w:hanging="108"/>
              <w:jc w:val="center"/>
              <w:rPr>
                <w:rFonts w:ascii="宋体" w:hAnsi="宋体" w:eastAsia="宋体" w:cs="宋体"/>
                <w:sz w:val="18"/>
                <w:szCs w:val="18"/>
              </w:rPr>
            </w:pPr>
            <w:r>
              <w:rPr>
                <w:rFonts w:hint="eastAsia" w:ascii="宋体" w:hAnsi="宋体" w:eastAsia="宋体" w:cs="宋体"/>
                <w:sz w:val="18"/>
                <w:szCs w:val="18"/>
              </w:rPr>
              <w:t>100≤X＜300</w:t>
            </w:r>
          </w:p>
        </w:tc>
        <w:tc>
          <w:tcPr>
            <w:tcW w:w="1426"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10≤X＜100</w:t>
            </w:r>
          </w:p>
        </w:tc>
        <w:tc>
          <w:tcPr>
            <w:tcW w:w="992" w:type="dxa"/>
            <w:vAlign w:val="center"/>
          </w:tcPr>
          <w:p>
            <w:pPr>
              <w:widowControl/>
              <w:spacing w:line="280" w:lineRule="exact"/>
              <w:jc w:val="center"/>
              <w:rPr>
                <w:rFonts w:ascii="宋体" w:hAnsi="宋体" w:eastAsia="宋体" w:cs="宋体"/>
                <w:sz w:val="18"/>
                <w:szCs w:val="18"/>
              </w:rPr>
            </w:pPr>
            <w:r>
              <w:rPr>
                <w:rFonts w:hint="eastAsia" w:ascii="宋体" w:hAnsi="宋体" w:eastAsia="宋体" w:cs="宋体"/>
                <w:sz w:val="18"/>
                <w:szCs w:val="18"/>
              </w:rPr>
              <w:t>X＜10</w:t>
            </w:r>
          </w:p>
        </w:tc>
      </w:tr>
    </w:tbl>
    <w:p>
      <w:pPr>
        <w:widowControl/>
        <w:spacing w:line="280" w:lineRule="exact"/>
        <w:rPr>
          <w:rFonts w:ascii="宋体" w:hAnsi="宋体" w:eastAsia="宋体" w:cs="宋体"/>
          <w:spacing w:val="8"/>
          <w:sz w:val="24"/>
        </w:rPr>
      </w:pPr>
    </w:p>
    <w:p>
      <w:pPr>
        <w:widowControl/>
        <w:spacing w:line="360" w:lineRule="auto"/>
        <w:rPr>
          <w:rFonts w:ascii="宋体" w:hAnsi="宋体" w:eastAsia="宋体" w:cs="宋体"/>
          <w:spacing w:val="8"/>
          <w:szCs w:val="21"/>
        </w:rPr>
      </w:pPr>
      <w:r>
        <w:rPr>
          <w:rFonts w:hint="eastAsia" w:ascii="宋体" w:hAnsi="宋体" w:eastAsia="宋体" w:cs="宋体"/>
          <w:spacing w:val="8"/>
          <w:szCs w:val="21"/>
        </w:rPr>
        <w:t>说明：</w:t>
      </w:r>
    </w:p>
    <w:p>
      <w:pPr>
        <w:pStyle w:val="23"/>
        <w:spacing w:line="360" w:lineRule="auto"/>
        <w:ind w:firstLine="452"/>
        <w:contextualSpacing/>
        <w:rPr>
          <w:rFonts w:hAnsi="宋体" w:cs="宋体"/>
          <w:spacing w:val="8"/>
          <w:sz w:val="21"/>
        </w:rPr>
      </w:pPr>
      <w:r>
        <w:rPr>
          <w:rFonts w:hint="eastAsia" w:hAnsi="宋体" w:cs="宋体"/>
          <w:spacing w:val="8"/>
          <w:sz w:val="21"/>
        </w:rPr>
        <w:t>1.大型、中型和小型企业须同时满足所列指标的下限，否则下划一档；微型企业只须满足所列指标中的一项即可。</w:t>
      </w:r>
    </w:p>
    <w:p>
      <w:pPr>
        <w:pStyle w:val="23"/>
        <w:spacing w:line="360" w:lineRule="auto"/>
        <w:ind w:firstLine="452"/>
        <w:contextualSpacing/>
        <w:rPr>
          <w:rFonts w:hAnsi="宋体" w:cs="宋体"/>
          <w:spacing w:val="8"/>
          <w:sz w:val="21"/>
        </w:rPr>
      </w:pPr>
      <w:r>
        <w:rPr>
          <w:rFonts w:hint="eastAsia" w:hAnsi="宋体" w:cs="宋体"/>
          <w:spacing w:val="8"/>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3"/>
        <w:spacing w:line="360" w:lineRule="auto"/>
        <w:ind w:firstLine="452"/>
        <w:rPr>
          <w:rFonts w:hAnsi="宋体" w:cs="宋体"/>
          <w:spacing w:val="8"/>
          <w:sz w:val="21"/>
        </w:rPr>
      </w:pPr>
      <w:r>
        <w:rPr>
          <w:rFonts w:hint="eastAsia" w:hAnsi="宋体" w:cs="宋体"/>
          <w:spacing w:val="8"/>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sz w:val="32"/>
          <w:szCs w:val="32"/>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rPr>
      </w:pPr>
      <w:r>
        <w:rPr>
          <w:rFonts w:hint="eastAsia" w:ascii="宋体" w:hAnsi="宋体" w:cs="宋体"/>
          <w:sz w:val="32"/>
          <w:szCs w:val="32"/>
        </w:rPr>
        <w:t>附件3</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jc w:val="center"/>
        <w:rPr>
          <w:rFonts w:ascii="宋体" w:hAnsi="宋体" w:cs="宋体"/>
          <w:b/>
          <w:sz w:val="30"/>
          <w:szCs w:val="30"/>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jc w:val="center"/>
        <w:rPr>
          <w:rFonts w:ascii="宋体" w:hAnsi="宋体" w:cs="宋体"/>
        </w:rPr>
      </w:pPr>
      <w:r>
        <w:rPr>
          <w:rFonts w:hint="eastAsia" w:ascii="宋体" w:hAnsi="宋体" w:cs="宋体"/>
          <w:b/>
          <w:sz w:val="30"/>
          <w:szCs w:val="30"/>
        </w:rPr>
        <w:t>中国境内生产的组件成本核算基本规则</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一、产品的一级组件是指直接组成产品的组件。产品的二级组件是指直接组成产品一级组件的组件。一级组件不可分解的，视同二级组件。</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二、二级组件在中国境内生产的，其全部成本计入中国境内生产的组件成本；二级组件不在中国境内生产的，其成本不计入中国境内生产的组件成本。</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三、产品总成本和组件成本以相关会计核算数据、采购合同、进货记录等为基础进行计算。</w:t>
      </w:r>
    </w:p>
    <w:p>
      <w:pPr>
        <w:keepNext/>
        <w:keepLines/>
        <w:spacing w:before="340" w:after="330" w:line="360" w:lineRule="auto"/>
        <w:ind w:firstLine="420"/>
        <w:jc w:val="center"/>
        <w:outlineLvl w:val="0"/>
        <w:rPr>
          <w:rFonts w:ascii="宋体" w:hAnsi="宋体" w:eastAsia="宋体" w:cs="宋体"/>
          <w:b/>
          <w:bCs/>
          <w:sz w:val="44"/>
          <w:szCs w:val="44"/>
          <w:lang w:val="zh-CN"/>
        </w:rPr>
      </w:pPr>
      <w:r>
        <w:rPr>
          <w:rFonts w:hint="eastAsia" w:ascii="宋体" w:hAnsi="宋体" w:eastAsia="宋体" w:cs="宋体"/>
          <w:szCs w:val="21"/>
        </w:rPr>
        <w:t>四、需要对成本核算规则予以进一步明确的其他有关事项，由财政部会同有关部门另行规定。</w:t>
      </w:r>
      <w:r>
        <w:rPr>
          <w:rFonts w:hint="eastAsia" w:ascii="宋体" w:hAnsi="宋体" w:eastAsia="宋体" w:cs="宋体"/>
          <w:szCs w:val="21"/>
        </w:rPr>
        <w:br w:type="page" w:clear="all"/>
      </w:r>
      <w:bookmarkStart w:id="64" w:name="_Toc25569"/>
      <w:bookmarkStart w:id="65" w:name="_Toc382"/>
      <w:bookmarkStart w:id="66" w:name="_Toc1222"/>
      <w:bookmarkStart w:id="67" w:name="_Toc2044"/>
      <w:bookmarkStart w:id="68" w:name="_Toc9409"/>
      <w:bookmarkStart w:id="69" w:name="_Toc10873"/>
      <w:bookmarkStart w:id="70" w:name="_Toc16363"/>
      <w:r>
        <w:rPr>
          <w:rFonts w:hint="eastAsia" w:ascii="宋体" w:hAnsi="宋体" w:eastAsia="宋体" w:cs="宋体"/>
          <w:b/>
          <w:sz w:val="32"/>
          <w:szCs w:val="32"/>
          <w:lang w:val="zh-CN"/>
        </w:rPr>
        <w:t>第三章 供应商须知</w:t>
      </w:r>
      <w:bookmarkEnd w:id="62"/>
      <w:bookmarkEnd w:id="63"/>
      <w:bookmarkEnd w:id="64"/>
      <w:bookmarkEnd w:id="65"/>
      <w:bookmarkEnd w:id="66"/>
      <w:bookmarkEnd w:id="67"/>
      <w:bookmarkEnd w:id="68"/>
      <w:bookmarkEnd w:id="69"/>
      <w:bookmarkEnd w:id="70"/>
    </w:p>
    <w:p>
      <w:pPr>
        <w:keepNext/>
        <w:keepLines/>
        <w:spacing w:before="260" w:after="260" w:line="416" w:lineRule="auto"/>
        <w:jc w:val="center"/>
        <w:outlineLvl w:val="1"/>
        <w:rPr>
          <w:rFonts w:ascii="宋体" w:hAnsi="宋体" w:eastAsia="宋体" w:cs="宋体"/>
          <w:b/>
          <w:sz w:val="32"/>
          <w:szCs w:val="32"/>
        </w:rPr>
      </w:pPr>
      <w:bookmarkStart w:id="71" w:name="_Toc80205923"/>
      <w:bookmarkStart w:id="72" w:name="_Toc28658"/>
      <w:bookmarkStart w:id="73" w:name="_Toc10590"/>
      <w:r>
        <w:rPr>
          <w:rFonts w:hint="eastAsia" w:ascii="宋体" w:hAnsi="宋体" w:eastAsia="宋体" w:cs="宋体"/>
          <w:bCs/>
          <w:sz w:val="32"/>
          <w:szCs w:val="32"/>
          <w:lang w:val="zh-CN"/>
        </w:rPr>
        <w:t>第一节 供应商须知前附表</w:t>
      </w:r>
      <w:bookmarkEnd w:id="71"/>
      <w:bookmarkEnd w:id="72"/>
      <w:bookmarkEnd w:id="73"/>
    </w:p>
    <w:tbl>
      <w:tblPr>
        <w:tblStyle w:val="44"/>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spacing w:line="360" w:lineRule="auto"/>
              <w:jc w:val="center"/>
              <w:rPr>
                <w:rFonts w:ascii="宋体" w:hAnsi="宋体" w:eastAsia="宋体" w:cs="宋体"/>
                <w:b/>
                <w:szCs w:val="21"/>
              </w:rPr>
            </w:pPr>
            <w:r>
              <w:rPr>
                <w:rFonts w:hint="eastAsia" w:ascii="宋体" w:hAnsi="宋体" w:eastAsia="宋体" w:cs="宋体"/>
                <w:b/>
                <w:szCs w:val="21"/>
              </w:rPr>
              <w:t>条款号</w:t>
            </w:r>
          </w:p>
        </w:tc>
        <w:tc>
          <w:tcPr>
            <w:tcW w:w="2382"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条款内容</w:t>
            </w:r>
          </w:p>
        </w:tc>
        <w:tc>
          <w:tcPr>
            <w:tcW w:w="6586" w:type="dxa"/>
          </w:tcPr>
          <w:p>
            <w:pPr>
              <w:spacing w:line="360" w:lineRule="auto"/>
              <w:jc w:val="center"/>
              <w:rPr>
                <w:rFonts w:ascii="宋体" w:hAnsi="宋体" w:eastAsia="宋体" w:cs="宋体"/>
                <w:b/>
                <w:szCs w:val="21"/>
              </w:rPr>
            </w:pPr>
            <w:r>
              <w:rPr>
                <w:rFonts w:hint="eastAsia" w:ascii="宋体" w:hAnsi="宋体" w:eastAsia="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spacing w:line="360" w:lineRule="auto"/>
              <w:jc w:val="center"/>
              <w:rPr>
                <w:rFonts w:ascii="宋体" w:hAnsi="宋体" w:eastAsia="宋体" w:cs="宋体"/>
                <w:szCs w:val="21"/>
              </w:rPr>
            </w:pPr>
          </w:p>
          <w:p>
            <w:pPr>
              <w:spacing w:line="360" w:lineRule="auto"/>
              <w:jc w:val="center"/>
              <w:rPr>
                <w:rFonts w:ascii="宋体" w:hAnsi="宋体" w:eastAsia="宋体" w:cs="宋体"/>
                <w:b/>
                <w:szCs w:val="21"/>
              </w:rPr>
            </w:pPr>
            <w:r>
              <w:rPr>
                <w:rFonts w:hint="eastAsia" w:ascii="宋体" w:hAnsi="宋体" w:eastAsia="宋体" w:cs="宋体"/>
                <w:szCs w:val="21"/>
              </w:rPr>
              <w:t>2.9</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实质性要求</w:t>
            </w:r>
          </w:p>
        </w:tc>
        <w:tc>
          <w:tcPr>
            <w:tcW w:w="6586" w:type="dxa"/>
          </w:tcPr>
          <w:p>
            <w:pPr>
              <w:spacing w:line="360" w:lineRule="auto"/>
              <w:jc w:val="left"/>
              <w:rPr>
                <w:rFonts w:ascii="宋体" w:hAnsi="宋体" w:eastAsia="宋体" w:cs="宋体"/>
                <w:szCs w:val="21"/>
              </w:rPr>
            </w:pPr>
            <w:r>
              <w:rPr>
                <w:rFonts w:hint="eastAsia" w:ascii="宋体" w:hAnsi="宋体" w:eastAsia="宋体" w:cs="宋体"/>
                <w:szCs w:val="21"/>
              </w:rPr>
              <w:t>指竞争性谈判文件中已经指明不提供或不满足则响应文件作无效响应处理的条款，或者采购需求及响应文件格式中带“▲”的条款。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3.1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供应商资格条件</w:t>
            </w:r>
          </w:p>
        </w:tc>
        <w:tc>
          <w:tcPr>
            <w:tcW w:w="6586" w:type="dxa"/>
          </w:tcPr>
          <w:p>
            <w:pPr>
              <w:spacing w:line="360" w:lineRule="auto"/>
              <w:rPr>
                <w:rFonts w:ascii="宋体" w:hAnsi="宋体" w:eastAsia="宋体" w:cs="宋体"/>
                <w:b/>
                <w:szCs w:val="21"/>
              </w:rPr>
            </w:pPr>
            <w:r>
              <w:rPr>
                <w:rFonts w:hint="eastAsia" w:ascii="宋体" w:hAnsi="宋体" w:eastAsia="宋体" w:cs="宋体"/>
                <w:szCs w:val="21"/>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5.1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是否接受联合体竞标</w:t>
            </w:r>
          </w:p>
        </w:tc>
        <w:tc>
          <w:tcPr>
            <w:tcW w:w="6586" w:type="dxa"/>
            <w:vAlign w:val="center"/>
          </w:tcPr>
          <w:p>
            <w:pPr>
              <w:spacing w:line="360" w:lineRule="auto"/>
              <w:rPr>
                <w:rFonts w:ascii="宋体" w:hAnsi="宋体" w:eastAsia="宋体" w:cs="宋体"/>
                <w:szCs w:val="21"/>
              </w:rPr>
            </w:pPr>
            <w:bookmarkStart w:id="74" w:name="PO_3000001871_PM007_1"/>
            <w:r>
              <w:rPr>
                <w:rFonts w:hint="eastAsia" w:ascii="宋体" w:hAnsi="宋体" w:eastAsia="宋体" w:cs="宋体"/>
                <w:szCs w:val="21"/>
              </w:rPr>
              <w:t>详见竞争性谈判公告</w:t>
            </w:r>
            <w:bookmarkEnd w:id="74"/>
            <w:r>
              <w:rPr>
                <w:rFonts w:hint="eastAsia" w:ascii="宋体" w:hAnsi="宋体" w:eastAsia="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5.2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联合体竞标要求</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6.2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是否允许分包</w:t>
            </w:r>
          </w:p>
        </w:tc>
        <w:tc>
          <w:tcPr>
            <w:tcW w:w="6586" w:type="dxa"/>
            <w:vAlign w:val="center"/>
          </w:tcPr>
          <w:p>
            <w:pPr>
              <w:spacing w:line="360" w:lineRule="auto"/>
              <w:jc w:val="left"/>
              <w:rPr>
                <w:rFonts w:ascii="宋体" w:hAnsi="宋体" w:eastAsia="宋体" w:cs="宋体"/>
                <w:szCs w:val="21"/>
              </w:rPr>
            </w:pPr>
            <w:bookmarkStart w:id="75" w:name="PO_3000001871_PM044"/>
            <w:r>
              <w:rPr>
                <w:rFonts w:hint="eastAsia" w:ascii="宋体" w:hAnsi="宋体" w:eastAsia="宋体" w:cs="宋体"/>
              </w:rPr>
              <w:t>☑</w:t>
            </w:r>
            <w:r>
              <w:rPr>
                <w:rFonts w:hint="eastAsia" w:ascii="宋体" w:hAnsi="宋体" w:eastAsia="宋体" w:cs="宋体"/>
                <w:szCs w:val="21"/>
              </w:rPr>
              <w:t>不允许分包</w:t>
            </w:r>
            <w:bookmarkEnd w:id="75"/>
          </w:p>
          <w:p>
            <w:pPr>
              <w:pStyle w:val="16"/>
              <w:spacing w:line="360" w:lineRule="auto"/>
              <w:rPr>
                <w:rFonts w:ascii="宋体" w:hAnsi="宋体" w:cs="宋体"/>
                <w:lang w:val="en-US"/>
              </w:rPr>
            </w:pPr>
            <w:r>
              <w:rPr>
                <w:rFonts w:hint="eastAsia" w:ascii="宋体" w:hAnsi="宋体" w:cs="宋体"/>
                <w:lang w:val="en-US"/>
              </w:rPr>
              <w:t>□允许分包</w:t>
            </w:r>
          </w:p>
          <w:p>
            <w:pPr>
              <w:spacing w:line="360" w:lineRule="auto"/>
              <w:jc w:val="left"/>
              <w:rPr>
                <w:rFonts w:ascii="宋体" w:hAnsi="宋体" w:eastAsia="宋体" w:cs="宋体"/>
                <w:szCs w:val="21"/>
                <w:u w:val="single"/>
              </w:rPr>
            </w:pPr>
            <w:r>
              <w:rPr>
                <w:rFonts w:hint="eastAsia" w:ascii="宋体" w:hAnsi="宋体" w:eastAsia="宋体" w:cs="宋体"/>
                <w:szCs w:val="21"/>
              </w:rPr>
              <w:t>分包内容：</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rPr>
            </w:pPr>
            <w:r>
              <w:rPr>
                <w:rFonts w:hint="eastAsia" w:ascii="宋体" w:hAnsi="宋体" w:eastAsia="宋体" w:cs="宋体"/>
                <w:szCs w:val="21"/>
              </w:rPr>
              <w:t>分包金额或者比例：</w:t>
            </w:r>
            <w:r>
              <w:rPr>
                <w:rFonts w:hint="eastAsia" w:ascii="宋体" w:hAnsi="宋体" w:eastAsia="宋体" w:cs="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12.1.1</w:t>
            </w:r>
          </w:p>
        </w:tc>
        <w:tc>
          <w:tcPr>
            <w:tcW w:w="2382"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资格文件组成</w:t>
            </w:r>
          </w:p>
          <w:p>
            <w:pPr>
              <w:spacing w:line="360" w:lineRule="auto"/>
              <w:jc w:val="center"/>
              <w:rPr>
                <w:rFonts w:ascii="宋体" w:hAnsi="宋体" w:eastAsia="宋体" w:cs="宋体"/>
                <w:szCs w:val="21"/>
              </w:rPr>
            </w:pPr>
          </w:p>
        </w:tc>
        <w:tc>
          <w:tcPr>
            <w:tcW w:w="6586" w:type="dxa"/>
            <w:vAlign w:val="center"/>
          </w:tcPr>
          <w:p>
            <w:pPr>
              <w:spacing w:line="360" w:lineRule="auto"/>
              <w:jc w:val="left"/>
              <w:rPr>
                <w:rFonts w:ascii="宋体" w:hAnsi="宋体" w:eastAsia="宋体" w:cs="宋体"/>
                <w:szCs w:val="21"/>
              </w:rPr>
            </w:pPr>
            <w:r>
              <w:rPr>
                <w:rFonts w:hint="eastAsia" w:ascii="宋体" w:hAnsi="宋体" w:eastAsia="宋体" w:cs="宋体"/>
              </w:rPr>
              <w:t>1.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eastAsia="宋体" w:cs="宋体"/>
                <w:szCs w:val="21"/>
              </w:rPr>
              <w:t>授权委托书、法人营业执照及分支机构营业执照的复印件</w:t>
            </w:r>
            <w:r>
              <w:rPr>
                <w:rFonts w:hint="eastAsia" w:ascii="宋体" w:hAnsi="宋体" w:eastAsia="宋体" w:cs="宋体"/>
              </w:rPr>
              <w:t>。</w:t>
            </w:r>
            <w:r>
              <w:rPr>
                <w:rFonts w:hint="eastAsia" w:ascii="宋体" w:hAnsi="宋体" w:eastAsia="宋体" w:cs="宋体"/>
                <w:b/>
                <w:bCs/>
              </w:rPr>
              <w:t>（必须提供，否则作无效响应处理）</w:t>
            </w:r>
          </w:p>
          <w:p>
            <w:pPr>
              <w:spacing w:line="360" w:lineRule="auto"/>
              <w:jc w:val="left"/>
              <w:rPr>
                <w:rFonts w:ascii="宋体" w:hAnsi="宋体" w:eastAsia="宋体" w:cs="宋体"/>
                <w:szCs w:val="21"/>
              </w:rPr>
            </w:pPr>
            <w:r>
              <w:rPr>
                <w:rFonts w:hint="eastAsia" w:ascii="宋体" w:hAnsi="宋体" w:eastAsia="宋体" w:cs="宋体"/>
                <w:szCs w:val="21"/>
              </w:rPr>
              <w:t>2.供应商依法缴纳税收的相关材料（提供税款所属时期为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12 </w:t>
            </w:r>
            <w:r>
              <w:rPr>
                <w:rFonts w:hint="eastAsia" w:ascii="宋体" w:hAnsi="宋体" w:eastAsia="宋体" w:cs="宋体"/>
                <w:szCs w:val="21"/>
              </w:rPr>
              <w:t>月至首次响应文件提交截止时间止的任意</w:t>
            </w:r>
            <w:r>
              <w:rPr>
                <w:rFonts w:hint="eastAsia" w:ascii="宋体" w:hAnsi="宋体" w:eastAsia="宋体" w:cs="宋体"/>
                <w:szCs w:val="21"/>
                <w:u w:val="single"/>
              </w:rPr>
              <w:t xml:space="preserve"> 3 </w:t>
            </w:r>
            <w:r>
              <w:rPr>
                <w:rFonts w:hint="eastAsia" w:ascii="宋体" w:hAnsi="宋体" w:eastAsia="宋体" w:cs="宋体"/>
                <w:szCs w:val="21"/>
              </w:rPr>
              <w:t>个月的依法缴纳税收的凭据复印件；</w:t>
            </w:r>
            <w:r>
              <w:rPr>
                <w:rFonts w:hint="eastAsia" w:ascii="宋体" w:hAnsi="宋体" w:eastAsia="宋体" w:cs="宋体"/>
              </w:rPr>
              <w:t>依法免税的</w:t>
            </w:r>
            <w:r>
              <w:rPr>
                <w:rFonts w:hint="eastAsia" w:ascii="宋体" w:hAnsi="宋体" w:eastAsia="宋体" w:cs="宋体"/>
                <w:szCs w:val="21"/>
              </w:rPr>
              <w:t>供应商</w:t>
            </w:r>
            <w:r>
              <w:rPr>
                <w:rFonts w:hint="eastAsia" w:ascii="宋体" w:hAnsi="宋体" w:eastAsia="宋体" w:cs="宋体"/>
              </w:rPr>
              <w:t>，必须提供相应文件证明其依法免税。</w:t>
            </w:r>
            <w:r>
              <w:rPr>
                <w:rFonts w:hint="eastAsia" w:ascii="宋体" w:hAnsi="宋体" w:eastAsia="宋体" w:cs="宋体"/>
                <w:szCs w:val="21"/>
              </w:rPr>
              <w:t>从取得营业执照时间起到首次响应文件提交截止时间为止不足要求月数的，只需提供从取得营业执照起的依法缴纳税收</w:t>
            </w:r>
            <w:r>
              <w:rPr>
                <w:rFonts w:hint="eastAsia" w:ascii="宋体" w:hAnsi="宋体" w:eastAsia="宋体" w:cs="宋体"/>
              </w:rPr>
              <w:t>相应证明文件</w:t>
            </w:r>
            <w:r>
              <w:rPr>
                <w:rFonts w:hint="eastAsia" w:ascii="宋体" w:hAnsi="宋体" w:eastAsia="宋体" w:cs="宋体"/>
                <w:szCs w:val="21"/>
              </w:rPr>
              <w:t>）；（</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3.供应商依法缴纳社会保障资金的相关材料（提供税款所属时期或缴费起始时间为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12 </w:t>
            </w:r>
            <w:r>
              <w:rPr>
                <w:rFonts w:hint="eastAsia" w:ascii="宋体" w:hAnsi="宋体" w:eastAsia="宋体" w:cs="宋体"/>
                <w:szCs w:val="21"/>
              </w:rPr>
              <w:t>月至首次响应文件提交截止时间止的任意</w:t>
            </w:r>
            <w:r>
              <w:rPr>
                <w:rFonts w:hint="eastAsia" w:ascii="宋体" w:hAnsi="宋体" w:eastAsia="宋体" w:cs="宋体"/>
                <w:szCs w:val="21"/>
                <w:u w:val="single"/>
              </w:rPr>
              <w:t xml:space="preserve">3 </w:t>
            </w:r>
            <w:r>
              <w:rPr>
                <w:rFonts w:hint="eastAsia" w:ascii="宋体" w:hAnsi="宋体" w:eastAsia="宋体" w:cs="宋体"/>
                <w:szCs w:val="21"/>
              </w:rPr>
              <w:t>个月的依法缴纳社会保障资金的缴费凭证复印件；</w:t>
            </w:r>
            <w:r>
              <w:rPr>
                <w:rFonts w:hint="eastAsia" w:ascii="宋体" w:hAnsi="宋体" w:eastAsia="宋体" w:cs="宋体"/>
              </w:rPr>
              <w:t>依法不需要缴纳社会保障资金的</w:t>
            </w:r>
            <w:r>
              <w:rPr>
                <w:rFonts w:hint="eastAsia" w:ascii="宋体" w:hAnsi="宋体" w:eastAsia="宋体" w:cs="宋体"/>
                <w:szCs w:val="21"/>
              </w:rPr>
              <w:t>供应商</w:t>
            </w:r>
            <w:r>
              <w:rPr>
                <w:rFonts w:hint="eastAsia" w:ascii="宋体" w:hAnsi="宋体" w:eastAsia="宋体" w:cs="宋体"/>
              </w:rPr>
              <w:t>，必须提供相应文件证明不需要缴纳社会保障资金。</w:t>
            </w:r>
            <w:r>
              <w:rPr>
                <w:rFonts w:hint="eastAsia" w:ascii="宋体" w:hAnsi="宋体" w:eastAsia="宋体" w:cs="宋体"/>
                <w:szCs w:val="21"/>
              </w:rPr>
              <w:t>从取得营业执照时间起到首次响应文件提交截止时间为止不足要求月数的只需提供从取得营业执照起的依法缴纳社会保障资金的</w:t>
            </w:r>
            <w:r>
              <w:rPr>
                <w:rFonts w:hint="eastAsia" w:ascii="宋体" w:hAnsi="宋体" w:eastAsia="宋体" w:cs="宋体"/>
              </w:rPr>
              <w:t>相应证明文件</w:t>
            </w:r>
            <w:r>
              <w:rPr>
                <w:rFonts w:hint="eastAsia" w:ascii="宋体" w:hAnsi="宋体" w:eastAsia="宋体" w:cs="宋体"/>
                <w:szCs w:val="21"/>
              </w:rPr>
              <w:t>）；（</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bCs/>
                <w:szCs w:val="21"/>
              </w:rPr>
            </w:pPr>
            <w:r>
              <w:rPr>
                <w:rFonts w:hint="eastAsia" w:ascii="宋体" w:hAnsi="宋体" w:eastAsia="宋体" w:cs="宋体"/>
                <w:szCs w:val="21"/>
              </w:rPr>
              <w:t>4.供应商财务状况报告（提供</w:t>
            </w:r>
            <w:r>
              <w:rPr>
                <w:rFonts w:hint="eastAsia" w:ascii="宋体" w:hAnsi="宋体" w:eastAsia="宋体" w:cs="宋体"/>
                <w:szCs w:val="21"/>
                <w:u w:val="single"/>
              </w:rPr>
              <w:t xml:space="preserve"> 2025 </w:t>
            </w:r>
            <w:r>
              <w:rPr>
                <w:rFonts w:hint="eastAsia" w:ascii="宋体" w:hAnsi="宋体" w:eastAsia="宋体" w:cs="宋体"/>
                <w:szCs w:val="21"/>
              </w:rPr>
              <w:t>年度经审计的财务报告复印件或者首次响应文件提交截止时间前半年内至少一个月能反映财务状况的报表或者供应商自拟的首次响应文件提交截止前半年内至少一个月的财务情况说明）；</w:t>
            </w:r>
            <w:r>
              <w:rPr>
                <w:rFonts w:hint="eastAsia" w:ascii="宋体" w:hAnsi="宋体" w:eastAsia="宋体" w:cs="宋体"/>
                <w:bCs/>
                <w:szCs w:val="21"/>
              </w:rPr>
              <w:t>（</w:t>
            </w:r>
            <w:r>
              <w:rPr>
                <w:rFonts w:hint="eastAsia" w:ascii="宋体" w:hAnsi="宋体" w:eastAsia="宋体" w:cs="宋体"/>
                <w:b/>
                <w:szCs w:val="21"/>
              </w:rPr>
              <w:t>必须提供，否则响应文件作无效响应处理</w:t>
            </w:r>
            <w:r>
              <w:rPr>
                <w:rFonts w:hint="eastAsia" w:ascii="宋体" w:hAnsi="宋体" w:eastAsia="宋体" w:cs="宋体"/>
                <w:bCs/>
                <w:szCs w:val="21"/>
              </w:rPr>
              <w:t>）</w:t>
            </w:r>
          </w:p>
          <w:p>
            <w:pPr>
              <w:pStyle w:val="16"/>
              <w:spacing w:line="360" w:lineRule="auto"/>
              <w:rPr>
                <w:rFonts w:ascii="宋体" w:hAnsi="宋体" w:cs="宋体"/>
                <w:szCs w:val="21"/>
              </w:rPr>
            </w:pPr>
            <w:r>
              <w:rPr>
                <w:rFonts w:hint="eastAsia" w:ascii="宋体" w:hAnsi="宋体" w:cs="宋体"/>
                <w:szCs w:val="21"/>
                <w:lang w:val="en-US"/>
              </w:rPr>
              <w:t>5.</w:t>
            </w:r>
            <w:r>
              <w:rPr>
                <w:rFonts w:hint="eastAsia" w:ascii="宋体" w:hAnsi="宋体" w:cs="宋体"/>
                <w:szCs w:val="21"/>
              </w:rPr>
              <w:t>本项目的特定资格要求：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szCs w:val="21"/>
              </w:rPr>
              <w:t>必须提供，否则响应文件作无效响应处理</w:t>
            </w:r>
            <w:r>
              <w:rPr>
                <w:rFonts w:hint="eastAsia" w:ascii="宋体" w:hAnsi="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6.供应商直接控股股东信息表（格式后附）。（</w:t>
            </w:r>
            <w:r>
              <w:rPr>
                <w:rFonts w:hint="eastAsia" w:ascii="宋体" w:hAnsi="宋体" w:eastAsia="宋体" w:cs="宋体"/>
                <w:b/>
                <w:szCs w:val="21"/>
              </w:rPr>
              <w:t>必须提供，否则作无效响应处理</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7.供应商直接管理关系信息表（格式后附）。（</w:t>
            </w:r>
            <w:r>
              <w:rPr>
                <w:rFonts w:hint="eastAsia" w:ascii="宋体" w:hAnsi="宋体" w:eastAsia="宋体" w:cs="宋体"/>
                <w:b/>
                <w:szCs w:val="21"/>
              </w:rPr>
              <w:t>必须提供，否则作无效响应处理</w:t>
            </w:r>
            <w:r>
              <w:rPr>
                <w:rFonts w:hint="eastAsia" w:ascii="宋体" w:hAnsi="宋体" w:eastAsia="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8.声明函（格式后附）；（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9.联合体竞标协议书（格式后附）；（</w:t>
            </w:r>
            <w:r>
              <w:rPr>
                <w:rFonts w:hint="eastAsia" w:ascii="宋体" w:hAnsi="宋体" w:eastAsia="宋体" w:cs="宋体"/>
                <w:b/>
                <w:szCs w:val="21"/>
              </w:rPr>
              <w:t>联合体竞标时必须提供，否则响应文件作无效响应处理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10.除谈判文件规定必须提供以外，供应商认为需要提供的其他证明材料（格式自拟）。</w:t>
            </w:r>
          </w:p>
          <w:p>
            <w:pPr>
              <w:spacing w:line="360" w:lineRule="auto"/>
              <w:jc w:val="left"/>
              <w:rPr>
                <w:rFonts w:ascii="宋体" w:hAnsi="宋体" w:eastAsia="宋体" w:cs="宋体"/>
                <w:b/>
                <w:szCs w:val="21"/>
              </w:rPr>
            </w:pPr>
            <w:r>
              <w:rPr>
                <w:rFonts w:hint="eastAsia" w:ascii="宋体" w:hAnsi="宋体" w:eastAsia="宋体" w:cs="宋体"/>
                <w:b/>
                <w:szCs w:val="21"/>
              </w:rPr>
              <w:t>注：</w:t>
            </w:r>
          </w:p>
          <w:p>
            <w:pPr>
              <w:spacing w:line="360" w:lineRule="auto"/>
              <w:ind w:firstLine="413"/>
              <w:jc w:val="left"/>
              <w:rPr>
                <w:rFonts w:ascii="宋体" w:hAnsi="宋体" w:eastAsia="宋体" w:cs="宋体"/>
                <w:b/>
                <w:szCs w:val="21"/>
              </w:rPr>
            </w:pPr>
            <w:r>
              <w:rPr>
                <w:rFonts w:hint="eastAsia" w:ascii="宋体" w:hAnsi="宋体" w:eastAsia="宋体" w:cs="宋体"/>
                <w:b/>
                <w:szCs w:val="21"/>
              </w:rPr>
              <w:t>1.以上标明“必须提供”的材料属于复印件的扫描件的，必须加盖供应商公章，否则响应文件作无效响应处理。</w:t>
            </w:r>
          </w:p>
          <w:p>
            <w:pPr>
              <w:spacing w:line="360" w:lineRule="auto"/>
              <w:ind w:firstLine="422"/>
              <w:jc w:val="left"/>
              <w:rPr>
                <w:rFonts w:ascii="宋体" w:hAnsi="宋体" w:eastAsia="宋体" w:cs="宋体"/>
                <w:b/>
                <w:szCs w:val="21"/>
              </w:rPr>
            </w:pPr>
            <w:r>
              <w:rPr>
                <w:rFonts w:hint="eastAsia" w:ascii="宋体" w:hAnsi="宋体" w:eastAsia="宋体" w:cs="宋体"/>
                <w:b/>
                <w:szCs w:val="21"/>
              </w:rPr>
              <w:t>2.联合体竞标时，第1-7项资格文件联合体各方均必须分别提供，联合体各方分别盖章，否则响应文件作无效响应处理。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ascii="宋体" w:hAnsi="宋体" w:eastAsia="宋体" w:cs="宋体"/>
                <w:szCs w:val="21"/>
              </w:rPr>
            </w:pPr>
            <w:r>
              <w:rPr>
                <w:rFonts w:hint="eastAsia" w:ascii="宋体" w:hAnsi="宋体" w:eastAsia="宋体" w:cs="宋体"/>
                <w:szCs w:val="21"/>
              </w:rPr>
              <w:t>12.1.2</w:t>
            </w:r>
          </w:p>
        </w:tc>
        <w:tc>
          <w:tcPr>
            <w:tcW w:w="2382"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商务文件组成</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2.法定代表人身份证明及法定代表人有效身份证正反面复印件（格式后附）；（</w:t>
            </w:r>
            <w:r>
              <w:rPr>
                <w:rFonts w:hint="eastAsia" w:ascii="宋体" w:hAnsi="宋体" w:eastAsia="宋体" w:cs="宋体"/>
                <w:b/>
                <w:bCs/>
                <w:szCs w:val="21"/>
              </w:rPr>
              <w:t>除自然人竞标外</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3.法定代表人授权委托书及委托代理人有效身份证正反面复印件（格式后附）；（</w:t>
            </w:r>
            <w:r>
              <w:rPr>
                <w:rFonts w:hint="eastAsia" w:ascii="宋体" w:hAnsi="宋体" w:eastAsia="宋体" w:cs="宋体"/>
                <w:b/>
                <w:szCs w:val="21"/>
              </w:rPr>
              <w:t>委托时必须提供，否则响应文件作无效响应处理</w:t>
            </w:r>
            <w:r>
              <w:rPr>
                <w:rFonts w:hint="eastAsia" w:ascii="宋体" w:hAnsi="宋体" w:eastAsia="宋体" w:cs="宋体"/>
                <w:szCs w:val="21"/>
              </w:rPr>
              <w:t>）</w:t>
            </w:r>
          </w:p>
          <w:p>
            <w:pPr>
              <w:spacing w:line="360" w:lineRule="auto"/>
              <w:rPr>
                <w:rFonts w:ascii="宋体" w:hAnsi="宋体" w:eastAsia="宋体" w:cs="宋体"/>
              </w:rPr>
            </w:pPr>
            <w:r>
              <w:rPr>
                <w:rFonts w:hint="eastAsia" w:ascii="宋体" w:hAnsi="宋体" w:eastAsia="宋体" w:cs="宋体"/>
                <w:szCs w:val="21"/>
              </w:rPr>
              <w:t>4.谈判保证金提交凭证；（如有要求，则</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5.商务条款偏离表（格式后附）；（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6.供应商情况介绍（格式自拟）；</w:t>
            </w:r>
          </w:p>
          <w:p>
            <w:pPr>
              <w:spacing w:line="360" w:lineRule="auto"/>
              <w:rPr>
                <w:rFonts w:ascii="宋体" w:hAnsi="宋体" w:eastAsia="宋体" w:cs="宋体"/>
                <w:szCs w:val="21"/>
              </w:rPr>
            </w:pPr>
            <w:r>
              <w:rPr>
                <w:rFonts w:hint="eastAsia" w:ascii="宋体" w:hAnsi="宋体" w:eastAsia="宋体" w:cs="宋体"/>
                <w:szCs w:val="21"/>
              </w:rPr>
              <w:t>7.对应采购需求的商务条款提供的其他文件资料（格式自拟）；</w:t>
            </w:r>
          </w:p>
          <w:p>
            <w:pPr>
              <w:spacing w:line="360" w:lineRule="auto"/>
              <w:rPr>
                <w:rFonts w:ascii="宋体" w:hAnsi="宋体" w:eastAsia="宋体" w:cs="宋体"/>
                <w:szCs w:val="21"/>
              </w:rPr>
            </w:pPr>
            <w:r>
              <w:rPr>
                <w:rFonts w:hint="eastAsia" w:ascii="宋体" w:hAnsi="宋体" w:eastAsia="宋体" w:cs="宋体"/>
                <w:szCs w:val="21"/>
              </w:rPr>
              <w:t>8.供应商认为需要提供的其他有关资料（格式自拟）。</w:t>
            </w:r>
          </w:p>
          <w:p>
            <w:pPr>
              <w:spacing w:line="360" w:lineRule="auto"/>
              <w:jc w:val="left"/>
              <w:rPr>
                <w:rFonts w:ascii="宋体" w:hAnsi="宋体" w:eastAsia="宋体" w:cs="宋体"/>
                <w:b/>
                <w:szCs w:val="21"/>
              </w:rPr>
            </w:pPr>
            <w:r>
              <w:rPr>
                <w:rFonts w:hint="eastAsia" w:ascii="宋体" w:hAnsi="宋体" w:eastAsia="宋体" w:cs="宋体"/>
                <w:b/>
                <w:szCs w:val="21"/>
              </w:rPr>
              <w:t xml:space="preserve">注： </w:t>
            </w:r>
          </w:p>
          <w:p>
            <w:pPr>
              <w:spacing w:line="360" w:lineRule="auto"/>
              <w:ind w:firstLine="413"/>
              <w:jc w:val="left"/>
              <w:rPr>
                <w:rFonts w:ascii="宋体" w:hAnsi="宋体" w:eastAsia="宋体" w:cs="宋体"/>
                <w:b/>
                <w:szCs w:val="21"/>
              </w:rPr>
            </w:pPr>
            <w:r>
              <w:rPr>
                <w:rFonts w:hint="eastAsia" w:ascii="宋体" w:hAnsi="宋体" w:eastAsia="宋体" w:cs="宋体"/>
                <w:b/>
                <w:szCs w:val="21"/>
              </w:rPr>
              <w:t>1.法定代表人授权委托书必须由法定代表人及委托代理人签字，并加盖供应商公章，否则响应文件作无效响应处理。</w:t>
            </w:r>
          </w:p>
          <w:p>
            <w:pPr>
              <w:spacing w:line="360" w:lineRule="auto"/>
              <w:ind w:firstLine="413"/>
              <w:rPr>
                <w:rFonts w:ascii="宋体" w:hAnsi="宋体" w:eastAsia="宋体" w:cs="宋体"/>
                <w:b/>
                <w:szCs w:val="21"/>
              </w:rPr>
            </w:pPr>
            <w:r>
              <w:rPr>
                <w:rFonts w:hint="eastAsia" w:ascii="宋体" w:hAnsi="宋体" w:eastAsia="宋体" w:cs="宋体"/>
                <w:b/>
                <w:szCs w:val="21"/>
              </w:rPr>
              <w:t>2.以上标明“必须提供”的材料属于复印件的扫描件的，必须加盖供应商公章，否则响应文件作无效响应处理。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ascii="宋体" w:hAnsi="宋体" w:eastAsia="宋体" w:cs="宋体"/>
                <w:szCs w:val="21"/>
              </w:rPr>
            </w:pPr>
          </w:p>
        </w:tc>
        <w:tc>
          <w:tcPr>
            <w:tcW w:w="2382" w:type="dxa"/>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rPr>
              <w:t>技术文件组成</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1.技术需求偏离表（格式后附）；（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b/>
                <w:i/>
                <w:iCs/>
                <w:szCs w:val="21"/>
              </w:rPr>
            </w:pPr>
            <w:r>
              <w:rPr>
                <w:rFonts w:hint="eastAsia" w:ascii="宋体" w:hAnsi="宋体" w:eastAsia="宋体" w:cs="宋体"/>
                <w:szCs w:val="21"/>
              </w:rPr>
              <w:t>2.项目实施方案（包括但不限于拟投入实施人员、售后服务承诺等）（格式自拟）；（</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spacing w:line="360" w:lineRule="auto"/>
              <w:jc w:val="left"/>
              <w:rPr>
                <w:rFonts w:ascii="宋体" w:hAnsi="宋体" w:eastAsia="宋体" w:cs="宋体"/>
                <w:szCs w:val="21"/>
              </w:rPr>
            </w:pPr>
            <w:r>
              <w:rPr>
                <w:rFonts w:hint="eastAsia" w:ascii="宋体" w:hAnsi="宋体" w:eastAsia="宋体" w:cs="宋体"/>
                <w:szCs w:val="21"/>
              </w:rPr>
              <w:t>3.竞标产品技术证明资料（包括但不限于竞标产品说明书、出厂标准、质量检测报告等）（格式自拟）；</w:t>
            </w:r>
          </w:p>
          <w:p>
            <w:pPr>
              <w:tabs>
                <w:tab w:val="center" w:pos="4153"/>
                <w:tab w:val="right" w:pos="8306"/>
              </w:tabs>
              <w:spacing w:line="360" w:lineRule="auto"/>
              <w:jc w:val="left"/>
              <w:rPr>
                <w:rFonts w:ascii="宋体" w:hAnsi="宋体" w:eastAsia="宋体" w:cs="宋体"/>
                <w:szCs w:val="21"/>
              </w:rPr>
            </w:pPr>
            <w:r>
              <w:rPr>
                <w:rFonts w:hint="eastAsia" w:ascii="宋体" w:hAnsi="宋体" w:eastAsia="宋体" w:cs="宋体"/>
                <w:szCs w:val="21"/>
              </w:rPr>
              <w:t>4.竞标产品销售业绩或使用情况及证明资料（格式自拟）；</w:t>
            </w:r>
          </w:p>
          <w:p>
            <w:pPr>
              <w:spacing w:line="360" w:lineRule="auto"/>
              <w:jc w:val="left"/>
              <w:rPr>
                <w:rFonts w:ascii="宋体" w:hAnsi="宋体" w:eastAsia="宋体" w:cs="宋体"/>
                <w:szCs w:val="21"/>
              </w:rPr>
            </w:pPr>
            <w:r>
              <w:rPr>
                <w:rFonts w:hint="eastAsia" w:ascii="宋体" w:hAnsi="宋体" w:eastAsia="宋体" w:cs="宋体"/>
                <w:szCs w:val="21"/>
              </w:rPr>
              <w:t>5.供应商对本项目的合理化建议（格式自拟）；</w:t>
            </w:r>
          </w:p>
          <w:p>
            <w:pPr>
              <w:spacing w:line="360" w:lineRule="auto"/>
              <w:rPr>
                <w:rFonts w:ascii="宋体" w:hAnsi="宋体" w:eastAsia="宋体" w:cs="宋体"/>
                <w:szCs w:val="21"/>
              </w:rPr>
            </w:pPr>
            <w:r>
              <w:rPr>
                <w:rFonts w:hint="eastAsia" w:ascii="宋体" w:hAnsi="宋体" w:eastAsia="宋体" w:cs="宋体"/>
                <w:szCs w:val="21"/>
              </w:rPr>
              <w:t>6.除磋商文件规定必须提供以外，供应商需要说明的其他文件和说明（格式自拟）。</w:t>
            </w:r>
          </w:p>
          <w:p>
            <w:pPr>
              <w:spacing w:line="360" w:lineRule="auto"/>
              <w:rPr>
                <w:rFonts w:ascii="宋体" w:hAnsi="宋体" w:eastAsia="宋体" w:cs="宋体"/>
                <w:szCs w:val="21"/>
              </w:rPr>
            </w:pPr>
            <w:r>
              <w:rPr>
                <w:rFonts w:hint="eastAsia" w:ascii="宋体" w:hAnsi="宋体" w:eastAsia="宋体" w:cs="宋体"/>
                <w:b/>
                <w:szCs w:val="21"/>
              </w:rPr>
              <w:t>注：以上标明“必须提供”的材料属于复印件的扫描件的，必须加盖供应商公章，否则响应文件作无效响应处理。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12.1.3</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b/>
                <w:bCs/>
                <w:szCs w:val="21"/>
              </w:rPr>
              <w:t>报价文件组成</w:t>
            </w:r>
          </w:p>
        </w:tc>
        <w:tc>
          <w:tcPr>
            <w:tcW w:w="6586" w:type="dxa"/>
            <w:vAlign w:val="center"/>
          </w:tcPr>
          <w:p>
            <w:pPr>
              <w:spacing w:line="360" w:lineRule="auto"/>
              <w:jc w:val="left"/>
              <w:rPr>
                <w:rFonts w:ascii="宋体" w:hAnsi="宋体" w:eastAsia="宋体" w:cs="宋体"/>
                <w:szCs w:val="21"/>
              </w:rPr>
            </w:pPr>
            <w:r>
              <w:rPr>
                <w:rFonts w:hint="eastAsia" w:ascii="宋体" w:hAnsi="宋体" w:eastAsia="宋体" w:cs="宋体"/>
                <w:szCs w:val="21"/>
              </w:rPr>
              <w:t>1.</w:t>
            </w:r>
            <w:bookmarkStart w:id="76" w:name="OLE_LINK2"/>
            <w:r>
              <w:rPr>
                <w:rFonts w:hint="eastAsia" w:ascii="宋体" w:hAnsi="宋体" w:eastAsia="宋体" w:cs="宋体"/>
                <w:szCs w:val="21"/>
              </w:rPr>
              <w:t>响应函</w:t>
            </w:r>
            <w:bookmarkEnd w:id="76"/>
            <w:r>
              <w:rPr>
                <w:rFonts w:hint="eastAsia" w:ascii="宋体" w:hAnsi="宋体" w:eastAsia="宋体" w:cs="宋体"/>
                <w:szCs w:val="21"/>
              </w:rPr>
              <w:t>（格式后附）；</w:t>
            </w:r>
            <w:r>
              <w:rPr>
                <w:rFonts w:hint="eastAsia" w:ascii="宋体" w:hAnsi="宋体" w:eastAsia="宋体" w:cs="宋体"/>
                <w:b/>
                <w:szCs w:val="21"/>
              </w:rPr>
              <w:t>（必须提供，否则响应文件作无效响应处理）</w:t>
            </w:r>
          </w:p>
          <w:p>
            <w:pPr>
              <w:spacing w:line="360" w:lineRule="auto"/>
              <w:jc w:val="left"/>
              <w:rPr>
                <w:rFonts w:ascii="宋体" w:hAnsi="宋体" w:eastAsia="宋体" w:cs="宋体"/>
                <w:szCs w:val="21"/>
              </w:rPr>
            </w:pPr>
            <w:r>
              <w:rPr>
                <w:rFonts w:hint="eastAsia" w:ascii="宋体" w:hAnsi="宋体" w:eastAsia="宋体" w:cs="宋体"/>
                <w:sz w:val="24"/>
                <w:szCs w:val="24"/>
              </w:rPr>
              <w:t>2.</w:t>
            </w:r>
            <w:r>
              <w:rPr>
                <w:rFonts w:hint="eastAsia" w:ascii="宋体" w:hAnsi="宋体" w:eastAsia="宋体" w:cs="宋体"/>
                <w:szCs w:val="21"/>
              </w:rPr>
              <w:t>响应报价表（格式后附）；（</w:t>
            </w:r>
            <w:r>
              <w:rPr>
                <w:rFonts w:hint="eastAsia" w:ascii="宋体" w:hAnsi="宋体" w:eastAsia="宋体" w:cs="宋体"/>
                <w:b/>
                <w:szCs w:val="21"/>
              </w:rPr>
              <w:t>必须提供，否则响应文件作无效响应处理</w:t>
            </w:r>
            <w:r>
              <w:rPr>
                <w:rFonts w:hint="eastAsia" w:ascii="宋体" w:hAnsi="宋体" w:eastAsia="宋体" w:cs="宋体"/>
                <w:szCs w:val="21"/>
              </w:rPr>
              <w:t>）</w:t>
            </w:r>
          </w:p>
          <w:p>
            <w:pPr>
              <w:pStyle w:val="28"/>
              <w:spacing w:line="360" w:lineRule="auto"/>
              <w:rPr>
                <w:rFonts w:ascii="宋体" w:hAnsi="宋体" w:cs="宋体"/>
                <w:sz w:val="21"/>
                <w:szCs w:val="21"/>
                <w:lang w:val="en-US"/>
              </w:rPr>
            </w:pPr>
            <w:r>
              <w:rPr>
                <w:rFonts w:hint="eastAsia" w:ascii="宋体" w:hAnsi="宋体" w:cs="宋体"/>
                <w:sz w:val="21"/>
                <w:szCs w:val="21"/>
                <w:lang w:val="en-US"/>
              </w:rPr>
              <w:t>3.关于符合本国产品标准的声明函（格式后附）或财政部会同有关部门规定的有关证明文件；（如有请提供）</w:t>
            </w:r>
          </w:p>
          <w:p>
            <w:pPr>
              <w:spacing w:line="360" w:lineRule="auto"/>
              <w:jc w:val="left"/>
              <w:rPr>
                <w:rFonts w:ascii="宋体" w:hAnsi="宋体" w:eastAsia="宋体" w:cs="宋体"/>
                <w:szCs w:val="21"/>
              </w:rPr>
            </w:pPr>
            <w:r>
              <w:rPr>
                <w:rFonts w:hint="eastAsia" w:ascii="宋体" w:hAnsi="宋体" w:eastAsia="宋体" w:cs="宋体"/>
                <w:szCs w:val="21"/>
              </w:rPr>
              <w:t>4.供应商针对报价需要说明的其他文件和说明（格式自拟）。</w:t>
            </w:r>
          </w:p>
          <w:p>
            <w:pPr>
              <w:pStyle w:val="56"/>
              <w:spacing w:line="360" w:lineRule="auto"/>
              <w:rPr>
                <w:rFonts w:ascii="宋体" w:hAnsi="宋体" w:cs="宋体"/>
                <w:color w:val="auto"/>
                <w:sz w:val="21"/>
                <w:szCs w:val="21"/>
              </w:rPr>
            </w:pPr>
            <w:r>
              <w:rPr>
                <w:rFonts w:hint="eastAsia" w:ascii="宋体" w:hAnsi="宋体" w:cs="宋体"/>
                <w:color w:val="auto"/>
                <w:sz w:val="21"/>
                <w:szCs w:val="21"/>
              </w:rPr>
              <w:t>注：以上标明“必须提供”的材料属于复印件的扫描件的，必须加盖</w:t>
            </w:r>
          </w:p>
          <w:p>
            <w:pPr>
              <w:pStyle w:val="56"/>
              <w:spacing w:line="360" w:lineRule="auto"/>
              <w:jc w:val="both"/>
              <w:rPr>
                <w:color w:val="auto"/>
              </w:rPr>
            </w:pPr>
            <w:r>
              <w:rPr>
                <w:rFonts w:hint="eastAsia" w:ascii="宋体" w:hAnsi="宋体" w:cs="宋体"/>
                <w:color w:val="auto"/>
                <w:sz w:val="21"/>
                <w:szCs w:val="21"/>
              </w:rPr>
              <w:t>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12.2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响应文件电子版要求</w:t>
            </w:r>
          </w:p>
        </w:tc>
        <w:tc>
          <w:tcPr>
            <w:tcW w:w="6586" w:type="dxa"/>
            <w:vAlign w:val="center"/>
          </w:tcPr>
          <w:p>
            <w:pPr>
              <w:pStyle w:val="16"/>
              <w:spacing w:line="360" w:lineRule="auto"/>
              <w:rPr>
                <w:rFonts w:ascii="宋体" w:hAnsi="宋体" w:cs="宋体"/>
                <w:szCs w:val="21"/>
              </w:rPr>
            </w:pPr>
            <w:r>
              <w:rPr>
                <w:rFonts w:hint="eastAsia" w:ascii="宋体" w:hAnsi="宋体" w:cs="宋体"/>
                <w:szCs w:val="21"/>
              </w:rPr>
              <w:t>1.响应文件电子版要求：按照本</w:t>
            </w:r>
            <w:r>
              <w:rPr>
                <w:rFonts w:hint="eastAsia" w:ascii="宋体" w:hAnsi="宋体" w:cs="宋体"/>
                <w:szCs w:val="21"/>
                <w:lang w:val="en-US"/>
              </w:rPr>
              <w:t>竞争性谈判</w:t>
            </w:r>
            <w:r>
              <w:rPr>
                <w:rFonts w:hint="eastAsia" w:ascii="宋体" w:hAnsi="宋体" w:cs="宋体"/>
                <w:szCs w:val="21"/>
              </w:rPr>
              <w:t>文件“第五章 响应文件格式”编写，第五章未附格式的，由供应商自行拟定。</w:t>
            </w:r>
          </w:p>
          <w:p>
            <w:pPr>
              <w:spacing w:line="360" w:lineRule="auto"/>
              <w:jc w:val="left"/>
              <w:rPr>
                <w:rFonts w:ascii="宋体" w:hAnsi="宋体" w:eastAsia="宋体" w:cs="宋体"/>
                <w:szCs w:val="21"/>
              </w:rPr>
            </w:pPr>
            <w:r>
              <w:rPr>
                <w:rFonts w:hint="eastAsia" w:ascii="宋体" w:hAnsi="宋体" w:eastAsia="宋体" w:cs="宋体"/>
                <w:szCs w:val="21"/>
              </w:rPr>
              <w:t>2.响应文件电子版加密提交方式：电子版响应文件通过平台有效CA加密后在广西政府采购云平台上传。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15.2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响应报价要求</w:t>
            </w:r>
          </w:p>
        </w:tc>
        <w:tc>
          <w:tcPr>
            <w:tcW w:w="6586" w:type="dxa"/>
            <w:vAlign w:val="center"/>
          </w:tcPr>
          <w:p>
            <w:pPr>
              <w:spacing w:line="360" w:lineRule="auto"/>
              <w:jc w:val="left"/>
              <w:rPr>
                <w:rFonts w:ascii="宋体" w:hAnsi="宋体" w:eastAsia="宋体" w:cs="宋体"/>
              </w:rPr>
            </w:pPr>
            <w:r>
              <w:rPr>
                <w:rFonts w:hint="eastAsia" w:ascii="宋体" w:hAnsi="宋体" w:eastAsia="宋体" w:cs="宋体"/>
              </w:rPr>
              <w:t>响应报价必须包含满足本次竞标全部采购需求所应提供的货物价格，运输、装卸、安装、调试、技术支持、售后服务所有费用，以及必要的保险费用和各项税金。</w:t>
            </w:r>
          </w:p>
          <w:p>
            <w:pPr>
              <w:pStyle w:val="18"/>
              <w:spacing w:line="360" w:lineRule="auto"/>
              <w:rPr>
                <w:rFonts w:ascii="宋体" w:hAnsi="宋体" w:cs="宋体"/>
                <w:b/>
                <w:bCs/>
              </w:rPr>
            </w:pPr>
            <w:r>
              <w:rPr>
                <w:rFonts w:hint="eastAsia" w:ascii="宋体" w:hAnsi="宋体" w:cs="宋体"/>
                <w:b/>
                <w:bCs/>
              </w:rPr>
              <w:t>☑响应报价包含验收费用</w:t>
            </w:r>
          </w:p>
          <w:p>
            <w:pPr>
              <w:pStyle w:val="18"/>
              <w:spacing w:line="360" w:lineRule="auto"/>
              <w:rPr>
                <w:rFonts w:ascii="宋体" w:hAnsi="宋体" w:cs="宋体"/>
              </w:rPr>
            </w:pPr>
            <w:r>
              <w:rPr>
                <w:rFonts w:hint="eastAsia" w:ascii="宋体" w:hAnsi="宋体" w:cs="宋体"/>
                <w:b/>
                <w:bCs/>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16.2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竞标有效期</w:t>
            </w:r>
          </w:p>
        </w:tc>
        <w:tc>
          <w:tcPr>
            <w:tcW w:w="6586" w:type="dxa"/>
            <w:vAlign w:val="center"/>
          </w:tcPr>
          <w:p>
            <w:pPr>
              <w:tabs>
                <w:tab w:val="left" w:pos="720"/>
                <w:tab w:val="left" w:pos="840"/>
              </w:tabs>
              <w:spacing w:after="50" w:line="360" w:lineRule="auto"/>
              <w:ind w:left="283" w:hanging="283"/>
              <w:jc w:val="left"/>
              <w:rPr>
                <w:rFonts w:ascii="宋体" w:hAnsi="宋体" w:eastAsia="宋体" w:cs="宋体"/>
                <w:szCs w:val="21"/>
              </w:rPr>
            </w:pPr>
            <w:r>
              <w:rPr>
                <w:rFonts w:hint="eastAsia" w:ascii="宋体" w:hAnsi="宋体" w:eastAsia="宋体" w:cs="宋体"/>
                <w:szCs w:val="21"/>
              </w:rPr>
              <w:t>自首次响应文件提交截止之日起</w:t>
            </w:r>
            <w:bookmarkStart w:id="77" w:name="PO_3000001871_PM046"/>
            <w:r>
              <w:rPr>
                <w:rFonts w:hint="eastAsia" w:ascii="宋体" w:hAnsi="宋体" w:eastAsia="宋体" w:cs="宋体"/>
                <w:szCs w:val="21"/>
                <w:u w:val="single"/>
              </w:rPr>
              <w:t xml:space="preserve">  </w:t>
            </w:r>
            <w:bookmarkEnd w:id="77"/>
            <w:r>
              <w:rPr>
                <w:rFonts w:hint="eastAsia" w:ascii="宋体" w:hAnsi="宋体" w:eastAsia="宋体" w:cs="宋体"/>
                <w:szCs w:val="21"/>
                <w:u w:val="single"/>
                <w:lang w:val="en-US" w:eastAsia="zh-CN"/>
              </w:rPr>
              <w:t>60</w:t>
            </w:r>
            <w:r>
              <w:rPr>
                <w:rFonts w:hint="eastAsia" w:ascii="宋体" w:hAnsi="宋体" w:eastAsia="宋体" w:cs="宋体"/>
                <w:szCs w:val="21"/>
                <w:u w:val="single"/>
              </w:rPr>
              <w:t xml:space="preserve"> </w:t>
            </w:r>
            <w:r>
              <w:rPr>
                <w:rFonts w:hint="eastAsia" w:ascii="宋体" w:hAnsi="宋体" w:eastAsia="宋体" w:cs="宋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17.1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谈判保证金</w:t>
            </w:r>
          </w:p>
        </w:tc>
        <w:tc>
          <w:tcPr>
            <w:tcW w:w="6586" w:type="dxa"/>
            <w:vAlign w:val="center"/>
          </w:tcPr>
          <w:p>
            <w:pPr>
              <w:spacing w:line="360" w:lineRule="auto"/>
              <w:rPr>
                <w:rFonts w:ascii="宋体" w:hAnsi="宋体" w:eastAsia="宋体" w:cs="宋体"/>
                <w:b/>
                <w:bCs/>
                <w:szCs w:val="21"/>
              </w:rPr>
            </w:pPr>
            <w:r>
              <w:rPr>
                <w:rFonts w:hint="eastAsia" w:ascii="宋体" w:hAnsi="宋体" w:eastAsia="宋体" w:cs="宋体"/>
                <w:b/>
                <w:bCs/>
              </w:rPr>
              <w:t>□</w:t>
            </w:r>
            <w:r>
              <w:rPr>
                <w:rFonts w:hint="eastAsia" w:ascii="宋体" w:hAnsi="宋体" w:eastAsia="宋体" w:cs="宋体"/>
                <w:b/>
                <w:bCs/>
                <w:szCs w:val="21"/>
              </w:rPr>
              <w:t>本项目不需要缴纳谈判保证金。</w:t>
            </w:r>
          </w:p>
          <w:p>
            <w:pPr>
              <w:spacing w:line="360" w:lineRule="auto"/>
              <w:rPr>
                <w:rFonts w:ascii="宋体" w:hAnsi="宋体" w:eastAsia="宋体" w:cs="宋体"/>
                <w:b/>
                <w:bCs/>
                <w:szCs w:val="21"/>
              </w:rPr>
            </w:pPr>
            <w:r>
              <w:rPr>
                <w:rFonts w:hint="eastAsia" w:ascii="宋体" w:hAnsi="宋体" w:eastAsia="宋体" w:cs="宋体"/>
                <w:b/>
                <w:bCs/>
                <w:szCs w:val="21"/>
              </w:rPr>
              <w:t>☑ 本项目需要缴纳谈判保证金，相关要求如下：</w:t>
            </w:r>
          </w:p>
          <w:p>
            <w:pPr>
              <w:spacing w:line="360" w:lineRule="auto"/>
              <w:rPr>
                <w:rFonts w:ascii="宋体" w:hAnsi="宋体" w:eastAsia="宋体" w:cs="宋体"/>
                <w:szCs w:val="21"/>
              </w:rPr>
            </w:pPr>
            <w:r>
              <w:rPr>
                <w:rFonts w:hint="eastAsia" w:ascii="宋体" w:hAnsi="宋体" w:eastAsia="宋体" w:cs="宋体"/>
                <w:szCs w:val="21"/>
              </w:rPr>
              <w:t>1.谈判保证金的缴纳方式：详见竞争性谈判公告。</w:t>
            </w:r>
          </w:p>
          <w:p>
            <w:pPr>
              <w:spacing w:line="360" w:lineRule="auto"/>
              <w:rPr>
                <w:rFonts w:ascii="宋体" w:hAnsi="宋体" w:eastAsia="宋体" w:cs="宋体"/>
                <w:szCs w:val="21"/>
              </w:rPr>
            </w:pPr>
            <w:r>
              <w:rPr>
                <w:rFonts w:hint="eastAsia" w:ascii="宋体" w:hAnsi="宋体" w:eastAsia="宋体" w:cs="宋体"/>
                <w:szCs w:val="21"/>
              </w:rPr>
              <w:t>2.谈判保证金的金额：详见竞争性谈判公告。</w:t>
            </w:r>
          </w:p>
          <w:p>
            <w:pPr>
              <w:spacing w:line="360" w:lineRule="auto"/>
              <w:rPr>
                <w:rFonts w:ascii="宋体" w:hAnsi="宋体" w:eastAsia="宋体" w:cs="宋体"/>
                <w:szCs w:val="21"/>
              </w:rPr>
            </w:pPr>
            <w:r>
              <w:rPr>
                <w:rFonts w:hint="eastAsia" w:ascii="宋体" w:hAnsi="宋体" w:eastAsia="宋体" w:cs="宋体"/>
                <w:szCs w:val="21"/>
              </w:rPr>
              <w:t>3.谈判保证金采用银行转账缴纳方式的，在首次响应文件提交截止时间前交至采购代理机构指定账户并且到账，供应商应将银行转账底单的复印件或者金融机构、担保机构出具的电子保函作为谈判保证金提交凭证，放置于商务文件中，</w:t>
            </w:r>
            <w:r>
              <w:rPr>
                <w:rFonts w:hint="eastAsia" w:ascii="宋体" w:hAnsi="宋体" w:eastAsia="宋体" w:cs="宋体"/>
                <w:b/>
                <w:szCs w:val="21"/>
              </w:rPr>
              <w:t>否则响应文件作无效响应处理</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4.谈判保证金采用支票、汇票、本票或者金融机构、担保机构出具的保函等缴纳方式的，供应商应将支票、汇票、本票或者金融机构、担保机构出具的保函等的复印件作为谈判保证金提交凭证，放置于商务文件中，</w:t>
            </w:r>
            <w:r>
              <w:rPr>
                <w:rFonts w:hint="eastAsia" w:ascii="宋体" w:hAnsi="宋体" w:eastAsia="宋体" w:cs="宋体"/>
                <w:b/>
                <w:szCs w:val="21"/>
              </w:rPr>
              <w:t>否则响应文件作无效响应处理</w:t>
            </w:r>
            <w:r>
              <w:rPr>
                <w:rFonts w:hint="eastAsia" w:ascii="宋体" w:hAnsi="宋体" w:eastAsia="宋体" w:cs="宋体"/>
                <w:szCs w:val="21"/>
              </w:rPr>
              <w:t>。供应商必须在首次响应文件提交截止时间前将支票、汇票、本票或者金融机构、担保机构出具的保函（电子保函除外）等原件提交给采购代理机构，由采购代理机构向供应商出具回执，并妥善保管。</w:t>
            </w:r>
          </w:p>
          <w:p>
            <w:pPr>
              <w:spacing w:line="360" w:lineRule="auto"/>
              <w:rPr>
                <w:rFonts w:ascii="宋体" w:hAnsi="宋体" w:eastAsia="宋体" w:cs="宋体"/>
                <w:szCs w:val="21"/>
              </w:rPr>
            </w:pPr>
            <w:r>
              <w:rPr>
                <w:rFonts w:hint="eastAsia" w:ascii="宋体" w:hAnsi="宋体" w:eastAsia="宋体" w:cs="宋体"/>
                <w:szCs w:val="21"/>
              </w:rPr>
              <w:t>5.谈判保证金指定账户：详见竞争性谈判公告。</w:t>
            </w:r>
          </w:p>
          <w:p>
            <w:pPr>
              <w:pStyle w:val="16"/>
              <w:spacing w:line="360" w:lineRule="auto"/>
              <w:rPr>
                <w:rFonts w:ascii="宋体" w:hAnsi="宋体" w:cs="宋体"/>
                <w:b/>
                <w:szCs w:val="21"/>
              </w:rPr>
            </w:pPr>
            <w:r>
              <w:rPr>
                <w:rFonts w:hint="eastAsia" w:ascii="宋体" w:hAnsi="宋体" w:cs="宋体"/>
                <w:szCs w:val="21"/>
                <w:lang w:val="en-US"/>
              </w:rPr>
              <w:t>6</w:t>
            </w:r>
            <w:r>
              <w:rPr>
                <w:rFonts w:hint="eastAsia" w:ascii="宋体" w:hAnsi="宋体" w:cs="宋体"/>
                <w:szCs w:val="21"/>
              </w:rPr>
              <w:t>.供应商为联合体的，可以由联合体中的一方或者多方共同缴纳</w:t>
            </w:r>
            <w:r>
              <w:rPr>
                <w:rFonts w:hint="eastAsia" w:ascii="宋体" w:hAnsi="宋体" w:cs="宋体"/>
              </w:rPr>
              <w:t>谈判保证金</w:t>
            </w:r>
            <w:r>
              <w:rPr>
                <w:rFonts w:hint="eastAsia" w:ascii="宋体" w:hAnsi="宋体" w:cs="宋体"/>
                <w:szCs w:val="21"/>
              </w:rPr>
              <w:t>，其缴纳的谈判保证金对联合体各方均具有约束力。</w:t>
            </w:r>
          </w:p>
          <w:p>
            <w:pPr>
              <w:spacing w:line="360" w:lineRule="auto"/>
              <w:rPr>
                <w:rFonts w:ascii="宋体" w:hAnsi="宋体" w:eastAsia="宋体" w:cs="宋体"/>
                <w:b/>
                <w:szCs w:val="21"/>
              </w:rPr>
            </w:pPr>
            <w:r>
              <w:rPr>
                <w:rFonts w:hint="eastAsia" w:ascii="宋体" w:hAnsi="宋体" w:eastAsia="宋体" w:cs="宋体"/>
                <w:b/>
                <w:szCs w:val="21"/>
              </w:rPr>
              <w:t xml:space="preserve">备注： </w:t>
            </w:r>
          </w:p>
          <w:p>
            <w:pPr>
              <w:spacing w:line="360" w:lineRule="auto"/>
              <w:rPr>
                <w:rFonts w:ascii="宋体" w:hAnsi="宋体" w:eastAsia="宋体" w:cs="宋体"/>
                <w:b/>
                <w:szCs w:val="21"/>
              </w:rPr>
            </w:pPr>
            <w:r>
              <w:rPr>
                <w:rFonts w:hint="eastAsia" w:ascii="宋体" w:hAnsi="宋体" w:eastAsia="宋体" w:cs="宋体"/>
                <w:b/>
                <w:szCs w:val="21"/>
              </w:rPr>
              <w:t>1. 首次响应文件提交截止时间后提交的，或者未足额缴纳的，或者保函额度不足的，视为无效谈判保证金。</w:t>
            </w:r>
          </w:p>
          <w:p>
            <w:pPr>
              <w:spacing w:line="360" w:lineRule="auto"/>
              <w:rPr>
                <w:rFonts w:ascii="宋体" w:hAnsi="宋体" w:eastAsia="宋体" w:cs="宋体"/>
                <w:b/>
                <w:szCs w:val="21"/>
              </w:rPr>
            </w:pPr>
            <w:r>
              <w:rPr>
                <w:rFonts w:hint="eastAsia" w:ascii="宋体" w:hAnsi="宋体" w:eastAsia="宋体" w:cs="宋体"/>
                <w:b/>
                <w:szCs w:val="21"/>
              </w:rPr>
              <w:t>2.供应商采用现金方式或者从个人账户（自然人竞标除外）转出的谈判保证金，视为无效谈判保证金。</w:t>
            </w:r>
          </w:p>
          <w:p>
            <w:pPr>
              <w:spacing w:line="360" w:lineRule="auto"/>
              <w:rPr>
                <w:rFonts w:ascii="宋体" w:hAnsi="宋体" w:eastAsia="宋体" w:cs="宋体"/>
                <w:b/>
                <w:szCs w:val="21"/>
              </w:rPr>
            </w:pPr>
            <w:r>
              <w:rPr>
                <w:rFonts w:hint="eastAsia" w:ascii="宋体" w:hAnsi="宋体" w:eastAsia="宋体" w:cs="宋体"/>
                <w:b/>
                <w:szCs w:val="21"/>
              </w:rPr>
              <w:t>3.支票、汇票或者本票出现无效或者背书情形的，视为无效谈判保证金。</w:t>
            </w:r>
          </w:p>
          <w:p>
            <w:pPr>
              <w:spacing w:line="360" w:lineRule="auto"/>
              <w:rPr>
                <w:rFonts w:ascii="宋体" w:hAnsi="宋体" w:eastAsia="宋体" w:cs="宋体"/>
                <w:b/>
                <w:szCs w:val="21"/>
              </w:rPr>
            </w:pPr>
            <w:r>
              <w:rPr>
                <w:rFonts w:hint="eastAsia" w:ascii="宋体" w:hAnsi="宋体" w:eastAsia="宋体" w:cs="宋体"/>
                <w:b/>
                <w:szCs w:val="21"/>
              </w:rPr>
              <w:t>4.保函有效期低于竞标有效期的，视为无效谈判保证金。</w:t>
            </w:r>
          </w:p>
          <w:p>
            <w:pPr>
              <w:spacing w:line="360" w:lineRule="auto"/>
              <w:rPr>
                <w:rFonts w:ascii="宋体" w:hAnsi="宋体" w:eastAsia="宋体" w:cs="宋体"/>
                <w:szCs w:val="21"/>
              </w:rPr>
            </w:pPr>
            <w:r>
              <w:rPr>
                <w:rFonts w:hint="eastAsia" w:ascii="宋体" w:hAnsi="宋体" w:eastAsia="宋体" w:cs="宋体"/>
                <w:b/>
                <w:szCs w:val="21"/>
              </w:rPr>
              <w:t>5.谈判保证金采用金融、担保机构出具的保函为有条件保函的，视为无效谈判保证金</w:t>
            </w:r>
            <w:r>
              <w:rPr>
                <w:rFonts w:hint="eastAsia" w:ascii="宋体" w:hAnsi="宋体" w:eastAsia="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spacing w:line="360" w:lineRule="auto"/>
              <w:jc w:val="center"/>
              <w:rPr>
                <w:rFonts w:ascii="宋体" w:hAnsi="宋体" w:eastAsia="宋体" w:cs="宋体"/>
                <w:szCs w:val="21"/>
              </w:rPr>
            </w:pPr>
            <w:r>
              <w:rPr>
                <w:rFonts w:hint="eastAsia" w:ascii="宋体" w:hAnsi="宋体" w:eastAsia="宋体" w:cs="宋体"/>
                <w:szCs w:val="21"/>
              </w:rPr>
              <w:t>20.1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首次响应文件提交截止时间</w:t>
            </w:r>
          </w:p>
        </w:tc>
        <w:tc>
          <w:tcPr>
            <w:tcW w:w="6586" w:type="dxa"/>
            <w:vAlign w:val="center"/>
          </w:tcPr>
          <w:p>
            <w:pPr>
              <w:spacing w:line="360" w:lineRule="auto"/>
              <w:jc w:val="left"/>
              <w:rPr>
                <w:rFonts w:ascii="宋体" w:hAnsi="宋体" w:eastAsia="宋体" w:cs="宋体"/>
                <w:szCs w:val="21"/>
                <w:u w:val="single"/>
              </w:rPr>
            </w:pPr>
            <w:r>
              <w:rPr>
                <w:rFonts w:hint="eastAsia" w:ascii="宋体" w:hAnsi="宋体" w:eastAsia="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spacing w:line="360" w:lineRule="auto"/>
              <w:jc w:val="center"/>
              <w:rPr>
                <w:rFonts w:ascii="宋体" w:hAnsi="宋体" w:eastAsia="宋体" w:cs="宋体"/>
                <w:szCs w:val="21"/>
              </w:rPr>
            </w:pP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首次响应文件开启时间</w:t>
            </w:r>
          </w:p>
        </w:tc>
        <w:tc>
          <w:tcPr>
            <w:tcW w:w="6586" w:type="dxa"/>
            <w:vAlign w:val="center"/>
          </w:tcPr>
          <w:p>
            <w:pPr>
              <w:spacing w:line="360" w:lineRule="auto"/>
              <w:jc w:val="left"/>
              <w:rPr>
                <w:rFonts w:ascii="宋体" w:hAnsi="宋体" w:eastAsia="宋体" w:cs="宋体"/>
                <w:szCs w:val="21"/>
              </w:rPr>
            </w:pPr>
            <w:r>
              <w:rPr>
                <w:rFonts w:hint="eastAsia" w:ascii="宋体" w:hAnsi="宋体" w:eastAsia="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spacing w:line="360" w:lineRule="auto"/>
              <w:jc w:val="center"/>
              <w:rPr>
                <w:rFonts w:ascii="宋体" w:hAnsi="宋体" w:eastAsia="宋体" w:cs="宋体"/>
                <w:szCs w:val="21"/>
              </w:rPr>
            </w:pP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首次响应文件提交地点</w:t>
            </w:r>
          </w:p>
        </w:tc>
        <w:tc>
          <w:tcPr>
            <w:tcW w:w="6586" w:type="dxa"/>
            <w:vAlign w:val="center"/>
          </w:tcPr>
          <w:p>
            <w:pPr>
              <w:spacing w:line="360" w:lineRule="auto"/>
              <w:jc w:val="left"/>
              <w:rPr>
                <w:rFonts w:ascii="宋体" w:hAnsi="宋体" w:eastAsia="宋体" w:cs="宋体"/>
                <w:szCs w:val="21"/>
                <w:u w:val="single"/>
              </w:rPr>
            </w:pPr>
            <w:r>
              <w:rPr>
                <w:rFonts w:hint="eastAsia" w:ascii="宋体" w:hAnsi="宋体" w:eastAsia="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20.6</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备份响应文件</w:t>
            </w:r>
          </w:p>
        </w:tc>
        <w:tc>
          <w:tcPr>
            <w:tcW w:w="6586" w:type="dxa"/>
            <w:vAlign w:val="center"/>
          </w:tcPr>
          <w:p>
            <w:pPr>
              <w:spacing w:line="360" w:lineRule="auto"/>
              <w:jc w:val="left"/>
              <w:rPr>
                <w:rFonts w:ascii="宋体" w:hAnsi="宋体" w:eastAsia="宋体" w:cs="宋体"/>
                <w:szCs w:val="21"/>
              </w:rPr>
            </w:pPr>
            <w:r>
              <w:rPr>
                <w:rFonts w:hint="eastAsia" w:ascii="宋体" w:hAnsi="宋体" w:eastAsia="宋体" w:cs="宋体"/>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首次响应文件的补充、修改与撤回</w:t>
            </w:r>
          </w:p>
        </w:tc>
        <w:tc>
          <w:tcPr>
            <w:tcW w:w="658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详见</w:t>
            </w:r>
            <w:r>
              <w:rPr>
                <w:rFonts w:hint="eastAsia" w:ascii="宋体" w:hAnsi="宋体"/>
                <w:bCs/>
              </w:rPr>
              <w:t>供应商须知正文</w:t>
            </w:r>
            <w:r>
              <w:rPr>
                <w:rFonts w:hint="eastAsia" w:ascii="宋体" w:hAnsi="宋体" w:eastAsia="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ascii="宋体" w:hAnsi="宋体" w:eastAsia="宋体" w:cs="宋体"/>
                <w:szCs w:val="21"/>
              </w:rPr>
            </w:pPr>
            <w:r>
              <w:rPr>
                <w:rFonts w:hint="eastAsia" w:ascii="宋体" w:hAnsi="宋体" w:eastAsia="宋体" w:cs="宋体"/>
                <w:szCs w:val="21"/>
              </w:rPr>
              <w:t>25.1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评审方法</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rPr>
              <w:t>本项目采用最低评标价法。最低评标价法是指响应文件满足竞争性谈判文件全部实质性要求且评</w:t>
            </w:r>
            <w:r>
              <w:rPr>
                <w:rFonts w:hint="eastAsia" w:ascii="宋体" w:hAnsi="宋体" w:eastAsia="宋体" w:cs="宋体"/>
                <w:szCs w:val="21"/>
              </w:rPr>
              <w:t>审价</w:t>
            </w:r>
            <w:r>
              <w:rPr>
                <w:rFonts w:hint="eastAsia" w:ascii="宋体" w:hAnsi="宋体" w:eastAsia="宋体" w:cs="宋体"/>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ascii="宋体" w:hAnsi="宋体" w:eastAsia="宋体" w:cs="宋体"/>
                <w:szCs w:val="21"/>
              </w:rPr>
            </w:pP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评审价相同时成交原则</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评审价相同时，按照最后报价由低到高顺序依次推荐；最后报价相同时，按以下原则确定成交候选人的顺序：</w:t>
            </w:r>
          </w:p>
          <w:p>
            <w:pPr>
              <w:spacing w:line="360" w:lineRule="auto"/>
              <w:rPr>
                <w:rFonts w:ascii="宋体" w:hAnsi="宋体" w:eastAsia="宋体" w:cs="宋体"/>
                <w:szCs w:val="21"/>
              </w:rPr>
            </w:pPr>
            <w:r>
              <w:rPr>
                <w:rFonts w:hint="eastAsia" w:ascii="宋体" w:hAnsi="宋体" w:eastAsia="宋体" w:cs="宋体"/>
                <w:szCs w:val="21"/>
              </w:rPr>
              <w:t>☑依次按节能、环保产品累计项数多的优先、带“▲”的实质性要求正偏离项数多的优先、均无正偏离或者正偏离项数一致时负偏离项数少的优先、质量保证期长优先、交付时间短优先、故障响应时间短优先的顺序排列。</w:t>
            </w:r>
          </w:p>
          <w:p>
            <w:pPr>
              <w:spacing w:line="360" w:lineRule="auto"/>
              <w:rPr>
                <w:rFonts w:ascii="宋体" w:hAnsi="宋体" w:eastAsia="宋体" w:cs="宋体"/>
                <w:szCs w:val="21"/>
              </w:rPr>
            </w:pPr>
            <w:r>
              <w:rPr>
                <w:rFonts w:hint="eastAsia" w:ascii="宋体" w:hAnsi="宋体" w:eastAsia="宋体" w:cs="宋体"/>
                <w:szCs w:val="21"/>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25.2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谈判的顺序</w:t>
            </w:r>
          </w:p>
        </w:tc>
        <w:tc>
          <w:tcPr>
            <w:tcW w:w="6586" w:type="dxa"/>
            <w:vAlign w:val="center"/>
          </w:tcPr>
          <w:p>
            <w:pPr>
              <w:snapToGrid w:val="0"/>
              <w:spacing w:line="360" w:lineRule="auto"/>
              <w:rPr>
                <w:rFonts w:ascii="宋体" w:hAnsi="宋体" w:eastAsia="宋体" w:cs="宋体"/>
                <w:szCs w:val="21"/>
              </w:rPr>
            </w:pPr>
            <w:r>
              <w:rPr>
                <w:rFonts w:hint="eastAsia" w:ascii="宋体" w:hAnsi="宋体" w:eastAsia="宋体" w:cs="宋体"/>
                <w:szCs w:val="21"/>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27.1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履约保证金</w:t>
            </w:r>
          </w:p>
        </w:tc>
        <w:tc>
          <w:tcPr>
            <w:tcW w:w="6586" w:type="dxa"/>
            <w:vAlign w:val="center"/>
          </w:tcPr>
          <w:p>
            <w:pPr>
              <w:spacing w:line="360" w:lineRule="auto"/>
              <w:rPr>
                <w:rFonts w:ascii="宋体" w:hAnsi="宋体" w:eastAsia="宋体" w:cs="宋体"/>
                <w:b/>
                <w:bCs/>
                <w:szCs w:val="21"/>
              </w:rPr>
            </w:pPr>
            <w:r>
              <w:rPr>
                <w:rFonts w:hint="eastAsia" w:ascii="宋体" w:hAnsi="宋体" w:eastAsia="宋体" w:cs="宋体"/>
                <w:b/>
                <w:bCs/>
                <w:szCs w:val="21"/>
              </w:rPr>
              <w:t>□ 本项目不需要缴纳履约保证金。</w:t>
            </w:r>
          </w:p>
          <w:p>
            <w:pPr>
              <w:spacing w:line="360" w:lineRule="auto"/>
              <w:rPr>
                <w:rFonts w:ascii="宋体" w:hAnsi="宋体" w:eastAsia="宋体" w:cs="宋体"/>
                <w:b/>
                <w:bCs/>
                <w:szCs w:val="21"/>
              </w:rPr>
            </w:pPr>
            <w:r>
              <w:rPr>
                <w:rFonts w:hint="eastAsia" w:ascii="宋体" w:hAnsi="宋体" w:eastAsia="宋体" w:cs="宋体"/>
                <w:b/>
                <w:bCs/>
                <w:szCs w:val="21"/>
              </w:rPr>
              <w:t>☑ 本项目需要缴纳履约保证金，相关要求如下：</w:t>
            </w:r>
          </w:p>
          <w:p>
            <w:pPr>
              <w:spacing w:line="360" w:lineRule="auto"/>
              <w:rPr>
                <w:rFonts w:ascii="宋体" w:hAnsi="宋体" w:eastAsia="宋体" w:cs="宋体"/>
                <w:i/>
                <w:iCs/>
                <w:szCs w:val="21"/>
              </w:rPr>
            </w:pPr>
            <w:r>
              <w:rPr>
                <w:rFonts w:hint="eastAsia" w:ascii="宋体" w:hAnsi="宋体" w:eastAsia="宋体" w:cs="宋体"/>
                <w:szCs w:val="21"/>
              </w:rPr>
              <w:t>1.履约保证金金额：按项目成交总金额的</w:t>
            </w:r>
            <w:r>
              <w:rPr>
                <w:rFonts w:hint="eastAsia" w:ascii="宋体" w:hAnsi="宋体" w:eastAsia="宋体" w:cs="宋体"/>
                <w:szCs w:val="21"/>
                <w:u w:val="single"/>
              </w:rPr>
              <w:t xml:space="preserve"> </w:t>
            </w:r>
            <w:r>
              <w:rPr>
                <w:rFonts w:hint="eastAsia" w:ascii="宋体" w:hAnsi="宋体" w:eastAsia="宋体" w:cs="宋体"/>
                <w:b/>
                <w:bCs/>
                <w:szCs w:val="21"/>
                <w:u w:val="single"/>
              </w:rPr>
              <w:t>2%</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2.履约保证金提交方式：成交供应商在</w:t>
            </w:r>
            <w:r>
              <w:rPr>
                <w:rFonts w:hint="eastAsia" w:ascii="宋体" w:hAnsi="宋体" w:eastAsia="宋体" w:cs="宋体"/>
                <w:szCs w:val="21"/>
                <w:u w:val="single"/>
              </w:rPr>
              <w:t>签订合同前</w:t>
            </w:r>
            <w:r>
              <w:rPr>
                <w:rFonts w:hint="eastAsia" w:ascii="宋体" w:hAnsi="宋体" w:eastAsia="宋体" w:cs="宋体"/>
                <w:szCs w:val="21"/>
              </w:rPr>
              <w:t xml:space="preserve">以银行转账、支票、汇票、本票或者金融机构、担保机构出具的保函等非现金方式向     </w:t>
            </w:r>
            <w:r>
              <w:rPr>
                <w:rFonts w:hint="eastAsia" w:ascii="宋体" w:hAnsi="宋体" w:eastAsia="宋体" w:cs="宋体"/>
                <w:szCs w:val="21"/>
                <w:u w:val="single"/>
              </w:rPr>
              <w:t>采购人</w:t>
            </w:r>
            <w:r>
              <w:rPr>
                <w:rFonts w:hint="eastAsia" w:ascii="宋体" w:hAnsi="宋体" w:eastAsia="宋体" w:cs="宋体"/>
                <w:szCs w:val="21"/>
              </w:rPr>
              <w:t>提交。</w:t>
            </w:r>
          </w:p>
          <w:p>
            <w:pPr>
              <w:spacing w:line="360" w:lineRule="auto"/>
              <w:rPr>
                <w:rFonts w:ascii="宋体" w:hAnsi="宋体" w:eastAsia="宋体" w:cs="宋体"/>
                <w:szCs w:val="21"/>
                <w:u w:val="single"/>
              </w:rPr>
            </w:pPr>
            <w:r>
              <w:rPr>
                <w:rFonts w:hint="eastAsia" w:ascii="宋体" w:hAnsi="宋体" w:eastAsia="宋体" w:cs="宋体"/>
                <w:szCs w:val="21"/>
              </w:rPr>
              <w:t>3.履约保证金退付方式、时间及条件：</w:t>
            </w:r>
            <w:r>
              <w:rPr>
                <w:szCs w:val="21"/>
                <w:u w:val="single"/>
              </w:rPr>
              <w:t>项目验收合格</w:t>
            </w:r>
            <w:r>
              <w:rPr>
                <w:rFonts w:hint="eastAsia"/>
                <w:szCs w:val="21"/>
                <w:u w:val="single"/>
              </w:rPr>
              <w:t>后</w:t>
            </w:r>
            <w:r>
              <w:rPr>
                <w:rFonts w:hint="eastAsia" w:ascii="宋体" w:hAnsi="宋体" w:cs="宋体"/>
                <w:szCs w:val="21"/>
                <w:u w:val="single"/>
              </w:rPr>
              <w:t>由成交供应商向履约保证金收取单位提供《履约保证金退付意见书》，如成交供应商无违约行为的，采购人在收到合格材料后10个工作日内办理退还手续（不计利息）。</w:t>
            </w:r>
          </w:p>
          <w:p>
            <w:pPr>
              <w:spacing w:line="360" w:lineRule="auto"/>
              <w:rPr>
                <w:rFonts w:ascii="宋体" w:hAnsi="宋体" w:eastAsia="宋体" w:cs="宋体"/>
                <w:szCs w:val="21"/>
              </w:rPr>
            </w:pPr>
            <w:r>
              <w:rPr>
                <w:rFonts w:hint="eastAsia" w:ascii="宋体" w:hAnsi="宋体" w:eastAsia="宋体" w:cs="宋体"/>
                <w:szCs w:val="21"/>
              </w:rPr>
              <w:t>4.缴纳履约保证金指定账户的信息：</w:t>
            </w:r>
          </w:p>
          <w:p>
            <w:pPr>
              <w:snapToGrid w:val="0"/>
              <w:spacing w:line="360" w:lineRule="auto"/>
              <w:rPr>
                <w:rFonts w:ascii="宋体" w:hAnsi="宋体" w:cs="宋体"/>
                <w:szCs w:val="21"/>
              </w:rPr>
            </w:pPr>
            <w:r>
              <w:rPr>
                <w:rFonts w:hint="eastAsia" w:ascii="宋体" w:hAnsi="宋体" w:cs="宋体"/>
                <w:szCs w:val="21"/>
              </w:rPr>
              <w:t xml:space="preserve">开户名称：广西壮族自治区博物馆 </w:t>
            </w:r>
          </w:p>
          <w:p>
            <w:pPr>
              <w:snapToGrid w:val="0"/>
              <w:spacing w:line="360" w:lineRule="auto"/>
              <w:rPr>
                <w:rFonts w:ascii="宋体" w:hAnsi="宋体" w:cs="宋体"/>
                <w:szCs w:val="21"/>
              </w:rPr>
            </w:pPr>
            <w:r>
              <w:rPr>
                <w:rFonts w:hint="eastAsia" w:ascii="宋体" w:hAnsi="宋体" w:cs="宋体"/>
                <w:szCs w:val="21"/>
              </w:rPr>
              <w:t>开户银行：农行南宁古城支行营业厅</w:t>
            </w:r>
          </w:p>
          <w:p>
            <w:pPr>
              <w:spacing w:line="360" w:lineRule="auto"/>
              <w:rPr>
                <w:rFonts w:ascii="宋体" w:hAnsi="宋体" w:cs="宋体"/>
                <w:szCs w:val="21"/>
              </w:rPr>
            </w:pPr>
            <w:r>
              <w:rPr>
                <w:rFonts w:hint="eastAsia" w:ascii="宋体" w:hAnsi="宋体" w:cs="宋体"/>
                <w:szCs w:val="21"/>
              </w:rPr>
              <w:t>银行账号：20 0091 0104 0000 330</w:t>
            </w:r>
          </w:p>
          <w:p>
            <w:pPr>
              <w:spacing w:line="360" w:lineRule="auto"/>
              <w:rPr>
                <w:rFonts w:ascii="宋体" w:hAnsi="宋体" w:eastAsia="宋体" w:cs="宋体"/>
                <w:szCs w:val="21"/>
              </w:rPr>
            </w:pPr>
            <w:r>
              <w:rPr>
                <w:rFonts w:hint="eastAsia" w:ascii="宋体" w:hAnsi="宋体" w:eastAsia="宋体" w:cs="宋体"/>
                <w:szCs w:val="21"/>
              </w:rPr>
              <w:t>备注：</w:t>
            </w:r>
          </w:p>
          <w:p>
            <w:pPr>
              <w:spacing w:line="360" w:lineRule="auto"/>
              <w:rPr>
                <w:rFonts w:ascii="宋体" w:hAnsi="宋体" w:eastAsia="宋体" w:cs="宋体"/>
                <w:b/>
                <w:szCs w:val="21"/>
              </w:rPr>
            </w:pPr>
            <w:r>
              <w:rPr>
                <w:rFonts w:hint="eastAsia" w:ascii="宋体" w:hAnsi="宋体" w:eastAsia="宋体" w:cs="宋体"/>
                <w:b/>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ascii="宋体" w:hAnsi="宋体" w:eastAsia="宋体" w:cs="宋体"/>
                <w:b/>
                <w:szCs w:val="21"/>
              </w:rPr>
            </w:pPr>
            <w:r>
              <w:rPr>
                <w:rFonts w:hint="eastAsia" w:ascii="宋体" w:hAnsi="宋体" w:eastAsia="宋体" w:cs="宋体"/>
                <w:b/>
                <w:szCs w:val="21"/>
              </w:rPr>
              <w:t>2.采用金融、担保机构出具保函的，必须为无条件保函，否则视为未按规定提交履约保证金。</w:t>
            </w:r>
          </w:p>
          <w:p>
            <w:pPr>
              <w:spacing w:line="360" w:lineRule="auto"/>
              <w:rPr>
                <w:rFonts w:ascii="宋体" w:hAnsi="宋体" w:eastAsia="宋体" w:cs="宋体"/>
                <w:szCs w:val="21"/>
              </w:rPr>
            </w:pPr>
            <w:r>
              <w:rPr>
                <w:rFonts w:hint="eastAsia" w:ascii="宋体" w:hAnsi="宋体" w:eastAsia="宋体" w:cs="宋体"/>
                <w:b/>
                <w:szCs w:val="21"/>
              </w:rPr>
              <w:t>3.供应商为联合体的，可由联合体任意一方或者联合体各方共同提交的履约保证金，视为有效履约保证金。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28.5</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签订合同携带的材料</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委托代理人负责签订合同的，须携带有效的法定代表人授权委托书及其委托代理人身份证原件等其他资格证件。</w:t>
            </w:r>
          </w:p>
          <w:p>
            <w:pPr>
              <w:spacing w:line="360" w:lineRule="auto"/>
              <w:rPr>
                <w:rFonts w:ascii="宋体" w:hAnsi="宋体" w:eastAsia="宋体" w:cs="宋体"/>
              </w:rPr>
            </w:pPr>
            <w:r>
              <w:rPr>
                <w:rFonts w:hint="eastAsia" w:ascii="宋体" w:hAnsi="宋体" w:eastAsia="宋体" w:cs="宋体"/>
                <w:szCs w:val="21"/>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ascii="宋体" w:hAnsi="宋体" w:eastAsia="宋体" w:cs="宋体"/>
                <w:szCs w:val="21"/>
              </w:rPr>
            </w:pPr>
            <w:r>
              <w:rPr>
                <w:rFonts w:hint="eastAsia" w:ascii="宋体" w:hAnsi="宋体" w:eastAsia="宋体" w:cs="宋体"/>
                <w:szCs w:val="21"/>
              </w:rPr>
              <w:t>30.2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接收质疑函方式</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ascii="宋体" w:hAnsi="宋体" w:eastAsia="宋体" w:cs="宋体"/>
                <w:szCs w:val="21"/>
              </w:rPr>
            </w:pP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质疑联系部门及联系方式</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（1）名称：广西壮族自治区博物馆</w:t>
            </w:r>
          </w:p>
          <w:p>
            <w:pPr>
              <w:spacing w:line="360" w:lineRule="auto"/>
              <w:rPr>
                <w:rFonts w:ascii="宋体" w:hAnsi="宋体" w:eastAsia="宋体" w:cs="宋体"/>
                <w:szCs w:val="21"/>
              </w:rPr>
            </w:pPr>
            <w:r>
              <w:rPr>
                <w:rFonts w:hint="eastAsia" w:ascii="宋体" w:hAnsi="宋体" w:eastAsia="宋体" w:cs="宋体"/>
                <w:szCs w:val="21"/>
              </w:rPr>
              <w:t>联系电话：</w:t>
            </w:r>
            <w:r>
              <w:rPr>
                <w:rFonts w:hint="eastAsia" w:ascii="宋体" w:hAnsi="宋体" w:cs="宋体"/>
                <w:szCs w:val="21"/>
              </w:rPr>
              <w:t>谢老师</w:t>
            </w:r>
            <w:r>
              <w:rPr>
                <w:rFonts w:hint="eastAsia" w:ascii="宋体" w:hAnsi="宋体" w:eastAsia="宋体" w:cs="宋体"/>
                <w:szCs w:val="21"/>
              </w:rPr>
              <w:t>，</w:t>
            </w:r>
            <w:r>
              <w:rPr>
                <w:rFonts w:hint="eastAsia" w:ascii="宋体" w:hAnsi="宋体" w:cs="宋体"/>
              </w:rPr>
              <w:t>0771-2707021</w:t>
            </w:r>
            <w:r>
              <w:rPr>
                <w:rFonts w:hint="eastAsia" w:ascii="宋体" w:hAnsi="宋体" w:eastAsia="宋体" w:cs="宋体"/>
                <w:szCs w:val="21"/>
              </w:rPr>
              <w:t xml:space="preserve"> </w:t>
            </w:r>
          </w:p>
          <w:p>
            <w:pPr>
              <w:spacing w:line="360" w:lineRule="auto"/>
              <w:rPr>
                <w:rFonts w:ascii="宋体" w:hAnsi="宋体" w:eastAsia="宋体" w:cs="宋体"/>
                <w:szCs w:val="21"/>
              </w:rPr>
            </w:pPr>
            <w:r>
              <w:rPr>
                <w:rFonts w:hint="eastAsia" w:ascii="宋体" w:hAnsi="宋体" w:eastAsia="宋体" w:cs="宋体"/>
                <w:szCs w:val="21"/>
              </w:rPr>
              <w:t>通讯地址：</w:t>
            </w:r>
            <w:r>
              <w:rPr>
                <w:rFonts w:hint="eastAsia" w:ascii="宋体" w:hAnsi="宋体" w:cs="宋体"/>
                <w:bCs/>
              </w:rPr>
              <w:t>南宁市青秀区民族大道34号</w:t>
            </w:r>
            <w:r>
              <w:rPr>
                <w:rFonts w:hint="eastAsia" w:ascii="宋体" w:hAnsi="宋体" w:eastAsia="宋体" w:cs="宋体"/>
                <w:szCs w:val="21"/>
              </w:rPr>
              <w:t xml:space="preserve">    </w:t>
            </w:r>
          </w:p>
          <w:p>
            <w:pPr>
              <w:spacing w:line="360" w:lineRule="auto"/>
              <w:rPr>
                <w:rFonts w:ascii="宋体" w:hAnsi="宋体" w:eastAsia="宋体" w:cs="宋体"/>
                <w:szCs w:val="21"/>
              </w:rPr>
            </w:pPr>
            <w:r>
              <w:rPr>
                <w:rFonts w:hint="eastAsia" w:ascii="宋体" w:hAnsi="宋体" w:eastAsia="宋体" w:cs="宋体"/>
                <w:szCs w:val="21"/>
              </w:rPr>
              <w:t>（2）名称：广西科联招标中心有限公司</w:t>
            </w:r>
          </w:p>
          <w:p>
            <w:pPr>
              <w:spacing w:line="360" w:lineRule="auto"/>
              <w:rPr>
                <w:rFonts w:ascii="宋体" w:hAnsi="宋体" w:eastAsia="宋体" w:cs="宋体"/>
                <w:szCs w:val="21"/>
              </w:rPr>
            </w:pPr>
            <w:r>
              <w:rPr>
                <w:rFonts w:hint="eastAsia" w:ascii="宋体" w:hAnsi="宋体" w:eastAsia="宋体" w:cs="宋体"/>
                <w:szCs w:val="21"/>
              </w:rPr>
              <w:t xml:space="preserve">联系电话：0771-3486228 </w:t>
            </w:r>
          </w:p>
          <w:p>
            <w:pPr>
              <w:spacing w:line="360" w:lineRule="auto"/>
              <w:rPr>
                <w:rFonts w:ascii="宋体" w:hAnsi="宋体" w:eastAsia="宋体" w:cs="宋体"/>
                <w:szCs w:val="21"/>
              </w:rPr>
            </w:pPr>
            <w:r>
              <w:rPr>
                <w:rFonts w:hint="eastAsia" w:ascii="宋体" w:hAnsi="宋体" w:eastAsia="宋体" w:cs="宋体"/>
                <w:szCs w:val="21"/>
              </w:rPr>
              <w:t>通讯地址：广西南宁市大学东路170号（广西农业机械研究院内）广西科联招标中心有限公司</w:t>
            </w:r>
            <w:r>
              <w:rPr>
                <w:rFonts w:hint="eastAsia" w:ascii="宋体" w:hAnsi="宋体" w:eastAsia="宋体" w:cs="宋体"/>
                <w:b/>
                <w:bCs/>
                <w:szCs w:val="21"/>
              </w:rPr>
              <w:t>一楼102室</w:t>
            </w:r>
            <w:r>
              <w:rPr>
                <w:rFonts w:hint="eastAsia" w:ascii="宋体" w:hAnsi="宋体" w:eastAsia="宋体" w:cs="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ascii="宋体" w:hAnsi="宋体" w:eastAsia="宋体" w:cs="宋体"/>
                <w:szCs w:val="21"/>
              </w:rPr>
            </w:pP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4"/>
              </w:rPr>
              <w:t>现场提交质疑办理业务时间</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4"/>
              </w:rPr>
              <w:t>质疑期内每个工作日</w:t>
            </w:r>
            <w:r>
              <w:rPr>
                <w:rFonts w:hint="eastAsia" w:ascii="宋体" w:hAnsi="宋体" w:eastAsia="宋体" w:cs="宋体"/>
              </w:rPr>
              <w:t>（北京时间）上午</w:t>
            </w:r>
            <w:r>
              <w:rPr>
                <w:rFonts w:hint="eastAsia" w:ascii="宋体" w:hAnsi="宋体" w:eastAsia="宋体" w:cs="宋体"/>
                <w:u w:val="single"/>
              </w:rPr>
              <w:t>8</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分到</w:t>
            </w:r>
            <w:r>
              <w:rPr>
                <w:rFonts w:hint="eastAsia" w:ascii="宋体" w:hAnsi="宋体" w:eastAsia="宋体" w:cs="宋体"/>
                <w:u w:val="single"/>
              </w:rPr>
              <w:t>12</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分，下午</w:t>
            </w:r>
            <w:r>
              <w:rPr>
                <w:rFonts w:hint="eastAsia" w:ascii="宋体" w:hAnsi="宋体" w:eastAsia="宋体" w:cs="宋体"/>
                <w:u w:val="single"/>
              </w:rPr>
              <w:t>15</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分到</w:t>
            </w:r>
            <w:r>
              <w:rPr>
                <w:rFonts w:hint="eastAsia" w:ascii="宋体" w:hAnsi="宋体" w:eastAsia="宋体" w:cs="宋体"/>
                <w:u w:val="single"/>
              </w:rPr>
              <w:t>18</w:t>
            </w:r>
            <w:r>
              <w:rPr>
                <w:rFonts w:hint="eastAsia" w:ascii="宋体" w:hAnsi="宋体" w:eastAsia="宋体" w:cs="宋体"/>
              </w:rPr>
              <w:t>时</w:t>
            </w:r>
            <w:r>
              <w:rPr>
                <w:rFonts w:hint="eastAsia" w:ascii="宋体" w:hAnsi="宋体" w:eastAsia="宋体" w:cs="宋体"/>
                <w:u w:val="single"/>
              </w:rPr>
              <w:t>00</w:t>
            </w:r>
            <w:r>
              <w:rPr>
                <w:rFonts w:hint="eastAsia" w:ascii="宋体" w:hAnsi="宋体" w:eastAsia="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30.6</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受理投诉方式</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1、受理方式：纸质方式受理，投诉书正、副本（经过质疑的事项才可投诉）。</w:t>
            </w:r>
          </w:p>
          <w:p>
            <w:pPr>
              <w:spacing w:line="360" w:lineRule="auto"/>
              <w:rPr>
                <w:rFonts w:ascii="宋体" w:hAnsi="宋体" w:eastAsia="宋体" w:cs="宋体"/>
                <w:szCs w:val="21"/>
              </w:rPr>
            </w:pPr>
            <w:r>
              <w:rPr>
                <w:rFonts w:hint="eastAsia" w:ascii="宋体" w:hAnsi="宋体" w:eastAsia="宋体" w:cs="宋体"/>
                <w:szCs w:val="21"/>
              </w:rPr>
              <w:t>2、通讯方式</w:t>
            </w:r>
          </w:p>
          <w:p>
            <w:pPr>
              <w:spacing w:line="360" w:lineRule="auto"/>
              <w:rPr>
                <w:rFonts w:ascii="宋体" w:hAnsi="宋体" w:eastAsia="宋体" w:cs="宋体"/>
                <w:szCs w:val="21"/>
              </w:rPr>
            </w:pPr>
            <w:r>
              <w:rPr>
                <w:rFonts w:hint="eastAsia" w:ascii="宋体" w:hAnsi="宋体" w:eastAsia="宋体" w:cs="宋体"/>
                <w:szCs w:val="21"/>
              </w:rPr>
              <w:t xml:space="preserve">名称：广西壮族自治区财政厅政府采购监督管理处  </w:t>
            </w:r>
          </w:p>
          <w:p>
            <w:pPr>
              <w:spacing w:line="360" w:lineRule="auto"/>
              <w:rPr>
                <w:rFonts w:ascii="宋体" w:hAnsi="宋体" w:eastAsia="宋体" w:cs="宋体"/>
                <w:szCs w:val="21"/>
              </w:rPr>
            </w:pPr>
            <w:r>
              <w:rPr>
                <w:rFonts w:hint="eastAsia" w:ascii="宋体" w:hAnsi="宋体" w:eastAsia="宋体" w:cs="宋体"/>
                <w:szCs w:val="21"/>
              </w:rPr>
              <w:t>地址：</w:t>
            </w:r>
            <w:bookmarkStart w:id="78" w:name="PO_3000001871_PM039"/>
            <w:r>
              <w:rPr>
                <w:rFonts w:hint="eastAsia" w:ascii="宋体" w:hAnsi="宋体" w:eastAsia="宋体" w:cs="宋体"/>
                <w:szCs w:val="21"/>
              </w:rPr>
              <w:t xml:space="preserve">南宁市桃源路69号广西财政大厦7楼 </w:t>
            </w:r>
            <w:bookmarkEnd w:id="78"/>
            <w:r>
              <w:rPr>
                <w:rFonts w:hint="eastAsia" w:ascii="宋体" w:hAnsi="宋体" w:eastAsia="宋体" w:cs="宋体"/>
                <w:szCs w:val="21"/>
              </w:rPr>
              <w:t xml:space="preserve"> </w:t>
            </w:r>
          </w:p>
          <w:p>
            <w:pPr>
              <w:spacing w:line="360" w:lineRule="auto"/>
              <w:rPr>
                <w:rFonts w:ascii="宋体" w:hAnsi="宋体" w:eastAsia="宋体" w:cs="宋体"/>
                <w:szCs w:val="21"/>
              </w:rPr>
            </w:pPr>
            <w:r>
              <w:rPr>
                <w:rFonts w:hint="eastAsia" w:ascii="宋体" w:hAnsi="宋体" w:eastAsia="宋体" w:cs="宋体"/>
                <w:szCs w:val="21"/>
              </w:rPr>
              <w:t xml:space="preserve">联系电话：0771-5331544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32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采购代理服务费</w:t>
            </w:r>
          </w:p>
        </w:tc>
        <w:tc>
          <w:tcPr>
            <w:tcW w:w="6586" w:type="dxa"/>
            <w:vAlign w:val="center"/>
          </w:tcPr>
          <w:p>
            <w:pPr>
              <w:spacing w:line="360" w:lineRule="auto"/>
              <w:rPr>
                <w:rFonts w:ascii="宋体" w:hAnsi="宋体" w:eastAsia="宋体" w:cs="宋体"/>
                <w:szCs w:val="21"/>
              </w:rPr>
            </w:pPr>
            <w:r>
              <w:rPr>
                <w:rFonts w:hint="eastAsia" w:ascii="宋体" w:hAnsi="宋体" w:eastAsia="宋体" w:cs="宋体"/>
                <w:szCs w:val="21"/>
              </w:rPr>
              <w:t>1. 是否收取采购代理服务费：</w:t>
            </w:r>
          </w:p>
          <w:p>
            <w:pPr>
              <w:spacing w:line="360" w:lineRule="auto"/>
              <w:rPr>
                <w:rFonts w:ascii="宋体" w:hAnsi="宋体" w:eastAsia="宋体" w:cs="宋体"/>
                <w:szCs w:val="21"/>
              </w:rPr>
            </w:pPr>
            <w:r>
              <w:rPr>
                <w:rFonts w:hint="eastAsia" w:ascii="宋体" w:hAnsi="宋体" w:eastAsia="宋体" w:cs="宋体"/>
                <w:szCs w:val="21"/>
              </w:rPr>
              <w:t>☑是    □ 否</w:t>
            </w:r>
          </w:p>
          <w:p>
            <w:pPr>
              <w:spacing w:line="360" w:lineRule="auto"/>
              <w:rPr>
                <w:rFonts w:ascii="宋体" w:hAnsi="宋体" w:eastAsia="宋体" w:cs="宋体"/>
                <w:szCs w:val="21"/>
              </w:rPr>
            </w:pPr>
            <w:r>
              <w:rPr>
                <w:rFonts w:hint="eastAsia" w:ascii="宋体" w:hAnsi="宋体" w:eastAsia="宋体" w:cs="宋体"/>
                <w:szCs w:val="21"/>
              </w:rPr>
              <w:t>2.采购代理服务费支付方式：</w:t>
            </w:r>
          </w:p>
          <w:p>
            <w:pPr>
              <w:spacing w:line="360" w:lineRule="auto"/>
              <w:rPr>
                <w:rFonts w:ascii="宋体" w:hAnsi="宋体" w:eastAsia="宋体" w:cs="宋体"/>
                <w:szCs w:val="21"/>
              </w:rPr>
            </w:pPr>
            <w:r>
              <w:rPr>
                <w:rFonts w:hint="eastAsia" w:ascii="宋体" w:hAnsi="宋体" w:eastAsia="宋体" w:cs="宋体"/>
                <w:szCs w:val="21"/>
              </w:rPr>
              <w:t>☑本项目采购代理服务费由</w:t>
            </w:r>
            <w:r>
              <w:rPr>
                <w:rFonts w:hint="eastAsia" w:ascii="宋体" w:hAnsi="宋体" w:eastAsia="宋体" w:cs="宋体"/>
                <w:szCs w:val="21"/>
                <w:u w:val="single"/>
              </w:rPr>
              <w:t>成交供应商</w:t>
            </w:r>
            <w:r>
              <w:rPr>
                <w:rFonts w:hint="eastAsia" w:ascii="宋体" w:hAnsi="宋体" w:eastAsia="宋体" w:cs="宋体"/>
                <w:szCs w:val="21"/>
              </w:rPr>
              <w:t>在签订合同前，</w:t>
            </w:r>
            <w:r>
              <w:rPr>
                <w:rFonts w:hint="eastAsia" w:ascii="宋体" w:hAnsi="宋体" w:eastAsia="宋体" w:cs="宋体"/>
              </w:rPr>
              <w:t>以银行转账、电汇等方式</w:t>
            </w:r>
            <w:r>
              <w:rPr>
                <w:rFonts w:hint="eastAsia" w:ascii="宋体" w:hAnsi="宋体" w:eastAsia="宋体" w:cs="宋体"/>
                <w:szCs w:val="21"/>
              </w:rPr>
              <w:t>一次性向采购代理机构支付。</w:t>
            </w:r>
          </w:p>
          <w:p>
            <w:pPr>
              <w:spacing w:line="360" w:lineRule="auto"/>
              <w:rPr>
                <w:rFonts w:ascii="宋体" w:hAnsi="宋体" w:eastAsia="宋体" w:cs="宋体"/>
                <w:szCs w:val="21"/>
              </w:rPr>
            </w:pPr>
            <w:r>
              <w:rPr>
                <w:rFonts w:hint="eastAsia" w:ascii="宋体" w:hAnsi="宋体" w:eastAsia="宋体" w:cs="宋体"/>
                <w:szCs w:val="21"/>
              </w:rPr>
              <w:t>□采购人支付：</w:t>
            </w:r>
            <w:r>
              <w:rPr>
                <w:rFonts w:hint="eastAsia" w:ascii="宋体" w:hAnsi="宋体" w:eastAsia="宋体" w:cs="宋体"/>
                <w:szCs w:val="21"/>
                <w:u w:val="single"/>
              </w:rPr>
              <w:t xml:space="preserve">           </w:t>
            </w:r>
            <w:r>
              <w:rPr>
                <w:rFonts w:hint="eastAsia" w:ascii="宋体" w:hAnsi="宋体" w:eastAsia="宋体" w:cs="宋体"/>
                <w:i/>
                <w:iCs/>
                <w:u w:val="single"/>
              </w:rPr>
              <w:t>。</w:t>
            </w:r>
          </w:p>
          <w:p>
            <w:pPr>
              <w:spacing w:line="360" w:lineRule="auto"/>
              <w:rPr>
                <w:rFonts w:ascii="宋体" w:hAnsi="宋体" w:eastAsia="宋体" w:cs="宋体"/>
                <w:szCs w:val="21"/>
              </w:rPr>
            </w:pPr>
            <w:r>
              <w:rPr>
                <w:rFonts w:hint="eastAsia" w:ascii="宋体" w:hAnsi="宋体" w:eastAsia="宋体" w:cs="宋体"/>
                <w:szCs w:val="21"/>
              </w:rPr>
              <w:t>3.采购代理费收取标准：</w:t>
            </w:r>
          </w:p>
          <w:p>
            <w:pPr>
              <w:spacing w:line="360" w:lineRule="auto"/>
              <w:rPr>
                <w:rFonts w:ascii="宋体" w:hAnsi="宋体" w:eastAsia="宋体" w:cs="宋体"/>
                <w:szCs w:val="21"/>
              </w:rPr>
            </w:pPr>
            <w:bookmarkStart w:id="79" w:name="PO_3000001871_PM025"/>
            <w:r>
              <w:rPr>
                <w:rFonts w:hint="eastAsia" w:ascii="宋体" w:hAnsi="宋体" w:eastAsia="宋体" w:cs="宋体"/>
                <w:szCs w:val="21"/>
              </w:rPr>
              <w:t>☑以项目（☑成交总金额/□采购预算/□暂定成交金额/□其他</w:t>
            </w:r>
            <w:r>
              <w:rPr>
                <w:rFonts w:hint="eastAsia" w:ascii="宋体" w:hAnsi="宋体" w:eastAsia="宋体" w:cs="宋体"/>
                <w:szCs w:val="21"/>
                <w:u w:val="single"/>
              </w:rPr>
              <w:t xml:space="preserve">   </w:t>
            </w:r>
            <w:r>
              <w:rPr>
                <w:rFonts w:hint="eastAsia" w:ascii="宋体" w:hAnsi="宋体" w:eastAsia="宋体" w:cs="宋体"/>
                <w:szCs w:val="21"/>
              </w:rPr>
              <w:t>）为计费额，按</w:t>
            </w:r>
            <w:r>
              <w:rPr>
                <w:rFonts w:hint="eastAsia" w:ascii="宋体" w:hAnsi="宋体" w:eastAsia="宋体" w:cs="宋体"/>
              </w:rPr>
              <w:t>本须知正文第32.2条规定的收费计算标准（</w:t>
            </w:r>
            <w:r>
              <w:rPr>
                <w:rFonts w:hint="eastAsia" w:ascii="宋体" w:hAnsi="宋体" w:eastAsia="宋体" w:cs="宋体"/>
                <w:b/>
                <w:bCs/>
                <w:szCs w:val="21"/>
                <w:u w:val="single"/>
              </w:rPr>
              <w:t>货物类</w:t>
            </w:r>
            <w:r>
              <w:rPr>
                <w:rFonts w:hint="eastAsia" w:ascii="宋体" w:hAnsi="宋体" w:eastAsia="宋体" w:cs="宋体"/>
              </w:rPr>
              <w:t>）</w:t>
            </w:r>
            <w:r>
              <w:rPr>
                <w:rFonts w:hint="eastAsia" w:ascii="宋体" w:hAnsi="宋体" w:eastAsia="宋体" w:cs="宋体"/>
                <w:szCs w:val="21"/>
              </w:rPr>
              <w:t>采用差额定率累进法计算出收费基准价格，采购代理机构收费以（☑收费基准价格/□收费基准价格下浮</w:t>
            </w:r>
            <w:r>
              <w:rPr>
                <w:rFonts w:hint="eastAsia" w:ascii="宋体" w:hAnsi="宋体" w:eastAsia="宋体" w:cs="宋体"/>
                <w:szCs w:val="21"/>
                <w:u w:val="single"/>
              </w:rPr>
              <w:t xml:space="preserve"> </w:t>
            </w:r>
            <w:r>
              <w:rPr>
                <w:rFonts w:hint="eastAsia" w:ascii="宋体" w:hAnsi="宋体" w:eastAsia="宋体" w:cs="宋体"/>
                <w:szCs w:val="21"/>
              </w:rPr>
              <w:t>/□收费基准价格上浮</w:t>
            </w:r>
            <w:r>
              <w:rPr>
                <w:rFonts w:hint="eastAsia" w:ascii="宋体" w:hAnsi="宋体" w:eastAsia="宋体" w:cs="宋体"/>
                <w:szCs w:val="21"/>
                <w:u w:val="single"/>
              </w:rPr>
              <w:t xml:space="preserve">   %</w:t>
            </w:r>
            <w:r>
              <w:rPr>
                <w:rFonts w:hint="eastAsia" w:ascii="宋体" w:hAnsi="宋体" w:eastAsia="宋体" w:cs="宋体"/>
                <w:szCs w:val="21"/>
              </w:rPr>
              <w:t>）收取。</w:t>
            </w:r>
            <w:bookmarkEnd w:id="79"/>
            <w:r>
              <w:rPr>
                <w:rFonts w:hint="eastAsia" w:ascii="宋体" w:hAnsi="宋体" w:eastAsia="宋体" w:cs="宋体"/>
                <w:b/>
                <w:bCs/>
                <w:szCs w:val="21"/>
              </w:rPr>
              <w:t>若项目代理服务费按收费标准低于壹万元的，按（人民币）壹万元整（¥10000.00）收取。</w:t>
            </w:r>
          </w:p>
          <w:p>
            <w:pPr>
              <w:spacing w:line="360" w:lineRule="auto"/>
              <w:rPr>
                <w:rFonts w:ascii="宋体" w:hAnsi="宋体" w:eastAsia="宋体" w:cs="宋体"/>
              </w:rPr>
            </w:pPr>
            <w:r>
              <w:rPr>
                <w:rFonts w:hint="eastAsia" w:ascii="宋体" w:hAnsi="宋体" w:eastAsia="宋体" w:cs="宋体"/>
                <w:szCs w:val="21"/>
              </w:rPr>
              <w:t>□固定采购代理收费：</w:t>
            </w:r>
            <w:r>
              <w:rPr>
                <w:rFonts w:hint="eastAsia" w:ascii="宋体" w:hAnsi="宋体" w:eastAsia="宋体" w:cs="宋体"/>
                <w:szCs w:val="21"/>
                <w:u w:val="single"/>
              </w:rPr>
              <w:t xml:space="preserve">           。</w:t>
            </w:r>
          </w:p>
          <w:p>
            <w:pPr>
              <w:spacing w:line="360" w:lineRule="auto"/>
              <w:rPr>
                <w:rFonts w:ascii="宋体" w:hAnsi="宋体" w:eastAsia="宋体" w:cs="宋体"/>
                <w:szCs w:val="21"/>
              </w:rPr>
            </w:pPr>
            <w:r>
              <w:rPr>
                <w:rFonts w:hint="eastAsia" w:ascii="宋体" w:hAnsi="宋体" w:eastAsia="宋体" w:cs="宋体"/>
                <w:szCs w:val="21"/>
              </w:rPr>
              <w:t>4. 采购代理服务费收取银行账户的信息</w:t>
            </w:r>
          </w:p>
          <w:p>
            <w:pPr>
              <w:spacing w:line="360" w:lineRule="auto"/>
              <w:rPr>
                <w:rFonts w:ascii="宋体" w:hAnsi="宋体" w:eastAsia="宋体" w:cs="宋体"/>
                <w:szCs w:val="21"/>
              </w:rPr>
            </w:pPr>
            <w:r>
              <w:rPr>
                <w:rFonts w:hint="eastAsia" w:ascii="宋体" w:hAnsi="宋体" w:eastAsia="宋体" w:cs="宋体"/>
                <w:szCs w:val="21"/>
              </w:rPr>
              <w:t>开户名称：广西科联招标中心有限公司</w:t>
            </w:r>
          </w:p>
          <w:p>
            <w:pPr>
              <w:spacing w:line="360" w:lineRule="auto"/>
              <w:rPr>
                <w:rFonts w:ascii="宋体" w:hAnsi="宋体" w:eastAsia="宋体" w:cs="宋体"/>
                <w:szCs w:val="21"/>
              </w:rPr>
            </w:pPr>
            <w:r>
              <w:rPr>
                <w:rFonts w:hint="eastAsia" w:ascii="宋体" w:hAnsi="宋体" w:eastAsia="宋体" w:cs="宋体"/>
                <w:szCs w:val="21"/>
              </w:rPr>
              <w:t>开户银行：中国工商银行南宁市高新科技支行</w:t>
            </w:r>
          </w:p>
          <w:p>
            <w:pPr>
              <w:spacing w:line="360" w:lineRule="auto"/>
              <w:rPr>
                <w:rFonts w:ascii="宋体" w:hAnsi="宋体" w:eastAsia="宋体" w:cs="宋体"/>
                <w:szCs w:val="21"/>
              </w:rPr>
            </w:pPr>
            <w:r>
              <w:rPr>
                <w:rFonts w:hint="eastAsia" w:ascii="宋体" w:hAnsi="宋体" w:eastAsia="宋体" w:cs="宋体"/>
                <w:szCs w:val="21"/>
              </w:rPr>
              <w:t>银行账号：2102111229300032105</w:t>
            </w:r>
          </w:p>
          <w:p>
            <w:pPr>
              <w:spacing w:line="360" w:lineRule="auto"/>
              <w:rPr>
                <w:rFonts w:ascii="宋体" w:hAnsi="宋体" w:eastAsia="宋体" w:cs="宋体"/>
                <w:szCs w:val="21"/>
              </w:rPr>
            </w:pPr>
            <w:r>
              <w:rPr>
                <w:rFonts w:hint="eastAsia" w:ascii="宋体" w:hAnsi="宋体" w:eastAsia="宋体" w:cs="宋体"/>
                <w:szCs w:val="21"/>
              </w:rPr>
              <w:t xml:space="preserve">开户行行号：102611011101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33.1</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4"/>
              </w:rPr>
              <w:t>解释</w:t>
            </w:r>
          </w:p>
        </w:tc>
        <w:tc>
          <w:tcPr>
            <w:tcW w:w="6586" w:type="dxa"/>
            <w:vAlign w:val="center"/>
          </w:tcPr>
          <w:p>
            <w:pPr>
              <w:tabs>
                <w:tab w:val="left" w:pos="1080"/>
              </w:tabs>
              <w:spacing w:line="360" w:lineRule="auto"/>
              <w:rPr>
                <w:rFonts w:ascii="宋体" w:hAnsi="宋体" w:eastAsia="宋体" w:cs="宋体"/>
                <w:b/>
                <w:szCs w:val="21"/>
              </w:rPr>
            </w:pPr>
            <w:r>
              <w:rPr>
                <w:rFonts w:hint="eastAsia" w:ascii="宋体" w:hAnsi="宋体" w:eastAsia="宋体" w:cs="宋体"/>
                <w:b/>
                <w:szCs w:val="21"/>
              </w:rPr>
              <w:t>解释：</w:t>
            </w:r>
            <w:r>
              <w:rPr>
                <w:rFonts w:hint="eastAsia" w:ascii="宋体" w:hAnsi="宋体" w:eastAsia="宋体" w:cs="宋体"/>
                <w:szCs w:val="21"/>
              </w:rPr>
              <w:t>构成本谈判文件的各个组成文件应互为解释，互为说明；除谈判文件中有特别规定外，仅适用于竞标阶段的规定，按更正公告（澄清公告）、竞争性谈判公告、采购需求、供应商须知、</w:t>
            </w:r>
            <w:r>
              <w:rPr>
                <w:rFonts w:hint="eastAsia" w:ascii="宋体" w:hAnsi="宋体" w:eastAsia="宋体" w:cs="宋体"/>
                <w:bCs/>
                <w:szCs w:val="44"/>
                <w:lang w:val="zh-CN"/>
              </w:rPr>
              <w:t>评审程序、评审方法和成交标准</w:t>
            </w:r>
            <w:r>
              <w:rPr>
                <w:rFonts w:hint="eastAsia" w:ascii="宋体" w:hAnsi="宋体" w:eastAsia="宋体" w:cs="宋体"/>
                <w:szCs w:val="21"/>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szCs w:val="21"/>
              </w:rPr>
              <w:t>由采购人或者采购代理机构负责解释。</w:t>
            </w:r>
          </w:p>
          <w:p>
            <w:pPr>
              <w:tabs>
                <w:tab w:val="left" w:pos="1080"/>
              </w:tabs>
              <w:spacing w:line="360" w:lineRule="auto"/>
              <w:rPr>
                <w:rFonts w:ascii="宋体" w:hAnsi="宋体" w:eastAsia="宋体" w:cs="宋体"/>
                <w:szCs w:val="21"/>
              </w:rPr>
            </w:pPr>
            <w:r>
              <w:rPr>
                <w:rFonts w:hint="eastAsia" w:ascii="宋体" w:hAnsi="宋体" w:eastAsia="宋体" w:cs="宋体"/>
                <w:b/>
                <w:szCs w:val="21"/>
              </w:rPr>
              <w:t>法律责任：</w:t>
            </w:r>
          </w:p>
          <w:p>
            <w:pPr>
              <w:tabs>
                <w:tab w:val="left" w:pos="1080"/>
              </w:tabs>
              <w:spacing w:line="360" w:lineRule="auto"/>
              <w:rPr>
                <w:rFonts w:ascii="宋体" w:hAnsi="宋体" w:eastAsia="宋体" w:cs="宋体"/>
                <w:szCs w:val="24"/>
              </w:rPr>
            </w:pPr>
            <w:r>
              <w:rPr>
                <w:rFonts w:hint="eastAsia" w:ascii="宋体" w:hAnsi="宋体" w:eastAsia="宋体" w:cs="宋体"/>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33.2</w:t>
            </w:r>
          </w:p>
        </w:tc>
        <w:tc>
          <w:tcPr>
            <w:tcW w:w="238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其他</w:t>
            </w:r>
          </w:p>
        </w:tc>
        <w:tc>
          <w:tcPr>
            <w:tcW w:w="6586" w:type="dxa"/>
            <w:vAlign w:val="center"/>
          </w:tcPr>
          <w:p>
            <w:pPr>
              <w:pStyle w:val="16"/>
              <w:spacing w:line="360" w:lineRule="auto"/>
              <w:ind w:firstLine="420"/>
              <w:rPr>
                <w:rFonts w:ascii="宋体" w:hAnsi="宋体" w:cs="宋体"/>
                <w:szCs w:val="21"/>
              </w:rPr>
            </w:pPr>
            <w:r>
              <w:rPr>
                <w:rFonts w:hint="eastAsia" w:ascii="宋体" w:hAnsi="宋体" w:cs="宋体"/>
                <w:szCs w:val="21"/>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竞标专用章、业务专用章及银行的转账章、现金收讫章、现金付讫章等其他形式印章均不能代替公章。</w:t>
            </w:r>
          </w:p>
          <w:p>
            <w:pPr>
              <w:pStyle w:val="16"/>
              <w:spacing w:line="360" w:lineRule="auto"/>
              <w:ind w:firstLine="420"/>
              <w:rPr>
                <w:rFonts w:ascii="宋体" w:hAnsi="宋体" w:cs="宋体"/>
                <w:szCs w:val="21"/>
              </w:rPr>
            </w:pPr>
            <w:r>
              <w:rPr>
                <w:rFonts w:hint="eastAsia" w:ascii="宋体" w:hAnsi="宋体" w:cs="宋体"/>
                <w:szCs w:val="21"/>
              </w:rPr>
              <w:t>2.本竞争性谈判文件中描述供应商的“签字”是指供应商通过指定电子化政府采购平台办理数字证书（CA认证）获得的以供应商法定代表人或者委托代理人姓名制作的电子印章或手写签字。</w:t>
            </w:r>
          </w:p>
          <w:p>
            <w:pPr>
              <w:pStyle w:val="16"/>
              <w:tabs>
                <w:tab w:val="center" w:pos="4153"/>
                <w:tab w:val="right" w:pos="8306"/>
              </w:tabs>
              <w:spacing w:line="360" w:lineRule="auto"/>
              <w:ind w:firstLine="420"/>
              <w:rPr>
                <w:rFonts w:ascii="宋体" w:hAnsi="宋体" w:cs="宋体"/>
                <w:szCs w:val="21"/>
                <w:lang w:val="en-US"/>
              </w:rPr>
            </w:pPr>
            <w:r>
              <w:rPr>
                <w:rFonts w:hint="eastAsia" w:ascii="宋体" w:hAnsi="宋体" w:cs="宋体"/>
                <w:szCs w:val="21"/>
                <w:lang w:val="en-US"/>
              </w:rPr>
              <w:t>3.本竞争性谈判文件所称的“电子签章”“电子签名”，是指经广西政府采购云平台认可的CA认证的电子签名数据为表现形式的印章，可用于签署电子版响应文件，电子印章与实物印章具有同等法律效力，不因其采用电子化表现形式而否定其法律效力。</w:t>
            </w:r>
          </w:p>
          <w:p>
            <w:pPr>
              <w:pStyle w:val="16"/>
              <w:spacing w:line="360" w:lineRule="auto"/>
              <w:ind w:firstLine="420"/>
              <w:rPr>
                <w:rFonts w:ascii="宋体" w:hAnsi="宋体" w:cs="宋体"/>
                <w:szCs w:val="21"/>
              </w:rPr>
            </w:pPr>
            <w:r>
              <w:rPr>
                <w:rFonts w:hint="eastAsia" w:ascii="宋体" w:hAnsi="宋体" w:cs="宋体"/>
                <w:szCs w:val="21"/>
                <w:lang w:val="en-US"/>
              </w:rPr>
              <w:t>4</w:t>
            </w:r>
            <w:r>
              <w:rPr>
                <w:rFonts w:hint="eastAsia" w:ascii="宋体" w:hAnsi="宋体" w:cs="宋体"/>
                <w:szCs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6"/>
              <w:spacing w:line="360" w:lineRule="auto"/>
              <w:ind w:firstLine="420"/>
              <w:rPr>
                <w:rFonts w:ascii="宋体" w:hAnsi="宋体" w:cs="宋体"/>
                <w:szCs w:val="21"/>
              </w:rPr>
            </w:pPr>
            <w:r>
              <w:rPr>
                <w:rFonts w:hint="eastAsia" w:ascii="宋体" w:hAnsi="宋体" w:cs="宋体"/>
                <w:szCs w:val="21"/>
                <w:lang w:val="en-US"/>
              </w:rPr>
              <w:t>5</w:t>
            </w:r>
            <w:r>
              <w:rPr>
                <w:rFonts w:hint="eastAsia" w:ascii="宋体" w:hAnsi="宋体" w:cs="宋体"/>
                <w:szCs w:val="21"/>
              </w:rPr>
              <w:t>.自然人竞标的，竞争性谈判文件规定盖公章处由自然人摁手指指印。</w:t>
            </w:r>
          </w:p>
          <w:p>
            <w:pPr>
              <w:spacing w:line="360" w:lineRule="auto"/>
              <w:rPr>
                <w:rFonts w:ascii="宋体" w:hAnsi="宋体" w:eastAsia="宋体" w:cs="宋体"/>
                <w:szCs w:val="21"/>
              </w:rPr>
            </w:pPr>
            <w:r>
              <w:rPr>
                <w:rFonts w:hint="eastAsia" w:ascii="宋体" w:hAnsi="宋体" w:eastAsia="宋体" w:cs="宋体"/>
                <w:szCs w:val="21"/>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ascii="宋体" w:hAnsi="宋体" w:eastAsia="宋体" w:cs="宋体"/>
          <w:bCs/>
          <w:sz w:val="32"/>
          <w:szCs w:val="32"/>
          <w:lang w:val="zh-CN"/>
        </w:rPr>
      </w:pPr>
      <w:r>
        <w:rPr>
          <w:rFonts w:hint="eastAsia" w:ascii="宋体" w:hAnsi="宋体" w:eastAsia="宋体" w:cs="宋体"/>
          <w:bCs/>
          <w:sz w:val="32"/>
          <w:szCs w:val="32"/>
          <w:lang w:val="zh-CN"/>
        </w:rPr>
        <w:br w:type="page" w:clear="all"/>
      </w:r>
      <w:bookmarkStart w:id="80" w:name="_Toc80205924"/>
      <w:bookmarkStart w:id="81" w:name="_Toc29286"/>
      <w:bookmarkStart w:id="82" w:name="_Toc20165"/>
      <w:r>
        <w:rPr>
          <w:rFonts w:hint="eastAsia" w:ascii="宋体" w:hAnsi="宋体" w:eastAsia="宋体" w:cs="宋体"/>
          <w:bCs/>
          <w:sz w:val="32"/>
          <w:szCs w:val="32"/>
          <w:lang w:val="zh-CN"/>
        </w:rPr>
        <w:t>第二节 供应商须知正文</w:t>
      </w:r>
      <w:bookmarkEnd w:id="80"/>
      <w:bookmarkEnd w:id="81"/>
      <w:bookmarkEnd w:id="82"/>
    </w:p>
    <w:p>
      <w:pPr>
        <w:keepNext/>
        <w:keepLines/>
        <w:spacing w:line="360" w:lineRule="auto"/>
        <w:ind w:firstLine="640"/>
        <w:outlineLvl w:val="2"/>
        <w:rPr>
          <w:rFonts w:ascii="宋体" w:hAnsi="宋体" w:eastAsia="宋体" w:cs="宋体"/>
          <w:bCs/>
          <w:sz w:val="32"/>
          <w:szCs w:val="32"/>
          <w:lang w:val="zh-CN"/>
        </w:rPr>
      </w:pPr>
      <w:bookmarkStart w:id="83" w:name="_Toc18711"/>
      <w:bookmarkStart w:id="84" w:name="_Toc80205925"/>
      <w:bookmarkStart w:id="85" w:name="_Toc27704"/>
      <w:r>
        <w:rPr>
          <w:rFonts w:hint="eastAsia" w:ascii="宋体" w:hAnsi="宋体" w:eastAsia="宋体" w:cs="宋体"/>
          <w:bCs/>
          <w:sz w:val="32"/>
          <w:szCs w:val="32"/>
          <w:lang w:val="zh-CN"/>
        </w:rPr>
        <w:t>一、总则</w:t>
      </w:r>
      <w:bookmarkEnd w:id="83"/>
      <w:bookmarkEnd w:id="84"/>
      <w:bookmarkEnd w:id="85"/>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1.适用范围</w:t>
      </w:r>
    </w:p>
    <w:p>
      <w:pPr>
        <w:spacing w:line="360" w:lineRule="auto"/>
        <w:ind w:firstLine="420"/>
        <w:rPr>
          <w:rFonts w:ascii="宋体" w:hAnsi="宋体" w:eastAsia="宋体" w:cs="宋体"/>
          <w:szCs w:val="21"/>
        </w:rPr>
      </w:pPr>
      <w:r>
        <w:rPr>
          <w:rFonts w:hint="eastAsia" w:ascii="宋体" w:hAnsi="宋体" w:eastAsia="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rPr>
          <w:rFonts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本竞争性谈判文件（以下简称谈判文件）适用于本项目的所有采购程序和环节（法律、法规另有规定的，从其规定）。</w:t>
      </w:r>
    </w:p>
    <w:p>
      <w:pPr>
        <w:spacing w:line="360" w:lineRule="auto"/>
        <w:ind w:firstLine="482"/>
        <w:rPr>
          <w:rFonts w:ascii="宋体" w:hAnsi="宋体" w:eastAsia="宋体" w:cs="宋体"/>
          <w:szCs w:val="21"/>
        </w:rPr>
      </w:pPr>
      <w:r>
        <w:rPr>
          <w:rFonts w:hint="eastAsia" w:ascii="宋体" w:hAnsi="宋体" w:eastAsia="宋体" w:cs="宋体"/>
          <w:b/>
          <w:bCs/>
          <w:sz w:val="24"/>
          <w:szCs w:val="24"/>
        </w:rPr>
        <w:t>2.定义</w:t>
      </w:r>
    </w:p>
    <w:p>
      <w:pPr>
        <w:spacing w:line="360" w:lineRule="auto"/>
        <w:ind w:firstLine="420"/>
        <w:rPr>
          <w:rFonts w:ascii="宋体" w:hAnsi="宋体" w:eastAsia="宋体" w:cs="宋体"/>
          <w:szCs w:val="21"/>
        </w:rPr>
      </w:pPr>
      <w:r>
        <w:rPr>
          <w:rFonts w:hint="eastAsia" w:ascii="宋体" w:hAnsi="宋体" w:eastAsia="宋体" w:cs="宋体"/>
          <w:szCs w:val="21"/>
        </w:rPr>
        <w:t>2.1“采购人”是指依法进行采购的国家机关、事业单位、团体组织。</w:t>
      </w:r>
    </w:p>
    <w:p>
      <w:pPr>
        <w:spacing w:line="360" w:lineRule="auto"/>
        <w:ind w:firstLine="420"/>
        <w:rPr>
          <w:rFonts w:ascii="宋体" w:hAnsi="宋体" w:eastAsia="宋体" w:cs="宋体"/>
          <w:b/>
          <w:szCs w:val="21"/>
        </w:rPr>
      </w:pPr>
      <w:r>
        <w:rPr>
          <w:rFonts w:hint="eastAsia" w:ascii="宋体" w:hAnsi="宋体" w:eastAsia="宋体" w:cs="宋体"/>
          <w:szCs w:val="21"/>
        </w:rPr>
        <w:t>2.2“采购代理机构”是指政府采购集中采购机构和集中采购机构以外的采购代理机构。</w:t>
      </w:r>
    </w:p>
    <w:p>
      <w:pPr>
        <w:spacing w:line="360" w:lineRule="auto"/>
        <w:ind w:firstLine="420"/>
        <w:rPr>
          <w:rFonts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pPr>
        <w:spacing w:line="360" w:lineRule="auto"/>
        <w:ind w:firstLine="420"/>
        <w:rPr>
          <w:rFonts w:ascii="宋体" w:hAnsi="宋体" w:eastAsia="宋体" w:cs="宋体"/>
          <w:szCs w:val="21"/>
        </w:rPr>
      </w:pPr>
      <w:r>
        <w:rPr>
          <w:rFonts w:hint="eastAsia" w:ascii="宋体" w:hAnsi="宋体" w:eastAsia="宋体" w:cs="宋体"/>
          <w:szCs w:val="21"/>
        </w:rPr>
        <w:t>2.4“货物”是指各种形态和种类的物品，包括原材料、燃料、设备、产品等。</w:t>
      </w:r>
    </w:p>
    <w:p>
      <w:pPr>
        <w:spacing w:line="360" w:lineRule="auto"/>
        <w:ind w:firstLine="420"/>
        <w:rPr>
          <w:rFonts w:ascii="宋体" w:hAnsi="宋体" w:eastAsia="宋体" w:cs="宋体"/>
          <w:szCs w:val="21"/>
        </w:rPr>
      </w:pPr>
      <w:r>
        <w:rPr>
          <w:rFonts w:hint="eastAsia" w:ascii="宋体" w:hAnsi="宋体" w:eastAsia="宋体" w:cs="宋体"/>
          <w:szCs w:val="21"/>
        </w:rPr>
        <w:t>2.5“竞标”是指按照本项目竞争性谈判公告规定的方式供应商获取谈判文件、提交响应文件并希望获得标的的行为。</w:t>
      </w:r>
    </w:p>
    <w:p>
      <w:pPr>
        <w:spacing w:line="360" w:lineRule="auto"/>
        <w:ind w:firstLine="420"/>
        <w:rPr>
          <w:rFonts w:ascii="宋体" w:hAnsi="宋体" w:eastAsia="宋体" w:cs="宋体"/>
          <w:szCs w:val="21"/>
        </w:rPr>
      </w:pPr>
      <w:r>
        <w:rPr>
          <w:rFonts w:hint="eastAsia" w:ascii="宋体" w:hAnsi="宋体" w:eastAsia="宋体" w:cs="宋体"/>
          <w:szCs w:val="21"/>
        </w:rPr>
        <w:t>2.6“售后服务” 是指包含但不限于供应商须承担的备品备件、包装、运输、装卸、保险、货到就位以及安装、调试、培训、保修和其他类似的义务。</w:t>
      </w:r>
    </w:p>
    <w:p>
      <w:pPr>
        <w:spacing w:line="360" w:lineRule="auto"/>
        <w:ind w:firstLine="420"/>
        <w:rPr>
          <w:rFonts w:ascii="宋体" w:hAnsi="宋体" w:eastAsia="宋体" w:cs="宋体"/>
          <w:szCs w:val="21"/>
        </w:rPr>
      </w:pPr>
      <w:r>
        <w:rPr>
          <w:rFonts w:hint="eastAsia" w:ascii="宋体" w:hAnsi="宋体" w:eastAsia="宋体" w:cs="宋体"/>
          <w:szCs w:val="21"/>
        </w:rPr>
        <w:t>2.7“书面形式”是指合同书、信件和数据电文（包括电报、电传、传真、电子数据交换和电子邮件）等可以有形地表现所载内容的形式。</w:t>
      </w:r>
    </w:p>
    <w:p>
      <w:pPr>
        <w:spacing w:line="360" w:lineRule="auto"/>
        <w:ind w:firstLine="420"/>
        <w:rPr>
          <w:rFonts w:ascii="宋体" w:hAnsi="宋体" w:eastAsia="宋体" w:cs="宋体"/>
          <w:szCs w:val="21"/>
        </w:rPr>
      </w:pPr>
      <w:r>
        <w:rPr>
          <w:rFonts w:hint="eastAsia" w:ascii="宋体" w:hAnsi="宋体" w:eastAsia="宋体" w:cs="宋体"/>
          <w:szCs w:val="21"/>
        </w:rPr>
        <w:t>2.8“响应文件”</w:t>
      </w:r>
      <w:r>
        <w:rPr>
          <w:rFonts w:hint="eastAsia" w:ascii="宋体" w:hAnsi="宋体" w:eastAsia="宋体" w:cs="宋体"/>
          <w:spacing w:val="-6"/>
          <w:szCs w:val="21"/>
        </w:rPr>
        <w:t>是指供应商根据本文件要求，编制包含报价、技术和货物等所有内容的文件。</w:t>
      </w:r>
    </w:p>
    <w:p>
      <w:pPr>
        <w:spacing w:line="360" w:lineRule="auto"/>
        <w:ind w:firstLine="420"/>
        <w:rPr>
          <w:rFonts w:ascii="宋体" w:hAnsi="宋体" w:eastAsia="宋体" w:cs="宋体"/>
          <w:szCs w:val="21"/>
        </w:rPr>
      </w:pPr>
      <w:r>
        <w:rPr>
          <w:rFonts w:hint="eastAsia" w:ascii="宋体" w:hAnsi="宋体" w:eastAsia="宋体" w:cs="宋体"/>
          <w:szCs w:val="21"/>
        </w:rPr>
        <w:t>2.9 “实质性要求”：详见供应商须知前附表。</w:t>
      </w:r>
    </w:p>
    <w:p>
      <w:pPr>
        <w:spacing w:line="360" w:lineRule="auto"/>
        <w:ind w:firstLine="420"/>
        <w:rPr>
          <w:rFonts w:ascii="宋体" w:hAnsi="宋体" w:eastAsia="宋体" w:cs="宋体"/>
          <w:szCs w:val="21"/>
        </w:rPr>
      </w:pPr>
      <w:r>
        <w:rPr>
          <w:rFonts w:hint="eastAsia" w:ascii="宋体" w:hAnsi="宋体" w:eastAsia="宋体" w:cs="宋体"/>
          <w:szCs w:val="21"/>
        </w:rPr>
        <w:t>2.10“正偏离”是指响应文件对谈判文件“采购需求”中有关条款作出优于条款要求并有利于采购人的响应情形；</w:t>
      </w:r>
    </w:p>
    <w:p>
      <w:pPr>
        <w:spacing w:line="360" w:lineRule="auto"/>
        <w:ind w:firstLine="420"/>
        <w:rPr>
          <w:rFonts w:ascii="宋体" w:hAnsi="宋体" w:eastAsia="宋体" w:cs="宋体"/>
          <w:szCs w:val="21"/>
        </w:rPr>
      </w:pPr>
      <w:r>
        <w:rPr>
          <w:rFonts w:hint="eastAsia" w:ascii="宋体" w:hAnsi="宋体" w:eastAsia="宋体" w:cs="宋体"/>
          <w:szCs w:val="21"/>
        </w:rPr>
        <w:t>2.11“负偏离”是指响应文件对谈判文件“采购需求”中有关条款作出的响应不满足条款要求，导致采购人要求不能得到满足的情形。</w:t>
      </w:r>
    </w:p>
    <w:p>
      <w:pPr>
        <w:spacing w:line="360" w:lineRule="auto"/>
        <w:ind w:firstLine="420"/>
        <w:rPr>
          <w:rFonts w:ascii="宋体" w:hAnsi="宋体" w:eastAsia="宋体" w:cs="宋体"/>
          <w:szCs w:val="21"/>
        </w:rPr>
      </w:pPr>
      <w:r>
        <w:rPr>
          <w:rFonts w:hint="eastAsia" w:ascii="宋体" w:hAnsi="宋体" w:eastAsia="宋体" w:cs="宋体"/>
          <w:szCs w:val="21"/>
        </w:rPr>
        <w:t>2.12“首次报价”是指供应商提交的首次响应文件中的响应报价。</w:t>
      </w:r>
    </w:p>
    <w:p>
      <w:pPr>
        <w:spacing w:line="360" w:lineRule="auto"/>
        <w:ind w:firstLine="420"/>
        <w:rPr>
          <w:rFonts w:ascii="宋体" w:hAnsi="宋体" w:eastAsia="宋体" w:cs="宋体"/>
        </w:rPr>
      </w:pPr>
      <w:r>
        <w:rPr>
          <w:rFonts w:hint="eastAsia" w:ascii="宋体" w:hAnsi="宋体" w:eastAsia="宋体" w:cs="宋体"/>
          <w:szCs w:val="21"/>
        </w:rPr>
        <w:t>2.13“评审价”是指供应商提交的最后报价并经修正和政策功能价格扣除后的价格。</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3.供应商的资格条件</w:t>
      </w:r>
    </w:p>
    <w:p>
      <w:pPr>
        <w:spacing w:line="360" w:lineRule="auto"/>
        <w:ind w:firstLine="420"/>
        <w:rPr>
          <w:rFonts w:ascii="宋体" w:hAnsi="宋体" w:eastAsia="宋体" w:cs="宋体"/>
          <w:szCs w:val="21"/>
        </w:rPr>
      </w:pPr>
      <w:r>
        <w:rPr>
          <w:rFonts w:hint="eastAsia" w:ascii="宋体" w:hAnsi="宋体" w:eastAsia="宋体" w:cs="宋体"/>
          <w:szCs w:val="21"/>
        </w:rPr>
        <w:t>供应商的资格条件详见“供应商须知前附表”。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4.谈判费用</w:t>
      </w:r>
    </w:p>
    <w:p>
      <w:pPr>
        <w:spacing w:line="360" w:lineRule="auto"/>
        <w:ind w:firstLine="420"/>
        <w:rPr>
          <w:rFonts w:ascii="宋体" w:hAnsi="宋体" w:eastAsia="宋体" w:cs="宋体"/>
          <w:szCs w:val="21"/>
        </w:rPr>
      </w:pPr>
      <w:r>
        <w:rPr>
          <w:rFonts w:hint="eastAsia" w:ascii="宋体" w:hAnsi="宋体" w:eastAsia="宋体" w:cs="宋体"/>
          <w:szCs w:val="21"/>
        </w:rPr>
        <w:t>供应商应承担参与本次采购活动有关的所有费用，包括但不限于勘查现场、编制和提交响应文件、参加谈判与应答、签订合同等，不论竞标结果如何，均应自行承担。</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5.联合体竞标</w:t>
      </w:r>
    </w:p>
    <w:p>
      <w:pPr>
        <w:spacing w:line="360" w:lineRule="auto"/>
        <w:ind w:firstLine="420"/>
        <w:rPr>
          <w:rFonts w:ascii="宋体" w:hAnsi="宋体" w:eastAsia="宋体" w:cs="宋体"/>
          <w:szCs w:val="21"/>
        </w:rPr>
      </w:pPr>
      <w:r>
        <w:rPr>
          <w:rFonts w:hint="eastAsia" w:ascii="宋体" w:hAnsi="宋体" w:eastAsia="宋体" w:cs="宋体"/>
          <w:szCs w:val="21"/>
        </w:rPr>
        <w:t>5.1本项目是否接受联合体竞标，详见“供应商须知前附表”。</w:t>
      </w:r>
    </w:p>
    <w:p>
      <w:pPr>
        <w:spacing w:line="360" w:lineRule="auto"/>
        <w:ind w:firstLine="420"/>
        <w:rPr>
          <w:rFonts w:ascii="宋体" w:hAnsi="宋体" w:eastAsia="宋体" w:cs="宋体"/>
          <w:szCs w:val="21"/>
        </w:rPr>
      </w:pPr>
      <w:r>
        <w:rPr>
          <w:rFonts w:hint="eastAsia" w:ascii="宋体" w:hAnsi="宋体" w:eastAsia="宋体" w:cs="宋体"/>
          <w:szCs w:val="21"/>
        </w:rPr>
        <w:t>5.2</w:t>
      </w:r>
      <w:r>
        <w:rPr>
          <w:rFonts w:hint="eastAsia" w:ascii="宋体" w:hAnsi="宋体" w:eastAsia="宋体" w:cs="宋体"/>
          <w:szCs w:val="24"/>
        </w:rPr>
        <w:t>如接受联合体竞标，</w:t>
      </w:r>
      <w:r>
        <w:rPr>
          <w:rFonts w:hint="eastAsia" w:ascii="宋体" w:hAnsi="宋体" w:eastAsia="宋体" w:cs="宋体"/>
          <w:szCs w:val="21"/>
        </w:rPr>
        <w:t>联合体竞标要求详见“供应商须知前附表”。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 xml:space="preserve">6.转包与分包             </w:t>
      </w:r>
    </w:p>
    <w:p>
      <w:pPr>
        <w:spacing w:line="360" w:lineRule="auto"/>
        <w:ind w:firstLine="420"/>
        <w:rPr>
          <w:rFonts w:ascii="宋体" w:hAnsi="宋体" w:eastAsia="宋体" w:cs="宋体"/>
          <w:szCs w:val="21"/>
        </w:rPr>
      </w:pPr>
      <w:r>
        <w:rPr>
          <w:rFonts w:hint="eastAsia" w:ascii="宋体" w:hAnsi="宋体" w:eastAsia="宋体" w:cs="宋体"/>
          <w:szCs w:val="21"/>
        </w:rPr>
        <w:t>6.1本项目不允许转包。</w:t>
      </w:r>
    </w:p>
    <w:p>
      <w:pPr>
        <w:spacing w:line="360" w:lineRule="auto"/>
        <w:ind w:firstLine="420"/>
        <w:rPr>
          <w:rFonts w:ascii="宋体" w:hAnsi="宋体" w:eastAsia="宋体" w:cs="宋体"/>
          <w:szCs w:val="21"/>
        </w:rPr>
      </w:pPr>
      <w:r>
        <w:rPr>
          <w:rFonts w:hint="eastAsia" w:ascii="宋体" w:hAnsi="宋体" w:eastAsia="宋体" w:cs="宋体"/>
          <w:szCs w:val="21"/>
        </w:rPr>
        <w:t>6.2本项目是否允许分包详见“供应商须知前附表”，本项目不允许违法分包。</w:t>
      </w:r>
    </w:p>
    <w:p>
      <w:pPr>
        <w:spacing w:line="360" w:lineRule="auto"/>
        <w:ind w:firstLine="482"/>
        <w:rPr>
          <w:rFonts w:ascii="宋体" w:hAnsi="宋体" w:eastAsia="宋体" w:cs="宋体"/>
          <w:b/>
          <w:bCs/>
          <w:sz w:val="24"/>
          <w:szCs w:val="24"/>
        </w:rPr>
      </w:pPr>
      <w:bookmarkStart w:id="86" w:name="_Toc254970673"/>
      <w:bookmarkStart w:id="87" w:name="_Toc254970532"/>
      <w:r>
        <w:rPr>
          <w:rFonts w:hint="eastAsia" w:ascii="宋体" w:hAnsi="宋体" w:eastAsia="宋体" w:cs="宋体"/>
          <w:b/>
          <w:bCs/>
          <w:sz w:val="24"/>
          <w:szCs w:val="24"/>
        </w:rPr>
        <w:t>7.特别说明</w:t>
      </w:r>
      <w:bookmarkEnd w:id="86"/>
      <w:bookmarkEnd w:id="87"/>
    </w:p>
    <w:p>
      <w:pPr>
        <w:spacing w:line="360" w:lineRule="auto"/>
        <w:ind w:firstLine="420"/>
        <w:rPr>
          <w:rFonts w:ascii="宋体" w:hAnsi="宋体" w:eastAsia="宋体" w:cs="宋体"/>
          <w:szCs w:val="21"/>
        </w:rPr>
      </w:pPr>
      <w:bookmarkStart w:id="88" w:name="_8.1提供相同品牌产品且通过资格审查、符合性审查的不同投标人参加同一合"/>
      <w:bookmarkEnd w:id="88"/>
      <w:r>
        <w:rPr>
          <w:rFonts w:hint="eastAsia" w:ascii="宋体" w:hAnsi="宋体" w:eastAsia="宋体" w:cs="宋体"/>
          <w:szCs w:val="21"/>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rPr>
          <w:rFonts w:ascii="宋体" w:hAnsi="宋体" w:eastAsia="宋体" w:cs="宋体"/>
          <w:szCs w:val="21"/>
        </w:rPr>
      </w:pPr>
      <w:r>
        <w:rPr>
          <w:rFonts w:hint="eastAsia" w:ascii="宋体" w:hAnsi="宋体" w:eastAsia="宋体" w:cs="宋体"/>
          <w:szCs w:val="21"/>
        </w:rPr>
        <w:t>7.2供应商应仔细阅读谈判文件的所有内容，按照谈判文件的要求提交响应文件，并对所提供的全部资料的真实性承担法律责任。</w:t>
      </w:r>
    </w:p>
    <w:p>
      <w:pPr>
        <w:spacing w:line="360" w:lineRule="auto"/>
        <w:ind w:firstLine="420"/>
        <w:rPr>
          <w:rFonts w:ascii="宋体" w:hAnsi="宋体" w:eastAsia="宋体" w:cs="宋体"/>
          <w:szCs w:val="21"/>
        </w:rPr>
      </w:pPr>
      <w:r>
        <w:rPr>
          <w:rFonts w:hint="eastAsia" w:ascii="宋体" w:hAnsi="宋体" w:eastAsia="宋体" w:cs="宋体"/>
          <w:szCs w:val="21"/>
        </w:rPr>
        <w:t>7.3供应商在竞标活动中提供任何虚假材料,其响应文件作无效处理，并报监管部门查处；签订合同后发现的,成交供应商须依照《中华人民共和国民法典》规定赔偿采购人，且民事赔偿并不免除违法供应商的行政与刑事责任。</w:t>
      </w:r>
    </w:p>
    <w:p>
      <w:pPr>
        <w:spacing w:line="360" w:lineRule="auto"/>
        <w:ind w:firstLine="422"/>
        <w:rPr>
          <w:rFonts w:ascii="宋体" w:hAnsi="宋体" w:eastAsia="宋体" w:cs="宋体"/>
          <w:b/>
          <w:bCs/>
          <w:szCs w:val="21"/>
        </w:rPr>
      </w:pPr>
      <w:r>
        <w:rPr>
          <w:rFonts w:hint="eastAsia" w:ascii="宋体" w:hAnsi="宋体" w:eastAsia="宋体" w:cs="宋体"/>
          <w:b/>
          <w:bCs/>
          <w:szCs w:val="21"/>
        </w:rPr>
        <w:t>7.4在政府采购活动中，采购人员及相关人员与供应商有下列利害关系之一的，应当回避：</w:t>
      </w:r>
    </w:p>
    <w:p>
      <w:pPr>
        <w:spacing w:line="360" w:lineRule="auto"/>
        <w:ind w:firstLine="422"/>
        <w:rPr>
          <w:rFonts w:ascii="宋体" w:hAnsi="宋体" w:eastAsia="宋体" w:cs="宋体"/>
          <w:b/>
          <w:bCs/>
          <w:szCs w:val="21"/>
        </w:rPr>
      </w:pPr>
      <w:r>
        <w:rPr>
          <w:rFonts w:hint="eastAsia" w:ascii="宋体" w:hAnsi="宋体" w:eastAsia="宋体" w:cs="宋体"/>
          <w:b/>
          <w:bCs/>
          <w:szCs w:val="21"/>
        </w:rPr>
        <w:t>（1）参加采购活动前3年内与供应商存在劳动关系；</w:t>
      </w:r>
    </w:p>
    <w:p>
      <w:pPr>
        <w:spacing w:line="360" w:lineRule="auto"/>
        <w:ind w:firstLine="422"/>
        <w:rPr>
          <w:rFonts w:ascii="宋体" w:hAnsi="宋体" w:eastAsia="宋体" w:cs="宋体"/>
          <w:b/>
          <w:bCs/>
          <w:szCs w:val="21"/>
        </w:rPr>
      </w:pPr>
      <w:r>
        <w:rPr>
          <w:rFonts w:hint="eastAsia" w:ascii="宋体" w:hAnsi="宋体" w:eastAsia="宋体" w:cs="宋体"/>
          <w:b/>
          <w:bCs/>
          <w:szCs w:val="21"/>
        </w:rPr>
        <w:t>（2）参加采购活动前3年内担任供应商的董事、监事；</w:t>
      </w:r>
    </w:p>
    <w:p>
      <w:pPr>
        <w:spacing w:line="360" w:lineRule="auto"/>
        <w:ind w:firstLine="422"/>
        <w:rPr>
          <w:rFonts w:ascii="宋体" w:hAnsi="宋体" w:eastAsia="宋体" w:cs="宋体"/>
          <w:b/>
          <w:bCs/>
          <w:szCs w:val="21"/>
        </w:rPr>
      </w:pPr>
      <w:r>
        <w:rPr>
          <w:rFonts w:hint="eastAsia" w:ascii="宋体" w:hAnsi="宋体" w:eastAsia="宋体" w:cs="宋体"/>
          <w:b/>
          <w:bCs/>
          <w:szCs w:val="21"/>
        </w:rPr>
        <w:t>（3）参加采购活动前3年内是供应商的控股股东或者实际控制人；</w:t>
      </w:r>
    </w:p>
    <w:p>
      <w:pPr>
        <w:spacing w:line="360" w:lineRule="auto"/>
        <w:ind w:firstLine="422"/>
        <w:rPr>
          <w:rFonts w:ascii="宋体" w:hAnsi="宋体" w:eastAsia="宋体" w:cs="宋体"/>
          <w:b/>
          <w:bCs/>
          <w:szCs w:val="21"/>
        </w:rPr>
      </w:pPr>
      <w:r>
        <w:rPr>
          <w:rFonts w:hint="eastAsia" w:ascii="宋体" w:hAnsi="宋体" w:eastAsia="宋体" w:cs="宋体"/>
          <w:b/>
          <w:bCs/>
          <w:szCs w:val="21"/>
        </w:rPr>
        <w:t>（4）与供应商的法定代表人或者负责人有夫妻、直系血亲、三代以内旁系血亲或者近姻亲关系；</w:t>
      </w:r>
    </w:p>
    <w:p>
      <w:pPr>
        <w:spacing w:line="360" w:lineRule="auto"/>
        <w:ind w:firstLine="422"/>
        <w:rPr>
          <w:rFonts w:ascii="宋体" w:hAnsi="宋体" w:eastAsia="宋体" w:cs="宋体"/>
          <w:b/>
          <w:bCs/>
          <w:szCs w:val="21"/>
        </w:rPr>
      </w:pPr>
      <w:r>
        <w:rPr>
          <w:rFonts w:hint="eastAsia" w:ascii="宋体" w:hAnsi="宋体" w:eastAsia="宋体" w:cs="宋体"/>
          <w:b/>
          <w:bCs/>
          <w:szCs w:val="21"/>
        </w:rPr>
        <w:t>（5）与供应商有其他可能影响政府采购活动公平、公正进行的关系。</w:t>
      </w:r>
    </w:p>
    <w:p>
      <w:pPr>
        <w:spacing w:line="360" w:lineRule="auto"/>
        <w:ind w:firstLine="422"/>
        <w:rPr>
          <w:rFonts w:ascii="宋体" w:hAnsi="宋体" w:eastAsia="宋体" w:cs="宋体"/>
          <w:b/>
          <w:bCs/>
          <w:szCs w:val="21"/>
        </w:rPr>
      </w:pPr>
      <w:r>
        <w:rPr>
          <w:rFonts w:hint="eastAsia" w:ascii="宋体" w:hAnsi="宋体" w:eastAsia="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rPr>
          <w:rFonts w:ascii="宋体" w:hAnsi="宋体" w:eastAsia="宋体" w:cs="宋体"/>
          <w:b/>
          <w:bCs/>
          <w:szCs w:val="21"/>
        </w:rPr>
      </w:pPr>
      <w:r>
        <w:rPr>
          <w:rFonts w:hint="eastAsia" w:ascii="宋体" w:hAnsi="宋体" w:eastAsia="宋体" w:cs="宋体"/>
          <w:b/>
          <w:bCs/>
          <w:szCs w:val="21"/>
        </w:rPr>
        <w:t>7.5有下列情形之一的视为供应商相互串通竞标，响应文件将被视为无效：</w:t>
      </w:r>
    </w:p>
    <w:p>
      <w:pPr>
        <w:spacing w:line="360" w:lineRule="auto"/>
        <w:ind w:firstLine="422"/>
        <w:rPr>
          <w:rFonts w:ascii="宋体" w:hAnsi="宋体" w:eastAsia="宋体" w:cs="宋体"/>
          <w:b/>
          <w:bCs/>
          <w:szCs w:val="21"/>
        </w:rPr>
      </w:pPr>
      <w:r>
        <w:rPr>
          <w:rFonts w:hint="eastAsia" w:ascii="宋体" w:hAnsi="宋体" w:eastAsia="宋体" w:cs="宋体"/>
          <w:b/>
          <w:bCs/>
          <w:szCs w:val="21"/>
        </w:rPr>
        <w:t>（1）不同供应商的响应文件由同一单位或者个人编制；或不同供应商报名的IP地址一致的；</w:t>
      </w:r>
    </w:p>
    <w:p>
      <w:pPr>
        <w:spacing w:line="360" w:lineRule="auto"/>
        <w:ind w:firstLine="422"/>
        <w:rPr>
          <w:rFonts w:ascii="宋体" w:hAnsi="宋体" w:eastAsia="宋体" w:cs="宋体"/>
          <w:b/>
          <w:bCs/>
          <w:szCs w:val="21"/>
        </w:rPr>
      </w:pPr>
      <w:r>
        <w:rPr>
          <w:rFonts w:hint="eastAsia" w:ascii="宋体" w:hAnsi="宋体" w:eastAsia="宋体" w:cs="宋体"/>
          <w:b/>
          <w:bCs/>
          <w:szCs w:val="21"/>
        </w:rPr>
        <w:t>（2）不同供应商委托同一单位或者个人办理竞标事宜；</w:t>
      </w:r>
    </w:p>
    <w:p>
      <w:pPr>
        <w:spacing w:line="360" w:lineRule="auto"/>
        <w:ind w:firstLine="422"/>
        <w:rPr>
          <w:rFonts w:ascii="宋体" w:hAnsi="宋体" w:eastAsia="宋体" w:cs="宋体"/>
          <w:b/>
          <w:bCs/>
          <w:szCs w:val="21"/>
        </w:rPr>
      </w:pPr>
      <w:r>
        <w:rPr>
          <w:rFonts w:hint="eastAsia" w:ascii="宋体" w:hAnsi="宋体" w:eastAsia="宋体" w:cs="宋体"/>
          <w:b/>
          <w:bCs/>
          <w:szCs w:val="21"/>
        </w:rPr>
        <w:t>（3）不同的供应商的响应文件载明的项目管理员为同一个人；</w:t>
      </w:r>
    </w:p>
    <w:p>
      <w:pPr>
        <w:spacing w:line="360" w:lineRule="auto"/>
        <w:ind w:firstLine="422"/>
        <w:rPr>
          <w:rFonts w:ascii="宋体" w:hAnsi="宋体" w:eastAsia="宋体" w:cs="宋体"/>
          <w:b/>
          <w:bCs/>
          <w:szCs w:val="21"/>
        </w:rPr>
      </w:pPr>
      <w:r>
        <w:rPr>
          <w:rFonts w:hint="eastAsia" w:ascii="宋体" w:hAnsi="宋体" w:eastAsia="宋体" w:cs="宋体"/>
          <w:b/>
          <w:bCs/>
          <w:szCs w:val="21"/>
        </w:rPr>
        <w:t>（4）不同供应商的响应文件异常一致或者报价呈规律性差异；</w:t>
      </w:r>
    </w:p>
    <w:p>
      <w:pPr>
        <w:spacing w:line="360" w:lineRule="auto"/>
        <w:ind w:firstLine="422"/>
        <w:rPr>
          <w:rFonts w:ascii="宋体" w:hAnsi="宋体" w:eastAsia="宋体" w:cs="宋体"/>
          <w:b/>
          <w:bCs/>
          <w:szCs w:val="21"/>
        </w:rPr>
      </w:pPr>
      <w:r>
        <w:rPr>
          <w:rFonts w:hint="eastAsia" w:ascii="宋体" w:hAnsi="宋体" w:eastAsia="宋体" w:cs="宋体"/>
          <w:b/>
          <w:bCs/>
          <w:szCs w:val="21"/>
        </w:rPr>
        <w:t>（5）不同供应商的响应文件相互混装；</w:t>
      </w:r>
    </w:p>
    <w:p>
      <w:pPr>
        <w:spacing w:line="360" w:lineRule="auto"/>
        <w:ind w:firstLine="422"/>
        <w:rPr>
          <w:rFonts w:ascii="宋体" w:hAnsi="宋体" w:eastAsia="宋体" w:cs="宋体"/>
          <w:b/>
          <w:bCs/>
          <w:szCs w:val="21"/>
        </w:rPr>
      </w:pPr>
      <w:r>
        <w:rPr>
          <w:rFonts w:hint="eastAsia" w:ascii="宋体" w:hAnsi="宋体" w:eastAsia="宋体" w:cs="宋体"/>
          <w:b/>
          <w:bCs/>
          <w:szCs w:val="21"/>
        </w:rPr>
        <w:t>（6）不同供应商的谈判保证金从同一单位或者个人账户转出。</w:t>
      </w:r>
    </w:p>
    <w:p>
      <w:pPr>
        <w:spacing w:line="360" w:lineRule="auto"/>
        <w:ind w:firstLine="422"/>
        <w:rPr>
          <w:rFonts w:ascii="宋体" w:hAnsi="宋体" w:eastAsia="宋体" w:cs="宋体"/>
          <w:b/>
          <w:bCs/>
          <w:szCs w:val="21"/>
        </w:rPr>
      </w:pPr>
      <w:r>
        <w:rPr>
          <w:rFonts w:hint="eastAsia" w:ascii="宋体" w:hAnsi="宋体" w:eastAsia="宋体" w:cs="宋体"/>
          <w:b/>
          <w:bCs/>
          <w:szCs w:val="21"/>
        </w:rPr>
        <w:t>7.6供应商有下列情形之一的，属于恶意串通行为</w:t>
      </w:r>
      <w:bookmarkStart w:id="89" w:name="_Hlk54682620"/>
      <w:r>
        <w:rPr>
          <w:rFonts w:hint="eastAsia" w:ascii="宋体" w:hAnsi="宋体" w:eastAsia="宋体" w:cs="宋体"/>
          <w:b/>
          <w:bCs/>
          <w:szCs w:val="21"/>
        </w:rPr>
        <w:t>，将报同级监督管理部门</w:t>
      </w:r>
      <w:bookmarkEnd w:id="89"/>
      <w:r>
        <w:rPr>
          <w:rFonts w:hint="eastAsia" w:ascii="宋体" w:hAnsi="宋体" w:eastAsia="宋体" w:cs="宋体"/>
          <w:b/>
          <w:bCs/>
          <w:szCs w:val="21"/>
        </w:rPr>
        <w:t>：</w:t>
      </w:r>
    </w:p>
    <w:p>
      <w:pPr>
        <w:spacing w:line="360" w:lineRule="auto"/>
        <w:ind w:firstLine="422"/>
        <w:rPr>
          <w:rFonts w:ascii="宋体" w:hAnsi="宋体" w:eastAsia="宋体" w:cs="宋体"/>
          <w:b/>
          <w:bCs/>
          <w:szCs w:val="21"/>
        </w:rPr>
      </w:pPr>
      <w:r>
        <w:rPr>
          <w:rFonts w:hint="eastAsia" w:ascii="宋体" w:hAnsi="宋体" w:eastAsia="宋体" w:cs="宋体"/>
          <w:b/>
          <w:bCs/>
          <w:szCs w:val="21"/>
        </w:rPr>
        <w:t>（1）供应商直接或者间接从采购人或者采购代理机构处获得其他供应商的相关信息并修改其响应文件；</w:t>
      </w:r>
    </w:p>
    <w:p>
      <w:pPr>
        <w:spacing w:line="360" w:lineRule="auto"/>
        <w:ind w:firstLine="422"/>
        <w:rPr>
          <w:rFonts w:ascii="宋体" w:hAnsi="宋体" w:eastAsia="宋体" w:cs="宋体"/>
          <w:b/>
          <w:bCs/>
          <w:szCs w:val="21"/>
        </w:rPr>
      </w:pPr>
      <w:r>
        <w:rPr>
          <w:rFonts w:hint="eastAsia" w:ascii="宋体" w:hAnsi="宋体" w:eastAsia="宋体" w:cs="宋体"/>
          <w:b/>
          <w:bCs/>
          <w:szCs w:val="21"/>
        </w:rPr>
        <w:t>（2）供应商按照采购人或者采购代理机构的授意撤换、修改响应文件；</w:t>
      </w:r>
    </w:p>
    <w:p>
      <w:pPr>
        <w:spacing w:line="360" w:lineRule="auto"/>
        <w:ind w:firstLine="422"/>
        <w:rPr>
          <w:rFonts w:ascii="宋体" w:hAnsi="宋体" w:eastAsia="宋体" w:cs="宋体"/>
          <w:b/>
          <w:bCs/>
          <w:szCs w:val="21"/>
        </w:rPr>
      </w:pPr>
      <w:r>
        <w:rPr>
          <w:rFonts w:hint="eastAsia" w:ascii="宋体" w:hAnsi="宋体" w:eastAsia="宋体" w:cs="宋体"/>
          <w:b/>
          <w:bCs/>
          <w:szCs w:val="21"/>
        </w:rPr>
        <w:t>（3）供应商之间协商报价、技术方案等响应文件的实质性内容；</w:t>
      </w:r>
    </w:p>
    <w:p>
      <w:pPr>
        <w:spacing w:line="360" w:lineRule="auto"/>
        <w:ind w:firstLine="422"/>
        <w:rPr>
          <w:rFonts w:ascii="宋体" w:hAnsi="宋体" w:eastAsia="宋体" w:cs="宋体"/>
          <w:b/>
          <w:bCs/>
          <w:szCs w:val="21"/>
        </w:rPr>
      </w:pPr>
      <w:r>
        <w:rPr>
          <w:rFonts w:hint="eastAsia" w:ascii="宋体" w:hAnsi="宋体" w:eastAsia="宋体" w:cs="宋体"/>
          <w:b/>
          <w:bCs/>
          <w:szCs w:val="21"/>
        </w:rPr>
        <w:t>（4）属于同一集团、协会、商会等组织成员的供应商按照该组织要求协同参加政府采购活动；</w:t>
      </w:r>
    </w:p>
    <w:p>
      <w:pPr>
        <w:spacing w:line="360" w:lineRule="auto"/>
        <w:ind w:firstLine="422"/>
        <w:rPr>
          <w:rFonts w:ascii="宋体" w:hAnsi="宋体" w:eastAsia="宋体" w:cs="宋体"/>
          <w:b/>
          <w:bCs/>
          <w:szCs w:val="21"/>
        </w:rPr>
      </w:pPr>
      <w:r>
        <w:rPr>
          <w:rFonts w:hint="eastAsia" w:ascii="宋体" w:hAnsi="宋体" w:eastAsia="宋体" w:cs="宋体"/>
          <w:b/>
          <w:bCs/>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rPr>
          <w:rFonts w:ascii="宋体" w:hAnsi="宋体" w:eastAsia="宋体" w:cs="宋体"/>
          <w:b/>
          <w:bCs/>
          <w:szCs w:val="21"/>
        </w:rPr>
      </w:pPr>
      <w:r>
        <w:rPr>
          <w:rFonts w:hint="eastAsia" w:ascii="宋体" w:hAnsi="宋体" w:eastAsia="宋体" w:cs="宋体"/>
          <w:b/>
          <w:bCs/>
          <w:szCs w:val="21"/>
        </w:rPr>
        <w:t>（6）供应商之间商定部分供应商放弃参加政府采购活动或者放弃成交；</w:t>
      </w:r>
    </w:p>
    <w:p>
      <w:pPr>
        <w:spacing w:line="360" w:lineRule="auto"/>
        <w:ind w:firstLine="422"/>
        <w:rPr>
          <w:rFonts w:ascii="宋体" w:hAnsi="宋体" w:eastAsia="宋体" w:cs="宋体"/>
          <w:b/>
          <w:bCs/>
          <w:szCs w:val="24"/>
        </w:rPr>
      </w:pPr>
      <w:r>
        <w:rPr>
          <w:rFonts w:hint="eastAsia" w:ascii="宋体" w:hAnsi="宋体" w:eastAsia="宋体" w:cs="宋体"/>
          <w:b/>
          <w:bCs/>
          <w:szCs w:val="24"/>
        </w:rPr>
        <w:t>（7）供应商与采购人或者采购代理机构之间、供应商相互之间，为谋求特定供应商成交或者排斥其他供应商的其他串通行为。</w:t>
      </w:r>
      <w:bookmarkStart w:id="90" w:name="_Toc254970675"/>
      <w:bookmarkStart w:id="91" w:name="_Toc254970534"/>
    </w:p>
    <w:p>
      <w:pPr>
        <w:keepNext/>
        <w:keepLines/>
        <w:spacing w:line="360" w:lineRule="auto"/>
        <w:ind w:firstLine="640"/>
        <w:outlineLvl w:val="2"/>
        <w:rPr>
          <w:rFonts w:ascii="宋体" w:hAnsi="宋体" w:eastAsia="宋体" w:cs="宋体"/>
          <w:sz w:val="32"/>
          <w:szCs w:val="32"/>
          <w:lang w:val="zh-CN"/>
        </w:rPr>
      </w:pPr>
      <w:bookmarkStart w:id="92" w:name="_Toc10931"/>
      <w:bookmarkStart w:id="93" w:name="_Toc80205926"/>
      <w:bookmarkStart w:id="94" w:name="_Toc30516"/>
      <w:r>
        <w:rPr>
          <w:rFonts w:hint="eastAsia" w:ascii="宋体" w:hAnsi="宋体" w:eastAsia="宋体" w:cs="宋体"/>
          <w:sz w:val="32"/>
          <w:szCs w:val="32"/>
          <w:lang w:val="zh-CN"/>
        </w:rPr>
        <w:t>二、谈判文件</w:t>
      </w:r>
      <w:bookmarkEnd w:id="90"/>
      <w:bookmarkEnd w:id="91"/>
      <w:bookmarkEnd w:id="92"/>
      <w:bookmarkEnd w:id="93"/>
      <w:bookmarkEnd w:id="94"/>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8.谈判文件的构成</w:t>
      </w:r>
    </w:p>
    <w:p>
      <w:pPr>
        <w:spacing w:line="360" w:lineRule="auto"/>
        <w:ind w:firstLine="420"/>
        <w:jc w:val="left"/>
        <w:rPr>
          <w:rFonts w:ascii="宋体" w:hAnsi="宋体" w:eastAsia="宋体" w:cs="宋体"/>
          <w:szCs w:val="21"/>
        </w:rPr>
      </w:pPr>
      <w:r>
        <w:rPr>
          <w:rFonts w:hint="eastAsia" w:ascii="宋体" w:hAnsi="宋体" w:eastAsia="宋体" w:cs="宋体"/>
          <w:szCs w:val="21"/>
        </w:rPr>
        <w:t>第一章 竞争性谈判公告；</w:t>
      </w:r>
    </w:p>
    <w:p>
      <w:pPr>
        <w:spacing w:line="360" w:lineRule="auto"/>
        <w:ind w:firstLine="420"/>
        <w:jc w:val="left"/>
        <w:rPr>
          <w:rFonts w:ascii="宋体" w:hAnsi="宋体" w:eastAsia="宋体" w:cs="宋体"/>
          <w:szCs w:val="21"/>
        </w:rPr>
      </w:pPr>
      <w:r>
        <w:rPr>
          <w:rFonts w:hint="eastAsia" w:ascii="宋体" w:hAnsi="宋体" w:eastAsia="宋体" w:cs="宋体"/>
          <w:szCs w:val="21"/>
        </w:rPr>
        <w:t>第二章 采购需求；</w:t>
      </w:r>
    </w:p>
    <w:p>
      <w:pPr>
        <w:spacing w:line="360" w:lineRule="auto"/>
        <w:ind w:firstLine="420"/>
        <w:jc w:val="left"/>
        <w:rPr>
          <w:rFonts w:ascii="宋体" w:hAnsi="宋体" w:eastAsia="宋体" w:cs="宋体"/>
          <w:szCs w:val="21"/>
        </w:rPr>
      </w:pPr>
      <w:r>
        <w:rPr>
          <w:rFonts w:hint="eastAsia" w:ascii="宋体" w:hAnsi="宋体" w:eastAsia="宋体" w:cs="宋体"/>
          <w:szCs w:val="21"/>
        </w:rPr>
        <w:t xml:space="preserve">第三章 供应商须知； </w:t>
      </w:r>
    </w:p>
    <w:p>
      <w:pPr>
        <w:spacing w:line="360" w:lineRule="auto"/>
        <w:ind w:firstLine="420"/>
        <w:jc w:val="left"/>
        <w:rPr>
          <w:rFonts w:ascii="宋体" w:hAnsi="宋体" w:eastAsia="宋体" w:cs="宋体"/>
          <w:szCs w:val="21"/>
        </w:rPr>
      </w:pPr>
      <w:r>
        <w:rPr>
          <w:rFonts w:hint="eastAsia" w:ascii="宋体" w:hAnsi="宋体" w:eastAsia="宋体" w:cs="宋体"/>
          <w:szCs w:val="21"/>
        </w:rPr>
        <w:t>第四章 评审程序、评审方法和成交标准；</w:t>
      </w:r>
    </w:p>
    <w:p>
      <w:pPr>
        <w:spacing w:line="360" w:lineRule="auto"/>
        <w:ind w:firstLine="420"/>
        <w:jc w:val="left"/>
        <w:rPr>
          <w:rFonts w:ascii="宋体" w:hAnsi="宋体" w:eastAsia="宋体" w:cs="宋体"/>
          <w:szCs w:val="21"/>
        </w:rPr>
      </w:pPr>
      <w:r>
        <w:rPr>
          <w:rFonts w:hint="eastAsia" w:ascii="宋体" w:hAnsi="宋体" w:eastAsia="宋体" w:cs="宋体"/>
          <w:szCs w:val="21"/>
        </w:rPr>
        <w:t>第五章 响应文件格式；</w:t>
      </w:r>
    </w:p>
    <w:p>
      <w:pPr>
        <w:spacing w:line="360" w:lineRule="auto"/>
        <w:ind w:firstLine="420"/>
        <w:jc w:val="left"/>
        <w:rPr>
          <w:rFonts w:ascii="宋体" w:hAnsi="宋体" w:eastAsia="宋体" w:cs="宋体"/>
          <w:szCs w:val="21"/>
        </w:rPr>
      </w:pPr>
      <w:r>
        <w:rPr>
          <w:rFonts w:hint="eastAsia" w:ascii="宋体" w:hAnsi="宋体" w:eastAsia="宋体" w:cs="宋体"/>
          <w:szCs w:val="21"/>
        </w:rPr>
        <w:t>第六章 合同文本；</w:t>
      </w:r>
    </w:p>
    <w:p>
      <w:pPr>
        <w:spacing w:line="360" w:lineRule="auto"/>
        <w:ind w:firstLine="420"/>
        <w:jc w:val="left"/>
        <w:rPr>
          <w:rFonts w:ascii="宋体" w:hAnsi="宋体" w:eastAsia="宋体" w:cs="宋体"/>
          <w:szCs w:val="21"/>
        </w:rPr>
      </w:pPr>
      <w:r>
        <w:rPr>
          <w:rFonts w:hint="eastAsia" w:ascii="宋体" w:hAnsi="宋体" w:eastAsia="宋体" w:cs="宋体"/>
          <w:szCs w:val="21"/>
        </w:rPr>
        <w:t>第七章 质疑、投诉材料格式。</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9.供应商的询问</w:t>
      </w:r>
    </w:p>
    <w:p>
      <w:pPr>
        <w:spacing w:line="360" w:lineRule="auto"/>
        <w:ind w:firstLine="420"/>
        <w:rPr>
          <w:rFonts w:ascii="宋体" w:hAnsi="宋体" w:eastAsia="宋体" w:cs="宋体"/>
          <w:szCs w:val="21"/>
        </w:rPr>
      </w:pPr>
      <w:r>
        <w:rPr>
          <w:rFonts w:hint="eastAsia" w:ascii="宋体" w:hAnsi="宋体" w:eastAsia="宋体" w:cs="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10.谈判文件的澄清和修改</w:t>
      </w:r>
    </w:p>
    <w:p>
      <w:pPr>
        <w:spacing w:line="360" w:lineRule="auto"/>
        <w:ind w:firstLine="420"/>
        <w:rPr>
          <w:rFonts w:ascii="宋体" w:hAnsi="宋体" w:eastAsia="宋体" w:cs="宋体"/>
          <w:szCs w:val="21"/>
        </w:rPr>
      </w:pPr>
      <w:r>
        <w:rPr>
          <w:rFonts w:hint="eastAsia" w:ascii="宋体" w:hAnsi="宋体" w:eastAsia="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rPr>
          <w:rFonts w:ascii="宋体" w:hAnsi="宋体" w:eastAsia="宋体" w:cs="宋体"/>
          <w:b/>
          <w:szCs w:val="21"/>
        </w:rPr>
      </w:pPr>
      <w:r>
        <w:rPr>
          <w:rFonts w:hint="eastAsia" w:ascii="宋体" w:hAnsi="宋体" w:eastAsia="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rPr>
          <w:rFonts w:ascii="宋体" w:hAnsi="宋体" w:eastAsia="宋体" w:cs="宋体"/>
          <w:szCs w:val="21"/>
        </w:rPr>
      </w:pPr>
      <w:r>
        <w:rPr>
          <w:rFonts w:hint="eastAsia" w:ascii="宋体" w:hAnsi="宋体" w:eastAsia="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rPr>
          <w:rFonts w:ascii="宋体" w:hAnsi="宋体" w:eastAsia="宋体" w:cs="宋体"/>
          <w:szCs w:val="21"/>
        </w:rPr>
      </w:pPr>
      <w:r>
        <w:rPr>
          <w:rFonts w:hint="eastAsia" w:ascii="宋体" w:hAnsi="宋体" w:eastAsia="宋体" w:cs="宋体"/>
          <w:szCs w:val="21"/>
        </w:rPr>
        <w:t>10.4</w:t>
      </w:r>
      <w:r>
        <w:rPr>
          <w:rFonts w:hint="eastAsia" w:ascii="宋体" w:hAnsi="宋体" w:eastAsia="宋体" w:cs="宋体"/>
          <w:szCs w:val="24"/>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rPr>
          <w:rFonts w:ascii="宋体" w:hAnsi="宋体" w:eastAsia="宋体" w:cs="宋体"/>
          <w:szCs w:val="24"/>
        </w:rPr>
      </w:pPr>
      <w:r>
        <w:rPr>
          <w:rFonts w:hint="eastAsia" w:ascii="宋体" w:hAnsi="宋体" w:eastAsia="宋体" w:cs="宋体"/>
          <w:szCs w:val="24"/>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szCs w:val="21"/>
        </w:rPr>
        <w:t>（二）</w:t>
      </w:r>
      <w:r>
        <w:rPr>
          <w:rFonts w:hint="eastAsia" w:ascii="宋体" w:hAnsi="宋体" w:eastAsia="宋体" w:cs="宋体"/>
          <w:szCs w:val="24"/>
        </w:rPr>
        <w:t>网上查询地址”规定的政府采购信息发布媒体上发布更正公告。</w:t>
      </w:r>
    </w:p>
    <w:p>
      <w:pPr>
        <w:spacing w:line="360" w:lineRule="auto"/>
        <w:ind w:firstLine="42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响应文件未按谈判文件的澄清、修改的内容编制，又不符合实质性要求的，其响应文件作无效处理。</w:t>
      </w:r>
    </w:p>
    <w:p>
      <w:pPr>
        <w:keepNext/>
        <w:keepLines/>
        <w:spacing w:line="360" w:lineRule="auto"/>
        <w:ind w:firstLine="640"/>
        <w:outlineLvl w:val="2"/>
        <w:rPr>
          <w:rFonts w:ascii="宋体" w:hAnsi="宋体" w:eastAsia="宋体" w:cs="宋体"/>
          <w:sz w:val="32"/>
          <w:szCs w:val="32"/>
          <w:lang w:val="zh-CN"/>
        </w:rPr>
      </w:pPr>
      <w:r>
        <w:rPr>
          <w:rFonts w:hint="eastAsia" w:ascii="宋体" w:hAnsi="宋体" w:eastAsia="宋体" w:cs="宋体"/>
          <w:sz w:val="32"/>
          <w:szCs w:val="32"/>
          <w:lang w:val="zh-CN"/>
        </w:rPr>
        <w:t xml:space="preserve">  </w:t>
      </w:r>
      <w:bookmarkStart w:id="95" w:name="_Toc80205927"/>
      <w:bookmarkStart w:id="96" w:name="_Toc11107"/>
      <w:bookmarkStart w:id="97" w:name="_Toc12627"/>
      <w:r>
        <w:rPr>
          <w:rFonts w:hint="eastAsia" w:ascii="宋体" w:hAnsi="宋体" w:eastAsia="宋体" w:cs="宋体"/>
          <w:sz w:val="32"/>
          <w:szCs w:val="32"/>
          <w:lang w:val="zh-CN"/>
        </w:rPr>
        <w:t>三、响应文件的编制</w:t>
      </w:r>
      <w:bookmarkEnd w:id="95"/>
      <w:bookmarkEnd w:id="96"/>
      <w:bookmarkEnd w:id="97"/>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11.响应文件的编制原则</w:t>
      </w:r>
    </w:p>
    <w:p>
      <w:pPr>
        <w:spacing w:line="360" w:lineRule="auto"/>
        <w:ind w:firstLine="420"/>
        <w:rPr>
          <w:rFonts w:ascii="宋体" w:hAnsi="宋体" w:eastAsia="宋体" w:cs="宋体"/>
          <w:szCs w:val="21"/>
        </w:rPr>
      </w:pPr>
      <w:r>
        <w:rPr>
          <w:rFonts w:hint="eastAsia" w:ascii="宋体" w:hAnsi="宋体" w:eastAsia="宋体" w:cs="宋体"/>
          <w:szCs w:val="21"/>
        </w:rPr>
        <w:t>供应商必须按照谈判文件的要求编制响应文件，并对其提交的响应文件的真实性、合法性承担法律责任。响应文件必须对谈判文件作出实质性响应。</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12.响应文件的组成</w:t>
      </w:r>
    </w:p>
    <w:p>
      <w:pPr>
        <w:spacing w:line="360" w:lineRule="auto"/>
        <w:ind w:firstLine="420"/>
        <w:rPr>
          <w:rFonts w:ascii="宋体" w:hAnsi="宋体" w:eastAsia="宋体" w:cs="宋体"/>
          <w:szCs w:val="21"/>
        </w:rPr>
      </w:pPr>
      <w:r>
        <w:rPr>
          <w:rFonts w:hint="eastAsia" w:ascii="宋体" w:hAnsi="宋体" w:eastAsia="宋体" w:cs="宋体"/>
          <w:szCs w:val="21"/>
        </w:rPr>
        <w:t>12.1响应文件由资格文件、报价文件、商务技术文件三部分组成。</w:t>
      </w:r>
    </w:p>
    <w:p>
      <w:pPr>
        <w:spacing w:line="360" w:lineRule="auto"/>
        <w:ind w:firstLine="420"/>
        <w:rPr>
          <w:rFonts w:ascii="宋体" w:hAnsi="宋体" w:eastAsia="宋体" w:cs="宋体"/>
          <w:szCs w:val="21"/>
        </w:rPr>
      </w:pPr>
      <w:r>
        <w:rPr>
          <w:rFonts w:hint="eastAsia" w:ascii="宋体" w:hAnsi="宋体" w:eastAsia="宋体" w:cs="宋体"/>
          <w:szCs w:val="21"/>
        </w:rPr>
        <w:t>12.1.1资格文件：详见供应商须知前附表</w:t>
      </w:r>
    </w:p>
    <w:p>
      <w:pPr>
        <w:spacing w:line="360" w:lineRule="auto"/>
        <w:ind w:firstLine="420"/>
        <w:rPr>
          <w:rFonts w:ascii="宋体" w:hAnsi="宋体" w:eastAsia="宋体" w:cs="宋体"/>
          <w:szCs w:val="21"/>
        </w:rPr>
      </w:pPr>
      <w:r>
        <w:rPr>
          <w:rFonts w:hint="eastAsia" w:ascii="宋体" w:hAnsi="宋体" w:eastAsia="宋体" w:cs="宋体"/>
          <w:szCs w:val="21"/>
        </w:rPr>
        <w:t>12.1.2商务技术文件：详见供应商须知前附表</w:t>
      </w:r>
    </w:p>
    <w:p>
      <w:pPr>
        <w:spacing w:line="360" w:lineRule="auto"/>
        <w:ind w:firstLine="420"/>
        <w:rPr>
          <w:rFonts w:ascii="宋体" w:hAnsi="宋体" w:eastAsia="宋体" w:cs="宋体"/>
          <w:szCs w:val="21"/>
        </w:rPr>
      </w:pPr>
      <w:r>
        <w:rPr>
          <w:rFonts w:hint="eastAsia" w:ascii="宋体" w:hAnsi="宋体" w:eastAsia="宋体" w:cs="宋体"/>
          <w:szCs w:val="21"/>
        </w:rPr>
        <w:t>12.1.3报价文件：详见供应商须知前附表</w:t>
      </w:r>
    </w:p>
    <w:p>
      <w:pPr>
        <w:spacing w:line="360" w:lineRule="auto"/>
        <w:ind w:firstLine="420"/>
        <w:rPr>
          <w:rFonts w:ascii="宋体" w:hAnsi="宋体" w:eastAsia="宋体" w:cs="宋体"/>
          <w:szCs w:val="21"/>
        </w:rPr>
      </w:pPr>
      <w:r>
        <w:rPr>
          <w:rFonts w:hint="eastAsia" w:ascii="宋体" w:hAnsi="宋体" w:eastAsia="宋体" w:cs="宋体"/>
          <w:szCs w:val="21"/>
        </w:rPr>
        <w:t>12.2响应文件电子版：详见供应商须知前附表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13.计量单位</w:t>
      </w:r>
    </w:p>
    <w:p>
      <w:pPr>
        <w:spacing w:line="360" w:lineRule="auto"/>
        <w:ind w:firstLine="420"/>
        <w:rPr>
          <w:rFonts w:ascii="宋体" w:hAnsi="宋体" w:eastAsia="宋体" w:cs="宋体"/>
          <w:szCs w:val="21"/>
        </w:rPr>
      </w:pPr>
      <w:r>
        <w:rPr>
          <w:rFonts w:hint="eastAsia" w:ascii="宋体" w:hAnsi="宋体" w:eastAsia="宋体" w:cs="宋体"/>
          <w:szCs w:val="21"/>
        </w:rPr>
        <w:t>谈判文件已有明确规定的，使用谈判文件规定的计量单位；谈判文件没有规定的，应采用中华人民共和国法定计量单位，货币种类为人民币，否则视同未响应。</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14.竞标的风险</w:t>
      </w:r>
    </w:p>
    <w:p>
      <w:pPr>
        <w:spacing w:line="360" w:lineRule="auto"/>
        <w:ind w:firstLine="420"/>
        <w:rPr>
          <w:rFonts w:ascii="宋体" w:hAnsi="宋体" w:eastAsia="宋体" w:cs="宋体"/>
          <w:szCs w:val="21"/>
        </w:rPr>
      </w:pPr>
      <w:r>
        <w:rPr>
          <w:rFonts w:hint="eastAsia" w:ascii="宋体" w:hAnsi="宋体" w:eastAsia="宋体" w:cs="宋体"/>
          <w:szCs w:val="21"/>
        </w:rPr>
        <w:t>供应商没有按照谈判文件要求提供全部资料，或者供应商没有对谈判文件在各方面作出实质性响应可能导致其响应无效，是供应商应当考虑的风险。</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15.响应报价要求和构成</w:t>
      </w:r>
    </w:p>
    <w:p>
      <w:pPr>
        <w:tabs>
          <w:tab w:val="left" w:pos="2492"/>
        </w:tabs>
        <w:spacing w:line="360" w:lineRule="auto"/>
        <w:ind w:firstLine="420"/>
        <w:rPr>
          <w:rFonts w:ascii="宋体" w:hAnsi="宋体" w:eastAsia="宋体" w:cs="宋体"/>
          <w:szCs w:val="21"/>
        </w:rPr>
      </w:pPr>
      <w:r>
        <w:rPr>
          <w:rFonts w:hint="eastAsia" w:ascii="宋体" w:hAnsi="宋体" w:eastAsia="宋体" w:cs="宋体"/>
          <w:szCs w:val="21"/>
        </w:rPr>
        <w:t>15.1响应报价应按“第五章 响应文件格式”中“响应报价表”格式填写。</w:t>
      </w:r>
    </w:p>
    <w:p>
      <w:pPr>
        <w:tabs>
          <w:tab w:val="left" w:pos="2492"/>
        </w:tabs>
        <w:spacing w:line="360" w:lineRule="auto"/>
        <w:ind w:firstLine="420"/>
        <w:rPr>
          <w:rFonts w:ascii="宋体" w:hAnsi="宋体" w:eastAsia="宋体" w:cs="宋体"/>
          <w:szCs w:val="21"/>
        </w:rPr>
      </w:pPr>
      <w:r>
        <w:rPr>
          <w:rFonts w:hint="eastAsia" w:ascii="宋体" w:hAnsi="宋体" w:eastAsia="宋体" w:cs="宋体"/>
          <w:szCs w:val="21"/>
        </w:rPr>
        <w:t>15.2响应报价的价格构成见“供应商须知前附表”。</w:t>
      </w:r>
    </w:p>
    <w:p>
      <w:pPr>
        <w:spacing w:line="360" w:lineRule="auto"/>
        <w:ind w:firstLine="420"/>
        <w:rPr>
          <w:rFonts w:ascii="宋体" w:hAnsi="宋体" w:eastAsia="宋体" w:cs="宋体"/>
          <w:szCs w:val="21"/>
        </w:rPr>
      </w:pPr>
      <w:r>
        <w:rPr>
          <w:rFonts w:hint="eastAsia" w:ascii="宋体" w:hAnsi="宋体" w:eastAsia="宋体" w:cs="宋体"/>
          <w:szCs w:val="21"/>
        </w:rPr>
        <w:t>15.3响应报价要求</w:t>
      </w:r>
    </w:p>
    <w:p>
      <w:pPr>
        <w:spacing w:line="360" w:lineRule="auto"/>
        <w:ind w:firstLine="420"/>
        <w:rPr>
          <w:rFonts w:ascii="宋体" w:hAnsi="宋体" w:eastAsia="宋体" w:cs="宋体"/>
          <w:szCs w:val="21"/>
        </w:rPr>
      </w:pPr>
      <w:r>
        <w:rPr>
          <w:rFonts w:hint="eastAsia" w:ascii="宋体" w:hAnsi="宋体" w:eastAsia="宋体" w:cs="宋体"/>
          <w:szCs w:val="21"/>
        </w:rPr>
        <w:t>15.3.1供应商的响应报价应符合以下要求，否则响应文件作无效响应处理：</w:t>
      </w:r>
    </w:p>
    <w:p>
      <w:pPr>
        <w:spacing w:line="360" w:lineRule="auto"/>
        <w:ind w:left="420"/>
        <w:rPr>
          <w:rFonts w:ascii="宋体" w:hAnsi="宋体" w:eastAsia="宋体" w:cs="宋体"/>
          <w:szCs w:val="21"/>
        </w:rPr>
      </w:pPr>
      <w:r>
        <w:rPr>
          <w:rFonts w:hint="eastAsia" w:ascii="宋体" w:hAnsi="宋体" w:eastAsia="宋体" w:cs="宋体"/>
          <w:szCs w:val="21"/>
        </w:rPr>
        <w:t>（1）供应商必须就“采购需求”中所竞标的项目/每个分标的全部内容分别作完整唯一总价报价，不得存在漏项报价；</w:t>
      </w:r>
    </w:p>
    <w:p>
      <w:pPr>
        <w:spacing w:line="360" w:lineRule="auto"/>
        <w:ind w:firstLine="420"/>
        <w:rPr>
          <w:rFonts w:ascii="宋体" w:hAnsi="宋体" w:eastAsia="宋体" w:cs="宋体"/>
          <w:szCs w:val="21"/>
        </w:rPr>
      </w:pPr>
      <w:r>
        <w:rPr>
          <w:rFonts w:hint="eastAsia" w:ascii="宋体" w:hAnsi="宋体" w:eastAsia="宋体" w:cs="宋体"/>
          <w:szCs w:val="21"/>
        </w:rPr>
        <w:t>（2）供应商必须就所竞标的项目/分标的单项内容作唯一报价。</w:t>
      </w:r>
    </w:p>
    <w:p>
      <w:pPr>
        <w:spacing w:line="360" w:lineRule="auto"/>
        <w:ind w:firstLine="420"/>
        <w:rPr>
          <w:rFonts w:ascii="宋体" w:hAnsi="宋体" w:eastAsia="宋体" w:cs="宋体"/>
          <w:szCs w:val="21"/>
        </w:rPr>
      </w:pPr>
      <w:r>
        <w:rPr>
          <w:rFonts w:hint="eastAsia" w:ascii="宋体" w:hAnsi="宋体" w:eastAsia="宋体" w:cs="宋体"/>
          <w:szCs w:val="21"/>
        </w:rPr>
        <w:t>15.3.2响应报价（包含首次报价、最后报价）超过所竞标项目/分标规定的采购预算金额或者最高限价的（如本项目公布了最高限价），其响应文件将作无效处理。</w:t>
      </w:r>
    </w:p>
    <w:p>
      <w:pPr>
        <w:spacing w:line="360" w:lineRule="auto"/>
        <w:ind w:firstLine="420"/>
        <w:rPr>
          <w:rFonts w:ascii="宋体" w:hAnsi="宋体" w:eastAsia="宋体" w:cs="宋体"/>
          <w:szCs w:val="21"/>
        </w:rPr>
      </w:pPr>
      <w:r>
        <w:rPr>
          <w:rFonts w:hint="eastAsia" w:ascii="宋体" w:hAnsi="宋体" w:eastAsia="宋体" w:cs="宋体"/>
          <w:szCs w:val="21"/>
        </w:rPr>
        <w:t>15.3.3</w:t>
      </w:r>
      <w:bookmarkStart w:id="98" w:name="_Hlk42592874"/>
      <w:r>
        <w:rPr>
          <w:rFonts w:hint="eastAsia" w:ascii="宋体" w:hAnsi="宋体" w:eastAsia="宋体" w:cs="宋体"/>
          <w:szCs w:val="21"/>
        </w:rPr>
        <w:t>响应报价（包含首次报价、最后报价）超过分项采购预算金额或者最高限价的（如本项目公布了最高限价），其响应文件将作无效处理。</w:t>
      </w:r>
      <w:bookmarkEnd w:id="98"/>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16.竞标有效期</w:t>
      </w:r>
    </w:p>
    <w:p>
      <w:pPr>
        <w:spacing w:line="360" w:lineRule="auto"/>
        <w:ind w:firstLine="420"/>
        <w:rPr>
          <w:rFonts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rPr>
          <w:rFonts w:ascii="宋体" w:hAnsi="宋体" w:eastAsia="宋体" w:cs="宋体"/>
          <w:szCs w:val="21"/>
        </w:rPr>
      </w:pPr>
      <w:r>
        <w:rPr>
          <w:rFonts w:hint="eastAsia" w:ascii="宋体" w:hAnsi="宋体" w:eastAsia="宋体" w:cs="宋体"/>
          <w:szCs w:val="21"/>
        </w:rPr>
        <w:t>16.2 竞标有效期应由供应商按“供应商须知前附表”规定的期限作出响应。</w:t>
      </w:r>
    </w:p>
    <w:p>
      <w:pPr>
        <w:spacing w:line="360" w:lineRule="auto"/>
        <w:ind w:firstLine="420"/>
        <w:rPr>
          <w:rFonts w:ascii="宋体" w:hAnsi="宋体" w:eastAsia="宋体" w:cs="宋体"/>
          <w:szCs w:val="21"/>
        </w:rPr>
      </w:pPr>
      <w:r>
        <w:rPr>
          <w:rFonts w:hint="eastAsia" w:ascii="宋体" w:hAnsi="宋体" w:eastAsia="宋体" w:cs="宋体"/>
          <w:szCs w:val="21"/>
        </w:rPr>
        <w:t>16.3供应商的响应文件在竞标有效期内均保持有效。</w:t>
      </w:r>
    </w:p>
    <w:p>
      <w:pPr>
        <w:spacing w:line="360" w:lineRule="auto"/>
        <w:rPr>
          <w:rFonts w:ascii="宋体" w:hAnsi="宋体" w:eastAsia="宋体" w:cs="宋体"/>
          <w:b/>
          <w:bCs/>
          <w:sz w:val="24"/>
          <w:szCs w:val="24"/>
        </w:rPr>
      </w:pPr>
      <w:r>
        <w:rPr>
          <w:rFonts w:hint="eastAsia" w:ascii="宋体" w:hAnsi="宋体" w:eastAsia="宋体" w:cs="宋体"/>
          <w:b/>
          <w:bCs/>
          <w:sz w:val="24"/>
          <w:szCs w:val="24"/>
        </w:rPr>
        <w:t>17.谈判保证金</w:t>
      </w:r>
    </w:p>
    <w:p>
      <w:pPr>
        <w:spacing w:line="360" w:lineRule="auto"/>
        <w:ind w:left="420"/>
        <w:rPr>
          <w:rFonts w:ascii="宋体" w:hAnsi="宋体" w:eastAsia="宋体" w:cs="宋体"/>
          <w:szCs w:val="21"/>
        </w:rPr>
      </w:pPr>
      <w:r>
        <w:rPr>
          <w:rFonts w:hint="eastAsia" w:ascii="宋体" w:hAnsi="宋体" w:eastAsia="宋体" w:cs="宋体"/>
          <w:szCs w:val="21"/>
        </w:rPr>
        <w:t>17.1供应商须按“供应商须知前附表”的规定提交谈判保证金。</w:t>
      </w:r>
    </w:p>
    <w:p>
      <w:pPr>
        <w:spacing w:line="360" w:lineRule="auto"/>
        <w:ind w:left="420"/>
        <w:rPr>
          <w:rFonts w:ascii="宋体" w:hAnsi="宋体" w:eastAsia="宋体" w:cs="宋体"/>
          <w:szCs w:val="21"/>
        </w:rPr>
      </w:pPr>
      <w:r>
        <w:rPr>
          <w:rFonts w:hint="eastAsia" w:ascii="宋体" w:hAnsi="宋体" w:eastAsia="宋体" w:cs="宋体"/>
          <w:szCs w:val="21"/>
        </w:rPr>
        <w:t>17.2谈判保证金的退还</w:t>
      </w:r>
    </w:p>
    <w:p>
      <w:pPr>
        <w:spacing w:line="360" w:lineRule="auto"/>
        <w:ind w:firstLine="420"/>
        <w:rPr>
          <w:rFonts w:ascii="宋体" w:hAnsi="宋体" w:eastAsia="宋体" w:cs="宋体"/>
          <w:szCs w:val="21"/>
        </w:rPr>
      </w:pPr>
      <w:r>
        <w:rPr>
          <w:rFonts w:hint="eastAsia" w:ascii="宋体" w:hAnsi="宋体" w:eastAsia="宋体" w:cs="宋体"/>
          <w:szCs w:val="21"/>
        </w:rPr>
        <w:t>17.2.1未</w:t>
      </w:r>
      <w:r>
        <w:rPr>
          <w:rFonts w:hint="eastAsia" w:ascii="宋体" w:hAnsi="宋体" w:eastAsia="宋体" w:cs="宋体"/>
          <w:spacing w:val="-6"/>
          <w:szCs w:val="21"/>
        </w:rPr>
        <w:t>成交供应商的谈判保证金自成交通知书发出之日起5个工作日内退还，退还方式如下：</w:t>
      </w:r>
    </w:p>
    <w:p>
      <w:pPr>
        <w:spacing w:line="360" w:lineRule="auto"/>
        <w:ind w:firstLine="420"/>
        <w:rPr>
          <w:rFonts w:ascii="宋体" w:hAnsi="宋体" w:eastAsia="宋体" w:cs="宋体"/>
          <w:szCs w:val="21"/>
        </w:rPr>
      </w:pPr>
      <w:r>
        <w:rPr>
          <w:rFonts w:hint="eastAsia" w:ascii="宋体" w:hAnsi="宋体" w:eastAsia="宋体" w:cs="宋体"/>
          <w:szCs w:val="21"/>
        </w:rPr>
        <w:t>（1）采用银行转账方式的，以转账方式退回到供应商银行账户。</w:t>
      </w:r>
    </w:p>
    <w:p>
      <w:pPr>
        <w:spacing w:line="360" w:lineRule="auto"/>
        <w:ind w:firstLine="420"/>
        <w:rPr>
          <w:rFonts w:ascii="宋体" w:hAnsi="宋体" w:eastAsia="宋体" w:cs="宋体"/>
          <w:szCs w:val="21"/>
        </w:rPr>
      </w:pPr>
      <w:r>
        <w:rPr>
          <w:rFonts w:hint="eastAsia" w:ascii="宋体" w:hAnsi="宋体" w:eastAsia="宋体" w:cs="宋体"/>
          <w:szCs w:val="21"/>
        </w:rPr>
        <w:t>（2）采用支票、汇票、本票或者金融机构、担保机构出具的保函等方式的，由供应商代表持相关授权证明材料至采购代理机构办理支票、汇票、本票或者金融机构、担保机构出具的保函等原件退还手续。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rPr>
          <w:rFonts w:ascii="宋体" w:hAnsi="宋体" w:eastAsia="宋体" w:cs="宋体"/>
          <w:szCs w:val="21"/>
        </w:rPr>
      </w:pPr>
      <w:r>
        <w:rPr>
          <w:rFonts w:hint="eastAsia" w:ascii="宋体" w:hAnsi="宋体" w:eastAsia="宋体" w:cs="宋体"/>
          <w:szCs w:val="21"/>
        </w:rPr>
        <w:t xml:space="preserve">17.2.2成交供应商的谈判保证金自签订合同之日起5个工作日内退还，退还方式同未成交供应商的谈判保证金的退还方式。 </w:t>
      </w:r>
    </w:p>
    <w:p>
      <w:pPr>
        <w:spacing w:line="360" w:lineRule="auto"/>
        <w:ind w:left="420"/>
        <w:rPr>
          <w:rFonts w:ascii="宋体" w:hAnsi="宋体" w:eastAsia="宋体" w:cs="宋体"/>
          <w:szCs w:val="21"/>
        </w:rPr>
      </w:pPr>
      <w:r>
        <w:rPr>
          <w:rFonts w:hint="eastAsia" w:ascii="宋体" w:hAnsi="宋体" w:eastAsia="宋体" w:cs="宋体"/>
          <w:szCs w:val="21"/>
        </w:rPr>
        <w:t>17.3谈判保证金不计息。</w:t>
      </w:r>
    </w:p>
    <w:p>
      <w:pPr>
        <w:spacing w:line="360" w:lineRule="auto"/>
        <w:ind w:left="420"/>
        <w:rPr>
          <w:rFonts w:ascii="宋体" w:hAnsi="宋体" w:eastAsia="宋体" w:cs="宋体"/>
          <w:szCs w:val="21"/>
        </w:rPr>
      </w:pPr>
      <w:r>
        <w:rPr>
          <w:rFonts w:hint="eastAsia" w:ascii="宋体" w:hAnsi="宋体" w:eastAsia="宋体" w:cs="宋体"/>
          <w:szCs w:val="21"/>
        </w:rPr>
        <w:t xml:space="preserve">17.4供应商有下列情形之一的，谈判保证金将不予退还： </w:t>
      </w:r>
    </w:p>
    <w:p>
      <w:pPr>
        <w:spacing w:line="360" w:lineRule="auto"/>
        <w:ind w:left="420"/>
        <w:rPr>
          <w:rFonts w:ascii="宋体" w:hAnsi="宋体" w:eastAsia="宋体" w:cs="宋体"/>
          <w:szCs w:val="21"/>
        </w:rPr>
      </w:pPr>
      <w:r>
        <w:rPr>
          <w:rFonts w:hint="eastAsia" w:ascii="宋体" w:hAnsi="宋体" w:eastAsia="宋体" w:cs="宋体"/>
          <w:szCs w:val="21"/>
        </w:rPr>
        <w:t>（1）供应商在提交响应文件截止时间后撤回响应文件的；</w:t>
      </w:r>
    </w:p>
    <w:p>
      <w:pPr>
        <w:spacing w:line="360" w:lineRule="auto"/>
        <w:ind w:left="420"/>
        <w:rPr>
          <w:rFonts w:ascii="宋体" w:hAnsi="宋体" w:eastAsia="宋体" w:cs="宋体"/>
          <w:szCs w:val="21"/>
        </w:rPr>
      </w:pPr>
      <w:r>
        <w:rPr>
          <w:rFonts w:hint="eastAsia" w:ascii="宋体" w:hAnsi="宋体" w:eastAsia="宋体" w:cs="宋体"/>
          <w:szCs w:val="21"/>
        </w:rPr>
        <w:t>（2）供应商在响应文件中提供虚假材料的；</w:t>
      </w:r>
    </w:p>
    <w:p>
      <w:pPr>
        <w:spacing w:line="360" w:lineRule="auto"/>
        <w:ind w:firstLine="420"/>
        <w:rPr>
          <w:rFonts w:ascii="宋体" w:hAnsi="宋体" w:eastAsia="宋体" w:cs="宋体"/>
          <w:szCs w:val="21"/>
        </w:rPr>
      </w:pPr>
      <w:r>
        <w:rPr>
          <w:rFonts w:hint="eastAsia" w:ascii="宋体" w:hAnsi="宋体" w:eastAsia="宋体" w:cs="宋体"/>
          <w:szCs w:val="21"/>
        </w:rPr>
        <w:t>（3）除因不可抗力或者竞争性谈判文件认可的情形以外，成交供应商不与采购人签订合同的；</w:t>
      </w:r>
    </w:p>
    <w:p>
      <w:pPr>
        <w:spacing w:line="360" w:lineRule="auto"/>
        <w:ind w:left="420"/>
        <w:rPr>
          <w:rFonts w:ascii="宋体" w:hAnsi="宋体" w:eastAsia="宋体" w:cs="宋体"/>
          <w:szCs w:val="21"/>
        </w:rPr>
      </w:pPr>
      <w:r>
        <w:rPr>
          <w:rFonts w:hint="eastAsia" w:ascii="宋体" w:hAnsi="宋体" w:eastAsia="宋体" w:cs="宋体"/>
          <w:szCs w:val="21"/>
        </w:rPr>
        <w:t>（4）供应商与采购人、其他供应商或者采购代理机构恶意串通的；</w:t>
      </w:r>
    </w:p>
    <w:p>
      <w:pPr>
        <w:spacing w:line="360" w:lineRule="auto"/>
        <w:ind w:left="420"/>
        <w:rPr>
          <w:rFonts w:ascii="宋体" w:hAnsi="宋体" w:eastAsia="宋体" w:cs="宋体"/>
          <w:szCs w:val="21"/>
        </w:rPr>
      </w:pPr>
      <w:r>
        <w:rPr>
          <w:rFonts w:hint="eastAsia" w:ascii="宋体" w:hAnsi="宋体" w:eastAsia="宋体" w:cs="宋体"/>
          <w:szCs w:val="21"/>
        </w:rPr>
        <w:t>（5）竞争性谈判文件规定的其他情形。</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18.响应文件编制的要求</w:t>
      </w:r>
    </w:p>
    <w:p>
      <w:pPr>
        <w:spacing w:line="360" w:lineRule="auto"/>
        <w:ind w:firstLine="420"/>
        <w:rPr>
          <w:rFonts w:ascii="宋体" w:hAnsi="宋体" w:eastAsia="宋体" w:cs="宋体"/>
          <w:szCs w:val="21"/>
        </w:rPr>
      </w:pPr>
      <w:r>
        <w:rPr>
          <w:rFonts w:hint="eastAsia" w:ascii="宋体" w:hAnsi="宋体" w:eastAsia="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szCs w:val="24"/>
        </w:rPr>
        <w:t>由此引发的</w:t>
      </w:r>
      <w:r>
        <w:rPr>
          <w:rFonts w:hint="eastAsia" w:ascii="宋体" w:hAnsi="宋体" w:eastAsia="宋体" w:cs="宋体"/>
          <w:szCs w:val="21"/>
        </w:rPr>
        <w:t>后果由供应商承担。</w:t>
      </w:r>
    </w:p>
    <w:p>
      <w:pPr>
        <w:spacing w:line="360" w:lineRule="auto"/>
        <w:ind w:firstLine="420"/>
        <w:rPr>
          <w:rFonts w:ascii="宋体" w:hAnsi="宋体" w:eastAsia="宋体" w:cs="宋体"/>
          <w:szCs w:val="21"/>
        </w:rPr>
      </w:pPr>
      <w:r>
        <w:rPr>
          <w:rFonts w:hint="eastAsia" w:ascii="宋体" w:hAnsi="宋体" w:eastAsia="宋体" w:cs="宋体"/>
          <w:szCs w:val="21"/>
        </w:rPr>
        <w:t>18.2响应文件应按资格证明、报价分别编制，商务文件与技术文件合并编制，本谈判只接收电子版响应文件，要求见本章“12.2响应文件电子版要求”。</w:t>
      </w:r>
    </w:p>
    <w:p>
      <w:pPr>
        <w:spacing w:line="360" w:lineRule="auto"/>
        <w:ind w:firstLine="420"/>
        <w:rPr>
          <w:rFonts w:ascii="宋体" w:hAnsi="宋体" w:eastAsia="宋体" w:cs="宋体"/>
          <w:szCs w:val="21"/>
        </w:rPr>
      </w:pPr>
      <w:r>
        <w:rPr>
          <w:rFonts w:hint="eastAsia" w:ascii="宋体" w:hAnsi="宋体" w:eastAsia="宋体" w:cs="宋体"/>
          <w:szCs w:val="21"/>
        </w:rPr>
        <w:t>18.</w:t>
      </w:r>
      <w:bookmarkStart w:id="99" w:name="_Hlk65832699"/>
      <w:r>
        <w:rPr>
          <w:rFonts w:hint="eastAsia" w:ascii="宋体" w:hAnsi="宋体" w:eastAsia="宋体" w:cs="宋体"/>
          <w:szCs w:val="21"/>
        </w:rPr>
        <w:t>3响应文件须由供应商按</w:t>
      </w:r>
      <w:r>
        <w:rPr>
          <w:rFonts w:hint="eastAsia" w:ascii="宋体" w:hAnsi="宋体" w:eastAsia="宋体" w:cs="宋体"/>
          <w:szCs w:val="21"/>
          <w:lang w:val="zh-CN"/>
        </w:rPr>
        <w:t>“</w:t>
      </w:r>
      <w:r>
        <w:rPr>
          <w:rFonts w:hint="eastAsia" w:ascii="宋体" w:hAnsi="宋体" w:eastAsia="宋体" w:cs="宋体"/>
          <w:szCs w:val="21"/>
        </w:rPr>
        <w:t>第五章 响应文件格式</w:t>
      </w:r>
      <w:r>
        <w:rPr>
          <w:rFonts w:hint="eastAsia" w:ascii="宋体" w:hAnsi="宋体" w:eastAsia="宋体" w:cs="宋体"/>
          <w:szCs w:val="21"/>
          <w:lang w:val="zh-CN"/>
        </w:rPr>
        <w:t>”</w:t>
      </w:r>
      <w:r>
        <w:rPr>
          <w:rFonts w:hint="eastAsia" w:ascii="宋体" w:hAnsi="宋体" w:eastAsia="宋体" w:cs="宋体"/>
          <w:szCs w:val="21"/>
        </w:rPr>
        <w:t>要求进行签署、盖章</w:t>
      </w:r>
      <w:bookmarkEnd w:id="99"/>
      <w:r>
        <w:rPr>
          <w:rFonts w:hint="eastAsia" w:ascii="宋体" w:hAnsi="宋体" w:eastAsia="宋体" w:cs="宋体"/>
          <w:szCs w:val="21"/>
        </w:rPr>
        <w:t>，</w:t>
      </w:r>
      <w:r>
        <w:rPr>
          <w:rFonts w:hint="eastAsia" w:ascii="宋体" w:hAnsi="宋体" w:eastAsia="宋体" w:cs="宋体"/>
          <w:b/>
          <w:bCs/>
          <w:szCs w:val="21"/>
        </w:rPr>
        <w:t>否则其响应文件作无效响应处理。</w:t>
      </w:r>
    </w:p>
    <w:p>
      <w:pPr>
        <w:spacing w:line="360" w:lineRule="auto"/>
        <w:ind w:firstLine="420"/>
        <w:rPr>
          <w:rFonts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18.4响应文件中标注的供应商名称应与营业执照（事业单位法人证书、执业许可证、自然人身份证）及公章一致，</w:t>
      </w:r>
      <w:r>
        <w:rPr>
          <w:rFonts w:hint="eastAsia" w:ascii="宋体" w:hAnsi="宋体" w:eastAsia="宋体" w:cs="宋体"/>
          <w:b/>
          <w:bCs/>
          <w:szCs w:val="21"/>
        </w:rPr>
        <w:t>否则其响应文件作无效响应处理</w:t>
      </w:r>
      <w:r>
        <w:rPr>
          <w:rFonts w:hint="eastAsia" w:ascii="宋体" w:hAnsi="宋体" w:eastAsia="宋体" w:cs="宋体"/>
          <w:szCs w:val="21"/>
        </w:rPr>
        <w:t>。</w:t>
      </w:r>
    </w:p>
    <w:p>
      <w:pPr>
        <w:spacing w:line="360" w:lineRule="auto"/>
        <w:ind w:firstLine="420"/>
        <w:rPr>
          <w:rFonts w:ascii="宋体" w:hAnsi="宋体" w:eastAsia="宋体" w:cs="宋体"/>
          <w:szCs w:val="21"/>
        </w:rPr>
      </w:pPr>
      <w:r>
        <w:rPr>
          <w:rFonts w:hint="eastAsia" w:ascii="宋体" w:hAnsi="宋体" w:eastAsia="宋体" w:cs="宋体"/>
          <w:szCs w:val="21"/>
        </w:rPr>
        <w:t>18.5响应文件应避免涂改、行间插字或者删除。</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19.响应文件的加密</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19.1供应商进行电子交易应安装客户端软件—“</w:t>
      </w:r>
      <w:r>
        <w:rPr>
          <w:rFonts w:hint="eastAsia" w:ascii="宋体" w:hAnsi="宋体" w:eastAsia="宋体" w:cs="宋体"/>
          <w:szCs w:val="21"/>
        </w:rPr>
        <w:t>广西政府采购云平台新版客户端</w:t>
      </w:r>
      <w:r>
        <w:rPr>
          <w:rFonts w:hint="eastAsia" w:ascii="宋体" w:hAnsi="宋体" w:eastAsia="宋体" w:cs="宋体"/>
          <w:szCs w:val="21"/>
          <w:lang w:val="zh-CN"/>
        </w:rPr>
        <w:t>”，并按照谈判文件和电子交易平台的要求编制并加密响应文件。供应商未按规定加密的响应文件，电子交易平台将拒收并提示。</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19.2使用“</w:t>
      </w:r>
      <w:r>
        <w:rPr>
          <w:rFonts w:hint="eastAsia" w:ascii="宋体" w:hAnsi="宋体" w:eastAsia="宋体" w:cs="宋体"/>
          <w:szCs w:val="21"/>
        </w:rPr>
        <w:t>广西政府采购云平台</w:t>
      </w:r>
      <w:r>
        <w:rPr>
          <w:rFonts w:hint="eastAsia" w:ascii="宋体" w:hAnsi="宋体" w:eastAsia="宋体" w:cs="宋体"/>
          <w:szCs w:val="21"/>
          <w:lang w:val="zh-CN"/>
        </w:rPr>
        <w:t>电子交易客户端”需要提前申领CA数字证书。</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19.3为确保网上操作合法、有效和安全，供应商应当在响应文件提交截止时间前完成在“</w:t>
      </w:r>
      <w:r>
        <w:rPr>
          <w:rFonts w:hint="eastAsia" w:ascii="宋体" w:hAnsi="宋体" w:eastAsia="宋体" w:cs="宋体"/>
          <w:szCs w:val="21"/>
        </w:rPr>
        <w:t>广西政府采购云平台</w:t>
      </w:r>
      <w:r>
        <w:rPr>
          <w:rFonts w:hint="eastAsia" w:ascii="宋体" w:hAnsi="宋体" w:eastAsia="宋体" w:cs="宋体"/>
          <w:szCs w:val="21"/>
          <w:lang w:val="zh-CN"/>
        </w:rPr>
        <w:t>”的身份认证，确保在电子交易过程中能够对相关数据电文进行加密和使用电子签名。</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20.响应文件的提交</w:t>
      </w:r>
    </w:p>
    <w:p>
      <w:pPr>
        <w:spacing w:line="360" w:lineRule="auto"/>
        <w:ind w:firstLine="420"/>
        <w:rPr>
          <w:rFonts w:ascii="宋体" w:hAnsi="宋体" w:eastAsia="宋体" w:cs="宋体"/>
          <w:szCs w:val="21"/>
        </w:rPr>
      </w:pPr>
      <w:r>
        <w:rPr>
          <w:rFonts w:hint="eastAsia" w:ascii="宋体" w:hAnsi="宋体" w:eastAsia="宋体" w:cs="宋体"/>
          <w:szCs w:val="21"/>
        </w:rPr>
        <w:t>20.1供应商必须在“供应商须知前附表”规定的时间和地点提交响应文件。</w:t>
      </w:r>
    </w:p>
    <w:p>
      <w:pPr>
        <w:spacing w:line="360" w:lineRule="auto"/>
        <w:ind w:firstLine="420"/>
        <w:rPr>
          <w:rFonts w:ascii="宋体" w:hAnsi="宋体" w:eastAsia="宋体" w:cs="宋体"/>
          <w:szCs w:val="21"/>
        </w:rPr>
      </w:pPr>
      <w:r>
        <w:rPr>
          <w:rFonts w:hint="eastAsia" w:ascii="宋体" w:hAnsi="宋体" w:eastAsia="宋体" w:cs="宋体"/>
          <w:szCs w:val="21"/>
        </w:rPr>
        <w:t>20.2 在响应文件提交截止时间以后，不能补充、修改响应文件。</w:t>
      </w:r>
    </w:p>
    <w:p>
      <w:pPr>
        <w:spacing w:line="360" w:lineRule="auto"/>
        <w:ind w:firstLine="420"/>
        <w:rPr>
          <w:rFonts w:ascii="宋体" w:hAnsi="宋体" w:eastAsia="宋体" w:cs="宋体"/>
          <w:szCs w:val="21"/>
        </w:rPr>
      </w:pPr>
      <w:r>
        <w:rPr>
          <w:rFonts w:hint="eastAsia" w:ascii="宋体" w:hAnsi="宋体" w:eastAsia="宋体" w:cs="宋体"/>
          <w:szCs w:val="21"/>
        </w:rPr>
        <w:t>20.3 在提交“最后报价”后，供应商不能退出谈判。</w:t>
      </w:r>
    </w:p>
    <w:p>
      <w:pPr>
        <w:spacing w:line="360" w:lineRule="auto"/>
        <w:ind w:firstLine="420"/>
        <w:rPr>
          <w:rFonts w:ascii="宋体" w:hAnsi="宋体" w:eastAsia="宋体" w:cs="宋体"/>
          <w:szCs w:val="21"/>
        </w:rPr>
      </w:pPr>
      <w:r>
        <w:rPr>
          <w:rFonts w:hint="eastAsia" w:ascii="宋体" w:hAnsi="宋体" w:eastAsia="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rPr>
          <w:rFonts w:ascii="宋体" w:hAnsi="宋体" w:eastAsia="宋体" w:cs="宋体"/>
          <w:szCs w:val="21"/>
        </w:rPr>
      </w:pPr>
      <w:r>
        <w:rPr>
          <w:rFonts w:hint="eastAsia" w:ascii="宋体" w:hAnsi="宋体" w:eastAsia="宋体" w:cs="宋体"/>
          <w:szCs w:val="21"/>
        </w:rPr>
        <w:t>20.5 采购机构不可视情况延长提交响应文件的截止时间。</w:t>
      </w:r>
    </w:p>
    <w:p>
      <w:pPr>
        <w:spacing w:line="360" w:lineRule="auto"/>
        <w:ind w:firstLine="420"/>
        <w:rPr>
          <w:rFonts w:ascii="宋体" w:hAnsi="宋体" w:eastAsia="宋体" w:cs="宋体"/>
          <w:sz w:val="24"/>
          <w:szCs w:val="24"/>
        </w:rPr>
      </w:pPr>
      <w:r>
        <w:rPr>
          <w:rFonts w:hint="eastAsia" w:ascii="宋体" w:hAnsi="宋体" w:eastAsia="宋体" w:cs="宋体"/>
          <w:szCs w:val="21"/>
        </w:rPr>
        <w:t>20.6备份响应文件。</w:t>
      </w:r>
      <w:r>
        <w:rPr>
          <w:rFonts w:hint="eastAsia" w:ascii="宋体" w:hAnsi="宋体" w:eastAsia="宋体" w:cs="宋体"/>
          <w:bCs/>
          <w:szCs w:val="21"/>
        </w:rPr>
        <w:t>详见“供应商须知前附表”。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21.首次响应文件的补充、修改与撤回</w:t>
      </w:r>
    </w:p>
    <w:p>
      <w:pPr>
        <w:spacing w:line="360" w:lineRule="auto"/>
        <w:ind w:firstLine="420"/>
        <w:rPr>
          <w:rFonts w:ascii="宋体" w:hAnsi="宋体" w:eastAsia="宋体" w:cs="宋体"/>
          <w:szCs w:val="21"/>
        </w:rPr>
      </w:pPr>
      <w:r>
        <w:rPr>
          <w:rFonts w:hint="eastAsia" w:ascii="宋体" w:hAnsi="宋体" w:eastAsia="宋体" w:cs="宋体"/>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rPr>
          <w:rFonts w:ascii="宋体" w:hAnsi="宋体" w:eastAsia="宋体" w:cs="宋体"/>
          <w:b/>
          <w:bCs/>
          <w:sz w:val="24"/>
          <w:szCs w:val="24"/>
        </w:rPr>
      </w:pPr>
      <w:bookmarkStart w:id="100" w:name="_Hlk45702405"/>
      <w:r>
        <w:rPr>
          <w:rFonts w:hint="eastAsia" w:ascii="宋体" w:hAnsi="宋体" w:eastAsia="宋体" w:cs="宋体"/>
          <w:b/>
          <w:bCs/>
          <w:sz w:val="24"/>
          <w:szCs w:val="24"/>
        </w:rPr>
        <w:t>22. 截止时间后的撤回</w:t>
      </w:r>
      <w:bookmarkEnd w:id="100"/>
    </w:p>
    <w:p>
      <w:pPr>
        <w:pStyle w:val="18"/>
        <w:spacing w:line="360" w:lineRule="auto"/>
        <w:ind w:firstLine="42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供应商在首次响应文件提交截止时间后向采购人、采购代理机构书面申请撤回响应文件的，将根据本须知正文第17.4条的规定不予退还其谈判保证金（</w:t>
      </w:r>
      <w:r>
        <w:rPr>
          <w:rFonts w:hint="eastAsia" w:ascii="宋体" w:hAnsi="宋体" w:cs="宋体"/>
          <w:szCs w:val="21"/>
          <w:lang w:val="en-US"/>
        </w:rPr>
        <w:t>如有</w:t>
      </w:r>
      <w:r>
        <w:rPr>
          <w:rFonts w:hint="eastAsia" w:ascii="宋体" w:hAnsi="宋体" w:cs="宋体"/>
          <w:szCs w:val="21"/>
        </w:rPr>
        <w:t>）。</w:t>
      </w:r>
    </w:p>
    <w:p>
      <w:pPr>
        <w:keepNext/>
        <w:keepLines/>
        <w:spacing w:line="360" w:lineRule="auto"/>
        <w:ind w:firstLine="640"/>
        <w:outlineLvl w:val="2"/>
        <w:rPr>
          <w:rFonts w:ascii="宋体" w:hAnsi="宋体" w:eastAsia="宋体" w:cs="宋体"/>
          <w:sz w:val="32"/>
          <w:szCs w:val="32"/>
          <w:lang w:val="zh-CN"/>
        </w:rPr>
      </w:pPr>
      <w:r>
        <w:rPr>
          <w:rFonts w:hint="eastAsia" w:ascii="宋体" w:hAnsi="宋体" w:eastAsia="宋体" w:cs="宋体"/>
          <w:sz w:val="32"/>
          <w:szCs w:val="32"/>
          <w:lang w:val="zh-CN"/>
        </w:rPr>
        <w:t xml:space="preserve">  </w:t>
      </w:r>
      <w:bookmarkStart w:id="101" w:name="_Toc8836"/>
      <w:bookmarkStart w:id="102" w:name="_Toc80205928"/>
      <w:bookmarkStart w:id="103" w:name="_Toc29978"/>
      <w:r>
        <w:rPr>
          <w:rFonts w:hint="eastAsia" w:ascii="宋体" w:hAnsi="宋体" w:eastAsia="宋体" w:cs="宋体"/>
          <w:sz w:val="32"/>
          <w:szCs w:val="32"/>
          <w:lang w:val="zh-CN"/>
        </w:rPr>
        <w:t>四、评审及谈判</w:t>
      </w:r>
      <w:bookmarkEnd w:id="101"/>
      <w:bookmarkEnd w:id="102"/>
      <w:bookmarkEnd w:id="103"/>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23.谈判小组成立</w:t>
      </w:r>
    </w:p>
    <w:p>
      <w:pPr>
        <w:spacing w:line="360" w:lineRule="auto"/>
        <w:ind w:firstLine="420"/>
        <w:rPr>
          <w:rFonts w:ascii="宋体" w:hAnsi="宋体" w:eastAsia="宋体" w:cs="宋体"/>
          <w:szCs w:val="21"/>
        </w:rPr>
      </w:pPr>
      <w:r>
        <w:rPr>
          <w:rFonts w:hint="eastAsia" w:ascii="宋体" w:hAnsi="宋体" w:eastAsia="宋体" w:cs="宋体"/>
          <w:szCs w:val="21"/>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rPr>
          <w:rFonts w:ascii="宋体" w:hAnsi="宋体" w:eastAsia="宋体" w:cs="宋体"/>
          <w:szCs w:val="21"/>
        </w:rPr>
      </w:pPr>
      <w:r>
        <w:rPr>
          <w:rFonts w:hint="eastAsia" w:ascii="宋体" w:hAnsi="宋体" w:eastAsia="宋体" w:cs="宋体"/>
          <w:szCs w:val="21"/>
        </w:rPr>
        <w:t>23.2评审专家应当从政府采购评审专家库内相关专业的专家名单中随机抽取。</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24.首次响应文件的开启</w:t>
      </w:r>
    </w:p>
    <w:p>
      <w:pPr>
        <w:spacing w:line="360" w:lineRule="auto"/>
        <w:ind w:firstLine="420"/>
        <w:rPr>
          <w:rFonts w:ascii="宋体" w:hAnsi="宋体" w:eastAsia="宋体" w:cs="宋体"/>
          <w:szCs w:val="21"/>
        </w:rPr>
      </w:pPr>
      <w:r>
        <w:rPr>
          <w:rFonts w:hint="eastAsia" w:ascii="宋体" w:hAnsi="宋体" w:eastAsia="宋体" w:cs="宋体"/>
          <w:szCs w:val="21"/>
        </w:rPr>
        <w:t>24.1首次响应文件由谈判小组或者采购代理机构在“供应商须知前附表”规定的时间开启。</w:t>
      </w:r>
    </w:p>
    <w:p>
      <w:pPr>
        <w:spacing w:line="360" w:lineRule="auto"/>
        <w:ind w:firstLine="400"/>
        <w:rPr>
          <w:rFonts w:ascii="宋体" w:hAnsi="宋体" w:eastAsia="宋体" w:cs="宋体"/>
          <w:bCs/>
          <w:sz w:val="20"/>
          <w:szCs w:val="21"/>
          <w:lang w:val="zh-CN"/>
        </w:rPr>
      </w:pPr>
      <w:r>
        <w:rPr>
          <w:rFonts w:hint="eastAsia" w:ascii="宋体" w:hAnsi="宋体" w:eastAsia="宋体" w:cs="宋体"/>
          <w:sz w:val="20"/>
          <w:szCs w:val="21"/>
          <w:lang w:val="zh-CN"/>
        </w:rPr>
        <w:t>2</w:t>
      </w:r>
      <w:r>
        <w:rPr>
          <w:rFonts w:hint="eastAsia" w:ascii="宋体" w:hAnsi="宋体" w:eastAsia="宋体" w:cs="宋体"/>
          <w:sz w:val="20"/>
          <w:szCs w:val="21"/>
        </w:rPr>
        <w:t>4</w:t>
      </w:r>
      <w:r>
        <w:rPr>
          <w:rFonts w:hint="eastAsia" w:ascii="宋体" w:hAnsi="宋体" w:eastAsia="宋体" w:cs="宋体"/>
          <w:sz w:val="20"/>
          <w:szCs w:val="21"/>
          <w:lang w:val="zh-CN"/>
        </w:rPr>
        <w:t xml:space="preserve">.2 </w:t>
      </w:r>
      <w:r>
        <w:rPr>
          <w:rFonts w:hint="eastAsia" w:ascii="宋体" w:hAnsi="宋体" w:eastAsia="宋体" w:cs="宋体"/>
          <w:bCs/>
          <w:sz w:val="20"/>
          <w:szCs w:val="21"/>
          <w:lang w:val="zh-CN"/>
        </w:rPr>
        <w:t>响应文件解密</w:t>
      </w:r>
    </w:p>
    <w:p>
      <w:pPr>
        <w:spacing w:line="360" w:lineRule="auto"/>
        <w:ind w:firstLine="420"/>
        <w:rPr>
          <w:rFonts w:ascii="宋体" w:hAnsi="宋体" w:eastAsia="宋体" w:cs="宋体"/>
          <w:szCs w:val="21"/>
          <w:lang w:val="zh-CN"/>
        </w:rPr>
      </w:pPr>
      <w:r>
        <w:rPr>
          <w:rFonts w:hint="eastAsia" w:ascii="宋体" w:hAnsi="宋体" w:eastAsia="宋体" w:cs="宋体"/>
          <w:bCs/>
          <w:szCs w:val="21"/>
          <w:lang w:val="zh-CN"/>
        </w:rPr>
        <w:t>采购代理机构将在“供应商须知前附表”规定的时</w:t>
      </w:r>
      <w:r>
        <w:rPr>
          <w:rFonts w:hint="eastAsia" w:ascii="宋体" w:hAnsi="宋体" w:eastAsia="宋体" w:cs="宋体"/>
          <w:szCs w:val="21"/>
          <w:lang w:val="zh-CN"/>
        </w:rPr>
        <w:t>间通过电子交易平台组织响应文件开启，采购机构依托电子交易平台发起开始解密指令，供应商的法定代表人或其委托代理人</w:t>
      </w:r>
      <w:r>
        <w:rPr>
          <w:rFonts w:hint="eastAsia" w:ascii="宋体" w:hAnsi="宋体" w:eastAsia="宋体" w:cs="宋体"/>
          <w:b/>
          <w:szCs w:val="21"/>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szCs w:val="21"/>
        </w:rPr>
        <w:t>规定的时间内</w:t>
      </w:r>
      <w:r>
        <w:rPr>
          <w:rFonts w:hint="eastAsia" w:ascii="宋体" w:hAnsi="宋体" w:eastAsia="宋体" w:cs="宋体"/>
          <w:b/>
          <w:szCs w:val="21"/>
          <w:lang w:val="zh-CN"/>
        </w:rPr>
        <w:t>完成对电子版响应文件在线解密</w:t>
      </w:r>
      <w:r>
        <w:rPr>
          <w:rFonts w:hint="eastAsia" w:ascii="宋体" w:hAnsi="宋体" w:eastAsia="宋体" w:cs="宋体"/>
          <w:szCs w:val="21"/>
          <w:lang w:val="zh-CN"/>
        </w:rPr>
        <w:t>。</w:t>
      </w:r>
      <w:r>
        <w:rPr>
          <w:rFonts w:hint="eastAsia" w:ascii="宋体" w:hAnsi="宋体" w:eastAsia="宋体" w:cs="宋体"/>
          <w:szCs w:val="21"/>
        </w:rPr>
        <w:t>响应文件未按时</w:t>
      </w:r>
      <w:r>
        <w:rPr>
          <w:rFonts w:hint="eastAsia" w:ascii="宋体" w:hAnsi="宋体" w:eastAsia="宋体" w:cs="宋体"/>
          <w:szCs w:val="21"/>
          <w:lang w:val="zh-CN"/>
        </w:rPr>
        <w:t>解密的，</w:t>
      </w:r>
      <w:r>
        <w:rPr>
          <w:rFonts w:hint="eastAsia" w:ascii="宋体" w:hAnsi="宋体" w:eastAsia="宋体" w:cs="宋体"/>
          <w:b/>
          <w:szCs w:val="21"/>
          <w:lang w:val="zh-CN"/>
        </w:rPr>
        <w:t>视为响应文件无效。</w:t>
      </w:r>
      <w:r>
        <w:rPr>
          <w:rFonts w:hint="eastAsia" w:ascii="宋体" w:hAnsi="宋体" w:eastAsia="宋体" w:cs="宋体"/>
          <w:szCs w:val="21"/>
          <w:lang w:val="zh-CN"/>
        </w:rPr>
        <w:t>（解密</w:t>
      </w:r>
      <w:r>
        <w:rPr>
          <w:rFonts w:hint="eastAsia" w:ascii="宋体" w:hAnsi="宋体" w:eastAsia="宋体" w:cs="宋体"/>
          <w:bCs/>
          <w:szCs w:val="21"/>
          <w:lang w:val="zh-CN"/>
        </w:rPr>
        <w:t>异常情况处理：详见本章</w:t>
      </w:r>
      <w:r>
        <w:rPr>
          <w:rFonts w:hint="eastAsia" w:ascii="宋体" w:hAnsi="宋体" w:eastAsia="宋体" w:cs="宋体"/>
          <w:szCs w:val="21"/>
          <w:lang w:val="zh-CN"/>
        </w:rPr>
        <w:t>2</w:t>
      </w:r>
      <w:r>
        <w:rPr>
          <w:rFonts w:hint="eastAsia" w:ascii="宋体" w:hAnsi="宋体" w:eastAsia="宋体" w:cs="宋体"/>
          <w:szCs w:val="21"/>
        </w:rPr>
        <w:t>5</w:t>
      </w:r>
      <w:r>
        <w:rPr>
          <w:rFonts w:hint="eastAsia" w:ascii="宋体" w:hAnsi="宋体" w:eastAsia="宋体" w:cs="宋体"/>
          <w:szCs w:val="21"/>
          <w:lang w:val="zh-CN"/>
        </w:rPr>
        <w:t>.3 电子交易活动的中止。）</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如</w:t>
      </w:r>
      <w:r>
        <w:rPr>
          <w:rFonts w:hint="eastAsia" w:ascii="宋体" w:hAnsi="宋体" w:eastAsia="宋体" w:cs="宋体"/>
          <w:bCs/>
          <w:szCs w:val="21"/>
          <w:lang w:val="zh-CN"/>
        </w:rPr>
        <w:t>供应商成功解密响应文件，但未在“</w:t>
      </w:r>
      <w:r>
        <w:rPr>
          <w:rFonts w:hint="eastAsia" w:ascii="宋体" w:hAnsi="宋体" w:eastAsia="宋体" w:cs="宋体"/>
          <w:szCs w:val="21"/>
        </w:rPr>
        <w:t>广西政府采购云平台</w:t>
      </w:r>
      <w:r>
        <w:rPr>
          <w:rFonts w:hint="eastAsia" w:ascii="宋体" w:hAnsi="宋体" w:eastAsia="宋体" w:cs="宋体"/>
          <w:bCs/>
          <w:szCs w:val="21"/>
          <w:lang w:val="zh-CN"/>
        </w:rPr>
        <w:t>”电子开标大厅参加谈判的，视同认可谈判过程和结果，</w:t>
      </w:r>
      <w:r>
        <w:rPr>
          <w:rFonts w:hint="eastAsia" w:ascii="宋体" w:hAnsi="宋体" w:eastAsia="宋体" w:cs="宋体"/>
          <w:szCs w:val="21"/>
          <w:lang w:val="zh-CN"/>
        </w:rPr>
        <w:t>由此产生的后果由供应商自行负责。 参与谈判的供应商不足3家的，不得谈判。</w:t>
      </w:r>
    </w:p>
    <w:p>
      <w:pPr>
        <w:spacing w:line="360" w:lineRule="auto"/>
        <w:ind w:firstLine="422"/>
        <w:rPr>
          <w:rFonts w:ascii="宋体" w:hAnsi="宋体" w:eastAsia="宋体" w:cs="宋体"/>
          <w:b/>
          <w:bCs/>
          <w:szCs w:val="21"/>
        </w:rPr>
      </w:pPr>
      <w:r>
        <w:rPr>
          <w:rFonts w:hint="eastAsia" w:ascii="宋体" w:hAnsi="宋体" w:eastAsia="宋体" w:cs="宋体"/>
          <w:b/>
          <w:bCs/>
          <w:szCs w:val="21"/>
        </w:rPr>
        <w:t>25.评审程序、评审方法和成交标准</w:t>
      </w:r>
    </w:p>
    <w:p>
      <w:pPr>
        <w:spacing w:line="360" w:lineRule="auto"/>
        <w:ind w:firstLine="420"/>
        <w:rPr>
          <w:rFonts w:ascii="宋体" w:hAnsi="宋体" w:eastAsia="宋体" w:cs="宋体"/>
          <w:szCs w:val="21"/>
        </w:rPr>
      </w:pPr>
      <w:r>
        <w:rPr>
          <w:rFonts w:hint="eastAsia" w:ascii="宋体" w:hAnsi="宋体" w:eastAsia="宋体" w:cs="宋体"/>
          <w:szCs w:val="21"/>
        </w:rPr>
        <w:t>25.1</w:t>
      </w:r>
      <w:r>
        <w:rPr>
          <w:rFonts w:hint="eastAsia" w:ascii="宋体" w:hAnsi="宋体" w:eastAsia="宋体" w:cs="宋体"/>
        </w:rPr>
        <w:t>本项目的评审方法详见“供应商须知前附表”。</w:t>
      </w:r>
      <w:r>
        <w:rPr>
          <w:rFonts w:hint="eastAsia" w:ascii="宋体" w:hAnsi="宋体" w:eastAsia="宋体" w:cs="宋体"/>
          <w:szCs w:val="21"/>
        </w:rPr>
        <w:t>谈判小组按照“第四章 评审程序、评审方法和成交标准”规定的方法、评审因素、标准和程序对响应文件进行评审。</w:t>
      </w:r>
    </w:p>
    <w:p>
      <w:pPr>
        <w:spacing w:line="360" w:lineRule="auto"/>
        <w:ind w:firstLine="420"/>
        <w:rPr>
          <w:rFonts w:ascii="宋体" w:hAnsi="宋体" w:eastAsia="宋体" w:cs="宋体"/>
          <w:szCs w:val="21"/>
        </w:rPr>
      </w:pPr>
      <w:r>
        <w:rPr>
          <w:rFonts w:hint="eastAsia" w:ascii="宋体" w:hAnsi="宋体" w:eastAsia="宋体" w:cs="宋体"/>
          <w:szCs w:val="21"/>
        </w:rPr>
        <w:t>25.2 谈判顺序详见 “供应商须知前附表”。</w:t>
      </w:r>
    </w:p>
    <w:p>
      <w:pPr>
        <w:spacing w:line="360" w:lineRule="auto"/>
        <w:ind w:firstLine="420"/>
        <w:rPr>
          <w:rFonts w:ascii="宋体" w:hAnsi="宋体" w:eastAsia="宋体" w:cs="宋体"/>
          <w:szCs w:val="24"/>
        </w:rPr>
      </w:pPr>
      <w:r>
        <w:rPr>
          <w:rFonts w:hint="eastAsia" w:ascii="宋体" w:hAnsi="宋体" w:eastAsia="宋体" w:cs="宋体"/>
          <w:szCs w:val="24"/>
        </w:rPr>
        <w:t>25.3电子交易活动的中止。采购过程中出现以下情形，导致电子交易平台无法正常运行，或者无法保证电子交易的公平、公正和安全时，采购机构可中止电子交易活动：</w:t>
      </w:r>
    </w:p>
    <w:p>
      <w:pPr>
        <w:spacing w:line="360" w:lineRule="auto"/>
        <w:ind w:firstLine="420"/>
        <w:rPr>
          <w:rFonts w:ascii="宋体" w:hAnsi="宋体" w:eastAsia="宋体" w:cs="宋体"/>
          <w:szCs w:val="24"/>
        </w:rPr>
      </w:pPr>
      <w:r>
        <w:rPr>
          <w:rFonts w:hint="eastAsia" w:ascii="宋体" w:hAnsi="宋体" w:eastAsia="宋体" w:cs="宋体"/>
          <w:szCs w:val="24"/>
        </w:rPr>
        <w:t xml:space="preserve">（1）电子交易平台发生故障而无法登录访问的； </w:t>
      </w:r>
    </w:p>
    <w:p>
      <w:pPr>
        <w:spacing w:line="360" w:lineRule="auto"/>
        <w:ind w:firstLine="420"/>
        <w:rPr>
          <w:rFonts w:ascii="宋体" w:hAnsi="宋体" w:eastAsia="宋体" w:cs="宋体"/>
          <w:szCs w:val="24"/>
        </w:rPr>
      </w:pPr>
      <w:r>
        <w:rPr>
          <w:rFonts w:hint="eastAsia" w:ascii="宋体" w:hAnsi="宋体" w:eastAsia="宋体" w:cs="宋体"/>
          <w:szCs w:val="24"/>
        </w:rPr>
        <w:t>（2）电子交易平台应用或数据库出现错误，不能进行正常操作的；</w:t>
      </w:r>
    </w:p>
    <w:p>
      <w:pPr>
        <w:spacing w:line="360" w:lineRule="auto"/>
        <w:ind w:firstLine="420"/>
        <w:rPr>
          <w:rFonts w:ascii="宋体" w:hAnsi="宋体" w:eastAsia="宋体" w:cs="宋体"/>
          <w:szCs w:val="24"/>
        </w:rPr>
      </w:pPr>
      <w:r>
        <w:rPr>
          <w:rFonts w:hint="eastAsia" w:ascii="宋体" w:hAnsi="宋体" w:eastAsia="宋体" w:cs="宋体"/>
          <w:szCs w:val="24"/>
        </w:rPr>
        <w:t>（3）电子交易平台发现严重安全漏洞，有潜在泄密危险的；</w:t>
      </w:r>
    </w:p>
    <w:p>
      <w:pPr>
        <w:spacing w:line="360" w:lineRule="auto"/>
        <w:ind w:firstLine="420"/>
        <w:rPr>
          <w:rFonts w:ascii="宋体" w:hAnsi="宋体" w:eastAsia="宋体" w:cs="宋体"/>
          <w:szCs w:val="24"/>
        </w:rPr>
      </w:pPr>
      <w:r>
        <w:rPr>
          <w:rFonts w:hint="eastAsia" w:ascii="宋体" w:hAnsi="宋体" w:eastAsia="宋体" w:cs="宋体"/>
          <w:szCs w:val="24"/>
        </w:rPr>
        <w:t xml:space="preserve">（4）病毒发作导致不能进行正常操作的； </w:t>
      </w:r>
    </w:p>
    <w:p>
      <w:pPr>
        <w:spacing w:line="360" w:lineRule="auto"/>
        <w:ind w:firstLine="420"/>
        <w:rPr>
          <w:rFonts w:ascii="宋体" w:hAnsi="宋体" w:eastAsia="宋体" w:cs="宋体"/>
          <w:szCs w:val="24"/>
        </w:rPr>
      </w:pPr>
      <w:r>
        <w:rPr>
          <w:rFonts w:hint="eastAsia" w:ascii="宋体" w:hAnsi="宋体" w:eastAsia="宋体" w:cs="宋体"/>
          <w:szCs w:val="24"/>
        </w:rPr>
        <w:t>（5）其他无法保证电子交易的公平、公正和安全的情况。</w:t>
      </w:r>
    </w:p>
    <w:p>
      <w:pPr>
        <w:spacing w:line="360" w:lineRule="auto"/>
        <w:ind w:firstLine="420"/>
        <w:rPr>
          <w:rFonts w:ascii="宋体" w:hAnsi="宋体" w:eastAsia="宋体" w:cs="宋体"/>
          <w:szCs w:val="24"/>
        </w:rPr>
      </w:pPr>
      <w:r>
        <w:rPr>
          <w:rFonts w:hint="eastAsia" w:ascii="宋体" w:hAnsi="宋体" w:eastAsia="宋体" w:cs="宋体"/>
          <w:szCs w:val="24"/>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outlineLvl w:val="2"/>
        <w:rPr>
          <w:rFonts w:ascii="宋体" w:hAnsi="宋体" w:eastAsia="宋体" w:cs="宋体"/>
          <w:sz w:val="32"/>
          <w:szCs w:val="32"/>
          <w:lang w:val="zh-CN"/>
        </w:rPr>
      </w:pPr>
      <w:bookmarkStart w:id="104" w:name="_Toc80205929"/>
      <w:bookmarkStart w:id="105" w:name="_Toc27003"/>
      <w:bookmarkStart w:id="106" w:name="_Toc29707"/>
      <w:r>
        <w:rPr>
          <w:rFonts w:hint="eastAsia" w:ascii="宋体" w:hAnsi="宋体" w:eastAsia="宋体" w:cs="宋体"/>
          <w:sz w:val="32"/>
          <w:szCs w:val="32"/>
          <w:lang w:val="zh-CN"/>
        </w:rPr>
        <w:t>五、成交及合同</w:t>
      </w:r>
      <w:bookmarkEnd w:id="104"/>
      <w:bookmarkEnd w:id="105"/>
      <w:bookmarkEnd w:id="106"/>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26.确定成交供应商及结果公告</w:t>
      </w:r>
    </w:p>
    <w:p>
      <w:pPr>
        <w:spacing w:line="360" w:lineRule="auto"/>
        <w:ind w:firstLine="420"/>
        <w:rPr>
          <w:rFonts w:ascii="宋体" w:hAnsi="宋体" w:eastAsia="宋体" w:cs="宋体"/>
          <w:szCs w:val="21"/>
        </w:rPr>
      </w:pPr>
      <w:r>
        <w:rPr>
          <w:rFonts w:hint="eastAsia" w:ascii="宋体" w:hAnsi="宋体" w:eastAsia="宋体" w:cs="宋体"/>
          <w:szCs w:val="21"/>
          <w:u w:val="single"/>
        </w:rPr>
        <w:t>26.1确定成交供应商。</w:t>
      </w:r>
      <w:r>
        <w:rPr>
          <w:rFonts w:hint="eastAsia" w:ascii="宋体" w:hAnsi="宋体" w:eastAsia="宋体" w:cs="宋体"/>
          <w:szCs w:val="21"/>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rPr>
          <w:rFonts w:ascii="宋体" w:hAnsi="宋体" w:eastAsia="宋体" w:cs="宋体"/>
          <w:szCs w:val="21"/>
        </w:rPr>
      </w:pPr>
      <w:r>
        <w:rPr>
          <w:rFonts w:hint="eastAsia" w:ascii="宋体" w:hAnsi="宋体" w:eastAsia="宋体" w:cs="宋体"/>
          <w:szCs w:val="21"/>
        </w:rPr>
        <w:t>26.2成交通知及成交结果公告。采购代理机构应当在成交供应商确定后2个工作日内，在省级以上财政部门指定的媒体上公告成交结果，同时向成交供应商发出成交通知书。</w:t>
      </w:r>
    </w:p>
    <w:p>
      <w:pPr>
        <w:spacing w:line="360" w:lineRule="auto"/>
        <w:ind w:firstLine="420"/>
        <w:rPr>
          <w:rFonts w:ascii="宋体" w:hAnsi="宋体" w:eastAsia="宋体" w:cs="宋体"/>
          <w:szCs w:val="21"/>
        </w:rPr>
      </w:pPr>
      <w:r>
        <w:rPr>
          <w:rFonts w:hint="eastAsia" w:ascii="宋体" w:hAnsi="宋体" w:eastAsia="宋体" w:cs="宋体"/>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07" w:name="_Hlk66782294"/>
      <w:r>
        <w:rPr>
          <w:rFonts w:hint="eastAsia" w:ascii="宋体" w:hAnsi="宋体" w:eastAsia="宋体" w:cs="宋体"/>
          <w:szCs w:val="21"/>
        </w:rPr>
        <w:t>成交供应商享受《政府采购促进中小企业发展管理办法》（财库〔2020〕46号）规定的中小企业扶持政策的，采购人、采购代理机构应当随成交结果公开成交供应商的《中小企业声明函》。</w:t>
      </w:r>
      <w:bookmarkEnd w:id="107"/>
    </w:p>
    <w:p>
      <w:pPr>
        <w:spacing w:line="360" w:lineRule="auto"/>
        <w:ind w:firstLine="420"/>
        <w:rPr>
          <w:rFonts w:ascii="宋体" w:hAnsi="宋体" w:eastAsia="宋体" w:cs="宋体"/>
          <w:szCs w:val="21"/>
        </w:rPr>
      </w:pPr>
      <w:r>
        <w:rPr>
          <w:rFonts w:hint="eastAsia" w:ascii="宋体" w:hAnsi="宋体" w:eastAsia="宋体" w:cs="宋体"/>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rPr>
          <w:rFonts w:ascii="宋体" w:hAnsi="宋体" w:eastAsia="宋体" w:cs="宋体"/>
          <w:szCs w:val="21"/>
        </w:rPr>
      </w:pPr>
      <w:r>
        <w:rPr>
          <w:rFonts w:hint="eastAsia" w:ascii="宋体" w:hAnsi="宋体" w:eastAsia="宋体" w:cs="宋体"/>
          <w:bCs/>
          <w:szCs w:val="21"/>
        </w:rPr>
        <w:t>26.5排名第一的成交候选人放弃成交，采购人可以按照评审报告推荐的成交候选人名单排序，依法确定下一候选人为成交</w:t>
      </w:r>
      <w:r>
        <w:rPr>
          <w:rFonts w:hint="eastAsia" w:ascii="宋体" w:hAnsi="宋体" w:eastAsia="宋体" w:cs="宋体"/>
          <w:szCs w:val="21"/>
        </w:rPr>
        <w:t>供应商</w:t>
      </w:r>
      <w:r>
        <w:rPr>
          <w:rFonts w:hint="eastAsia" w:ascii="宋体" w:hAnsi="宋体" w:eastAsia="宋体" w:cs="宋体"/>
          <w:bCs/>
          <w:szCs w:val="21"/>
        </w:rPr>
        <w:t>，也可以重新开展政府采购活动。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27.履约保证金</w:t>
      </w:r>
    </w:p>
    <w:p>
      <w:pPr>
        <w:pStyle w:val="16"/>
        <w:spacing w:line="360" w:lineRule="auto"/>
        <w:ind w:firstLine="420"/>
        <w:rPr>
          <w:rFonts w:ascii="宋体" w:hAnsi="宋体" w:cs="宋体"/>
        </w:rPr>
      </w:pPr>
      <w:r>
        <w:rPr>
          <w:rFonts w:hint="eastAsia" w:ascii="宋体" w:hAnsi="宋体" w:cs="宋体"/>
          <w:szCs w:val="21"/>
        </w:rPr>
        <w:t>2</w:t>
      </w:r>
      <w:r>
        <w:rPr>
          <w:rFonts w:hint="eastAsia" w:ascii="宋体" w:hAnsi="宋体" w:cs="宋体"/>
          <w:szCs w:val="21"/>
          <w:lang w:val="en-US"/>
        </w:rPr>
        <w:t>7</w:t>
      </w:r>
      <w:r>
        <w:rPr>
          <w:rFonts w:hint="eastAsia" w:ascii="宋体" w:hAnsi="宋体" w:cs="宋体"/>
          <w:szCs w:val="21"/>
        </w:rPr>
        <w:t>.1履约保证金的金额、提交方式、退付的时间和条件详见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w:t>
      </w:r>
      <w:r>
        <w:rPr>
          <w:rFonts w:hint="eastAsia" w:ascii="宋体" w:hAnsi="宋体" w:cs="宋体"/>
          <w:szCs w:val="21"/>
          <w:lang w:val="en-US"/>
        </w:rPr>
        <w:t>依法</w:t>
      </w:r>
      <w:r>
        <w:rPr>
          <w:rFonts w:hint="eastAsia" w:ascii="宋体" w:hAnsi="宋体" w:cs="宋体"/>
          <w:szCs w:val="21"/>
        </w:rPr>
        <w:t>确定下一候选人为成交供应商，也可以重新开展政府采购活动。</w:t>
      </w:r>
    </w:p>
    <w:p>
      <w:pPr>
        <w:spacing w:line="360" w:lineRule="auto"/>
        <w:ind w:firstLine="424"/>
        <w:rPr>
          <w:rFonts w:ascii="宋体" w:hAnsi="宋体" w:eastAsia="宋体" w:cs="宋体"/>
          <w:szCs w:val="21"/>
        </w:rPr>
      </w:pPr>
      <w:r>
        <w:rPr>
          <w:rFonts w:hint="eastAsia" w:ascii="宋体" w:hAnsi="宋体" w:eastAsia="宋体" w:cs="宋体"/>
          <w:szCs w:val="21"/>
        </w:rPr>
        <w:t>27.2签订合同后，如成交供应商不按双方签订的合同规定履约，则没收其全部履约保证金，履约保证金不足以赔偿损失的，按实际损失赔偿。</w:t>
      </w:r>
    </w:p>
    <w:p>
      <w:pPr>
        <w:spacing w:line="360" w:lineRule="auto"/>
        <w:ind w:firstLine="424"/>
        <w:rPr>
          <w:rFonts w:ascii="宋体" w:hAnsi="宋体" w:eastAsia="宋体" w:cs="宋体"/>
          <w:szCs w:val="21"/>
        </w:rPr>
      </w:pPr>
      <w:r>
        <w:rPr>
          <w:rFonts w:hint="eastAsia" w:ascii="宋体" w:hAnsi="宋体" w:eastAsia="宋体" w:cs="宋体"/>
          <w:szCs w:val="21"/>
        </w:rPr>
        <w:t>27.3在履约保证金退还日期前，若成交供应商的开户名称、开户银行、账号有变动的，请以书面形式通知履约保证金收取单位，否则由此产生的后果由成交供应商自负。</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28.签订合同</w:t>
      </w:r>
    </w:p>
    <w:p>
      <w:pPr>
        <w:spacing w:line="360" w:lineRule="auto"/>
        <w:ind w:firstLine="420"/>
        <w:rPr>
          <w:rFonts w:ascii="宋体" w:hAnsi="宋体" w:eastAsia="宋体" w:cs="宋体"/>
          <w:szCs w:val="21"/>
          <w:lang w:val="zh-CN"/>
        </w:rPr>
      </w:pPr>
      <w:r>
        <w:rPr>
          <w:rFonts w:hint="eastAsia" w:ascii="宋体" w:hAnsi="宋体" w:eastAsia="宋体" w:cs="宋体"/>
          <w:szCs w:val="21"/>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szCs w:val="21"/>
          <w:lang w:val="zh-CN"/>
        </w:rPr>
        <w:t>如成交供应商为联合体的，由联合体成员各方法定代表人或其授权代表与采购人代表签订合同。</w:t>
      </w:r>
    </w:p>
    <w:p>
      <w:pPr>
        <w:spacing w:line="360" w:lineRule="auto"/>
        <w:ind w:firstLine="420"/>
        <w:rPr>
          <w:rFonts w:ascii="宋体" w:hAnsi="宋体" w:eastAsia="宋体" w:cs="宋体"/>
          <w:szCs w:val="21"/>
        </w:rPr>
      </w:pPr>
      <w:r>
        <w:rPr>
          <w:rFonts w:hint="eastAsia" w:ascii="宋体" w:hAnsi="宋体" w:eastAsia="宋体" w:cs="宋体"/>
          <w:szCs w:val="21"/>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rPr>
          <w:rFonts w:ascii="宋体" w:hAnsi="宋体" w:eastAsia="宋体" w:cs="宋体"/>
          <w:szCs w:val="21"/>
        </w:rPr>
      </w:pPr>
      <w:r>
        <w:rPr>
          <w:rFonts w:hint="eastAsia" w:ascii="宋体" w:hAnsi="宋体" w:eastAsia="宋体" w:cs="宋体"/>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rPr>
          <w:rFonts w:ascii="宋体" w:hAnsi="宋体" w:eastAsia="宋体" w:cs="宋体"/>
          <w:szCs w:val="21"/>
        </w:rPr>
      </w:pPr>
      <w:r>
        <w:rPr>
          <w:rFonts w:hint="eastAsia" w:ascii="宋体" w:hAnsi="宋体" w:eastAsia="宋体" w:cs="宋体"/>
          <w:szCs w:val="21"/>
        </w:rPr>
        <w:t>28.4如签订合同并生效后，供应商无故拒绝或延期，除按照合同条款处理外，列入不良行为记录，并给予通报。</w:t>
      </w:r>
    </w:p>
    <w:p>
      <w:pPr>
        <w:spacing w:line="360" w:lineRule="auto"/>
        <w:ind w:firstLine="420"/>
        <w:rPr>
          <w:rFonts w:ascii="宋体" w:hAnsi="宋体" w:eastAsia="宋体" w:cs="宋体"/>
          <w:b/>
          <w:bCs/>
          <w:i/>
          <w:iCs/>
          <w:szCs w:val="21"/>
        </w:rPr>
      </w:pPr>
      <w:r>
        <w:rPr>
          <w:rFonts w:hint="eastAsia" w:ascii="宋体" w:hAnsi="宋体" w:eastAsia="宋体" w:cs="宋体"/>
          <w:szCs w:val="21"/>
        </w:rPr>
        <w:t>28.5采购合同由采购人与成交供应商根据谈判文件、响应文件等内容签订，成交供应商应当在签订合同时按供应商须知前附表规定向采购人出示相关证明材料，经采购人核验合格后方可签订合同。</w:t>
      </w:r>
      <w:r>
        <w:rPr>
          <w:rFonts w:hint="eastAsia" w:ascii="宋体" w:hAnsi="宋体" w:eastAsia="宋体" w:cs="宋体"/>
          <w:b/>
          <w:bCs/>
          <w:i/>
          <w:iCs/>
          <w:szCs w:val="21"/>
        </w:rPr>
        <w:t>（适用于签订纸质合同的情形）</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29.政府采购合同公告</w:t>
      </w:r>
    </w:p>
    <w:p>
      <w:pPr>
        <w:spacing w:line="360" w:lineRule="auto"/>
        <w:ind w:firstLine="420"/>
        <w:rPr>
          <w:rFonts w:ascii="宋体" w:hAnsi="宋体" w:eastAsia="宋体" w:cs="宋体"/>
          <w:szCs w:val="21"/>
        </w:rPr>
      </w:pPr>
      <w:r>
        <w:rPr>
          <w:rFonts w:hint="eastAsia" w:ascii="宋体" w:hAnsi="宋体" w:eastAsia="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30. 询问、质疑和投诉</w:t>
      </w:r>
    </w:p>
    <w:p>
      <w:pPr>
        <w:spacing w:line="360" w:lineRule="auto"/>
        <w:ind w:firstLine="420"/>
        <w:rPr>
          <w:rFonts w:ascii="宋体" w:hAnsi="宋体" w:eastAsia="宋体" w:cs="宋体"/>
          <w:szCs w:val="24"/>
        </w:rPr>
      </w:pPr>
      <w:r>
        <w:rPr>
          <w:rFonts w:hint="eastAsia" w:ascii="宋体" w:hAnsi="宋体" w:eastAsia="宋体" w:cs="宋体"/>
          <w:szCs w:val="24"/>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rPr>
          <w:rFonts w:ascii="宋体" w:hAnsi="宋体" w:eastAsia="宋体" w:cs="宋体"/>
          <w:b/>
          <w:szCs w:val="21"/>
        </w:rPr>
      </w:pPr>
      <w:r>
        <w:rPr>
          <w:rFonts w:hint="eastAsia" w:ascii="宋体" w:hAnsi="宋体" w:eastAsia="宋体" w:cs="宋体"/>
          <w:szCs w:val="24"/>
        </w:rPr>
        <w:t>30.2供应商认为谈判文件、采购过程或者成交结果使自己的合法权益受到损害的，应当在知道或者应知其权益受到损害之日起7个工作日内，以书面形式向采购人或者采购代理机构提出质疑，采购人或者采购代理机构应当在7个工作日内对供应商依法提出的质疑作出答复。</w:t>
      </w:r>
      <w:r>
        <w:rPr>
          <w:rFonts w:hint="eastAsia" w:ascii="宋体" w:hAnsi="宋体" w:eastAsia="宋体" w:cs="宋体"/>
          <w:szCs w:val="24"/>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szCs w:val="24"/>
        </w:rPr>
        <w:t>。</w:t>
      </w:r>
      <w:r>
        <w:rPr>
          <w:rFonts w:hint="eastAsia" w:ascii="宋体" w:hAnsi="宋体" w:eastAsia="宋体" w:cs="宋体"/>
          <w:b/>
          <w:szCs w:val="21"/>
        </w:rPr>
        <w:t xml:space="preserve">具体质疑起算时间及处理方式如下： </w:t>
      </w:r>
    </w:p>
    <w:p>
      <w:pPr>
        <w:spacing w:line="360" w:lineRule="auto"/>
        <w:ind w:firstLine="420"/>
        <w:rPr>
          <w:rFonts w:ascii="宋体" w:hAnsi="宋体" w:eastAsia="宋体" w:cs="宋体"/>
          <w:bCs/>
          <w:szCs w:val="24"/>
        </w:rPr>
      </w:pPr>
      <w:r>
        <w:rPr>
          <w:rFonts w:hint="eastAsia" w:ascii="宋体" w:hAnsi="宋体" w:eastAsia="宋体" w:cs="宋体"/>
          <w:bCs/>
          <w:szCs w:val="24"/>
        </w:rPr>
        <w:t>（1）潜在供应商依法获取采购文件后，认为采购文件使自己的权益受到损害的，应当在竞争性谈判文件公告期限届满之日起7个工作日内提出质疑。</w:t>
      </w:r>
    </w:p>
    <w:p>
      <w:pPr>
        <w:spacing w:line="360" w:lineRule="auto"/>
        <w:ind w:firstLine="420"/>
        <w:rPr>
          <w:rFonts w:ascii="宋体" w:hAnsi="宋体" w:eastAsia="宋体" w:cs="宋体"/>
          <w:bCs/>
          <w:szCs w:val="24"/>
        </w:rPr>
      </w:pPr>
      <w:r>
        <w:rPr>
          <w:rFonts w:hint="eastAsia" w:ascii="宋体" w:hAnsi="宋体" w:eastAsia="宋体" w:cs="宋体"/>
          <w:bCs/>
          <w:szCs w:val="24"/>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rPr>
          <w:rFonts w:ascii="宋体" w:hAnsi="宋体" w:eastAsia="宋体" w:cs="宋体"/>
          <w:bCs/>
          <w:szCs w:val="24"/>
        </w:rPr>
      </w:pPr>
      <w:r>
        <w:rPr>
          <w:rFonts w:hint="eastAsia" w:ascii="宋体" w:hAnsi="宋体" w:eastAsia="宋体" w:cs="宋体"/>
          <w:bCs/>
          <w:szCs w:val="24"/>
        </w:rPr>
        <w:t>（3）供应商认为成交结果使自己的权益受到损害的，应当在成交结果公告期限届满之日起7个工作日内提出质疑，由采购人受理并负责答复。</w:t>
      </w:r>
    </w:p>
    <w:p>
      <w:pPr>
        <w:spacing w:line="360" w:lineRule="auto"/>
        <w:ind w:firstLine="420"/>
        <w:rPr>
          <w:rFonts w:ascii="宋体" w:hAnsi="宋体" w:eastAsia="宋体" w:cs="宋体"/>
          <w:szCs w:val="24"/>
        </w:rPr>
      </w:pPr>
      <w:r>
        <w:rPr>
          <w:rFonts w:hint="eastAsia" w:ascii="宋体" w:hAnsi="宋体" w:eastAsia="宋体" w:cs="宋体"/>
          <w:szCs w:val="24"/>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rPr>
          <w:rFonts w:ascii="宋体" w:hAnsi="宋体" w:eastAsia="宋体" w:cs="宋体"/>
          <w:szCs w:val="24"/>
        </w:rPr>
      </w:pPr>
      <w:r>
        <w:rPr>
          <w:rFonts w:hint="eastAsia" w:ascii="宋体" w:hAnsi="宋体" w:eastAsia="宋体" w:cs="宋体"/>
          <w:b/>
          <w:bCs/>
          <w:szCs w:val="24"/>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rPr>
          <w:rFonts w:ascii="宋体" w:hAnsi="宋体" w:eastAsia="宋体" w:cs="宋体"/>
          <w:szCs w:val="24"/>
        </w:rPr>
      </w:pPr>
      <w:r>
        <w:rPr>
          <w:rFonts w:hint="eastAsia" w:ascii="宋体" w:hAnsi="宋体" w:eastAsia="宋体" w:cs="宋体"/>
          <w:szCs w:val="24"/>
        </w:rPr>
        <w:t>（1）供应商的姓名或者名称、地址、邮编、联系人及联系电话；</w:t>
      </w:r>
    </w:p>
    <w:p>
      <w:pPr>
        <w:spacing w:line="360" w:lineRule="auto"/>
        <w:ind w:firstLine="420"/>
        <w:rPr>
          <w:rFonts w:ascii="宋体" w:hAnsi="宋体" w:eastAsia="宋体" w:cs="宋体"/>
          <w:szCs w:val="24"/>
        </w:rPr>
      </w:pPr>
      <w:r>
        <w:rPr>
          <w:rFonts w:hint="eastAsia" w:ascii="宋体" w:hAnsi="宋体" w:eastAsia="宋体" w:cs="宋体"/>
          <w:szCs w:val="24"/>
        </w:rPr>
        <w:t>（2）质疑项目的名称、编号；</w:t>
      </w:r>
    </w:p>
    <w:p>
      <w:pPr>
        <w:spacing w:line="360" w:lineRule="auto"/>
        <w:ind w:firstLine="420"/>
        <w:rPr>
          <w:rFonts w:ascii="宋体" w:hAnsi="宋体" w:eastAsia="宋体" w:cs="宋体"/>
          <w:szCs w:val="24"/>
        </w:rPr>
      </w:pPr>
      <w:r>
        <w:rPr>
          <w:rFonts w:hint="eastAsia" w:ascii="宋体" w:hAnsi="宋体" w:eastAsia="宋体" w:cs="宋体"/>
          <w:szCs w:val="24"/>
        </w:rPr>
        <w:t>（3）具体、明确的质疑事项和与质疑事项相关的请求；</w:t>
      </w:r>
    </w:p>
    <w:p>
      <w:pPr>
        <w:spacing w:line="360" w:lineRule="auto"/>
        <w:ind w:firstLine="420"/>
        <w:rPr>
          <w:rFonts w:ascii="宋体" w:hAnsi="宋体" w:eastAsia="宋体" w:cs="宋体"/>
          <w:szCs w:val="24"/>
        </w:rPr>
      </w:pPr>
      <w:r>
        <w:rPr>
          <w:rFonts w:hint="eastAsia" w:ascii="宋体" w:hAnsi="宋体" w:eastAsia="宋体" w:cs="宋体"/>
          <w:szCs w:val="24"/>
        </w:rPr>
        <w:t>（4）事实依据；</w:t>
      </w:r>
    </w:p>
    <w:p>
      <w:pPr>
        <w:spacing w:line="360" w:lineRule="auto"/>
        <w:ind w:firstLine="420"/>
        <w:rPr>
          <w:rFonts w:ascii="宋体" w:hAnsi="宋体" w:eastAsia="宋体" w:cs="宋体"/>
          <w:szCs w:val="24"/>
        </w:rPr>
      </w:pPr>
      <w:r>
        <w:rPr>
          <w:rFonts w:hint="eastAsia" w:ascii="宋体" w:hAnsi="宋体" w:eastAsia="宋体" w:cs="宋体"/>
          <w:szCs w:val="24"/>
        </w:rPr>
        <w:t>（5）必要的法律依据；</w:t>
      </w:r>
    </w:p>
    <w:p>
      <w:pPr>
        <w:spacing w:line="360" w:lineRule="auto"/>
        <w:ind w:firstLine="420"/>
        <w:rPr>
          <w:rFonts w:ascii="宋体" w:hAnsi="宋体" w:eastAsia="宋体" w:cs="宋体"/>
          <w:szCs w:val="24"/>
        </w:rPr>
      </w:pPr>
      <w:r>
        <w:rPr>
          <w:rFonts w:hint="eastAsia" w:ascii="宋体" w:hAnsi="宋体" w:eastAsia="宋体" w:cs="宋体"/>
          <w:szCs w:val="24"/>
        </w:rPr>
        <w:t>（6）提出质疑的日期。</w:t>
      </w:r>
    </w:p>
    <w:p>
      <w:pPr>
        <w:spacing w:line="360" w:lineRule="auto"/>
        <w:ind w:firstLine="420"/>
        <w:rPr>
          <w:rFonts w:ascii="宋体" w:hAnsi="宋体" w:eastAsia="宋体" w:cs="宋体"/>
          <w:szCs w:val="24"/>
        </w:rPr>
      </w:pPr>
      <w:r>
        <w:rPr>
          <w:rFonts w:hint="eastAsia" w:ascii="宋体" w:hAnsi="宋体" w:eastAsia="宋体" w:cs="宋体"/>
          <w:szCs w:val="24"/>
        </w:rPr>
        <w:t>供应商为自然人的，应当由本人签字；供应商为法人或者其他组织的，应当由法定代表人、主要负责人，或者其委托代理人签字或者盖章，并加盖公章。</w:t>
      </w:r>
    </w:p>
    <w:p>
      <w:pPr>
        <w:spacing w:line="360" w:lineRule="auto"/>
        <w:ind w:firstLine="420"/>
        <w:rPr>
          <w:rFonts w:ascii="宋体" w:hAnsi="宋体" w:eastAsia="宋体" w:cs="宋体"/>
          <w:szCs w:val="24"/>
        </w:rPr>
      </w:pPr>
      <w:r>
        <w:rPr>
          <w:rFonts w:hint="eastAsia" w:ascii="宋体" w:hAnsi="宋体" w:eastAsia="宋体" w:cs="宋体"/>
          <w:szCs w:val="24"/>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rPr>
          <w:rFonts w:ascii="宋体" w:hAnsi="宋体" w:eastAsia="宋体" w:cs="宋体"/>
          <w:szCs w:val="24"/>
        </w:rPr>
      </w:pPr>
      <w:r>
        <w:rPr>
          <w:rFonts w:hint="eastAsia" w:ascii="宋体" w:hAnsi="宋体" w:eastAsia="宋体" w:cs="宋体"/>
          <w:szCs w:val="24"/>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rPr>
          <w:rFonts w:ascii="宋体" w:hAnsi="宋体" w:eastAsia="宋体" w:cs="宋体"/>
          <w:szCs w:val="24"/>
        </w:rPr>
      </w:pPr>
      <w:r>
        <w:rPr>
          <w:rFonts w:hint="eastAsia" w:ascii="宋体" w:hAnsi="宋体" w:eastAsia="宋体" w:cs="宋体"/>
          <w:szCs w:val="24"/>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rPr>
          <w:rFonts w:ascii="宋体" w:hAnsi="宋体" w:eastAsia="宋体" w:cs="宋体"/>
          <w:szCs w:val="24"/>
        </w:rPr>
      </w:pPr>
      <w:r>
        <w:rPr>
          <w:rFonts w:hint="eastAsia" w:ascii="宋体" w:hAnsi="宋体" w:eastAsia="宋体" w:cs="宋体"/>
          <w:szCs w:val="24"/>
        </w:rPr>
        <w:t>质疑答复导致成交结果改变的，采购人或者采购代理机构应当将有关情况书面报告本级财政部门。</w:t>
      </w:r>
    </w:p>
    <w:p>
      <w:pPr>
        <w:spacing w:line="360" w:lineRule="auto"/>
        <w:ind w:firstLine="422"/>
        <w:rPr>
          <w:rFonts w:ascii="宋体" w:hAnsi="宋体" w:eastAsia="宋体" w:cs="宋体"/>
          <w:b/>
          <w:bCs/>
          <w:szCs w:val="24"/>
        </w:rPr>
      </w:pPr>
      <w:r>
        <w:rPr>
          <w:rFonts w:hint="eastAsia" w:ascii="宋体" w:hAnsi="宋体" w:eastAsia="宋体" w:cs="宋体"/>
          <w:b/>
          <w:bCs/>
          <w:szCs w:val="24"/>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pPr>
        <w:keepNext/>
        <w:keepLines/>
        <w:spacing w:line="360" w:lineRule="auto"/>
        <w:ind w:firstLine="643"/>
        <w:outlineLvl w:val="2"/>
        <w:rPr>
          <w:rFonts w:ascii="宋体" w:hAnsi="宋体" w:eastAsia="宋体" w:cs="宋体"/>
          <w:bCs/>
          <w:sz w:val="32"/>
          <w:szCs w:val="32"/>
          <w:lang w:val="zh-CN"/>
        </w:rPr>
      </w:pPr>
      <w:bookmarkStart w:id="108" w:name="_Toc25772"/>
      <w:bookmarkStart w:id="109" w:name="_Toc6502"/>
      <w:bookmarkStart w:id="110" w:name="_Toc80205930"/>
      <w:r>
        <w:rPr>
          <w:rFonts w:hint="eastAsia" w:ascii="宋体" w:hAnsi="宋体" w:eastAsia="宋体" w:cs="宋体"/>
          <w:b/>
          <w:bCs/>
          <w:sz w:val="32"/>
          <w:szCs w:val="32"/>
          <w:lang w:val="zh-CN"/>
        </w:rPr>
        <w:t>六</w:t>
      </w:r>
      <w:r>
        <w:rPr>
          <w:rFonts w:hint="eastAsia" w:ascii="宋体" w:hAnsi="宋体" w:eastAsia="宋体" w:cs="宋体"/>
          <w:bCs/>
          <w:sz w:val="32"/>
          <w:szCs w:val="32"/>
          <w:lang w:val="zh-CN"/>
        </w:rPr>
        <w:t>、验收</w:t>
      </w:r>
      <w:bookmarkEnd w:id="108"/>
      <w:bookmarkEnd w:id="109"/>
      <w:bookmarkEnd w:id="110"/>
    </w:p>
    <w:p>
      <w:pPr>
        <w:tabs>
          <w:tab w:val="left" w:pos="0"/>
        </w:tabs>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31.验收</w:t>
      </w:r>
    </w:p>
    <w:p>
      <w:pPr>
        <w:tabs>
          <w:tab w:val="left" w:pos="0"/>
        </w:tabs>
        <w:spacing w:line="360" w:lineRule="auto"/>
        <w:ind w:firstLine="420"/>
        <w:rPr>
          <w:rFonts w:ascii="宋体" w:hAnsi="宋体" w:eastAsia="宋体" w:cs="宋体"/>
          <w:szCs w:val="21"/>
        </w:rPr>
      </w:pPr>
      <w:r>
        <w:rPr>
          <w:rFonts w:hint="eastAsia" w:ascii="宋体" w:hAnsi="宋体" w:eastAsia="宋体" w:cs="宋体"/>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rPr>
          <w:rFonts w:ascii="宋体" w:hAnsi="宋体" w:eastAsia="宋体" w:cs="宋体"/>
          <w:szCs w:val="21"/>
        </w:rPr>
      </w:pPr>
      <w:r>
        <w:rPr>
          <w:rFonts w:hint="eastAsia" w:ascii="宋体" w:hAnsi="宋体" w:eastAsia="宋体" w:cs="宋体"/>
          <w:szCs w:val="21"/>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rPr>
          <w:rFonts w:ascii="宋体" w:hAnsi="宋体" w:eastAsia="宋体" w:cs="宋体"/>
          <w:szCs w:val="21"/>
        </w:rPr>
      </w:pPr>
      <w:r>
        <w:rPr>
          <w:rFonts w:hint="eastAsia" w:ascii="宋体" w:hAnsi="宋体" w:eastAsia="宋体" w:cs="宋体"/>
          <w:szCs w:val="21"/>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pPr>
        <w:tabs>
          <w:tab w:val="left" w:pos="0"/>
        </w:tabs>
        <w:spacing w:line="360" w:lineRule="auto"/>
        <w:ind w:firstLine="420"/>
        <w:rPr>
          <w:rFonts w:ascii="宋体" w:hAnsi="宋体" w:eastAsia="宋体" w:cs="宋体"/>
          <w:szCs w:val="21"/>
        </w:rPr>
      </w:pPr>
      <w:r>
        <w:rPr>
          <w:rFonts w:hint="eastAsia" w:ascii="宋体" w:hAnsi="宋体" w:eastAsia="宋体" w:cs="宋体"/>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outlineLvl w:val="2"/>
        <w:rPr>
          <w:rFonts w:ascii="宋体" w:hAnsi="宋体" w:eastAsia="宋体" w:cs="宋体"/>
          <w:sz w:val="32"/>
          <w:szCs w:val="32"/>
          <w:lang w:val="zh-CN"/>
        </w:rPr>
      </w:pPr>
      <w:bookmarkStart w:id="111" w:name="_Toc80205931"/>
      <w:bookmarkStart w:id="112" w:name="_Toc1379"/>
      <w:bookmarkStart w:id="113" w:name="_Toc15842"/>
      <w:r>
        <w:rPr>
          <w:rFonts w:hint="eastAsia" w:ascii="宋体" w:hAnsi="宋体" w:eastAsia="宋体" w:cs="宋体"/>
          <w:sz w:val="32"/>
          <w:szCs w:val="32"/>
          <w:lang w:val="zh-CN"/>
        </w:rPr>
        <w:t>七、其他事项</w:t>
      </w:r>
      <w:bookmarkEnd w:id="111"/>
      <w:bookmarkEnd w:id="112"/>
      <w:bookmarkEnd w:id="113"/>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32.采购代理服务费</w:t>
      </w:r>
    </w:p>
    <w:p>
      <w:pPr>
        <w:tabs>
          <w:tab w:val="left" w:pos="2835"/>
        </w:tabs>
        <w:spacing w:line="360" w:lineRule="auto"/>
        <w:ind w:firstLine="420"/>
        <w:rPr>
          <w:rFonts w:ascii="宋体" w:hAnsi="宋体" w:eastAsia="宋体" w:cs="宋体"/>
          <w:szCs w:val="21"/>
        </w:rPr>
      </w:pPr>
      <w:r>
        <w:rPr>
          <w:rFonts w:hint="eastAsia" w:ascii="宋体" w:hAnsi="宋体" w:eastAsia="宋体" w:cs="宋体"/>
          <w:szCs w:val="21"/>
        </w:rPr>
        <w:t>32.1采购代理服务费收费标准及缴费账户详见“供应商须知前附表”，供应商为联合体的，可以由联合体中的一方或者多方共同缴纳采购代理服务费。</w:t>
      </w:r>
    </w:p>
    <w:p>
      <w:pPr>
        <w:pStyle w:val="18"/>
        <w:ind w:firstLine="420"/>
        <w:rPr>
          <w:rFonts w:ascii="宋体" w:hAnsi="宋体" w:cs="宋体"/>
          <w:lang w:val="en-US"/>
        </w:rPr>
      </w:pPr>
      <w:r>
        <w:rPr>
          <w:rFonts w:hint="eastAsia" w:ascii="宋体" w:hAnsi="宋体" w:cs="宋体"/>
          <w:lang w:val="en-US"/>
        </w:rPr>
        <w:t>32.2采购代理服务费收费计算标准：</w:t>
      </w:r>
    </w:p>
    <w:tbl>
      <w:tblPr>
        <w:tblStyle w:val="44"/>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 xml:space="preserve">               费率</w:t>
            </w:r>
          </w:p>
          <w:p>
            <w:pPr>
              <w:spacing w:line="360" w:lineRule="auto"/>
              <w:rPr>
                <w:rFonts w:ascii="宋体" w:hAnsi="宋体" w:eastAsia="宋体" w:cs="宋体"/>
                <w:szCs w:val="21"/>
              </w:rPr>
            </w:pPr>
            <w:r>
              <w:rPr>
                <w:rFonts w:hint="eastAsia" w:ascii="宋体" w:hAnsi="宋体" w:eastAsia="宋体" w:cs="宋体"/>
                <w:szCs w:val="21"/>
              </w:rPr>
              <w:t>金额</w:t>
            </w:r>
          </w:p>
        </w:tc>
        <w:tc>
          <w:tcPr>
            <w:tcW w:w="1659" w:type="dxa"/>
            <w:vAlign w:val="center"/>
          </w:tcPr>
          <w:p>
            <w:pPr>
              <w:spacing w:line="360" w:lineRule="auto"/>
              <w:ind w:firstLine="105"/>
              <w:jc w:val="center"/>
              <w:rPr>
                <w:rFonts w:ascii="宋体" w:hAnsi="宋体" w:eastAsia="宋体" w:cs="宋体"/>
                <w:szCs w:val="21"/>
              </w:rPr>
            </w:pPr>
            <w:r>
              <w:rPr>
                <w:rFonts w:hint="eastAsia" w:ascii="宋体" w:hAnsi="宋体" w:eastAsia="宋体" w:cs="宋体"/>
                <w:szCs w:val="21"/>
              </w:rPr>
              <w:t>货物类</w:t>
            </w:r>
          </w:p>
        </w:tc>
        <w:tc>
          <w:tcPr>
            <w:tcW w:w="1532"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服务类</w:t>
            </w:r>
          </w:p>
        </w:tc>
        <w:tc>
          <w:tcPr>
            <w:tcW w:w="154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100万元以下</w:t>
            </w:r>
          </w:p>
        </w:tc>
        <w:tc>
          <w:tcPr>
            <w:tcW w:w="1659" w:type="dxa"/>
          </w:tcPr>
          <w:p>
            <w:pPr>
              <w:spacing w:line="360" w:lineRule="auto"/>
              <w:rPr>
                <w:rFonts w:ascii="宋体" w:hAnsi="宋体" w:eastAsia="宋体" w:cs="宋体"/>
                <w:szCs w:val="21"/>
              </w:rPr>
            </w:pPr>
            <w:r>
              <w:rPr>
                <w:rFonts w:hint="eastAsia" w:ascii="宋体" w:hAnsi="宋体" w:eastAsia="宋体" w:cs="宋体"/>
                <w:szCs w:val="21"/>
              </w:rPr>
              <w:t xml:space="preserve">  1.5%                </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1.5%</w:t>
            </w:r>
          </w:p>
        </w:tc>
        <w:tc>
          <w:tcPr>
            <w:tcW w:w="1546" w:type="dxa"/>
          </w:tcPr>
          <w:p>
            <w:pPr>
              <w:spacing w:line="360" w:lineRule="auto"/>
              <w:ind w:firstLine="210"/>
              <w:rPr>
                <w:rFonts w:ascii="宋体" w:hAnsi="宋体" w:eastAsia="宋体" w:cs="宋体"/>
                <w:szCs w:val="21"/>
              </w:rPr>
            </w:pPr>
            <w:r>
              <w:rPr>
                <w:rFonts w:hint="eastAsia" w:ascii="宋体" w:hAnsi="宋体" w:eastAsia="宋体" w:cs="宋体"/>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100～500万元</w:t>
            </w:r>
          </w:p>
        </w:tc>
        <w:tc>
          <w:tcPr>
            <w:tcW w:w="1659" w:type="dxa"/>
          </w:tcPr>
          <w:p>
            <w:pPr>
              <w:spacing w:line="360" w:lineRule="auto"/>
              <w:ind w:firstLine="210"/>
              <w:rPr>
                <w:rFonts w:ascii="宋体" w:hAnsi="宋体" w:eastAsia="宋体" w:cs="宋体"/>
                <w:szCs w:val="21"/>
              </w:rPr>
            </w:pPr>
            <w:r>
              <w:rPr>
                <w:rFonts w:hint="eastAsia" w:ascii="宋体" w:hAnsi="宋体" w:eastAsia="宋体" w:cs="宋体"/>
                <w:szCs w:val="21"/>
              </w:rPr>
              <w:t xml:space="preserve">1.1%                 </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0.8%</w:t>
            </w:r>
          </w:p>
        </w:tc>
        <w:tc>
          <w:tcPr>
            <w:tcW w:w="1546" w:type="dxa"/>
          </w:tcPr>
          <w:p>
            <w:pPr>
              <w:spacing w:line="360" w:lineRule="auto"/>
              <w:ind w:firstLine="210"/>
              <w:rPr>
                <w:rFonts w:ascii="宋体" w:hAnsi="宋体" w:eastAsia="宋体" w:cs="宋体"/>
                <w:szCs w:val="21"/>
              </w:rPr>
            </w:pPr>
            <w:r>
              <w:rPr>
                <w:rFonts w:hint="eastAsia" w:ascii="宋体" w:hAnsi="宋体" w:eastAsia="宋体" w:cs="宋体"/>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500～1000万元</w:t>
            </w:r>
          </w:p>
        </w:tc>
        <w:tc>
          <w:tcPr>
            <w:tcW w:w="1659" w:type="dxa"/>
          </w:tcPr>
          <w:p>
            <w:pPr>
              <w:spacing w:line="360" w:lineRule="auto"/>
              <w:rPr>
                <w:rFonts w:ascii="宋体" w:hAnsi="宋体" w:eastAsia="宋体" w:cs="宋体"/>
                <w:szCs w:val="21"/>
              </w:rPr>
            </w:pPr>
            <w:r>
              <w:rPr>
                <w:rFonts w:hint="eastAsia" w:ascii="宋体" w:hAnsi="宋体" w:eastAsia="宋体" w:cs="宋体"/>
                <w:szCs w:val="21"/>
              </w:rPr>
              <w:t xml:space="preserve">  0.8%                </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0.45%</w:t>
            </w:r>
          </w:p>
        </w:tc>
        <w:tc>
          <w:tcPr>
            <w:tcW w:w="1546" w:type="dxa"/>
          </w:tcPr>
          <w:p>
            <w:pPr>
              <w:spacing w:line="360" w:lineRule="auto"/>
              <w:ind w:firstLine="210"/>
              <w:rPr>
                <w:rFonts w:ascii="宋体" w:hAnsi="宋体" w:eastAsia="宋体" w:cs="宋体"/>
                <w:szCs w:val="21"/>
              </w:rPr>
            </w:pPr>
            <w:r>
              <w:rPr>
                <w:rFonts w:hint="eastAsia" w:ascii="宋体" w:hAnsi="宋体" w:eastAsia="宋体" w:cs="宋体"/>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1000～5000万元</w:t>
            </w:r>
          </w:p>
        </w:tc>
        <w:tc>
          <w:tcPr>
            <w:tcW w:w="1659" w:type="dxa"/>
          </w:tcPr>
          <w:p>
            <w:pPr>
              <w:spacing w:line="360" w:lineRule="auto"/>
              <w:ind w:firstLine="210"/>
              <w:rPr>
                <w:rFonts w:ascii="宋体" w:hAnsi="宋体" w:eastAsia="宋体" w:cs="宋体"/>
                <w:szCs w:val="21"/>
              </w:rPr>
            </w:pPr>
            <w:r>
              <w:rPr>
                <w:rFonts w:hint="eastAsia" w:ascii="宋体" w:hAnsi="宋体" w:eastAsia="宋体" w:cs="宋体"/>
                <w:szCs w:val="21"/>
              </w:rPr>
              <w:t xml:space="preserve">0.5%                </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0.25%</w:t>
            </w:r>
          </w:p>
        </w:tc>
        <w:tc>
          <w:tcPr>
            <w:tcW w:w="1546" w:type="dxa"/>
          </w:tcPr>
          <w:p>
            <w:pPr>
              <w:spacing w:line="360" w:lineRule="auto"/>
              <w:ind w:firstLine="210"/>
              <w:rPr>
                <w:rFonts w:ascii="宋体" w:hAnsi="宋体" w:eastAsia="宋体" w:cs="宋体"/>
                <w:szCs w:val="21"/>
              </w:rPr>
            </w:pPr>
            <w:r>
              <w:rPr>
                <w:rFonts w:hint="eastAsia" w:ascii="宋体" w:hAnsi="宋体" w:eastAsia="宋体" w:cs="宋体"/>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5000万元～1亿元</w:t>
            </w:r>
          </w:p>
        </w:tc>
        <w:tc>
          <w:tcPr>
            <w:tcW w:w="1659" w:type="dxa"/>
          </w:tcPr>
          <w:p>
            <w:pPr>
              <w:spacing w:line="360" w:lineRule="auto"/>
              <w:ind w:firstLine="210"/>
              <w:rPr>
                <w:rFonts w:ascii="宋体" w:hAnsi="宋体" w:eastAsia="宋体" w:cs="宋体"/>
                <w:szCs w:val="21"/>
              </w:rPr>
            </w:pPr>
            <w:r>
              <w:rPr>
                <w:rFonts w:hint="eastAsia" w:ascii="宋体" w:hAnsi="宋体" w:eastAsia="宋体" w:cs="宋体"/>
                <w:szCs w:val="21"/>
              </w:rPr>
              <w:t xml:space="preserve">0.25%                 </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0.1%</w:t>
            </w:r>
          </w:p>
        </w:tc>
        <w:tc>
          <w:tcPr>
            <w:tcW w:w="1546" w:type="dxa"/>
          </w:tcPr>
          <w:p>
            <w:pPr>
              <w:spacing w:line="360" w:lineRule="auto"/>
              <w:ind w:firstLine="210"/>
              <w:rPr>
                <w:rFonts w:ascii="宋体" w:hAnsi="宋体" w:eastAsia="宋体" w:cs="宋体"/>
                <w:szCs w:val="21"/>
              </w:rPr>
            </w:pPr>
            <w:r>
              <w:rPr>
                <w:rFonts w:hint="eastAsia" w:ascii="宋体" w:hAnsi="宋体" w:eastAsia="宋体" w:cs="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1～5亿元</w:t>
            </w:r>
          </w:p>
        </w:tc>
        <w:tc>
          <w:tcPr>
            <w:tcW w:w="1659" w:type="dxa"/>
          </w:tcPr>
          <w:p>
            <w:pPr>
              <w:spacing w:line="360" w:lineRule="auto"/>
              <w:ind w:firstLine="210"/>
              <w:rPr>
                <w:rFonts w:ascii="宋体" w:hAnsi="宋体" w:eastAsia="宋体" w:cs="宋体"/>
                <w:szCs w:val="21"/>
              </w:rPr>
            </w:pPr>
            <w:r>
              <w:rPr>
                <w:rFonts w:hint="eastAsia" w:ascii="宋体" w:hAnsi="宋体" w:eastAsia="宋体" w:cs="宋体"/>
                <w:szCs w:val="21"/>
              </w:rPr>
              <w:t>0.05%</w:t>
            </w:r>
          </w:p>
        </w:tc>
        <w:tc>
          <w:tcPr>
            <w:tcW w:w="1532" w:type="dxa"/>
          </w:tcPr>
          <w:p>
            <w:pPr>
              <w:spacing w:line="360" w:lineRule="auto"/>
              <w:rPr>
                <w:rFonts w:ascii="宋体" w:hAnsi="宋体" w:eastAsia="宋体" w:cs="宋体"/>
                <w:szCs w:val="21"/>
              </w:rPr>
            </w:pPr>
            <w:r>
              <w:rPr>
                <w:rFonts w:hint="eastAsia" w:ascii="宋体" w:hAnsi="宋体" w:eastAsia="宋体" w:cs="宋体"/>
                <w:szCs w:val="21"/>
              </w:rPr>
              <w:t xml:space="preserve">  0.05%</w:t>
            </w:r>
          </w:p>
        </w:tc>
        <w:tc>
          <w:tcPr>
            <w:tcW w:w="1546" w:type="dxa"/>
          </w:tcPr>
          <w:p>
            <w:pPr>
              <w:spacing w:line="360" w:lineRule="auto"/>
              <w:rPr>
                <w:rFonts w:ascii="宋体" w:hAnsi="宋体" w:eastAsia="宋体" w:cs="宋体"/>
                <w:szCs w:val="21"/>
              </w:rPr>
            </w:pPr>
            <w:r>
              <w:rPr>
                <w:rFonts w:hint="eastAsia" w:ascii="宋体" w:hAnsi="宋体" w:eastAsia="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5～10亿元</w:t>
            </w:r>
          </w:p>
        </w:tc>
        <w:tc>
          <w:tcPr>
            <w:tcW w:w="1659" w:type="dxa"/>
          </w:tcPr>
          <w:p>
            <w:pPr>
              <w:spacing w:line="360" w:lineRule="auto"/>
              <w:ind w:firstLine="105"/>
              <w:rPr>
                <w:rFonts w:ascii="宋体" w:hAnsi="宋体" w:eastAsia="宋体" w:cs="宋体"/>
                <w:szCs w:val="21"/>
              </w:rPr>
            </w:pPr>
            <w:r>
              <w:rPr>
                <w:rFonts w:hint="eastAsia" w:ascii="宋体" w:hAnsi="宋体" w:eastAsia="宋体" w:cs="宋体"/>
                <w:szCs w:val="21"/>
              </w:rPr>
              <w:t>0.035%</w:t>
            </w:r>
          </w:p>
        </w:tc>
        <w:tc>
          <w:tcPr>
            <w:tcW w:w="1532" w:type="dxa"/>
          </w:tcPr>
          <w:p>
            <w:pPr>
              <w:spacing w:line="360" w:lineRule="auto"/>
              <w:rPr>
                <w:rFonts w:ascii="宋体" w:hAnsi="宋体" w:eastAsia="宋体" w:cs="宋体"/>
                <w:szCs w:val="21"/>
              </w:rPr>
            </w:pPr>
            <w:r>
              <w:rPr>
                <w:rFonts w:hint="eastAsia" w:ascii="宋体" w:hAnsi="宋体" w:eastAsia="宋体" w:cs="宋体"/>
                <w:szCs w:val="21"/>
              </w:rPr>
              <w:t xml:space="preserve">  0.035%</w:t>
            </w:r>
          </w:p>
        </w:tc>
        <w:tc>
          <w:tcPr>
            <w:tcW w:w="1546" w:type="dxa"/>
          </w:tcPr>
          <w:p>
            <w:pPr>
              <w:spacing w:line="360" w:lineRule="auto"/>
              <w:ind w:firstLine="105"/>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10～50亿元</w:t>
            </w:r>
          </w:p>
        </w:tc>
        <w:tc>
          <w:tcPr>
            <w:tcW w:w="1659" w:type="dxa"/>
          </w:tcPr>
          <w:p>
            <w:pPr>
              <w:spacing w:line="360" w:lineRule="auto"/>
              <w:ind w:firstLine="105"/>
              <w:rPr>
                <w:rFonts w:ascii="宋体" w:hAnsi="宋体" w:eastAsia="宋体" w:cs="宋体"/>
                <w:szCs w:val="21"/>
              </w:rPr>
            </w:pPr>
            <w:r>
              <w:rPr>
                <w:rFonts w:hint="eastAsia" w:ascii="宋体" w:hAnsi="宋体" w:eastAsia="宋体" w:cs="宋体"/>
                <w:szCs w:val="21"/>
              </w:rPr>
              <w:t>0.008%</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0.008%</w:t>
            </w:r>
          </w:p>
        </w:tc>
        <w:tc>
          <w:tcPr>
            <w:tcW w:w="1546" w:type="dxa"/>
          </w:tcPr>
          <w:p>
            <w:pPr>
              <w:spacing w:line="360" w:lineRule="auto"/>
              <w:ind w:firstLine="105"/>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50～100亿元</w:t>
            </w:r>
          </w:p>
        </w:tc>
        <w:tc>
          <w:tcPr>
            <w:tcW w:w="1659" w:type="dxa"/>
          </w:tcPr>
          <w:p>
            <w:pPr>
              <w:spacing w:line="360" w:lineRule="auto"/>
              <w:rPr>
                <w:rFonts w:ascii="宋体" w:hAnsi="宋体" w:eastAsia="宋体" w:cs="宋体"/>
                <w:szCs w:val="21"/>
              </w:rPr>
            </w:pPr>
            <w:r>
              <w:rPr>
                <w:rFonts w:hint="eastAsia" w:ascii="宋体" w:hAnsi="宋体" w:eastAsia="宋体" w:cs="宋体"/>
                <w:szCs w:val="21"/>
              </w:rPr>
              <w:t xml:space="preserve"> 0.006%</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0.006%</w:t>
            </w:r>
          </w:p>
        </w:tc>
        <w:tc>
          <w:tcPr>
            <w:tcW w:w="1546" w:type="dxa"/>
          </w:tcPr>
          <w:p>
            <w:pPr>
              <w:spacing w:line="360" w:lineRule="auto"/>
              <w:ind w:firstLine="105"/>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szCs w:val="21"/>
              </w:rPr>
            </w:pPr>
            <w:r>
              <w:rPr>
                <w:rFonts w:hint="eastAsia" w:ascii="宋体" w:hAnsi="宋体" w:eastAsia="宋体" w:cs="宋体"/>
                <w:szCs w:val="21"/>
              </w:rPr>
              <w:t>100亿元以上</w:t>
            </w:r>
          </w:p>
        </w:tc>
        <w:tc>
          <w:tcPr>
            <w:tcW w:w="1659" w:type="dxa"/>
          </w:tcPr>
          <w:p>
            <w:pPr>
              <w:spacing w:line="360" w:lineRule="auto"/>
              <w:rPr>
                <w:rFonts w:ascii="宋体" w:hAnsi="宋体" w:eastAsia="宋体" w:cs="宋体"/>
                <w:szCs w:val="21"/>
              </w:rPr>
            </w:pPr>
            <w:r>
              <w:rPr>
                <w:rFonts w:hint="eastAsia" w:ascii="宋体" w:hAnsi="宋体" w:eastAsia="宋体" w:cs="宋体"/>
                <w:szCs w:val="21"/>
              </w:rPr>
              <w:t xml:space="preserve"> 0.004%</w:t>
            </w:r>
          </w:p>
        </w:tc>
        <w:tc>
          <w:tcPr>
            <w:tcW w:w="1532" w:type="dxa"/>
          </w:tcPr>
          <w:p>
            <w:pPr>
              <w:spacing w:line="360" w:lineRule="auto"/>
              <w:ind w:firstLine="210"/>
              <w:rPr>
                <w:rFonts w:ascii="宋体" w:hAnsi="宋体" w:eastAsia="宋体" w:cs="宋体"/>
                <w:szCs w:val="21"/>
              </w:rPr>
            </w:pPr>
            <w:r>
              <w:rPr>
                <w:rFonts w:hint="eastAsia" w:ascii="宋体" w:hAnsi="宋体" w:eastAsia="宋体" w:cs="宋体"/>
                <w:szCs w:val="21"/>
              </w:rPr>
              <w:t>0.004%</w:t>
            </w:r>
          </w:p>
        </w:tc>
        <w:tc>
          <w:tcPr>
            <w:tcW w:w="1546" w:type="dxa"/>
          </w:tcPr>
          <w:p>
            <w:pPr>
              <w:spacing w:line="360" w:lineRule="auto"/>
              <w:ind w:firstLine="105"/>
              <w:rPr>
                <w:rFonts w:ascii="宋体" w:hAnsi="宋体" w:eastAsia="宋体" w:cs="宋体"/>
                <w:szCs w:val="21"/>
              </w:rPr>
            </w:pPr>
            <w:r>
              <w:rPr>
                <w:rFonts w:hint="eastAsia" w:ascii="宋体" w:hAnsi="宋体" w:eastAsia="宋体" w:cs="宋体"/>
                <w:szCs w:val="21"/>
              </w:rPr>
              <w:t>0.004%</w:t>
            </w:r>
          </w:p>
        </w:tc>
      </w:tr>
    </w:tbl>
    <w:p>
      <w:pPr>
        <w:spacing w:line="360" w:lineRule="auto"/>
        <w:ind w:firstLine="420"/>
        <w:rPr>
          <w:rFonts w:ascii="宋体" w:hAnsi="宋体" w:eastAsia="宋体" w:cs="宋体"/>
        </w:rPr>
      </w:pPr>
      <w:r>
        <w:rPr>
          <w:rFonts w:hint="eastAsia" w:ascii="宋体" w:hAnsi="宋体" w:eastAsia="宋体" w:cs="宋体"/>
        </w:rPr>
        <w:t xml:space="preserve">注： </w:t>
      </w:r>
    </w:p>
    <w:p>
      <w:pPr>
        <w:spacing w:line="360" w:lineRule="auto"/>
        <w:ind w:firstLine="420"/>
        <w:rPr>
          <w:rFonts w:ascii="宋体" w:hAnsi="宋体" w:eastAsia="宋体" w:cs="宋体"/>
        </w:rPr>
      </w:pPr>
      <w:r>
        <w:rPr>
          <w:rFonts w:hint="eastAsia" w:ascii="宋体" w:hAnsi="宋体" w:eastAsia="宋体" w:cs="宋体"/>
        </w:rPr>
        <w:t>（1）按本表费率计算的收费为采购代理的收费基准价格；</w:t>
      </w:r>
    </w:p>
    <w:p>
      <w:pPr>
        <w:spacing w:line="360" w:lineRule="auto"/>
        <w:ind w:firstLine="420"/>
        <w:rPr>
          <w:rFonts w:ascii="宋体" w:hAnsi="宋体" w:eastAsia="宋体" w:cs="宋体"/>
        </w:rPr>
      </w:pPr>
      <w:r>
        <w:rPr>
          <w:rFonts w:hint="eastAsia" w:ascii="宋体" w:hAnsi="宋体" w:eastAsia="宋体" w:cs="宋体"/>
        </w:rPr>
        <w:t>（2）采购代理收费按差额定率累进法计算。</w:t>
      </w:r>
    </w:p>
    <w:p>
      <w:pPr>
        <w:spacing w:line="360" w:lineRule="auto"/>
        <w:ind w:firstLine="420"/>
        <w:rPr>
          <w:rFonts w:ascii="宋体" w:hAnsi="宋体" w:eastAsia="宋体" w:cs="宋体"/>
        </w:rPr>
      </w:pPr>
      <w:r>
        <w:rPr>
          <w:rFonts w:hint="eastAsia" w:ascii="宋体" w:hAnsi="宋体" w:eastAsia="宋体" w:cs="宋体"/>
        </w:rPr>
        <w:t>例如：某货物采购代理业务成交金额或者暂定价为150万元，计算采购代理收费额如下：</w:t>
      </w:r>
    </w:p>
    <w:p>
      <w:pPr>
        <w:spacing w:line="360" w:lineRule="auto"/>
        <w:ind w:firstLine="420"/>
        <w:rPr>
          <w:rFonts w:ascii="宋体" w:hAnsi="宋体" w:eastAsia="宋体" w:cs="宋体"/>
        </w:rPr>
      </w:pPr>
      <w:r>
        <w:rPr>
          <w:rFonts w:hint="eastAsia" w:ascii="宋体" w:hAnsi="宋体" w:eastAsia="宋体" w:cs="宋体"/>
        </w:rPr>
        <w:t>100 万元 ×l.5 ％＝ 1.5 万元</w:t>
      </w:r>
    </w:p>
    <w:p>
      <w:pPr>
        <w:spacing w:line="360" w:lineRule="auto"/>
        <w:ind w:firstLine="420"/>
        <w:rPr>
          <w:rFonts w:ascii="宋体" w:hAnsi="宋体" w:eastAsia="宋体" w:cs="宋体"/>
        </w:rPr>
      </w:pPr>
      <w:r>
        <w:rPr>
          <w:rFonts w:hint="eastAsia" w:ascii="宋体" w:hAnsi="宋体" w:eastAsia="宋体" w:cs="宋体"/>
        </w:rPr>
        <w:t>（ 150 － 100 ）万元 ×1.1％＝ 0.55 万元</w:t>
      </w:r>
    </w:p>
    <w:p>
      <w:pPr>
        <w:spacing w:line="360" w:lineRule="auto"/>
        <w:ind w:firstLine="420"/>
        <w:rPr>
          <w:rFonts w:ascii="宋体" w:hAnsi="宋体" w:eastAsia="宋体" w:cs="宋体"/>
        </w:rPr>
      </w:pPr>
      <w:r>
        <w:rPr>
          <w:rFonts w:hint="eastAsia" w:ascii="宋体" w:hAnsi="宋体" w:eastAsia="宋体" w:cs="宋体"/>
        </w:rPr>
        <w:t>合计收费＝ 1.5 ＋ 0.55＝ 2.05 （万元）</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33.需要补充的其他内容</w:t>
      </w:r>
    </w:p>
    <w:p>
      <w:pPr>
        <w:spacing w:line="360" w:lineRule="auto"/>
        <w:ind w:firstLine="420"/>
        <w:contextualSpacing/>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rPr>
        <w:t>3</w:t>
      </w:r>
      <w:r>
        <w:rPr>
          <w:rFonts w:hint="eastAsia" w:ascii="宋体" w:hAnsi="宋体" w:eastAsia="宋体" w:cs="宋体"/>
          <w:szCs w:val="21"/>
          <w:lang w:val="zh-CN"/>
        </w:rPr>
        <w:t>.1本谈判文件解释规则详见“供应商须知前附表”。</w:t>
      </w:r>
    </w:p>
    <w:p>
      <w:pPr>
        <w:spacing w:line="360" w:lineRule="auto"/>
        <w:ind w:firstLine="420"/>
        <w:contextualSpacing/>
        <w:rPr>
          <w:rFonts w:ascii="宋体" w:hAnsi="宋体" w:eastAsia="宋体" w:cs="宋体"/>
          <w:szCs w:val="24"/>
        </w:rPr>
      </w:pPr>
      <w:r>
        <w:rPr>
          <w:rFonts w:hint="eastAsia" w:ascii="宋体" w:hAnsi="宋体" w:eastAsia="宋体" w:cs="宋体"/>
          <w:szCs w:val="21"/>
        </w:rPr>
        <w:t>33.2 其他事</w:t>
      </w:r>
      <w:r>
        <w:rPr>
          <w:rFonts w:hint="eastAsia" w:ascii="宋体" w:hAnsi="宋体" w:eastAsia="宋体" w:cs="宋体"/>
          <w:szCs w:val="24"/>
        </w:rPr>
        <w:t>项详见“供应商须知前附表”。</w:t>
      </w:r>
    </w:p>
    <w:p>
      <w:pPr>
        <w:spacing w:line="360" w:lineRule="auto"/>
        <w:ind w:firstLine="420"/>
        <w:contextualSpacing/>
        <w:rPr>
          <w:rFonts w:ascii="宋体" w:hAnsi="宋体" w:eastAsia="宋体" w:cs="宋体"/>
        </w:rPr>
      </w:pPr>
      <w:r>
        <w:rPr>
          <w:rFonts w:hint="eastAsia" w:ascii="宋体" w:hAnsi="宋体" w:eastAsia="宋体" w:cs="宋体"/>
          <w:szCs w:val="21"/>
          <w:lang w:val="zh-CN"/>
        </w:rPr>
        <w:t>3</w:t>
      </w:r>
      <w:r>
        <w:rPr>
          <w:rFonts w:hint="eastAsia" w:ascii="宋体" w:hAnsi="宋体" w:eastAsia="宋体" w:cs="宋体"/>
          <w:szCs w:val="21"/>
        </w:rPr>
        <w:t>3</w:t>
      </w:r>
      <w:r>
        <w:rPr>
          <w:rFonts w:hint="eastAsia" w:ascii="宋体" w:hAnsi="宋体" w:eastAsia="宋体" w:cs="宋体"/>
          <w:szCs w:val="21"/>
          <w:lang w:val="zh-CN"/>
        </w:rPr>
        <w:t>.3</w:t>
      </w:r>
      <w:bookmarkStart w:id="114" w:name="_Hlk65857140"/>
      <w:r>
        <w:rPr>
          <w:rFonts w:hint="eastAsia" w:ascii="宋体" w:hAnsi="宋体" w:eastAsia="宋体" w:cs="宋体"/>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eastAsia="宋体" w:cs="宋体"/>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23"/>
        <w:spacing w:line="360" w:lineRule="auto"/>
        <w:ind w:firstLine="420"/>
        <w:rPr>
          <w:rFonts w:hAnsi="宋体" w:cs="宋体"/>
          <w:sz w:val="21"/>
        </w:rPr>
      </w:pPr>
      <w:r>
        <w:rPr>
          <w:rFonts w:hint="eastAsia" w:hAnsi="宋体" w:cs="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依据本文件规定享受扶持政策获得政府采购合同的，小微企业不得将合同分包给大中型企业，中型企业不得将合同分包给大型企业。</w:t>
      </w:r>
      <w:bookmarkEnd w:id="114"/>
    </w:p>
    <w:p>
      <w:pPr>
        <w:spacing w:line="360" w:lineRule="auto"/>
        <w:ind w:firstLine="420"/>
        <w:rPr>
          <w:rFonts w:ascii="宋体" w:hAnsi="宋体" w:eastAsia="宋体" w:cs="宋体"/>
          <w:szCs w:val="21"/>
        </w:rPr>
      </w:pPr>
      <w:r>
        <w:rPr>
          <w:rFonts w:hint="eastAsia" w:ascii="宋体" w:hAnsi="宋体" w:eastAsia="宋体" w:cs="宋体"/>
          <w:szCs w:val="21"/>
        </w:rPr>
        <w:t>33.4</w:t>
      </w:r>
      <w:r>
        <w:rPr>
          <w:rFonts w:hint="eastAsia" w:ascii="宋体" w:hAnsi="宋体" w:eastAsia="宋体" w:cs="宋体"/>
          <w:szCs w:val="20"/>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34. </w:t>
      </w:r>
      <w:r>
        <w:rPr>
          <w:rFonts w:hint="eastAsia" w:ascii="宋体" w:hAnsi="宋体" w:eastAsia="宋体" w:cs="宋体"/>
          <w:sz w:val="24"/>
        </w:rPr>
        <w:t>广西线上“政采贷”</w:t>
      </w:r>
      <w:r>
        <w:rPr>
          <w:rFonts w:hint="eastAsia" w:ascii="宋体" w:hAnsi="宋体" w:eastAsia="宋体" w:cs="宋体"/>
          <w:sz w:val="24"/>
          <w:szCs w:val="24"/>
        </w:rPr>
        <w:t>政策告知函</w:t>
      </w:r>
    </w:p>
    <w:p>
      <w:pPr>
        <w:spacing w:line="580" w:lineRule="exact"/>
        <w:jc w:val="center"/>
        <w:rPr>
          <w:rFonts w:ascii="宋体" w:hAnsi="宋体" w:eastAsia="宋体" w:cs="宋体"/>
          <w:sz w:val="32"/>
          <w:szCs w:val="32"/>
        </w:rPr>
      </w:pPr>
      <w:r>
        <w:rPr>
          <w:rFonts w:hint="eastAsia" w:ascii="宋体" w:hAnsi="宋体" w:eastAsia="宋体" w:cs="宋体"/>
          <w:sz w:val="32"/>
          <w:szCs w:val="32"/>
        </w:rPr>
        <w:t>广西线上“政采贷”政策告知函</w:t>
      </w:r>
    </w:p>
    <w:p>
      <w:pPr>
        <w:spacing w:line="580" w:lineRule="exact"/>
        <w:ind w:firstLine="420"/>
        <w:rPr>
          <w:rFonts w:ascii="宋体" w:hAnsi="宋体" w:eastAsia="宋体" w:cs="宋体"/>
          <w:szCs w:val="32"/>
        </w:rPr>
      </w:pPr>
    </w:p>
    <w:p>
      <w:pPr>
        <w:spacing w:line="580" w:lineRule="exact"/>
        <w:rPr>
          <w:rFonts w:ascii="宋体" w:hAnsi="宋体" w:eastAsia="宋体" w:cs="宋体"/>
          <w:szCs w:val="21"/>
        </w:rPr>
      </w:pPr>
      <w:r>
        <w:rPr>
          <w:rFonts w:hint="eastAsia" w:ascii="宋体" w:hAnsi="宋体" w:eastAsia="宋体" w:cs="宋体"/>
          <w:szCs w:val="21"/>
        </w:rPr>
        <w:t>各供应商：</w:t>
      </w:r>
    </w:p>
    <w:p>
      <w:pPr>
        <w:spacing w:line="580" w:lineRule="exact"/>
        <w:ind w:firstLine="420"/>
        <w:rPr>
          <w:rFonts w:ascii="宋体" w:hAnsi="宋体" w:eastAsia="宋体" w:cs="宋体"/>
          <w:szCs w:val="21"/>
        </w:rPr>
      </w:pPr>
      <w:r>
        <w:rPr>
          <w:rFonts w:hint="eastAsia" w:ascii="宋体" w:hAnsi="宋体" w:eastAsia="宋体" w:cs="宋体"/>
          <w:szCs w:val="21"/>
        </w:rPr>
        <w:t>欢迎贵公司参与广西政府采购活动！</w:t>
      </w:r>
    </w:p>
    <w:p>
      <w:pPr>
        <w:spacing w:line="580" w:lineRule="exact"/>
        <w:ind w:firstLine="420"/>
        <w:rPr>
          <w:rFonts w:ascii="宋体" w:hAnsi="宋体" w:eastAsia="宋体" w:cs="宋体"/>
          <w:szCs w:val="21"/>
        </w:rPr>
      </w:pPr>
      <w:r>
        <w:rPr>
          <w:rFonts w:hint="eastAsia" w:ascii="宋体" w:hAnsi="宋体" w:eastAsia="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rPr>
          <w:rFonts w:ascii="宋体" w:hAnsi="宋体" w:eastAsia="宋体" w:cs="宋体"/>
          <w:szCs w:val="21"/>
        </w:rPr>
      </w:pPr>
      <w:r>
        <w:rPr>
          <w:rFonts w:hint="eastAsia" w:ascii="宋体" w:hAnsi="宋体" w:eastAsia="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50"/>
          <w:rFonts w:hint="eastAsia" w:ascii="宋体" w:hAnsi="宋体" w:eastAsia="宋体" w:cs="宋体"/>
          <w:color w:val="auto"/>
          <w:szCs w:val="21"/>
        </w:rPr>
        <w:t>https://www.crcrfsp.com/</w:t>
      </w:r>
      <w:r>
        <w:rPr>
          <w:rStyle w:val="50"/>
          <w:rFonts w:hint="eastAsia" w:ascii="宋体" w:hAnsi="宋体" w:eastAsia="宋体" w:cs="宋体"/>
          <w:color w:val="auto"/>
          <w:szCs w:val="21"/>
        </w:rPr>
        <w:fldChar w:fldCharType="end"/>
      </w:r>
      <w:r>
        <w:rPr>
          <w:rFonts w:hint="eastAsia" w:ascii="宋体" w:hAnsi="宋体" w:eastAsia="宋体" w:cs="宋体"/>
          <w:szCs w:val="21"/>
        </w:rPr>
        <w:t>，客服电话：400-009-0001）。</w:t>
      </w:r>
    </w:p>
    <w:p>
      <w:pPr>
        <w:spacing w:line="360" w:lineRule="auto"/>
        <w:ind w:firstLine="402"/>
        <w:contextualSpacing/>
        <w:rPr>
          <w:rFonts w:ascii="宋体" w:hAnsi="宋体" w:eastAsia="宋体" w:cs="宋体"/>
          <w:b/>
          <w:sz w:val="20"/>
          <w:szCs w:val="21"/>
        </w:rPr>
      </w:pPr>
    </w:p>
    <w:p>
      <w:pPr>
        <w:rPr>
          <w:rFonts w:ascii="宋体" w:hAnsi="宋体" w:eastAsia="宋体" w:cs="宋体"/>
          <w:b/>
          <w:sz w:val="20"/>
          <w:szCs w:val="21"/>
        </w:rPr>
      </w:pPr>
      <w:r>
        <w:rPr>
          <w:rFonts w:hint="eastAsia" w:ascii="宋体" w:hAnsi="宋体" w:eastAsia="宋体" w:cs="宋体"/>
          <w:b/>
          <w:sz w:val="20"/>
          <w:szCs w:val="21"/>
        </w:rPr>
        <w:br w:type="page" w:clear="all"/>
      </w:r>
    </w:p>
    <w:p>
      <w:pPr>
        <w:pStyle w:val="2"/>
        <w:spacing w:line="360" w:lineRule="auto"/>
        <w:ind w:firstLine="1325"/>
        <w:rPr>
          <w:rFonts w:ascii="宋体" w:hAnsi="宋体" w:cs="宋体"/>
        </w:rPr>
      </w:pPr>
      <w:bookmarkStart w:id="115" w:name="_Toc17139"/>
      <w:bookmarkStart w:id="116" w:name="_Toc80205932"/>
      <w:bookmarkStart w:id="117" w:name="_Toc23199"/>
      <w:bookmarkStart w:id="118" w:name="_Toc11174"/>
      <w:r>
        <w:rPr>
          <w:rFonts w:hint="eastAsia" w:ascii="宋体" w:hAnsi="宋体" w:cs="宋体"/>
        </w:rPr>
        <w:t>第四章 评审程序、评审方法和成交标准</w:t>
      </w:r>
      <w:bookmarkEnd w:id="115"/>
      <w:bookmarkEnd w:id="116"/>
      <w:bookmarkEnd w:id="117"/>
      <w:bookmarkEnd w:id="118"/>
    </w:p>
    <w:p>
      <w:pPr>
        <w:keepNext/>
        <w:keepLines/>
        <w:spacing w:line="360" w:lineRule="auto"/>
        <w:ind w:firstLine="640"/>
        <w:jc w:val="center"/>
        <w:outlineLvl w:val="1"/>
        <w:rPr>
          <w:rFonts w:ascii="宋体" w:hAnsi="宋体" w:eastAsia="宋体" w:cs="宋体"/>
          <w:bCs/>
          <w:sz w:val="32"/>
          <w:szCs w:val="32"/>
          <w:lang w:val="zh-CN"/>
        </w:rPr>
      </w:pPr>
      <w:bookmarkStart w:id="119" w:name="_Toc80205933"/>
      <w:bookmarkStart w:id="120" w:name="_Toc18230"/>
      <w:bookmarkStart w:id="121" w:name="_Toc10464"/>
      <w:r>
        <w:rPr>
          <w:rFonts w:hint="eastAsia" w:ascii="宋体" w:hAnsi="宋体" w:eastAsia="宋体" w:cs="宋体"/>
          <w:bCs/>
          <w:sz w:val="32"/>
          <w:szCs w:val="32"/>
          <w:lang w:val="zh-CN"/>
        </w:rPr>
        <w:t>第一节 评审程序和评审方法</w:t>
      </w:r>
      <w:bookmarkEnd w:id="119"/>
      <w:bookmarkEnd w:id="120"/>
      <w:bookmarkEnd w:id="121"/>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1.确认谈判文件</w:t>
      </w:r>
    </w:p>
    <w:p>
      <w:pPr>
        <w:spacing w:line="360" w:lineRule="auto"/>
        <w:ind w:firstLine="420"/>
        <w:rPr>
          <w:rFonts w:ascii="宋体" w:hAnsi="宋体" w:eastAsia="宋体" w:cs="宋体"/>
          <w:szCs w:val="21"/>
        </w:rPr>
      </w:pPr>
      <w:r>
        <w:rPr>
          <w:rFonts w:hint="eastAsia" w:ascii="宋体" w:hAnsi="宋体" w:eastAsia="宋体" w:cs="宋体"/>
          <w:szCs w:val="21"/>
        </w:rPr>
        <w:t>由谈判小组确认谈判文件。</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2.资格审查</w:t>
      </w:r>
    </w:p>
    <w:p>
      <w:pPr>
        <w:spacing w:line="360" w:lineRule="auto"/>
        <w:ind w:firstLine="420"/>
        <w:rPr>
          <w:rFonts w:ascii="宋体" w:hAnsi="宋体" w:eastAsia="宋体" w:cs="宋体"/>
          <w:szCs w:val="21"/>
        </w:rPr>
      </w:pPr>
      <w:r>
        <w:rPr>
          <w:rFonts w:hint="eastAsia" w:ascii="宋体" w:hAnsi="宋体" w:eastAsia="宋体" w:cs="宋体"/>
          <w:szCs w:val="21"/>
        </w:rPr>
        <w:t>2.1响应文件开启后，谈判小组依法对供应商的资格文件进行审查。</w:t>
      </w:r>
    </w:p>
    <w:p>
      <w:pPr>
        <w:spacing w:line="360" w:lineRule="auto"/>
        <w:ind w:firstLine="420"/>
        <w:rPr>
          <w:rFonts w:ascii="宋体" w:hAnsi="宋体" w:eastAsia="宋体" w:cs="宋体"/>
          <w:szCs w:val="21"/>
        </w:rPr>
      </w:pPr>
      <w:r>
        <w:rPr>
          <w:rFonts w:hint="eastAsia" w:ascii="宋体" w:hAnsi="宋体" w:eastAsia="宋体" w:cs="宋体"/>
          <w:szCs w:val="21"/>
        </w:rPr>
        <w:t>注：采购人代表或者采购代理机构在资格审查结束前，对供应商进行信用查询。</w:t>
      </w:r>
    </w:p>
    <w:p>
      <w:pPr>
        <w:spacing w:line="360" w:lineRule="auto"/>
        <w:ind w:firstLine="420"/>
        <w:jc w:val="left"/>
        <w:rPr>
          <w:rFonts w:ascii="宋体" w:hAnsi="宋体" w:eastAsia="宋体" w:cs="宋体"/>
          <w:szCs w:val="21"/>
        </w:rPr>
      </w:pPr>
      <w:r>
        <w:rPr>
          <w:rFonts w:hint="eastAsia" w:ascii="宋体" w:hAnsi="宋体" w:eastAsia="宋体" w:cs="宋体"/>
          <w:szCs w:val="21"/>
        </w:rPr>
        <w:t>（1）查询渠道：广西政府采购云平台“信用中国”网站(</w:t>
      </w:r>
      <w:r>
        <w:fldChar w:fldCharType="begin"/>
      </w:r>
      <w:r>
        <w:instrText xml:space="preserve"> HYPERLINK "http://www.creditchina.gov.cn" </w:instrText>
      </w:r>
      <w:r>
        <w:fldChar w:fldCharType="separate"/>
      </w:r>
      <w:r>
        <w:rPr>
          <w:rFonts w:hint="eastAsia" w:ascii="宋体" w:hAnsi="宋体" w:eastAsia="宋体" w:cs="宋体"/>
          <w:szCs w:val="21"/>
          <w:u w:val="single"/>
        </w:rPr>
        <w:t>www.creditchina.gov.cn</w:t>
      </w:r>
      <w:r>
        <w:rPr>
          <w:rFonts w:hint="eastAsia" w:ascii="宋体" w:hAnsi="宋体" w:eastAsia="宋体" w:cs="宋体"/>
          <w:szCs w:val="21"/>
          <w:u w:val="single"/>
        </w:rPr>
        <w:fldChar w:fldCharType="end"/>
      </w:r>
      <w:r>
        <w:rPr>
          <w:rFonts w:hint="eastAsia" w:ascii="宋体" w:hAnsi="宋体" w:eastAsia="宋体" w:cs="宋体"/>
          <w:szCs w:val="21"/>
        </w:rPr>
        <w:t>)、中国政府采购网(</w:t>
      </w:r>
      <w:r>
        <w:fldChar w:fldCharType="begin"/>
      </w:r>
      <w:r>
        <w:instrText xml:space="preserve"> HYPERLINK "http://www.ccgp.gov.cn" </w:instrText>
      </w:r>
      <w:r>
        <w:fldChar w:fldCharType="separate"/>
      </w:r>
      <w:r>
        <w:rPr>
          <w:rFonts w:hint="eastAsia" w:ascii="宋体" w:hAnsi="宋体" w:eastAsia="宋体" w:cs="宋体"/>
          <w:szCs w:val="21"/>
          <w:u w:val="single"/>
        </w:rPr>
        <w:t>www.ccgp.gov.cn</w:t>
      </w:r>
      <w:r>
        <w:rPr>
          <w:rFonts w:hint="eastAsia" w:ascii="宋体" w:hAnsi="宋体" w:eastAsia="宋体" w:cs="宋体"/>
          <w:szCs w:val="21"/>
          <w:u w:val="single"/>
        </w:rPr>
        <w:fldChar w:fldCharType="end"/>
      </w:r>
      <w:r>
        <w:rPr>
          <w:rFonts w:hint="eastAsia" w:ascii="宋体" w:hAnsi="宋体" w:eastAsia="宋体" w:cs="宋体"/>
          <w:szCs w:val="21"/>
        </w:rPr>
        <w:t>)链接入口。</w:t>
      </w:r>
    </w:p>
    <w:p>
      <w:pPr>
        <w:spacing w:line="360" w:lineRule="auto"/>
        <w:ind w:firstLine="420"/>
        <w:rPr>
          <w:rFonts w:ascii="宋体" w:hAnsi="宋体" w:eastAsia="宋体" w:cs="宋体"/>
          <w:szCs w:val="21"/>
        </w:rPr>
      </w:pPr>
      <w:r>
        <w:rPr>
          <w:rFonts w:hint="eastAsia" w:ascii="宋体" w:hAnsi="宋体" w:eastAsia="宋体" w:cs="宋体"/>
          <w:szCs w:val="21"/>
        </w:rPr>
        <w:t>（2）信用查询截止时点：资格审查结束前。</w:t>
      </w:r>
    </w:p>
    <w:p>
      <w:pPr>
        <w:spacing w:line="360" w:lineRule="auto"/>
        <w:ind w:firstLine="420"/>
        <w:rPr>
          <w:rFonts w:ascii="宋体" w:hAnsi="宋体" w:eastAsia="宋体" w:cs="宋体"/>
          <w:szCs w:val="21"/>
        </w:rPr>
      </w:pPr>
      <w:r>
        <w:rPr>
          <w:rFonts w:hint="eastAsia" w:ascii="宋体" w:hAnsi="宋体" w:eastAsia="宋体" w:cs="宋体"/>
          <w:szCs w:val="21"/>
        </w:rPr>
        <w:t>查询记录和证据留存方式：</w:t>
      </w:r>
      <w:r>
        <w:rPr>
          <w:rFonts w:hint="eastAsia" w:ascii="宋体" w:hAnsi="宋体" w:eastAsia="宋体" w:cs="宋体"/>
          <w:sz w:val="22"/>
        </w:rPr>
        <w:t>在查询网站中直接查询，并将查询结果存为电子文档，作为评审资料保存。</w:t>
      </w:r>
    </w:p>
    <w:p>
      <w:pPr>
        <w:spacing w:line="360" w:lineRule="auto"/>
        <w:ind w:firstLine="420"/>
        <w:rPr>
          <w:rFonts w:ascii="宋体" w:hAnsi="宋体" w:eastAsia="宋体" w:cs="宋体"/>
          <w:szCs w:val="21"/>
        </w:rPr>
      </w:pPr>
      <w:r>
        <w:rPr>
          <w:rFonts w:hint="eastAsia" w:ascii="宋体" w:hAnsi="宋体" w:eastAsia="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rPr>
          <w:rFonts w:ascii="宋体" w:hAnsi="宋体" w:eastAsia="宋体" w:cs="宋体"/>
          <w:szCs w:val="21"/>
        </w:rPr>
      </w:pPr>
      <w:r>
        <w:rPr>
          <w:rFonts w:hint="eastAsia" w:ascii="宋体" w:hAnsi="宋体" w:eastAsia="宋体" w:cs="宋体"/>
          <w:szCs w:val="21"/>
        </w:rPr>
        <w:t>2.2资格审查标准为本谈判文件中载明对供应商资格要求的条件。资格审查采用合格制，凡符合谈判文件规定的供应商资格要求的响应文件均通过资格审查。</w:t>
      </w:r>
    </w:p>
    <w:p>
      <w:pPr>
        <w:spacing w:line="360" w:lineRule="auto"/>
        <w:ind w:firstLine="422"/>
        <w:rPr>
          <w:rFonts w:ascii="宋体" w:hAnsi="宋体" w:eastAsia="宋体" w:cs="宋体"/>
          <w:b/>
          <w:bCs/>
          <w:szCs w:val="21"/>
        </w:rPr>
      </w:pPr>
      <w:r>
        <w:rPr>
          <w:rFonts w:hint="eastAsia" w:ascii="宋体" w:hAnsi="宋体" w:eastAsia="宋体" w:cs="宋体"/>
          <w:b/>
          <w:bCs/>
          <w:szCs w:val="21"/>
        </w:rPr>
        <w:t>2.3供应商有下列情形之一的，资格审查不通过，其响应文件作无效响应处理：</w:t>
      </w:r>
    </w:p>
    <w:p>
      <w:pPr>
        <w:spacing w:line="360" w:lineRule="auto"/>
        <w:ind w:firstLine="420"/>
        <w:rPr>
          <w:rFonts w:ascii="宋体" w:hAnsi="宋体" w:eastAsia="宋体" w:cs="宋体"/>
          <w:szCs w:val="21"/>
        </w:rPr>
      </w:pPr>
      <w:r>
        <w:rPr>
          <w:rFonts w:hint="eastAsia" w:ascii="宋体" w:hAnsi="宋体" w:eastAsia="宋体" w:cs="宋体"/>
          <w:szCs w:val="21"/>
        </w:rPr>
        <w:t>（1）不具备谈判文件中规定的资格要求的；</w:t>
      </w:r>
    </w:p>
    <w:p>
      <w:pPr>
        <w:spacing w:line="360" w:lineRule="auto"/>
        <w:ind w:firstLine="420"/>
        <w:rPr>
          <w:rFonts w:ascii="宋体" w:hAnsi="宋体" w:eastAsia="宋体" w:cs="宋体"/>
          <w:szCs w:val="21"/>
        </w:rPr>
      </w:pPr>
      <w:r>
        <w:rPr>
          <w:rFonts w:hint="eastAsia" w:ascii="宋体" w:hAnsi="宋体" w:eastAsia="宋体" w:cs="宋体"/>
          <w:szCs w:val="21"/>
        </w:rPr>
        <w:t>（2）响应文件未提供任一项“供应商须知前附表”资格文件规定的“必须提供”的文件资料的；</w:t>
      </w:r>
    </w:p>
    <w:p>
      <w:pPr>
        <w:spacing w:line="360" w:lineRule="auto"/>
        <w:ind w:firstLine="420"/>
        <w:rPr>
          <w:rFonts w:ascii="宋体" w:hAnsi="宋体" w:eastAsia="宋体" w:cs="宋体"/>
          <w:szCs w:val="21"/>
        </w:rPr>
      </w:pPr>
      <w:r>
        <w:rPr>
          <w:rFonts w:hint="eastAsia" w:ascii="宋体" w:hAnsi="宋体" w:eastAsia="宋体" w:cs="宋体"/>
          <w:szCs w:val="21"/>
        </w:rPr>
        <w:t>（3）响应文件提供的资格文件出现任一项不符合“供应商须知前附表”资格文件规定的“必须提供”的文件资料要求或者无效的。</w:t>
      </w:r>
    </w:p>
    <w:p>
      <w:pPr>
        <w:spacing w:line="360" w:lineRule="auto"/>
        <w:ind w:firstLine="420"/>
        <w:rPr>
          <w:rFonts w:ascii="宋体" w:hAnsi="宋体" w:eastAsia="宋体" w:cs="宋体"/>
          <w:szCs w:val="21"/>
        </w:rPr>
      </w:pPr>
      <w:bookmarkStart w:id="122" w:name="_Hlk68601553"/>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w:t>
      </w:r>
      <w:bookmarkEnd w:id="122"/>
    </w:p>
    <w:p>
      <w:pPr>
        <w:spacing w:line="360" w:lineRule="auto"/>
        <w:ind w:firstLine="420"/>
        <w:rPr>
          <w:rFonts w:ascii="宋体" w:hAnsi="宋体" w:eastAsia="宋体" w:cs="宋体"/>
          <w:szCs w:val="21"/>
        </w:rPr>
      </w:pPr>
      <w:r>
        <w:rPr>
          <w:rFonts w:hint="eastAsia" w:ascii="宋体" w:hAnsi="宋体" w:eastAsia="宋体" w:cs="宋体"/>
          <w:szCs w:val="21"/>
        </w:rPr>
        <w:t>2.4通过资格审查的合格供应商不足3家的，不得进入符合性审查环节，采购人或者采购代理机构应当重新开展采购活动。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3.符合性审查</w:t>
      </w:r>
    </w:p>
    <w:p>
      <w:pPr>
        <w:spacing w:line="360" w:lineRule="auto"/>
        <w:ind w:firstLine="420"/>
        <w:rPr>
          <w:rFonts w:ascii="宋体" w:hAnsi="宋体" w:eastAsia="宋体" w:cs="宋体"/>
          <w:szCs w:val="21"/>
        </w:rPr>
      </w:pPr>
      <w:bookmarkStart w:id="123" w:name="_Hlk42528882"/>
      <w:r>
        <w:rPr>
          <w:rFonts w:hint="eastAsia" w:ascii="宋体" w:hAnsi="宋体" w:eastAsia="宋体" w:cs="宋体"/>
          <w:szCs w:val="21"/>
        </w:rPr>
        <w:t>3.1由谈判小组对通过资格审查的合格供应商的响应文件的响应报价、商务、技术等实质性要求进行符合性审查，以确定其是否满足谈判文件的实质性要求。</w:t>
      </w:r>
      <w:bookmarkEnd w:id="123"/>
    </w:p>
    <w:p>
      <w:pPr>
        <w:spacing w:line="360" w:lineRule="auto"/>
        <w:ind w:firstLine="420"/>
        <w:rPr>
          <w:rFonts w:ascii="宋体" w:hAnsi="宋体" w:eastAsia="宋体" w:cs="宋体"/>
          <w:szCs w:val="21"/>
        </w:rPr>
      </w:pPr>
      <w:r>
        <w:rPr>
          <w:rFonts w:hint="eastAsia" w:ascii="宋体" w:hAnsi="宋体" w:eastAsia="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rPr>
          <w:rFonts w:ascii="宋体" w:hAnsi="宋体" w:eastAsia="宋体" w:cs="宋体"/>
          <w:spacing w:val="-6"/>
          <w:szCs w:val="21"/>
        </w:rPr>
      </w:pPr>
      <w:r>
        <w:rPr>
          <w:rFonts w:hint="eastAsia" w:ascii="宋体" w:hAnsi="宋体" w:eastAsia="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其授权代表签字或者加盖公章</w:t>
      </w:r>
      <w:r>
        <w:rPr>
          <w:rFonts w:hint="eastAsia" w:ascii="宋体" w:hAnsi="宋体" w:eastAsia="宋体" w:cs="宋体"/>
          <w:spacing w:val="-6"/>
          <w:szCs w:val="21"/>
        </w:rPr>
        <w:t>。供应商为自然人的，必须由本人签字并附身份证明。</w:t>
      </w:r>
    </w:p>
    <w:p>
      <w:pPr>
        <w:spacing w:line="360" w:lineRule="auto"/>
        <w:ind w:firstLine="396"/>
        <w:rPr>
          <w:rFonts w:ascii="宋体" w:hAnsi="宋体" w:eastAsia="宋体" w:cs="宋体"/>
          <w:szCs w:val="21"/>
        </w:rPr>
      </w:pPr>
      <w:r>
        <w:rPr>
          <w:rFonts w:hint="eastAsia" w:ascii="宋体" w:hAnsi="宋体" w:eastAsia="宋体" w:cs="宋体"/>
          <w:spacing w:val="-6"/>
          <w:szCs w:val="21"/>
        </w:rPr>
        <w:t>3.4</w:t>
      </w:r>
      <w:r>
        <w:rPr>
          <w:rFonts w:hint="eastAsia" w:ascii="宋体" w:hAnsi="宋体" w:eastAsia="宋体" w:cs="宋体"/>
          <w:szCs w:val="21"/>
        </w:rPr>
        <w:t xml:space="preserve">响应报价出现前后不一致的，按照下列规定修正： </w:t>
      </w:r>
    </w:p>
    <w:p>
      <w:pPr>
        <w:spacing w:line="360" w:lineRule="auto"/>
        <w:ind w:firstLine="420"/>
        <w:rPr>
          <w:rFonts w:ascii="宋体" w:hAnsi="宋体" w:eastAsia="宋体" w:cs="宋体"/>
          <w:szCs w:val="21"/>
        </w:rPr>
      </w:pPr>
      <w:r>
        <w:rPr>
          <w:rFonts w:hint="eastAsia" w:ascii="宋体" w:hAnsi="宋体" w:eastAsia="宋体" w:cs="宋体"/>
          <w:szCs w:val="21"/>
        </w:rPr>
        <w:t>（1）响应报价表内容与响应文件中相应内容不一致的，以响应报价表为准；</w:t>
      </w:r>
    </w:p>
    <w:p>
      <w:pPr>
        <w:spacing w:line="360" w:lineRule="auto"/>
        <w:ind w:firstLine="420"/>
        <w:rPr>
          <w:rFonts w:ascii="宋体" w:hAnsi="宋体" w:eastAsia="宋体" w:cs="宋体"/>
          <w:szCs w:val="21"/>
        </w:rPr>
      </w:pPr>
      <w:r>
        <w:rPr>
          <w:rFonts w:hint="eastAsia" w:ascii="宋体" w:hAnsi="宋体" w:eastAsia="宋体" w:cs="宋体"/>
          <w:szCs w:val="21"/>
        </w:rPr>
        <w:t>（2）大写金额和小写金额不一致的，以大写金额为准；</w:t>
      </w:r>
    </w:p>
    <w:p>
      <w:pPr>
        <w:spacing w:line="360" w:lineRule="auto"/>
        <w:ind w:firstLine="420"/>
        <w:rPr>
          <w:rFonts w:ascii="宋体" w:hAnsi="宋体" w:eastAsia="宋体" w:cs="宋体"/>
          <w:szCs w:val="21"/>
        </w:rPr>
      </w:pPr>
      <w:r>
        <w:rPr>
          <w:rFonts w:hint="eastAsia" w:ascii="宋体" w:hAnsi="宋体" w:eastAsia="宋体" w:cs="宋体"/>
          <w:szCs w:val="21"/>
        </w:rPr>
        <w:t>（3）单价金额小数点或者百分比有明显错位的，以响应报价表的总价为准，并修改单价；</w:t>
      </w:r>
    </w:p>
    <w:p>
      <w:pPr>
        <w:spacing w:line="360" w:lineRule="auto"/>
        <w:ind w:firstLine="420"/>
        <w:rPr>
          <w:rFonts w:ascii="宋体" w:hAnsi="宋体" w:eastAsia="宋体" w:cs="宋体"/>
          <w:szCs w:val="21"/>
        </w:rPr>
      </w:pPr>
      <w:r>
        <w:rPr>
          <w:rFonts w:hint="eastAsia" w:ascii="宋体" w:hAnsi="宋体" w:eastAsia="宋体" w:cs="宋体"/>
          <w:szCs w:val="21"/>
        </w:rPr>
        <w:t>（4）总价金额与按单价汇总金额不一致的，以单价金额计算结果为准。</w:t>
      </w:r>
    </w:p>
    <w:p>
      <w:pPr>
        <w:spacing w:line="360" w:lineRule="auto"/>
        <w:ind w:firstLine="420"/>
        <w:rPr>
          <w:rFonts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同时出现两种以上不一致的，按照以上（1）-（4）规定的顺序逐条进行修正。修正后的报价经供应商确认后产生约束力，供应商不确认的，其响应文件作无效响应处理。</w:t>
      </w:r>
    </w:p>
    <w:p>
      <w:pPr>
        <w:spacing w:line="360" w:lineRule="auto"/>
        <w:ind w:firstLine="420"/>
        <w:rPr>
          <w:rFonts w:ascii="宋体" w:hAnsi="宋体" w:eastAsia="宋体" w:cs="宋体"/>
          <w:szCs w:val="21"/>
        </w:rPr>
      </w:pPr>
      <w:r>
        <w:rPr>
          <w:rFonts w:hint="eastAsia" w:ascii="宋体" w:hAnsi="宋体" w:eastAsia="宋体" w:cs="宋体"/>
          <w:szCs w:val="21"/>
        </w:rPr>
        <w:t>3.5商务技术、报价评审</w:t>
      </w:r>
    </w:p>
    <w:p>
      <w:pPr>
        <w:spacing w:line="360" w:lineRule="auto"/>
        <w:ind w:firstLine="422"/>
        <w:rPr>
          <w:rFonts w:ascii="宋体" w:hAnsi="宋体" w:eastAsia="宋体" w:cs="宋体"/>
          <w:b/>
          <w:bCs/>
          <w:szCs w:val="21"/>
        </w:rPr>
      </w:pPr>
      <w:r>
        <w:rPr>
          <w:rFonts w:hint="eastAsia" w:ascii="宋体" w:hAnsi="宋体" w:eastAsia="宋体" w:cs="宋体"/>
          <w:b/>
          <w:bCs/>
          <w:szCs w:val="21"/>
        </w:rPr>
        <w:t>在评审时，如发现下列情形之一的，将被视为响应文件无效处理：</w:t>
      </w:r>
    </w:p>
    <w:p>
      <w:pPr>
        <w:spacing w:line="360" w:lineRule="auto"/>
        <w:ind w:firstLine="420"/>
        <w:rPr>
          <w:rFonts w:ascii="宋体" w:hAnsi="宋体" w:eastAsia="宋体" w:cs="宋体"/>
          <w:szCs w:val="21"/>
        </w:rPr>
      </w:pPr>
      <w:r>
        <w:rPr>
          <w:rFonts w:hint="eastAsia" w:ascii="宋体" w:hAnsi="宋体" w:eastAsia="宋体" w:cs="宋体"/>
          <w:szCs w:val="21"/>
        </w:rPr>
        <w:t>（1）商务技术评审</w:t>
      </w:r>
    </w:p>
    <w:p>
      <w:pPr>
        <w:tabs>
          <w:tab w:val="left" w:pos="399"/>
        </w:tabs>
        <w:spacing w:line="360" w:lineRule="auto"/>
        <w:ind w:firstLine="420"/>
        <w:rPr>
          <w:rFonts w:ascii="宋体" w:hAnsi="宋体" w:eastAsia="宋体" w:cs="宋体"/>
          <w:szCs w:val="21"/>
        </w:rPr>
      </w:pPr>
      <w:r>
        <w:rPr>
          <w:rFonts w:hint="eastAsia" w:ascii="宋体" w:hAnsi="宋体" w:eastAsia="宋体" w:cs="宋体"/>
          <w:szCs w:val="21"/>
        </w:rPr>
        <w:t>1）响应文件未按谈判文件要求签署、盖章；</w:t>
      </w:r>
    </w:p>
    <w:p>
      <w:pPr>
        <w:spacing w:line="360" w:lineRule="auto"/>
        <w:ind w:firstLine="420"/>
        <w:rPr>
          <w:rFonts w:ascii="宋体" w:hAnsi="宋体" w:eastAsia="宋体" w:cs="宋体"/>
          <w:szCs w:val="21"/>
        </w:rPr>
      </w:pPr>
      <w:r>
        <w:rPr>
          <w:rFonts w:hint="eastAsia" w:ascii="宋体" w:hAnsi="宋体" w:eastAsia="宋体" w:cs="宋体"/>
          <w:szCs w:val="21"/>
        </w:rPr>
        <w:t xml:space="preserve">2）委托代理人未能出具有效身份证明或者出具的身份证明与授权委托书中的信息不符； </w:t>
      </w:r>
    </w:p>
    <w:p>
      <w:pPr>
        <w:spacing w:line="360" w:lineRule="auto"/>
        <w:ind w:firstLine="420"/>
        <w:rPr>
          <w:rFonts w:ascii="宋体" w:hAnsi="宋体" w:eastAsia="宋体" w:cs="宋体"/>
          <w:szCs w:val="21"/>
        </w:rPr>
      </w:pPr>
      <w:r>
        <w:rPr>
          <w:rFonts w:hint="eastAsia" w:ascii="宋体" w:hAnsi="宋体" w:eastAsia="宋体" w:cs="宋体"/>
          <w:szCs w:val="21"/>
        </w:rPr>
        <w:t>3）未对竞标有效期作出响应或者响应文件承诺的竞标有效期不满足谈判文件要求；</w:t>
      </w:r>
    </w:p>
    <w:p>
      <w:pPr>
        <w:spacing w:line="360" w:lineRule="auto"/>
        <w:ind w:firstLine="420"/>
        <w:rPr>
          <w:rFonts w:ascii="宋体" w:hAnsi="宋体" w:eastAsia="宋体" w:cs="宋体"/>
          <w:szCs w:val="21"/>
        </w:rPr>
      </w:pPr>
      <w:r>
        <w:rPr>
          <w:rFonts w:hint="eastAsia" w:ascii="宋体" w:hAnsi="宋体" w:eastAsia="宋体" w:cs="宋体"/>
          <w:szCs w:val="21"/>
        </w:rPr>
        <w:t>4）响应文件的实质性内容未使用中文表述、使用计量单位不符合谈判文件要求；</w:t>
      </w:r>
    </w:p>
    <w:p>
      <w:pPr>
        <w:spacing w:line="360" w:lineRule="auto"/>
        <w:ind w:firstLine="420"/>
        <w:rPr>
          <w:rFonts w:ascii="宋体" w:hAnsi="宋体" w:eastAsia="宋体" w:cs="宋体"/>
          <w:szCs w:val="21"/>
        </w:rPr>
      </w:pPr>
      <w:r>
        <w:rPr>
          <w:rFonts w:hint="eastAsia" w:ascii="宋体" w:hAnsi="宋体" w:eastAsia="宋体" w:cs="宋体"/>
          <w:szCs w:val="21"/>
        </w:rPr>
        <w:t>5）响应文件中的文件资料因填写不齐全或者内容虚假或者出现其他情形而导致被谈判小组认定无效；</w:t>
      </w:r>
    </w:p>
    <w:p>
      <w:pPr>
        <w:spacing w:line="360" w:lineRule="auto"/>
        <w:ind w:firstLine="420"/>
        <w:rPr>
          <w:rFonts w:ascii="宋体" w:hAnsi="宋体" w:eastAsia="宋体" w:cs="宋体"/>
          <w:szCs w:val="21"/>
        </w:rPr>
      </w:pPr>
      <w:r>
        <w:rPr>
          <w:rFonts w:hint="eastAsia" w:ascii="宋体" w:hAnsi="宋体" w:eastAsia="宋体" w:cs="宋体"/>
          <w:szCs w:val="21"/>
        </w:rPr>
        <w:t>6）响应文件含有采购人不能接受的附加条件；</w:t>
      </w:r>
    </w:p>
    <w:p>
      <w:pPr>
        <w:spacing w:line="360" w:lineRule="auto"/>
        <w:ind w:firstLine="420"/>
        <w:rPr>
          <w:rFonts w:ascii="宋体" w:hAnsi="宋体" w:eastAsia="宋体" w:cs="宋体"/>
          <w:szCs w:val="21"/>
        </w:rPr>
      </w:pPr>
      <w:r>
        <w:rPr>
          <w:rFonts w:hint="eastAsia" w:ascii="宋体" w:hAnsi="宋体" w:eastAsia="宋体" w:cs="宋体"/>
          <w:szCs w:val="21"/>
        </w:rPr>
        <w:t>7）属于“供应商须知正文”第7.5条情形；</w:t>
      </w:r>
    </w:p>
    <w:p>
      <w:pPr>
        <w:spacing w:line="360" w:lineRule="auto"/>
        <w:ind w:firstLine="420"/>
        <w:rPr>
          <w:rFonts w:ascii="宋体" w:hAnsi="宋体" w:eastAsia="宋体" w:cs="宋体"/>
          <w:szCs w:val="21"/>
        </w:rPr>
      </w:pPr>
      <w:r>
        <w:rPr>
          <w:rFonts w:hint="eastAsia" w:ascii="宋体" w:hAnsi="宋体" w:eastAsia="宋体" w:cs="宋体"/>
          <w:szCs w:val="21"/>
        </w:rPr>
        <w:t>8）虚假竞标，或者出现其他情形而导致被谈判小组认定无效；</w:t>
      </w:r>
    </w:p>
    <w:p>
      <w:pPr>
        <w:spacing w:line="360" w:lineRule="auto"/>
        <w:ind w:firstLine="420"/>
        <w:rPr>
          <w:rFonts w:ascii="宋体" w:hAnsi="宋体" w:eastAsia="宋体" w:cs="宋体"/>
          <w:szCs w:val="21"/>
        </w:rPr>
      </w:pPr>
      <w:r>
        <w:rPr>
          <w:rFonts w:hint="eastAsia" w:ascii="宋体" w:hAnsi="宋体" w:eastAsia="宋体" w:cs="宋体"/>
          <w:szCs w:val="21"/>
        </w:rPr>
        <w:t>9）竞标技术方案不明确，谈判文件未允许但响应文件中存在一个或者一个以上备选（替代）竞标方案；</w:t>
      </w:r>
    </w:p>
    <w:p>
      <w:pPr>
        <w:spacing w:line="360" w:lineRule="auto"/>
        <w:ind w:firstLine="420"/>
        <w:rPr>
          <w:rFonts w:ascii="宋体" w:hAnsi="宋体" w:eastAsia="宋体" w:cs="宋体"/>
          <w:szCs w:val="21"/>
        </w:rPr>
      </w:pPr>
      <w:r>
        <w:rPr>
          <w:rFonts w:hint="eastAsia" w:ascii="宋体" w:hAnsi="宋体" w:eastAsia="宋体" w:cs="宋体"/>
          <w:szCs w:val="21"/>
        </w:rPr>
        <w:t>10）响应文件标注的项目名称或者项目编号与竞争性谈判文件标注的项目名称或者项目编号不一致的；</w:t>
      </w:r>
    </w:p>
    <w:p>
      <w:pPr>
        <w:spacing w:line="360" w:lineRule="auto"/>
        <w:ind w:firstLine="420"/>
        <w:rPr>
          <w:rFonts w:ascii="宋体" w:hAnsi="宋体" w:eastAsia="宋体" w:cs="宋体"/>
          <w:szCs w:val="21"/>
        </w:rPr>
      </w:pPr>
      <w:r>
        <w:rPr>
          <w:rFonts w:hint="eastAsia" w:ascii="宋体" w:hAnsi="宋体" w:eastAsia="宋体" w:cs="宋体"/>
          <w:szCs w:val="21"/>
        </w:rPr>
        <w:t>11）未响应谈判文件实质性要求的；</w:t>
      </w:r>
    </w:p>
    <w:p>
      <w:pPr>
        <w:pStyle w:val="18"/>
        <w:ind w:firstLine="420"/>
        <w:rPr>
          <w:rFonts w:ascii="宋体" w:hAnsi="宋体" w:cs="宋体"/>
        </w:rPr>
      </w:pPr>
      <w:r>
        <w:rPr>
          <w:rFonts w:hint="eastAsia" w:ascii="宋体" w:hAnsi="宋体" w:cs="宋体"/>
          <w:szCs w:val="21"/>
          <w:lang w:val="en-US"/>
        </w:rPr>
        <w:t>12</w:t>
      </w:r>
      <w:r>
        <w:rPr>
          <w:rFonts w:hint="eastAsia" w:ascii="宋体" w:hAnsi="宋体" w:cs="宋体"/>
          <w:szCs w:val="21"/>
        </w:rPr>
        <w:t>）提交的谈判保证金无效或者未按照竞争性谈判文件规定提交谈判保证金；</w:t>
      </w:r>
    </w:p>
    <w:p>
      <w:pPr>
        <w:spacing w:line="360" w:lineRule="auto"/>
        <w:ind w:firstLine="420"/>
        <w:rPr>
          <w:rFonts w:ascii="宋体" w:hAnsi="宋体" w:eastAsia="宋体" w:cs="宋体"/>
          <w:szCs w:val="21"/>
        </w:rPr>
      </w:pPr>
      <w:r>
        <w:rPr>
          <w:rFonts w:hint="eastAsia" w:ascii="宋体" w:hAnsi="宋体" w:eastAsia="宋体" w:cs="宋体"/>
          <w:szCs w:val="21"/>
        </w:rPr>
        <w:t>13）法律、法规和谈判文件规定的其他无效情形。</w:t>
      </w:r>
    </w:p>
    <w:p>
      <w:pPr>
        <w:spacing w:line="360" w:lineRule="auto"/>
        <w:ind w:firstLine="420"/>
        <w:rPr>
          <w:rFonts w:ascii="宋体" w:hAnsi="宋体" w:eastAsia="宋体" w:cs="宋体"/>
          <w:szCs w:val="21"/>
        </w:rPr>
      </w:pPr>
      <w:r>
        <w:rPr>
          <w:rFonts w:hint="eastAsia" w:ascii="宋体" w:hAnsi="宋体" w:eastAsia="宋体" w:cs="宋体"/>
          <w:szCs w:val="21"/>
        </w:rPr>
        <w:t>（2）报价评审</w:t>
      </w:r>
    </w:p>
    <w:p>
      <w:pPr>
        <w:spacing w:line="360" w:lineRule="auto"/>
        <w:ind w:firstLine="420"/>
        <w:rPr>
          <w:rFonts w:ascii="宋体" w:hAnsi="宋体" w:eastAsia="宋体" w:cs="宋体"/>
          <w:szCs w:val="21"/>
        </w:rPr>
      </w:pPr>
      <w:r>
        <w:rPr>
          <w:rFonts w:hint="eastAsia" w:ascii="宋体" w:hAnsi="宋体" w:eastAsia="宋体" w:cs="宋体"/>
          <w:szCs w:val="21"/>
        </w:rPr>
        <w:t>1) 响应文件未提供“供应商须知前附表” 报价文件中规定的“响应报价表”；</w:t>
      </w:r>
    </w:p>
    <w:p>
      <w:pPr>
        <w:spacing w:line="360" w:lineRule="auto"/>
        <w:ind w:firstLine="420"/>
        <w:rPr>
          <w:rFonts w:ascii="宋体" w:hAnsi="宋体" w:eastAsia="宋体" w:cs="宋体"/>
          <w:szCs w:val="21"/>
        </w:rPr>
      </w:pPr>
      <w:r>
        <w:rPr>
          <w:rFonts w:hint="eastAsia" w:ascii="宋体" w:hAnsi="宋体" w:eastAsia="宋体" w:cs="宋体"/>
          <w:szCs w:val="21"/>
        </w:rPr>
        <w:t>2）未采用人民币报价或者未按照谈判文件标明的币种报价；</w:t>
      </w:r>
    </w:p>
    <w:p>
      <w:pPr>
        <w:spacing w:line="360" w:lineRule="auto"/>
        <w:ind w:firstLine="420"/>
        <w:rPr>
          <w:rFonts w:ascii="宋体" w:hAnsi="宋体" w:eastAsia="宋体" w:cs="宋体"/>
          <w:szCs w:val="21"/>
        </w:rPr>
      </w:pPr>
      <w:r>
        <w:rPr>
          <w:rFonts w:hint="eastAsia" w:ascii="宋体" w:hAnsi="宋体" w:eastAsia="宋体" w:cs="宋体"/>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谈判文件允许有备选方案或者其他约定的除外）；</w:t>
      </w:r>
    </w:p>
    <w:p>
      <w:pPr>
        <w:spacing w:line="360" w:lineRule="auto"/>
        <w:ind w:firstLine="420"/>
        <w:rPr>
          <w:rFonts w:ascii="宋体" w:hAnsi="宋体" w:eastAsia="宋体" w:cs="宋体"/>
          <w:szCs w:val="21"/>
        </w:rPr>
      </w:pPr>
      <w:r>
        <w:rPr>
          <w:rFonts w:hint="eastAsia" w:ascii="宋体" w:hAnsi="宋体" w:eastAsia="宋体" w:cs="宋体"/>
          <w:szCs w:val="21"/>
        </w:rPr>
        <w:t>4）响应报价（包含首次报价、最后报价）超过所竞标项目/分标规定的采购预算金额或者最高限价的（如本项目公布了最高限价）；</w:t>
      </w:r>
      <w:bookmarkStart w:id="124" w:name="_Hlk42596405"/>
      <w:r>
        <w:rPr>
          <w:rFonts w:hint="eastAsia" w:ascii="宋体" w:hAnsi="宋体" w:eastAsia="宋体" w:cs="宋体"/>
          <w:szCs w:val="21"/>
        </w:rPr>
        <w:t>响应报价（包含首次报价、最后报价）</w:t>
      </w:r>
      <w:bookmarkEnd w:id="124"/>
      <w:bookmarkStart w:id="125" w:name="_Hlk42596276"/>
      <w:r>
        <w:rPr>
          <w:rFonts w:hint="eastAsia" w:ascii="宋体" w:hAnsi="宋体" w:eastAsia="宋体" w:cs="宋体"/>
          <w:szCs w:val="21"/>
        </w:rPr>
        <w:t>超过谈判文件分项采购预算金额或者最高限价的</w:t>
      </w:r>
      <w:bookmarkEnd w:id="125"/>
      <w:r>
        <w:rPr>
          <w:rFonts w:hint="eastAsia" w:ascii="宋体" w:hAnsi="宋体" w:eastAsia="宋体" w:cs="宋体"/>
          <w:szCs w:val="21"/>
        </w:rPr>
        <w:t>（如本项目公布了最高限价）；</w:t>
      </w:r>
    </w:p>
    <w:p>
      <w:pPr>
        <w:spacing w:line="360" w:lineRule="auto"/>
        <w:ind w:firstLine="420"/>
        <w:rPr>
          <w:rFonts w:ascii="宋体" w:hAnsi="宋体" w:eastAsia="宋体" w:cs="宋体"/>
          <w:szCs w:val="21"/>
        </w:rPr>
      </w:pPr>
      <w:r>
        <w:rPr>
          <w:rFonts w:hint="eastAsia" w:ascii="宋体" w:hAnsi="宋体" w:eastAsia="宋体" w:cs="宋体"/>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rPr>
          <w:rFonts w:ascii="宋体" w:hAnsi="宋体" w:eastAsia="宋体" w:cs="宋体"/>
          <w:szCs w:val="21"/>
        </w:rPr>
      </w:pPr>
      <w:r>
        <w:rPr>
          <w:rFonts w:hint="eastAsia" w:ascii="宋体" w:hAnsi="宋体" w:eastAsia="宋体" w:cs="宋体"/>
          <w:szCs w:val="21"/>
        </w:rPr>
        <w:t>6）响应文件响应的标的数量及单位与竞争性谈判文件要求实质性不一致的。</w:t>
      </w:r>
    </w:p>
    <w:p>
      <w:pPr>
        <w:spacing w:line="360" w:lineRule="auto"/>
        <w:ind w:firstLine="420"/>
        <w:rPr>
          <w:rFonts w:ascii="宋体" w:hAnsi="宋体" w:eastAsia="宋体" w:cs="宋体"/>
          <w:szCs w:val="21"/>
        </w:rPr>
      </w:pPr>
      <w:r>
        <w:rPr>
          <w:rFonts w:hint="eastAsia" w:ascii="宋体" w:hAnsi="宋体" w:eastAsia="宋体" w:cs="宋体"/>
          <w:szCs w:val="21"/>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widowControl/>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cs="宋体"/>
          <w:szCs w:val="21"/>
        </w:rPr>
      </w:pPr>
      <w:r>
        <w:rPr>
          <w:rFonts w:hint="eastAsia" w:ascii="宋体" w:hAnsi="宋体" w:eastAsia="宋体" w:cs="宋体"/>
          <w:szCs w:val="21"/>
        </w:rPr>
        <w:t>3.7通过符合性审查的合格供应商不足3家的，不得进入谈判环节，应当重新开展采购活动。</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4.谈判程序</w:t>
      </w:r>
    </w:p>
    <w:p>
      <w:pPr>
        <w:spacing w:line="360" w:lineRule="auto"/>
        <w:ind w:firstLine="420"/>
        <w:rPr>
          <w:rFonts w:ascii="宋体" w:hAnsi="宋体" w:eastAsia="宋体" w:cs="宋体"/>
          <w:b/>
          <w:szCs w:val="21"/>
        </w:rPr>
      </w:pPr>
      <w:r>
        <w:rPr>
          <w:rFonts w:hint="eastAsia" w:ascii="宋体" w:hAnsi="宋体" w:eastAsia="宋体" w:cs="宋体"/>
          <w:szCs w:val="21"/>
        </w:rPr>
        <w:t>4.1谈判小组按照“供应商须知前附表”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szCs w:val="21"/>
        </w:rPr>
        <w:t>其响应文件作无效响应处理。</w:t>
      </w:r>
    </w:p>
    <w:p>
      <w:pPr>
        <w:spacing w:line="360" w:lineRule="auto"/>
        <w:ind w:firstLine="420"/>
        <w:rPr>
          <w:rFonts w:ascii="宋体" w:hAnsi="宋体" w:eastAsia="宋体" w:cs="宋体"/>
          <w:szCs w:val="21"/>
        </w:rPr>
      </w:pPr>
      <w:r>
        <w:rPr>
          <w:rFonts w:hint="eastAsia" w:ascii="宋体" w:hAnsi="宋体" w:eastAsia="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rPr>
          <w:rFonts w:ascii="宋体" w:hAnsi="宋体" w:eastAsia="宋体" w:cs="宋体"/>
          <w:szCs w:val="21"/>
        </w:rPr>
      </w:pPr>
      <w:r>
        <w:rPr>
          <w:rFonts w:hint="eastAsia" w:ascii="宋体" w:hAnsi="宋体" w:eastAsia="宋体" w:cs="宋体"/>
          <w:szCs w:val="21"/>
        </w:rPr>
        <w:t>4.3对谈判文件作出的实质性变动是谈判文件的有效组成部分，由谈判小组及时以电子澄清函形式同时通知所有参加谈判的供应商。</w:t>
      </w:r>
    </w:p>
    <w:p>
      <w:pPr>
        <w:spacing w:line="360" w:lineRule="auto"/>
        <w:ind w:firstLine="420"/>
        <w:rPr>
          <w:rFonts w:ascii="宋体" w:hAnsi="宋体" w:eastAsia="宋体" w:cs="宋体"/>
          <w:szCs w:val="21"/>
        </w:rPr>
      </w:pPr>
      <w:r>
        <w:rPr>
          <w:rFonts w:hint="eastAsia" w:ascii="宋体" w:hAnsi="宋体" w:eastAsia="宋体" w:cs="宋体"/>
          <w:szCs w:val="21"/>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rPr>
          <w:rFonts w:ascii="宋体" w:hAnsi="宋体" w:eastAsia="宋体" w:cs="宋体"/>
          <w:szCs w:val="21"/>
        </w:rPr>
      </w:pPr>
      <w:r>
        <w:rPr>
          <w:rFonts w:hint="eastAsia" w:ascii="宋体" w:hAnsi="宋体" w:eastAsia="宋体" w:cs="宋体"/>
          <w:szCs w:val="21"/>
        </w:rPr>
        <w:t>4.5谈判中，</w:t>
      </w:r>
      <w:r>
        <w:rPr>
          <w:rFonts w:hint="eastAsia" w:ascii="宋体" w:hAnsi="宋体" w:eastAsia="宋体" w:cs="宋体"/>
          <w:spacing w:val="-6"/>
          <w:szCs w:val="21"/>
        </w:rPr>
        <w:t>谈判的任何一方不得透露与谈判有关的其他供应商的技术资料、价格和其他信息。</w:t>
      </w:r>
    </w:p>
    <w:p>
      <w:pPr>
        <w:spacing w:line="360" w:lineRule="auto"/>
        <w:ind w:firstLine="420"/>
        <w:rPr>
          <w:rFonts w:ascii="宋体" w:hAnsi="宋体" w:eastAsia="宋体" w:cs="宋体"/>
          <w:spacing w:val="-6"/>
          <w:szCs w:val="21"/>
        </w:rPr>
      </w:pPr>
      <w:r>
        <w:rPr>
          <w:rFonts w:hint="eastAsia" w:ascii="宋体" w:hAnsi="宋体" w:eastAsia="宋体" w:cs="宋体"/>
          <w:szCs w:val="21"/>
        </w:rPr>
        <w:t>4.6谈判小组应对谈判过程和重要谈判内容进行记录，作为评审报告一部分，谈判小组在记录上签字确认。</w:t>
      </w:r>
    </w:p>
    <w:p>
      <w:pPr>
        <w:widowControl/>
        <w:tabs>
          <w:tab w:val="left" w:pos="540"/>
        </w:tabs>
        <w:spacing w:line="360" w:lineRule="auto"/>
        <w:ind w:firstLine="420"/>
        <w:jc w:val="left"/>
        <w:rPr>
          <w:rFonts w:ascii="宋体" w:hAnsi="宋体" w:eastAsia="宋体" w:cs="宋体"/>
          <w:szCs w:val="21"/>
        </w:rPr>
      </w:pPr>
      <w:r>
        <w:rPr>
          <w:rFonts w:hint="eastAsia" w:ascii="宋体" w:hAnsi="宋体" w:eastAsia="宋体" w:cs="宋体"/>
          <w:szCs w:val="21"/>
        </w:rPr>
        <w:t>4.7谈判过程中重新提交的响应文件，供应商可以在开启前补充、修改。</w:t>
      </w:r>
    </w:p>
    <w:p>
      <w:pPr>
        <w:spacing w:line="360" w:lineRule="auto"/>
        <w:ind w:firstLine="420"/>
        <w:rPr>
          <w:rFonts w:ascii="宋体" w:hAnsi="宋体" w:eastAsia="宋体" w:cs="宋体"/>
          <w:szCs w:val="21"/>
        </w:rPr>
      </w:pPr>
      <w:r>
        <w:rPr>
          <w:rFonts w:hint="eastAsia" w:ascii="宋体" w:hAnsi="宋体" w:eastAsia="宋体" w:cs="宋体"/>
          <w:szCs w:val="21"/>
        </w:rPr>
        <w:t>4.8对谈判过程提交的响应文件进行有效性、完整性和响应程度审查，通过审查的合格供应商不足3家的，采购人或者采购代理机构应当重新开展采购活动。</w:t>
      </w:r>
    </w:p>
    <w:p>
      <w:pPr>
        <w:spacing w:line="360" w:lineRule="auto"/>
        <w:ind w:firstLine="482"/>
        <w:rPr>
          <w:rFonts w:ascii="宋体" w:hAnsi="宋体" w:eastAsia="宋体" w:cs="宋体"/>
          <w:szCs w:val="21"/>
        </w:rPr>
      </w:pPr>
      <w:r>
        <w:rPr>
          <w:rFonts w:hint="eastAsia" w:ascii="宋体" w:hAnsi="宋体" w:eastAsia="宋体" w:cs="宋体"/>
          <w:b/>
          <w:bCs/>
          <w:sz w:val="24"/>
          <w:szCs w:val="24"/>
        </w:rPr>
        <w:t>5. 最后报价</w:t>
      </w:r>
    </w:p>
    <w:p>
      <w:pPr>
        <w:spacing w:line="360" w:lineRule="auto"/>
        <w:ind w:firstLine="420"/>
        <w:rPr>
          <w:rFonts w:ascii="宋体" w:hAnsi="宋体" w:eastAsia="宋体" w:cs="宋体"/>
          <w:szCs w:val="21"/>
        </w:rPr>
      </w:pPr>
      <w:r>
        <w:rPr>
          <w:rFonts w:hint="eastAsia" w:ascii="宋体" w:hAnsi="宋体" w:eastAsia="宋体" w:cs="宋体"/>
          <w:szCs w:val="21"/>
        </w:rPr>
        <w:t>5.1谈判文件能够详细列明采购标的的技术、货物要求的，谈判结束后，由谈判小组要求所有继续参加谈判的供应商在规定时间内提交最后报价，提交最后报价的供应商不得少于3家，否则必须重新采购。</w:t>
      </w:r>
    </w:p>
    <w:p>
      <w:pPr>
        <w:spacing w:line="360" w:lineRule="auto"/>
        <w:ind w:firstLine="420"/>
        <w:rPr>
          <w:rFonts w:ascii="宋体" w:hAnsi="宋体" w:eastAsia="宋体" w:cs="宋体"/>
          <w:szCs w:val="21"/>
        </w:rPr>
      </w:pPr>
      <w:r>
        <w:rPr>
          <w:rFonts w:hint="eastAsia" w:ascii="宋体" w:hAnsi="宋体" w:eastAsia="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pPr>
        <w:spacing w:line="360" w:lineRule="auto"/>
        <w:ind w:firstLine="420"/>
        <w:rPr>
          <w:rFonts w:ascii="宋体" w:hAnsi="宋体" w:eastAsia="宋体" w:cs="宋体"/>
          <w:szCs w:val="21"/>
        </w:rPr>
      </w:pPr>
      <w:r>
        <w:rPr>
          <w:rFonts w:hint="eastAsia" w:ascii="宋体" w:hAnsi="宋体" w:eastAsia="宋体" w:cs="宋体"/>
          <w:szCs w:val="21"/>
        </w:rPr>
        <w:t>5.3 最后报价是供应商响应文件的有效组成部分。</w:t>
      </w:r>
    </w:p>
    <w:p>
      <w:pPr>
        <w:spacing w:line="360" w:lineRule="auto"/>
        <w:ind w:firstLine="420"/>
        <w:rPr>
          <w:rFonts w:ascii="宋体" w:hAnsi="宋体" w:eastAsia="宋体" w:cs="宋体"/>
          <w:szCs w:val="21"/>
        </w:rPr>
      </w:pPr>
      <w:r>
        <w:rPr>
          <w:rFonts w:hint="eastAsia" w:ascii="宋体" w:hAnsi="宋体" w:eastAsia="宋体" w:cs="宋体"/>
          <w:szCs w:val="21"/>
        </w:rPr>
        <w:t>5.4已经提交响应文件的供应商，在提交最后报价之前，可以根据谈判情况退出谈判，退出谈判的供应商的响应文件作无效响应处理。</w:t>
      </w:r>
    </w:p>
    <w:p>
      <w:pPr>
        <w:spacing w:line="360" w:lineRule="auto"/>
        <w:ind w:firstLine="420"/>
        <w:rPr>
          <w:rFonts w:ascii="宋体" w:hAnsi="宋体" w:eastAsia="宋体" w:cs="宋体"/>
          <w:szCs w:val="21"/>
        </w:rPr>
      </w:pPr>
      <w:r>
        <w:rPr>
          <w:rFonts w:hint="eastAsia" w:ascii="宋体" w:hAnsi="宋体" w:eastAsia="宋体" w:cs="宋体"/>
          <w:szCs w:val="21"/>
        </w:rPr>
        <w:t>5.5供应商未在规定时间内提交最后报价的</w:t>
      </w:r>
      <w:r>
        <w:rPr>
          <w:rFonts w:hint="eastAsia" w:ascii="宋体" w:hAnsi="宋体" w:eastAsia="宋体" w:cs="宋体"/>
          <w:b/>
          <w:szCs w:val="21"/>
        </w:rPr>
        <w:t>，视同放弃报价权利退出谈判。</w:t>
      </w:r>
    </w:p>
    <w:p>
      <w:pPr>
        <w:spacing w:line="360" w:lineRule="auto"/>
        <w:ind w:firstLine="420"/>
        <w:rPr>
          <w:rFonts w:ascii="宋体" w:hAnsi="宋体" w:eastAsia="宋体" w:cs="宋体"/>
          <w:szCs w:val="21"/>
        </w:rPr>
      </w:pPr>
      <w:r>
        <w:rPr>
          <w:rFonts w:hint="eastAsia" w:ascii="宋体" w:hAnsi="宋体" w:eastAsia="宋体" w:cs="宋体"/>
          <w:szCs w:val="21"/>
        </w:rPr>
        <w:t xml:space="preserve">5.6最终响应文件的报价出现前后不一致的，按照本章第3.4条的规定修正。 </w:t>
      </w:r>
    </w:p>
    <w:p>
      <w:pPr>
        <w:spacing w:line="360" w:lineRule="auto"/>
        <w:ind w:firstLine="420"/>
        <w:rPr>
          <w:rFonts w:ascii="宋体" w:hAnsi="宋体" w:eastAsia="宋体" w:cs="宋体"/>
          <w:szCs w:val="21"/>
        </w:rPr>
      </w:pPr>
      <w:r>
        <w:rPr>
          <w:rFonts w:hint="eastAsia" w:ascii="宋体" w:hAnsi="宋体" w:eastAsia="宋体" w:cs="宋体"/>
          <w:szCs w:val="21"/>
        </w:rPr>
        <w:t>5.7修正后的最后报价出现下列情形的，作无效响应处理：</w:t>
      </w:r>
    </w:p>
    <w:p>
      <w:pPr>
        <w:spacing w:line="360" w:lineRule="auto"/>
        <w:ind w:firstLine="420"/>
        <w:rPr>
          <w:rFonts w:ascii="宋体" w:hAnsi="宋体" w:eastAsia="宋体" w:cs="宋体"/>
          <w:szCs w:val="21"/>
        </w:rPr>
      </w:pPr>
      <w:r>
        <w:rPr>
          <w:rFonts w:hint="eastAsia" w:ascii="宋体" w:hAnsi="宋体" w:eastAsia="宋体" w:cs="宋体"/>
          <w:szCs w:val="21"/>
        </w:rPr>
        <w:t>（1）供应商不确认的（全流程电子化评标采取在线确认）；</w:t>
      </w:r>
    </w:p>
    <w:p>
      <w:pPr>
        <w:spacing w:line="360" w:lineRule="auto"/>
        <w:ind w:firstLine="420"/>
        <w:rPr>
          <w:rFonts w:ascii="宋体" w:hAnsi="宋体" w:eastAsia="宋体" w:cs="宋体"/>
          <w:szCs w:val="21"/>
        </w:rPr>
      </w:pPr>
      <w:r>
        <w:rPr>
          <w:rFonts w:hint="eastAsia" w:ascii="宋体" w:hAnsi="宋体" w:eastAsia="宋体" w:cs="宋体"/>
          <w:szCs w:val="21"/>
        </w:rPr>
        <w:t>（2）经供应商确认修正后的响应报价（包含首次报价、最后报价）超过所竞标项目/分标规定的采购预算金额或者最高限价的（如本项目公布了最高限价）（全流程电子化评标多轮报价设置了上限控制价，即预算价）；</w:t>
      </w:r>
    </w:p>
    <w:p>
      <w:pPr>
        <w:spacing w:line="360" w:lineRule="auto"/>
        <w:ind w:firstLine="420"/>
        <w:rPr>
          <w:rFonts w:ascii="宋体" w:hAnsi="宋体" w:eastAsia="宋体" w:cs="宋体"/>
          <w:szCs w:val="21"/>
        </w:rPr>
      </w:pPr>
      <w:r>
        <w:rPr>
          <w:rFonts w:hint="eastAsia" w:ascii="宋体" w:hAnsi="宋体" w:eastAsia="宋体" w:cs="宋体"/>
          <w:szCs w:val="21"/>
        </w:rPr>
        <w:t>（3）经供应商确认修正后的响应报价（包含首次报价、最后报价）超过分项采购预算金额或者最高限价的（如本项目公布了最高限价）。</w:t>
      </w:r>
    </w:p>
    <w:p>
      <w:pPr>
        <w:spacing w:line="360" w:lineRule="auto"/>
        <w:ind w:firstLine="420"/>
        <w:rPr>
          <w:rFonts w:ascii="宋体" w:hAnsi="宋体" w:eastAsia="宋体" w:cs="宋体"/>
          <w:szCs w:val="21"/>
        </w:rPr>
      </w:pPr>
      <w:r>
        <w:rPr>
          <w:rFonts w:hint="eastAsia" w:ascii="宋体" w:hAnsi="宋体" w:eastAsia="宋体" w:cs="宋体"/>
          <w:szCs w:val="21"/>
        </w:rPr>
        <w:t>5.8经供应商确认修正后的最后报价作为评审及签订合同的依据。</w:t>
      </w:r>
    </w:p>
    <w:p>
      <w:pPr>
        <w:spacing w:line="360" w:lineRule="auto"/>
        <w:ind w:firstLine="420"/>
        <w:rPr>
          <w:rFonts w:ascii="宋体" w:hAnsi="宋体" w:eastAsia="宋体" w:cs="宋体"/>
          <w:szCs w:val="21"/>
        </w:rPr>
      </w:pPr>
      <w:r>
        <w:rPr>
          <w:rFonts w:hint="eastAsia" w:ascii="宋体" w:hAnsi="宋体" w:eastAsia="宋体" w:cs="宋体"/>
          <w:szCs w:val="21"/>
        </w:rPr>
        <w:t>5.9供应商出现最后报价作无效响应处理或者响应文件作无效处理时</w:t>
      </w:r>
      <w:r>
        <w:rPr>
          <w:rFonts w:hint="eastAsia" w:ascii="宋体" w:hAnsi="宋体" w:eastAsia="宋体" w:cs="宋体"/>
          <w:sz w:val="22"/>
        </w:rPr>
        <w:t>，</w:t>
      </w:r>
      <w:r>
        <w:rPr>
          <w:rFonts w:hint="eastAsia" w:ascii="宋体" w:hAnsi="宋体" w:eastAsia="宋体" w:cs="宋体"/>
          <w:b/>
          <w:bCs/>
          <w:sz w:val="22"/>
        </w:rPr>
        <w:t>谈判小组应当告知有关供应商</w:t>
      </w:r>
      <w:r>
        <w:rPr>
          <w:rFonts w:hint="eastAsia" w:ascii="宋体" w:hAnsi="宋体" w:eastAsia="宋体" w:cs="宋体"/>
          <w:szCs w:val="21"/>
        </w:rPr>
        <w:t>。</w:t>
      </w:r>
    </w:p>
    <w:p>
      <w:pPr>
        <w:spacing w:line="360" w:lineRule="auto"/>
        <w:ind w:firstLine="420"/>
        <w:rPr>
          <w:rFonts w:ascii="宋体" w:hAnsi="宋体" w:eastAsia="宋体" w:cs="宋体"/>
          <w:szCs w:val="21"/>
        </w:rPr>
      </w:pPr>
      <w:r>
        <w:rPr>
          <w:rFonts w:hint="eastAsia" w:ascii="宋体" w:hAnsi="宋体" w:eastAsia="宋体" w:cs="宋体"/>
          <w:szCs w:val="21"/>
        </w:rPr>
        <w:t>5.10最后报价结束后，谈判小组不得再与供应商进行任何形式的商谈。</w:t>
      </w:r>
    </w:p>
    <w:p>
      <w:pPr>
        <w:widowControl/>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cs="宋体"/>
          <w:szCs w:val="21"/>
          <w:shd w:val="clear" w:color="auto" w:fill="FFFFFF"/>
        </w:rPr>
      </w:pPr>
      <w:r>
        <w:rPr>
          <w:rFonts w:hint="eastAsia" w:ascii="宋体" w:hAnsi="宋体" w:eastAsia="宋体" w:cs="宋体"/>
          <w:szCs w:val="21"/>
          <w:shd w:val="clear" w:color="auto" w:fill="FFFFFF"/>
        </w:rPr>
        <w:t>5.11采购评审中出现下列情形之一的，谈判小组应当启动异常低价响应审查程序：</w:t>
      </w:r>
    </w:p>
    <w:p>
      <w:pPr>
        <w:spacing w:line="360" w:lineRule="auto"/>
        <w:ind w:firstLine="420"/>
        <w:rPr>
          <w:rFonts w:ascii="宋体" w:hAnsi="宋体" w:eastAsia="宋体" w:cs="宋体"/>
          <w:szCs w:val="21"/>
          <w:shd w:val="clear" w:color="auto" w:fill="FFFFFF"/>
        </w:rPr>
      </w:pPr>
      <w:r>
        <w:rPr>
          <w:rFonts w:hint="eastAsia" w:ascii="宋体" w:hAnsi="宋体" w:eastAsia="宋体" w:cs="宋体"/>
          <w:szCs w:val="21"/>
          <w:shd w:val="clear" w:color="auto" w:fill="FFFFFF"/>
        </w:rPr>
        <w:t>A.最后报价低于全部通过符合性审查供应商最后报价平均值</w:t>
      </w:r>
      <w:r>
        <w:rPr>
          <w:rFonts w:hint="eastAsia" w:ascii="宋体" w:hAnsi="宋体" w:eastAsia="宋体" w:cs="宋体"/>
          <w:szCs w:val="21"/>
          <w:u w:val="single"/>
          <w:shd w:val="clear" w:color="auto" w:fill="FFFFFF"/>
        </w:rPr>
        <w:t>50%</w:t>
      </w:r>
      <w:r>
        <w:rPr>
          <w:rFonts w:hint="eastAsia" w:ascii="宋体" w:hAnsi="宋体" w:eastAsia="宋体" w:cs="宋体"/>
          <w:szCs w:val="21"/>
          <w:shd w:val="clear" w:color="auto" w:fill="FFFFFF"/>
        </w:rPr>
        <w:t>的，即</w:t>
      </w:r>
      <w:bookmarkStart w:id="126" w:name="OLE_LINK1"/>
      <w:r>
        <w:rPr>
          <w:rFonts w:hint="eastAsia" w:ascii="宋体" w:hAnsi="宋体" w:eastAsia="宋体" w:cs="宋体"/>
          <w:szCs w:val="21"/>
          <w:shd w:val="clear" w:color="auto" w:fill="FFFFFF"/>
        </w:rPr>
        <w:t>最后报价＜</w:t>
      </w:r>
      <w:bookmarkEnd w:id="126"/>
      <w:r>
        <w:rPr>
          <w:rFonts w:hint="eastAsia" w:ascii="宋体" w:hAnsi="宋体" w:eastAsia="宋体" w:cs="宋体"/>
          <w:szCs w:val="21"/>
          <w:shd w:val="clear" w:color="auto" w:fill="FFFFFF"/>
        </w:rPr>
        <w:t>全部通过符合性审查供应商最后报价平均值×</w:t>
      </w:r>
      <w:r>
        <w:rPr>
          <w:rFonts w:hint="eastAsia" w:ascii="宋体" w:hAnsi="宋体" w:eastAsia="宋体" w:cs="宋体"/>
          <w:szCs w:val="21"/>
          <w:u w:val="single"/>
          <w:shd w:val="clear" w:color="auto" w:fill="FFFFFF"/>
        </w:rPr>
        <w:t>50%</w:t>
      </w:r>
      <w:r>
        <w:rPr>
          <w:rFonts w:hint="eastAsia" w:ascii="宋体" w:hAnsi="宋体" w:eastAsia="宋体" w:cs="宋体"/>
          <w:szCs w:val="21"/>
          <w:shd w:val="clear" w:color="auto" w:fill="FFFFFF"/>
        </w:rPr>
        <w:t xml:space="preserve">； </w:t>
      </w:r>
    </w:p>
    <w:p>
      <w:pPr>
        <w:spacing w:line="360" w:lineRule="auto"/>
        <w:ind w:firstLine="420"/>
        <w:rPr>
          <w:rFonts w:ascii="宋体" w:hAnsi="宋体" w:eastAsia="宋体" w:cs="宋体"/>
          <w:szCs w:val="21"/>
          <w:shd w:val="clear" w:color="auto" w:fill="FFFFFF"/>
        </w:rPr>
      </w:pPr>
      <w:r>
        <w:rPr>
          <w:rFonts w:hint="eastAsia" w:ascii="宋体" w:hAnsi="宋体" w:eastAsia="宋体" w:cs="宋体"/>
          <w:szCs w:val="21"/>
          <w:shd w:val="clear" w:color="auto" w:fill="FFFFFF"/>
        </w:rPr>
        <w:t>B.最后报价低于通过符合性审查的次低报价供应商最后报价</w:t>
      </w:r>
      <w:r>
        <w:rPr>
          <w:rFonts w:hint="eastAsia" w:ascii="宋体" w:hAnsi="宋体" w:eastAsia="宋体" w:cs="宋体"/>
          <w:szCs w:val="21"/>
          <w:u w:val="single"/>
          <w:shd w:val="clear" w:color="auto" w:fill="FFFFFF"/>
        </w:rPr>
        <w:t>50%</w:t>
      </w:r>
      <w:r>
        <w:rPr>
          <w:rFonts w:hint="eastAsia" w:ascii="宋体" w:hAnsi="宋体" w:eastAsia="宋体" w:cs="宋体"/>
          <w:szCs w:val="21"/>
          <w:shd w:val="clear" w:color="auto" w:fill="FFFFFF"/>
        </w:rPr>
        <w:t>的，即最后报价＜通过符合性审查的次低报价供应商最后报价×</w:t>
      </w:r>
      <w:r>
        <w:rPr>
          <w:rFonts w:hint="eastAsia" w:ascii="宋体" w:hAnsi="宋体" w:eastAsia="宋体" w:cs="宋体"/>
          <w:szCs w:val="21"/>
          <w:u w:val="single"/>
          <w:shd w:val="clear" w:color="auto" w:fill="FFFFFF"/>
        </w:rPr>
        <w:t>50%</w:t>
      </w:r>
      <w:r>
        <w:rPr>
          <w:rFonts w:hint="eastAsia" w:ascii="宋体" w:hAnsi="宋体" w:eastAsia="宋体" w:cs="宋体"/>
          <w:szCs w:val="21"/>
          <w:shd w:val="clear" w:color="auto" w:fill="FFFFFF"/>
        </w:rPr>
        <w:t xml:space="preserve">； </w:t>
      </w:r>
    </w:p>
    <w:p>
      <w:pPr>
        <w:spacing w:line="360" w:lineRule="auto"/>
        <w:ind w:firstLine="420"/>
        <w:rPr>
          <w:rFonts w:ascii="宋体" w:hAnsi="宋体" w:eastAsia="宋体" w:cs="宋体"/>
          <w:szCs w:val="21"/>
          <w:shd w:val="clear" w:color="auto" w:fill="FFFFFF"/>
        </w:rPr>
      </w:pPr>
      <w:r>
        <w:rPr>
          <w:rFonts w:hint="eastAsia" w:ascii="宋体" w:hAnsi="宋体" w:eastAsia="宋体" w:cs="宋体"/>
          <w:szCs w:val="21"/>
          <w:shd w:val="clear" w:color="auto" w:fill="FFFFFF"/>
        </w:rPr>
        <w:t>C.最后报价低于采购项目最高限价</w:t>
      </w:r>
      <w:r>
        <w:rPr>
          <w:rFonts w:hint="eastAsia" w:ascii="宋体" w:hAnsi="宋体" w:eastAsia="宋体" w:cs="宋体"/>
          <w:szCs w:val="21"/>
          <w:u w:val="single"/>
          <w:shd w:val="clear" w:color="auto" w:fill="FFFFFF"/>
        </w:rPr>
        <w:t>45%</w:t>
      </w:r>
      <w:r>
        <w:rPr>
          <w:rFonts w:hint="eastAsia" w:ascii="宋体" w:hAnsi="宋体" w:eastAsia="宋体" w:cs="宋体"/>
          <w:szCs w:val="21"/>
          <w:shd w:val="clear" w:color="auto" w:fill="FFFFFF"/>
        </w:rPr>
        <w:t>的，即最后报价＜采购项目最高限价×</w:t>
      </w:r>
      <w:r>
        <w:rPr>
          <w:rFonts w:hint="eastAsia" w:ascii="宋体" w:hAnsi="宋体" w:eastAsia="宋体" w:cs="宋体"/>
          <w:szCs w:val="21"/>
          <w:u w:val="single"/>
          <w:shd w:val="clear" w:color="auto" w:fill="FFFFFF"/>
        </w:rPr>
        <w:t>45%</w:t>
      </w:r>
      <w:r>
        <w:rPr>
          <w:rFonts w:hint="eastAsia" w:ascii="宋体" w:hAnsi="宋体" w:eastAsia="宋体" w:cs="宋体"/>
          <w:szCs w:val="21"/>
          <w:shd w:val="clear" w:color="auto" w:fill="FFFFFF"/>
        </w:rPr>
        <w:t>；</w:t>
      </w:r>
    </w:p>
    <w:p>
      <w:pPr>
        <w:spacing w:line="360" w:lineRule="auto"/>
        <w:ind w:firstLine="420"/>
        <w:rPr>
          <w:rFonts w:ascii="宋体" w:hAnsi="宋体" w:eastAsia="宋体" w:cs="宋体"/>
          <w:szCs w:val="21"/>
          <w:shd w:val="clear" w:color="auto" w:fill="FFFFFF"/>
        </w:rPr>
      </w:pPr>
      <w:r>
        <w:rPr>
          <w:rFonts w:hint="eastAsia" w:ascii="宋体" w:hAnsi="宋体" w:eastAsia="宋体" w:cs="宋体"/>
          <w:szCs w:val="21"/>
          <w:shd w:val="clear" w:color="auto" w:fill="FFFFFF"/>
        </w:rPr>
        <w:t>D.谈判小组基于专业判断，认为供应商报价过低，有可能影响产品质量或者不能诚信履约的其他情形。</w:t>
      </w:r>
    </w:p>
    <w:p>
      <w:pPr>
        <w:spacing w:line="360" w:lineRule="auto"/>
        <w:ind w:firstLine="420"/>
        <w:rPr>
          <w:rFonts w:ascii="宋体" w:hAnsi="宋体" w:eastAsia="宋体" w:cs="宋体"/>
          <w:szCs w:val="21"/>
          <w:shd w:val="clear" w:color="auto" w:fill="FFFFFF"/>
        </w:rPr>
      </w:pPr>
      <w:r>
        <w:rPr>
          <w:rFonts w:hint="eastAsia" w:ascii="宋体" w:hAnsi="宋体" w:eastAsia="宋体" w:cs="宋体"/>
          <w:szCs w:val="21"/>
          <w:shd w:val="clear" w:color="auto" w:fill="FFFFFF"/>
        </w:rPr>
        <w:t>相关法律法规对供应商报价有规定的，从其规定。</w:t>
      </w:r>
    </w:p>
    <w:p>
      <w:pPr>
        <w:spacing w:line="360" w:lineRule="auto"/>
        <w:ind w:left="105"/>
        <w:rPr>
          <w:rFonts w:ascii="宋体" w:hAnsi="宋体" w:eastAsia="宋体" w:cs="宋体"/>
          <w:szCs w:val="21"/>
          <w:shd w:val="clear" w:color="auto" w:fill="FFFFFF"/>
        </w:rPr>
      </w:pPr>
      <w:r>
        <w:rPr>
          <w:rFonts w:hint="eastAsia" w:ascii="宋体" w:hAnsi="宋体" w:eastAsia="宋体" w:cs="宋体"/>
          <w:szCs w:val="21"/>
          <w:shd w:val="clear" w:color="auto" w:fill="FFFFFF"/>
        </w:rPr>
        <w:t xml:space="preserve">   谈判小组启动异常低价响应审查后，属于上述A项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上述C项情形，供应商已随响应文件一并提交相关书面说明及必要的证明材料的，在评审现场可不再重复提交。</w:t>
      </w:r>
    </w:p>
    <w:p>
      <w:pPr>
        <w:spacing w:line="360" w:lineRule="auto"/>
        <w:ind w:firstLine="420"/>
        <w:rPr>
          <w:rFonts w:ascii="宋体" w:hAnsi="宋体" w:eastAsia="宋体" w:cs="宋体"/>
        </w:rPr>
      </w:pPr>
      <w:r>
        <w:rPr>
          <w:rFonts w:hint="eastAsia" w:ascii="宋体" w:hAnsi="宋体" w:eastAsia="宋体" w:cs="宋体"/>
          <w:szCs w:val="21"/>
          <w:shd w:val="clear" w:color="auto" w:fill="FFFFFF"/>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szCs w:val="21"/>
          <w:shd w:val="clear" w:color="auto" w:fill="FFFFFF"/>
        </w:rPr>
        <w:t>供应商不能提供书面说明、证明材料，或者提供的书面说明、证明材料不能证明其报价合理性的，谈判小组应当将其作为无效响应处理。</w:t>
      </w:r>
    </w:p>
    <w:p>
      <w:pPr>
        <w:pStyle w:val="28"/>
        <w:rPr>
          <w:rFonts w:ascii="宋体" w:hAnsi="宋体" w:cs="宋体"/>
          <w:b/>
          <w:bCs/>
        </w:rPr>
      </w:pP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6. 最后报价政府采购政策性扣除</w:t>
      </w:r>
    </w:p>
    <w:p>
      <w:pPr>
        <w:spacing w:line="360" w:lineRule="auto"/>
        <w:ind w:firstLine="420"/>
        <w:rPr>
          <w:rFonts w:ascii="宋体" w:hAnsi="宋体" w:eastAsia="宋体" w:cs="宋体"/>
          <w:szCs w:val="21"/>
        </w:rPr>
      </w:pPr>
      <w:r>
        <w:rPr>
          <w:rFonts w:hint="eastAsia" w:ascii="宋体" w:hAnsi="宋体" w:eastAsia="宋体" w:cs="宋体"/>
          <w:szCs w:val="21"/>
        </w:rPr>
        <w:t>6.1评审价为供应商最后报价进行政策性扣除后的价格，评审价只是作为评审时使用。最终成交供应商的成交金额等于最后报价（如有修正，以确认修正后的最后报价为准）。</w:t>
      </w:r>
    </w:p>
    <w:p>
      <w:pPr>
        <w:spacing w:line="360" w:lineRule="auto"/>
        <w:ind w:firstLine="420"/>
        <w:rPr>
          <w:rFonts w:ascii="宋体" w:hAnsi="宋体" w:eastAsia="宋体" w:cs="宋体"/>
        </w:rPr>
      </w:pPr>
      <w:r>
        <w:rPr>
          <w:rFonts w:hint="eastAsia" w:ascii="宋体" w:hAnsi="宋体" w:eastAsia="宋体" w:cs="宋体"/>
        </w:rPr>
        <w:t>6.2政策性扣除计算方法。</w:t>
      </w:r>
    </w:p>
    <w:p>
      <w:pPr>
        <w:spacing w:line="360" w:lineRule="auto"/>
        <w:ind w:firstLine="422"/>
        <w:rPr>
          <w:rFonts w:ascii="宋体" w:hAnsi="宋体" w:eastAsia="宋体" w:cs="宋体"/>
        </w:rPr>
      </w:pPr>
      <w:r>
        <w:rPr>
          <w:rFonts w:hint="eastAsia" w:ascii="宋体" w:hAnsi="宋体" w:eastAsia="宋体" w:cs="宋体"/>
          <w:b/>
          <w:bCs/>
        </w:rPr>
        <w:t>6.2.1对小微企业的</w:t>
      </w:r>
      <w:r>
        <w:rPr>
          <w:rFonts w:hint="eastAsia" w:ascii="宋体" w:hAnsi="宋体" w:eastAsia="宋体" w:cs="宋体"/>
          <w:b/>
          <w:bCs/>
          <w:szCs w:val="21"/>
        </w:rPr>
        <w:t>价格评审优惠</w:t>
      </w:r>
    </w:p>
    <w:p>
      <w:pPr>
        <w:spacing w:line="360" w:lineRule="auto"/>
        <w:ind w:firstLine="420"/>
        <w:rPr>
          <w:rFonts w:ascii="宋体" w:hAnsi="宋体" w:eastAsia="宋体" w:cs="宋体"/>
          <w:bCs/>
          <w:szCs w:val="21"/>
        </w:rPr>
      </w:pPr>
      <w:r>
        <w:rPr>
          <w:rFonts w:hint="eastAsia" w:ascii="宋体" w:hAnsi="宋体" w:eastAsia="宋体" w:cs="宋体"/>
          <w:szCs w:val="21"/>
        </w:rPr>
        <w:t>□适用于非专门面向中小企业采购项目</w:t>
      </w:r>
    </w:p>
    <w:p>
      <w:pPr>
        <w:spacing w:line="360" w:lineRule="auto"/>
        <w:ind w:firstLine="420"/>
        <w:rPr>
          <w:rFonts w:ascii="宋体" w:hAnsi="宋体" w:eastAsia="宋体" w:cs="宋体"/>
        </w:rPr>
      </w:pPr>
      <w:r>
        <w:rPr>
          <w:rFonts w:hint="eastAsia" w:ascii="宋体" w:hAnsi="宋体" w:eastAsia="宋体" w:cs="宋体"/>
          <w:bCs/>
          <w:szCs w:val="21"/>
        </w:rPr>
        <w:t>供应商</w:t>
      </w:r>
      <w:r>
        <w:rPr>
          <w:rFonts w:hint="eastAsia" w:ascii="宋体" w:hAnsi="宋体" w:eastAsia="宋体" w:cs="宋体"/>
          <w:szCs w:val="21"/>
        </w:rPr>
        <w:t>被评定为</w:t>
      </w:r>
      <w:r>
        <w:rPr>
          <w:rFonts w:hint="eastAsia" w:ascii="宋体" w:hAnsi="宋体" w:eastAsia="宋体" w:cs="宋体"/>
          <w:bCs/>
          <w:szCs w:val="21"/>
        </w:rPr>
        <w:t>监狱企业或者残疾人福利性单位或者其</w:t>
      </w:r>
      <w:r>
        <w:rPr>
          <w:rFonts w:hint="eastAsia" w:ascii="宋体" w:hAnsi="宋体" w:eastAsia="宋体" w:cs="宋体"/>
          <w:szCs w:val="21"/>
        </w:rPr>
        <w:t>提供的货物全部由符合政策要求的小型、微型企业制造，即货物由小型、微型企业生产且使用该小型、微型企业商号或者注册商标的，</w:t>
      </w:r>
      <w:r>
        <w:rPr>
          <w:rFonts w:hint="eastAsia" w:ascii="宋体" w:hAnsi="宋体" w:eastAsia="宋体" w:cs="宋体"/>
          <w:bCs/>
          <w:szCs w:val="21"/>
        </w:rPr>
        <w:t>该供应商的最后报价</w:t>
      </w:r>
      <w:r>
        <w:rPr>
          <w:rFonts w:hint="eastAsia" w:ascii="宋体" w:hAnsi="宋体" w:eastAsia="宋体" w:cs="宋体"/>
          <w:szCs w:val="21"/>
        </w:rPr>
        <w:t xml:space="preserve">给予 </w:t>
      </w:r>
      <w:r>
        <w:rPr>
          <w:rFonts w:hint="eastAsia" w:ascii="宋体" w:hAnsi="宋体" w:eastAsia="宋体" w:cs="宋体"/>
          <w:b/>
          <w:bCs/>
          <w:u w:val="single"/>
        </w:rPr>
        <w:t>10%</w:t>
      </w:r>
      <w:r>
        <w:rPr>
          <w:rFonts w:hint="eastAsia" w:ascii="宋体" w:hAnsi="宋体" w:eastAsia="宋体" w:cs="宋体"/>
          <w:szCs w:val="21"/>
        </w:rPr>
        <w:t>的扣除</w:t>
      </w:r>
      <w:r>
        <w:rPr>
          <w:rFonts w:hint="eastAsia" w:ascii="宋体" w:hAnsi="宋体" w:eastAsia="宋体" w:cs="宋体"/>
          <w:bCs/>
          <w:szCs w:val="21"/>
        </w:rPr>
        <w:t>，</w:t>
      </w:r>
      <w:r>
        <w:rPr>
          <w:rFonts w:hint="eastAsia" w:ascii="宋体" w:hAnsi="宋体" w:eastAsia="宋体" w:cs="宋体"/>
          <w:szCs w:val="21"/>
        </w:rPr>
        <w:t>扣除后的价格为评审价，即评审价=最后报价×（1-</w:t>
      </w:r>
      <w:r>
        <w:rPr>
          <w:rFonts w:hint="eastAsia" w:ascii="宋体" w:hAnsi="宋体" w:eastAsia="宋体" w:cs="宋体"/>
          <w:b/>
          <w:bCs/>
          <w:u w:val="single"/>
        </w:rPr>
        <w:t>10%</w:t>
      </w:r>
      <w:r>
        <w:rPr>
          <w:rFonts w:hint="eastAsia" w:ascii="宋体" w:hAnsi="宋体" w:eastAsia="宋体" w:cs="宋体"/>
          <w:szCs w:val="21"/>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30%以上的，对联合体或者大中型企业的最后报价给予 </w:t>
      </w:r>
      <w:r>
        <w:rPr>
          <w:rFonts w:hint="eastAsia" w:ascii="宋体" w:hAnsi="宋体" w:eastAsia="宋体" w:cs="宋体"/>
          <w:b/>
          <w:bCs/>
          <w:u w:val="single"/>
        </w:rPr>
        <w:t>4%</w:t>
      </w:r>
      <w:r>
        <w:rPr>
          <w:rFonts w:hint="eastAsia" w:ascii="宋体" w:hAnsi="宋体" w:eastAsia="宋体" w:cs="宋体"/>
          <w:szCs w:val="21"/>
        </w:rPr>
        <w:t>的扣除，用扣除后的价格参加评审，扣除后的价格为评审价，即评审价=最后报价×（1－</w:t>
      </w:r>
      <w:r>
        <w:rPr>
          <w:rFonts w:hint="eastAsia" w:ascii="宋体" w:hAnsi="宋体" w:eastAsia="宋体" w:cs="宋体"/>
          <w:b/>
          <w:bCs/>
          <w:u w:val="single"/>
        </w:rPr>
        <w:t>4%</w:t>
      </w:r>
      <w:r>
        <w:rPr>
          <w:rFonts w:hint="eastAsia" w:ascii="宋体" w:hAnsi="宋体" w:eastAsia="宋体" w:cs="宋体"/>
          <w:szCs w:val="21"/>
        </w:rPr>
        <w:t>）。</w:t>
      </w:r>
    </w:p>
    <w:p>
      <w:pPr>
        <w:spacing w:line="360" w:lineRule="auto"/>
        <w:ind w:firstLine="420"/>
        <w:rPr>
          <w:rFonts w:ascii="宋体" w:hAnsi="宋体" w:eastAsia="宋体" w:cs="宋体"/>
          <w:b/>
          <w:bCs/>
          <w:szCs w:val="21"/>
        </w:rPr>
      </w:pPr>
      <w:r>
        <w:rPr>
          <w:rFonts w:hint="eastAsia" w:ascii="宋体" w:hAnsi="宋体" w:eastAsia="宋体" w:cs="宋体"/>
          <w:b/>
          <w:bCs/>
          <w:szCs w:val="21"/>
        </w:rPr>
        <w:t>☑适用于专门面向中小企业采购项目</w:t>
      </w:r>
    </w:p>
    <w:p>
      <w:pPr>
        <w:spacing w:line="360" w:lineRule="auto"/>
        <w:ind w:firstLine="420"/>
        <w:rPr>
          <w:rFonts w:ascii="宋体" w:hAnsi="宋体" w:eastAsia="宋体" w:cs="宋体"/>
          <w:szCs w:val="21"/>
        </w:rPr>
      </w:pPr>
      <w:r>
        <w:rPr>
          <w:rFonts w:hint="eastAsia" w:ascii="宋体" w:hAnsi="宋体" w:eastAsia="宋体" w:cs="宋体"/>
          <w:szCs w:val="21"/>
        </w:rPr>
        <w:t>按照《政府采购促进中小企业发展管理办法》（财库〔2020〕46号）的规定，对小微企业的最后报价不再执行价格评审优惠的扶持政策。</w:t>
      </w:r>
    </w:p>
    <w:p>
      <w:pPr>
        <w:spacing w:line="360" w:lineRule="auto"/>
        <w:ind w:firstLine="422"/>
        <w:rPr>
          <w:rFonts w:ascii="宋体" w:hAnsi="宋体" w:eastAsia="宋体" w:cs="宋体"/>
        </w:rPr>
      </w:pPr>
      <w:r>
        <w:rPr>
          <w:rFonts w:hint="eastAsia" w:ascii="宋体" w:hAnsi="宋体" w:eastAsia="宋体" w:cs="宋体"/>
          <w:b/>
          <w:bCs/>
          <w:szCs w:val="21"/>
        </w:rPr>
        <w:t>6.2.2对本国产品的价格评审优惠</w:t>
      </w:r>
    </w:p>
    <w:p>
      <w:pPr>
        <w:spacing w:line="360" w:lineRule="auto"/>
        <w:ind w:firstLine="420"/>
        <w:rPr>
          <w:rFonts w:ascii="宋体" w:hAnsi="宋体" w:eastAsia="宋体" w:cs="宋体"/>
          <w:szCs w:val="21"/>
        </w:rPr>
      </w:pPr>
      <w:r>
        <w:rPr>
          <w:rFonts w:hint="eastAsia" w:ascii="宋体" w:hAnsi="宋体" w:eastAsia="宋体" w:cs="宋体"/>
          <w:szCs w:val="21"/>
        </w:rPr>
        <w:t>对本国产品的支持政策：政府采购活动中既有本国产品又有非本国产品参与竞争的，依法对本国产品给予价格评审优惠，对本国产品的最后报价给予20%的价格扣除，用扣除后的价格参与评审。</w:t>
      </w:r>
    </w:p>
    <w:p>
      <w:pPr>
        <w:spacing w:line="360" w:lineRule="auto"/>
        <w:ind w:firstLine="420"/>
        <w:rPr>
          <w:rFonts w:ascii="宋体" w:hAnsi="宋体" w:eastAsia="宋体" w:cs="宋体"/>
          <w:szCs w:val="21"/>
        </w:rPr>
      </w:pPr>
      <w:r>
        <w:rPr>
          <w:rFonts w:hint="eastAsia" w:ascii="宋体" w:hAnsi="宋体" w:eastAsia="宋体" w:cs="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最后总报价给予20%的价格扣除，用扣除后的价格参与评审。</w:t>
      </w:r>
    </w:p>
    <w:p>
      <w:pPr>
        <w:spacing w:line="360" w:lineRule="auto"/>
        <w:ind w:firstLine="420"/>
        <w:rPr>
          <w:rFonts w:ascii="宋体" w:hAnsi="宋体" w:eastAsia="宋体" w:cs="宋体"/>
        </w:rPr>
      </w:pPr>
      <w:r>
        <w:rPr>
          <w:rFonts w:hint="eastAsia" w:ascii="宋体" w:hAnsi="宋体" w:eastAsia="宋体" w:cs="宋体"/>
        </w:rPr>
        <w:t>6.3除上述情况外，评审价＝最后报价。</w:t>
      </w:r>
    </w:p>
    <w:p>
      <w:pPr>
        <w:widowControl/>
        <w:spacing w:line="360" w:lineRule="auto"/>
        <w:ind w:firstLine="420"/>
        <w:jc w:val="left"/>
        <w:rPr>
          <w:rFonts w:ascii="宋体" w:hAnsi="宋体" w:eastAsia="宋体" w:cs="宋体"/>
          <w:szCs w:val="21"/>
        </w:rPr>
      </w:pPr>
    </w:p>
    <w:p>
      <w:pPr>
        <w:keepNext/>
        <w:keepLines/>
        <w:spacing w:line="360" w:lineRule="auto"/>
        <w:ind w:firstLine="640"/>
        <w:jc w:val="center"/>
        <w:outlineLvl w:val="1"/>
        <w:rPr>
          <w:rFonts w:ascii="宋体" w:hAnsi="宋体" w:eastAsia="宋体" w:cs="宋体"/>
          <w:bCs/>
          <w:sz w:val="32"/>
          <w:szCs w:val="32"/>
          <w:lang w:val="zh-CN"/>
        </w:rPr>
      </w:pPr>
      <w:bookmarkStart w:id="127" w:name="_Toc80205934"/>
      <w:bookmarkStart w:id="128" w:name="_Toc5389"/>
      <w:bookmarkStart w:id="129" w:name="_Toc17730"/>
      <w:r>
        <w:rPr>
          <w:rFonts w:hint="eastAsia" w:ascii="宋体" w:hAnsi="宋体" w:eastAsia="宋体" w:cs="宋体"/>
          <w:bCs/>
          <w:sz w:val="32"/>
          <w:szCs w:val="32"/>
          <w:lang w:val="zh-CN"/>
        </w:rPr>
        <w:t>第二节 评审原则</w:t>
      </w:r>
      <w:bookmarkEnd w:id="127"/>
      <w:bookmarkEnd w:id="128"/>
      <w:bookmarkEnd w:id="129"/>
    </w:p>
    <w:p>
      <w:pPr>
        <w:spacing w:line="360" w:lineRule="auto"/>
        <w:ind w:firstLine="480"/>
        <w:jc w:val="left"/>
        <w:rPr>
          <w:rFonts w:ascii="宋体" w:hAnsi="宋体" w:eastAsia="宋体" w:cs="宋体"/>
          <w:sz w:val="24"/>
          <w:szCs w:val="32"/>
        </w:rPr>
      </w:pPr>
      <w:r>
        <w:rPr>
          <w:rFonts w:hint="eastAsia" w:ascii="宋体" w:hAnsi="宋体" w:eastAsia="宋体" w:cs="宋体"/>
          <w:sz w:val="24"/>
          <w:szCs w:val="32"/>
        </w:rPr>
        <w:t>1.评审原则</w:t>
      </w:r>
    </w:p>
    <w:p>
      <w:pPr>
        <w:spacing w:line="360" w:lineRule="auto"/>
        <w:ind w:firstLine="420"/>
        <w:jc w:val="left"/>
        <w:rPr>
          <w:rFonts w:ascii="宋体" w:hAnsi="宋体" w:eastAsia="宋体" w:cs="宋体"/>
          <w:szCs w:val="24"/>
        </w:rPr>
      </w:pPr>
      <w:r>
        <w:rPr>
          <w:rFonts w:hint="eastAsia" w:ascii="宋体" w:hAnsi="宋体" w:eastAsia="宋体" w:cs="宋体"/>
          <w:szCs w:val="24"/>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jc w:val="left"/>
        <w:rPr>
          <w:rFonts w:ascii="宋体" w:hAnsi="宋体" w:eastAsia="宋体" w:cs="宋体"/>
          <w:szCs w:val="24"/>
        </w:rPr>
      </w:pPr>
      <w:r>
        <w:rPr>
          <w:rFonts w:hint="eastAsia" w:ascii="宋体" w:hAnsi="宋体" w:eastAsia="宋体" w:cs="宋体"/>
          <w:szCs w:val="24"/>
        </w:rPr>
        <w:t>1.2根据《政府采购非招标采购方式管理办法》（财政部令第74号）第二十一条规定，</w:t>
      </w:r>
      <w:r>
        <w:rPr>
          <w:rFonts w:hint="eastAsia" w:ascii="宋体" w:hAnsi="宋体" w:eastAsia="宋体" w:cs="宋体"/>
          <w:szCs w:val="21"/>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szCs w:val="24"/>
        </w:rPr>
        <w:t>。</w:t>
      </w:r>
      <w:bookmarkStart w:id="130" w:name="_Toc432106535"/>
      <w:bookmarkEnd w:id="130"/>
      <w:bookmarkStart w:id="131" w:name="_Toc321836413"/>
      <w:bookmarkEnd w:id="131"/>
      <w:bookmarkStart w:id="132" w:name="_Toc432194885"/>
      <w:bookmarkEnd w:id="132"/>
    </w:p>
    <w:p>
      <w:pPr>
        <w:spacing w:line="360" w:lineRule="auto"/>
        <w:ind w:firstLine="420"/>
        <w:rPr>
          <w:rFonts w:ascii="宋体" w:hAnsi="宋体" w:eastAsia="宋体" w:cs="宋体"/>
          <w:szCs w:val="24"/>
        </w:rPr>
      </w:pPr>
      <w:r>
        <w:rPr>
          <w:rFonts w:hint="eastAsia" w:ascii="宋体" w:hAnsi="宋体" w:eastAsia="宋体" w:cs="宋体"/>
          <w:szCs w:val="24"/>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rPr>
          <w:rFonts w:ascii="宋体" w:hAnsi="宋体" w:eastAsia="宋体" w:cs="宋体"/>
          <w:sz w:val="24"/>
          <w:szCs w:val="32"/>
        </w:rPr>
      </w:pPr>
      <w:r>
        <w:rPr>
          <w:rFonts w:hint="eastAsia" w:ascii="宋体" w:hAnsi="宋体" w:eastAsia="宋体" w:cs="宋体"/>
          <w:sz w:val="24"/>
          <w:szCs w:val="32"/>
        </w:rPr>
        <w:t>2.终止竞争性谈判采购活动</w:t>
      </w:r>
    </w:p>
    <w:p>
      <w:pPr>
        <w:spacing w:line="360" w:lineRule="auto"/>
        <w:ind w:firstLine="420"/>
        <w:jc w:val="left"/>
        <w:rPr>
          <w:rFonts w:ascii="宋体" w:hAnsi="宋体" w:eastAsia="宋体" w:cs="宋体"/>
          <w:szCs w:val="24"/>
        </w:rPr>
      </w:pPr>
      <w:r>
        <w:rPr>
          <w:rFonts w:hint="eastAsia" w:ascii="宋体" w:hAnsi="宋体" w:eastAsia="宋体" w:cs="宋体"/>
          <w:szCs w:val="24"/>
        </w:rPr>
        <w:t>出现下列情形之一的，采购人或者采购代理机构应当终止竞争性谈判采购活动，发布项目终止公告并说明原因，重新开展采购活动：</w:t>
      </w:r>
    </w:p>
    <w:p>
      <w:pPr>
        <w:spacing w:line="360" w:lineRule="auto"/>
        <w:ind w:firstLine="420"/>
        <w:jc w:val="left"/>
        <w:rPr>
          <w:rFonts w:ascii="宋体" w:hAnsi="宋体" w:eastAsia="宋体" w:cs="宋体"/>
          <w:szCs w:val="24"/>
        </w:rPr>
      </w:pPr>
      <w:r>
        <w:rPr>
          <w:rFonts w:hint="eastAsia" w:ascii="宋体" w:hAnsi="宋体" w:eastAsia="宋体" w:cs="宋体"/>
          <w:szCs w:val="24"/>
        </w:rPr>
        <w:t xml:space="preserve">（1）因情况变化，不再符合规定的竞争性谈判采购方式适用情形的； </w:t>
      </w:r>
    </w:p>
    <w:p>
      <w:pPr>
        <w:spacing w:line="360" w:lineRule="auto"/>
        <w:ind w:firstLine="420"/>
        <w:jc w:val="left"/>
        <w:rPr>
          <w:rFonts w:ascii="宋体" w:hAnsi="宋体" w:eastAsia="宋体" w:cs="宋体"/>
          <w:szCs w:val="24"/>
        </w:rPr>
      </w:pPr>
      <w:r>
        <w:rPr>
          <w:rFonts w:hint="eastAsia" w:ascii="宋体" w:hAnsi="宋体" w:eastAsia="宋体" w:cs="宋体"/>
          <w:szCs w:val="24"/>
        </w:rPr>
        <w:t>（2）出现影响采购公正的违法、违规行为的；</w:t>
      </w:r>
    </w:p>
    <w:p>
      <w:pPr>
        <w:spacing w:line="360" w:lineRule="auto"/>
        <w:ind w:firstLine="420"/>
        <w:jc w:val="left"/>
        <w:rPr>
          <w:rFonts w:ascii="宋体" w:hAnsi="宋体" w:eastAsia="宋体" w:cs="宋体"/>
          <w:szCs w:val="24"/>
        </w:rPr>
      </w:pPr>
      <w:r>
        <w:rPr>
          <w:rFonts w:hint="eastAsia" w:ascii="宋体" w:hAnsi="宋体" w:eastAsia="宋体" w:cs="宋体"/>
          <w:szCs w:val="24"/>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jc w:val="center"/>
        <w:outlineLvl w:val="1"/>
        <w:rPr>
          <w:rFonts w:ascii="宋体" w:hAnsi="宋体" w:eastAsia="宋体" w:cs="宋体"/>
          <w:bCs/>
          <w:sz w:val="32"/>
          <w:szCs w:val="32"/>
          <w:lang w:val="zh-CN"/>
        </w:rPr>
      </w:pPr>
      <w:bookmarkStart w:id="133" w:name="_Toc16039"/>
      <w:bookmarkStart w:id="134" w:name="_Toc80205935"/>
      <w:bookmarkStart w:id="135" w:name="_Toc9627"/>
      <w:r>
        <w:rPr>
          <w:rFonts w:hint="eastAsia" w:ascii="宋体" w:hAnsi="宋体" w:eastAsia="宋体" w:cs="宋体"/>
          <w:bCs/>
          <w:sz w:val="32"/>
          <w:szCs w:val="32"/>
          <w:lang w:val="zh-CN"/>
        </w:rPr>
        <w:t>第三节 评审报告</w:t>
      </w:r>
      <w:bookmarkEnd w:id="133"/>
      <w:bookmarkEnd w:id="134"/>
      <w:bookmarkEnd w:id="135"/>
    </w:p>
    <w:p>
      <w:pPr>
        <w:spacing w:line="360" w:lineRule="auto"/>
        <w:ind w:firstLine="480"/>
        <w:rPr>
          <w:rFonts w:ascii="宋体" w:hAnsi="宋体" w:eastAsia="宋体" w:cs="宋体"/>
          <w:sz w:val="24"/>
          <w:szCs w:val="32"/>
        </w:rPr>
      </w:pPr>
      <w:r>
        <w:rPr>
          <w:rFonts w:hint="eastAsia" w:ascii="宋体" w:hAnsi="宋体" w:eastAsia="宋体" w:cs="宋体"/>
          <w:sz w:val="24"/>
          <w:szCs w:val="32"/>
        </w:rPr>
        <w:t>1.成交标准</w:t>
      </w:r>
    </w:p>
    <w:p>
      <w:pPr>
        <w:spacing w:line="360" w:lineRule="auto"/>
        <w:ind w:firstLine="420"/>
        <w:rPr>
          <w:rFonts w:ascii="宋体" w:hAnsi="宋体" w:eastAsia="宋体" w:cs="宋体"/>
          <w:sz w:val="24"/>
          <w:szCs w:val="24"/>
        </w:rPr>
      </w:pPr>
      <w:r>
        <w:rPr>
          <w:rFonts w:hint="eastAsia" w:ascii="宋体" w:hAnsi="宋体" w:eastAsia="宋体" w:cs="宋体"/>
          <w:szCs w:val="24"/>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25.1条规定的顺序推荐）,并在线编写电子评审报告。</w:t>
      </w:r>
    </w:p>
    <w:p>
      <w:pPr>
        <w:spacing w:line="360" w:lineRule="auto"/>
        <w:ind w:firstLine="480"/>
        <w:rPr>
          <w:rFonts w:ascii="宋体" w:hAnsi="宋体" w:eastAsia="宋体" w:cs="宋体"/>
          <w:sz w:val="24"/>
          <w:szCs w:val="32"/>
        </w:rPr>
      </w:pPr>
      <w:r>
        <w:rPr>
          <w:rFonts w:hint="eastAsia" w:ascii="宋体" w:hAnsi="宋体" w:eastAsia="宋体" w:cs="宋体"/>
          <w:sz w:val="24"/>
          <w:szCs w:val="32"/>
        </w:rPr>
        <w:t>2.评审争议事项处理</w:t>
      </w:r>
    </w:p>
    <w:p>
      <w:pPr>
        <w:spacing w:line="360" w:lineRule="auto"/>
        <w:ind w:firstLine="420"/>
        <w:rPr>
          <w:rFonts w:ascii="宋体" w:hAnsi="宋体" w:eastAsia="宋体" w:cs="宋体"/>
          <w:szCs w:val="24"/>
        </w:rPr>
      </w:pPr>
      <w:r>
        <w:rPr>
          <w:rFonts w:hint="eastAsia" w:ascii="宋体" w:hAnsi="宋体" w:eastAsia="宋体" w:cs="宋体"/>
          <w:szCs w:val="24"/>
        </w:rPr>
        <w:t>谈判小组成员对需要共同认定的事项存在争议的，应当按照少数服从多数的原则作出结论。持不同意见的谈判小组成员应当在评审报告上签署不同意见及理由，否则视为同意评审报告。</w:t>
      </w:r>
    </w:p>
    <w:p>
      <w:pPr>
        <w:keepNext/>
        <w:keepLines/>
        <w:spacing w:line="360" w:lineRule="auto"/>
        <w:ind w:firstLine="640"/>
        <w:jc w:val="center"/>
        <w:outlineLvl w:val="1"/>
        <w:rPr>
          <w:rFonts w:ascii="宋体" w:hAnsi="宋体" w:eastAsia="宋体" w:cs="宋体"/>
          <w:bCs/>
          <w:sz w:val="32"/>
          <w:szCs w:val="32"/>
          <w:lang w:val="zh-CN"/>
        </w:rPr>
      </w:pPr>
      <w:bookmarkStart w:id="136" w:name="_Toc27241"/>
      <w:bookmarkStart w:id="137" w:name="_Toc17221"/>
      <w:bookmarkStart w:id="138" w:name="_Toc80205936"/>
      <w:r>
        <w:rPr>
          <w:rFonts w:hint="eastAsia" w:ascii="宋体" w:hAnsi="宋体" w:eastAsia="宋体" w:cs="宋体"/>
          <w:bCs/>
          <w:sz w:val="32"/>
          <w:szCs w:val="32"/>
          <w:lang w:val="zh-CN"/>
        </w:rPr>
        <w:t>第四节 评审过程的保密与录像</w:t>
      </w:r>
      <w:bookmarkEnd w:id="136"/>
      <w:bookmarkEnd w:id="137"/>
      <w:bookmarkEnd w:id="138"/>
    </w:p>
    <w:p>
      <w:pPr>
        <w:spacing w:line="360" w:lineRule="auto"/>
        <w:ind w:firstLine="480"/>
        <w:rPr>
          <w:rFonts w:ascii="宋体" w:hAnsi="宋体" w:eastAsia="宋体" w:cs="宋体"/>
          <w:sz w:val="24"/>
          <w:szCs w:val="32"/>
        </w:rPr>
      </w:pPr>
      <w:r>
        <w:rPr>
          <w:rFonts w:hint="eastAsia" w:ascii="宋体" w:hAnsi="宋体" w:eastAsia="宋体" w:cs="宋体"/>
          <w:sz w:val="24"/>
          <w:szCs w:val="32"/>
        </w:rPr>
        <w:t>1.保密。</w:t>
      </w:r>
    </w:p>
    <w:p>
      <w:pPr>
        <w:widowControl/>
        <w:spacing w:line="360" w:lineRule="auto"/>
        <w:ind w:firstLine="420"/>
        <w:rPr>
          <w:rFonts w:ascii="宋体" w:hAnsi="宋体" w:eastAsia="宋体" w:cs="宋体"/>
          <w:szCs w:val="24"/>
        </w:rPr>
      </w:pPr>
      <w:r>
        <w:rPr>
          <w:rFonts w:hint="eastAsia" w:ascii="宋体" w:hAnsi="宋体" w:eastAsia="宋体" w:cs="宋体"/>
          <w:szCs w:val="24"/>
        </w:rPr>
        <w:t>评审活动在严格保密的情况下进行。评审过程中凡是与采购响应文件评审和比较、中标成交供应商推荐等评审有关的情况，以及涉及国家秘密和商业秘密等信息，谈判小组成员、采购人和采购机构工作人员、相关监督人员等与评审有关的人员应当予以保密。</w:t>
      </w:r>
    </w:p>
    <w:p>
      <w:pPr>
        <w:widowControl/>
        <w:spacing w:line="360" w:lineRule="auto"/>
        <w:ind w:firstLine="480"/>
        <w:rPr>
          <w:rFonts w:ascii="宋体" w:hAnsi="宋体" w:eastAsia="宋体" w:cs="宋体"/>
          <w:sz w:val="24"/>
          <w:szCs w:val="32"/>
        </w:rPr>
      </w:pPr>
      <w:r>
        <w:rPr>
          <w:rFonts w:hint="eastAsia" w:ascii="宋体" w:hAnsi="宋体" w:eastAsia="宋体" w:cs="宋体"/>
          <w:sz w:val="24"/>
          <w:szCs w:val="32"/>
        </w:rPr>
        <w:t>2.录音录像。</w:t>
      </w:r>
    </w:p>
    <w:p>
      <w:pPr>
        <w:spacing w:line="360" w:lineRule="auto"/>
        <w:ind w:firstLine="420"/>
        <w:rPr>
          <w:rFonts w:ascii="宋体" w:hAnsi="宋体" w:eastAsia="宋体" w:cs="宋体"/>
          <w:szCs w:val="24"/>
        </w:rPr>
      </w:pPr>
      <w:r>
        <w:rPr>
          <w:rFonts w:hint="eastAsia" w:ascii="宋体" w:hAnsi="宋体" w:eastAsia="宋体" w:cs="宋体"/>
          <w:szCs w:val="24"/>
        </w:rPr>
        <w:t>采购代理机构对评审工作现场及操作屏幕进行全过程录音录像，录音录像资料作为采购项目文件随其他文件一并存档。</w:t>
      </w:r>
      <w:r>
        <w:rPr>
          <w:rFonts w:hint="eastAsia" w:ascii="宋体" w:hAnsi="宋体" w:eastAsia="宋体" w:cs="宋体"/>
          <w:szCs w:val="24"/>
        </w:rPr>
        <w:br w:type="page" w:clear="all"/>
      </w:r>
    </w:p>
    <w:p>
      <w:pPr>
        <w:keepNext/>
        <w:keepLines/>
        <w:spacing w:before="260" w:after="260" w:line="416" w:lineRule="auto"/>
        <w:jc w:val="center"/>
        <w:outlineLvl w:val="1"/>
        <w:rPr>
          <w:rFonts w:ascii="宋体" w:hAnsi="宋体" w:eastAsia="宋体" w:cs="宋体"/>
          <w:b/>
          <w:bCs/>
          <w:sz w:val="32"/>
          <w:szCs w:val="32"/>
          <w:lang w:val="zh-CN"/>
        </w:rPr>
      </w:pPr>
    </w:p>
    <w:p>
      <w:pPr>
        <w:keepNext/>
        <w:keepLines/>
        <w:spacing w:before="260" w:after="260" w:line="416" w:lineRule="auto"/>
        <w:jc w:val="center"/>
        <w:outlineLvl w:val="1"/>
        <w:rPr>
          <w:rFonts w:ascii="宋体" w:hAnsi="宋体" w:eastAsia="宋体" w:cs="宋体"/>
          <w:b/>
          <w:bCs/>
          <w:sz w:val="32"/>
          <w:szCs w:val="32"/>
          <w:lang w:val="zh-CN"/>
        </w:rPr>
      </w:pPr>
    </w:p>
    <w:p>
      <w:pPr>
        <w:keepNext/>
        <w:keepLines/>
        <w:spacing w:before="260" w:after="260" w:line="416" w:lineRule="auto"/>
        <w:jc w:val="center"/>
        <w:outlineLvl w:val="1"/>
        <w:rPr>
          <w:rFonts w:ascii="宋体" w:hAnsi="宋体" w:eastAsia="宋体" w:cs="宋体"/>
          <w:b/>
          <w:bCs/>
          <w:sz w:val="32"/>
          <w:szCs w:val="32"/>
          <w:lang w:val="zh-CN"/>
        </w:rPr>
      </w:pPr>
    </w:p>
    <w:p>
      <w:pPr>
        <w:keepNext/>
        <w:keepLines/>
        <w:spacing w:before="260" w:after="260" w:line="416" w:lineRule="auto"/>
        <w:jc w:val="center"/>
        <w:outlineLvl w:val="1"/>
        <w:rPr>
          <w:rFonts w:ascii="宋体" w:hAnsi="宋体" w:eastAsia="宋体" w:cs="宋体"/>
          <w:b/>
          <w:bCs/>
          <w:sz w:val="32"/>
          <w:szCs w:val="32"/>
          <w:lang w:val="zh-CN"/>
        </w:rPr>
      </w:pPr>
    </w:p>
    <w:p>
      <w:pPr>
        <w:keepNext/>
        <w:keepLines/>
        <w:spacing w:before="260" w:after="260" w:line="416" w:lineRule="auto"/>
        <w:jc w:val="center"/>
        <w:outlineLvl w:val="1"/>
        <w:rPr>
          <w:rFonts w:ascii="宋体" w:hAnsi="宋体" w:eastAsia="宋体" w:cs="宋体"/>
          <w:b/>
          <w:bCs/>
          <w:sz w:val="32"/>
          <w:szCs w:val="32"/>
          <w:lang w:val="zh-CN"/>
        </w:rPr>
      </w:pPr>
    </w:p>
    <w:p>
      <w:pPr>
        <w:pStyle w:val="43"/>
        <w:rPr>
          <w:rFonts w:ascii="宋体" w:hAnsi="宋体" w:cs="宋体"/>
          <w:lang w:val="zh-CN"/>
        </w:rPr>
      </w:pPr>
    </w:p>
    <w:p>
      <w:pPr>
        <w:keepNext/>
        <w:keepLines/>
        <w:spacing w:before="340" w:after="330" w:line="578" w:lineRule="auto"/>
        <w:jc w:val="center"/>
        <w:outlineLvl w:val="0"/>
        <w:rPr>
          <w:rFonts w:ascii="宋体" w:hAnsi="宋体" w:eastAsia="宋体" w:cs="宋体"/>
          <w:b/>
          <w:bCs/>
          <w:sz w:val="44"/>
          <w:szCs w:val="44"/>
          <w:lang w:val="zh-CN"/>
        </w:rPr>
      </w:pPr>
      <w:bookmarkStart w:id="139" w:name="_Toc80205937"/>
      <w:bookmarkStart w:id="140" w:name="_Toc4187"/>
      <w:bookmarkStart w:id="141" w:name="_Toc25678"/>
      <w:bookmarkStart w:id="142" w:name="_Toc71"/>
      <w:bookmarkStart w:id="143" w:name="_Toc21666"/>
      <w:bookmarkStart w:id="144" w:name="_Toc30615"/>
      <w:bookmarkStart w:id="145" w:name="_Toc916"/>
      <w:bookmarkStart w:id="146" w:name="_Toc28917"/>
      <w:bookmarkStart w:id="147" w:name="_Toc9300"/>
      <w:r>
        <w:rPr>
          <w:rFonts w:hint="eastAsia" w:ascii="宋体" w:hAnsi="宋体" w:eastAsia="宋体" w:cs="宋体"/>
          <w:b/>
          <w:bCs/>
          <w:sz w:val="44"/>
          <w:szCs w:val="44"/>
          <w:lang w:val="zh-CN"/>
        </w:rPr>
        <w:t>第五章 响应文件格式</w:t>
      </w:r>
      <w:bookmarkEnd w:id="139"/>
      <w:r>
        <w:rPr>
          <w:rFonts w:hint="eastAsia" w:ascii="宋体" w:hAnsi="宋体" w:eastAsia="宋体" w:cs="宋体"/>
          <w:b/>
          <w:bCs/>
          <w:sz w:val="44"/>
          <w:szCs w:val="44"/>
          <w:lang w:val="zh-CN"/>
        </w:rPr>
        <w:br w:type="page" w:clear="all"/>
      </w:r>
      <w:bookmarkEnd w:id="140"/>
      <w:bookmarkEnd w:id="141"/>
      <w:bookmarkEnd w:id="142"/>
      <w:bookmarkEnd w:id="143"/>
      <w:bookmarkEnd w:id="144"/>
      <w:bookmarkEnd w:id="145"/>
      <w:bookmarkEnd w:id="146"/>
      <w:bookmarkEnd w:id="147"/>
    </w:p>
    <w:p>
      <w:pPr>
        <w:spacing w:line="240" w:lineRule="atLeast"/>
        <w:rPr>
          <w:rFonts w:ascii="宋体" w:hAnsi="宋体" w:eastAsia="宋体" w:cs="宋体"/>
          <w:b/>
          <w:bCs/>
          <w:szCs w:val="24"/>
        </w:rPr>
      </w:pPr>
    </w:p>
    <w:p>
      <w:pPr>
        <w:spacing w:before="120" w:after="50" w:line="360" w:lineRule="auto"/>
        <w:jc w:val="center"/>
        <w:outlineLvl w:val="1"/>
        <w:rPr>
          <w:rFonts w:ascii="宋体" w:hAnsi="宋体" w:eastAsia="宋体" w:cs="宋体"/>
          <w:b/>
          <w:sz w:val="32"/>
          <w:szCs w:val="32"/>
        </w:rPr>
      </w:pPr>
      <w:bookmarkStart w:id="148" w:name="_Toc10486"/>
      <w:bookmarkStart w:id="149" w:name="_Toc80205939"/>
      <w:bookmarkStart w:id="150" w:name="_Toc17254"/>
      <w:r>
        <w:rPr>
          <w:rFonts w:hint="eastAsia" w:ascii="宋体" w:hAnsi="宋体" w:eastAsia="宋体" w:cs="宋体"/>
          <w:b/>
          <w:sz w:val="32"/>
          <w:szCs w:val="32"/>
        </w:rPr>
        <w:t>第一节 资格文件格式</w:t>
      </w:r>
      <w:bookmarkEnd w:id="148"/>
      <w:bookmarkEnd w:id="149"/>
      <w:bookmarkEnd w:id="150"/>
    </w:p>
    <w:p>
      <w:pPr>
        <w:pStyle w:val="28"/>
        <w:rPr>
          <w:rFonts w:ascii="宋体" w:hAnsi="宋体" w:cs="宋体"/>
          <w:b/>
          <w:bCs/>
          <w:sz w:val="28"/>
          <w:szCs w:val="28"/>
        </w:rPr>
      </w:pPr>
    </w:p>
    <w:p>
      <w:pPr>
        <w:pStyle w:val="28"/>
        <w:rPr>
          <w:rFonts w:ascii="宋体" w:hAnsi="宋体" w:cs="宋体"/>
          <w:b/>
          <w:bCs/>
          <w:sz w:val="28"/>
          <w:szCs w:val="28"/>
        </w:rPr>
      </w:pPr>
      <w:r>
        <w:rPr>
          <w:rFonts w:hint="eastAsia" w:ascii="宋体" w:hAnsi="宋体" w:cs="宋体"/>
          <w:b/>
          <w:bCs/>
          <w:sz w:val="28"/>
          <w:szCs w:val="28"/>
        </w:rPr>
        <w:t>1.资格文件封面的格式（参照此格式自拟）：</w:t>
      </w:r>
    </w:p>
    <w:p>
      <w:pPr>
        <w:spacing w:before="120" w:after="50"/>
        <w:rPr>
          <w:rFonts w:ascii="宋体" w:hAnsi="宋体" w:eastAsia="宋体" w:cs="宋体"/>
          <w:sz w:val="24"/>
          <w:szCs w:val="24"/>
        </w:rPr>
      </w:pPr>
      <w:r>
        <w:rPr>
          <w:rFonts w:hint="eastAsia" w:ascii="宋体" w:hAnsi="宋体" w:eastAsia="宋体" w:cs="宋体"/>
          <w:sz w:val="24"/>
          <w:szCs w:val="24"/>
        </w:rPr>
        <w:t xml:space="preserve">                                                   </w:t>
      </w:r>
    </w:p>
    <w:p>
      <w:pPr>
        <w:spacing w:before="120" w:after="50"/>
        <w:ind w:firstLine="5760"/>
        <w:jc w:val="right"/>
        <w:rPr>
          <w:rFonts w:ascii="宋体" w:hAnsi="宋体" w:eastAsia="宋体" w:cs="宋体"/>
          <w:bCs/>
          <w:sz w:val="32"/>
          <w:szCs w:val="20"/>
        </w:rPr>
      </w:pPr>
      <w:r>
        <w:rPr>
          <w:rFonts w:hint="eastAsia" w:ascii="宋体" w:hAnsi="宋体" w:eastAsia="宋体" w:cs="宋体"/>
          <w:sz w:val="24"/>
          <w:szCs w:val="24"/>
        </w:rPr>
        <w:t xml:space="preserve"> </w:t>
      </w:r>
      <w:r>
        <w:rPr>
          <w:rFonts w:hint="eastAsia" w:ascii="宋体" w:hAnsi="宋体" w:eastAsia="宋体" w:cs="宋体"/>
          <w:bCs/>
          <w:szCs w:val="24"/>
        </w:rPr>
        <w:t>全流程电子文件</w:t>
      </w:r>
    </w:p>
    <w:p>
      <w:pPr>
        <w:spacing w:before="120" w:after="50"/>
        <w:rPr>
          <w:rFonts w:ascii="宋体" w:hAnsi="宋体" w:eastAsia="宋体" w:cs="宋体"/>
          <w:sz w:val="24"/>
          <w:szCs w:val="20"/>
        </w:rPr>
      </w:pPr>
    </w:p>
    <w:p>
      <w:pPr>
        <w:spacing w:before="120" w:after="50"/>
        <w:rPr>
          <w:rFonts w:ascii="宋体" w:hAnsi="宋体" w:eastAsia="宋体" w:cs="宋体"/>
          <w:sz w:val="24"/>
          <w:szCs w:val="20"/>
        </w:rPr>
      </w:pPr>
    </w:p>
    <w:p>
      <w:pPr>
        <w:spacing w:before="120" w:after="50"/>
        <w:jc w:val="center"/>
        <w:rPr>
          <w:rFonts w:ascii="宋体" w:hAnsi="宋体" w:eastAsia="宋体" w:cs="宋体"/>
          <w:bCs/>
          <w:sz w:val="44"/>
          <w:szCs w:val="44"/>
        </w:rPr>
      </w:pPr>
      <w:r>
        <w:rPr>
          <w:rFonts w:hint="eastAsia" w:ascii="宋体" w:hAnsi="宋体" w:eastAsia="宋体" w:cs="宋体"/>
          <w:bCs/>
          <w:sz w:val="44"/>
          <w:szCs w:val="44"/>
        </w:rPr>
        <w:t>资  格  文  件</w:t>
      </w: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ind w:firstLine="640"/>
        <w:rPr>
          <w:rFonts w:ascii="宋体" w:hAnsi="宋体" w:eastAsia="宋体" w:cs="宋体"/>
          <w:bCs/>
          <w:sz w:val="32"/>
          <w:szCs w:val="32"/>
        </w:rPr>
      </w:pPr>
      <w:r>
        <w:rPr>
          <w:rFonts w:hint="eastAsia" w:ascii="宋体" w:hAnsi="宋体" w:eastAsia="宋体" w:cs="宋体"/>
          <w:bCs/>
          <w:sz w:val="32"/>
          <w:szCs w:val="32"/>
        </w:rPr>
        <w:t xml:space="preserve">项目名称： </w:t>
      </w:r>
    </w:p>
    <w:p>
      <w:pPr>
        <w:spacing w:before="120" w:after="50"/>
        <w:ind w:firstLine="720"/>
        <w:rPr>
          <w:rFonts w:ascii="宋体" w:hAnsi="宋体" w:eastAsia="宋体" w:cs="宋体"/>
          <w:bCs/>
          <w:sz w:val="32"/>
          <w:szCs w:val="32"/>
        </w:rPr>
      </w:pPr>
    </w:p>
    <w:p>
      <w:pPr>
        <w:spacing w:before="120" w:after="50"/>
        <w:ind w:firstLine="720"/>
        <w:rPr>
          <w:rFonts w:ascii="宋体" w:hAnsi="宋体" w:eastAsia="宋体" w:cs="宋体"/>
          <w:bCs/>
          <w:sz w:val="32"/>
          <w:szCs w:val="32"/>
        </w:rPr>
      </w:pPr>
      <w:r>
        <w:rPr>
          <w:rFonts w:hint="eastAsia" w:ascii="宋体" w:hAnsi="宋体" w:eastAsia="宋体" w:cs="宋体"/>
          <w:bCs/>
          <w:sz w:val="32"/>
          <w:szCs w:val="32"/>
        </w:rPr>
        <w:t xml:space="preserve">项目编号： </w:t>
      </w:r>
    </w:p>
    <w:p>
      <w:pPr>
        <w:spacing w:before="120" w:after="50"/>
        <w:ind w:firstLine="720"/>
        <w:rPr>
          <w:rFonts w:ascii="宋体" w:hAnsi="宋体" w:eastAsia="宋体" w:cs="宋体"/>
          <w:bCs/>
          <w:sz w:val="32"/>
          <w:szCs w:val="32"/>
        </w:rPr>
      </w:pPr>
      <w:r>
        <w:rPr>
          <w:rFonts w:hint="eastAsia" w:ascii="宋体" w:hAnsi="宋体" w:eastAsia="宋体" w:cs="宋体"/>
          <w:bCs/>
          <w:sz w:val="32"/>
          <w:szCs w:val="32"/>
        </w:rPr>
        <w:t xml:space="preserve"> </w:t>
      </w:r>
    </w:p>
    <w:p>
      <w:pPr>
        <w:spacing w:before="120" w:after="50"/>
        <w:ind w:firstLine="720"/>
        <w:rPr>
          <w:rFonts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pPr>
        <w:spacing w:before="120" w:after="50"/>
        <w:ind w:firstLine="720"/>
        <w:rPr>
          <w:rFonts w:ascii="宋体" w:hAnsi="宋体" w:eastAsia="宋体" w:cs="宋体"/>
          <w:bCs/>
          <w:sz w:val="32"/>
          <w:szCs w:val="32"/>
        </w:rPr>
      </w:pPr>
    </w:p>
    <w:p>
      <w:pPr>
        <w:spacing w:before="50" w:after="50"/>
        <w:ind w:firstLine="720"/>
        <w:rPr>
          <w:rFonts w:ascii="宋体" w:hAnsi="宋体" w:eastAsia="宋体" w:cs="宋体"/>
          <w:bCs/>
          <w:sz w:val="32"/>
          <w:szCs w:val="32"/>
        </w:rPr>
      </w:pPr>
      <w:r>
        <w:rPr>
          <w:rFonts w:hint="eastAsia" w:ascii="宋体" w:hAnsi="宋体" w:eastAsia="宋体" w:cs="宋体"/>
          <w:bCs/>
          <w:sz w:val="32"/>
          <w:szCs w:val="32"/>
        </w:rPr>
        <w:t>供应商名称：</w:t>
      </w:r>
    </w:p>
    <w:p>
      <w:pPr>
        <w:spacing w:before="50" w:after="50"/>
        <w:ind w:firstLine="720"/>
        <w:rPr>
          <w:rFonts w:ascii="宋体" w:hAnsi="宋体" w:eastAsia="宋体" w:cs="宋体"/>
          <w:bCs/>
          <w:sz w:val="32"/>
          <w:szCs w:val="32"/>
        </w:rPr>
      </w:pPr>
    </w:p>
    <w:p>
      <w:pPr>
        <w:spacing w:before="50" w:after="50"/>
        <w:ind w:firstLine="720"/>
        <w:rPr>
          <w:rFonts w:ascii="宋体" w:hAnsi="宋体" w:eastAsia="宋体" w:cs="宋体"/>
          <w:bCs/>
          <w:sz w:val="32"/>
          <w:szCs w:val="32"/>
        </w:rPr>
      </w:pPr>
    </w:p>
    <w:p>
      <w:pPr>
        <w:spacing w:before="50" w:after="50"/>
        <w:ind w:firstLine="720"/>
        <w:rPr>
          <w:rFonts w:ascii="宋体" w:hAnsi="宋体" w:eastAsia="宋体" w:cs="宋体"/>
          <w:bCs/>
          <w:sz w:val="32"/>
          <w:szCs w:val="32"/>
        </w:rPr>
      </w:pPr>
    </w:p>
    <w:p>
      <w:pPr>
        <w:spacing w:before="50" w:after="50"/>
        <w:ind w:firstLine="1280"/>
        <w:rPr>
          <w:rFonts w:ascii="宋体" w:hAnsi="宋体" w:eastAsia="宋体" w:cs="宋体"/>
          <w:bCs/>
          <w:sz w:val="32"/>
          <w:szCs w:val="32"/>
        </w:rPr>
      </w:pPr>
    </w:p>
    <w:p>
      <w:pPr>
        <w:spacing w:before="120" w:after="50"/>
        <w:jc w:val="center"/>
        <w:rPr>
          <w:rFonts w:ascii="宋体" w:hAnsi="宋体" w:eastAsia="宋体" w:cs="宋体"/>
          <w:sz w:val="32"/>
          <w:szCs w:val="32"/>
        </w:rPr>
      </w:pPr>
      <w:r>
        <w:rPr>
          <w:rFonts w:hint="eastAsia" w:ascii="宋体" w:hAnsi="宋体" w:eastAsia="宋体" w:cs="宋体"/>
          <w:sz w:val="32"/>
          <w:szCs w:val="32"/>
        </w:rPr>
        <w:t>年    月    日</w:t>
      </w:r>
    </w:p>
    <w:p>
      <w:pPr>
        <w:spacing w:before="156" w:after="50" w:line="360" w:lineRule="auto"/>
        <w:ind w:left="142"/>
        <w:jc w:val="left"/>
        <w:rPr>
          <w:rFonts w:ascii="宋体" w:hAnsi="宋体" w:eastAsia="宋体" w:cs="宋体"/>
          <w:b/>
          <w:bCs/>
          <w:sz w:val="28"/>
          <w:szCs w:val="28"/>
        </w:rPr>
      </w:pPr>
      <w:r>
        <w:rPr>
          <w:rFonts w:hint="eastAsia" w:ascii="宋体" w:hAnsi="宋体" w:eastAsia="宋体" w:cs="宋体"/>
          <w:sz w:val="24"/>
          <w:szCs w:val="24"/>
        </w:rPr>
        <w:br w:type="page" w:clear="all"/>
      </w:r>
      <w:r>
        <w:rPr>
          <w:rFonts w:hint="eastAsia" w:ascii="宋体" w:hAnsi="宋体" w:eastAsia="宋体" w:cs="宋体"/>
          <w:b/>
          <w:bCs/>
          <w:sz w:val="28"/>
          <w:szCs w:val="28"/>
        </w:rPr>
        <w:t>2.资格文件目录</w:t>
      </w:r>
    </w:p>
    <w:p>
      <w:pPr>
        <w:spacing w:line="360" w:lineRule="auto"/>
        <w:ind w:firstLine="560"/>
        <w:contextualSpacing/>
        <w:jc w:val="left"/>
        <w:rPr>
          <w:rFonts w:ascii="宋体" w:hAnsi="宋体" w:eastAsia="宋体" w:cs="宋体"/>
          <w:sz w:val="24"/>
          <w:szCs w:val="24"/>
        </w:rPr>
      </w:pPr>
      <w:r>
        <w:rPr>
          <w:rFonts w:hint="eastAsia" w:ascii="宋体" w:hAnsi="宋体" w:eastAsia="宋体" w:cs="宋体"/>
          <w:sz w:val="28"/>
          <w:szCs w:val="28"/>
        </w:rPr>
        <w:t>根据竞争性谈判文件规定及供应商提供的材料自行编写目录（部分格式后附）。</w:t>
      </w:r>
      <w:r>
        <w:rPr>
          <w:rFonts w:hint="eastAsia" w:ascii="宋体" w:hAnsi="宋体" w:eastAsia="宋体" w:cs="宋体"/>
          <w:sz w:val="24"/>
          <w:szCs w:val="24"/>
        </w:rPr>
        <w:br w:type="page" w:clear="all"/>
      </w:r>
    </w:p>
    <w:p>
      <w:pPr>
        <w:spacing w:before="50" w:after="120" w:line="360" w:lineRule="auto"/>
        <w:rPr>
          <w:rFonts w:ascii="宋体" w:hAnsi="宋体" w:eastAsia="宋体" w:cs="宋体"/>
          <w:b/>
          <w:sz w:val="32"/>
          <w:szCs w:val="32"/>
        </w:rPr>
      </w:pPr>
      <w:r>
        <w:rPr>
          <w:rFonts w:hint="eastAsia" w:ascii="宋体" w:hAnsi="宋体" w:eastAsia="宋体" w:cs="宋体"/>
          <w:b/>
          <w:sz w:val="32"/>
          <w:szCs w:val="32"/>
        </w:rPr>
        <w:t>3.</w:t>
      </w:r>
      <w:r>
        <w:rPr>
          <w:rFonts w:hint="eastAsia" w:ascii="宋体" w:hAnsi="宋体" w:eastAsia="宋体" w:cs="宋体"/>
          <w:b/>
          <w:sz w:val="28"/>
          <w:szCs w:val="28"/>
        </w:rPr>
        <w:t>供应商直接控股股东信息表格式</w:t>
      </w:r>
      <w:r>
        <w:rPr>
          <w:rFonts w:hint="eastAsia" w:ascii="宋体" w:hAnsi="宋体" w:eastAsia="宋体" w:cs="宋体"/>
          <w:sz w:val="28"/>
          <w:szCs w:val="28"/>
        </w:rPr>
        <w:t>：</w:t>
      </w:r>
    </w:p>
    <w:p>
      <w:pPr>
        <w:spacing w:before="50" w:after="120" w:line="360" w:lineRule="auto"/>
        <w:jc w:val="center"/>
        <w:rPr>
          <w:rFonts w:ascii="宋体" w:hAnsi="宋体" w:eastAsia="宋体" w:cs="宋体"/>
          <w:b/>
          <w:sz w:val="32"/>
          <w:szCs w:val="32"/>
        </w:rPr>
      </w:pPr>
      <w:r>
        <w:rPr>
          <w:rFonts w:hint="eastAsia" w:ascii="宋体" w:hAnsi="宋体" w:eastAsia="宋体" w:cs="宋体"/>
          <w:b/>
          <w:sz w:val="28"/>
          <w:szCs w:val="28"/>
        </w:rPr>
        <w:t>供应商直接控股股东信息表</w:t>
      </w:r>
    </w:p>
    <w:tbl>
      <w:tblPr>
        <w:tblStyle w:val="4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bl>
    <w:p>
      <w:pPr>
        <w:spacing w:line="360" w:lineRule="auto"/>
        <w:jc w:val="left"/>
        <w:rPr>
          <w:rFonts w:ascii="宋体" w:hAnsi="宋体" w:eastAsia="宋体" w:cs="宋体"/>
          <w:szCs w:val="21"/>
        </w:rPr>
      </w:pPr>
      <w:r>
        <w:rPr>
          <w:rFonts w:hint="eastAsia" w:ascii="宋体" w:hAnsi="宋体" w:eastAsia="宋体" w:cs="宋体"/>
          <w:szCs w:val="21"/>
        </w:rPr>
        <w:t>注：</w:t>
      </w:r>
    </w:p>
    <w:p>
      <w:pPr>
        <w:spacing w:line="360" w:lineRule="auto"/>
        <w:ind w:firstLine="420"/>
        <w:jc w:val="left"/>
        <w:rPr>
          <w:rFonts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20"/>
        <w:jc w:val="left"/>
        <w:rPr>
          <w:rFonts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pPr>
        <w:spacing w:line="360" w:lineRule="auto"/>
        <w:ind w:firstLine="420"/>
        <w:jc w:val="left"/>
        <w:rPr>
          <w:rFonts w:ascii="宋体" w:hAnsi="宋体" w:eastAsia="宋体" w:cs="宋体"/>
          <w:sz w:val="24"/>
        </w:rPr>
      </w:pPr>
      <w:r>
        <w:rPr>
          <w:rFonts w:hint="eastAsia" w:ascii="宋体" w:hAnsi="宋体" w:eastAsia="宋体" w:cs="宋体"/>
          <w:szCs w:val="21"/>
        </w:rPr>
        <w:t>3.供应商不存在直接控股股东的，则填“无”。</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lang w:val="zh-CN"/>
        </w:rPr>
        <w:t>供应商名称(盖公章)：</w:t>
      </w:r>
    </w:p>
    <w:p>
      <w:pPr>
        <w:spacing w:line="360" w:lineRule="auto"/>
        <w:jc w:val="center"/>
        <w:rPr>
          <w:rFonts w:ascii="宋体" w:hAnsi="宋体" w:eastAsia="宋体" w:cs="宋体"/>
          <w:sz w:val="24"/>
          <w:lang w:val="zh-CN"/>
        </w:rPr>
      </w:pPr>
      <w:r>
        <w:rPr>
          <w:rFonts w:hint="eastAsia" w:ascii="宋体" w:hAnsi="宋体" w:eastAsia="宋体" w:cs="宋体"/>
          <w:sz w:val="24"/>
          <w:lang w:val="zh-CN"/>
        </w:rPr>
        <w:t>日期</w:t>
      </w:r>
      <w:r>
        <w:rPr>
          <w:rFonts w:hint="eastAsia" w:ascii="宋体" w:hAnsi="宋体" w:eastAsia="宋体" w:cs="宋体"/>
          <w:sz w:val="24"/>
        </w:rPr>
        <w:t xml:space="preserve">：  年  </w:t>
      </w:r>
      <w:r>
        <w:rPr>
          <w:rFonts w:hint="eastAsia" w:ascii="宋体" w:hAnsi="宋体" w:eastAsia="宋体" w:cs="宋体"/>
          <w:sz w:val="24"/>
          <w:lang w:val="zh-CN"/>
        </w:rPr>
        <w:t>月</w:t>
      </w:r>
      <w:r>
        <w:rPr>
          <w:rFonts w:hint="eastAsia" w:ascii="宋体" w:hAnsi="宋体" w:eastAsia="宋体" w:cs="宋体"/>
          <w:sz w:val="24"/>
        </w:rPr>
        <w:t xml:space="preserve">   </w:t>
      </w:r>
      <w:r>
        <w:rPr>
          <w:rFonts w:hint="eastAsia" w:ascii="宋体" w:hAnsi="宋体" w:eastAsia="宋体" w:cs="宋体"/>
          <w:sz w:val="24"/>
          <w:lang w:val="zh-CN"/>
        </w:rPr>
        <w:t>日</w:t>
      </w:r>
    </w:p>
    <w:p>
      <w:pPr>
        <w:rPr>
          <w:rFonts w:ascii="宋体" w:hAnsi="宋体" w:eastAsia="宋体" w:cs="宋体"/>
          <w:b/>
          <w:sz w:val="28"/>
          <w:szCs w:val="28"/>
        </w:rPr>
      </w:pPr>
      <w:r>
        <w:rPr>
          <w:rFonts w:hint="eastAsia" w:ascii="宋体" w:hAnsi="宋体" w:eastAsia="宋体" w:cs="宋体"/>
          <w:b/>
          <w:sz w:val="28"/>
          <w:szCs w:val="28"/>
        </w:rPr>
        <w:br w:type="page" w:clear="all"/>
      </w:r>
      <w:r>
        <w:rPr>
          <w:rFonts w:hint="eastAsia" w:ascii="宋体" w:hAnsi="宋体" w:eastAsia="宋体" w:cs="宋体"/>
          <w:b/>
          <w:sz w:val="32"/>
          <w:szCs w:val="32"/>
        </w:rPr>
        <w:t>4.</w:t>
      </w:r>
      <w:r>
        <w:rPr>
          <w:rFonts w:hint="eastAsia" w:ascii="宋体" w:hAnsi="宋体" w:eastAsia="宋体" w:cs="宋体"/>
          <w:b/>
          <w:sz w:val="28"/>
          <w:szCs w:val="28"/>
        </w:rPr>
        <w:t>供应商直接管理关系信息表格式</w:t>
      </w:r>
      <w:r>
        <w:rPr>
          <w:rFonts w:hint="eastAsia" w:ascii="宋体" w:hAnsi="宋体" w:eastAsia="宋体" w:cs="宋体"/>
          <w:sz w:val="28"/>
          <w:szCs w:val="28"/>
        </w:rPr>
        <w:t>：</w:t>
      </w: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sz w:val="32"/>
          <w:szCs w:val="32"/>
        </w:rPr>
      </w:pPr>
      <w:r>
        <w:rPr>
          <w:rFonts w:hint="eastAsia" w:ascii="宋体" w:hAnsi="宋体" w:eastAsia="宋体" w:cs="宋体"/>
          <w:b/>
          <w:sz w:val="28"/>
          <w:szCs w:val="28"/>
        </w:rPr>
        <w:t>供应商直接管理关系信息表</w:t>
      </w:r>
    </w:p>
    <w:tbl>
      <w:tblPr>
        <w:tblStyle w:val="4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r>
              <w:rPr>
                <w:rFonts w:hint="eastAsia" w:ascii="宋体" w:hAnsi="宋体" w:eastAsia="宋体" w:cs="宋体"/>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sz w:val="24"/>
              </w:rPr>
            </w:pPr>
          </w:p>
        </w:tc>
      </w:tr>
    </w:tbl>
    <w:p>
      <w:pPr>
        <w:spacing w:line="360" w:lineRule="auto"/>
        <w:jc w:val="left"/>
        <w:rPr>
          <w:rFonts w:ascii="宋体" w:hAnsi="宋体" w:eastAsia="宋体" w:cs="宋体"/>
          <w:szCs w:val="21"/>
        </w:rPr>
      </w:pPr>
      <w:r>
        <w:rPr>
          <w:rFonts w:hint="eastAsia" w:ascii="宋体" w:hAnsi="宋体" w:eastAsia="宋体" w:cs="宋体"/>
          <w:szCs w:val="21"/>
        </w:rPr>
        <w:t>注：</w:t>
      </w:r>
    </w:p>
    <w:p>
      <w:pPr>
        <w:spacing w:line="360" w:lineRule="auto"/>
        <w:ind w:firstLine="420"/>
        <w:jc w:val="left"/>
        <w:rPr>
          <w:rFonts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pPr>
        <w:spacing w:line="360" w:lineRule="auto"/>
        <w:ind w:firstLine="420"/>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pPr>
        <w:spacing w:line="360" w:lineRule="auto"/>
        <w:ind w:firstLine="420"/>
        <w:jc w:val="left"/>
        <w:rPr>
          <w:rFonts w:ascii="宋体" w:hAnsi="宋体" w:eastAsia="宋体" w:cs="宋体"/>
          <w:szCs w:val="21"/>
        </w:rPr>
      </w:pPr>
      <w:r>
        <w:rPr>
          <w:rFonts w:hint="eastAsia" w:ascii="宋体" w:hAnsi="宋体" w:eastAsia="宋体" w:cs="宋体"/>
          <w:szCs w:val="21"/>
        </w:rPr>
        <w:t>3.供应商不存在直接管理关系的，则填“无”。</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lang w:val="zh-CN"/>
        </w:rPr>
        <w:t>供应商名称(盖公章)：</w:t>
      </w:r>
    </w:p>
    <w:p>
      <w:pPr>
        <w:spacing w:line="360" w:lineRule="auto"/>
        <w:jc w:val="center"/>
        <w:rPr>
          <w:rFonts w:ascii="宋体" w:hAnsi="宋体" w:eastAsia="宋体" w:cs="宋体"/>
          <w:sz w:val="24"/>
          <w:lang w:val="zh-CN"/>
        </w:rPr>
      </w:pPr>
      <w:r>
        <w:rPr>
          <w:rFonts w:hint="eastAsia" w:ascii="宋体" w:hAnsi="宋体" w:eastAsia="宋体" w:cs="宋体"/>
          <w:sz w:val="24"/>
          <w:lang w:val="zh-CN"/>
        </w:rPr>
        <w:t>日期</w:t>
      </w:r>
      <w:r>
        <w:rPr>
          <w:rFonts w:hint="eastAsia" w:ascii="宋体" w:hAnsi="宋体" w:eastAsia="宋体" w:cs="宋体"/>
          <w:sz w:val="24"/>
        </w:rPr>
        <w:t xml:space="preserve">：  年  </w:t>
      </w:r>
      <w:r>
        <w:rPr>
          <w:rFonts w:hint="eastAsia" w:ascii="宋体" w:hAnsi="宋体" w:eastAsia="宋体" w:cs="宋体"/>
          <w:sz w:val="24"/>
          <w:lang w:val="zh-CN"/>
        </w:rPr>
        <w:t>月</w:t>
      </w:r>
      <w:r>
        <w:rPr>
          <w:rFonts w:hint="eastAsia" w:ascii="宋体" w:hAnsi="宋体" w:eastAsia="宋体" w:cs="宋体"/>
          <w:sz w:val="24"/>
        </w:rPr>
        <w:t xml:space="preserve">   </w:t>
      </w:r>
      <w:r>
        <w:rPr>
          <w:rFonts w:hint="eastAsia" w:ascii="宋体" w:hAnsi="宋体" w:eastAsia="宋体" w:cs="宋体"/>
          <w:sz w:val="24"/>
          <w:lang w:val="zh-CN"/>
        </w:rPr>
        <w:t>日</w:t>
      </w: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b/>
          <w:bCs/>
          <w:sz w:val="28"/>
          <w:szCs w:val="28"/>
        </w:rPr>
      </w:pPr>
    </w:p>
    <w:p>
      <w:pPr>
        <w:spacing w:line="320" w:lineRule="exact"/>
        <w:jc w:val="left"/>
        <w:rPr>
          <w:rFonts w:ascii="宋体" w:hAnsi="宋体" w:eastAsia="宋体" w:cs="宋体"/>
          <w:sz w:val="28"/>
          <w:szCs w:val="28"/>
        </w:rPr>
      </w:pPr>
      <w:r>
        <w:rPr>
          <w:rFonts w:hint="eastAsia" w:ascii="宋体" w:hAnsi="宋体" w:eastAsia="宋体" w:cs="宋体"/>
          <w:b/>
          <w:bCs/>
          <w:sz w:val="28"/>
          <w:szCs w:val="28"/>
        </w:rPr>
        <w:t>5</w:t>
      </w:r>
      <w:r>
        <w:rPr>
          <w:rFonts w:hint="eastAsia" w:ascii="宋体" w:hAnsi="宋体" w:eastAsia="宋体" w:cs="宋体"/>
          <w:b/>
          <w:sz w:val="28"/>
          <w:szCs w:val="28"/>
        </w:rPr>
        <w:t>.声明函的格式：</w:t>
      </w:r>
    </w:p>
    <w:p>
      <w:pPr>
        <w:spacing w:line="320" w:lineRule="exact"/>
        <w:jc w:val="center"/>
        <w:rPr>
          <w:rFonts w:ascii="宋体" w:hAnsi="宋体" w:eastAsia="宋体" w:cs="宋体"/>
          <w:b/>
          <w:sz w:val="32"/>
          <w:szCs w:val="32"/>
        </w:rPr>
      </w:pPr>
    </w:p>
    <w:p>
      <w:pPr>
        <w:spacing w:line="320" w:lineRule="exact"/>
        <w:jc w:val="center"/>
        <w:rPr>
          <w:rFonts w:ascii="宋体" w:hAnsi="宋体" w:eastAsia="宋体" w:cs="宋体"/>
          <w:b/>
          <w:sz w:val="32"/>
          <w:szCs w:val="32"/>
        </w:rPr>
      </w:pPr>
      <w:r>
        <w:rPr>
          <w:rFonts w:hint="eastAsia" w:ascii="宋体" w:hAnsi="宋体" w:eastAsia="宋体" w:cs="宋体"/>
          <w:b/>
          <w:sz w:val="32"/>
          <w:szCs w:val="32"/>
        </w:rPr>
        <w:t>声明函</w:t>
      </w:r>
    </w:p>
    <w:p>
      <w:pPr>
        <w:spacing w:line="320" w:lineRule="exact"/>
        <w:jc w:val="center"/>
        <w:rPr>
          <w:rFonts w:ascii="宋体" w:hAnsi="宋体" w:eastAsia="宋体" w:cs="宋体"/>
          <w:sz w:val="24"/>
          <w:szCs w:val="20"/>
        </w:rPr>
      </w:pPr>
    </w:p>
    <w:p>
      <w:pPr>
        <w:spacing w:line="360" w:lineRule="exact"/>
        <w:contextualSpacing/>
        <w:rPr>
          <w:rFonts w:ascii="宋体" w:hAnsi="宋体" w:eastAsia="宋体" w:cs="宋体"/>
          <w:sz w:val="24"/>
          <w:szCs w:val="24"/>
        </w:rPr>
      </w:pPr>
      <w:r>
        <w:rPr>
          <w:rFonts w:hint="eastAsia" w:ascii="宋体" w:hAnsi="宋体" w:eastAsia="宋体" w:cs="宋体"/>
          <w:sz w:val="24"/>
          <w:szCs w:val="24"/>
        </w:rPr>
        <w:t>致：</w:t>
      </w:r>
      <w:bookmarkStart w:id="151" w:name="PO_3000001871_PM031"/>
      <w:r>
        <w:rPr>
          <w:rFonts w:hint="eastAsia" w:ascii="宋体" w:hAnsi="宋体" w:eastAsia="宋体" w:cs="宋体"/>
          <w:sz w:val="24"/>
          <w:szCs w:val="24"/>
          <w:u w:val="single"/>
        </w:rPr>
        <w:t>广西科联招标中心有限公司</w:t>
      </w:r>
      <w:bookmarkEnd w:id="151"/>
      <w:r>
        <w:rPr>
          <w:rFonts w:hint="eastAsia" w:ascii="宋体" w:hAnsi="宋体" w:eastAsia="宋体" w:cs="宋体"/>
          <w:sz w:val="24"/>
          <w:szCs w:val="24"/>
        </w:rPr>
        <w:t>：</w:t>
      </w:r>
    </w:p>
    <w:p>
      <w:pPr>
        <w:spacing w:line="360" w:lineRule="exact"/>
        <w:ind w:firstLine="480"/>
        <w:contextualSpacing/>
        <w:rPr>
          <w:rFonts w:ascii="宋体" w:hAnsi="宋体" w:eastAsia="宋体" w:cs="宋体"/>
          <w:sz w:val="24"/>
          <w:szCs w:val="24"/>
        </w:rPr>
      </w:pPr>
      <w:r>
        <w:rPr>
          <w:rFonts w:hint="eastAsia" w:ascii="宋体" w:hAnsi="宋体" w:eastAsia="宋体" w:cs="宋体"/>
          <w:i/>
          <w:iCs/>
          <w:sz w:val="24"/>
          <w:szCs w:val="24"/>
          <w:u w:val="single"/>
        </w:rPr>
        <w:t>（供应商名称）</w:t>
      </w:r>
      <w:r>
        <w:rPr>
          <w:rFonts w:hint="eastAsia" w:ascii="宋体" w:hAnsi="宋体" w:eastAsia="宋体" w:cs="宋体"/>
          <w:sz w:val="24"/>
          <w:szCs w:val="24"/>
        </w:rPr>
        <w:t>系中华人民共和国合法供应商，经营地址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我方愿意参加贵方组织的</w:t>
      </w:r>
      <w:bookmarkStart w:id="152" w:name="PO_3000001871_PM002_4"/>
      <w:r>
        <w:rPr>
          <w:rFonts w:hint="eastAsia" w:ascii="宋体" w:hAnsi="宋体" w:eastAsia="宋体" w:cs="宋体"/>
          <w:i/>
          <w:iCs/>
          <w:sz w:val="24"/>
          <w:szCs w:val="24"/>
        </w:rPr>
        <w:t>（</w:t>
      </w:r>
      <w:bookmarkEnd w:id="152"/>
      <w:r>
        <w:rPr>
          <w:rFonts w:hint="eastAsia" w:ascii="宋体" w:hAnsi="宋体" w:eastAsia="宋体" w:cs="宋体"/>
          <w:i/>
          <w:iCs/>
          <w:sz w:val="24"/>
          <w:szCs w:val="24"/>
          <w:u w:val="single"/>
        </w:rPr>
        <w:t>项目名称</w:t>
      </w:r>
      <w:r>
        <w:rPr>
          <w:rFonts w:hint="eastAsia" w:ascii="宋体" w:hAnsi="宋体" w:eastAsia="宋体" w:cs="宋体"/>
          <w:i/>
          <w:iCs/>
          <w:sz w:val="24"/>
          <w:szCs w:val="24"/>
        </w:rPr>
        <w:t>）</w:t>
      </w:r>
      <w:r>
        <w:rPr>
          <w:rFonts w:hint="eastAsia" w:ascii="宋体" w:hAnsi="宋体" w:eastAsia="宋体" w:cs="宋体"/>
          <w:sz w:val="24"/>
          <w:szCs w:val="24"/>
        </w:rPr>
        <w:t>项目的竞标，为便于贵方公正、择优地确定成交供应商及其竞标产品和服务，我方就本次竞标有关事项郑重声明如下：</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1.我方向贵方提交的所有响应文件、资料都是准确的和真实的。</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3.在此，我方宣布同意如下：</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（1）将按谈判文件的约定履行合同责任和义务；</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（2）已详细审查谈判文件的全部内容，包括澄清或者更正公告（如有）；</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（3）同意提供按照贵方可能要求的与谈判有关的一切数据或者资料。</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□我方本次响应文件内容中未涉及商业秘密；</w:t>
      </w:r>
    </w:p>
    <w:p>
      <w:pPr>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□我方本次响应文件涉及商业秘密的内容有：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939"/>
        </w:tabs>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6.以上事项如有虚假或者隐瞒，我方愿意承担一切后果，并不再寻求任何旨在减轻或者免除法律责任的辩解。</w:t>
      </w:r>
    </w:p>
    <w:p>
      <w:pPr>
        <w:tabs>
          <w:tab w:val="left" w:pos="939"/>
        </w:tabs>
        <w:spacing w:line="360" w:lineRule="exact"/>
        <w:ind w:left="141" w:firstLine="360"/>
        <w:contextualSpacing/>
        <w:rPr>
          <w:rFonts w:ascii="宋体" w:hAnsi="宋体" w:eastAsia="宋体" w:cs="宋体"/>
          <w:sz w:val="24"/>
          <w:szCs w:val="24"/>
        </w:rPr>
      </w:pPr>
      <w:r>
        <w:rPr>
          <w:rFonts w:hint="eastAsia" w:ascii="宋体" w:hAnsi="宋体" w:eastAsia="宋体" w:cs="宋体"/>
          <w:sz w:val="24"/>
          <w:szCs w:val="24"/>
        </w:rPr>
        <w:t>特此承诺。</w:t>
      </w:r>
    </w:p>
    <w:p>
      <w:pPr>
        <w:tabs>
          <w:tab w:val="left" w:pos="939"/>
        </w:tabs>
        <w:spacing w:line="360" w:lineRule="exact"/>
        <w:ind w:firstLine="480"/>
        <w:contextualSpacing/>
        <w:rPr>
          <w:rFonts w:ascii="宋体" w:hAnsi="宋体" w:eastAsia="宋体" w:cs="宋体"/>
          <w:sz w:val="24"/>
          <w:szCs w:val="24"/>
        </w:rPr>
      </w:pPr>
      <w:r>
        <w:rPr>
          <w:rFonts w:hint="eastAsia" w:ascii="宋体" w:hAnsi="宋体" w:eastAsia="宋体" w:cs="宋体"/>
          <w:sz w:val="24"/>
          <w:szCs w:val="24"/>
        </w:rPr>
        <w:t>注：如为联合体竞标，盖章处须加盖联合体各方公章，否则其响应文件作无效响应处理。</w:t>
      </w:r>
    </w:p>
    <w:p>
      <w:pPr>
        <w:tabs>
          <w:tab w:val="left" w:pos="939"/>
        </w:tabs>
        <w:spacing w:line="360" w:lineRule="exact"/>
        <w:ind w:firstLine="480"/>
        <w:contextualSpacing/>
        <w:rPr>
          <w:rFonts w:ascii="宋体" w:hAnsi="宋体" w:eastAsia="宋体" w:cs="宋体"/>
          <w:sz w:val="24"/>
          <w:szCs w:val="24"/>
        </w:rPr>
      </w:pPr>
    </w:p>
    <w:p>
      <w:pPr>
        <w:spacing w:line="360" w:lineRule="exact"/>
        <w:ind w:left="4365" w:hanging="48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exact"/>
        <w:ind w:firstLine="6120"/>
        <w:rPr>
          <w:rFonts w:ascii="宋体" w:hAnsi="宋体" w:eastAsia="宋体" w:cs="宋体"/>
          <w:sz w:val="24"/>
          <w:szCs w:val="24"/>
          <w:lang w:val="zh-CN"/>
        </w:rPr>
        <w:sectPr>
          <w:footerReference r:id="rId9" w:type="default"/>
          <w:pgSz w:w="11910" w:h="16840"/>
          <w:pgMar w:top="1134" w:right="1134" w:bottom="1134" w:left="1134" w:header="720" w:footer="720" w:gutter="0"/>
          <w:cols w:space="720" w:num="1"/>
        </w:sectPr>
      </w:pPr>
      <w:r>
        <w:rPr>
          <w:rFonts w:hint="eastAsia" w:ascii="宋体" w:hAnsi="宋体" w:eastAsia="宋体" w:cs="宋体"/>
          <w:sz w:val="24"/>
          <w:szCs w:val="24"/>
          <w:lang w:val="zh-CN"/>
        </w:rPr>
        <w:t>日期：  年  月   日</w:t>
      </w:r>
    </w:p>
    <w:p>
      <w:pPr>
        <w:spacing w:line="520" w:lineRule="exact"/>
        <w:rPr>
          <w:rFonts w:ascii="宋体" w:hAnsi="宋体" w:eastAsia="宋体" w:cs="宋体"/>
          <w:b/>
          <w:bCs/>
          <w:sz w:val="32"/>
          <w:szCs w:val="32"/>
        </w:rPr>
      </w:pPr>
      <w:r>
        <w:rPr>
          <w:rFonts w:hint="eastAsia" w:ascii="宋体" w:hAnsi="宋体" w:eastAsia="宋体" w:cs="宋体"/>
          <w:b/>
          <w:sz w:val="28"/>
          <w:szCs w:val="28"/>
        </w:rPr>
        <w:t>6.联合体竞标协议书的格式：</w:t>
      </w:r>
    </w:p>
    <w:p>
      <w:pPr>
        <w:spacing w:line="600" w:lineRule="exact"/>
        <w:jc w:val="center"/>
        <w:rPr>
          <w:rFonts w:ascii="宋体" w:hAnsi="宋体" w:eastAsia="宋体" w:cs="宋体"/>
          <w:sz w:val="44"/>
          <w:szCs w:val="44"/>
          <w:lang w:val="zh-CN"/>
        </w:rPr>
      </w:pPr>
    </w:p>
    <w:p>
      <w:pPr>
        <w:spacing w:line="600" w:lineRule="exact"/>
        <w:jc w:val="center"/>
        <w:rPr>
          <w:rFonts w:ascii="宋体" w:hAnsi="宋体" w:eastAsia="宋体" w:cs="宋体"/>
          <w:sz w:val="44"/>
          <w:szCs w:val="44"/>
          <w:lang w:val="zh-CN"/>
        </w:rPr>
      </w:pPr>
      <w:r>
        <w:rPr>
          <w:rFonts w:hint="eastAsia" w:ascii="宋体" w:hAnsi="宋体" w:eastAsia="宋体" w:cs="宋体"/>
          <w:b/>
          <w:bCs/>
          <w:sz w:val="32"/>
          <w:szCs w:val="32"/>
          <w:lang w:val="zh-CN"/>
        </w:rPr>
        <w:t>联合体竞标协议书</w:t>
      </w:r>
    </w:p>
    <w:p>
      <w:pPr>
        <w:spacing w:line="360" w:lineRule="auto"/>
        <w:jc w:val="left"/>
        <w:rPr>
          <w:rFonts w:ascii="宋体" w:hAnsi="宋体" w:eastAsia="宋体" w:cs="宋体"/>
          <w:szCs w:val="21"/>
          <w:u w:val="single"/>
        </w:rPr>
      </w:pPr>
    </w:p>
    <w:p>
      <w:pPr>
        <w:spacing w:line="360" w:lineRule="exact"/>
        <w:jc w:val="lef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（所有成员单位名称）自愿组成联合体，共同参加</w:t>
      </w:r>
      <w:r>
        <w:rPr>
          <w:rFonts w:hint="eastAsia" w:ascii="宋体" w:hAnsi="宋体" w:eastAsia="宋体" w:cs="宋体"/>
          <w:sz w:val="24"/>
          <w:szCs w:val="24"/>
          <w:u w:val="single"/>
        </w:rPr>
        <w:t xml:space="preserve"> </w:t>
      </w:r>
      <w:bookmarkStart w:id="153" w:name="PO_3000001871_PM031_4"/>
      <w:r>
        <w:rPr>
          <w:rFonts w:hint="eastAsia" w:ascii="宋体" w:hAnsi="宋体" w:eastAsia="宋体" w:cs="宋体"/>
          <w:sz w:val="24"/>
          <w:szCs w:val="24"/>
          <w:u w:val="single"/>
        </w:rPr>
        <w:t>广西科联招标中心有限公司</w:t>
      </w:r>
      <w:bookmarkEnd w:id="153"/>
      <w:r>
        <w:rPr>
          <w:rFonts w:hint="eastAsia" w:ascii="宋体" w:hAnsi="宋体" w:eastAsia="宋体" w:cs="宋体"/>
          <w:sz w:val="24"/>
          <w:szCs w:val="24"/>
          <w:u w:val="single"/>
        </w:rPr>
        <w:t xml:space="preserve"> </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 xml:space="preserve"> （项目名称）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）竞争性谈判采购。现就联合体竞标事宜订立如下协议：</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（某成员单位名称）为联合体名称牵头人。</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3、联合体牵头人在本项目中签署和盖章的一切文件和处理的一切事宜，联合体各成员均予以承认。 联合体各成员将严格按照谈判文件、响应文件和合同的要求全面履行义务，并向采购人承担连带责任。</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exact"/>
        <w:ind w:firstLine="480"/>
        <w:rPr>
          <w:rFonts w:ascii="宋体" w:hAnsi="宋体" w:eastAsia="宋体" w:cs="宋体"/>
          <w:sz w:val="24"/>
          <w:szCs w:val="24"/>
          <w:lang w:val="zh-CN"/>
        </w:rPr>
      </w:pPr>
      <w:r>
        <w:rPr>
          <w:rFonts w:hint="eastAsia" w:ascii="宋体" w:hAnsi="宋体" w:eastAsia="宋体" w:cs="宋体"/>
          <w:sz w:val="24"/>
          <w:szCs w:val="24"/>
          <w:lang w:val="zh-CN"/>
        </w:rPr>
        <w:t>5、本联合体中，</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（某成员单位名称）为</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（请填写：中型、小型、微型）企业，其协议合同金额占联合体协议合同总金额的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%。【如联合体成员中有小型、微型企业的，请填写此条，否则无需填写；如联合体成员中有多个小型、微型企业的，请逐一列出。】</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6、本协议书自签署之日起生效，合同履行完毕后自动失效。</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7、本协议书一式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份，联合体成员和采购代理机构各执一份。</w:t>
      </w:r>
    </w:p>
    <w:p>
      <w:pPr>
        <w:spacing w:line="360" w:lineRule="exact"/>
        <w:ind w:firstLine="420"/>
        <w:jc w:val="left"/>
        <w:rPr>
          <w:rFonts w:ascii="宋体" w:hAnsi="宋体" w:eastAsia="宋体" w:cs="宋体"/>
          <w:sz w:val="24"/>
          <w:szCs w:val="24"/>
        </w:rPr>
      </w:pPr>
      <w:r>
        <w:rPr>
          <w:rFonts w:hint="eastAsia" w:ascii="宋体" w:hAnsi="宋体" w:eastAsia="宋体" w:cs="宋体"/>
          <w:sz w:val="24"/>
          <w:szCs w:val="24"/>
        </w:rPr>
        <w:t>注：本协议书由法定代表人签字的，应附法定代表人身份证明；本协议书由委托代理人签字的，应附法定代表人授权委托书。</w:t>
      </w:r>
    </w:p>
    <w:p>
      <w:pPr>
        <w:spacing w:line="360" w:lineRule="exact"/>
        <w:jc w:val="left"/>
        <w:rPr>
          <w:rFonts w:ascii="宋体" w:hAnsi="宋体" w:eastAsia="宋体" w:cs="宋体"/>
          <w:sz w:val="24"/>
          <w:szCs w:val="24"/>
        </w:rPr>
      </w:pPr>
      <w:r>
        <w:rPr>
          <w:rFonts w:hint="eastAsia" w:ascii="宋体" w:hAnsi="宋体" w:eastAsia="宋体" w:cs="宋体"/>
          <w:sz w:val="24"/>
          <w:szCs w:val="24"/>
        </w:rPr>
        <w:t>牵头人名称：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p>
    <w:p>
      <w:pPr>
        <w:spacing w:line="360" w:lineRule="exact"/>
        <w:jc w:val="left"/>
        <w:rPr>
          <w:rFonts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exact"/>
        <w:jc w:val="left"/>
        <w:rPr>
          <w:rFonts w:ascii="宋体" w:hAnsi="宋体" w:eastAsia="宋体" w:cs="宋体"/>
          <w:sz w:val="24"/>
          <w:szCs w:val="24"/>
        </w:rPr>
      </w:pPr>
    </w:p>
    <w:p>
      <w:pPr>
        <w:spacing w:line="360" w:lineRule="exact"/>
        <w:jc w:val="left"/>
        <w:rPr>
          <w:rFonts w:ascii="宋体" w:hAnsi="宋体" w:eastAsia="宋体" w:cs="宋体"/>
          <w:sz w:val="24"/>
          <w:szCs w:val="24"/>
        </w:rPr>
      </w:pPr>
      <w:r>
        <w:rPr>
          <w:rFonts w:hint="eastAsia" w:ascii="宋体" w:hAnsi="宋体" w:eastAsia="宋体" w:cs="宋体"/>
          <w:sz w:val="24"/>
          <w:szCs w:val="24"/>
        </w:rPr>
        <w:t>成员一名称：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p>
    <w:p>
      <w:pPr>
        <w:spacing w:line="360" w:lineRule="exact"/>
        <w:jc w:val="left"/>
        <w:rPr>
          <w:rFonts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exact"/>
        <w:jc w:val="left"/>
        <w:rPr>
          <w:rFonts w:ascii="宋体" w:hAnsi="宋体" w:eastAsia="宋体" w:cs="宋体"/>
          <w:szCs w:val="21"/>
        </w:rPr>
      </w:pPr>
    </w:p>
    <w:p>
      <w:pPr>
        <w:spacing w:line="360" w:lineRule="exact"/>
        <w:jc w:val="left"/>
        <w:rPr>
          <w:rFonts w:ascii="宋体" w:hAnsi="宋体" w:eastAsia="宋体" w:cs="宋体"/>
          <w:sz w:val="24"/>
          <w:szCs w:val="24"/>
        </w:rPr>
      </w:pPr>
      <w:r>
        <w:rPr>
          <w:rFonts w:hint="eastAsia" w:ascii="宋体" w:hAnsi="宋体" w:eastAsia="宋体" w:cs="宋体"/>
          <w:sz w:val="24"/>
          <w:szCs w:val="24"/>
        </w:rPr>
        <w:t>成员二名称：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p>
    <w:p>
      <w:pPr>
        <w:spacing w:line="360" w:lineRule="exact"/>
        <w:jc w:val="left"/>
        <w:rPr>
          <w:rFonts w:ascii="宋体" w:hAnsi="宋体" w:eastAsia="宋体" w:cs="宋体"/>
          <w:sz w:val="24"/>
          <w:szCs w:val="24"/>
        </w:rPr>
      </w:pPr>
      <w:r>
        <w:rPr>
          <w:rFonts w:hint="eastAsia" w:ascii="宋体" w:hAnsi="宋体" w:eastAsia="宋体" w:cs="宋体"/>
          <w:sz w:val="24"/>
          <w:szCs w:val="24"/>
        </w:rPr>
        <w:t>法定代表人或其委托代理人：                         （签字）</w:t>
      </w:r>
    </w:p>
    <w:p>
      <w:pPr>
        <w:pStyle w:val="7"/>
        <w:spacing w:line="360" w:lineRule="exact"/>
        <w:rPr>
          <w:rFonts w:ascii="宋体" w:hAnsi="宋体" w:cs="宋体"/>
          <w:sz w:val="24"/>
        </w:rPr>
      </w:pPr>
      <w:r>
        <w:rPr>
          <w:rFonts w:hint="eastAsia" w:ascii="宋体" w:hAnsi="宋体" w:cs="宋体"/>
          <w:sz w:val="24"/>
        </w:rPr>
        <w:t>……</w:t>
      </w:r>
    </w:p>
    <w:p>
      <w:pPr>
        <w:spacing w:line="360" w:lineRule="exact"/>
        <w:ind w:left="4365" w:hanging="480"/>
        <w:rPr>
          <w:rFonts w:ascii="宋体" w:hAnsi="宋体" w:eastAsia="宋体" w:cs="宋体"/>
          <w:sz w:val="24"/>
          <w:szCs w:val="24"/>
        </w:rPr>
      </w:pPr>
    </w:p>
    <w:p>
      <w:pPr>
        <w:spacing w:line="360" w:lineRule="exact"/>
        <w:ind w:firstLine="6120"/>
        <w:rPr>
          <w:rFonts w:ascii="宋体" w:hAnsi="宋体" w:eastAsia="宋体" w:cs="宋体"/>
          <w:sz w:val="24"/>
          <w:szCs w:val="24"/>
          <w:lang w:val="zh-CN"/>
        </w:rPr>
      </w:pPr>
      <w:r>
        <w:rPr>
          <w:rFonts w:hint="eastAsia" w:ascii="宋体" w:hAnsi="宋体" w:eastAsia="宋体" w:cs="宋体"/>
          <w:sz w:val="24"/>
          <w:szCs w:val="24"/>
          <w:lang w:val="zh-CN"/>
        </w:rPr>
        <w:t>日期：  年  月   日</w:t>
      </w:r>
    </w:p>
    <w:p>
      <w:pPr>
        <w:spacing w:line="360" w:lineRule="exact"/>
        <w:ind w:firstLine="6120"/>
        <w:rPr>
          <w:rFonts w:ascii="宋体" w:hAnsi="宋体" w:eastAsia="宋体" w:cs="宋体"/>
          <w:sz w:val="24"/>
          <w:szCs w:val="24"/>
          <w:lang w:val="zh-CN"/>
        </w:rPr>
      </w:pPr>
    </w:p>
    <w:p>
      <w:pPr>
        <w:keepNext/>
        <w:keepLines/>
        <w:spacing w:before="260" w:after="260" w:line="416" w:lineRule="auto"/>
        <w:jc w:val="center"/>
        <w:outlineLvl w:val="1"/>
        <w:rPr>
          <w:rFonts w:ascii="宋体" w:hAnsi="宋体" w:eastAsia="宋体" w:cs="宋体"/>
          <w:b/>
          <w:bCs/>
          <w:sz w:val="32"/>
          <w:szCs w:val="32"/>
          <w:lang w:val="zh-CN"/>
        </w:rPr>
      </w:pPr>
      <w:bookmarkStart w:id="154" w:name="_Toc798"/>
      <w:bookmarkStart w:id="155" w:name="_Toc26899"/>
      <w:bookmarkStart w:id="156" w:name="_Toc80205940"/>
      <w:r>
        <w:rPr>
          <w:rFonts w:hint="eastAsia" w:ascii="宋体" w:hAnsi="宋体" w:eastAsia="宋体" w:cs="宋体"/>
          <w:b/>
          <w:bCs/>
          <w:sz w:val="32"/>
          <w:szCs w:val="32"/>
          <w:lang w:val="zh-CN"/>
        </w:rPr>
        <w:t>第二节 商务技术文件格式</w:t>
      </w:r>
      <w:bookmarkEnd w:id="154"/>
      <w:bookmarkEnd w:id="155"/>
      <w:bookmarkEnd w:id="156"/>
    </w:p>
    <w:p>
      <w:pPr>
        <w:spacing w:before="120" w:after="50"/>
        <w:rPr>
          <w:rFonts w:ascii="宋体" w:hAnsi="宋体" w:eastAsia="宋体" w:cs="宋体"/>
          <w:sz w:val="24"/>
          <w:szCs w:val="24"/>
        </w:rPr>
      </w:pPr>
      <w:r>
        <w:rPr>
          <w:rFonts w:hint="eastAsia" w:ascii="宋体" w:hAnsi="宋体" w:eastAsia="宋体" w:cs="宋体"/>
          <w:b/>
          <w:sz w:val="28"/>
          <w:szCs w:val="28"/>
        </w:rPr>
        <w:t>1.商务技术文件封面的格式</w:t>
      </w:r>
      <w:r>
        <w:rPr>
          <w:rFonts w:hint="eastAsia" w:ascii="宋体" w:hAnsi="宋体" w:eastAsia="宋体" w:cs="宋体"/>
          <w:b/>
          <w:bCs/>
          <w:sz w:val="28"/>
          <w:szCs w:val="28"/>
        </w:rPr>
        <w:t>（参照此格式自拟）</w:t>
      </w:r>
      <w:r>
        <w:rPr>
          <w:rFonts w:hint="eastAsia" w:ascii="宋体" w:hAnsi="宋体" w:eastAsia="宋体" w:cs="宋体"/>
          <w:b/>
          <w:sz w:val="28"/>
          <w:szCs w:val="28"/>
        </w:rPr>
        <w:t>：</w:t>
      </w:r>
      <w:r>
        <w:rPr>
          <w:rFonts w:hint="eastAsia" w:ascii="宋体" w:hAnsi="宋体" w:eastAsia="宋体" w:cs="宋体"/>
          <w:sz w:val="24"/>
          <w:szCs w:val="24"/>
        </w:rPr>
        <w:t xml:space="preserve">                                                   </w:t>
      </w:r>
    </w:p>
    <w:p>
      <w:pPr>
        <w:spacing w:before="120" w:after="50"/>
        <w:ind w:firstLine="6480"/>
        <w:rPr>
          <w:rFonts w:ascii="宋体" w:hAnsi="宋体" w:eastAsia="宋体" w:cs="宋体"/>
          <w:bCs/>
          <w:sz w:val="32"/>
          <w:szCs w:val="20"/>
        </w:rPr>
      </w:pPr>
      <w:r>
        <w:rPr>
          <w:rFonts w:hint="eastAsia" w:ascii="宋体" w:hAnsi="宋体" w:eastAsia="宋体" w:cs="宋体"/>
          <w:sz w:val="24"/>
          <w:szCs w:val="24"/>
        </w:rPr>
        <w:t xml:space="preserve"> </w:t>
      </w:r>
      <w:r>
        <w:rPr>
          <w:rFonts w:hint="eastAsia" w:ascii="宋体" w:hAnsi="宋体" w:eastAsia="宋体" w:cs="宋体"/>
          <w:bCs/>
          <w:szCs w:val="24"/>
        </w:rPr>
        <w:t>全流程电子文件</w:t>
      </w:r>
    </w:p>
    <w:p>
      <w:pPr>
        <w:spacing w:before="120" w:after="50"/>
        <w:rPr>
          <w:rFonts w:ascii="宋体" w:hAnsi="宋体" w:eastAsia="宋体" w:cs="宋体"/>
          <w:sz w:val="24"/>
          <w:szCs w:val="20"/>
        </w:rPr>
      </w:pPr>
    </w:p>
    <w:p>
      <w:pPr>
        <w:spacing w:before="120" w:after="50"/>
        <w:rPr>
          <w:rFonts w:ascii="宋体" w:hAnsi="宋体" w:eastAsia="宋体" w:cs="宋体"/>
          <w:sz w:val="24"/>
          <w:szCs w:val="20"/>
        </w:rPr>
      </w:pPr>
    </w:p>
    <w:p>
      <w:pPr>
        <w:spacing w:before="120" w:after="50"/>
        <w:rPr>
          <w:rFonts w:ascii="宋体" w:hAnsi="宋体" w:eastAsia="宋体" w:cs="宋体"/>
          <w:sz w:val="24"/>
          <w:szCs w:val="20"/>
        </w:rPr>
      </w:pPr>
    </w:p>
    <w:p>
      <w:pPr>
        <w:spacing w:before="120" w:after="50"/>
        <w:jc w:val="center"/>
        <w:rPr>
          <w:rFonts w:ascii="宋体" w:hAnsi="宋体" w:eastAsia="宋体" w:cs="宋体"/>
          <w:bCs/>
          <w:sz w:val="44"/>
          <w:szCs w:val="44"/>
        </w:rPr>
      </w:pPr>
      <w:r>
        <w:rPr>
          <w:rFonts w:hint="eastAsia" w:ascii="宋体" w:hAnsi="宋体" w:eastAsia="宋体" w:cs="宋体"/>
          <w:bCs/>
          <w:sz w:val="44"/>
          <w:szCs w:val="44"/>
        </w:rPr>
        <w:t>商  务  技  术  文  件</w:t>
      </w: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rPr>
          <w:rFonts w:ascii="宋体" w:hAnsi="宋体" w:eastAsia="宋体" w:cs="宋体"/>
          <w:bCs/>
          <w:sz w:val="24"/>
          <w:szCs w:val="20"/>
        </w:rPr>
      </w:pPr>
    </w:p>
    <w:p>
      <w:pPr>
        <w:spacing w:before="120" w:after="50"/>
        <w:ind w:firstLine="640"/>
        <w:rPr>
          <w:rFonts w:ascii="宋体" w:hAnsi="宋体" w:eastAsia="宋体" w:cs="宋体"/>
          <w:bCs/>
          <w:sz w:val="32"/>
          <w:szCs w:val="32"/>
        </w:rPr>
      </w:pPr>
      <w:r>
        <w:rPr>
          <w:rFonts w:hint="eastAsia" w:ascii="宋体" w:hAnsi="宋体" w:eastAsia="宋体" w:cs="宋体"/>
          <w:bCs/>
          <w:sz w:val="32"/>
          <w:szCs w:val="32"/>
        </w:rPr>
        <w:t xml:space="preserve">项目名称： </w:t>
      </w:r>
    </w:p>
    <w:p>
      <w:pPr>
        <w:spacing w:before="120" w:after="50"/>
        <w:ind w:firstLine="720"/>
        <w:rPr>
          <w:rFonts w:ascii="宋体" w:hAnsi="宋体" w:eastAsia="宋体" w:cs="宋体"/>
          <w:bCs/>
          <w:sz w:val="32"/>
          <w:szCs w:val="32"/>
        </w:rPr>
      </w:pPr>
    </w:p>
    <w:p>
      <w:pPr>
        <w:spacing w:before="120" w:after="50"/>
        <w:ind w:firstLine="640"/>
        <w:rPr>
          <w:rFonts w:ascii="宋体" w:hAnsi="宋体" w:eastAsia="宋体" w:cs="宋体"/>
          <w:bCs/>
          <w:sz w:val="32"/>
          <w:szCs w:val="32"/>
        </w:rPr>
      </w:pPr>
      <w:r>
        <w:rPr>
          <w:rFonts w:hint="eastAsia" w:ascii="宋体" w:hAnsi="宋体" w:eastAsia="宋体" w:cs="宋体"/>
          <w:bCs/>
          <w:sz w:val="32"/>
          <w:szCs w:val="32"/>
        </w:rPr>
        <w:t xml:space="preserve">项目编号： </w:t>
      </w:r>
    </w:p>
    <w:p>
      <w:pPr>
        <w:spacing w:before="120" w:after="50"/>
        <w:ind w:firstLine="720"/>
        <w:rPr>
          <w:rFonts w:ascii="宋体" w:hAnsi="宋体" w:eastAsia="宋体" w:cs="宋体"/>
          <w:bCs/>
          <w:sz w:val="32"/>
          <w:szCs w:val="32"/>
        </w:rPr>
      </w:pPr>
      <w:r>
        <w:rPr>
          <w:rFonts w:hint="eastAsia" w:ascii="宋体" w:hAnsi="宋体" w:eastAsia="宋体" w:cs="宋体"/>
          <w:bCs/>
          <w:sz w:val="32"/>
          <w:szCs w:val="32"/>
        </w:rPr>
        <w:t xml:space="preserve"> </w:t>
      </w:r>
    </w:p>
    <w:p>
      <w:pPr>
        <w:spacing w:before="120" w:after="50"/>
        <w:ind w:firstLine="640"/>
        <w:rPr>
          <w:rFonts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pPr>
        <w:spacing w:before="120" w:after="50"/>
        <w:ind w:firstLine="720"/>
        <w:rPr>
          <w:rFonts w:ascii="宋体" w:hAnsi="宋体" w:eastAsia="宋体" w:cs="宋体"/>
          <w:bCs/>
          <w:sz w:val="32"/>
          <w:szCs w:val="32"/>
        </w:rPr>
      </w:pPr>
    </w:p>
    <w:p>
      <w:pPr>
        <w:spacing w:before="50" w:after="50"/>
        <w:ind w:firstLine="640"/>
        <w:rPr>
          <w:rFonts w:ascii="宋体" w:hAnsi="宋体" w:eastAsia="宋体" w:cs="宋体"/>
          <w:bCs/>
          <w:sz w:val="32"/>
          <w:szCs w:val="32"/>
        </w:rPr>
      </w:pPr>
      <w:r>
        <w:rPr>
          <w:rFonts w:hint="eastAsia" w:ascii="宋体" w:hAnsi="宋体" w:eastAsia="宋体" w:cs="宋体"/>
          <w:bCs/>
          <w:sz w:val="32"/>
          <w:szCs w:val="32"/>
        </w:rPr>
        <w:t>供应商名称：</w:t>
      </w:r>
    </w:p>
    <w:p>
      <w:pPr>
        <w:spacing w:before="50" w:after="50"/>
        <w:ind w:firstLine="720"/>
        <w:rPr>
          <w:rFonts w:ascii="宋体" w:hAnsi="宋体" w:eastAsia="宋体" w:cs="宋体"/>
          <w:bCs/>
          <w:sz w:val="32"/>
          <w:szCs w:val="32"/>
        </w:rPr>
      </w:pPr>
    </w:p>
    <w:p>
      <w:pPr>
        <w:spacing w:before="50" w:after="50"/>
        <w:ind w:firstLine="720"/>
        <w:rPr>
          <w:rFonts w:ascii="宋体" w:hAnsi="宋体" w:eastAsia="宋体" w:cs="宋体"/>
          <w:bCs/>
          <w:sz w:val="32"/>
          <w:szCs w:val="32"/>
        </w:rPr>
      </w:pPr>
    </w:p>
    <w:p>
      <w:pPr>
        <w:spacing w:before="50" w:after="50"/>
        <w:ind w:firstLine="1280"/>
        <w:rPr>
          <w:rFonts w:ascii="宋体" w:hAnsi="宋体" w:eastAsia="宋体" w:cs="宋体"/>
          <w:bCs/>
          <w:sz w:val="32"/>
          <w:szCs w:val="32"/>
        </w:rPr>
      </w:pPr>
    </w:p>
    <w:p>
      <w:pPr>
        <w:spacing w:before="120" w:after="50"/>
        <w:jc w:val="center"/>
        <w:rPr>
          <w:rFonts w:ascii="宋体" w:hAnsi="宋体" w:eastAsia="宋体" w:cs="宋体"/>
          <w:sz w:val="32"/>
          <w:szCs w:val="32"/>
        </w:rPr>
      </w:pPr>
      <w:r>
        <w:rPr>
          <w:rFonts w:hint="eastAsia" w:ascii="宋体" w:hAnsi="宋体" w:eastAsia="宋体" w:cs="宋体"/>
          <w:sz w:val="32"/>
          <w:szCs w:val="32"/>
        </w:rPr>
        <w:t>年    月    日</w:t>
      </w:r>
    </w:p>
    <w:p>
      <w:pPr>
        <w:spacing w:line="360" w:lineRule="auto"/>
        <w:ind w:right="420"/>
        <w:rPr>
          <w:rFonts w:ascii="宋体" w:hAnsi="宋体" w:eastAsia="宋体" w:cs="宋体"/>
          <w:sz w:val="24"/>
          <w:szCs w:val="20"/>
        </w:rPr>
      </w:pPr>
      <w:r>
        <w:rPr>
          <w:rFonts w:hint="eastAsia" w:ascii="宋体" w:hAnsi="宋体" w:eastAsia="宋体" w:cs="宋体"/>
          <w:sz w:val="24"/>
          <w:szCs w:val="24"/>
        </w:rPr>
        <w:br w:type="page" w:clear="all"/>
      </w:r>
      <w:r>
        <w:rPr>
          <w:rFonts w:hint="eastAsia" w:ascii="宋体" w:hAnsi="宋体" w:eastAsia="宋体" w:cs="宋体"/>
          <w:b/>
          <w:bCs/>
          <w:sz w:val="28"/>
          <w:szCs w:val="28"/>
        </w:rPr>
        <w:t>2.商务技术文件目录</w:t>
      </w:r>
    </w:p>
    <w:p>
      <w:pPr>
        <w:spacing w:line="360" w:lineRule="auto"/>
        <w:rPr>
          <w:rFonts w:ascii="宋体" w:hAnsi="宋体" w:eastAsia="宋体" w:cs="宋体"/>
          <w:b/>
          <w:bCs/>
          <w:sz w:val="24"/>
          <w:szCs w:val="24"/>
        </w:rPr>
      </w:pPr>
      <w:r>
        <w:rPr>
          <w:rFonts w:hint="eastAsia" w:ascii="宋体" w:hAnsi="宋体" w:eastAsia="宋体" w:cs="宋体"/>
          <w:sz w:val="24"/>
          <w:szCs w:val="24"/>
        </w:rPr>
        <w:t>根据竞争性谈判文件规定及供应商提供的材料自行编写目录（部分格式后附）。</w:t>
      </w:r>
    </w:p>
    <w:p>
      <w:pPr>
        <w:spacing w:before="120" w:after="50" w:line="360" w:lineRule="auto"/>
        <w:ind w:left="142" w:firstLine="640"/>
        <w:jc w:val="left"/>
        <w:rPr>
          <w:rFonts w:ascii="宋体" w:hAnsi="宋体" w:eastAsia="宋体" w:cs="宋体"/>
          <w:sz w:val="32"/>
          <w:szCs w:val="32"/>
        </w:rPr>
      </w:pPr>
    </w:p>
    <w:p>
      <w:pPr>
        <w:spacing w:line="520" w:lineRule="exact"/>
        <w:ind w:firstLine="220"/>
        <w:jc w:val="left"/>
        <w:rPr>
          <w:rFonts w:ascii="宋体" w:hAnsi="宋体" w:eastAsia="宋体" w:cs="宋体"/>
          <w:sz w:val="28"/>
          <w:szCs w:val="28"/>
        </w:rPr>
      </w:pPr>
      <w:r>
        <w:rPr>
          <w:rFonts w:hint="eastAsia" w:ascii="宋体" w:hAnsi="宋体" w:eastAsia="宋体" w:cs="宋体"/>
          <w:sz w:val="44"/>
          <w:szCs w:val="44"/>
        </w:rPr>
        <w:br w:type="page" w:clear="all"/>
      </w:r>
      <w:r>
        <w:rPr>
          <w:rFonts w:hint="eastAsia" w:ascii="宋体" w:hAnsi="宋体" w:eastAsia="宋体" w:cs="宋体"/>
          <w:b/>
          <w:sz w:val="28"/>
          <w:szCs w:val="28"/>
        </w:rPr>
        <w:t>3.无串通竞标行为的承诺函的格式：</w:t>
      </w:r>
    </w:p>
    <w:p>
      <w:pPr>
        <w:spacing w:line="520" w:lineRule="exact"/>
        <w:jc w:val="center"/>
        <w:rPr>
          <w:rFonts w:ascii="宋体" w:hAnsi="宋体" w:eastAsia="宋体" w:cs="宋体"/>
          <w:sz w:val="44"/>
          <w:szCs w:val="44"/>
        </w:rPr>
      </w:pPr>
    </w:p>
    <w:p>
      <w:pPr>
        <w:spacing w:line="520" w:lineRule="exact"/>
        <w:jc w:val="center"/>
        <w:rPr>
          <w:rFonts w:ascii="宋体" w:hAnsi="宋体" w:eastAsia="宋体" w:cs="宋体"/>
          <w:sz w:val="36"/>
          <w:szCs w:val="36"/>
        </w:rPr>
      </w:pPr>
      <w:r>
        <w:rPr>
          <w:rFonts w:hint="eastAsia" w:ascii="宋体" w:hAnsi="宋体" w:eastAsia="宋体" w:cs="宋体"/>
          <w:b/>
          <w:bCs/>
          <w:sz w:val="32"/>
          <w:szCs w:val="32"/>
        </w:rPr>
        <w:t>无串通竞标行为的承诺函</w:t>
      </w:r>
    </w:p>
    <w:p>
      <w:pPr>
        <w:spacing w:line="400" w:lineRule="exact"/>
        <w:contextualSpacing/>
        <w:rPr>
          <w:rFonts w:ascii="宋体" w:hAnsi="宋体" w:eastAsia="宋体" w:cs="宋体"/>
          <w:sz w:val="32"/>
          <w:szCs w:val="32"/>
        </w:rPr>
      </w:pPr>
    </w:p>
    <w:p>
      <w:pPr>
        <w:spacing w:line="400" w:lineRule="exact"/>
        <w:ind w:firstLine="482"/>
        <w:contextualSpacing/>
        <w:rPr>
          <w:rFonts w:ascii="宋体" w:hAnsi="宋体" w:eastAsia="宋体" w:cs="宋体"/>
          <w:b/>
          <w:bCs/>
          <w:sz w:val="24"/>
          <w:szCs w:val="24"/>
        </w:rPr>
      </w:pPr>
      <w:r>
        <w:rPr>
          <w:rFonts w:hint="eastAsia" w:ascii="宋体" w:hAnsi="宋体" w:eastAsia="宋体" w:cs="宋体"/>
          <w:b/>
          <w:bCs/>
          <w:sz w:val="24"/>
          <w:szCs w:val="24"/>
        </w:rPr>
        <w:t>一、我方承诺无下列相互串通竞标的情形：</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1.不同供应商的响应文件由同一单位或者个人编制；或不同供应商报名的IP地址一致的；</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2.不同供应商委托同一单位或者个人办理竞标事宜；</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3.不同的供应商的响应文件载明的项目管理员为同一个人；</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4.不</w:t>
      </w:r>
      <w:r>
        <w:rPr>
          <w:rFonts w:hint="eastAsia" w:ascii="宋体" w:hAnsi="宋体" w:eastAsia="宋体" w:cs="宋体"/>
          <w:spacing w:val="-6"/>
          <w:sz w:val="24"/>
          <w:szCs w:val="24"/>
        </w:rPr>
        <w:t>同供应商的响应文件异常一致或者响应报价呈规律性差异；</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5.不同供应商的响应文件相互混装；</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6.不同供应商的谈判保证金从同一单位或者个人账户转出。</w:t>
      </w:r>
    </w:p>
    <w:p>
      <w:pPr>
        <w:spacing w:line="400" w:lineRule="exact"/>
        <w:ind w:firstLine="482"/>
        <w:contextualSpacing/>
        <w:rPr>
          <w:rFonts w:ascii="宋体" w:hAnsi="宋体" w:eastAsia="宋体" w:cs="宋体"/>
          <w:b/>
          <w:bCs/>
          <w:sz w:val="24"/>
          <w:szCs w:val="24"/>
        </w:rPr>
      </w:pPr>
      <w:r>
        <w:rPr>
          <w:rFonts w:hint="eastAsia" w:ascii="宋体" w:hAnsi="宋体" w:eastAsia="宋体" w:cs="宋体"/>
          <w:b/>
          <w:bCs/>
          <w:sz w:val="24"/>
          <w:szCs w:val="24"/>
        </w:rPr>
        <w:t>二、我方承诺无下列恶意串通的情形：</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1.供应商直接或者间接从采购人或者采购代理机构处获得其他供应商的相关信息并修改其响应文件；</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3.供</w:t>
      </w:r>
      <w:r>
        <w:rPr>
          <w:rFonts w:hint="eastAsia" w:ascii="宋体" w:hAnsi="宋体" w:eastAsia="宋体" w:cs="宋体"/>
          <w:spacing w:val="-6"/>
          <w:sz w:val="24"/>
          <w:szCs w:val="24"/>
        </w:rPr>
        <w:t>应商之间协商报价、技术方案等响应文件的实质性内容；</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5.供应商之间事先约定一致抬高或者压低响应报价,或者在竞争性谈判项目中事先约定轮流以高价位或者低价位成交,或者事先约定由某一特定供应商成交,然后再参加竞标；</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spacing w:line="400" w:lineRule="exact"/>
        <w:ind w:firstLine="480"/>
        <w:contextualSpacing/>
        <w:rPr>
          <w:rFonts w:ascii="宋体" w:hAnsi="宋体" w:eastAsia="宋体" w:cs="宋体"/>
          <w:sz w:val="24"/>
          <w:szCs w:val="24"/>
        </w:rPr>
      </w:pPr>
      <w:r>
        <w:rPr>
          <w:rFonts w:hint="eastAsia" w:ascii="宋体" w:hAnsi="宋体" w:eastAsia="宋体" w:cs="宋体"/>
          <w:sz w:val="24"/>
          <w:szCs w:val="24"/>
        </w:rPr>
        <w:t>7.供应商与采购人或者采购代理机构之间、供应商相互之间，为</w:t>
      </w:r>
      <w:r>
        <w:rPr>
          <w:rFonts w:hint="eastAsia" w:ascii="宋体" w:hAnsi="宋体" w:eastAsia="宋体" w:cs="宋体"/>
          <w:spacing w:val="-6"/>
          <w:sz w:val="24"/>
          <w:szCs w:val="24"/>
        </w:rPr>
        <w:t>谋求特定供应商成交或者排斥其他供应商的其他串通行为。</w:t>
      </w:r>
    </w:p>
    <w:p>
      <w:pPr>
        <w:spacing w:line="400" w:lineRule="exact"/>
        <w:ind w:firstLine="480"/>
        <w:contextualSpacing/>
        <w:rPr>
          <w:rFonts w:ascii="宋体" w:hAnsi="宋体" w:eastAsia="宋体" w:cs="宋体"/>
          <w:sz w:val="24"/>
          <w:szCs w:val="24"/>
        </w:rPr>
      </w:pPr>
    </w:p>
    <w:p>
      <w:pPr>
        <w:spacing w:line="400" w:lineRule="exact"/>
        <w:ind w:firstLine="482"/>
        <w:contextualSpacing/>
        <w:rPr>
          <w:rFonts w:ascii="宋体" w:hAnsi="宋体" w:eastAsia="宋体" w:cs="宋体"/>
          <w:b/>
          <w:bCs/>
          <w:sz w:val="24"/>
          <w:szCs w:val="24"/>
        </w:rPr>
      </w:pPr>
      <w:r>
        <w:rPr>
          <w:rFonts w:hint="eastAsia" w:ascii="宋体" w:hAnsi="宋体" w:eastAsia="宋体" w:cs="宋体"/>
          <w:b/>
          <w:bCs/>
          <w:sz w:val="24"/>
          <w:szCs w:val="24"/>
        </w:rPr>
        <w:t>以上情形一经核查属实，接受政府采购监管部门对我方认定存在围标串标行为，我方愿意承担一切后果，并不再寻求任何旨在减轻或者免除法律责任的辩解。</w:t>
      </w:r>
    </w:p>
    <w:p>
      <w:pPr>
        <w:pStyle w:val="28"/>
        <w:rPr>
          <w:rFonts w:ascii="宋体" w:hAnsi="宋体" w:cs="宋体"/>
          <w:b/>
          <w:bCs/>
          <w:sz w:val="24"/>
          <w:szCs w:val="24"/>
        </w:rPr>
      </w:pPr>
    </w:p>
    <w:p>
      <w:pPr>
        <w:pStyle w:val="28"/>
        <w:rPr>
          <w:rFonts w:ascii="宋体" w:hAnsi="宋体" w:cs="宋体"/>
          <w:b/>
          <w:bCs/>
          <w:sz w:val="24"/>
          <w:szCs w:val="24"/>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520" w:lineRule="exact"/>
        <w:ind w:firstLine="6360"/>
        <w:jc w:val="left"/>
        <w:rPr>
          <w:rFonts w:ascii="宋体" w:hAnsi="宋体" w:eastAsia="宋体" w:cs="宋体"/>
          <w:b/>
          <w:sz w:val="28"/>
          <w:szCs w:val="28"/>
        </w:rPr>
      </w:pPr>
      <w:r>
        <w:rPr>
          <w:rFonts w:hint="eastAsia" w:ascii="宋体" w:hAnsi="宋体" w:eastAsia="宋体" w:cs="宋体"/>
          <w:sz w:val="24"/>
          <w:szCs w:val="24"/>
          <w:lang w:val="zh-CN"/>
        </w:rPr>
        <w:t xml:space="preserve">日期：  年  月   日        </w:t>
      </w:r>
      <w:r>
        <w:rPr>
          <w:rFonts w:hint="eastAsia" w:ascii="宋体" w:hAnsi="宋体" w:eastAsia="宋体" w:cs="宋体"/>
          <w:b/>
          <w:bCs/>
          <w:sz w:val="32"/>
          <w:szCs w:val="32"/>
        </w:rPr>
        <w:br w:type="page" w:clear="all"/>
      </w:r>
      <w:r>
        <w:rPr>
          <w:rFonts w:hint="eastAsia" w:ascii="宋体" w:hAnsi="宋体" w:eastAsia="宋体" w:cs="宋体"/>
          <w:b/>
          <w:sz w:val="28"/>
          <w:szCs w:val="28"/>
        </w:rPr>
        <w:t>4.法定代表人身份证明的格式：</w:t>
      </w:r>
    </w:p>
    <w:p>
      <w:pPr>
        <w:pStyle w:val="28"/>
        <w:rPr>
          <w:rFonts w:ascii="宋体" w:hAnsi="宋体" w:cs="宋体"/>
        </w:rPr>
      </w:pPr>
    </w:p>
    <w:p>
      <w:pPr>
        <w:spacing w:line="520" w:lineRule="exact"/>
        <w:jc w:val="center"/>
        <w:rPr>
          <w:rFonts w:ascii="宋体" w:hAnsi="宋体" w:eastAsia="宋体" w:cs="宋体"/>
          <w:sz w:val="32"/>
          <w:szCs w:val="32"/>
        </w:rPr>
      </w:pPr>
      <w:r>
        <w:rPr>
          <w:rFonts w:hint="eastAsia" w:ascii="宋体" w:hAnsi="宋体" w:eastAsia="宋体" w:cs="宋体"/>
          <w:b/>
          <w:sz w:val="32"/>
          <w:szCs w:val="32"/>
        </w:rPr>
        <w:t>法定代表人身份证明</w:t>
      </w:r>
    </w:p>
    <w:p>
      <w:pPr>
        <w:spacing w:line="360" w:lineRule="auto"/>
        <w:ind w:left="540"/>
        <w:contextualSpacing/>
        <w:rPr>
          <w:rFonts w:ascii="宋体" w:hAnsi="宋体" w:eastAsia="宋体" w:cs="宋体"/>
          <w:sz w:val="32"/>
          <w:szCs w:val="32"/>
        </w:rPr>
      </w:pPr>
    </w:p>
    <w:p>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     别：</w:t>
      </w:r>
      <w:r>
        <w:rPr>
          <w:rFonts w:hint="eastAsia" w:ascii="宋体" w:hAnsi="宋体" w:eastAsia="宋体" w:cs="宋体"/>
          <w:sz w:val="24"/>
          <w:szCs w:val="24"/>
          <w:u w:val="single"/>
        </w:rPr>
        <w:t xml:space="preserve">                </w:t>
      </w:r>
    </w:p>
    <w:p>
      <w:pPr>
        <w:spacing w:line="360" w:lineRule="auto"/>
        <w:ind w:left="540"/>
        <w:contextualSpacing/>
        <w:rPr>
          <w:rFonts w:ascii="宋体" w:hAnsi="宋体" w:eastAsia="宋体" w:cs="宋体"/>
          <w:sz w:val="24"/>
          <w:szCs w:val="24"/>
          <w:u w:val="single"/>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p>
    <w:p>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contextualSpacing/>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i/>
          <w:iCs/>
          <w:sz w:val="24"/>
          <w:szCs w:val="24"/>
          <w:u w:val="single"/>
        </w:rPr>
        <w:t>（供应商名称）</w:t>
      </w:r>
      <w:r>
        <w:rPr>
          <w:rFonts w:hint="eastAsia" w:ascii="宋体" w:hAnsi="宋体" w:eastAsia="宋体" w:cs="宋体"/>
          <w:sz w:val="24"/>
          <w:szCs w:val="24"/>
        </w:rPr>
        <w:t>的法定代表人。</w:t>
      </w:r>
    </w:p>
    <w:p>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特此证明。</w:t>
      </w:r>
    </w:p>
    <w:p>
      <w:pPr>
        <w:spacing w:line="360" w:lineRule="auto"/>
        <w:ind w:left="540"/>
        <w:contextualSpacing/>
        <w:rPr>
          <w:rFonts w:ascii="宋体" w:hAnsi="宋体" w:eastAsia="宋体" w:cs="宋体"/>
          <w:sz w:val="24"/>
          <w:szCs w:val="24"/>
        </w:rPr>
      </w:pPr>
    </w:p>
    <w:p>
      <w:pPr>
        <w:spacing w:line="360" w:lineRule="auto"/>
        <w:ind w:left="540"/>
        <w:contextualSpacing/>
        <w:rPr>
          <w:rFonts w:ascii="宋体" w:hAnsi="宋体" w:eastAsia="宋体" w:cs="宋体"/>
          <w:sz w:val="24"/>
          <w:szCs w:val="24"/>
        </w:rPr>
      </w:pPr>
    </w:p>
    <w:p>
      <w:pPr>
        <w:spacing w:line="360" w:lineRule="auto"/>
        <w:ind w:left="540"/>
        <w:contextualSpacing/>
        <w:rPr>
          <w:rFonts w:ascii="宋体" w:hAnsi="宋体" w:eastAsia="宋体" w:cs="宋体"/>
          <w:sz w:val="24"/>
          <w:szCs w:val="24"/>
        </w:rPr>
      </w:pPr>
    </w:p>
    <w:p>
      <w:pPr>
        <w:spacing w:line="360" w:lineRule="auto"/>
        <w:ind w:left="540"/>
        <w:contextualSpacing/>
        <w:rPr>
          <w:rFonts w:ascii="宋体" w:hAnsi="宋体" w:eastAsia="宋体" w:cs="宋体"/>
          <w:sz w:val="24"/>
          <w:szCs w:val="24"/>
        </w:rPr>
      </w:pPr>
      <w:r>
        <w:rPr>
          <w:rFonts w:hint="eastAsia" w:ascii="宋体" w:hAnsi="宋体" w:eastAsia="宋体" w:cs="宋体"/>
          <w:sz w:val="24"/>
          <w:szCs w:val="24"/>
        </w:rPr>
        <w:t>附件：法定代表人有效身份证正反面复印件</w:t>
      </w:r>
    </w:p>
    <w:p>
      <w:pPr>
        <w:spacing w:line="360" w:lineRule="auto"/>
        <w:ind w:left="540"/>
        <w:contextualSpacing/>
        <w:rPr>
          <w:rFonts w:ascii="宋体" w:hAnsi="宋体" w:eastAsia="宋体" w:cs="宋体"/>
          <w:sz w:val="24"/>
          <w:szCs w:val="24"/>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contextualSpacing/>
        <w:jc w:val="center"/>
        <w:rPr>
          <w:rFonts w:ascii="宋体" w:hAnsi="宋体" w:eastAsia="宋体" w:cs="宋体"/>
          <w:b/>
          <w:sz w:val="24"/>
          <w:szCs w:val="24"/>
        </w:rPr>
      </w:pPr>
      <w:r>
        <w:rPr>
          <w:rFonts w:hint="eastAsia" w:ascii="宋体" w:hAnsi="宋体" w:eastAsia="宋体" w:cs="宋体"/>
          <w:sz w:val="24"/>
          <w:szCs w:val="24"/>
          <w:lang w:val="zh-CN"/>
        </w:rPr>
        <w:t xml:space="preserve">                                                   日期：  年  月   日</w:t>
      </w:r>
    </w:p>
    <w:p>
      <w:pPr>
        <w:spacing w:line="360" w:lineRule="auto"/>
        <w:contextualSpacing/>
        <w:jc w:val="left"/>
        <w:rPr>
          <w:rFonts w:ascii="宋体" w:hAnsi="宋体" w:eastAsia="宋体" w:cs="宋体"/>
          <w:sz w:val="24"/>
          <w:szCs w:val="24"/>
        </w:rPr>
      </w:pPr>
    </w:p>
    <w:p>
      <w:pPr>
        <w:spacing w:line="360" w:lineRule="auto"/>
        <w:contextualSpacing/>
        <w:jc w:val="left"/>
        <w:rPr>
          <w:rFonts w:ascii="宋体" w:hAnsi="宋体" w:eastAsia="宋体" w:cs="宋体"/>
          <w:sz w:val="24"/>
          <w:szCs w:val="24"/>
        </w:rPr>
      </w:pPr>
      <w:r>
        <w:rPr>
          <w:rFonts w:hint="eastAsia" w:ascii="宋体" w:hAnsi="宋体" w:eastAsia="宋体" w:cs="宋体"/>
          <w:sz w:val="24"/>
          <w:szCs w:val="24"/>
        </w:rPr>
        <w:t>注：1.自然人竞标的无需提供，联合体竞标的只需牵头人出具。</w:t>
      </w:r>
    </w:p>
    <w:p>
      <w:pPr>
        <w:spacing w:line="360" w:lineRule="auto"/>
        <w:ind w:firstLine="480"/>
        <w:contextualSpacing/>
        <w:jc w:val="left"/>
        <w:rPr>
          <w:rFonts w:ascii="宋体" w:hAnsi="宋体" w:eastAsia="宋体" w:cs="宋体"/>
          <w:sz w:val="24"/>
          <w:szCs w:val="24"/>
        </w:rPr>
        <w:sectPr>
          <w:pgSz w:w="11910" w:h="16840"/>
          <w:pgMar w:top="1340" w:right="1500" w:bottom="280" w:left="1680" w:header="720" w:footer="720" w:gutter="0"/>
          <w:cols w:space="720" w:num="1"/>
        </w:sectPr>
      </w:pPr>
      <w:r>
        <w:rPr>
          <w:rFonts w:hint="eastAsia" w:ascii="宋体" w:hAnsi="宋体" w:eastAsia="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4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t>法定代表人身份证复印件粘贴处（正、反面）</w:t>
            </w:r>
          </w:p>
        </w:tc>
      </w:tr>
    </w:tbl>
    <w:p>
      <w:pPr>
        <w:spacing w:line="360" w:lineRule="auto"/>
        <w:ind w:firstLine="482"/>
        <w:contextualSpacing/>
        <w:jc w:val="left"/>
        <w:rPr>
          <w:rFonts w:ascii="宋体" w:hAnsi="宋体" w:eastAsia="宋体" w:cs="宋体"/>
          <w:b/>
          <w:sz w:val="32"/>
          <w:szCs w:val="32"/>
        </w:rPr>
      </w:pPr>
      <w:r>
        <w:rPr>
          <w:rFonts w:hint="eastAsia" w:ascii="宋体" w:hAnsi="宋体" w:eastAsia="宋体" w:cs="宋体"/>
          <w:b/>
          <w:sz w:val="24"/>
          <w:szCs w:val="24"/>
        </w:rPr>
        <w:t>附件：</w:t>
      </w:r>
    </w:p>
    <w:p>
      <w:pPr>
        <w:spacing w:line="300" w:lineRule="auto"/>
        <w:jc w:val="left"/>
        <w:rPr>
          <w:rFonts w:ascii="宋体" w:hAnsi="宋体" w:eastAsia="宋体" w:cs="宋体"/>
          <w:b/>
          <w:szCs w:val="21"/>
        </w:rPr>
      </w:pPr>
    </w:p>
    <w:p>
      <w:pPr>
        <w:spacing w:line="360" w:lineRule="auto"/>
        <w:jc w:val="left"/>
        <w:rPr>
          <w:rFonts w:ascii="宋体" w:hAnsi="宋体" w:eastAsia="宋体" w:cs="宋体"/>
          <w:b/>
          <w:sz w:val="28"/>
          <w:szCs w:val="28"/>
        </w:rPr>
      </w:pPr>
      <w:r>
        <w:rPr>
          <w:rFonts w:hint="eastAsia" w:ascii="宋体" w:hAnsi="宋体" w:eastAsia="宋体" w:cs="宋体"/>
          <w:sz w:val="44"/>
          <w:szCs w:val="44"/>
        </w:rPr>
        <w:br w:type="page" w:clear="all"/>
      </w:r>
      <w:r>
        <w:rPr>
          <w:rFonts w:hint="eastAsia" w:ascii="宋体" w:hAnsi="宋体" w:eastAsia="宋体" w:cs="宋体"/>
          <w:b/>
          <w:sz w:val="28"/>
          <w:szCs w:val="28"/>
        </w:rPr>
        <w:t>5.法定代表人授权委托书的格式：</w:t>
      </w:r>
    </w:p>
    <w:p>
      <w:pPr>
        <w:spacing w:line="500" w:lineRule="exact"/>
        <w:jc w:val="center"/>
        <w:rPr>
          <w:rFonts w:ascii="宋体" w:hAnsi="宋体" w:eastAsia="宋体" w:cs="宋体"/>
          <w:sz w:val="44"/>
          <w:szCs w:val="44"/>
        </w:rPr>
      </w:pPr>
    </w:p>
    <w:p>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授权委托书（非联合体竞标格式）</w:t>
      </w:r>
    </w:p>
    <w:p>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（如有委托时）</w:t>
      </w:r>
    </w:p>
    <w:p>
      <w:pPr>
        <w:spacing w:line="520" w:lineRule="exact"/>
        <w:rPr>
          <w:rFonts w:ascii="宋体" w:hAnsi="宋体" w:eastAsia="宋体" w:cs="宋体"/>
          <w:sz w:val="32"/>
          <w:szCs w:val="32"/>
        </w:rPr>
      </w:pPr>
    </w:p>
    <w:p>
      <w:pPr>
        <w:spacing w:line="360" w:lineRule="auto"/>
        <w:rPr>
          <w:rFonts w:ascii="宋体" w:hAnsi="宋体" w:eastAsia="宋体" w:cs="宋体"/>
          <w:sz w:val="24"/>
          <w:szCs w:val="24"/>
        </w:rPr>
      </w:pPr>
      <w:r>
        <w:rPr>
          <w:rFonts w:hint="eastAsia" w:ascii="宋体" w:hAnsi="宋体" w:eastAsia="宋体" w:cs="宋体"/>
          <w:sz w:val="24"/>
          <w:szCs w:val="24"/>
        </w:rPr>
        <w:t>致：</w:t>
      </w:r>
      <w:bookmarkStart w:id="157" w:name="PO_3000001923_PM031_1"/>
      <w:r>
        <w:rPr>
          <w:rFonts w:hint="eastAsia" w:ascii="宋体" w:hAnsi="宋体" w:eastAsia="宋体" w:cs="宋体"/>
          <w:sz w:val="24"/>
          <w:szCs w:val="24"/>
          <w:u w:val="single"/>
        </w:rPr>
        <w:t>广西科联招标中心有限公司</w:t>
      </w:r>
      <w:bookmarkEnd w:id="157"/>
      <w:r>
        <w:rPr>
          <w:rFonts w:hint="eastAsia" w:ascii="宋体" w:hAnsi="宋体" w:eastAsia="宋体" w:cs="宋体"/>
          <w:sz w:val="24"/>
          <w:szCs w:val="24"/>
        </w:rPr>
        <w:t>：</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□法定代表人/□负责人/□自然人本人</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（项目名称）</w:t>
      </w:r>
      <w:r>
        <w:rPr>
          <w:rFonts w:hint="eastAsia" w:ascii="宋体" w:hAnsi="宋体" w:eastAsia="宋体" w:cs="宋体"/>
          <w:sz w:val="24"/>
          <w:szCs w:val="24"/>
        </w:rPr>
        <w:t>项目的竞标活动，并代表我方全权办理针对上述项目的所有采购程序和环节的具体事务和签署相关文件。</w:t>
      </w:r>
    </w:p>
    <w:p>
      <w:pPr>
        <w:spacing w:line="360" w:lineRule="auto"/>
        <w:rPr>
          <w:rFonts w:ascii="宋体" w:hAnsi="宋体" w:eastAsia="宋体" w:cs="宋体"/>
          <w:sz w:val="24"/>
          <w:szCs w:val="24"/>
        </w:rPr>
      </w:pPr>
      <w:r>
        <w:rPr>
          <w:rFonts w:hint="eastAsia" w:ascii="宋体" w:hAnsi="宋体" w:eastAsia="宋体" w:cs="宋体"/>
          <w:sz w:val="24"/>
          <w:szCs w:val="24"/>
        </w:rPr>
        <w:t xml:space="preserve">    我方对委托代理人的签字事项负全部责任。</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本授权书自签署之日起生效，在撤销授权的书面通知以前，本授权书一直有效。委托代理人在授权书有效期内签署的所有文件不因授权的撤销而失效。</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委托代理人无转委托权，特此委托。</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附：委托代理人有效身份证正反面复印件</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 xml:space="preserve">委托代理人（签字）：                 法定代表人（签字）：                    </w:t>
      </w:r>
    </w:p>
    <w:p>
      <w:pPr>
        <w:spacing w:line="360" w:lineRule="auto"/>
        <w:rPr>
          <w:rFonts w:ascii="宋体" w:hAnsi="宋体" w:eastAsia="宋体" w:cs="宋体"/>
          <w:sz w:val="24"/>
          <w:szCs w:val="24"/>
        </w:rPr>
      </w:pPr>
      <w:r>
        <w:rPr>
          <w:rFonts w:hint="eastAsia" w:ascii="宋体" w:hAnsi="宋体" w:eastAsia="宋体" w:cs="宋体"/>
          <w:sz w:val="24"/>
          <w:szCs w:val="24"/>
        </w:rPr>
        <w:t xml:space="preserve">委托代理人身份证号码：                              </w:t>
      </w:r>
    </w:p>
    <w:p>
      <w:pPr>
        <w:spacing w:line="360" w:lineRule="auto"/>
        <w:rPr>
          <w:rFonts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3840"/>
        <w:rPr>
          <w:rFonts w:ascii="宋体" w:hAnsi="宋体" w:eastAsia="宋体" w:cs="宋体"/>
          <w:sz w:val="24"/>
          <w:szCs w:val="24"/>
        </w:rPr>
      </w:pPr>
      <w:r>
        <w:rPr>
          <w:rFonts w:hint="eastAsia" w:ascii="宋体" w:hAnsi="宋体" w:eastAsia="宋体" w:cs="宋体"/>
          <w:sz w:val="24"/>
          <w:szCs w:val="24"/>
        </w:rPr>
        <w:t xml:space="preserve">  供应商名称（盖公章）：</w:t>
      </w:r>
    </w:p>
    <w:p>
      <w:pPr>
        <w:spacing w:line="360" w:lineRule="auto"/>
        <w:contextualSpacing/>
        <w:jc w:val="center"/>
        <w:rPr>
          <w:rFonts w:ascii="宋体" w:hAnsi="宋体" w:eastAsia="宋体" w:cs="宋体"/>
          <w:b/>
          <w:sz w:val="24"/>
          <w:szCs w:val="24"/>
        </w:rPr>
      </w:pPr>
      <w:r>
        <w:rPr>
          <w:rFonts w:hint="eastAsia" w:ascii="宋体" w:hAnsi="宋体" w:eastAsia="宋体" w:cs="宋体"/>
          <w:sz w:val="24"/>
          <w:szCs w:val="24"/>
          <w:lang w:val="zh-CN"/>
        </w:rPr>
        <w:t xml:space="preserve">                                                   日期：  年  月   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注：1. 法定代表人和委托代理人必须在授权委托书上签字，</w:t>
      </w:r>
      <w:r>
        <w:rPr>
          <w:rFonts w:hint="eastAsia" w:ascii="宋体" w:hAnsi="宋体" w:eastAsia="宋体" w:cs="宋体"/>
          <w:b/>
          <w:sz w:val="24"/>
          <w:szCs w:val="24"/>
        </w:rPr>
        <w:t>否则其响应文件作无效响应处理。</w:t>
      </w:r>
    </w:p>
    <w:p>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3. 法人、其他组织竞标时“我方”是指“我单位”，自然人竞标时“我方”是指“本人”。</w:t>
      </w:r>
    </w:p>
    <w:p>
      <w:pPr>
        <w:spacing w:line="500" w:lineRule="exact"/>
        <w:jc w:val="center"/>
        <w:rPr>
          <w:rFonts w:ascii="宋体" w:hAnsi="宋体" w:eastAsia="宋体" w:cs="宋体"/>
          <w:b/>
          <w:bCs/>
          <w:sz w:val="32"/>
          <w:szCs w:val="32"/>
        </w:rPr>
      </w:pPr>
      <w:r>
        <w:rPr>
          <w:rFonts w:hint="eastAsia" w:ascii="宋体" w:hAnsi="宋体" w:eastAsia="宋体" w:cs="宋体"/>
          <w:szCs w:val="21"/>
        </w:rPr>
        <w:br w:type="page" w:clear="all"/>
      </w:r>
      <w:r>
        <w:rPr>
          <w:rFonts w:hint="eastAsia" w:ascii="宋体" w:hAnsi="宋体" w:eastAsia="宋体" w:cs="宋体"/>
          <w:b/>
          <w:bCs/>
          <w:sz w:val="32"/>
          <w:szCs w:val="32"/>
        </w:rPr>
        <w:t>授权委托书（联合体竞标格式）</w:t>
      </w:r>
    </w:p>
    <w:p>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（如有委托时）</w:t>
      </w:r>
    </w:p>
    <w:p>
      <w:pPr>
        <w:spacing w:line="500" w:lineRule="exact"/>
        <w:jc w:val="center"/>
        <w:rPr>
          <w:rFonts w:ascii="宋体" w:hAnsi="宋体" w:eastAsia="宋体" w:cs="宋体"/>
          <w:sz w:val="44"/>
          <w:szCs w:val="44"/>
        </w:rPr>
      </w:pPr>
    </w:p>
    <w:p>
      <w:pPr>
        <w:spacing w:line="500" w:lineRule="exact"/>
        <w:jc w:val="center"/>
        <w:rPr>
          <w:rFonts w:ascii="宋体" w:hAnsi="宋体" w:eastAsia="宋体" w:cs="宋体"/>
          <w:sz w:val="32"/>
          <w:szCs w:val="32"/>
        </w:rPr>
      </w:pPr>
    </w:p>
    <w:p>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本授权委托书声明：根据</w:t>
      </w:r>
      <w:r>
        <w:rPr>
          <w:rFonts w:hint="eastAsia" w:ascii="宋体" w:hAnsi="宋体" w:eastAsia="宋体" w:cs="宋体"/>
          <w:sz w:val="24"/>
          <w:szCs w:val="24"/>
          <w:u w:val="single"/>
        </w:rPr>
        <w:t xml:space="preserve">                </w:t>
      </w:r>
      <w:r>
        <w:rPr>
          <w:rFonts w:hint="eastAsia" w:ascii="宋体" w:hAnsi="宋体" w:eastAsia="宋体" w:cs="宋体"/>
          <w:sz w:val="24"/>
          <w:szCs w:val="24"/>
        </w:rPr>
        <w:t>（牵头人名称）与</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（联合体其他成员名称）签订的《联合体竞标协议书》的内容，</w:t>
      </w:r>
      <w:r>
        <w:rPr>
          <w:rFonts w:hint="eastAsia" w:ascii="宋体" w:hAnsi="宋体" w:eastAsia="宋体" w:cs="宋体"/>
          <w:sz w:val="24"/>
          <w:szCs w:val="24"/>
          <w:u w:val="single"/>
        </w:rPr>
        <w:t xml:space="preserve">                       </w:t>
      </w:r>
      <w:r>
        <w:rPr>
          <w:rFonts w:hint="eastAsia" w:ascii="宋体" w:hAnsi="宋体" w:eastAsia="宋体" w:cs="宋体"/>
          <w:sz w:val="24"/>
          <w:szCs w:val="24"/>
        </w:rPr>
        <w:t>（牵头人名称）的法定代表人</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rPr>
        <w:t>为联合委托代理人，并代表我方全权办理针对上述项目的所有采购程序和环节的具体事务和签署相关文件。</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我方对委托代理人的签字事项负全部责任。</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本授权书自签署之日起生效，在撤销授权的书面通知以前，本授权书一直有效。委托代理人在授权书有效期内签署的所有文件不因授权的撤销而失效。</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委托代理人无转委托权，特此委托。</w:t>
      </w:r>
    </w:p>
    <w:p>
      <w:pPr>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rPr>
        <w:t>附：委托代理人有效身份证正反面复印件</w:t>
      </w:r>
    </w:p>
    <w:p>
      <w:pPr>
        <w:spacing w:line="360" w:lineRule="auto"/>
        <w:ind w:firstLine="1560"/>
        <w:rPr>
          <w:rFonts w:ascii="宋体" w:hAnsi="宋体" w:eastAsia="宋体" w:cs="宋体"/>
          <w:sz w:val="24"/>
          <w:szCs w:val="24"/>
        </w:rPr>
      </w:pPr>
    </w:p>
    <w:p>
      <w:pPr>
        <w:spacing w:line="360" w:lineRule="auto"/>
        <w:ind w:firstLine="1560"/>
        <w:rPr>
          <w:rFonts w:ascii="宋体" w:hAnsi="宋体" w:eastAsia="宋体" w:cs="宋体"/>
          <w:sz w:val="24"/>
          <w:szCs w:val="24"/>
        </w:rPr>
      </w:pPr>
      <w:r>
        <w:rPr>
          <w:rFonts w:hint="eastAsia" w:ascii="宋体" w:hAnsi="宋体" w:eastAsia="宋体" w:cs="宋体"/>
          <w:sz w:val="24"/>
          <w:szCs w:val="24"/>
        </w:rPr>
        <w:t>牵头人法定代表人（签字）：</w:t>
      </w:r>
    </w:p>
    <w:p>
      <w:pPr>
        <w:spacing w:line="360" w:lineRule="auto"/>
        <w:ind w:firstLine="3000"/>
        <w:rPr>
          <w:rFonts w:ascii="宋体" w:hAnsi="宋体" w:eastAsia="宋体" w:cs="宋体"/>
          <w:sz w:val="24"/>
          <w:szCs w:val="24"/>
        </w:rPr>
      </w:pPr>
      <w:r>
        <w:rPr>
          <w:rFonts w:hint="eastAsia" w:ascii="宋体" w:hAnsi="宋体" w:eastAsia="宋体" w:cs="宋体"/>
          <w:sz w:val="24"/>
          <w:szCs w:val="24"/>
        </w:rPr>
        <w:t>牵头人名称（盖公章）：</w:t>
      </w:r>
    </w:p>
    <w:p>
      <w:pPr>
        <w:spacing w:line="360" w:lineRule="auto"/>
        <w:ind w:firstLine="3840"/>
        <w:rPr>
          <w:rFonts w:ascii="宋体" w:hAnsi="宋体" w:eastAsia="宋体" w:cs="宋体"/>
          <w:sz w:val="24"/>
          <w:szCs w:val="24"/>
        </w:rPr>
      </w:pPr>
      <w:r>
        <w:rPr>
          <w:rFonts w:hint="eastAsia" w:ascii="宋体" w:hAnsi="宋体" w:eastAsia="宋体" w:cs="宋体"/>
          <w:sz w:val="24"/>
          <w:szCs w:val="24"/>
        </w:rPr>
        <w:t>日期：    年   月   日</w:t>
      </w:r>
    </w:p>
    <w:p>
      <w:pPr>
        <w:spacing w:line="360" w:lineRule="auto"/>
        <w:rPr>
          <w:rFonts w:ascii="宋体" w:hAnsi="宋体" w:eastAsia="宋体" w:cs="宋体"/>
          <w:sz w:val="24"/>
          <w:szCs w:val="24"/>
        </w:rPr>
      </w:pPr>
    </w:p>
    <w:p>
      <w:pPr>
        <w:spacing w:line="360" w:lineRule="auto"/>
        <w:ind w:firstLine="3120"/>
        <w:rPr>
          <w:rFonts w:ascii="宋体" w:hAnsi="宋体" w:eastAsia="宋体" w:cs="宋体"/>
          <w:sz w:val="24"/>
          <w:szCs w:val="24"/>
        </w:rPr>
      </w:pPr>
      <w:r>
        <w:rPr>
          <w:rFonts w:hint="eastAsia" w:ascii="宋体" w:hAnsi="宋体" w:eastAsia="宋体" w:cs="宋体"/>
          <w:sz w:val="24"/>
          <w:szCs w:val="24"/>
        </w:rPr>
        <w:t>委托代理人（签字）：</w:t>
      </w:r>
    </w:p>
    <w:p>
      <w:pPr>
        <w:spacing w:line="360" w:lineRule="auto"/>
        <w:ind w:firstLine="3840"/>
        <w:rPr>
          <w:rFonts w:ascii="宋体" w:hAnsi="宋体" w:eastAsia="宋体" w:cs="宋体"/>
          <w:sz w:val="24"/>
          <w:szCs w:val="24"/>
        </w:rPr>
      </w:pPr>
      <w:r>
        <w:rPr>
          <w:rFonts w:hint="eastAsia" w:ascii="宋体" w:hAnsi="宋体" w:eastAsia="宋体" w:cs="宋体"/>
          <w:sz w:val="24"/>
          <w:szCs w:val="24"/>
        </w:rPr>
        <w:t>日期：    年   月   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注：1. 法定代表人和委托代理人必须在授权委托书上签字，</w:t>
      </w:r>
      <w:r>
        <w:rPr>
          <w:rFonts w:hint="eastAsia" w:ascii="宋体" w:hAnsi="宋体" w:eastAsia="宋体" w:cs="宋体"/>
          <w:b/>
          <w:sz w:val="24"/>
          <w:szCs w:val="24"/>
        </w:rPr>
        <w:t>否则其响应文件作无效响应处理。</w:t>
      </w:r>
    </w:p>
    <w:p>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2.本授权委托书应由联合体牵头人的法定代表人按上述规定签署。</w:t>
      </w:r>
    </w:p>
    <w:p>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rPr>
          <w:rFonts w:ascii="宋体" w:hAnsi="宋体" w:eastAsia="宋体" w:cs="宋体"/>
          <w:sz w:val="24"/>
          <w:szCs w:val="24"/>
        </w:rPr>
      </w:pPr>
      <w:r>
        <w:rPr>
          <w:rFonts w:hint="eastAsia" w:ascii="宋体" w:hAnsi="宋体" w:eastAsia="宋体" w:cs="宋体"/>
          <w:sz w:val="24"/>
          <w:szCs w:val="24"/>
        </w:rPr>
        <w:t>4.法人、其他组织竞标时“我方”是指“我单位”，自然人竞标时“我方”是指“本人”。</w:t>
      </w:r>
    </w:p>
    <w:p>
      <w:pPr>
        <w:rPr>
          <w:rFonts w:ascii="宋体" w:hAnsi="宋体" w:eastAsia="宋体" w:cs="宋体"/>
          <w:sz w:val="24"/>
          <w:szCs w:val="24"/>
        </w:rPr>
      </w:pPr>
      <w:r>
        <w:rPr>
          <w:rFonts w:hint="eastAsia" w:ascii="宋体" w:hAnsi="宋体" w:eastAsia="宋体" w:cs="宋体"/>
          <w:sz w:val="24"/>
          <w:szCs w:val="24"/>
        </w:rPr>
        <w:br w:type="page" w:clear="all"/>
      </w:r>
    </w:p>
    <w:p>
      <w:pPr>
        <w:spacing w:line="360" w:lineRule="auto"/>
        <w:rPr>
          <w:rFonts w:ascii="宋体" w:hAnsi="宋体" w:eastAsia="宋体" w:cs="宋体"/>
          <w:b/>
          <w:sz w:val="24"/>
        </w:rPr>
      </w:pPr>
      <w:r>
        <w:rPr>
          <w:rFonts w:hint="eastAsia" w:ascii="宋体" w:hAnsi="宋体" w:eastAsia="宋体" w:cs="宋体"/>
          <w:b/>
          <w:sz w:val="24"/>
        </w:rPr>
        <w:t>附件：</w:t>
      </w:r>
    </w:p>
    <w:tbl>
      <w:tblPr>
        <w:tblStyle w:val="44"/>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
                <w:sz w:val="24"/>
              </w:rPr>
            </w:pPr>
          </w:p>
          <w:p>
            <w:pPr>
              <w:spacing w:line="360" w:lineRule="auto"/>
              <w:rPr>
                <w:rFonts w:ascii="宋体" w:hAnsi="宋体" w:eastAsia="宋体" w:cs="宋体"/>
                <w:b/>
                <w:sz w:val="24"/>
              </w:rPr>
            </w:pPr>
            <w:r>
              <w:rPr>
                <w:rFonts w:hint="eastAsia" w:ascii="宋体" w:hAnsi="宋体" w:eastAsia="宋体" w:cs="宋体"/>
                <w:b/>
                <w:bCs/>
                <w:sz w:val="24"/>
                <w:szCs w:val="24"/>
              </w:rPr>
              <w:t>委托代理人有效</w:t>
            </w:r>
            <w:r>
              <w:rPr>
                <w:rFonts w:hint="eastAsia" w:ascii="宋体" w:hAnsi="宋体" w:eastAsia="宋体" w:cs="宋体"/>
                <w:b/>
                <w:sz w:val="24"/>
              </w:rPr>
              <w:t>身份证复印件粘贴处（正、反面）</w:t>
            </w:r>
          </w:p>
        </w:tc>
      </w:tr>
    </w:tbl>
    <w:p>
      <w:pPr>
        <w:spacing w:line="360" w:lineRule="auto"/>
        <w:ind w:firstLine="420"/>
        <w:jc w:val="left"/>
        <w:rPr>
          <w:rFonts w:ascii="宋体" w:hAnsi="宋体" w:eastAsia="宋体" w:cs="宋体"/>
          <w:szCs w:val="21"/>
        </w:rPr>
      </w:pPr>
    </w:p>
    <w:p>
      <w:pPr>
        <w:spacing w:line="360" w:lineRule="auto"/>
        <w:rPr>
          <w:rFonts w:ascii="宋体" w:hAnsi="宋体" w:eastAsia="宋体" w:cs="宋体"/>
          <w:b/>
          <w:bCs/>
          <w:sz w:val="32"/>
          <w:szCs w:val="32"/>
        </w:rPr>
      </w:pPr>
      <w:r>
        <w:rPr>
          <w:rFonts w:hint="eastAsia" w:ascii="宋体" w:hAnsi="宋体" w:eastAsia="宋体" w:cs="宋体"/>
          <w:sz w:val="32"/>
          <w:szCs w:val="32"/>
        </w:rPr>
        <w:br w:type="page" w:clear="all"/>
      </w:r>
      <w:r>
        <w:rPr>
          <w:rFonts w:hint="eastAsia" w:ascii="宋体" w:hAnsi="宋体" w:eastAsia="宋体" w:cs="宋体"/>
          <w:b/>
          <w:sz w:val="28"/>
          <w:szCs w:val="28"/>
        </w:rPr>
        <w:t>6.商务条款偏离表的格式：</w:t>
      </w:r>
    </w:p>
    <w:p>
      <w:pPr>
        <w:spacing w:line="500" w:lineRule="exact"/>
        <w:jc w:val="center"/>
        <w:rPr>
          <w:rFonts w:ascii="宋体" w:hAnsi="宋体" w:eastAsia="宋体" w:cs="宋体"/>
          <w:b/>
          <w:sz w:val="32"/>
          <w:szCs w:val="32"/>
        </w:rPr>
      </w:pPr>
      <w:r>
        <w:rPr>
          <w:rFonts w:hint="eastAsia" w:ascii="宋体" w:hAnsi="宋体" w:eastAsia="宋体" w:cs="宋体"/>
          <w:b/>
          <w:sz w:val="32"/>
          <w:szCs w:val="32"/>
        </w:rPr>
        <w:t>商务条款偏离表</w:t>
      </w:r>
    </w:p>
    <w:p>
      <w:pPr>
        <w:spacing w:line="360" w:lineRule="auto"/>
        <w:contextualSpacing/>
        <w:rPr>
          <w:rFonts w:ascii="宋体" w:hAnsi="宋体" w:eastAsia="宋体" w:cs="宋体"/>
          <w:sz w:val="24"/>
        </w:rPr>
      </w:pPr>
    </w:p>
    <w:p>
      <w:pPr>
        <w:spacing w:line="360" w:lineRule="auto"/>
        <w:contextualSpacing/>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contextualSpacing/>
        <w:rPr>
          <w:rFonts w:ascii="宋体" w:hAnsi="宋体" w:eastAsia="宋体" w:cs="宋体"/>
          <w:sz w:val="24"/>
          <w:szCs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pPr>
        <w:spacing w:line="360" w:lineRule="auto"/>
        <w:contextualSpacing/>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tbl>
      <w:tblPr>
        <w:tblStyle w:val="4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r>
              <w:rPr>
                <w:rFonts w:hint="eastAsia" w:ascii="宋体" w:hAnsi="宋体" w:eastAsia="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r>
              <w:rPr>
                <w:rFonts w:hint="eastAsia" w:ascii="宋体" w:hAnsi="宋体" w:eastAsia="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r>
              <w:rPr>
                <w:rFonts w:hint="eastAsia" w:ascii="宋体" w:hAnsi="宋体" w:eastAsia="宋体" w:cs="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szCs w:val="21"/>
              </w:rPr>
            </w:pPr>
          </w:p>
        </w:tc>
      </w:tr>
    </w:tbl>
    <w:p>
      <w:pPr>
        <w:spacing w:line="400" w:lineRule="exact"/>
        <w:ind w:left="420"/>
        <w:contextualSpacing/>
        <w:rPr>
          <w:rFonts w:ascii="宋体" w:hAnsi="宋体" w:eastAsia="宋体" w:cs="宋体"/>
          <w:szCs w:val="21"/>
          <w:lang w:val="zh-CN"/>
        </w:rPr>
      </w:pPr>
      <w:r>
        <w:rPr>
          <w:rFonts w:hint="eastAsia" w:ascii="宋体" w:hAnsi="宋体" w:eastAsia="宋体" w:cs="宋体"/>
          <w:szCs w:val="21"/>
          <w:lang w:val="zh-CN"/>
        </w:rPr>
        <w:t>注：</w:t>
      </w:r>
    </w:p>
    <w:p>
      <w:pPr>
        <w:spacing w:line="400" w:lineRule="exact"/>
        <w:ind w:left="420"/>
        <w:contextualSpacing/>
        <w:rPr>
          <w:rFonts w:ascii="宋体" w:hAnsi="宋体" w:eastAsia="宋体" w:cs="宋体"/>
        </w:rPr>
      </w:pPr>
      <w:r>
        <w:rPr>
          <w:rFonts w:hint="eastAsia" w:ascii="宋体" w:hAnsi="宋体" w:eastAsia="宋体" w:cs="宋体"/>
          <w:bCs/>
        </w:rPr>
        <w:t>▲</w:t>
      </w:r>
      <w:r>
        <w:rPr>
          <w:rFonts w:hint="eastAsia" w:ascii="宋体" w:hAnsi="宋体" w:eastAsia="宋体" w:cs="宋体"/>
          <w:szCs w:val="21"/>
          <w:lang w:val="zh-CN"/>
        </w:rPr>
        <w:t>1.</w:t>
      </w:r>
      <w:r>
        <w:rPr>
          <w:rFonts w:hint="eastAsia" w:ascii="宋体" w:hAnsi="宋体" w:eastAsia="宋体" w:cs="宋体"/>
        </w:rPr>
        <w:t xml:space="preserve">必须对本项目谈判文件“第二章  </w:t>
      </w:r>
      <w:r>
        <w:rPr>
          <w:rFonts w:hint="eastAsia" w:ascii="宋体" w:hAnsi="宋体" w:eastAsia="宋体" w:cs="宋体"/>
          <w:b/>
          <w:szCs w:val="21"/>
        </w:rPr>
        <w:t>采购需求</w:t>
      </w:r>
      <w:r>
        <w:rPr>
          <w:rFonts w:hint="eastAsia" w:ascii="宋体" w:hAnsi="宋体" w:eastAsia="宋体" w:cs="宋体"/>
        </w:rPr>
        <w:t>”中“商务条款”的全部条款，详细填写响</w:t>
      </w:r>
    </w:p>
    <w:p>
      <w:pPr>
        <w:spacing w:line="400" w:lineRule="exact"/>
        <w:contextualSpacing/>
        <w:rPr>
          <w:rFonts w:ascii="宋体" w:hAnsi="宋体" w:eastAsia="宋体" w:cs="宋体"/>
          <w:szCs w:val="21"/>
          <w:lang w:val="zh-CN"/>
        </w:rPr>
      </w:pPr>
      <w:r>
        <w:rPr>
          <w:rFonts w:hint="eastAsia" w:ascii="宋体" w:hAnsi="宋体" w:eastAsia="宋体" w:cs="宋体"/>
        </w:rPr>
        <w:t>应的具体内容，</w:t>
      </w:r>
      <w:r>
        <w:rPr>
          <w:rFonts w:hint="eastAsia" w:ascii="宋体" w:hAnsi="宋体" w:eastAsia="宋体" w:cs="宋体"/>
          <w:szCs w:val="21"/>
          <w:lang w:val="zh-CN"/>
        </w:rPr>
        <w:t>并作出偏离说明</w:t>
      </w:r>
      <w:r>
        <w:rPr>
          <w:rFonts w:hint="eastAsia" w:ascii="宋体" w:hAnsi="宋体" w:eastAsia="宋体" w:cs="宋体"/>
          <w:szCs w:val="21"/>
        </w:rPr>
        <w:t>。</w:t>
      </w:r>
      <w:r>
        <w:rPr>
          <w:rFonts w:hint="eastAsia" w:ascii="宋体" w:hAnsi="宋体" w:eastAsia="宋体" w:cs="宋体"/>
        </w:rPr>
        <w:t>“偏离说明”一栏应当选择“正偏离”或“负偏离”或“无偏离”进行填写。</w:t>
      </w:r>
    </w:p>
    <w:p>
      <w:pPr>
        <w:spacing w:line="400" w:lineRule="exact"/>
        <w:ind w:firstLine="420"/>
        <w:rPr>
          <w:rFonts w:ascii="宋体" w:hAnsi="宋体" w:eastAsia="宋体" w:cs="宋体"/>
          <w:sz w:val="24"/>
          <w:szCs w:val="24"/>
        </w:rPr>
      </w:pPr>
      <w:r>
        <w:rPr>
          <w:rFonts w:hint="eastAsia" w:ascii="宋体" w:hAnsi="宋体" w:eastAsia="宋体" w:cs="宋体"/>
          <w:szCs w:val="21"/>
        </w:rPr>
        <w:t>2.表格内容均需按要求填写并盖公章，不得留空，</w:t>
      </w:r>
      <w:r>
        <w:rPr>
          <w:rFonts w:hint="eastAsia" w:ascii="宋体" w:hAnsi="宋体" w:eastAsia="宋体" w:cs="宋体"/>
          <w:b/>
          <w:bCs/>
          <w:szCs w:val="21"/>
        </w:rPr>
        <w:t>否则按响应无效处理</w:t>
      </w:r>
      <w:r>
        <w:rPr>
          <w:rFonts w:hint="eastAsia" w:ascii="宋体" w:hAnsi="宋体" w:eastAsia="宋体" w:cs="宋体"/>
          <w:szCs w:val="21"/>
        </w:rPr>
        <w:t>。</w:t>
      </w:r>
    </w:p>
    <w:p>
      <w:pPr>
        <w:spacing w:line="400" w:lineRule="exact"/>
        <w:ind w:firstLine="480"/>
        <w:contextualSpacing/>
        <w:rPr>
          <w:rFonts w:ascii="宋体" w:hAnsi="宋体" w:eastAsia="宋体" w:cs="宋体"/>
          <w:sz w:val="24"/>
          <w:szCs w:val="24"/>
          <w:lang w:val="zh-CN"/>
        </w:rPr>
      </w:pPr>
    </w:p>
    <w:p>
      <w:pPr>
        <w:spacing w:line="400" w:lineRule="exact"/>
        <w:ind w:firstLine="480"/>
        <w:contextualSpacing/>
        <w:rPr>
          <w:rFonts w:ascii="宋体" w:hAnsi="宋体" w:eastAsia="宋体" w:cs="宋体"/>
          <w:sz w:val="24"/>
          <w:szCs w:val="24"/>
          <w:lang w:val="zh-CN"/>
        </w:rPr>
      </w:pPr>
    </w:p>
    <w:p>
      <w:pPr>
        <w:spacing w:line="360" w:lineRule="auto"/>
        <w:ind w:right="-817"/>
        <w:contextualSpacing/>
        <w:rPr>
          <w:rFonts w:ascii="宋体" w:hAnsi="宋体" w:eastAsia="宋体" w:cs="宋体"/>
          <w:sz w:val="24"/>
          <w:szCs w:val="24"/>
        </w:rPr>
      </w:pPr>
    </w:p>
    <w:p>
      <w:pPr>
        <w:spacing w:line="360" w:lineRule="auto"/>
        <w:ind w:firstLine="38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contextualSpacing/>
        <w:jc w:val="center"/>
        <w:rPr>
          <w:rFonts w:ascii="宋体" w:hAnsi="宋体" w:eastAsia="宋体" w:cs="宋体"/>
          <w:b/>
          <w:sz w:val="24"/>
          <w:szCs w:val="24"/>
        </w:rPr>
      </w:pPr>
      <w:r>
        <w:rPr>
          <w:rFonts w:hint="eastAsia" w:ascii="宋体" w:hAnsi="宋体" w:eastAsia="宋体" w:cs="宋体"/>
          <w:sz w:val="24"/>
          <w:szCs w:val="24"/>
          <w:lang w:val="zh-CN"/>
        </w:rPr>
        <w:t xml:space="preserve">                                                   日期：  年  月   日</w:t>
      </w:r>
    </w:p>
    <w:p>
      <w:pPr>
        <w:spacing w:line="360" w:lineRule="auto"/>
        <w:ind w:firstLine="602"/>
        <w:rPr>
          <w:rFonts w:ascii="宋体" w:hAnsi="宋体" w:eastAsia="宋体" w:cs="宋体"/>
          <w:b/>
          <w:sz w:val="30"/>
          <w:szCs w:val="30"/>
        </w:rPr>
      </w:pPr>
    </w:p>
    <w:p>
      <w:pPr>
        <w:spacing w:line="360" w:lineRule="auto"/>
        <w:ind w:firstLine="602"/>
        <w:rPr>
          <w:rFonts w:ascii="宋体" w:hAnsi="宋体" w:eastAsia="宋体" w:cs="宋体"/>
          <w:b/>
          <w:sz w:val="30"/>
          <w:szCs w:val="30"/>
        </w:rPr>
      </w:pPr>
    </w:p>
    <w:p>
      <w:pPr>
        <w:spacing w:line="360" w:lineRule="auto"/>
        <w:ind w:firstLine="602"/>
        <w:rPr>
          <w:rFonts w:ascii="宋体" w:hAnsi="宋体" w:eastAsia="宋体" w:cs="宋体"/>
          <w:b/>
          <w:sz w:val="30"/>
          <w:szCs w:val="30"/>
        </w:rPr>
      </w:pPr>
    </w:p>
    <w:p>
      <w:pPr>
        <w:spacing w:line="360" w:lineRule="auto"/>
        <w:ind w:firstLine="602"/>
        <w:rPr>
          <w:rFonts w:ascii="宋体" w:hAnsi="宋体" w:eastAsia="宋体" w:cs="宋体"/>
          <w:b/>
          <w:sz w:val="30"/>
          <w:szCs w:val="30"/>
        </w:rPr>
      </w:pPr>
    </w:p>
    <w:p>
      <w:pPr>
        <w:spacing w:before="120" w:after="50"/>
        <w:rPr>
          <w:rFonts w:ascii="宋体" w:hAnsi="宋体" w:eastAsia="宋体" w:cs="宋体"/>
          <w:b/>
          <w:sz w:val="24"/>
          <w:szCs w:val="24"/>
        </w:rPr>
      </w:pPr>
      <w:r>
        <w:rPr>
          <w:rFonts w:hint="eastAsia" w:ascii="宋体" w:hAnsi="宋体" w:eastAsia="宋体" w:cs="宋体"/>
          <w:b/>
          <w:sz w:val="28"/>
          <w:szCs w:val="28"/>
        </w:rPr>
        <w:t>7.供应商类似的业绩证明文件</w:t>
      </w:r>
      <w:r>
        <w:rPr>
          <w:rFonts w:hint="eastAsia" w:ascii="宋体" w:hAnsi="宋体" w:eastAsia="宋体" w:cs="宋体"/>
          <w:b/>
          <w:bCs/>
          <w:sz w:val="30"/>
          <w:szCs w:val="30"/>
        </w:rPr>
        <w:t>（如有要求）：</w:t>
      </w:r>
    </w:p>
    <w:p>
      <w:pPr>
        <w:ind w:left="480" w:hanging="480"/>
        <w:contextualSpacing/>
        <w:rPr>
          <w:rFonts w:ascii="宋体" w:hAnsi="宋体" w:eastAsia="宋体" w:cs="宋体"/>
          <w:sz w:val="24"/>
          <w:szCs w:val="24"/>
        </w:rPr>
      </w:pPr>
    </w:p>
    <w:tbl>
      <w:tblPr>
        <w:tblStyle w:val="44"/>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合同</w:t>
            </w:r>
          </w:p>
          <w:p>
            <w:pPr>
              <w:spacing w:line="240" w:lineRule="exact"/>
              <w:jc w:val="center"/>
              <w:rPr>
                <w:rFonts w:ascii="宋体" w:hAnsi="宋体" w:eastAsia="宋体" w:cs="宋体"/>
                <w:sz w:val="24"/>
                <w:szCs w:val="24"/>
              </w:rPr>
            </w:pPr>
            <w:r>
              <w:rPr>
                <w:rFonts w:hint="eastAsia" w:ascii="宋体" w:hAnsi="宋体" w:eastAsia="宋体" w:cs="宋体"/>
                <w:sz w:val="24"/>
                <w:szCs w:val="24"/>
              </w:rPr>
              <w:t>金额</w:t>
            </w:r>
          </w:p>
          <w:p>
            <w:pPr>
              <w:spacing w:line="240" w:lineRule="exact"/>
              <w:jc w:val="center"/>
              <w:rPr>
                <w:rFonts w:ascii="宋体" w:hAnsi="宋体" w:eastAsia="宋体" w:cs="宋体"/>
                <w:sz w:val="24"/>
                <w:szCs w:val="24"/>
              </w:rPr>
            </w:pPr>
            <w:r>
              <w:rPr>
                <w:rFonts w:hint="eastAsia" w:ascii="宋体" w:hAnsi="宋体" w:eastAsia="宋体" w:cs="宋体"/>
                <w:sz w:val="24"/>
                <w:szCs w:val="24"/>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用户</w:t>
            </w:r>
          </w:p>
          <w:p>
            <w:pPr>
              <w:spacing w:line="240" w:lineRule="exact"/>
              <w:jc w:val="center"/>
              <w:rPr>
                <w:rFonts w:ascii="宋体" w:hAnsi="宋体" w:eastAsia="宋体" w:cs="宋体"/>
                <w:sz w:val="24"/>
                <w:szCs w:val="24"/>
              </w:rPr>
            </w:pPr>
            <w:r>
              <w:rPr>
                <w:rFonts w:hint="eastAsia" w:ascii="宋体" w:hAnsi="宋体" w:eastAsia="宋体" w:cs="宋体"/>
                <w:sz w:val="24"/>
                <w:szCs w:val="24"/>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c>
          <w:tcPr>
            <w:tcW w:w="1915"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c>
          <w:tcPr>
            <w:tcW w:w="1044"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c>
          <w:tcPr>
            <w:tcW w:w="1058"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c>
          <w:tcPr>
            <w:tcW w:w="1813"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91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4"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813"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91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4"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813"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91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4"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813"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91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4"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058"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c>
          <w:tcPr>
            <w:tcW w:w="1813" w:type="dxa"/>
            <w:tcBorders>
              <w:top w:val="single" w:color="auto" w:sz="4" w:space="0"/>
              <w:left w:val="single" w:color="auto" w:sz="4" w:space="0"/>
              <w:bottom w:val="single" w:color="auto" w:sz="4" w:space="0"/>
              <w:right w:val="single" w:color="auto" w:sz="4" w:space="0"/>
            </w:tcBorders>
          </w:tcPr>
          <w:p>
            <w:pPr>
              <w:spacing w:before="50" w:after="120" w:line="400" w:lineRule="exact"/>
              <w:jc w:val="left"/>
              <w:rPr>
                <w:rFonts w:ascii="宋体" w:hAnsi="宋体" w:eastAsia="宋体" w:cs="宋体"/>
                <w:sz w:val="24"/>
                <w:szCs w:val="24"/>
              </w:rPr>
            </w:pPr>
          </w:p>
        </w:tc>
      </w:tr>
    </w:tbl>
    <w:p>
      <w:pPr>
        <w:ind w:left="480" w:hanging="480"/>
        <w:contextualSpacing/>
        <w:rPr>
          <w:rFonts w:ascii="宋体" w:hAnsi="宋体" w:eastAsia="宋体" w:cs="宋体"/>
          <w:sz w:val="24"/>
          <w:szCs w:val="24"/>
        </w:rPr>
      </w:pPr>
    </w:p>
    <w:p>
      <w:pPr>
        <w:ind w:left="480" w:hanging="480"/>
        <w:contextualSpacing/>
        <w:rPr>
          <w:rFonts w:ascii="宋体" w:hAnsi="宋体" w:eastAsia="宋体" w:cs="宋体"/>
          <w:sz w:val="24"/>
          <w:szCs w:val="24"/>
        </w:rPr>
      </w:pPr>
    </w:p>
    <w:p>
      <w:pPr>
        <w:spacing w:line="360" w:lineRule="auto"/>
        <w:ind w:left="-420" w:firstLine="2425"/>
        <w:rPr>
          <w:rFonts w:ascii="宋体" w:hAnsi="宋体" w:eastAsia="宋体" w:cs="宋体"/>
          <w:sz w:val="32"/>
          <w:szCs w:val="32"/>
        </w:rPr>
      </w:pPr>
      <w:r>
        <w:rPr>
          <w:rFonts w:hint="eastAsia" w:ascii="宋体" w:hAnsi="宋体" w:eastAsia="宋体" w:cs="宋体"/>
          <w:b/>
          <w:bCs/>
          <w:sz w:val="32"/>
          <w:szCs w:val="32"/>
        </w:rPr>
        <w:t>类似项目的业绩一览表</w:t>
      </w:r>
    </w:p>
    <w:p>
      <w:pPr>
        <w:spacing w:line="360" w:lineRule="auto"/>
        <w:rPr>
          <w:rFonts w:ascii="宋体" w:hAnsi="宋体" w:eastAsia="宋体" w:cs="宋体"/>
          <w:sz w:val="32"/>
          <w:szCs w:val="32"/>
        </w:rPr>
      </w:pPr>
    </w:p>
    <w:p>
      <w:pPr>
        <w:spacing w:line="360" w:lineRule="auto"/>
        <w:ind w:left="-218" w:firstLine="480"/>
        <w:rPr>
          <w:rFonts w:ascii="宋体" w:hAnsi="宋体" w:eastAsia="宋体" w:cs="宋体"/>
          <w:sz w:val="20"/>
          <w:szCs w:val="21"/>
          <w:lang w:val="zh-CN"/>
        </w:rPr>
      </w:pPr>
      <w:r>
        <w:rPr>
          <w:rFonts w:hint="eastAsia" w:ascii="宋体" w:hAnsi="宋体" w:eastAsia="宋体" w:cs="宋体"/>
          <w:sz w:val="24"/>
        </w:rPr>
        <w:t>所竞分标（如有则填写，无分标时填写“无”或者留空）：</w:t>
      </w:r>
      <w:r>
        <w:rPr>
          <w:rFonts w:hint="eastAsia" w:ascii="宋体" w:hAnsi="宋体" w:eastAsia="宋体" w:cs="宋体"/>
          <w:sz w:val="24"/>
          <w:u w:val="single"/>
        </w:rPr>
        <w:t xml:space="preserve"> </w:t>
      </w:r>
    </w:p>
    <w:p>
      <w:pPr>
        <w:spacing w:line="360" w:lineRule="auto"/>
        <w:ind w:firstLine="420"/>
        <w:rPr>
          <w:rFonts w:ascii="宋体" w:hAnsi="宋体" w:eastAsia="宋体" w:cs="宋体"/>
          <w:szCs w:val="21"/>
        </w:rPr>
      </w:pPr>
      <w:r>
        <w:rPr>
          <w:rFonts w:hint="eastAsia" w:ascii="宋体" w:hAnsi="宋体" w:eastAsia="宋体" w:cs="宋体"/>
          <w:szCs w:val="21"/>
        </w:rPr>
        <w:t xml:space="preserve">注：在填写时，如本表格不适合供应商的实际情况，可参照本表格式自行制表填写，并附上相关证明材料。 </w:t>
      </w:r>
    </w:p>
    <w:p>
      <w:pPr>
        <w:spacing w:line="360" w:lineRule="auto"/>
        <w:ind w:firstLine="4935"/>
        <w:rPr>
          <w:rFonts w:ascii="宋体" w:hAnsi="宋体" w:eastAsia="宋体" w:cs="宋体"/>
          <w:szCs w:val="21"/>
        </w:rPr>
      </w:pPr>
    </w:p>
    <w:p>
      <w:pPr>
        <w:spacing w:line="360" w:lineRule="auto"/>
        <w:ind w:left="4410" w:firstLine="5670"/>
        <w:rPr>
          <w:rFonts w:ascii="宋体" w:hAnsi="宋体" w:eastAsia="宋体" w:cs="宋体"/>
          <w:sz w:val="24"/>
          <w:szCs w:val="24"/>
        </w:rPr>
      </w:pPr>
      <w:r>
        <w:rPr>
          <w:rFonts w:hint="eastAsia" w:ascii="宋体" w:hAnsi="宋体" w:eastAsia="宋体" w:cs="宋体"/>
          <w:szCs w:val="21"/>
        </w:rPr>
        <w:t xml:space="preserve"> </w:t>
      </w:r>
      <w:r>
        <w:rPr>
          <w:rFonts w:hint="eastAsia" w:ascii="宋体" w:hAnsi="宋体" w:eastAsia="宋体" w:cs="宋体"/>
          <w:sz w:val="24"/>
          <w:szCs w:val="24"/>
          <w:lang w:val="zh-CN"/>
        </w:rPr>
        <w:t>供应商名称(盖公章)：</w:t>
      </w:r>
    </w:p>
    <w:p>
      <w:pPr>
        <w:spacing w:line="500" w:lineRule="exact"/>
        <w:jc w:val="center"/>
        <w:rPr>
          <w:rFonts w:ascii="宋体" w:hAnsi="宋体" w:eastAsia="宋体" w:cs="宋体"/>
          <w:sz w:val="32"/>
          <w:szCs w:val="32"/>
        </w:rPr>
        <w:sectPr>
          <w:pgSz w:w="11910" w:h="16840"/>
          <w:pgMar w:top="1340" w:right="1500" w:bottom="280" w:left="1680" w:header="720" w:footer="720" w:gutter="0"/>
          <w:cols w:space="720" w:num="1"/>
        </w:sectPr>
      </w:pPr>
      <w:r>
        <w:rPr>
          <w:rFonts w:hint="eastAsia" w:ascii="宋体" w:hAnsi="宋体" w:eastAsia="宋体" w:cs="宋体"/>
          <w:sz w:val="24"/>
          <w:szCs w:val="24"/>
          <w:lang w:val="zh-CN"/>
        </w:rPr>
        <w:t xml:space="preserve">                                                     日期</w:t>
      </w:r>
      <w:r>
        <w:rPr>
          <w:rFonts w:hint="eastAsia" w:ascii="宋体" w:hAnsi="宋体" w:eastAsia="宋体" w:cs="宋体"/>
          <w:sz w:val="24"/>
          <w:szCs w:val="24"/>
        </w:rPr>
        <w:t xml:space="preserve">：  年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p>
    <w:p>
      <w:pPr>
        <w:spacing w:line="360" w:lineRule="auto"/>
        <w:jc w:val="left"/>
        <w:rPr>
          <w:rFonts w:ascii="宋体" w:hAnsi="宋体" w:eastAsia="宋体" w:cs="宋体"/>
          <w:b/>
          <w:sz w:val="30"/>
          <w:szCs w:val="30"/>
        </w:rPr>
      </w:pPr>
      <w:r>
        <w:rPr>
          <w:rFonts w:hint="eastAsia" w:ascii="宋体" w:hAnsi="宋体" w:eastAsia="宋体" w:cs="宋体"/>
          <w:b/>
          <w:sz w:val="30"/>
          <w:szCs w:val="30"/>
        </w:rPr>
        <w:t>8.技术需求偏离表的格式：</w:t>
      </w:r>
    </w:p>
    <w:p>
      <w:pPr>
        <w:spacing w:line="500" w:lineRule="exact"/>
        <w:jc w:val="center"/>
        <w:rPr>
          <w:rFonts w:ascii="宋体" w:hAnsi="宋体" w:eastAsia="宋体" w:cs="宋体"/>
          <w:sz w:val="32"/>
          <w:szCs w:val="32"/>
        </w:rPr>
      </w:pPr>
    </w:p>
    <w:p>
      <w:pPr>
        <w:spacing w:line="500" w:lineRule="exact"/>
        <w:jc w:val="center"/>
        <w:rPr>
          <w:rFonts w:ascii="宋体" w:hAnsi="宋体" w:eastAsia="宋体" w:cs="宋体"/>
          <w:b/>
          <w:sz w:val="36"/>
          <w:szCs w:val="36"/>
        </w:rPr>
      </w:pPr>
      <w:r>
        <w:rPr>
          <w:rFonts w:hint="eastAsia" w:ascii="宋体" w:hAnsi="宋体" w:eastAsia="宋体" w:cs="宋体"/>
          <w:b/>
          <w:sz w:val="32"/>
          <w:szCs w:val="32"/>
        </w:rPr>
        <w:t>技术需求偏离表</w:t>
      </w:r>
    </w:p>
    <w:p>
      <w:pPr>
        <w:spacing w:line="500" w:lineRule="exact"/>
        <w:jc w:val="center"/>
        <w:rPr>
          <w:rFonts w:ascii="宋体" w:hAnsi="宋体" w:eastAsia="宋体" w:cs="宋体"/>
          <w:b/>
          <w:sz w:val="32"/>
          <w:szCs w:val="32"/>
        </w:rPr>
      </w:pPr>
      <w:r>
        <w:rPr>
          <w:rFonts w:hint="eastAsia" w:ascii="宋体" w:hAnsi="宋体" w:eastAsia="宋体" w:cs="宋体"/>
          <w:bCs/>
          <w:szCs w:val="21"/>
        </w:rPr>
        <w:t>(注：按采购需求具体条款编制)</w:t>
      </w:r>
    </w:p>
    <w:p>
      <w:pPr>
        <w:spacing w:line="360" w:lineRule="auto"/>
        <w:contextualSpacing/>
        <w:jc w:val="left"/>
        <w:rPr>
          <w:rFonts w:ascii="宋体" w:hAnsi="宋体" w:eastAsia="宋体" w:cs="宋体"/>
          <w:sz w:val="24"/>
          <w:szCs w:val="24"/>
        </w:rPr>
      </w:pPr>
    </w:p>
    <w:p>
      <w:pPr>
        <w:spacing w:line="360" w:lineRule="auto"/>
        <w:ind w:firstLine="240"/>
        <w:contextualSpacing/>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ind w:firstLine="240"/>
        <w:contextualSpacing/>
        <w:rPr>
          <w:rFonts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pPr>
        <w:spacing w:line="360" w:lineRule="auto"/>
        <w:ind w:firstLine="240"/>
        <w:contextualSpacing/>
        <w:rPr>
          <w:rFonts w:ascii="宋体" w:hAnsi="宋体" w:eastAsia="宋体" w:cs="宋体"/>
          <w:sz w:val="24"/>
          <w:szCs w:val="24"/>
        </w:rPr>
      </w:pPr>
      <w:r>
        <w:rPr>
          <w:rFonts w:hint="eastAsia" w:ascii="宋体" w:hAnsi="宋体" w:eastAsia="宋体" w:cs="宋体"/>
          <w:sz w:val="24"/>
        </w:rPr>
        <w:t>所竞分标（如有则填写，无分标时填写“无”或者留空）：</w:t>
      </w:r>
      <w:r>
        <w:rPr>
          <w:rFonts w:hint="eastAsia" w:ascii="宋体" w:hAnsi="宋体" w:eastAsia="宋体" w:cs="宋体"/>
          <w:sz w:val="24"/>
          <w:u w:val="single"/>
        </w:rPr>
        <w:t xml:space="preserve">        </w:t>
      </w:r>
    </w:p>
    <w:tbl>
      <w:tblPr>
        <w:tblStyle w:val="44"/>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项号</w:t>
            </w:r>
          </w:p>
        </w:tc>
        <w:tc>
          <w:tcPr>
            <w:tcW w:w="12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标的名称</w:t>
            </w: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竞争性谈判文件采购需求中的技术参数及配置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响应文件响应的技术参数及配置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2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2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w:t>
            </w:r>
          </w:p>
        </w:tc>
        <w:tc>
          <w:tcPr>
            <w:tcW w:w="12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Cs w:val="21"/>
              </w:rPr>
            </w:pPr>
            <w:r>
              <w:rPr>
                <w:rFonts w:hint="eastAsia" w:ascii="宋体" w:hAnsi="宋体" w:eastAsia="宋体" w:cs="宋体"/>
                <w:szCs w:val="21"/>
              </w:rPr>
              <w:t>竞标货物中，属于优先采购节能产品</w:t>
            </w:r>
            <w:r>
              <w:rPr>
                <w:rFonts w:hint="eastAsia" w:ascii="宋体" w:hAnsi="宋体" w:eastAsia="宋体" w:cs="宋体"/>
              </w:rPr>
              <w:t>为</w:t>
            </w:r>
            <w:r>
              <w:rPr>
                <w:rFonts w:hint="eastAsia" w:ascii="宋体" w:hAnsi="宋体" w:eastAsia="宋体" w:cs="宋体"/>
                <w:szCs w:val="21"/>
              </w:rPr>
              <w:t>本项目竞争性谈判文件“第二章 采购需求”中</w:t>
            </w:r>
            <w:r>
              <w:rPr>
                <w:rFonts w:hint="eastAsia" w:ascii="宋体" w:hAnsi="宋体" w:eastAsia="宋体" w:cs="宋体"/>
              </w:rPr>
              <w:t>“</w:t>
            </w:r>
            <w:r>
              <w:rPr>
                <w:rFonts w:hint="eastAsia" w:ascii="宋体" w:hAnsi="宋体" w:eastAsia="宋体" w:cs="宋体"/>
                <w:szCs w:val="21"/>
              </w:rPr>
              <w:t>需求一览表</w:t>
            </w:r>
            <w:r>
              <w:rPr>
                <w:rFonts w:hint="eastAsia" w:ascii="宋体" w:hAnsi="宋体" w:eastAsia="宋体" w:cs="宋体"/>
              </w:rPr>
              <w:t>”的第   项产品</w:t>
            </w:r>
            <w:r>
              <w:rPr>
                <w:rFonts w:hint="eastAsia" w:ascii="宋体" w:hAnsi="宋体" w:eastAsia="宋体" w:cs="宋体"/>
                <w:szCs w:val="24"/>
              </w:rPr>
              <w:t>：</w:t>
            </w:r>
            <w:r>
              <w:rPr>
                <w:rFonts w:hint="eastAsia" w:ascii="宋体" w:hAnsi="宋体" w:eastAsia="宋体" w:cs="宋体"/>
                <w:szCs w:val="24"/>
                <w:u w:val="single"/>
              </w:rPr>
              <w:t xml:space="preserve">        </w:t>
            </w:r>
            <w:r>
              <w:rPr>
                <w:rFonts w:hint="eastAsia" w:ascii="宋体" w:hAnsi="宋体" w:eastAsia="宋体" w:cs="宋体"/>
                <w:szCs w:val="24"/>
              </w:rPr>
              <w:t>，合计</w:t>
            </w:r>
            <w:r>
              <w:rPr>
                <w:rFonts w:hint="eastAsia" w:ascii="宋体" w:hAnsi="宋体" w:eastAsia="宋体" w:cs="宋体"/>
                <w:szCs w:val="24"/>
                <w:u w:val="single"/>
              </w:rPr>
              <w:t xml:space="preserve">     </w:t>
            </w:r>
            <w:r>
              <w:rPr>
                <w:rFonts w:hint="eastAsia" w:ascii="宋体" w:hAnsi="宋体" w:eastAsia="宋体" w:cs="宋体"/>
                <w:szCs w:val="24"/>
              </w:rPr>
              <w:t>项</w:t>
            </w:r>
            <w:r>
              <w:rPr>
                <w:rFonts w:hint="eastAsia" w:ascii="宋体" w:hAnsi="宋体" w:eastAsia="宋体" w:cs="宋体"/>
                <w:szCs w:val="21"/>
              </w:rPr>
              <w:t>；属于优先采购环境标志产品为本项目竞争性谈判文件“第二章 采购需求”中</w:t>
            </w:r>
            <w:r>
              <w:rPr>
                <w:rFonts w:hint="eastAsia" w:ascii="宋体" w:hAnsi="宋体" w:eastAsia="宋体" w:cs="宋体"/>
              </w:rPr>
              <w:t>“</w:t>
            </w:r>
            <w:r>
              <w:rPr>
                <w:rFonts w:hint="eastAsia" w:ascii="宋体" w:hAnsi="宋体" w:eastAsia="宋体" w:cs="宋体"/>
                <w:szCs w:val="21"/>
              </w:rPr>
              <w:t>需求一览表</w:t>
            </w:r>
            <w:r>
              <w:rPr>
                <w:rFonts w:hint="eastAsia" w:ascii="宋体" w:hAnsi="宋体" w:eastAsia="宋体" w:cs="宋体"/>
              </w:rPr>
              <w:t>”的第</w:t>
            </w:r>
            <w:r>
              <w:rPr>
                <w:rFonts w:hint="eastAsia" w:ascii="宋体" w:hAnsi="宋体" w:eastAsia="宋体" w:cs="宋体"/>
                <w:u w:val="single"/>
              </w:rPr>
              <w:t xml:space="preserve">   </w:t>
            </w:r>
            <w:r>
              <w:rPr>
                <w:rFonts w:hint="eastAsia" w:ascii="宋体" w:hAnsi="宋体" w:eastAsia="宋体" w:cs="宋体"/>
              </w:rPr>
              <w:t>项产品</w:t>
            </w:r>
            <w:r>
              <w:rPr>
                <w:rFonts w:hint="eastAsia" w:ascii="宋体" w:hAnsi="宋体" w:eastAsia="宋体" w:cs="宋体"/>
                <w:szCs w:val="24"/>
              </w:rPr>
              <w:t>：</w:t>
            </w:r>
            <w:r>
              <w:rPr>
                <w:rFonts w:hint="eastAsia" w:ascii="宋体" w:hAnsi="宋体" w:eastAsia="宋体" w:cs="宋体"/>
                <w:szCs w:val="24"/>
                <w:u w:val="single"/>
              </w:rPr>
              <w:t xml:space="preserve">        </w:t>
            </w:r>
            <w:r>
              <w:rPr>
                <w:rFonts w:hint="eastAsia" w:ascii="宋体" w:hAnsi="宋体" w:eastAsia="宋体" w:cs="宋体"/>
                <w:szCs w:val="24"/>
              </w:rPr>
              <w:t>，合计</w:t>
            </w:r>
            <w:r>
              <w:rPr>
                <w:rFonts w:hint="eastAsia" w:ascii="宋体" w:hAnsi="宋体" w:eastAsia="宋体" w:cs="宋体"/>
                <w:szCs w:val="24"/>
                <w:u w:val="single"/>
              </w:rPr>
              <w:t xml:space="preserve">     </w:t>
            </w:r>
            <w:r>
              <w:rPr>
                <w:rFonts w:hint="eastAsia" w:ascii="宋体" w:hAnsi="宋体" w:eastAsia="宋体" w:cs="宋体"/>
                <w:szCs w:val="24"/>
              </w:rPr>
              <w:t>项</w:t>
            </w:r>
            <w:r>
              <w:rPr>
                <w:rFonts w:hint="eastAsia" w:ascii="宋体" w:hAnsi="宋体" w:eastAsia="宋体" w:cs="宋体"/>
                <w:szCs w:val="21"/>
              </w:rPr>
              <w:t>。</w:t>
            </w:r>
            <w:r>
              <w:rPr>
                <w:rFonts w:hint="eastAsia" w:ascii="宋体" w:hAnsi="宋体" w:eastAsia="宋体" w:cs="宋体"/>
              </w:rPr>
              <w:t xml:space="preserve"> </w:t>
            </w:r>
            <w:r>
              <w:rPr>
                <w:rFonts w:hint="eastAsia" w:ascii="宋体" w:hAnsi="宋体" w:eastAsia="宋体" w:cs="宋体"/>
                <w:b/>
                <w:bCs/>
                <w:szCs w:val="21"/>
              </w:rPr>
              <w:t>（注：如有，请逐项列出，如无填写“无”或者留空。）</w:t>
            </w:r>
          </w:p>
        </w:tc>
      </w:tr>
    </w:tbl>
    <w:p>
      <w:pPr>
        <w:spacing w:line="360" w:lineRule="auto"/>
        <w:contextualSpacing/>
        <w:rPr>
          <w:rFonts w:ascii="宋体" w:hAnsi="宋体" w:eastAsia="宋体" w:cs="宋体"/>
          <w:szCs w:val="21"/>
          <w:lang w:val="zh-CN"/>
        </w:rPr>
      </w:pPr>
    </w:p>
    <w:p>
      <w:pPr>
        <w:spacing w:line="360" w:lineRule="auto"/>
        <w:contextualSpacing/>
        <w:rPr>
          <w:rFonts w:ascii="宋体" w:hAnsi="宋体" w:eastAsia="宋体" w:cs="宋体"/>
          <w:szCs w:val="21"/>
          <w:lang w:val="zh-CN"/>
        </w:rPr>
      </w:pPr>
      <w:r>
        <w:rPr>
          <w:rFonts w:hint="eastAsia" w:ascii="宋体" w:hAnsi="宋体" w:eastAsia="宋体" w:cs="宋体"/>
          <w:szCs w:val="21"/>
          <w:lang w:val="zh-CN"/>
        </w:rPr>
        <w:t>注：</w:t>
      </w:r>
    </w:p>
    <w:p>
      <w:pPr>
        <w:spacing w:line="360" w:lineRule="auto"/>
        <w:ind w:firstLine="420"/>
        <w:rPr>
          <w:rFonts w:ascii="宋体" w:hAnsi="宋体" w:eastAsia="宋体" w:cs="宋体"/>
          <w:szCs w:val="21"/>
          <w:lang w:val="zh-CN"/>
        </w:rPr>
      </w:pPr>
      <w:r>
        <w:rPr>
          <w:rFonts w:hint="eastAsia" w:ascii="宋体" w:hAnsi="宋体" w:eastAsia="宋体" w:cs="宋体"/>
          <w:szCs w:val="21"/>
        </w:rPr>
        <w:t>▲</w:t>
      </w:r>
      <w:r>
        <w:rPr>
          <w:rFonts w:hint="eastAsia" w:ascii="宋体" w:hAnsi="宋体" w:eastAsia="宋体" w:cs="宋体"/>
          <w:szCs w:val="21"/>
          <w:lang w:val="zh-CN"/>
        </w:rPr>
        <w:t>1.</w:t>
      </w:r>
      <w:r>
        <w:rPr>
          <w:rFonts w:hint="eastAsia" w:ascii="宋体" w:hAnsi="宋体" w:eastAsia="宋体" w:cs="宋体"/>
          <w:szCs w:val="21"/>
        </w:rPr>
        <w:t>必须对本项目谈判文件“第二章  采购需求”中“技术参数及配置”的</w:t>
      </w:r>
      <w:r>
        <w:rPr>
          <w:rFonts w:hint="eastAsia" w:ascii="宋体" w:hAnsi="宋体" w:eastAsia="宋体" w:cs="宋体"/>
        </w:rPr>
        <w:t>全部</w:t>
      </w:r>
      <w:r>
        <w:rPr>
          <w:rFonts w:hint="eastAsia" w:ascii="宋体" w:hAnsi="宋体" w:eastAsia="宋体" w:cs="宋体"/>
          <w:szCs w:val="21"/>
        </w:rPr>
        <w:t>条款，详细填写响应的具体内容，</w:t>
      </w:r>
      <w:r>
        <w:rPr>
          <w:rFonts w:hint="eastAsia" w:ascii="宋体" w:hAnsi="宋体" w:eastAsia="宋体" w:cs="宋体"/>
          <w:szCs w:val="21"/>
          <w:lang w:val="zh-CN"/>
        </w:rPr>
        <w:t>并作出偏离说明</w:t>
      </w:r>
      <w:r>
        <w:rPr>
          <w:rFonts w:hint="eastAsia" w:ascii="宋体" w:hAnsi="宋体" w:eastAsia="宋体" w:cs="宋体"/>
          <w:szCs w:val="21"/>
        </w:rPr>
        <w:t>。“偏离说明”一栏应当选择“正偏离”或“负偏离”或“无偏离”进行填写。</w:t>
      </w:r>
    </w:p>
    <w:p>
      <w:pPr>
        <w:spacing w:line="360" w:lineRule="auto"/>
        <w:ind w:firstLine="420"/>
        <w:rPr>
          <w:rFonts w:ascii="宋体" w:hAnsi="宋体" w:eastAsia="宋体" w:cs="宋体"/>
          <w:szCs w:val="21"/>
        </w:rPr>
      </w:pPr>
      <w:r>
        <w:rPr>
          <w:rFonts w:hint="eastAsia" w:ascii="宋体" w:hAnsi="宋体" w:eastAsia="宋体" w:cs="宋体"/>
          <w:szCs w:val="21"/>
        </w:rPr>
        <w:t>2.表格内容均需按要求填写并盖公章，不得留空，</w:t>
      </w:r>
      <w:r>
        <w:rPr>
          <w:rFonts w:hint="eastAsia" w:ascii="宋体" w:hAnsi="宋体" w:eastAsia="宋体" w:cs="宋体"/>
          <w:b/>
          <w:bCs/>
          <w:szCs w:val="21"/>
        </w:rPr>
        <w:t>否则按响应无效处理。</w:t>
      </w:r>
    </w:p>
    <w:p>
      <w:pPr>
        <w:spacing w:line="360" w:lineRule="auto"/>
        <w:ind w:left="4335" w:hanging="240"/>
        <w:rPr>
          <w:rFonts w:ascii="宋体" w:hAnsi="宋体" w:eastAsia="宋体" w:cs="宋体"/>
          <w:sz w:val="24"/>
          <w:szCs w:val="24"/>
        </w:rPr>
      </w:pPr>
    </w:p>
    <w:p>
      <w:pPr>
        <w:spacing w:line="360" w:lineRule="auto"/>
        <w:ind w:left="4335" w:hanging="240"/>
        <w:rPr>
          <w:rFonts w:ascii="宋体" w:hAnsi="宋体" w:eastAsia="宋体" w:cs="宋体"/>
          <w:sz w:val="24"/>
          <w:szCs w:val="24"/>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6480"/>
        <w:rPr>
          <w:rFonts w:ascii="宋体" w:hAnsi="宋体" w:eastAsia="宋体" w:cs="宋体"/>
          <w:b/>
          <w:bCs/>
          <w:sz w:val="24"/>
          <w:szCs w:val="24"/>
        </w:rPr>
      </w:pPr>
      <w:r>
        <w:rPr>
          <w:rFonts w:hint="eastAsia" w:ascii="宋体" w:hAnsi="宋体" w:eastAsia="宋体" w:cs="宋体"/>
          <w:sz w:val="24"/>
          <w:szCs w:val="24"/>
          <w:lang w:val="zh-CN"/>
        </w:rPr>
        <w:t>日期：  年  月   日</w:t>
      </w:r>
    </w:p>
    <w:p>
      <w:pPr>
        <w:spacing w:line="500" w:lineRule="exact"/>
        <w:jc w:val="center"/>
        <w:rPr>
          <w:rFonts w:ascii="宋体" w:hAnsi="宋体" w:eastAsia="宋体" w:cs="宋体"/>
          <w:sz w:val="32"/>
          <w:szCs w:val="32"/>
        </w:rPr>
        <w:sectPr>
          <w:pgSz w:w="11910" w:h="16840"/>
          <w:pgMar w:top="1340" w:right="1500" w:bottom="280" w:left="1680" w:header="720" w:footer="720" w:gutter="0"/>
          <w:cols w:space="720" w:num="1"/>
        </w:sectPr>
      </w:pPr>
    </w:p>
    <w:p>
      <w:pPr>
        <w:spacing w:before="120" w:after="50"/>
        <w:rPr>
          <w:rFonts w:ascii="宋体" w:hAnsi="宋体" w:eastAsia="宋体" w:cs="宋体"/>
          <w:b/>
          <w:sz w:val="28"/>
          <w:szCs w:val="28"/>
        </w:rPr>
      </w:pPr>
      <w:r>
        <w:rPr>
          <w:rFonts w:hint="eastAsia" w:ascii="宋体" w:hAnsi="宋体" w:eastAsia="宋体" w:cs="宋体"/>
          <w:b/>
          <w:sz w:val="28"/>
          <w:szCs w:val="28"/>
        </w:rPr>
        <w:t>9.售后服务方案</w:t>
      </w:r>
    </w:p>
    <w:p>
      <w:pPr>
        <w:spacing w:before="120" w:after="50" w:line="360" w:lineRule="auto"/>
        <w:ind w:left="143" w:firstLine="420"/>
        <w:rPr>
          <w:rFonts w:ascii="宋体" w:hAnsi="宋体" w:eastAsia="宋体" w:cs="宋体"/>
          <w:szCs w:val="24"/>
        </w:rPr>
      </w:pPr>
      <w:r>
        <w:rPr>
          <w:rFonts w:hint="eastAsia" w:ascii="宋体" w:hAnsi="宋体" w:eastAsia="宋体" w:cs="宋体"/>
          <w:szCs w:val="24"/>
        </w:rPr>
        <w:t>由供应商按本项目竞争性谈判文件“第二章  采购需求”中商务条款部分的售后服务要求自行编制</w:t>
      </w:r>
    </w:p>
    <w:p>
      <w:pPr>
        <w:spacing w:before="120" w:after="50"/>
        <w:ind w:left="142"/>
        <w:jc w:val="center"/>
        <w:rPr>
          <w:rFonts w:ascii="宋体" w:hAnsi="宋体" w:eastAsia="宋体" w:cs="宋体"/>
          <w:b/>
          <w:sz w:val="32"/>
          <w:szCs w:val="32"/>
        </w:rPr>
      </w:pPr>
    </w:p>
    <w:p>
      <w:pPr>
        <w:spacing w:line="360" w:lineRule="auto"/>
        <w:rPr>
          <w:rFonts w:ascii="宋体" w:hAnsi="宋体" w:eastAsia="宋体" w:cs="宋体"/>
          <w:b/>
          <w:sz w:val="24"/>
          <w:szCs w:val="24"/>
        </w:rPr>
      </w:pPr>
      <w:r>
        <w:rPr>
          <w:rFonts w:hint="eastAsia" w:ascii="宋体" w:hAnsi="宋体" w:eastAsia="宋体" w:cs="宋体"/>
          <w:b/>
          <w:sz w:val="24"/>
          <w:szCs w:val="24"/>
        </w:rPr>
        <w:t>附表A:售后服务机构情况表</w:t>
      </w:r>
      <w:r>
        <w:rPr>
          <w:rFonts w:hint="eastAsia" w:ascii="宋体" w:hAnsi="宋体" w:eastAsia="宋体" w:cs="宋体"/>
          <w:sz w:val="24"/>
          <w:szCs w:val="24"/>
        </w:rPr>
        <w:t>（参照此格式自制）</w:t>
      </w:r>
    </w:p>
    <w:tbl>
      <w:tblPr>
        <w:tblStyle w:val="4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340"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机构名称</w:t>
            </w:r>
          </w:p>
        </w:tc>
        <w:tc>
          <w:tcPr>
            <w:tcW w:w="1278"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机构性质</w:t>
            </w:r>
          </w:p>
        </w:tc>
        <w:tc>
          <w:tcPr>
            <w:tcW w:w="1523"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注册地址</w:t>
            </w:r>
          </w:p>
        </w:tc>
        <w:tc>
          <w:tcPr>
            <w:tcW w:w="1246"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货物技术人员数量</w:t>
            </w:r>
          </w:p>
        </w:tc>
        <w:tc>
          <w:tcPr>
            <w:tcW w:w="1533" w:type="dxa"/>
            <w:vAlign w:val="center"/>
          </w:tcPr>
          <w:p>
            <w:pPr>
              <w:spacing w:line="360" w:lineRule="auto"/>
              <w:jc w:val="center"/>
              <w:rPr>
                <w:rFonts w:ascii="宋体" w:hAnsi="宋体" w:eastAsia="宋体" w:cs="宋体"/>
                <w:b/>
                <w:szCs w:val="21"/>
              </w:rPr>
            </w:pPr>
            <w:r>
              <w:rPr>
                <w:rFonts w:hint="eastAsia" w:ascii="宋体" w:hAnsi="宋体" w:eastAsia="宋体" w:cs="宋体"/>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jc w:val="center"/>
              <w:rPr>
                <w:rFonts w:ascii="宋体" w:hAnsi="宋体" w:eastAsia="宋体" w:cs="宋体"/>
                <w:szCs w:val="21"/>
              </w:rPr>
            </w:pPr>
          </w:p>
        </w:tc>
        <w:tc>
          <w:tcPr>
            <w:tcW w:w="2340" w:type="dxa"/>
          </w:tcPr>
          <w:p>
            <w:pPr>
              <w:spacing w:line="360" w:lineRule="auto"/>
              <w:jc w:val="center"/>
              <w:rPr>
                <w:rFonts w:ascii="宋体" w:hAnsi="宋体" w:eastAsia="宋体" w:cs="宋体"/>
                <w:szCs w:val="21"/>
              </w:rPr>
            </w:pPr>
          </w:p>
        </w:tc>
        <w:tc>
          <w:tcPr>
            <w:tcW w:w="1278" w:type="dxa"/>
          </w:tcPr>
          <w:p>
            <w:pPr>
              <w:spacing w:line="360" w:lineRule="auto"/>
              <w:jc w:val="center"/>
              <w:rPr>
                <w:rFonts w:ascii="宋体" w:hAnsi="宋体" w:eastAsia="宋体" w:cs="宋体"/>
                <w:szCs w:val="21"/>
              </w:rPr>
            </w:pPr>
          </w:p>
        </w:tc>
        <w:tc>
          <w:tcPr>
            <w:tcW w:w="1523" w:type="dxa"/>
          </w:tcPr>
          <w:p>
            <w:pPr>
              <w:spacing w:line="360" w:lineRule="auto"/>
              <w:jc w:val="center"/>
              <w:rPr>
                <w:rFonts w:ascii="宋体" w:hAnsi="宋体" w:eastAsia="宋体" w:cs="宋体"/>
                <w:szCs w:val="21"/>
              </w:rPr>
            </w:pPr>
          </w:p>
        </w:tc>
        <w:tc>
          <w:tcPr>
            <w:tcW w:w="1246" w:type="dxa"/>
          </w:tcPr>
          <w:p>
            <w:pPr>
              <w:spacing w:line="360" w:lineRule="auto"/>
              <w:jc w:val="center"/>
              <w:rPr>
                <w:rFonts w:ascii="宋体" w:hAnsi="宋体" w:eastAsia="宋体" w:cs="宋体"/>
                <w:szCs w:val="21"/>
              </w:rPr>
            </w:pPr>
          </w:p>
        </w:tc>
        <w:tc>
          <w:tcPr>
            <w:tcW w:w="1533" w:type="dxa"/>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jc w:val="center"/>
              <w:rPr>
                <w:rFonts w:ascii="宋体" w:hAnsi="宋体" w:eastAsia="宋体" w:cs="宋体"/>
                <w:szCs w:val="21"/>
              </w:rPr>
            </w:pPr>
          </w:p>
        </w:tc>
        <w:tc>
          <w:tcPr>
            <w:tcW w:w="2340" w:type="dxa"/>
          </w:tcPr>
          <w:p>
            <w:pPr>
              <w:spacing w:line="360" w:lineRule="auto"/>
              <w:jc w:val="center"/>
              <w:rPr>
                <w:rFonts w:ascii="宋体" w:hAnsi="宋体" w:eastAsia="宋体" w:cs="宋体"/>
                <w:szCs w:val="21"/>
              </w:rPr>
            </w:pPr>
          </w:p>
        </w:tc>
        <w:tc>
          <w:tcPr>
            <w:tcW w:w="1278" w:type="dxa"/>
          </w:tcPr>
          <w:p>
            <w:pPr>
              <w:spacing w:line="360" w:lineRule="auto"/>
              <w:jc w:val="center"/>
              <w:rPr>
                <w:rFonts w:ascii="宋体" w:hAnsi="宋体" w:eastAsia="宋体" w:cs="宋体"/>
                <w:szCs w:val="21"/>
              </w:rPr>
            </w:pPr>
          </w:p>
        </w:tc>
        <w:tc>
          <w:tcPr>
            <w:tcW w:w="1523" w:type="dxa"/>
          </w:tcPr>
          <w:p>
            <w:pPr>
              <w:spacing w:line="360" w:lineRule="auto"/>
              <w:jc w:val="center"/>
              <w:rPr>
                <w:rFonts w:ascii="宋体" w:hAnsi="宋体" w:eastAsia="宋体" w:cs="宋体"/>
                <w:szCs w:val="21"/>
              </w:rPr>
            </w:pPr>
          </w:p>
        </w:tc>
        <w:tc>
          <w:tcPr>
            <w:tcW w:w="1246" w:type="dxa"/>
          </w:tcPr>
          <w:p>
            <w:pPr>
              <w:spacing w:line="360" w:lineRule="auto"/>
              <w:jc w:val="center"/>
              <w:rPr>
                <w:rFonts w:ascii="宋体" w:hAnsi="宋体" w:eastAsia="宋体" w:cs="宋体"/>
                <w:szCs w:val="21"/>
              </w:rPr>
            </w:pPr>
          </w:p>
        </w:tc>
        <w:tc>
          <w:tcPr>
            <w:tcW w:w="1533" w:type="dxa"/>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jc w:val="center"/>
              <w:rPr>
                <w:rFonts w:ascii="宋体" w:hAnsi="宋体" w:eastAsia="宋体" w:cs="宋体"/>
                <w:szCs w:val="21"/>
              </w:rPr>
            </w:pPr>
          </w:p>
        </w:tc>
        <w:tc>
          <w:tcPr>
            <w:tcW w:w="2340" w:type="dxa"/>
          </w:tcPr>
          <w:p>
            <w:pPr>
              <w:spacing w:line="360" w:lineRule="auto"/>
              <w:jc w:val="center"/>
              <w:rPr>
                <w:rFonts w:ascii="宋体" w:hAnsi="宋体" w:eastAsia="宋体" w:cs="宋体"/>
                <w:szCs w:val="21"/>
              </w:rPr>
            </w:pPr>
          </w:p>
        </w:tc>
        <w:tc>
          <w:tcPr>
            <w:tcW w:w="1278" w:type="dxa"/>
          </w:tcPr>
          <w:p>
            <w:pPr>
              <w:spacing w:line="360" w:lineRule="auto"/>
              <w:jc w:val="center"/>
              <w:rPr>
                <w:rFonts w:ascii="宋体" w:hAnsi="宋体" w:eastAsia="宋体" w:cs="宋体"/>
                <w:szCs w:val="21"/>
              </w:rPr>
            </w:pPr>
          </w:p>
        </w:tc>
        <w:tc>
          <w:tcPr>
            <w:tcW w:w="1523" w:type="dxa"/>
          </w:tcPr>
          <w:p>
            <w:pPr>
              <w:spacing w:line="360" w:lineRule="auto"/>
              <w:jc w:val="center"/>
              <w:rPr>
                <w:rFonts w:ascii="宋体" w:hAnsi="宋体" w:eastAsia="宋体" w:cs="宋体"/>
                <w:szCs w:val="21"/>
              </w:rPr>
            </w:pPr>
          </w:p>
        </w:tc>
        <w:tc>
          <w:tcPr>
            <w:tcW w:w="1246" w:type="dxa"/>
          </w:tcPr>
          <w:p>
            <w:pPr>
              <w:spacing w:line="360" w:lineRule="auto"/>
              <w:jc w:val="center"/>
              <w:rPr>
                <w:rFonts w:ascii="宋体" w:hAnsi="宋体" w:eastAsia="宋体" w:cs="宋体"/>
                <w:szCs w:val="21"/>
              </w:rPr>
            </w:pPr>
          </w:p>
        </w:tc>
        <w:tc>
          <w:tcPr>
            <w:tcW w:w="1533" w:type="dxa"/>
          </w:tcPr>
          <w:p>
            <w:pPr>
              <w:spacing w:line="360" w:lineRule="auto"/>
              <w:jc w:val="center"/>
              <w:rPr>
                <w:rFonts w:ascii="宋体" w:hAnsi="宋体" w:eastAsia="宋体" w:cs="宋体"/>
                <w:szCs w:val="21"/>
              </w:rPr>
            </w:pPr>
          </w:p>
        </w:tc>
      </w:tr>
    </w:tbl>
    <w:p>
      <w:pPr>
        <w:spacing w:line="360" w:lineRule="auto"/>
        <w:rPr>
          <w:rFonts w:ascii="宋体" w:hAnsi="宋体" w:eastAsia="宋体" w:cs="宋体"/>
          <w:sz w:val="24"/>
          <w:szCs w:val="24"/>
        </w:rPr>
      </w:pPr>
      <w:r>
        <w:rPr>
          <w:rFonts w:hint="eastAsia" w:ascii="宋体" w:hAnsi="宋体" w:eastAsia="宋体" w:cs="宋体"/>
          <w:bCs/>
          <w:szCs w:val="21"/>
        </w:rPr>
        <w:t>注：关于项目涉及的所有售后服务机构均在本表注明，包括供应商本单位和符合条件的第三方服务机构。</w:t>
      </w:r>
    </w:p>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附表B：售后服务人员情况表</w:t>
      </w:r>
      <w:r>
        <w:rPr>
          <w:rFonts w:hint="eastAsia" w:ascii="宋体" w:hAnsi="宋体" w:eastAsia="宋体" w:cs="宋体"/>
          <w:sz w:val="24"/>
          <w:szCs w:val="24"/>
        </w:rPr>
        <w:t>（参照此格式自制）</w:t>
      </w:r>
    </w:p>
    <w:tbl>
      <w:tblPr>
        <w:tblStyle w:val="44"/>
        <w:tblW w:w="4462" w:type="pct"/>
        <w:jc w:val="center"/>
        <w:tblLayout w:type="autofit"/>
        <w:tblCellMar>
          <w:top w:w="0" w:type="dxa"/>
          <w:left w:w="108" w:type="dxa"/>
          <w:bottom w:w="0" w:type="dxa"/>
          <w:right w:w="108" w:type="dxa"/>
        </w:tblCellMar>
      </w:tblPr>
      <w:tblGrid>
        <w:gridCol w:w="614"/>
        <w:gridCol w:w="1128"/>
        <w:gridCol w:w="770"/>
        <w:gridCol w:w="454"/>
        <w:gridCol w:w="877"/>
        <w:gridCol w:w="863"/>
        <w:gridCol w:w="923"/>
        <w:gridCol w:w="1166"/>
        <w:gridCol w:w="851"/>
        <w:gridCol w:w="1148"/>
      </w:tblGrid>
      <w:tr>
        <w:tblPrEx>
          <w:tblCellMar>
            <w:top w:w="0" w:type="dxa"/>
            <w:left w:w="108" w:type="dxa"/>
            <w:bottom w:w="0" w:type="dxa"/>
            <w:right w:w="108" w:type="dxa"/>
          </w:tblCellMar>
        </w:tblPrEx>
        <w:trPr>
          <w:jc w:val="center"/>
        </w:trPr>
        <w:tc>
          <w:tcPr>
            <w:tcW w:w="349"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641"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类别</w:t>
            </w:r>
          </w:p>
        </w:tc>
        <w:tc>
          <w:tcPr>
            <w:tcW w:w="437"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姓名</w:t>
            </w:r>
          </w:p>
        </w:tc>
        <w:tc>
          <w:tcPr>
            <w:tcW w:w="258"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性别</w:t>
            </w:r>
          </w:p>
        </w:tc>
        <w:tc>
          <w:tcPr>
            <w:tcW w:w="498"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年龄</w:t>
            </w:r>
          </w:p>
        </w:tc>
        <w:tc>
          <w:tcPr>
            <w:tcW w:w="49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学历及专业</w:t>
            </w:r>
          </w:p>
        </w:tc>
        <w:tc>
          <w:tcPr>
            <w:tcW w:w="52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职称/职业资格证书</w:t>
            </w: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本项目中的职责</w:t>
            </w:r>
          </w:p>
        </w:tc>
        <w:tc>
          <w:tcPr>
            <w:tcW w:w="48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响应时间</w:t>
            </w:r>
          </w:p>
        </w:tc>
        <w:tc>
          <w:tcPr>
            <w:tcW w:w="65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承诺到达现场时间</w:t>
            </w:r>
          </w:p>
        </w:tc>
      </w:tr>
      <w:tr>
        <w:tblPrEx>
          <w:tblCellMar>
            <w:top w:w="0" w:type="dxa"/>
            <w:left w:w="108" w:type="dxa"/>
            <w:bottom w:w="0" w:type="dxa"/>
            <w:right w:w="108" w:type="dxa"/>
          </w:tblCellMar>
        </w:tblPrEx>
        <w:trPr>
          <w:trHeight w:val="607" w:hRule="atLeast"/>
          <w:jc w:val="center"/>
        </w:trPr>
        <w:tc>
          <w:tcPr>
            <w:tcW w:w="349" w:type="pct"/>
            <w:tcBorders>
              <w:top w:val="single" w:color="auto" w:sz="6" w:space="0"/>
              <w:left w:val="single" w:color="auto" w:sz="6" w:space="0"/>
              <w:bottom w:val="single" w:color="auto" w:sz="6" w:space="0"/>
              <w:right w:val="single" w:color="auto" w:sz="4" w:space="0"/>
            </w:tcBorders>
          </w:tcPr>
          <w:p>
            <w:pPr>
              <w:spacing w:line="360" w:lineRule="auto"/>
              <w:jc w:val="center"/>
              <w:rPr>
                <w:rFonts w:ascii="宋体" w:hAnsi="宋体" w:eastAsia="宋体" w:cs="宋体"/>
                <w:szCs w:val="21"/>
              </w:rPr>
            </w:pPr>
          </w:p>
        </w:tc>
        <w:tc>
          <w:tcPr>
            <w:tcW w:w="641" w:type="pct"/>
            <w:tcBorders>
              <w:top w:val="single" w:color="auto" w:sz="6" w:space="0"/>
              <w:left w:val="single" w:color="auto" w:sz="4" w:space="0"/>
              <w:bottom w:val="single" w:color="auto" w:sz="6" w:space="0"/>
              <w:right w:val="single" w:color="auto" w:sz="6" w:space="0"/>
            </w:tcBorders>
          </w:tcPr>
          <w:p>
            <w:pPr>
              <w:spacing w:line="360" w:lineRule="auto"/>
              <w:jc w:val="center"/>
              <w:rPr>
                <w:rFonts w:ascii="宋体" w:hAnsi="宋体" w:eastAsia="宋体" w:cs="宋体"/>
                <w:szCs w:val="21"/>
              </w:rPr>
            </w:pPr>
            <w:r>
              <w:rPr>
                <w:rFonts w:hint="eastAsia" w:ascii="宋体" w:hAnsi="宋体" w:eastAsia="宋体" w:cs="宋体"/>
                <w:szCs w:val="21"/>
              </w:rPr>
              <w:t>总协调人</w:t>
            </w:r>
          </w:p>
        </w:tc>
        <w:tc>
          <w:tcPr>
            <w:tcW w:w="437"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25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0"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524"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6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83"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5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r>
      <w:tr>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tcPr>
          <w:p>
            <w:pPr>
              <w:spacing w:line="360" w:lineRule="auto"/>
              <w:jc w:val="center"/>
              <w:rPr>
                <w:rFonts w:ascii="宋体" w:hAnsi="宋体" w:eastAsia="宋体" w:cs="宋体"/>
                <w:szCs w:val="21"/>
              </w:rPr>
            </w:pPr>
          </w:p>
        </w:tc>
        <w:tc>
          <w:tcPr>
            <w:tcW w:w="641" w:type="pct"/>
            <w:tcBorders>
              <w:top w:val="single" w:color="auto" w:sz="6" w:space="0"/>
              <w:left w:val="single" w:color="auto" w:sz="4" w:space="0"/>
              <w:bottom w:val="single" w:color="auto" w:sz="6" w:space="0"/>
              <w:right w:val="single" w:color="auto" w:sz="6" w:space="0"/>
            </w:tcBorders>
          </w:tcPr>
          <w:p>
            <w:pPr>
              <w:spacing w:line="360" w:lineRule="auto"/>
              <w:jc w:val="center"/>
              <w:rPr>
                <w:rFonts w:ascii="宋体" w:hAnsi="宋体" w:eastAsia="宋体" w:cs="宋体"/>
                <w:szCs w:val="21"/>
              </w:rPr>
            </w:pPr>
            <w:r>
              <w:rPr>
                <w:rFonts w:hint="eastAsia" w:ascii="宋体" w:hAnsi="宋体" w:eastAsia="宋体" w:cs="宋体"/>
                <w:szCs w:val="21"/>
              </w:rPr>
              <w:t>售后人员</w:t>
            </w:r>
          </w:p>
        </w:tc>
        <w:tc>
          <w:tcPr>
            <w:tcW w:w="437"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25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0"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524"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6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83"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5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r>
      <w:tr>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tcPr>
          <w:p>
            <w:pPr>
              <w:spacing w:line="360" w:lineRule="auto"/>
              <w:jc w:val="center"/>
              <w:rPr>
                <w:rFonts w:ascii="宋体" w:hAnsi="宋体" w:eastAsia="宋体" w:cs="宋体"/>
                <w:szCs w:val="21"/>
              </w:rPr>
            </w:pPr>
          </w:p>
        </w:tc>
        <w:tc>
          <w:tcPr>
            <w:tcW w:w="641" w:type="pct"/>
            <w:tcBorders>
              <w:top w:val="single" w:color="auto" w:sz="6" w:space="0"/>
              <w:left w:val="single" w:color="auto" w:sz="4" w:space="0"/>
              <w:bottom w:val="single" w:color="auto" w:sz="6" w:space="0"/>
              <w:right w:val="single" w:color="auto" w:sz="6" w:space="0"/>
            </w:tcBorders>
          </w:tcPr>
          <w:p>
            <w:pPr>
              <w:spacing w:line="360" w:lineRule="auto"/>
              <w:jc w:val="center"/>
              <w:rPr>
                <w:rFonts w:ascii="宋体" w:hAnsi="宋体" w:eastAsia="宋体" w:cs="宋体"/>
                <w:szCs w:val="21"/>
              </w:rPr>
            </w:pPr>
          </w:p>
        </w:tc>
        <w:tc>
          <w:tcPr>
            <w:tcW w:w="437"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25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0"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524"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6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83"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5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r>
      <w:tr>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tcPr>
          <w:p>
            <w:pPr>
              <w:spacing w:line="360" w:lineRule="auto"/>
              <w:jc w:val="center"/>
              <w:rPr>
                <w:rFonts w:ascii="宋体" w:hAnsi="宋体" w:eastAsia="宋体" w:cs="宋体"/>
                <w:szCs w:val="21"/>
              </w:rPr>
            </w:pPr>
          </w:p>
        </w:tc>
        <w:tc>
          <w:tcPr>
            <w:tcW w:w="641" w:type="pct"/>
            <w:tcBorders>
              <w:top w:val="single" w:color="auto" w:sz="6" w:space="0"/>
              <w:left w:val="single" w:color="auto" w:sz="4" w:space="0"/>
              <w:bottom w:val="single" w:color="auto" w:sz="6" w:space="0"/>
              <w:right w:val="single" w:color="auto" w:sz="6" w:space="0"/>
            </w:tcBorders>
          </w:tcPr>
          <w:p>
            <w:pPr>
              <w:spacing w:line="360" w:lineRule="auto"/>
              <w:jc w:val="center"/>
              <w:rPr>
                <w:rFonts w:ascii="宋体" w:hAnsi="宋体" w:eastAsia="宋体" w:cs="宋体"/>
                <w:szCs w:val="21"/>
              </w:rPr>
            </w:pPr>
          </w:p>
        </w:tc>
        <w:tc>
          <w:tcPr>
            <w:tcW w:w="437"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25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90"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524"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6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83"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65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r>
    </w:tbl>
    <w:p>
      <w:pPr>
        <w:spacing w:line="440" w:lineRule="exact"/>
        <w:ind w:firstLine="396"/>
        <w:rPr>
          <w:rFonts w:ascii="宋体" w:hAnsi="宋体" w:eastAsia="宋体" w:cs="宋体"/>
          <w:sz w:val="20"/>
          <w:szCs w:val="21"/>
          <w:lang w:val="zh-CN"/>
        </w:rPr>
      </w:pPr>
    </w:p>
    <w:p>
      <w:pPr>
        <w:spacing w:line="500" w:lineRule="exact"/>
        <w:rPr>
          <w:rFonts w:ascii="宋体" w:hAnsi="宋体" w:eastAsia="宋体" w:cs="宋体"/>
          <w:sz w:val="32"/>
          <w:szCs w:val="32"/>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6480"/>
        <w:rPr>
          <w:rFonts w:ascii="宋体" w:hAnsi="宋体" w:eastAsia="宋体" w:cs="宋体"/>
          <w:sz w:val="24"/>
          <w:szCs w:val="24"/>
          <w:lang w:val="zh-CN"/>
        </w:rPr>
      </w:pPr>
      <w:r>
        <w:rPr>
          <w:rFonts w:hint="eastAsia" w:ascii="宋体" w:hAnsi="宋体" w:eastAsia="宋体" w:cs="宋体"/>
          <w:sz w:val="24"/>
          <w:szCs w:val="24"/>
          <w:lang w:val="zh-CN"/>
        </w:rPr>
        <w:t>日期：  年  月   日</w:t>
      </w:r>
    </w:p>
    <w:p>
      <w:pPr>
        <w:spacing w:line="360" w:lineRule="auto"/>
        <w:rPr>
          <w:rFonts w:ascii="宋体" w:hAnsi="宋体" w:eastAsia="宋体" w:cs="宋体"/>
          <w:b/>
          <w:sz w:val="28"/>
          <w:szCs w:val="28"/>
        </w:rPr>
      </w:pPr>
    </w:p>
    <w:p>
      <w:pPr>
        <w:spacing w:line="360" w:lineRule="auto"/>
        <w:rPr>
          <w:rFonts w:ascii="宋体" w:hAnsi="宋体" w:eastAsia="宋体" w:cs="宋体"/>
          <w:b/>
          <w:sz w:val="28"/>
          <w:szCs w:val="28"/>
        </w:rPr>
      </w:pPr>
    </w:p>
    <w:p>
      <w:pPr>
        <w:spacing w:line="360" w:lineRule="auto"/>
        <w:rPr>
          <w:rFonts w:ascii="宋体" w:hAnsi="宋体" w:eastAsia="宋体" w:cs="宋体"/>
          <w:b/>
          <w:sz w:val="28"/>
          <w:szCs w:val="28"/>
        </w:rPr>
      </w:pPr>
    </w:p>
    <w:p>
      <w:pPr>
        <w:spacing w:line="360" w:lineRule="auto"/>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spacing w:line="360" w:lineRule="auto"/>
        <w:rPr>
          <w:rFonts w:ascii="宋体" w:hAnsi="宋体" w:eastAsia="宋体" w:cs="宋体"/>
          <w:b/>
          <w:i/>
          <w:iCs/>
          <w:sz w:val="28"/>
          <w:szCs w:val="28"/>
        </w:rPr>
      </w:pPr>
      <w:r>
        <w:rPr>
          <w:rFonts w:hint="eastAsia" w:ascii="宋体" w:hAnsi="宋体" w:eastAsia="宋体" w:cs="宋体"/>
          <w:b/>
          <w:sz w:val="28"/>
          <w:szCs w:val="28"/>
        </w:rPr>
        <w:t>10.项目实施人员一览表（如有要求）</w:t>
      </w:r>
    </w:p>
    <w:p>
      <w:pPr>
        <w:spacing w:line="360" w:lineRule="auto"/>
        <w:rPr>
          <w:rFonts w:ascii="宋体" w:hAnsi="宋体" w:eastAsia="宋体" w:cs="宋体"/>
          <w:szCs w:val="21"/>
        </w:rPr>
      </w:pPr>
      <w:r>
        <w:rPr>
          <w:rFonts w:hint="eastAsia" w:ascii="宋体" w:hAnsi="宋体" w:eastAsia="宋体" w:cs="宋体"/>
          <w:szCs w:val="21"/>
        </w:rPr>
        <w:t>（由供应商根据采购需求及采购文件要求编制）</w:t>
      </w:r>
    </w:p>
    <w:p>
      <w:pPr>
        <w:pStyle w:val="28"/>
        <w:rPr>
          <w:rFonts w:ascii="宋体" w:hAnsi="宋体" w:cs="宋体"/>
        </w:rPr>
      </w:pPr>
    </w:p>
    <w:p>
      <w:pPr>
        <w:rPr>
          <w:rFonts w:ascii="宋体" w:hAnsi="宋体" w:eastAsia="宋体" w:cs="宋体"/>
          <w:sz w:val="24"/>
          <w:szCs w:val="24"/>
          <w:lang w:val="zh-CN"/>
        </w:rPr>
      </w:pPr>
      <w:r>
        <w:rPr>
          <w:rFonts w:hint="eastAsia" w:ascii="宋体" w:hAnsi="宋体" w:eastAsia="宋体" w:cs="宋体"/>
          <w:sz w:val="24"/>
          <w:szCs w:val="24"/>
          <w:lang w:val="zh-CN"/>
        </w:rPr>
        <w:t>所竞分标（此处有分标时填写具体分标号，无分标时填写“无”）：</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p>
    <w:p>
      <w:pPr>
        <w:keepNext/>
        <w:spacing w:line="360" w:lineRule="auto"/>
        <w:ind w:firstLine="477"/>
        <w:rPr>
          <w:rFonts w:ascii="宋体" w:hAnsi="宋体" w:eastAsia="宋体" w:cs="宋体"/>
          <w:b/>
          <w:sz w:val="24"/>
          <w:szCs w:val="24"/>
        </w:rPr>
      </w:pPr>
      <w:r>
        <w:rPr>
          <w:rFonts w:hint="eastAsia" w:ascii="宋体" w:hAnsi="宋体" w:eastAsia="宋体" w:cs="宋体"/>
          <w:b/>
          <w:sz w:val="24"/>
          <w:szCs w:val="24"/>
        </w:rPr>
        <w:t>附表A:本项目的项目经理情况表</w:t>
      </w:r>
    </w:p>
    <w:tbl>
      <w:tblPr>
        <w:tblStyle w:val="44"/>
        <w:tblW w:w="8755" w:type="dxa"/>
        <w:tblInd w:w="0" w:type="dxa"/>
        <w:tblLayout w:type="fixed"/>
        <w:tblCellMar>
          <w:top w:w="0" w:type="dxa"/>
          <w:left w:w="108" w:type="dxa"/>
          <w:bottom w:w="0" w:type="dxa"/>
          <w:right w:w="108" w:type="dxa"/>
        </w:tblCellMar>
      </w:tblPr>
      <w:tblGrid>
        <w:gridCol w:w="2224"/>
        <w:gridCol w:w="1124"/>
        <w:gridCol w:w="1260"/>
        <w:gridCol w:w="4147"/>
      </w:tblGrid>
      <w:tr>
        <w:tblPrEx>
          <w:tblCellMar>
            <w:top w:w="0" w:type="dxa"/>
            <w:left w:w="108" w:type="dxa"/>
            <w:bottom w:w="0" w:type="dxa"/>
            <w:right w:w="108" w:type="dxa"/>
          </w:tblCellMar>
        </w:tblPrEx>
        <w:trPr>
          <w:trHeight w:val="604"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姓名</w:t>
            </w:r>
          </w:p>
        </w:tc>
        <w:tc>
          <w:tcPr>
            <w:tcW w:w="1124" w:type="dxa"/>
            <w:tcBorders>
              <w:top w:val="single" w:color="auto" w:sz="6" w:space="0"/>
              <w:left w:val="single" w:color="auto" w:sz="6" w:space="0"/>
              <w:bottom w:val="single" w:color="auto" w:sz="6" w:space="0"/>
              <w:right w:val="single" w:color="auto" w:sz="4" w:space="0"/>
            </w:tcBorders>
            <w:shd w:val="clear" w:color="auto" w:fill="B3B3B3"/>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eastAsia="宋体" w:cs="宋体"/>
                <w:szCs w:val="21"/>
              </w:rPr>
            </w:pPr>
            <w:r>
              <w:rPr>
                <w:rFonts w:hint="eastAsia" w:ascii="宋体" w:hAnsi="宋体" w:eastAsia="宋体" w:cs="宋体"/>
                <w:szCs w:val="21"/>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性别</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spacing w:line="360" w:lineRule="auto"/>
              <w:jc w:val="center"/>
              <w:rPr>
                <w:rFonts w:ascii="宋体" w:hAnsi="宋体" w:eastAsia="宋体" w:cs="宋体"/>
                <w:szCs w:val="21"/>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337"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年龄</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职称或职业资格证书</w:t>
            </w:r>
          </w:p>
        </w:tc>
        <w:tc>
          <w:tcPr>
            <w:tcW w:w="112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学历</w:t>
            </w:r>
          </w:p>
        </w:tc>
        <w:tc>
          <w:tcPr>
            <w:tcW w:w="112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799" w:hRule="atLeast"/>
        </w:trPr>
        <w:tc>
          <w:tcPr>
            <w:tcW w:w="2224" w:type="dxa"/>
            <w:tcBorders>
              <w:top w:val="single" w:color="auto" w:sz="6" w:space="0"/>
              <w:left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专业</w:t>
            </w:r>
          </w:p>
        </w:tc>
        <w:tc>
          <w:tcPr>
            <w:tcW w:w="1124" w:type="dxa"/>
            <w:tcBorders>
              <w:top w:val="single" w:color="auto" w:sz="6" w:space="0"/>
              <w:left w:val="single" w:color="auto" w:sz="6" w:space="0"/>
              <w:right w:val="single" w:color="auto" w:sz="4" w:space="0"/>
            </w:tcBorders>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356" w:hRule="atLeast"/>
        </w:trPr>
        <w:tc>
          <w:tcPr>
            <w:tcW w:w="22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职称或资格证书编号</w:t>
            </w:r>
          </w:p>
        </w:tc>
        <w:tc>
          <w:tcPr>
            <w:tcW w:w="112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177" w:hRule="atLeast"/>
        </w:trPr>
        <w:tc>
          <w:tcPr>
            <w:tcW w:w="22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其他证书情况</w:t>
            </w:r>
          </w:p>
        </w:tc>
        <w:tc>
          <w:tcPr>
            <w:tcW w:w="112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r>
        <w:tblPrEx>
          <w:tblCellMar>
            <w:top w:w="0" w:type="dxa"/>
            <w:left w:w="108" w:type="dxa"/>
            <w:bottom w:w="0" w:type="dxa"/>
            <w:right w:w="108" w:type="dxa"/>
          </w:tblCellMar>
        </w:tblPrEx>
        <w:trPr>
          <w:cantSplit/>
          <w:trHeight w:val="169"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联系电话</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spacing w:line="360" w:lineRule="auto"/>
              <w:jc w:val="center"/>
              <w:rPr>
                <w:rFonts w:ascii="宋体" w:hAnsi="宋体" w:eastAsia="宋体" w:cs="宋体"/>
                <w:szCs w:val="21"/>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spacing w:line="360" w:lineRule="auto"/>
              <w:jc w:val="center"/>
              <w:rPr>
                <w:rFonts w:ascii="宋体" w:hAnsi="宋体" w:eastAsia="宋体" w:cs="宋体"/>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p>
        </w:tc>
      </w:tr>
    </w:tbl>
    <w:p>
      <w:pPr>
        <w:spacing w:line="360" w:lineRule="auto"/>
        <w:rPr>
          <w:rFonts w:ascii="宋体" w:hAnsi="宋体" w:eastAsia="宋体" w:cs="宋体"/>
          <w:b/>
          <w:sz w:val="24"/>
          <w:szCs w:val="24"/>
        </w:rPr>
      </w:pPr>
      <w:r>
        <w:rPr>
          <w:rFonts w:hint="eastAsia" w:ascii="宋体" w:hAnsi="宋体" w:eastAsia="宋体" w:cs="宋体"/>
          <w:b/>
          <w:szCs w:val="21"/>
        </w:rPr>
        <w:t>注：供应商可参照上述的格式自行编制，并注明所在响应商务技术文件页码。</w:t>
      </w:r>
    </w:p>
    <w:p>
      <w:pPr>
        <w:spacing w:line="360" w:lineRule="auto"/>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t>附表B:本项目的项目小组人员情况表</w:t>
      </w:r>
      <w:r>
        <w:rPr>
          <w:rFonts w:hint="eastAsia" w:ascii="宋体" w:hAnsi="宋体" w:eastAsia="宋体" w:cs="宋体"/>
          <w:sz w:val="24"/>
          <w:szCs w:val="24"/>
        </w:rPr>
        <w:t>（参照此格式自制）</w:t>
      </w:r>
    </w:p>
    <w:tbl>
      <w:tblPr>
        <w:tblStyle w:val="44"/>
        <w:tblW w:w="9030" w:type="dxa"/>
        <w:tblInd w:w="108" w:type="dxa"/>
        <w:tblLayout w:type="fixed"/>
        <w:tblCellMar>
          <w:top w:w="0" w:type="dxa"/>
          <w:left w:w="108" w:type="dxa"/>
          <w:bottom w:w="0" w:type="dxa"/>
          <w:right w:w="108" w:type="dxa"/>
        </w:tblCellMar>
      </w:tblPr>
      <w:tblGrid>
        <w:gridCol w:w="420"/>
        <w:gridCol w:w="787"/>
        <w:gridCol w:w="412"/>
        <w:gridCol w:w="586"/>
        <w:gridCol w:w="1035"/>
        <w:gridCol w:w="917"/>
        <w:gridCol w:w="1464"/>
        <w:gridCol w:w="1039"/>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78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姓名</w:t>
            </w:r>
          </w:p>
        </w:tc>
        <w:tc>
          <w:tcPr>
            <w:tcW w:w="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性别</w:t>
            </w:r>
          </w:p>
        </w:tc>
        <w:tc>
          <w:tcPr>
            <w:tcW w:w="5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学历</w:t>
            </w:r>
          </w:p>
          <w:p>
            <w:pPr>
              <w:spacing w:line="360" w:lineRule="auto"/>
              <w:jc w:val="center"/>
              <w:rPr>
                <w:rFonts w:ascii="宋体" w:hAnsi="宋体" w:eastAsia="宋体" w:cs="宋体"/>
                <w:szCs w:val="21"/>
              </w:rPr>
            </w:pPr>
            <w:r>
              <w:rPr>
                <w:rFonts w:hint="eastAsia" w:ascii="宋体" w:hAnsi="宋体" w:eastAsia="宋体" w:cs="宋体"/>
                <w:szCs w:val="21"/>
              </w:rPr>
              <w:t>(页码)</w:t>
            </w:r>
          </w:p>
        </w:tc>
        <w:tc>
          <w:tcPr>
            <w:tcW w:w="91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专业</w:t>
            </w:r>
          </w:p>
          <w:p>
            <w:pPr>
              <w:spacing w:line="360" w:lineRule="auto"/>
              <w:jc w:val="center"/>
              <w:rPr>
                <w:rFonts w:ascii="宋体" w:hAnsi="宋体" w:eastAsia="宋体" w:cs="宋体"/>
                <w:szCs w:val="21"/>
              </w:rPr>
            </w:pPr>
            <w:r>
              <w:rPr>
                <w:rFonts w:hint="eastAsia" w:ascii="宋体" w:hAnsi="宋体" w:eastAsia="宋体" w:cs="宋体"/>
                <w:szCs w:val="21"/>
              </w:rPr>
              <w:t>(页码)</w:t>
            </w:r>
          </w:p>
        </w:tc>
        <w:tc>
          <w:tcPr>
            <w:tcW w:w="14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职称或职业资格证书</w:t>
            </w:r>
          </w:p>
          <w:p>
            <w:pPr>
              <w:spacing w:line="360" w:lineRule="auto"/>
              <w:jc w:val="center"/>
              <w:rPr>
                <w:rFonts w:ascii="宋体" w:hAnsi="宋体" w:eastAsia="宋体" w:cs="宋体"/>
                <w:szCs w:val="21"/>
              </w:rPr>
            </w:pPr>
            <w:r>
              <w:rPr>
                <w:rFonts w:hint="eastAsia" w:ascii="宋体" w:hAnsi="宋体" w:eastAsia="宋体" w:cs="宋体"/>
                <w:szCs w:val="21"/>
              </w:rPr>
              <w:t>(页码)</w:t>
            </w:r>
          </w:p>
        </w:tc>
        <w:tc>
          <w:tcPr>
            <w:tcW w:w="103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eastAsia="宋体" w:cs="宋体"/>
                <w:szCs w:val="21"/>
              </w:rPr>
            </w:pPr>
          </w:p>
        </w:tc>
        <w:tc>
          <w:tcPr>
            <w:tcW w:w="78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58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0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9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464"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0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90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47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eastAsia="宋体" w:cs="宋体"/>
                <w:szCs w:val="21"/>
              </w:rPr>
            </w:pPr>
          </w:p>
        </w:tc>
        <w:tc>
          <w:tcPr>
            <w:tcW w:w="78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4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58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0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9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464"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0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90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c>
          <w:tcPr>
            <w:tcW w:w="147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eastAsia="宋体" w:cs="宋体"/>
                <w:szCs w:val="21"/>
              </w:rPr>
            </w:pPr>
          </w:p>
        </w:tc>
      </w:tr>
    </w:tbl>
    <w:p>
      <w:pPr>
        <w:spacing w:line="360" w:lineRule="auto"/>
        <w:rPr>
          <w:rFonts w:ascii="宋体" w:hAnsi="宋体" w:eastAsia="宋体" w:cs="宋体"/>
          <w:b/>
          <w:bCs/>
          <w:sz w:val="24"/>
          <w:szCs w:val="24"/>
        </w:rPr>
      </w:pPr>
      <w:r>
        <w:rPr>
          <w:rFonts w:hint="eastAsia" w:ascii="宋体" w:hAnsi="宋体" w:eastAsia="宋体" w:cs="宋体"/>
          <w:b/>
          <w:szCs w:val="21"/>
        </w:rPr>
        <w:t>注：供应商可参照上述的格式自行编制，并注明所在响应商务技术文件页码。</w:t>
      </w:r>
    </w:p>
    <w:p>
      <w:pPr>
        <w:spacing w:line="360" w:lineRule="auto"/>
        <w:ind w:firstLine="602"/>
        <w:rPr>
          <w:rFonts w:ascii="宋体" w:hAnsi="宋体" w:eastAsia="宋体" w:cs="宋体"/>
          <w:b/>
          <w:sz w:val="30"/>
          <w:szCs w:val="30"/>
        </w:rPr>
      </w:pPr>
    </w:p>
    <w:p>
      <w:pPr>
        <w:spacing w:line="360" w:lineRule="auto"/>
        <w:ind w:firstLine="6505"/>
        <w:rPr>
          <w:rFonts w:ascii="宋体" w:hAnsi="宋体" w:eastAsia="宋体" w:cs="宋体"/>
          <w:b/>
          <w:bCs/>
          <w:sz w:val="24"/>
          <w:szCs w:val="24"/>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6480"/>
        <w:rPr>
          <w:rFonts w:ascii="宋体" w:hAnsi="宋体" w:eastAsia="宋体" w:cs="宋体"/>
          <w:sz w:val="24"/>
          <w:szCs w:val="24"/>
          <w:lang w:val="zh-CN"/>
        </w:rPr>
      </w:pPr>
      <w:r>
        <w:rPr>
          <w:rFonts w:hint="eastAsia" w:ascii="宋体" w:hAnsi="宋体" w:eastAsia="宋体" w:cs="宋体"/>
          <w:sz w:val="24"/>
          <w:szCs w:val="24"/>
          <w:lang w:val="zh-CN"/>
        </w:rPr>
        <w:t>日期：  年  月   日</w:t>
      </w:r>
    </w:p>
    <w:p>
      <w:pPr>
        <w:spacing w:line="500" w:lineRule="exact"/>
        <w:rPr>
          <w:rFonts w:ascii="宋体" w:hAnsi="宋体" w:eastAsia="宋体" w:cs="宋体"/>
          <w:sz w:val="32"/>
          <w:szCs w:val="32"/>
        </w:rPr>
      </w:pPr>
    </w:p>
    <w:p>
      <w:pPr>
        <w:rPr>
          <w:rFonts w:ascii="宋体" w:hAnsi="宋体" w:eastAsia="宋体" w:cs="宋体"/>
          <w:b/>
          <w:bCs/>
          <w:sz w:val="32"/>
          <w:szCs w:val="32"/>
          <w:lang w:val="zh-CN"/>
        </w:rPr>
      </w:pPr>
      <w:bookmarkStart w:id="158" w:name="_Toc13020"/>
      <w:bookmarkStart w:id="159" w:name="_Toc17296"/>
      <w:bookmarkStart w:id="160" w:name="_Toc80205941"/>
      <w:r>
        <w:rPr>
          <w:rFonts w:hint="eastAsia" w:ascii="宋体" w:hAnsi="宋体" w:eastAsia="宋体" w:cs="宋体"/>
          <w:b/>
          <w:bCs/>
          <w:sz w:val="32"/>
          <w:szCs w:val="32"/>
          <w:lang w:val="zh-CN"/>
        </w:rPr>
        <w:br w:type="page"/>
      </w:r>
    </w:p>
    <w:p>
      <w:pPr>
        <w:keepNext/>
        <w:keepLines/>
        <w:spacing w:before="260" w:after="260" w:line="416" w:lineRule="auto"/>
        <w:jc w:val="center"/>
        <w:outlineLvl w:val="1"/>
        <w:rPr>
          <w:rFonts w:ascii="宋体" w:hAnsi="宋体" w:eastAsia="宋体" w:cs="宋体"/>
          <w:b/>
          <w:bCs/>
          <w:sz w:val="32"/>
          <w:szCs w:val="32"/>
          <w:lang w:val="zh-CN"/>
        </w:rPr>
      </w:pPr>
      <w:r>
        <w:rPr>
          <w:rFonts w:hint="eastAsia" w:ascii="宋体" w:hAnsi="宋体" w:eastAsia="宋体" w:cs="宋体"/>
          <w:b/>
          <w:bCs/>
          <w:sz w:val="32"/>
          <w:szCs w:val="32"/>
          <w:lang w:val="zh-CN"/>
        </w:rPr>
        <w:t>第三节 报价文件格式</w:t>
      </w:r>
      <w:bookmarkEnd w:id="158"/>
      <w:bookmarkEnd w:id="159"/>
      <w:bookmarkEnd w:id="160"/>
    </w:p>
    <w:p>
      <w:pPr>
        <w:pStyle w:val="28"/>
        <w:rPr>
          <w:rFonts w:ascii="宋体" w:hAnsi="宋体" w:cs="宋体"/>
        </w:rPr>
      </w:pPr>
    </w:p>
    <w:p>
      <w:pPr>
        <w:pStyle w:val="28"/>
        <w:rPr>
          <w:rFonts w:ascii="宋体" w:hAnsi="宋体" w:cs="宋体"/>
        </w:rPr>
      </w:pPr>
      <w:r>
        <w:rPr>
          <w:rFonts w:hint="eastAsia" w:ascii="宋体" w:hAnsi="宋体" w:cs="宋体"/>
          <w:b/>
          <w:bCs/>
          <w:sz w:val="28"/>
          <w:szCs w:val="28"/>
          <w:lang w:val="en-US"/>
        </w:rPr>
        <w:t>1.</w:t>
      </w:r>
      <w:r>
        <w:rPr>
          <w:rFonts w:hint="eastAsia" w:ascii="宋体" w:hAnsi="宋体" w:cs="宋体"/>
          <w:b/>
          <w:bCs/>
          <w:sz w:val="28"/>
          <w:szCs w:val="28"/>
        </w:rPr>
        <w:t>报价文件封面的格式</w:t>
      </w:r>
      <w:r>
        <w:rPr>
          <w:rFonts w:hint="eastAsia" w:ascii="宋体" w:hAnsi="宋体" w:cs="宋体"/>
          <w:b/>
          <w:sz w:val="28"/>
          <w:szCs w:val="28"/>
        </w:rPr>
        <w:t>（参照此格式自拟）</w:t>
      </w:r>
      <w:r>
        <w:rPr>
          <w:rFonts w:hint="eastAsia" w:ascii="宋体" w:hAnsi="宋体" w:cs="宋体"/>
          <w:b/>
          <w:bCs/>
          <w:sz w:val="28"/>
          <w:szCs w:val="28"/>
        </w:rPr>
        <w:t>：</w:t>
      </w:r>
    </w:p>
    <w:p>
      <w:pPr>
        <w:spacing w:before="165" w:after="50"/>
        <w:jc w:val="right"/>
        <w:rPr>
          <w:rFonts w:ascii="宋体" w:hAnsi="宋体" w:eastAsia="宋体" w:cs="宋体"/>
          <w:bCs/>
          <w:sz w:val="36"/>
          <w:szCs w:val="21"/>
        </w:rPr>
      </w:pPr>
      <w:r>
        <w:rPr>
          <w:rFonts w:hint="eastAsia" w:ascii="宋体" w:hAnsi="宋体" w:eastAsia="宋体" w:cs="宋体"/>
          <w:sz w:val="24"/>
          <w:szCs w:val="24"/>
        </w:rPr>
        <w:t xml:space="preserve">                                                    </w:t>
      </w:r>
      <w:r>
        <w:rPr>
          <w:rFonts w:hint="eastAsia" w:ascii="宋体" w:hAnsi="宋体" w:eastAsia="宋体" w:cs="宋体"/>
          <w:bCs/>
          <w:sz w:val="22"/>
          <w:szCs w:val="28"/>
        </w:rPr>
        <w:t>全流程电子文件</w:t>
      </w:r>
    </w:p>
    <w:p>
      <w:pPr>
        <w:spacing w:before="165" w:after="50"/>
        <w:rPr>
          <w:rFonts w:ascii="宋体" w:hAnsi="宋体" w:eastAsia="宋体" w:cs="宋体"/>
          <w:sz w:val="24"/>
          <w:szCs w:val="20"/>
        </w:rPr>
      </w:pPr>
    </w:p>
    <w:p>
      <w:pPr>
        <w:spacing w:before="165" w:after="50"/>
        <w:rPr>
          <w:rFonts w:ascii="宋体" w:hAnsi="宋体" w:eastAsia="宋体" w:cs="宋体"/>
          <w:sz w:val="24"/>
          <w:szCs w:val="20"/>
        </w:rPr>
      </w:pPr>
    </w:p>
    <w:p>
      <w:pPr>
        <w:spacing w:before="165" w:after="50"/>
        <w:rPr>
          <w:rFonts w:ascii="宋体" w:hAnsi="宋体" w:eastAsia="宋体" w:cs="宋体"/>
          <w:sz w:val="24"/>
          <w:szCs w:val="20"/>
        </w:rPr>
      </w:pPr>
    </w:p>
    <w:p>
      <w:pPr>
        <w:spacing w:before="165" w:after="50"/>
        <w:jc w:val="center"/>
        <w:rPr>
          <w:rFonts w:ascii="宋体" w:hAnsi="宋体" w:eastAsia="宋体" w:cs="宋体"/>
          <w:bCs/>
          <w:sz w:val="44"/>
          <w:szCs w:val="44"/>
        </w:rPr>
      </w:pPr>
      <w:r>
        <w:rPr>
          <w:rFonts w:hint="eastAsia" w:ascii="宋体" w:hAnsi="宋体" w:eastAsia="宋体" w:cs="宋体"/>
          <w:bCs/>
          <w:sz w:val="44"/>
          <w:szCs w:val="44"/>
        </w:rPr>
        <w:t>报  价  文  件</w:t>
      </w:r>
    </w:p>
    <w:p>
      <w:pPr>
        <w:spacing w:before="165" w:after="50"/>
        <w:rPr>
          <w:rFonts w:ascii="宋体" w:hAnsi="宋体" w:eastAsia="宋体" w:cs="宋体"/>
          <w:bCs/>
          <w:sz w:val="24"/>
          <w:szCs w:val="20"/>
        </w:rPr>
      </w:pPr>
    </w:p>
    <w:p>
      <w:pPr>
        <w:spacing w:before="165" w:after="50"/>
        <w:rPr>
          <w:rFonts w:ascii="宋体" w:hAnsi="宋体" w:eastAsia="宋体" w:cs="宋体"/>
          <w:bCs/>
          <w:sz w:val="24"/>
          <w:szCs w:val="20"/>
        </w:rPr>
      </w:pPr>
    </w:p>
    <w:p>
      <w:pPr>
        <w:spacing w:before="165" w:after="50"/>
        <w:rPr>
          <w:rFonts w:ascii="宋体" w:hAnsi="宋体" w:eastAsia="宋体" w:cs="宋体"/>
          <w:bCs/>
          <w:sz w:val="24"/>
          <w:szCs w:val="20"/>
        </w:rPr>
      </w:pPr>
    </w:p>
    <w:p>
      <w:pPr>
        <w:spacing w:before="165" w:after="50"/>
        <w:rPr>
          <w:rFonts w:ascii="宋体" w:hAnsi="宋体" w:eastAsia="宋体" w:cs="宋体"/>
          <w:bCs/>
          <w:sz w:val="24"/>
          <w:szCs w:val="20"/>
        </w:rPr>
      </w:pPr>
    </w:p>
    <w:p>
      <w:pPr>
        <w:spacing w:before="165" w:after="50"/>
        <w:rPr>
          <w:rFonts w:ascii="宋体" w:hAnsi="宋体" w:eastAsia="宋体" w:cs="宋体"/>
          <w:bCs/>
          <w:sz w:val="24"/>
          <w:szCs w:val="20"/>
        </w:rPr>
      </w:pPr>
    </w:p>
    <w:p>
      <w:pPr>
        <w:spacing w:before="165" w:after="50"/>
        <w:ind w:firstLine="640"/>
        <w:rPr>
          <w:rFonts w:ascii="宋体" w:hAnsi="宋体" w:eastAsia="宋体" w:cs="宋体"/>
          <w:bCs/>
          <w:sz w:val="32"/>
          <w:szCs w:val="32"/>
        </w:rPr>
      </w:pPr>
      <w:r>
        <w:rPr>
          <w:rFonts w:hint="eastAsia" w:ascii="宋体" w:hAnsi="宋体" w:eastAsia="宋体" w:cs="宋体"/>
          <w:bCs/>
          <w:sz w:val="32"/>
          <w:szCs w:val="32"/>
        </w:rPr>
        <w:t>项目名称：</w:t>
      </w:r>
    </w:p>
    <w:p>
      <w:pPr>
        <w:spacing w:before="165" w:after="50"/>
        <w:ind w:firstLine="720"/>
        <w:rPr>
          <w:rFonts w:ascii="宋体" w:hAnsi="宋体" w:eastAsia="宋体" w:cs="宋体"/>
          <w:bCs/>
          <w:sz w:val="32"/>
          <w:szCs w:val="32"/>
        </w:rPr>
      </w:pPr>
    </w:p>
    <w:p>
      <w:pPr>
        <w:spacing w:before="165" w:after="50"/>
        <w:ind w:firstLine="640"/>
        <w:rPr>
          <w:rFonts w:ascii="宋体" w:hAnsi="宋体" w:eastAsia="宋体" w:cs="宋体"/>
          <w:bCs/>
          <w:sz w:val="32"/>
          <w:szCs w:val="32"/>
        </w:rPr>
      </w:pPr>
      <w:r>
        <w:rPr>
          <w:rFonts w:hint="eastAsia" w:ascii="宋体" w:hAnsi="宋体" w:eastAsia="宋体" w:cs="宋体"/>
          <w:bCs/>
          <w:sz w:val="32"/>
          <w:szCs w:val="32"/>
        </w:rPr>
        <w:t>项目编号：</w:t>
      </w:r>
    </w:p>
    <w:p>
      <w:pPr>
        <w:spacing w:before="165" w:after="50"/>
        <w:ind w:firstLine="720"/>
        <w:rPr>
          <w:rFonts w:ascii="宋体" w:hAnsi="宋体" w:eastAsia="宋体" w:cs="宋体"/>
          <w:bCs/>
          <w:sz w:val="32"/>
          <w:szCs w:val="32"/>
        </w:rPr>
      </w:pPr>
      <w:r>
        <w:rPr>
          <w:rFonts w:hint="eastAsia" w:ascii="宋体" w:hAnsi="宋体" w:eastAsia="宋体" w:cs="宋体"/>
          <w:bCs/>
          <w:sz w:val="32"/>
          <w:szCs w:val="32"/>
        </w:rPr>
        <w:t xml:space="preserve"> </w:t>
      </w:r>
    </w:p>
    <w:p>
      <w:pPr>
        <w:spacing w:before="165" w:after="50"/>
        <w:ind w:firstLine="640"/>
        <w:rPr>
          <w:rFonts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pPr>
        <w:spacing w:before="165" w:after="50"/>
        <w:ind w:firstLine="720"/>
        <w:rPr>
          <w:rFonts w:ascii="宋体" w:hAnsi="宋体" w:eastAsia="宋体" w:cs="宋体"/>
          <w:bCs/>
          <w:sz w:val="32"/>
          <w:szCs w:val="32"/>
        </w:rPr>
      </w:pPr>
    </w:p>
    <w:p>
      <w:pPr>
        <w:spacing w:before="50" w:after="50"/>
        <w:ind w:firstLine="640"/>
        <w:rPr>
          <w:rFonts w:ascii="宋体" w:hAnsi="宋体" w:eastAsia="宋体" w:cs="宋体"/>
          <w:bCs/>
          <w:sz w:val="32"/>
          <w:szCs w:val="32"/>
        </w:rPr>
      </w:pPr>
      <w:r>
        <w:rPr>
          <w:rFonts w:hint="eastAsia" w:ascii="宋体" w:hAnsi="宋体" w:eastAsia="宋体" w:cs="宋体"/>
          <w:bCs/>
          <w:sz w:val="32"/>
          <w:szCs w:val="32"/>
        </w:rPr>
        <w:t>供应商名称：</w:t>
      </w:r>
    </w:p>
    <w:p>
      <w:pPr>
        <w:spacing w:before="50" w:after="50"/>
        <w:ind w:firstLine="720"/>
        <w:rPr>
          <w:rFonts w:ascii="宋体" w:hAnsi="宋体" w:eastAsia="宋体" w:cs="宋体"/>
          <w:bCs/>
          <w:sz w:val="32"/>
          <w:szCs w:val="32"/>
        </w:rPr>
      </w:pPr>
    </w:p>
    <w:p>
      <w:pPr>
        <w:spacing w:before="50" w:after="50"/>
        <w:ind w:firstLine="720"/>
        <w:rPr>
          <w:rFonts w:ascii="宋体" w:hAnsi="宋体" w:eastAsia="宋体" w:cs="宋体"/>
          <w:bCs/>
          <w:sz w:val="32"/>
          <w:szCs w:val="32"/>
        </w:rPr>
      </w:pPr>
    </w:p>
    <w:p>
      <w:pPr>
        <w:spacing w:before="50" w:after="50"/>
        <w:ind w:firstLine="1280"/>
        <w:rPr>
          <w:rFonts w:ascii="宋体" w:hAnsi="宋体" w:eastAsia="宋体" w:cs="宋体"/>
          <w:bCs/>
          <w:sz w:val="32"/>
          <w:szCs w:val="32"/>
        </w:rPr>
      </w:pPr>
    </w:p>
    <w:p>
      <w:pPr>
        <w:spacing w:before="165" w:after="50"/>
        <w:jc w:val="center"/>
        <w:rPr>
          <w:rFonts w:ascii="宋体" w:hAnsi="宋体" w:eastAsia="宋体" w:cs="宋体"/>
          <w:sz w:val="32"/>
          <w:szCs w:val="32"/>
        </w:rPr>
      </w:pPr>
      <w:r>
        <w:rPr>
          <w:rFonts w:hint="eastAsia" w:ascii="宋体" w:hAnsi="宋体" w:eastAsia="宋体" w:cs="宋体"/>
          <w:sz w:val="32"/>
          <w:szCs w:val="32"/>
        </w:rPr>
        <w:t>年    月    日</w:t>
      </w:r>
    </w:p>
    <w:p>
      <w:pPr>
        <w:spacing w:before="120" w:after="50" w:line="360" w:lineRule="auto"/>
        <w:jc w:val="left"/>
        <w:rPr>
          <w:rFonts w:ascii="宋体" w:hAnsi="宋体" w:eastAsia="宋体" w:cs="宋体"/>
          <w:sz w:val="28"/>
          <w:szCs w:val="28"/>
        </w:rPr>
      </w:pPr>
      <w:r>
        <w:rPr>
          <w:rFonts w:hint="eastAsia" w:ascii="宋体" w:hAnsi="宋体" w:eastAsia="宋体" w:cs="宋体"/>
          <w:sz w:val="24"/>
          <w:szCs w:val="24"/>
        </w:rPr>
        <w:br w:type="page" w:clear="all"/>
      </w:r>
      <w:r>
        <w:rPr>
          <w:rFonts w:hint="eastAsia" w:ascii="宋体" w:hAnsi="宋体" w:eastAsia="宋体" w:cs="宋体"/>
          <w:b/>
          <w:sz w:val="28"/>
          <w:szCs w:val="28"/>
        </w:rPr>
        <w:t>2.</w:t>
      </w:r>
      <w:r>
        <w:rPr>
          <w:rFonts w:hint="eastAsia" w:ascii="宋体" w:hAnsi="宋体" w:eastAsia="宋体" w:cs="宋体"/>
          <w:b/>
          <w:bCs/>
          <w:sz w:val="28"/>
          <w:szCs w:val="28"/>
        </w:rPr>
        <w:t>报价文件目录</w:t>
      </w:r>
    </w:p>
    <w:p>
      <w:pPr>
        <w:spacing w:before="50" w:after="120" w:line="360" w:lineRule="auto"/>
        <w:jc w:val="left"/>
        <w:rPr>
          <w:rFonts w:ascii="宋体" w:hAnsi="宋体" w:eastAsia="宋体" w:cs="宋体"/>
          <w:b/>
          <w:sz w:val="28"/>
          <w:szCs w:val="28"/>
        </w:rPr>
      </w:pPr>
      <w:r>
        <w:rPr>
          <w:rFonts w:hint="eastAsia" w:ascii="宋体" w:hAnsi="宋体" w:eastAsia="宋体" w:cs="宋体"/>
          <w:sz w:val="28"/>
          <w:szCs w:val="28"/>
        </w:rPr>
        <w:t>根据竞争性谈判文件规定及供应商提供的材料自行编写目录（部分格式后附）。</w:t>
      </w:r>
    </w:p>
    <w:p>
      <w:pPr>
        <w:spacing w:line="360" w:lineRule="auto"/>
        <w:rPr>
          <w:rFonts w:ascii="宋体" w:hAnsi="宋体" w:eastAsia="宋体" w:cs="宋体"/>
          <w:b/>
          <w:bCs/>
          <w:i/>
          <w:iCs/>
          <w:sz w:val="24"/>
          <w:szCs w:val="24"/>
        </w:rPr>
      </w:pPr>
    </w:p>
    <w:p>
      <w:pPr>
        <w:spacing w:before="165" w:after="50" w:line="360" w:lineRule="auto"/>
        <w:ind w:left="142" w:firstLine="640"/>
        <w:jc w:val="left"/>
        <w:rPr>
          <w:rFonts w:ascii="宋体" w:hAnsi="宋体" w:eastAsia="宋体" w:cs="宋体"/>
          <w:sz w:val="32"/>
          <w:szCs w:val="32"/>
        </w:rPr>
      </w:pPr>
    </w:p>
    <w:p>
      <w:pPr>
        <w:spacing w:line="500" w:lineRule="exact"/>
        <w:rPr>
          <w:rFonts w:ascii="宋体" w:hAnsi="宋体" w:eastAsia="宋体" w:cs="宋体"/>
          <w:sz w:val="24"/>
          <w:szCs w:val="21"/>
          <w:lang w:val="zh-CN"/>
        </w:rPr>
      </w:pPr>
      <w:r>
        <w:rPr>
          <w:rFonts w:hint="eastAsia" w:ascii="宋体" w:hAnsi="宋体" w:eastAsia="宋体" w:cs="宋体"/>
          <w:sz w:val="24"/>
          <w:szCs w:val="21"/>
          <w:lang w:val="zh-CN"/>
        </w:rPr>
        <w:br w:type="page" w:clear="all"/>
      </w:r>
      <w:r>
        <w:rPr>
          <w:rFonts w:hint="eastAsia" w:ascii="宋体" w:hAnsi="宋体" w:eastAsia="宋体" w:cs="宋体"/>
          <w:b/>
          <w:sz w:val="28"/>
          <w:szCs w:val="28"/>
        </w:rPr>
        <w:t>3.</w:t>
      </w:r>
      <w:r>
        <w:rPr>
          <w:rFonts w:hint="eastAsia" w:ascii="宋体" w:hAnsi="宋体" w:eastAsia="宋体" w:cs="宋体"/>
          <w:b/>
          <w:sz w:val="28"/>
          <w:szCs w:val="28"/>
          <w:lang w:val="zh-CN"/>
        </w:rPr>
        <w:t>响应函的格式：</w:t>
      </w:r>
    </w:p>
    <w:p>
      <w:pPr>
        <w:spacing w:line="500" w:lineRule="exact"/>
        <w:jc w:val="center"/>
        <w:rPr>
          <w:rFonts w:ascii="宋体" w:hAnsi="宋体" w:eastAsia="宋体" w:cs="宋体"/>
          <w:b/>
          <w:bCs/>
          <w:sz w:val="30"/>
          <w:szCs w:val="30"/>
          <w:lang w:val="zh-CN"/>
        </w:rPr>
      </w:pPr>
      <w:r>
        <w:rPr>
          <w:rFonts w:hint="eastAsia" w:ascii="宋体" w:hAnsi="宋体" w:eastAsia="宋体" w:cs="宋体"/>
          <w:b/>
          <w:bCs/>
          <w:sz w:val="30"/>
          <w:szCs w:val="30"/>
          <w:lang w:val="zh-CN"/>
        </w:rPr>
        <w:t>响应函</w:t>
      </w:r>
    </w:p>
    <w:p>
      <w:pPr>
        <w:spacing w:line="360" w:lineRule="auto"/>
        <w:rPr>
          <w:rFonts w:ascii="宋体" w:hAnsi="宋体" w:eastAsia="宋体" w:cs="宋体"/>
          <w:sz w:val="20"/>
          <w:szCs w:val="21"/>
          <w:lang w:val="zh-CN"/>
        </w:rPr>
      </w:pPr>
    </w:p>
    <w:p>
      <w:pPr>
        <w:spacing w:line="360" w:lineRule="auto"/>
        <w:rPr>
          <w:rFonts w:ascii="宋体" w:hAnsi="宋体" w:eastAsia="宋体" w:cs="宋体"/>
          <w:szCs w:val="21"/>
        </w:rPr>
      </w:pPr>
      <w:r>
        <w:rPr>
          <w:rFonts w:hint="eastAsia" w:ascii="宋体" w:hAnsi="宋体" w:eastAsia="宋体" w:cs="宋体"/>
          <w:szCs w:val="21"/>
          <w:lang w:val="zh-CN"/>
        </w:rPr>
        <w:t>致：</w:t>
      </w:r>
      <w:r>
        <w:rPr>
          <w:rFonts w:hint="eastAsia" w:ascii="宋体" w:hAnsi="宋体" w:eastAsia="宋体" w:cs="宋体"/>
          <w:szCs w:val="21"/>
          <w:u w:val="single"/>
          <w:lang w:val="zh-CN"/>
        </w:rPr>
        <w:t xml:space="preserve"> </w:t>
      </w:r>
      <w:bookmarkStart w:id="161" w:name="PO_3000001871_PM031_6"/>
      <w:r>
        <w:rPr>
          <w:rFonts w:hint="eastAsia" w:ascii="宋体" w:hAnsi="宋体" w:eastAsia="宋体" w:cs="宋体"/>
          <w:szCs w:val="21"/>
          <w:u w:val="single"/>
        </w:rPr>
        <w:t>广西科联招标中心有限公司</w:t>
      </w:r>
      <w:bookmarkEnd w:id="161"/>
      <w:r>
        <w:rPr>
          <w:rFonts w:hint="eastAsia" w:ascii="宋体" w:hAnsi="宋体" w:eastAsia="宋体" w:cs="宋体"/>
          <w:szCs w:val="21"/>
          <w:u w:val="single"/>
        </w:rPr>
        <w:t xml:space="preserve">         </w:t>
      </w:r>
    </w:p>
    <w:p>
      <w:pPr>
        <w:spacing w:line="360" w:lineRule="auto"/>
        <w:ind w:firstLine="400"/>
        <w:rPr>
          <w:rFonts w:ascii="宋体" w:hAnsi="宋体" w:eastAsia="宋体" w:cs="宋体"/>
          <w:szCs w:val="21"/>
          <w:lang w:val="zh-CN"/>
        </w:rPr>
      </w:pPr>
      <w:r>
        <w:rPr>
          <w:rFonts w:hint="eastAsia" w:ascii="宋体" w:hAnsi="宋体" w:eastAsia="宋体" w:cs="宋体"/>
          <w:szCs w:val="21"/>
          <w:lang w:val="zh-CN"/>
        </w:rPr>
        <w:t>我方已仔细阅读了贵方组织的</w:t>
      </w:r>
      <w:r>
        <w:rPr>
          <w:rFonts w:hint="eastAsia" w:ascii="宋体" w:hAnsi="宋体" w:eastAsia="宋体" w:cs="宋体"/>
          <w:szCs w:val="21"/>
          <w:u w:val="single"/>
        </w:rPr>
        <w:t xml:space="preserve">             </w:t>
      </w:r>
      <w:r>
        <w:rPr>
          <w:rFonts w:hint="eastAsia" w:ascii="宋体" w:hAnsi="宋体" w:eastAsia="宋体" w:cs="宋体"/>
          <w:szCs w:val="21"/>
          <w:u w:val="single"/>
          <w:lang w:val="zh-CN"/>
        </w:rPr>
        <w:t xml:space="preserve"> </w:t>
      </w:r>
      <w:r>
        <w:rPr>
          <w:rFonts w:hint="eastAsia" w:ascii="宋体" w:hAnsi="宋体" w:eastAsia="宋体" w:cs="宋体"/>
          <w:szCs w:val="21"/>
          <w:lang w:val="zh-CN"/>
        </w:rPr>
        <w:t>项目（项目编号：</w:t>
      </w:r>
      <w:r>
        <w:rPr>
          <w:rFonts w:hint="eastAsia" w:ascii="宋体" w:hAnsi="宋体" w:eastAsia="宋体" w:cs="宋体"/>
          <w:szCs w:val="21"/>
          <w:u w:val="single"/>
        </w:rPr>
        <w:t xml:space="preserve">                   </w:t>
      </w:r>
      <w:r>
        <w:rPr>
          <w:rFonts w:hint="eastAsia" w:ascii="宋体" w:hAnsi="宋体" w:eastAsia="宋体" w:cs="宋体"/>
          <w:szCs w:val="21"/>
          <w:lang w:val="zh-CN"/>
        </w:rPr>
        <w:t xml:space="preserve">）的竞争性谈判文件的全部内容，现正式提交下述文件参加贵方组织的本次政府采购活动： </w:t>
      </w:r>
    </w:p>
    <w:p>
      <w:pPr>
        <w:spacing w:line="360" w:lineRule="auto"/>
        <w:ind w:firstLine="400"/>
        <w:rPr>
          <w:rFonts w:ascii="宋体" w:hAnsi="宋体" w:eastAsia="宋体" w:cs="宋体"/>
          <w:szCs w:val="21"/>
          <w:lang w:val="zh-CN"/>
        </w:rPr>
      </w:pPr>
      <w:r>
        <w:rPr>
          <w:rFonts w:hint="eastAsia" w:ascii="宋体" w:hAnsi="宋体" w:eastAsia="宋体" w:cs="宋体"/>
          <w:szCs w:val="21"/>
          <w:lang w:val="zh-CN"/>
        </w:rPr>
        <w:t>一、首次报价文件电子版（包含按“第三章 供应商须知”提交的全部文件）；</w:t>
      </w:r>
    </w:p>
    <w:p>
      <w:pPr>
        <w:spacing w:line="360" w:lineRule="auto"/>
        <w:ind w:firstLine="400"/>
        <w:rPr>
          <w:rFonts w:ascii="宋体" w:hAnsi="宋体" w:eastAsia="宋体" w:cs="宋体"/>
          <w:szCs w:val="21"/>
          <w:lang w:val="zh-CN"/>
        </w:rPr>
      </w:pPr>
      <w:r>
        <w:rPr>
          <w:rFonts w:hint="eastAsia" w:ascii="宋体" w:hAnsi="宋体" w:eastAsia="宋体" w:cs="宋体"/>
          <w:szCs w:val="21"/>
          <w:lang w:val="zh-CN"/>
        </w:rPr>
        <w:t>二、商务技术文件电子版（包含按“第三章 供应商须知”提交的全部文件）；</w:t>
      </w:r>
    </w:p>
    <w:p>
      <w:pPr>
        <w:spacing w:line="360" w:lineRule="auto"/>
        <w:ind w:firstLine="400"/>
        <w:rPr>
          <w:rFonts w:ascii="宋体" w:hAnsi="宋体" w:eastAsia="宋体" w:cs="宋体"/>
          <w:szCs w:val="21"/>
          <w:lang w:val="zh-CN"/>
        </w:rPr>
      </w:pPr>
      <w:r>
        <w:rPr>
          <w:rFonts w:hint="eastAsia" w:ascii="宋体" w:hAnsi="宋体" w:eastAsia="宋体" w:cs="宋体"/>
          <w:szCs w:val="21"/>
          <w:lang w:val="zh-CN"/>
        </w:rPr>
        <w:t>三、资格文件电子版（包含按“第三章供应商须知”提交的全部文件）。</w:t>
      </w:r>
    </w:p>
    <w:p>
      <w:pPr>
        <w:spacing w:line="360" w:lineRule="auto"/>
        <w:ind w:firstLine="400"/>
        <w:rPr>
          <w:rFonts w:ascii="宋体" w:hAnsi="宋体" w:eastAsia="宋体" w:cs="宋体"/>
          <w:szCs w:val="21"/>
          <w:lang w:val="zh-CN"/>
        </w:rPr>
      </w:pPr>
      <w:r>
        <w:rPr>
          <w:rFonts w:hint="eastAsia" w:ascii="宋体" w:hAnsi="宋体" w:eastAsia="宋体" w:cs="宋体"/>
          <w:szCs w:val="21"/>
          <w:lang w:val="zh-CN"/>
        </w:rPr>
        <w:t>据此函，</w:t>
      </w:r>
      <w:r>
        <w:rPr>
          <w:rFonts w:hint="eastAsia" w:ascii="宋体" w:hAnsi="宋体" w:eastAsia="宋体" w:cs="宋体"/>
          <w:szCs w:val="21"/>
        </w:rPr>
        <w:t>我方</w:t>
      </w:r>
      <w:r>
        <w:rPr>
          <w:rFonts w:hint="eastAsia" w:ascii="宋体" w:hAnsi="宋体" w:eastAsia="宋体" w:cs="宋体"/>
          <w:szCs w:val="21"/>
          <w:lang w:val="zh-CN"/>
        </w:rPr>
        <w:t>兹宣布：</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1、我方愿意以</w:t>
      </w:r>
      <w:r>
        <w:rPr>
          <w:rFonts w:hint="eastAsia" w:ascii="宋体" w:hAnsi="宋体" w:eastAsia="宋体" w:cs="宋体"/>
          <w:szCs w:val="21"/>
        </w:rPr>
        <w:t>竞标总报价</w:t>
      </w:r>
      <w:r>
        <w:rPr>
          <w:rFonts w:hint="eastAsia" w:ascii="宋体" w:hAnsi="宋体" w:eastAsia="宋体" w:cs="宋体"/>
          <w:szCs w:val="21"/>
          <w:lang w:val="zh-CN"/>
        </w:rPr>
        <w:t>，提供本项目竞争性谈判文件“第二章</w:t>
      </w:r>
      <w:r>
        <w:rPr>
          <w:rFonts w:hint="eastAsia" w:ascii="宋体" w:hAnsi="宋体" w:eastAsia="宋体" w:cs="宋体"/>
          <w:szCs w:val="21"/>
        </w:rPr>
        <w:t xml:space="preserve">  采购需求</w:t>
      </w:r>
      <w:r>
        <w:rPr>
          <w:rFonts w:hint="eastAsia" w:ascii="宋体" w:hAnsi="宋体" w:eastAsia="宋体" w:cs="宋体"/>
          <w:szCs w:val="21"/>
          <w:lang w:val="zh-CN"/>
        </w:rPr>
        <w:t>”的“需求一览表”中相应的采购内容</w:t>
      </w:r>
      <w:r>
        <w:rPr>
          <w:rFonts w:hint="eastAsia" w:ascii="宋体" w:hAnsi="宋体" w:eastAsia="宋体" w:cs="宋体"/>
          <w:szCs w:val="21"/>
        </w:rPr>
        <w:t>，具体详见最后报价表</w:t>
      </w:r>
      <w:r>
        <w:rPr>
          <w:rFonts w:hint="eastAsia" w:ascii="宋体" w:hAnsi="宋体" w:eastAsia="宋体" w:cs="宋体"/>
          <w:szCs w:val="21"/>
          <w:lang w:val="zh-CN"/>
        </w:rPr>
        <w:t>。</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2、我方同意自本项目竞争性谈判文件采购公告规定的提交响应文件截止时间起遵循本响应函，并承诺在“第三章 供应商须知”规定的</w:t>
      </w:r>
      <w:r>
        <w:rPr>
          <w:rFonts w:hint="eastAsia" w:ascii="宋体" w:hAnsi="宋体" w:eastAsia="宋体" w:cs="宋体"/>
          <w:szCs w:val="21"/>
        </w:rPr>
        <w:t>竞标</w:t>
      </w:r>
      <w:r>
        <w:rPr>
          <w:rFonts w:hint="eastAsia" w:ascii="宋体" w:hAnsi="宋体" w:eastAsia="宋体" w:cs="宋体"/>
          <w:szCs w:val="21"/>
          <w:lang w:val="zh-CN"/>
        </w:rPr>
        <w:t>有效期内不修改、撤销响应文件。</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3、我方在此声明，所提交的响应文件及有关资料内容完整、真实和准确。</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4、如本项目采购内容涉及须符合国家强制规定的，我方承诺我方本次竞标均符合国家有关强制规定。</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6、我方已详细审核竞争性谈判文件，我方知道必须放弃提出含糊不清或误解问题的权利。</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7、我方承诺满足竞争性谈判文件第六章“合同文本”的条款，承担完成合同的责任和义务。</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8、我方同意应贵方要求提供与本竞标有关的任何数据或资料。若贵方需要，我方愿意提供我方作出的一切承诺的证明材料。</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9、我方完全理解贵方不一定接受响应报价最低的供应商为成交供应商的行为。</w:t>
      </w:r>
    </w:p>
    <w:p>
      <w:pPr>
        <w:spacing w:line="360" w:lineRule="auto"/>
        <w:ind w:firstLine="482"/>
        <w:rPr>
          <w:rFonts w:ascii="宋体" w:hAnsi="宋体" w:eastAsia="宋体" w:cs="宋体"/>
          <w:szCs w:val="21"/>
          <w:lang w:val="zh-CN"/>
        </w:rPr>
      </w:pPr>
      <w:r>
        <w:rPr>
          <w:rFonts w:hint="eastAsia" w:ascii="宋体" w:hAnsi="宋体" w:eastAsia="宋体" w:cs="宋体"/>
          <w:szCs w:val="21"/>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
        </w:numPr>
        <w:tabs>
          <w:tab w:val="left" w:pos="945"/>
        </w:tabs>
        <w:spacing w:line="360" w:lineRule="auto"/>
        <w:rPr>
          <w:rFonts w:ascii="宋体" w:hAnsi="宋体" w:eastAsia="宋体" w:cs="宋体"/>
          <w:szCs w:val="21"/>
          <w:lang w:val="zh-CN"/>
        </w:rPr>
      </w:pPr>
      <w:r>
        <w:rPr>
          <w:rFonts w:hint="eastAsia" w:ascii="宋体" w:hAnsi="宋体" w:eastAsia="宋体" w:cs="宋体"/>
          <w:szCs w:val="21"/>
          <w:lang w:val="zh-CN"/>
        </w:rPr>
        <w:t>提供虚假材料谋取中标、成交的；</w:t>
      </w:r>
    </w:p>
    <w:p>
      <w:pPr>
        <w:numPr>
          <w:ilvl w:val="0"/>
          <w:numId w:val="2"/>
        </w:numPr>
        <w:tabs>
          <w:tab w:val="left" w:pos="945"/>
        </w:tabs>
        <w:spacing w:line="360" w:lineRule="auto"/>
        <w:rPr>
          <w:rFonts w:ascii="宋体" w:hAnsi="宋体" w:eastAsia="宋体" w:cs="宋体"/>
          <w:szCs w:val="21"/>
          <w:lang w:val="zh-CN"/>
        </w:rPr>
      </w:pPr>
      <w:r>
        <w:rPr>
          <w:rFonts w:hint="eastAsia" w:ascii="宋体" w:hAnsi="宋体" w:eastAsia="宋体" w:cs="宋体"/>
          <w:szCs w:val="21"/>
          <w:lang w:val="zh-CN"/>
        </w:rPr>
        <w:t>采取不正当手段诋毁、排挤其他供应商的；</w:t>
      </w:r>
    </w:p>
    <w:p>
      <w:pPr>
        <w:numPr>
          <w:ilvl w:val="0"/>
          <w:numId w:val="2"/>
        </w:numPr>
        <w:tabs>
          <w:tab w:val="left" w:pos="945"/>
        </w:tabs>
        <w:spacing w:line="360" w:lineRule="auto"/>
        <w:rPr>
          <w:rFonts w:ascii="宋体" w:hAnsi="宋体" w:eastAsia="宋体" w:cs="宋体"/>
          <w:szCs w:val="21"/>
          <w:lang w:val="zh-CN"/>
        </w:rPr>
      </w:pPr>
      <w:r>
        <w:rPr>
          <w:rFonts w:hint="eastAsia" w:ascii="宋体" w:hAnsi="宋体" w:eastAsia="宋体" w:cs="宋体"/>
          <w:szCs w:val="21"/>
          <w:lang w:val="zh-CN"/>
        </w:rPr>
        <w:t>与采购人、其他供应商或者采购代理机构恶意串通的；</w:t>
      </w:r>
    </w:p>
    <w:p>
      <w:pPr>
        <w:numPr>
          <w:ilvl w:val="0"/>
          <w:numId w:val="2"/>
        </w:numPr>
        <w:tabs>
          <w:tab w:val="left" w:pos="945"/>
        </w:tabs>
        <w:spacing w:line="360" w:lineRule="auto"/>
        <w:rPr>
          <w:rFonts w:ascii="宋体" w:hAnsi="宋体" w:eastAsia="宋体" w:cs="宋体"/>
          <w:szCs w:val="21"/>
          <w:lang w:val="zh-CN"/>
        </w:rPr>
      </w:pPr>
      <w:r>
        <w:rPr>
          <w:rFonts w:hint="eastAsia" w:ascii="宋体" w:hAnsi="宋体" w:eastAsia="宋体" w:cs="宋体"/>
          <w:szCs w:val="21"/>
          <w:lang w:val="zh-CN"/>
        </w:rPr>
        <w:t>向采购人、采购代理机构行贿或者提供其他不正当利益的；</w:t>
      </w:r>
    </w:p>
    <w:p>
      <w:pPr>
        <w:numPr>
          <w:ilvl w:val="0"/>
          <w:numId w:val="2"/>
        </w:numPr>
        <w:tabs>
          <w:tab w:val="left" w:pos="945"/>
        </w:tabs>
        <w:spacing w:line="360" w:lineRule="auto"/>
        <w:rPr>
          <w:rFonts w:ascii="宋体" w:hAnsi="宋体" w:eastAsia="宋体" w:cs="宋体"/>
          <w:szCs w:val="21"/>
          <w:lang w:val="zh-CN"/>
        </w:rPr>
      </w:pPr>
      <w:r>
        <w:rPr>
          <w:rFonts w:hint="eastAsia" w:ascii="宋体" w:hAnsi="宋体" w:eastAsia="宋体" w:cs="宋体"/>
          <w:szCs w:val="21"/>
          <w:lang w:val="zh-CN"/>
        </w:rPr>
        <w:t>在采购过程中与采购人进行协商谈判的；</w:t>
      </w:r>
    </w:p>
    <w:p>
      <w:pPr>
        <w:numPr>
          <w:ilvl w:val="0"/>
          <w:numId w:val="2"/>
        </w:numPr>
        <w:tabs>
          <w:tab w:val="left" w:pos="945"/>
        </w:tabs>
        <w:spacing w:line="360" w:lineRule="auto"/>
        <w:rPr>
          <w:rFonts w:ascii="宋体" w:hAnsi="宋体" w:eastAsia="宋体" w:cs="宋体"/>
          <w:szCs w:val="21"/>
          <w:lang w:val="zh-CN"/>
        </w:rPr>
      </w:pPr>
      <w:r>
        <w:rPr>
          <w:rFonts w:hint="eastAsia" w:ascii="宋体" w:hAnsi="宋体" w:eastAsia="宋体" w:cs="宋体"/>
          <w:szCs w:val="21"/>
          <w:lang w:val="zh-CN"/>
        </w:rPr>
        <w:t>拒绝有关部门监督检查或提供虚假情况的。</w:t>
      </w:r>
    </w:p>
    <w:p>
      <w:pPr>
        <w:spacing w:line="360" w:lineRule="auto"/>
        <w:ind w:firstLine="420"/>
        <w:rPr>
          <w:rFonts w:ascii="宋体" w:hAnsi="宋体" w:eastAsia="宋体" w:cs="宋体"/>
          <w:szCs w:val="21"/>
        </w:rPr>
      </w:pPr>
      <w:r>
        <w:rPr>
          <w:rFonts w:hint="eastAsia" w:ascii="宋体" w:hAnsi="宋体" w:eastAsia="宋体" w:cs="宋体"/>
          <w:szCs w:val="21"/>
        </w:rPr>
        <w:t>11、以上事项如有虚假或者隐瞒，我方愿意承担一切后果，并不再寻求任何旨在减轻或者免除法律责任的辩解。</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2、</w:t>
      </w:r>
      <w:r>
        <w:rPr>
          <w:rFonts w:hint="eastAsia" w:ascii="宋体" w:hAnsi="宋体" w:eastAsia="宋体" w:cs="宋体"/>
          <w:szCs w:val="21"/>
          <w:lang w:val="zh-CN"/>
        </w:rPr>
        <w:t>与本谈判有关的一切正式往来信函请寄：</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地址：</w:t>
      </w:r>
      <w:r>
        <w:rPr>
          <w:rFonts w:hint="eastAsia" w:ascii="宋体" w:hAnsi="宋体" w:eastAsia="宋体" w:cs="宋体"/>
          <w:szCs w:val="21"/>
          <w:u w:val="single"/>
          <w:lang w:val="zh-CN"/>
        </w:rPr>
        <w:t xml:space="preserve">                                                        </w:t>
      </w:r>
      <w:r>
        <w:rPr>
          <w:rFonts w:hint="eastAsia" w:ascii="宋体" w:hAnsi="宋体" w:eastAsia="宋体" w:cs="宋体"/>
          <w:szCs w:val="21"/>
          <w:lang w:val="zh-CN"/>
        </w:rPr>
        <w:t xml:space="preserve"> </w:t>
      </w:r>
    </w:p>
    <w:p>
      <w:pPr>
        <w:spacing w:line="360" w:lineRule="auto"/>
        <w:ind w:firstLine="420"/>
        <w:rPr>
          <w:rFonts w:ascii="宋体" w:hAnsi="宋体" w:eastAsia="宋体" w:cs="宋体"/>
          <w:szCs w:val="21"/>
          <w:u w:val="single"/>
          <w:lang w:val="zh-CN"/>
        </w:rPr>
      </w:pPr>
      <w:r>
        <w:rPr>
          <w:rFonts w:hint="eastAsia" w:ascii="宋体" w:hAnsi="宋体" w:eastAsia="宋体" w:cs="宋体"/>
          <w:szCs w:val="21"/>
          <w:lang w:val="zh-CN"/>
        </w:rPr>
        <w:t>电话：</w:t>
      </w:r>
      <w:r>
        <w:rPr>
          <w:rFonts w:hint="eastAsia" w:ascii="宋体" w:hAnsi="宋体" w:eastAsia="宋体" w:cs="宋体"/>
          <w:szCs w:val="21"/>
          <w:u w:val="single"/>
          <w:lang w:val="zh-CN"/>
        </w:rPr>
        <w:t xml:space="preserve">                                      　　　　　　　　　</w:t>
      </w:r>
    </w:p>
    <w:p>
      <w:pPr>
        <w:spacing w:line="360" w:lineRule="auto"/>
        <w:ind w:firstLine="420"/>
        <w:rPr>
          <w:rFonts w:ascii="宋体" w:hAnsi="宋体" w:eastAsia="宋体" w:cs="宋体"/>
          <w:szCs w:val="21"/>
          <w:u w:val="single"/>
          <w:lang w:val="zh-CN"/>
        </w:rPr>
      </w:pPr>
      <w:r>
        <w:rPr>
          <w:rFonts w:hint="eastAsia" w:ascii="宋体" w:hAnsi="宋体" w:eastAsia="宋体" w:cs="宋体"/>
          <w:szCs w:val="21"/>
          <w:lang w:val="zh-CN"/>
        </w:rPr>
        <w:t>传真：</w:t>
      </w:r>
      <w:r>
        <w:rPr>
          <w:rFonts w:hint="eastAsia" w:ascii="宋体" w:hAnsi="宋体" w:eastAsia="宋体" w:cs="宋体"/>
          <w:szCs w:val="21"/>
          <w:u w:val="single"/>
          <w:lang w:val="zh-CN"/>
        </w:rPr>
        <w:t>　　　　　　　　　　　　　　　　　　　　　　　　　　　　</w:t>
      </w:r>
    </w:p>
    <w:p>
      <w:pPr>
        <w:spacing w:line="360" w:lineRule="auto"/>
        <w:ind w:firstLine="420"/>
        <w:rPr>
          <w:rFonts w:ascii="宋体" w:hAnsi="宋体" w:eastAsia="宋体" w:cs="宋体"/>
          <w:szCs w:val="21"/>
          <w:lang w:val="zh-CN"/>
        </w:rPr>
      </w:pPr>
      <w:r>
        <w:rPr>
          <w:rFonts w:hint="eastAsia" w:ascii="宋体" w:hAnsi="宋体" w:eastAsia="宋体" w:cs="宋体"/>
          <w:szCs w:val="21"/>
          <w:lang w:val="zh-CN"/>
        </w:rPr>
        <w:t>电子邮箱：</w:t>
      </w:r>
      <w:r>
        <w:rPr>
          <w:rFonts w:hint="eastAsia" w:ascii="宋体" w:hAnsi="宋体" w:eastAsia="宋体" w:cs="宋体"/>
          <w:szCs w:val="21"/>
          <w:u w:val="single"/>
          <w:lang w:val="zh-CN"/>
        </w:rPr>
        <w:t>　　　　　　　　　　　　　　　　　　　　　　　　　　</w:t>
      </w:r>
    </w:p>
    <w:p>
      <w:pPr>
        <w:spacing w:line="360" w:lineRule="auto"/>
        <w:ind w:firstLine="420"/>
        <w:rPr>
          <w:rFonts w:ascii="宋体" w:hAnsi="宋体" w:eastAsia="宋体" w:cs="宋体"/>
          <w:szCs w:val="21"/>
          <w:u w:val="single"/>
          <w:lang w:val="zh-CN"/>
        </w:rPr>
      </w:pP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pPr>
        <w:spacing w:line="360" w:lineRule="auto"/>
        <w:ind w:firstLine="420"/>
        <w:rPr>
          <w:rFonts w:ascii="宋体" w:hAnsi="宋体" w:eastAsia="宋体" w:cs="宋体"/>
          <w:szCs w:val="21"/>
          <w:u w:val="single"/>
          <w:lang w:val="zh-CN"/>
        </w:rPr>
      </w:pPr>
      <w:r>
        <w:rPr>
          <w:rFonts w:hint="eastAsia" w:ascii="宋体" w:hAnsi="宋体" w:eastAsia="宋体" w:cs="宋体"/>
          <w:szCs w:val="21"/>
          <w:lang w:val="zh-CN"/>
        </w:rPr>
        <w:t>开户名称：</w:t>
      </w:r>
      <w:r>
        <w:rPr>
          <w:rFonts w:hint="eastAsia" w:ascii="宋体" w:hAnsi="宋体" w:eastAsia="宋体" w:cs="宋体"/>
          <w:szCs w:val="21"/>
          <w:u w:val="single"/>
          <w:lang w:val="zh-CN"/>
        </w:rPr>
        <w:t xml:space="preserve">                                                    </w:t>
      </w:r>
    </w:p>
    <w:p>
      <w:pPr>
        <w:spacing w:line="360" w:lineRule="auto"/>
        <w:ind w:firstLine="420"/>
        <w:rPr>
          <w:rFonts w:ascii="宋体" w:hAnsi="宋体" w:eastAsia="宋体" w:cs="宋体"/>
          <w:szCs w:val="21"/>
          <w:u w:val="single"/>
          <w:lang w:val="zh-CN"/>
        </w:rPr>
      </w:pPr>
      <w:r>
        <w:rPr>
          <w:rFonts w:hint="eastAsia" w:ascii="宋体" w:hAnsi="宋体" w:eastAsia="宋体" w:cs="宋体"/>
          <w:szCs w:val="21"/>
          <w:lang w:val="zh-CN"/>
        </w:rPr>
        <w:t>开户银行：</w:t>
      </w:r>
      <w:r>
        <w:rPr>
          <w:rFonts w:hint="eastAsia" w:ascii="宋体" w:hAnsi="宋体" w:eastAsia="宋体" w:cs="宋体"/>
          <w:szCs w:val="21"/>
          <w:u w:val="single"/>
          <w:lang w:val="zh-CN"/>
        </w:rPr>
        <w:t xml:space="preserve">                                                    </w:t>
      </w:r>
    </w:p>
    <w:p>
      <w:pPr>
        <w:spacing w:line="360" w:lineRule="auto"/>
        <w:ind w:firstLine="420"/>
        <w:rPr>
          <w:rFonts w:ascii="宋体" w:hAnsi="宋体" w:eastAsia="宋体" w:cs="宋体"/>
          <w:szCs w:val="21"/>
          <w:u w:val="single"/>
          <w:lang w:val="zh-CN"/>
        </w:rPr>
      </w:pPr>
      <w:r>
        <w:rPr>
          <w:rFonts w:hint="eastAsia" w:ascii="宋体" w:hAnsi="宋体" w:eastAsia="宋体" w:cs="宋体"/>
          <w:szCs w:val="21"/>
          <w:lang w:val="zh-CN"/>
        </w:rPr>
        <w:t>银行账号：</w:t>
      </w:r>
      <w:r>
        <w:rPr>
          <w:rFonts w:hint="eastAsia" w:ascii="宋体" w:hAnsi="宋体" w:eastAsia="宋体" w:cs="宋体"/>
          <w:szCs w:val="21"/>
          <w:u w:val="single"/>
          <w:lang w:val="zh-CN"/>
        </w:rPr>
        <w:t xml:space="preserve">                                                    </w:t>
      </w:r>
    </w:p>
    <w:p>
      <w:pPr>
        <w:tabs>
          <w:tab w:val="left" w:pos="939"/>
        </w:tabs>
        <w:spacing w:line="360" w:lineRule="auto"/>
        <w:ind w:left="141" w:firstLine="315"/>
        <w:contextualSpacing/>
        <w:rPr>
          <w:rFonts w:ascii="宋体" w:hAnsi="宋体" w:eastAsia="宋体" w:cs="宋体"/>
          <w:szCs w:val="21"/>
        </w:rPr>
      </w:pPr>
      <w:r>
        <w:rPr>
          <w:rFonts w:hint="eastAsia" w:ascii="宋体" w:hAnsi="宋体" w:eastAsia="宋体" w:cs="宋体"/>
          <w:szCs w:val="21"/>
        </w:rPr>
        <w:t>特此承诺。</w:t>
      </w:r>
    </w:p>
    <w:p>
      <w:pPr>
        <w:pStyle w:val="56"/>
        <w:rPr>
          <w:color w:val="auto"/>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ind w:firstLine="6000"/>
        <w:rPr>
          <w:rFonts w:ascii="宋体" w:hAnsi="宋体" w:eastAsia="宋体" w:cs="宋体"/>
          <w:sz w:val="24"/>
          <w:szCs w:val="24"/>
          <w:lang w:val="zh-CN"/>
        </w:rPr>
        <w:sectPr>
          <w:pgSz w:w="11906" w:h="16838"/>
          <w:pgMar w:top="1134" w:right="1134" w:bottom="1134" w:left="1134" w:header="720" w:footer="720" w:gutter="0"/>
          <w:cols w:space="720" w:num="1"/>
        </w:sectPr>
      </w:pPr>
      <w:r>
        <w:rPr>
          <w:rFonts w:hint="eastAsia" w:ascii="宋体" w:hAnsi="宋体" w:eastAsia="宋体" w:cs="宋体"/>
          <w:sz w:val="24"/>
          <w:szCs w:val="24"/>
          <w:lang w:val="zh-CN"/>
        </w:rPr>
        <w:t>日期：  年  月   日</w:t>
      </w:r>
    </w:p>
    <w:p>
      <w:pPr>
        <w:spacing w:line="500" w:lineRule="exact"/>
        <w:rPr>
          <w:rFonts w:ascii="宋体" w:hAnsi="宋体" w:eastAsia="宋体" w:cs="宋体"/>
          <w:b/>
          <w:sz w:val="30"/>
          <w:szCs w:val="30"/>
          <w:lang w:val="zh-CN"/>
        </w:rPr>
      </w:pPr>
      <w:r>
        <w:rPr>
          <w:rFonts w:hint="eastAsia" w:ascii="宋体" w:hAnsi="宋体" w:eastAsia="宋体" w:cs="宋体"/>
          <w:b/>
          <w:sz w:val="28"/>
          <w:szCs w:val="28"/>
        </w:rPr>
        <w:t>4.</w:t>
      </w:r>
      <w:r>
        <w:rPr>
          <w:rFonts w:hint="eastAsia" w:ascii="宋体" w:hAnsi="宋体" w:eastAsia="宋体" w:cs="宋体"/>
          <w:b/>
          <w:sz w:val="28"/>
          <w:szCs w:val="28"/>
          <w:lang w:val="zh-CN"/>
        </w:rPr>
        <w:t>响应报价表的格式：</w:t>
      </w:r>
      <w:r>
        <w:rPr>
          <w:rFonts w:hint="eastAsia" w:ascii="宋体" w:hAnsi="宋体" w:eastAsia="宋体" w:cs="宋体"/>
          <w:b/>
          <w:sz w:val="30"/>
          <w:szCs w:val="30"/>
          <w:lang w:val="zh-CN"/>
        </w:rPr>
        <w:t xml:space="preserve"> </w:t>
      </w:r>
    </w:p>
    <w:p>
      <w:pPr>
        <w:spacing w:before="50" w:after="50" w:line="360" w:lineRule="auto"/>
        <w:ind w:firstLine="4518"/>
        <w:rPr>
          <w:rFonts w:ascii="宋体" w:hAnsi="宋体" w:eastAsia="宋体" w:cs="宋体"/>
          <w:sz w:val="24"/>
          <w:szCs w:val="24"/>
        </w:rPr>
      </w:pPr>
      <w:r>
        <w:rPr>
          <w:rFonts w:hint="eastAsia" w:ascii="宋体" w:hAnsi="宋体" w:eastAsia="宋体" w:cs="宋体"/>
          <w:b/>
          <w:sz w:val="30"/>
          <w:szCs w:val="30"/>
          <w:lang w:val="zh-CN"/>
        </w:rPr>
        <w:t>响应报价表</w:t>
      </w:r>
    </w:p>
    <w:p>
      <w:pPr>
        <w:spacing w:before="50" w:after="50" w:line="360" w:lineRule="auto"/>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before="50" w:after="50" w:line="360" w:lineRule="auto"/>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spacing w:before="50" w:after="50" w:line="360" w:lineRule="auto"/>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44"/>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25"/>
        <w:gridCol w:w="1101"/>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lang w:val="en-US" w:eastAsia="zh-CN"/>
              </w:rPr>
            </w:pPr>
            <w:r>
              <w:rPr>
                <w:rFonts w:hint="eastAsia" w:ascii="宋体" w:hAnsi="宋体" w:eastAsia="宋体" w:cs="宋体"/>
                <w:lang w:val="en-US" w:eastAsia="zh-CN"/>
              </w:rPr>
              <w:t>设备名称</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规格型号</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单项合价（元）</w:t>
            </w:r>
          </w:p>
          <w:p>
            <w:pPr>
              <w:rPr>
                <w:rFonts w:ascii="宋体" w:hAnsi="宋体" w:eastAsia="宋体" w:cs="宋体"/>
              </w:rPr>
            </w:pPr>
            <w:r>
              <w:rPr>
                <w:rFonts w:hint="eastAsia" w:ascii="宋体" w:hAnsi="宋体" w:eastAsia="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制造商名称</w:t>
            </w:r>
          </w:p>
          <w:p>
            <w:pPr>
              <w:jc w:val="center"/>
              <w:rPr>
                <w:rFonts w:ascii="宋体" w:hAnsi="宋体" w:eastAsia="宋体" w:cs="宋体"/>
              </w:rPr>
            </w:pPr>
            <w:r>
              <w:rPr>
                <w:rFonts w:hint="eastAsia" w:ascii="宋体" w:hAnsi="宋体" w:eastAsia="宋体" w:cs="宋体"/>
              </w:rPr>
              <w:t>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2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2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2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rPr>
            </w:pPr>
            <w:r>
              <w:rPr>
                <w:rFonts w:hint="eastAsia" w:ascii="宋体" w:hAnsi="宋体" w:eastAsia="宋体" w:cs="宋体"/>
              </w:rPr>
              <w:t>竞标总报价（包含税费等所有费用）：</w:t>
            </w:r>
            <w:r>
              <w:rPr>
                <w:rFonts w:hint="eastAsia" w:ascii="宋体" w:hAnsi="宋体" w:eastAsia="宋体" w:cs="宋体"/>
                <w:u w:val="single"/>
              </w:rPr>
              <w:t xml:space="preserve">（大写）人民币                      （小写）¥           </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szCs w:val="21"/>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ascii="宋体" w:hAnsi="宋体" w:eastAsia="宋体" w:cs="宋体"/>
              </w:rPr>
            </w:pPr>
            <w:r>
              <w:rPr>
                <w:rFonts w:hint="eastAsia" w:ascii="宋体" w:hAnsi="宋体" w:eastAsia="宋体" w:cs="宋体"/>
                <w:szCs w:val="21"/>
              </w:rPr>
              <w:t>根据《国务院办公厅关于在政府采购中实施本国产品标准及相关政策的通知》国办发〔2025〕34号的规定，我方为</w:t>
            </w:r>
            <w:r>
              <w:rPr>
                <w:rFonts w:hint="eastAsia" w:ascii="宋体" w:hAnsi="宋体" w:eastAsia="宋体" w:cs="宋体"/>
                <w:szCs w:val="21"/>
                <w:shd w:val="clear" w:color="auto" w:fill="FFFFFF"/>
              </w:rPr>
              <w:t>本政府采购项目提供的符合本国产品标准的产品成本之和占全部竞标产品成本之和的比例达到</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w:t>
            </w:r>
          </w:p>
        </w:tc>
      </w:tr>
    </w:tbl>
    <w:p>
      <w:pPr>
        <w:keepNext w:val="0"/>
        <w:keepLines w:val="0"/>
        <w:pageBreakBefore w:val="0"/>
        <w:widowControl w:val="0"/>
        <w:kinsoku/>
        <w:wordWrap/>
        <w:overflowPunct/>
        <w:topLinePunct w:val="0"/>
        <w:autoSpaceDE/>
        <w:autoSpaceDN/>
        <w:bidi w:val="0"/>
        <w:adjustRightInd/>
        <w:snapToGrid/>
        <w:spacing w:before="50" w:after="50" w:line="400" w:lineRule="exact"/>
        <w:ind w:firstLine="480"/>
        <w:jc w:val="left"/>
        <w:textAlignment w:val="auto"/>
        <w:rPr>
          <w:rFonts w:ascii="宋体" w:hAnsi="宋体" w:eastAsia="宋体" w:cs="宋体"/>
          <w:sz w:val="24"/>
          <w:szCs w:val="24"/>
          <w:lang w:val="zh-CN"/>
        </w:rPr>
      </w:pPr>
      <w:r>
        <w:rPr>
          <w:rFonts w:hint="eastAsia" w:ascii="宋体" w:hAnsi="宋体" w:eastAsia="宋体" w:cs="宋体"/>
          <w:sz w:val="24"/>
          <w:szCs w:val="24"/>
          <w:lang w:val="zh-CN"/>
        </w:rPr>
        <w:t xml:space="preserve">注： </w:t>
      </w:r>
    </w:p>
    <w:p>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sz w:val="21"/>
          <w:szCs w:val="21"/>
        </w:rPr>
      </w:pPr>
      <w:r>
        <w:rPr>
          <w:rFonts w:hint="eastAsia" w:ascii="宋体" w:hAnsi="宋体" w:cs="宋体"/>
          <w:sz w:val="21"/>
          <w:szCs w:val="21"/>
          <w:lang w:val="en-US"/>
        </w:rPr>
        <w:t>1、</w:t>
      </w:r>
      <w:r>
        <w:rPr>
          <w:rFonts w:hint="eastAsia" w:ascii="宋体" w:hAnsi="宋体" w:cs="宋体"/>
          <w:sz w:val="21"/>
          <w:szCs w:val="21"/>
        </w:rPr>
        <w:t>供应商需按本表格式填写，不得自行更改，也不得留空（</w:t>
      </w:r>
      <w:r>
        <w:rPr>
          <w:rFonts w:hint="eastAsia" w:ascii="宋体" w:hAnsi="宋体" w:cs="宋体"/>
          <w:sz w:val="21"/>
          <w:szCs w:val="21"/>
          <w:lang w:val="en-US"/>
        </w:rPr>
        <w:t>备注栏除外</w:t>
      </w:r>
      <w:r>
        <w:rPr>
          <w:rFonts w:hint="eastAsia" w:ascii="宋体" w:hAnsi="宋体" w:cs="宋体"/>
          <w:sz w:val="21"/>
          <w:szCs w:val="21"/>
        </w:rPr>
        <w:t>）, 如有多分标，按分标分别提供响应报价表，</w:t>
      </w:r>
      <w:r>
        <w:rPr>
          <w:rFonts w:hint="eastAsia" w:ascii="宋体" w:hAnsi="宋体" w:cs="宋体"/>
          <w:b/>
          <w:sz w:val="21"/>
          <w:szCs w:val="21"/>
        </w:rPr>
        <w:t>否则其响应按无效响应处理</w:t>
      </w:r>
      <w:r>
        <w:rPr>
          <w:rFonts w:hint="eastAsia" w:ascii="宋体" w:hAnsi="宋体" w:cs="宋体"/>
          <w:bCs/>
          <w:sz w:val="21"/>
          <w:szCs w:val="21"/>
        </w:rPr>
        <w:t>。</w:t>
      </w:r>
    </w:p>
    <w:p>
      <w:pPr>
        <w:keepNext w:val="0"/>
        <w:keepLines w:val="0"/>
        <w:pageBreakBefore w:val="0"/>
        <w:widowControl w:val="0"/>
        <w:kinsoku/>
        <w:wordWrap/>
        <w:overflowPunct/>
        <w:topLinePunct w:val="0"/>
        <w:autoSpaceDE/>
        <w:autoSpaceDN/>
        <w:bidi w:val="0"/>
        <w:adjustRightInd/>
        <w:snapToGrid/>
        <w:spacing w:before="50" w:after="50" w:line="400" w:lineRule="exact"/>
        <w:ind w:firstLine="420"/>
        <w:jc w:val="left"/>
        <w:textAlignment w:val="auto"/>
        <w:rPr>
          <w:rFonts w:ascii="宋体" w:hAnsi="宋体" w:eastAsia="宋体" w:cs="宋体"/>
          <w:b/>
          <w:szCs w:val="21"/>
          <w:lang w:val="zh-CN"/>
        </w:rPr>
      </w:pPr>
      <w:r>
        <w:rPr>
          <w:rFonts w:hint="eastAsia" w:ascii="宋体" w:hAnsi="宋体" w:eastAsia="宋体" w:cs="宋体"/>
          <w:szCs w:val="21"/>
        </w:rPr>
        <w:t>2、</w:t>
      </w:r>
      <w:r>
        <w:rPr>
          <w:rFonts w:hint="eastAsia" w:ascii="宋体" w:hAnsi="宋体" w:eastAsia="宋体" w:cs="宋体"/>
          <w:szCs w:val="21"/>
          <w:lang w:val="zh-CN"/>
        </w:rPr>
        <w:t>如为联合体响应的，“供应商名称”处必须列明联合体各方名称，并标注联合体牵头人名称，且盖章处须加盖联合体各方公章，</w:t>
      </w:r>
      <w:r>
        <w:rPr>
          <w:rFonts w:hint="eastAsia" w:ascii="宋体" w:hAnsi="宋体" w:eastAsia="宋体" w:cs="宋体"/>
          <w:b/>
          <w:szCs w:val="21"/>
          <w:lang w:val="zh-CN"/>
        </w:rPr>
        <w:t>否则其响应作无效响应处理。</w:t>
      </w:r>
    </w:p>
    <w:p>
      <w:pPr>
        <w:keepNext w:val="0"/>
        <w:keepLines w:val="0"/>
        <w:pageBreakBefore w:val="0"/>
        <w:widowControl w:val="0"/>
        <w:kinsoku/>
        <w:wordWrap/>
        <w:overflowPunct/>
        <w:topLinePunct w:val="0"/>
        <w:autoSpaceDE/>
        <w:autoSpaceDN/>
        <w:bidi w:val="0"/>
        <w:adjustRightInd/>
        <w:snapToGrid/>
        <w:spacing w:before="50" w:after="50" w:line="400" w:lineRule="exact"/>
        <w:ind w:firstLine="420"/>
        <w:jc w:val="left"/>
        <w:textAlignment w:val="auto"/>
        <w:rPr>
          <w:rFonts w:ascii="宋体" w:hAnsi="宋体" w:eastAsia="宋体" w:cs="宋体"/>
          <w:b/>
          <w:szCs w:val="21"/>
          <w:lang w:val="zh-CN"/>
        </w:rPr>
      </w:pPr>
      <w:r>
        <w:rPr>
          <w:rFonts w:hint="eastAsia" w:ascii="宋体" w:hAnsi="宋体" w:eastAsia="宋体" w:cs="宋体"/>
          <w:szCs w:val="21"/>
          <w:lang w:val="zh-CN"/>
        </w:rPr>
        <w:t>3、以上表格要求细分项目及报价，在“</w:t>
      </w:r>
      <w:r>
        <w:rPr>
          <w:rFonts w:hint="eastAsia" w:ascii="宋体" w:hAnsi="宋体" w:eastAsia="宋体" w:cs="宋体"/>
          <w:lang w:val="en-US" w:eastAsia="zh-CN"/>
        </w:rPr>
        <w:t>设备名称</w:t>
      </w:r>
      <w:r>
        <w:rPr>
          <w:rFonts w:hint="eastAsia" w:ascii="宋体" w:hAnsi="宋体" w:eastAsia="宋体" w:cs="宋体"/>
          <w:szCs w:val="21"/>
          <w:lang w:val="zh-CN"/>
        </w:rPr>
        <w:t>”一栏中，填写具体货物，在“规格型号”一栏中，填写具体货物</w:t>
      </w:r>
      <w:r>
        <w:rPr>
          <w:rFonts w:hint="eastAsia" w:ascii="宋体" w:hAnsi="宋体" w:eastAsia="宋体" w:cs="宋体"/>
          <w:szCs w:val="21"/>
        </w:rPr>
        <w:t>的规格型号</w:t>
      </w:r>
      <w:r>
        <w:rPr>
          <w:rFonts w:hint="eastAsia" w:ascii="宋体" w:hAnsi="宋体" w:eastAsia="宋体" w:cs="宋体"/>
          <w:szCs w:val="21"/>
          <w:lang w:val="zh-CN"/>
        </w:rPr>
        <w:t>（</w:t>
      </w:r>
      <w:r>
        <w:rPr>
          <w:rFonts w:hint="eastAsia" w:ascii="宋体" w:hAnsi="宋体" w:eastAsia="宋体" w:cs="宋体"/>
        </w:rPr>
        <w:t>如为定制产品，规格型号可以填写定制</w:t>
      </w:r>
      <w:r>
        <w:rPr>
          <w:rFonts w:hint="eastAsia" w:ascii="宋体" w:hAnsi="宋体" w:eastAsia="宋体" w:cs="宋体"/>
          <w:szCs w:val="21"/>
          <w:lang w:val="zh-CN"/>
        </w:rPr>
        <w:t>）</w:t>
      </w:r>
      <w:r>
        <w:rPr>
          <w:rFonts w:hint="eastAsia" w:ascii="宋体" w:hAnsi="宋体" w:eastAsia="宋体" w:cs="宋体"/>
        </w:rPr>
        <w:t>，</w:t>
      </w:r>
      <w:r>
        <w:rPr>
          <w:rFonts w:hint="eastAsia" w:ascii="宋体" w:hAnsi="宋体" w:eastAsia="宋体" w:cs="宋体"/>
          <w:b/>
          <w:szCs w:val="21"/>
          <w:lang w:val="zh-CN"/>
        </w:rPr>
        <w:t>否则其响应作无效响应处理。</w:t>
      </w:r>
    </w:p>
    <w:p>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ascii="宋体" w:hAnsi="宋体" w:eastAsia="宋体" w:cs="宋体"/>
          <w:szCs w:val="21"/>
          <w:lang w:val="zh-CN"/>
        </w:rPr>
      </w:pPr>
      <w:r>
        <w:rPr>
          <w:rFonts w:hint="eastAsia" w:ascii="宋体" w:hAnsi="宋体" w:eastAsia="宋体" w:cs="宋体"/>
          <w:szCs w:val="21"/>
          <w:lang w:val="zh-CN"/>
        </w:rPr>
        <w:t>4、特别提示：采购代理机构将对项目名称和项目编号，成交供应商名称、地址和成交金额，主要成交</w:t>
      </w:r>
      <w:r>
        <w:rPr>
          <w:rFonts w:hint="eastAsia" w:ascii="宋体" w:hAnsi="宋体" w:eastAsia="宋体" w:cs="宋体"/>
          <w:lang w:val="en-US" w:eastAsia="zh-CN"/>
        </w:rPr>
        <w:t>设备名称</w:t>
      </w:r>
      <w:r>
        <w:rPr>
          <w:rFonts w:hint="eastAsia" w:ascii="宋体" w:hAnsi="宋体" w:eastAsia="宋体" w:cs="宋体"/>
          <w:szCs w:val="21"/>
          <w:lang w:val="zh-CN"/>
        </w:rPr>
        <w:t>、</w:t>
      </w:r>
      <w:r>
        <w:rPr>
          <w:rFonts w:hint="eastAsia" w:ascii="宋体" w:hAnsi="宋体" w:eastAsia="宋体" w:cs="宋体"/>
          <w:szCs w:val="21"/>
        </w:rPr>
        <w:t>规格型号、品牌（如有）及制造商</w:t>
      </w:r>
      <w:r>
        <w:rPr>
          <w:rFonts w:hint="eastAsia" w:ascii="宋体" w:hAnsi="宋体" w:eastAsia="宋体" w:cs="宋体"/>
          <w:szCs w:val="21"/>
          <w:lang w:val="zh-CN"/>
        </w:rPr>
        <w:t>、数量、单价等予以公示。</w:t>
      </w:r>
    </w:p>
    <w:p>
      <w:pPr>
        <w:keepNext w:val="0"/>
        <w:keepLines w:val="0"/>
        <w:pageBreakBefore w:val="0"/>
        <w:widowControl w:val="0"/>
        <w:kinsoku/>
        <w:wordWrap/>
        <w:overflowPunct/>
        <w:topLinePunct w:val="0"/>
        <w:autoSpaceDE/>
        <w:autoSpaceDN/>
        <w:bidi w:val="0"/>
        <w:adjustRightInd/>
        <w:snapToGrid/>
        <w:spacing w:line="400" w:lineRule="exact"/>
        <w:ind w:left="479"/>
        <w:jc w:val="left"/>
        <w:textAlignment w:val="auto"/>
        <w:rPr>
          <w:rFonts w:ascii="宋体" w:hAnsi="宋体" w:eastAsia="宋体" w:cs="宋体"/>
          <w:szCs w:val="21"/>
          <w:lang w:val="zh-CN"/>
        </w:rPr>
      </w:pPr>
      <w:r>
        <w:rPr>
          <w:rFonts w:hint="eastAsia" w:ascii="宋体" w:hAnsi="宋体" w:eastAsia="宋体" w:cs="宋体"/>
          <w:szCs w:val="21"/>
          <w:lang w:val="zh-CN"/>
        </w:rPr>
        <w:t>5、符合采购文件中列明的可享受中小企业扶持政策的供应商，请填写中小企业声明函。</w:t>
      </w:r>
    </w:p>
    <w:p>
      <w:pPr>
        <w:keepNext w:val="0"/>
        <w:keepLines w:val="0"/>
        <w:pageBreakBefore w:val="0"/>
        <w:widowControl w:val="0"/>
        <w:kinsoku/>
        <w:wordWrap/>
        <w:overflowPunct/>
        <w:topLinePunct w:val="0"/>
        <w:autoSpaceDE/>
        <w:autoSpaceDN/>
        <w:bidi w:val="0"/>
        <w:adjustRightInd/>
        <w:snapToGrid/>
        <w:spacing w:line="400" w:lineRule="exact"/>
        <w:ind w:left="479"/>
        <w:jc w:val="left"/>
        <w:textAlignment w:val="auto"/>
        <w:rPr>
          <w:rFonts w:ascii="宋体" w:hAnsi="宋体" w:eastAsia="宋体" w:cs="宋体"/>
          <w:szCs w:val="21"/>
          <w:lang w:val="zh-CN"/>
        </w:rPr>
      </w:pPr>
      <w:r>
        <w:rPr>
          <w:rFonts w:hint="eastAsia" w:ascii="宋体" w:hAnsi="宋体" w:eastAsia="宋体" w:cs="宋体"/>
          <w:szCs w:val="21"/>
        </w:rPr>
        <w:t>6、</w:t>
      </w:r>
      <w:r>
        <w:rPr>
          <w:rFonts w:hint="eastAsia" w:ascii="宋体" w:hAnsi="宋体" w:eastAsia="宋体" w:cs="宋体"/>
          <w:szCs w:val="21"/>
          <w:lang w:val="zh-CN"/>
        </w:rPr>
        <w:t>供应商提供的中小企业声明函内容不实的，属于提供虚假材料谋取中标、成交，依照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Cs w:val="21"/>
          <w:lang w:val="zh-CN"/>
        </w:rPr>
      </w:pPr>
      <w:r>
        <w:rPr>
          <w:rFonts w:hint="eastAsia" w:ascii="宋体" w:hAnsi="宋体" w:eastAsia="宋体" w:cs="宋体"/>
          <w:szCs w:val="21"/>
          <w:lang w:val="zh-CN"/>
        </w:rPr>
        <w:t>《中华人民共和国政府采购法》等国家有关规定追究相应责任。</w:t>
      </w: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6480"/>
        <w:rPr>
          <w:rFonts w:ascii="宋体" w:hAnsi="宋体" w:eastAsia="宋体" w:cs="宋体"/>
          <w:sz w:val="24"/>
          <w:szCs w:val="24"/>
          <w:lang w:val="zh-CN"/>
        </w:rPr>
      </w:pPr>
      <w:r>
        <w:rPr>
          <w:rFonts w:hint="eastAsia" w:ascii="宋体" w:hAnsi="宋体" w:eastAsia="宋体" w:cs="宋体"/>
          <w:sz w:val="24"/>
          <w:szCs w:val="24"/>
          <w:lang w:val="zh-CN"/>
        </w:rPr>
        <w:t>日期：  年  月   日</w:t>
      </w:r>
    </w:p>
    <w:p>
      <w:pPr>
        <w:rPr>
          <w:rFonts w:ascii="宋体" w:hAnsi="宋体" w:eastAsia="宋体" w:cs="宋体"/>
          <w:sz w:val="24"/>
          <w:szCs w:val="24"/>
          <w:lang w:val="zh-CN"/>
        </w:rPr>
      </w:pPr>
      <w:r>
        <w:rPr>
          <w:rFonts w:hint="eastAsia" w:ascii="宋体" w:hAnsi="宋体" w:eastAsia="宋体" w:cs="宋体"/>
          <w:sz w:val="24"/>
          <w:szCs w:val="24"/>
          <w:lang w:val="zh-CN"/>
        </w:rPr>
        <w:br w:type="page" w:clear="all"/>
      </w:r>
    </w:p>
    <w:p>
      <w:pPr>
        <w:spacing w:line="500" w:lineRule="exact"/>
        <w:rPr>
          <w:rFonts w:ascii="宋体" w:hAnsi="宋体" w:eastAsia="宋体" w:cs="宋体"/>
          <w:b/>
          <w:sz w:val="30"/>
          <w:szCs w:val="30"/>
          <w:lang w:val="zh-CN"/>
        </w:rPr>
      </w:pPr>
      <w:r>
        <w:rPr>
          <w:rFonts w:hint="eastAsia" w:ascii="宋体" w:hAnsi="宋体" w:eastAsia="宋体" w:cs="宋体"/>
          <w:b/>
          <w:sz w:val="28"/>
          <w:szCs w:val="28"/>
        </w:rPr>
        <w:t>5.</w:t>
      </w:r>
      <w:r>
        <w:rPr>
          <w:rFonts w:hint="eastAsia" w:ascii="宋体" w:hAnsi="宋体" w:eastAsia="宋体" w:cs="宋体"/>
          <w:b/>
          <w:sz w:val="28"/>
          <w:szCs w:val="28"/>
          <w:lang w:val="zh-CN"/>
        </w:rPr>
        <w:t>最后报价表的格式：</w:t>
      </w:r>
      <w:r>
        <w:rPr>
          <w:rFonts w:hint="eastAsia" w:ascii="宋体" w:hAnsi="宋体" w:eastAsia="宋体" w:cs="宋体"/>
          <w:b/>
          <w:sz w:val="30"/>
          <w:szCs w:val="30"/>
          <w:lang w:val="zh-CN"/>
        </w:rPr>
        <w:t xml:space="preserve"> </w:t>
      </w:r>
    </w:p>
    <w:p>
      <w:pPr>
        <w:spacing w:before="50" w:after="50" w:line="360" w:lineRule="auto"/>
        <w:ind w:firstLine="4518"/>
        <w:rPr>
          <w:rFonts w:ascii="宋体" w:hAnsi="宋体" w:eastAsia="宋体" w:cs="宋体"/>
          <w:sz w:val="24"/>
          <w:szCs w:val="24"/>
        </w:rPr>
      </w:pPr>
      <w:r>
        <w:rPr>
          <w:rFonts w:hint="eastAsia" w:ascii="宋体" w:hAnsi="宋体" w:eastAsia="宋体" w:cs="宋体"/>
          <w:b/>
          <w:sz w:val="30"/>
          <w:szCs w:val="30"/>
          <w:lang w:val="zh-CN"/>
        </w:rPr>
        <w:t>最后报价表</w:t>
      </w:r>
    </w:p>
    <w:p>
      <w:pPr>
        <w:spacing w:before="50" w:after="50" w:line="360" w:lineRule="auto"/>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before="50" w:after="50" w:line="360" w:lineRule="auto"/>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spacing w:before="50" w:after="50" w:line="360" w:lineRule="auto"/>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44"/>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lang w:val="en-US" w:eastAsia="zh-CN"/>
              </w:rPr>
              <w:t>设备名称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单项合价（元）</w:t>
            </w:r>
          </w:p>
          <w:p>
            <w:pPr>
              <w:rPr>
                <w:rFonts w:ascii="宋体" w:hAnsi="宋体" w:eastAsia="宋体" w:cs="宋体"/>
              </w:rPr>
            </w:pPr>
            <w:r>
              <w:rPr>
                <w:rFonts w:hint="eastAsia" w:ascii="宋体" w:hAnsi="宋体" w:eastAsia="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制造商及产地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pPr>
              <w:rPr>
                <w:rFonts w:ascii="宋体" w:hAnsi="宋体" w:eastAsia="宋体" w:cs="宋体"/>
              </w:rPr>
            </w:pPr>
            <w:r>
              <w:rPr>
                <w:rFonts w:hint="eastAsia" w:ascii="宋体" w:hAnsi="宋体" w:eastAsia="宋体" w:cs="宋体"/>
              </w:rPr>
              <w:t>最后竞标总报价（包含税费等所有费用）：</w:t>
            </w:r>
            <w:r>
              <w:rPr>
                <w:rFonts w:hint="eastAsia" w:ascii="宋体" w:hAnsi="宋体" w:eastAsia="宋体" w:cs="宋体"/>
                <w:u w:val="single"/>
              </w:rPr>
              <w:t xml:space="preserve">（大写）人民币                      （小写）¥           </w:t>
            </w:r>
            <w:r>
              <w:rPr>
                <w:rFonts w:hint="eastAsia" w:ascii="宋体" w:hAnsi="宋体" w:eastAsia="宋体" w:cs="宋体"/>
              </w:rPr>
              <w:t xml:space="preserve"> </w:t>
            </w:r>
          </w:p>
          <w:p>
            <w:pPr>
              <w:pStyle w:val="28"/>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szCs w:val="21"/>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ascii="宋体" w:hAnsi="宋体" w:eastAsia="宋体" w:cs="宋体"/>
              </w:rPr>
            </w:pPr>
            <w:r>
              <w:rPr>
                <w:rFonts w:hint="eastAsia" w:ascii="宋体" w:hAnsi="宋体" w:eastAsia="宋体" w:cs="宋体"/>
                <w:szCs w:val="21"/>
              </w:rPr>
              <w:t>根据《国务院办公厅关于在政府采购中实施本国产品标准及相关政策的通知》国办发〔2025〕34号的规定，我方为本政府采购项目提供的符合本国产品标准的产品成本之和占全部竞标产品成本之和的比例达到</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w:t>
            </w:r>
          </w:p>
        </w:tc>
      </w:tr>
    </w:tbl>
    <w:p>
      <w:pPr>
        <w:pStyle w:val="28"/>
        <w:spacing w:line="360" w:lineRule="auto"/>
        <w:ind w:firstLine="480"/>
        <w:rPr>
          <w:rFonts w:ascii="宋体" w:hAnsi="宋体" w:cs="宋体"/>
          <w:sz w:val="24"/>
          <w:szCs w:val="24"/>
        </w:rPr>
      </w:pPr>
      <w:r>
        <w:rPr>
          <w:rFonts w:hint="eastAsia" w:ascii="宋体" w:hAnsi="宋体" w:cs="宋体"/>
          <w:sz w:val="24"/>
          <w:szCs w:val="24"/>
        </w:rPr>
        <w:t>注：</w:t>
      </w:r>
    </w:p>
    <w:p>
      <w:pPr>
        <w:pStyle w:val="28"/>
        <w:spacing w:line="360" w:lineRule="auto"/>
        <w:ind w:firstLine="420"/>
        <w:rPr>
          <w:rFonts w:ascii="宋体" w:hAnsi="宋体" w:cs="宋体"/>
          <w:sz w:val="21"/>
          <w:szCs w:val="21"/>
        </w:rPr>
      </w:pPr>
      <w:r>
        <w:rPr>
          <w:rFonts w:hint="eastAsia" w:ascii="宋体" w:hAnsi="宋体" w:cs="宋体"/>
          <w:sz w:val="21"/>
          <w:szCs w:val="21"/>
          <w:lang w:val="en-US"/>
        </w:rPr>
        <w:t>1、</w:t>
      </w:r>
      <w:r>
        <w:rPr>
          <w:rFonts w:hint="eastAsia" w:ascii="宋体" w:hAnsi="宋体" w:cs="宋体"/>
          <w:sz w:val="21"/>
          <w:szCs w:val="21"/>
        </w:rPr>
        <w:t>供应商需按本表格式填写，不得自行更改，也不得留空（</w:t>
      </w:r>
      <w:r>
        <w:rPr>
          <w:rFonts w:hint="eastAsia" w:ascii="宋体" w:hAnsi="宋体" w:cs="宋体"/>
          <w:sz w:val="21"/>
          <w:szCs w:val="21"/>
          <w:lang w:val="en-US"/>
        </w:rPr>
        <w:t>备注栏除外</w:t>
      </w:r>
      <w:r>
        <w:rPr>
          <w:rFonts w:hint="eastAsia" w:ascii="宋体" w:hAnsi="宋体" w:cs="宋体"/>
          <w:sz w:val="21"/>
          <w:szCs w:val="21"/>
        </w:rPr>
        <w:t>）, 如有多分标，按分标分别提供</w:t>
      </w:r>
      <w:r>
        <w:rPr>
          <w:rFonts w:hint="eastAsia" w:ascii="宋体" w:hAnsi="宋体" w:cs="宋体"/>
          <w:sz w:val="21"/>
          <w:szCs w:val="21"/>
          <w:lang w:val="en-US"/>
        </w:rPr>
        <w:t>最后</w:t>
      </w:r>
      <w:r>
        <w:rPr>
          <w:rFonts w:hint="eastAsia" w:ascii="宋体" w:hAnsi="宋体" w:cs="宋体"/>
          <w:sz w:val="21"/>
          <w:szCs w:val="21"/>
        </w:rPr>
        <w:t>报价表，</w:t>
      </w:r>
      <w:r>
        <w:rPr>
          <w:rFonts w:hint="eastAsia" w:ascii="宋体" w:hAnsi="宋体" w:cs="宋体"/>
          <w:b/>
          <w:sz w:val="21"/>
          <w:szCs w:val="21"/>
        </w:rPr>
        <w:t>否则其响应按无效响应处理</w:t>
      </w:r>
      <w:r>
        <w:rPr>
          <w:rFonts w:hint="eastAsia" w:ascii="宋体" w:hAnsi="宋体" w:cs="宋体"/>
          <w:bCs/>
          <w:sz w:val="21"/>
          <w:szCs w:val="21"/>
        </w:rPr>
        <w:t>。</w:t>
      </w:r>
    </w:p>
    <w:p>
      <w:pPr>
        <w:spacing w:before="50" w:after="50" w:line="360" w:lineRule="auto"/>
        <w:ind w:firstLine="420"/>
        <w:jc w:val="left"/>
        <w:rPr>
          <w:rFonts w:ascii="宋体" w:hAnsi="宋体" w:eastAsia="宋体" w:cs="宋体"/>
          <w:b/>
          <w:szCs w:val="21"/>
          <w:lang w:val="zh-CN"/>
        </w:rPr>
      </w:pPr>
      <w:r>
        <w:rPr>
          <w:rFonts w:hint="eastAsia" w:ascii="宋体" w:hAnsi="宋体" w:eastAsia="宋体" w:cs="宋体"/>
          <w:szCs w:val="21"/>
        </w:rPr>
        <w:t>2、</w:t>
      </w:r>
      <w:r>
        <w:rPr>
          <w:rFonts w:hint="eastAsia" w:ascii="宋体" w:hAnsi="宋体" w:eastAsia="宋体" w:cs="宋体"/>
          <w:szCs w:val="21"/>
          <w:lang w:val="zh-CN"/>
        </w:rPr>
        <w:t>如为联合体响应的，“供应商名称”处必须列明联合体各方名称，并标注联合体牵头人名称，且盖章处须加盖联合体各方公章，</w:t>
      </w:r>
      <w:r>
        <w:rPr>
          <w:rFonts w:hint="eastAsia" w:ascii="宋体" w:hAnsi="宋体" w:eastAsia="宋体" w:cs="宋体"/>
          <w:b/>
          <w:szCs w:val="21"/>
          <w:lang w:val="zh-CN"/>
        </w:rPr>
        <w:t>否则其响应作无效响应处理。</w:t>
      </w:r>
    </w:p>
    <w:p>
      <w:pPr>
        <w:spacing w:before="50" w:after="50" w:line="360" w:lineRule="auto"/>
        <w:ind w:firstLine="420"/>
        <w:jc w:val="left"/>
        <w:rPr>
          <w:rFonts w:ascii="宋体" w:hAnsi="宋体" w:eastAsia="宋体" w:cs="宋体"/>
          <w:b/>
          <w:szCs w:val="21"/>
          <w:lang w:val="zh-CN"/>
        </w:rPr>
      </w:pPr>
      <w:r>
        <w:rPr>
          <w:rFonts w:hint="eastAsia" w:ascii="宋体" w:hAnsi="宋体" w:eastAsia="宋体" w:cs="宋体"/>
          <w:szCs w:val="21"/>
          <w:lang w:val="zh-CN"/>
        </w:rPr>
        <w:t>3、以上表格要求细分项目及报价，在“</w:t>
      </w:r>
      <w:r>
        <w:rPr>
          <w:rFonts w:hint="eastAsia" w:ascii="宋体" w:hAnsi="宋体" w:eastAsia="宋体" w:cs="宋体"/>
          <w:lang w:val="en-US" w:eastAsia="zh-CN"/>
        </w:rPr>
        <w:t>设备名称</w:t>
      </w:r>
      <w:r>
        <w:rPr>
          <w:rFonts w:hint="eastAsia" w:ascii="宋体" w:hAnsi="宋体" w:eastAsia="宋体" w:cs="宋体"/>
          <w:szCs w:val="21"/>
          <w:lang w:val="zh-CN"/>
        </w:rPr>
        <w:t>”一栏中，填写具体货物，在“规格型号”一栏中，填写具体货物</w:t>
      </w:r>
      <w:r>
        <w:rPr>
          <w:rFonts w:hint="eastAsia" w:ascii="宋体" w:hAnsi="宋体" w:eastAsia="宋体" w:cs="宋体"/>
          <w:szCs w:val="21"/>
        </w:rPr>
        <w:t>的规格型号</w:t>
      </w:r>
      <w:r>
        <w:rPr>
          <w:rFonts w:hint="eastAsia" w:ascii="宋体" w:hAnsi="宋体" w:eastAsia="宋体" w:cs="宋体"/>
          <w:szCs w:val="21"/>
          <w:lang w:val="zh-CN"/>
        </w:rPr>
        <w:t>（</w:t>
      </w:r>
      <w:r>
        <w:rPr>
          <w:rFonts w:hint="eastAsia" w:ascii="宋体" w:hAnsi="宋体" w:eastAsia="宋体" w:cs="宋体"/>
        </w:rPr>
        <w:t>如为定制产品，规格型号可以填写定制</w:t>
      </w:r>
      <w:r>
        <w:rPr>
          <w:rFonts w:hint="eastAsia" w:ascii="宋体" w:hAnsi="宋体" w:eastAsia="宋体" w:cs="宋体"/>
          <w:szCs w:val="21"/>
          <w:lang w:val="zh-CN"/>
        </w:rPr>
        <w:t>）</w:t>
      </w:r>
      <w:r>
        <w:rPr>
          <w:rFonts w:hint="eastAsia" w:ascii="宋体" w:hAnsi="宋体" w:eastAsia="宋体" w:cs="宋体"/>
        </w:rPr>
        <w:t>，</w:t>
      </w:r>
      <w:r>
        <w:rPr>
          <w:rFonts w:hint="eastAsia" w:ascii="宋体" w:hAnsi="宋体" w:eastAsia="宋体" w:cs="宋体"/>
          <w:b/>
          <w:szCs w:val="21"/>
          <w:lang w:val="zh-CN"/>
        </w:rPr>
        <w:t>否则其响应作无效响应处理。</w:t>
      </w:r>
    </w:p>
    <w:p>
      <w:pPr>
        <w:spacing w:line="360" w:lineRule="auto"/>
        <w:ind w:firstLine="420"/>
        <w:jc w:val="left"/>
        <w:rPr>
          <w:rFonts w:ascii="宋体" w:hAnsi="宋体" w:eastAsia="宋体" w:cs="宋体"/>
          <w:szCs w:val="21"/>
          <w:lang w:val="zh-CN"/>
        </w:rPr>
      </w:pPr>
      <w:r>
        <w:rPr>
          <w:rFonts w:hint="eastAsia" w:ascii="宋体" w:hAnsi="宋体" w:eastAsia="宋体" w:cs="宋体"/>
          <w:szCs w:val="21"/>
          <w:lang w:val="zh-CN"/>
        </w:rPr>
        <w:t>4、特别提示：采购代理机构将对项目名称和项目编号，成交供应商名称、地址和成交金额，主要成交</w:t>
      </w:r>
      <w:r>
        <w:rPr>
          <w:rFonts w:hint="eastAsia" w:ascii="宋体" w:hAnsi="宋体" w:eastAsia="宋体" w:cs="宋体"/>
          <w:lang w:val="en-US" w:eastAsia="zh-CN"/>
        </w:rPr>
        <w:t>设备名称</w:t>
      </w:r>
      <w:r>
        <w:rPr>
          <w:rFonts w:hint="eastAsia" w:ascii="宋体" w:hAnsi="宋体" w:eastAsia="宋体" w:cs="宋体"/>
          <w:szCs w:val="21"/>
          <w:lang w:val="zh-CN"/>
        </w:rPr>
        <w:t>、</w:t>
      </w:r>
      <w:r>
        <w:rPr>
          <w:rFonts w:hint="eastAsia" w:ascii="宋体" w:hAnsi="宋体" w:eastAsia="宋体" w:cs="宋体"/>
          <w:szCs w:val="21"/>
        </w:rPr>
        <w:t>规格型号、品牌（如有）及制造商</w:t>
      </w:r>
      <w:r>
        <w:rPr>
          <w:rFonts w:hint="eastAsia" w:ascii="宋体" w:hAnsi="宋体" w:eastAsia="宋体" w:cs="宋体"/>
          <w:szCs w:val="21"/>
          <w:lang w:val="zh-CN"/>
        </w:rPr>
        <w:t>、数量、单价等予以公示。</w:t>
      </w:r>
    </w:p>
    <w:p>
      <w:pPr>
        <w:spacing w:line="360" w:lineRule="auto"/>
        <w:ind w:left="4335" w:hanging="240"/>
        <w:rPr>
          <w:rFonts w:ascii="宋体" w:hAnsi="宋体" w:eastAsia="宋体" w:cs="宋体"/>
          <w:sz w:val="24"/>
          <w:szCs w:val="24"/>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6480"/>
        <w:rPr>
          <w:rFonts w:ascii="宋体" w:hAnsi="宋体" w:eastAsia="宋体" w:cs="宋体"/>
          <w:sz w:val="24"/>
          <w:szCs w:val="24"/>
          <w:lang w:val="zh-CN"/>
        </w:rPr>
      </w:pPr>
      <w:r>
        <w:rPr>
          <w:rFonts w:hint="eastAsia" w:ascii="宋体" w:hAnsi="宋体" w:eastAsia="宋体" w:cs="宋体"/>
          <w:sz w:val="24"/>
          <w:szCs w:val="24"/>
          <w:lang w:val="zh-CN"/>
        </w:rPr>
        <w:t>日期：  年  月   日</w:t>
      </w:r>
    </w:p>
    <w:p>
      <w:pPr>
        <w:keepNext/>
        <w:keepLines/>
        <w:spacing w:before="260" w:after="260" w:line="416" w:lineRule="auto"/>
        <w:jc w:val="center"/>
        <w:outlineLvl w:val="1"/>
        <w:rPr>
          <w:rFonts w:ascii="宋体" w:hAnsi="宋体" w:eastAsia="宋体" w:cs="宋体"/>
          <w:bCs/>
          <w:sz w:val="32"/>
          <w:szCs w:val="32"/>
          <w:lang w:val="zh-CN"/>
        </w:rPr>
      </w:pPr>
      <w:bookmarkStart w:id="162" w:name="_Toc80205942"/>
      <w:bookmarkStart w:id="163" w:name="_Toc13939"/>
      <w:bookmarkStart w:id="164" w:name="_Toc23320"/>
      <w:r>
        <w:rPr>
          <w:rFonts w:hint="eastAsia" w:ascii="宋体" w:hAnsi="宋体" w:eastAsia="宋体" w:cs="宋体"/>
          <w:b/>
          <w:bCs/>
          <w:sz w:val="32"/>
          <w:szCs w:val="32"/>
          <w:lang w:val="zh-CN"/>
        </w:rPr>
        <w:t>第四节 其他文书、文件格式</w:t>
      </w:r>
      <w:bookmarkEnd w:id="162"/>
      <w:bookmarkEnd w:id="163"/>
      <w:bookmarkEnd w:id="164"/>
    </w:p>
    <w:p>
      <w:pPr>
        <w:spacing w:line="500" w:lineRule="exact"/>
        <w:rPr>
          <w:rFonts w:ascii="宋体" w:hAnsi="宋体" w:eastAsia="宋体" w:cs="宋体"/>
          <w:b/>
          <w:sz w:val="30"/>
          <w:szCs w:val="30"/>
          <w:lang w:val="zh-CN"/>
        </w:rPr>
      </w:pPr>
      <w:r>
        <w:rPr>
          <w:rFonts w:hint="eastAsia" w:ascii="宋体" w:hAnsi="宋体" w:eastAsia="宋体" w:cs="宋体"/>
          <w:b/>
          <w:sz w:val="30"/>
          <w:szCs w:val="30"/>
        </w:rPr>
        <w:t>1.</w:t>
      </w:r>
      <w:r>
        <w:rPr>
          <w:rFonts w:hint="eastAsia" w:ascii="宋体" w:hAnsi="宋体" w:eastAsia="宋体" w:cs="宋体"/>
          <w:b/>
          <w:sz w:val="30"/>
          <w:szCs w:val="30"/>
          <w:lang w:val="zh-CN"/>
        </w:rPr>
        <w:t>中小企业声明函的格式：</w:t>
      </w:r>
    </w:p>
    <w:p>
      <w:pPr>
        <w:pStyle w:val="18"/>
        <w:rPr>
          <w:rFonts w:ascii="宋体" w:hAnsi="宋体" w:cs="宋体"/>
        </w:rPr>
      </w:pPr>
    </w:p>
    <w:p>
      <w:pPr>
        <w:spacing w:line="300" w:lineRule="auto"/>
        <w:ind w:firstLine="3534"/>
        <w:rPr>
          <w:rFonts w:ascii="宋体" w:hAnsi="宋体" w:eastAsia="宋体" w:cs="宋体"/>
          <w:sz w:val="44"/>
          <w:szCs w:val="44"/>
        </w:rPr>
      </w:pPr>
      <w:r>
        <w:rPr>
          <w:rFonts w:hint="eastAsia" w:ascii="宋体" w:hAnsi="宋体" w:eastAsia="宋体" w:cs="宋体"/>
          <w:b/>
          <w:bCs/>
          <w:sz w:val="32"/>
          <w:szCs w:val="32"/>
        </w:rPr>
        <w:t>中小企业声明函</w:t>
      </w:r>
    </w:p>
    <w:p>
      <w:pPr>
        <w:spacing w:line="360" w:lineRule="auto"/>
        <w:ind w:left="-426" w:right="142" w:firstLine="640"/>
        <w:contextualSpacing/>
        <w:rPr>
          <w:rFonts w:ascii="宋体" w:hAnsi="宋体" w:eastAsia="宋体" w:cs="宋体"/>
          <w:sz w:val="24"/>
          <w:szCs w:val="24"/>
          <w:lang w:val="zh-CN"/>
        </w:rPr>
      </w:pPr>
    </w:p>
    <w:p>
      <w:pPr>
        <w:spacing w:line="360" w:lineRule="auto"/>
        <w:ind w:left="-426" w:right="142" w:firstLine="640"/>
        <w:contextualSpacing/>
        <w:rPr>
          <w:rFonts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w:t>
      </w:r>
      <w:r>
        <w:rPr>
          <w:rFonts w:hint="eastAsia" w:ascii="宋体" w:hAnsi="宋体" w:eastAsia="宋体" w:cs="宋体"/>
          <w:i/>
          <w:iCs/>
          <w:sz w:val="24"/>
          <w:szCs w:val="24"/>
          <w:u w:val="single"/>
        </w:rPr>
        <w:t>（项目名称）</w:t>
      </w:r>
      <w:r>
        <w:rPr>
          <w:rFonts w:hint="eastAsia" w:ascii="宋体" w:hAnsi="宋体" w:eastAsia="宋体" w:cs="宋体"/>
          <w:sz w:val="24"/>
          <w:szCs w:val="24"/>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iCs/>
          <w:sz w:val="24"/>
          <w:szCs w:val="24"/>
          <w:u w:val="single"/>
        </w:rPr>
        <w:t>（</w:t>
      </w:r>
      <w:bookmarkStart w:id="183" w:name="_GoBack"/>
      <w:bookmarkEnd w:id="183"/>
      <w:r>
        <w:rPr>
          <w:rFonts w:hint="eastAsia" w:ascii="宋体" w:hAnsi="宋体" w:eastAsia="宋体" w:cs="宋体"/>
          <w:i/>
          <w:iCs/>
          <w:sz w:val="24"/>
          <w:szCs w:val="24"/>
          <w:u w:val="single"/>
        </w:rPr>
        <w:t>标的名称）</w:t>
      </w:r>
      <w:r>
        <w:rPr>
          <w:rFonts w:hint="eastAsia" w:ascii="宋体" w:hAnsi="宋体" w:eastAsia="宋体" w:cs="宋体"/>
          <w:sz w:val="24"/>
          <w:szCs w:val="24"/>
        </w:rPr>
        <w:t>，属于</w:t>
      </w:r>
      <w:r>
        <w:rPr>
          <w:rFonts w:hint="eastAsia" w:ascii="宋体" w:hAnsi="宋体" w:eastAsia="宋体" w:cs="宋体"/>
          <w:i/>
          <w:iCs/>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i/>
          <w:iCs/>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iCs/>
          <w:sz w:val="24"/>
          <w:szCs w:val="24"/>
          <w:u w:val="single"/>
        </w:rPr>
        <w:t>（中型企业、小型企业、微型企业</w:t>
      </w:r>
      <w:r>
        <w:rPr>
          <w:rFonts w:hint="eastAsia" w:ascii="宋体" w:hAnsi="宋体" w:eastAsia="宋体" w:cs="宋体"/>
          <w:sz w:val="24"/>
          <w:szCs w:val="24"/>
          <w:u w:val="single"/>
        </w:rPr>
        <w:t>）</w:t>
      </w:r>
      <w:r>
        <w:rPr>
          <w:rFonts w:hint="eastAsia" w:ascii="宋体" w:hAnsi="宋体" w:eastAsia="宋体" w:cs="宋体"/>
          <w:sz w:val="24"/>
          <w:szCs w:val="24"/>
        </w:rPr>
        <w:t>；</w:t>
      </w:r>
    </w:p>
    <w:p>
      <w:pPr>
        <w:tabs>
          <w:tab w:val="left" w:pos="1065"/>
          <w:tab w:val="left" w:pos="6477"/>
        </w:tabs>
        <w:spacing w:line="360" w:lineRule="auto"/>
        <w:ind w:left="-426" w:right="-58" w:firstLine="655"/>
        <w:contextualSpacing/>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iCs/>
          <w:sz w:val="24"/>
          <w:szCs w:val="24"/>
          <w:u w:val="single"/>
        </w:rPr>
        <w:t>（标的名称）</w:t>
      </w:r>
      <w:r>
        <w:rPr>
          <w:rFonts w:hint="eastAsia" w:ascii="宋体" w:hAnsi="宋体" w:eastAsia="宋体" w:cs="宋体"/>
          <w:sz w:val="24"/>
          <w:szCs w:val="24"/>
        </w:rPr>
        <w:t>，属于</w:t>
      </w:r>
      <w:r>
        <w:rPr>
          <w:rFonts w:hint="eastAsia" w:ascii="宋体" w:hAnsi="宋体" w:eastAsia="宋体" w:cs="宋体"/>
          <w:i/>
          <w:iCs/>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i/>
          <w:iCs/>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iCs/>
          <w:sz w:val="24"/>
          <w:szCs w:val="24"/>
          <w:u w:val="single"/>
        </w:rPr>
        <w:t>（中型企业、小型企业、微型企业）</w:t>
      </w:r>
      <w:r>
        <w:rPr>
          <w:rFonts w:hint="eastAsia" w:ascii="宋体" w:hAnsi="宋体" w:eastAsia="宋体" w:cs="宋体"/>
          <w:sz w:val="24"/>
          <w:szCs w:val="24"/>
        </w:rPr>
        <w:t>；</w:t>
      </w:r>
    </w:p>
    <w:p>
      <w:pPr>
        <w:spacing w:line="360" w:lineRule="auto"/>
        <w:ind w:left="142" w:right="142"/>
        <w:contextualSpacing/>
        <w:rPr>
          <w:rFonts w:ascii="宋体" w:hAnsi="宋体" w:eastAsia="宋体" w:cs="宋体"/>
          <w:sz w:val="24"/>
          <w:szCs w:val="24"/>
          <w:lang w:val="zh-CN"/>
        </w:rPr>
      </w:pPr>
      <w:r>
        <w:rPr>
          <w:rFonts w:hint="eastAsia" w:ascii="宋体" w:hAnsi="宋体" w:eastAsia="宋体" w:cs="宋体"/>
          <w:sz w:val="24"/>
          <w:szCs w:val="24"/>
          <w:lang w:val="zh-CN"/>
        </w:rPr>
        <w:t xml:space="preserve">…… </w:t>
      </w:r>
    </w:p>
    <w:p>
      <w:pPr>
        <w:spacing w:line="360" w:lineRule="auto"/>
        <w:ind w:left="-405" w:right="142" w:firstLine="453"/>
        <w:contextualSpacing/>
        <w:rPr>
          <w:rFonts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ascii="宋体" w:hAnsi="宋体" w:eastAsia="宋体" w:cs="宋体"/>
          <w:sz w:val="24"/>
          <w:szCs w:val="24"/>
          <w:lang w:val="zh-CN"/>
        </w:rPr>
      </w:pPr>
      <w:r>
        <w:rPr>
          <w:rFonts w:hint="eastAsia" w:ascii="宋体" w:hAnsi="宋体" w:eastAsia="宋体" w:cs="宋体"/>
          <w:sz w:val="24"/>
          <w:szCs w:val="24"/>
          <w:lang w:val="zh-CN"/>
        </w:rPr>
        <w:t>本企业对上述声明内容的真实性负责。如有虚假，将依法承担相应责任。</w:t>
      </w:r>
    </w:p>
    <w:p>
      <w:pPr>
        <w:spacing w:line="360" w:lineRule="auto"/>
        <w:ind w:left="3960" w:right="1808"/>
        <w:contextualSpacing/>
        <w:rPr>
          <w:rFonts w:ascii="宋体" w:hAnsi="宋体" w:eastAsia="宋体" w:cs="宋体"/>
          <w:sz w:val="24"/>
          <w:szCs w:val="24"/>
          <w:lang w:val="zh-CN"/>
        </w:rPr>
      </w:pPr>
    </w:p>
    <w:p>
      <w:pPr>
        <w:spacing w:line="360" w:lineRule="auto"/>
        <w:ind w:left="4335" w:hanging="240"/>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6480"/>
        <w:rPr>
          <w:rFonts w:ascii="宋体" w:hAnsi="宋体" w:eastAsia="宋体" w:cs="宋体"/>
          <w:sz w:val="24"/>
          <w:szCs w:val="24"/>
          <w:lang w:val="zh-CN"/>
        </w:rPr>
      </w:pPr>
      <w:r>
        <w:rPr>
          <w:rFonts w:hint="eastAsia" w:ascii="宋体" w:hAnsi="宋体" w:eastAsia="宋体" w:cs="宋体"/>
          <w:sz w:val="24"/>
          <w:szCs w:val="24"/>
          <w:lang w:val="zh-CN"/>
        </w:rPr>
        <w:t>日期：  年  月   日</w:t>
      </w:r>
    </w:p>
    <w:p>
      <w:pPr>
        <w:spacing w:line="360" w:lineRule="auto"/>
        <w:ind w:left="3960" w:right="1808"/>
        <w:contextualSpacing/>
        <w:rPr>
          <w:rFonts w:ascii="宋体" w:hAnsi="宋体" w:eastAsia="宋体" w:cs="宋体"/>
          <w:szCs w:val="24"/>
          <w:lang w:val="zh-CN"/>
        </w:rPr>
      </w:pPr>
    </w:p>
    <w:p>
      <w:pPr>
        <w:spacing w:line="360" w:lineRule="auto"/>
        <w:contextualSpacing/>
        <w:jc w:val="left"/>
        <w:rPr>
          <w:rFonts w:ascii="宋体" w:hAnsi="宋体" w:eastAsia="宋体" w:cs="宋体"/>
          <w:szCs w:val="21"/>
        </w:rPr>
      </w:pPr>
    </w:p>
    <w:p>
      <w:pPr>
        <w:spacing w:line="400" w:lineRule="exact"/>
        <w:ind w:firstLine="480"/>
        <w:contextualSpacing/>
        <w:jc w:val="left"/>
        <w:rPr>
          <w:rFonts w:ascii="宋体" w:hAnsi="宋体" w:eastAsia="宋体" w:cs="宋体"/>
          <w:sz w:val="24"/>
          <w:szCs w:val="24"/>
        </w:rPr>
      </w:pPr>
      <w:r>
        <w:rPr>
          <w:rFonts w:hint="eastAsia" w:ascii="宋体" w:hAnsi="宋体" w:eastAsia="宋体" w:cs="宋体"/>
          <w:sz w:val="24"/>
          <w:szCs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28"/>
        <w:rPr>
          <w:rFonts w:ascii="宋体" w:hAnsi="宋体" w:cs="宋体"/>
          <w:sz w:val="24"/>
          <w:szCs w:val="24"/>
        </w:rPr>
      </w:pPr>
    </w:p>
    <w:p>
      <w:pPr>
        <w:spacing w:line="520" w:lineRule="exact"/>
        <w:rPr>
          <w:rFonts w:ascii="宋体" w:hAnsi="宋体" w:eastAsia="宋体" w:cs="宋体"/>
          <w:b/>
          <w:sz w:val="28"/>
          <w:szCs w:val="28"/>
        </w:rPr>
      </w:pPr>
      <w:r>
        <w:rPr>
          <w:rFonts w:hint="eastAsia" w:ascii="宋体" w:hAnsi="宋体" w:eastAsia="宋体" w:cs="宋体"/>
          <w:b/>
          <w:sz w:val="28"/>
          <w:szCs w:val="28"/>
        </w:rPr>
        <w:t>2.残疾人福利性单位声明函的格式：</w:t>
      </w:r>
    </w:p>
    <w:p>
      <w:pPr>
        <w:spacing w:line="520" w:lineRule="exact"/>
        <w:rPr>
          <w:rFonts w:ascii="宋体" w:hAnsi="宋体" w:eastAsia="宋体" w:cs="宋体"/>
          <w:b/>
          <w:sz w:val="28"/>
          <w:szCs w:val="28"/>
        </w:rPr>
      </w:pPr>
    </w:p>
    <w:p>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残疾人福利性单位声明函</w:t>
      </w:r>
    </w:p>
    <w:p>
      <w:pPr>
        <w:spacing w:line="520" w:lineRule="exact"/>
        <w:rPr>
          <w:rFonts w:ascii="宋体" w:hAnsi="宋体" w:eastAsia="宋体" w:cs="宋体"/>
          <w:sz w:val="32"/>
          <w:szCs w:val="32"/>
        </w:rPr>
      </w:pPr>
    </w:p>
    <w:p>
      <w:pPr>
        <w:spacing w:line="360" w:lineRule="auto"/>
        <w:ind w:firstLine="480"/>
        <w:contextualSpacing/>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contextualSpacing/>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ind w:firstLine="2400"/>
        <w:contextualSpacing/>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4320"/>
        <w:contextualSpacing/>
        <w:rPr>
          <w:rFonts w:ascii="宋体" w:hAnsi="宋体" w:eastAsia="宋体" w:cs="宋体"/>
          <w:sz w:val="24"/>
          <w:szCs w:val="24"/>
        </w:rPr>
      </w:pPr>
      <w:r>
        <w:rPr>
          <w:rFonts w:hint="eastAsia" w:ascii="宋体" w:hAnsi="宋体" w:eastAsia="宋体" w:cs="宋体"/>
          <w:sz w:val="24"/>
          <w:szCs w:val="24"/>
        </w:rPr>
        <w:t>日  期：     年   月   日</w:t>
      </w: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ind w:firstLine="480"/>
        <w:contextualSpacing/>
        <w:rPr>
          <w:rFonts w:ascii="宋体" w:hAnsi="宋体" w:eastAsia="宋体" w:cs="宋体"/>
          <w:sz w:val="24"/>
          <w:szCs w:val="24"/>
        </w:rPr>
      </w:pPr>
      <w:r>
        <w:rPr>
          <w:rFonts w:hint="eastAsia" w:ascii="宋体" w:hAnsi="宋体" w:eastAsia="宋体" w:cs="宋体"/>
          <w:sz w:val="24"/>
          <w:szCs w:val="24"/>
        </w:rPr>
        <w:t>注：请根据自己的真实情况出具《残疾人福利性单位声明函》。依法享受中小企业扶持政策的，采购人或者采购代理机构在公告成交结果时，同时公告其《残疾人福利性单位声明函》，接受社会监督。</w:t>
      </w: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28"/>
        <w:rPr>
          <w:rFonts w:ascii="宋体" w:hAnsi="宋体" w:cs="宋体"/>
          <w:sz w:val="24"/>
          <w:szCs w:val="24"/>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hint="eastAsia" w:ascii="宋体" w:hAnsi="宋体" w:cs="宋体"/>
          <w:b/>
          <w:sz w:val="28"/>
          <w:szCs w:val="28"/>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left"/>
        <w:rPr>
          <w:rFonts w:ascii="宋体" w:hAnsi="宋体" w:cs="宋体"/>
          <w:b/>
          <w:sz w:val="30"/>
          <w:szCs w:val="30"/>
        </w:rPr>
      </w:pPr>
      <w:r>
        <w:rPr>
          <w:rFonts w:hint="eastAsia" w:ascii="宋体" w:hAnsi="宋体" w:cs="宋体"/>
          <w:b/>
          <w:sz w:val="28"/>
          <w:szCs w:val="28"/>
        </w:rPr>
        <w:t>3.关于符合本国产品标准的声明函的格式：</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center"/>
        <w:rPr>
          <w:rFonts w:ascii="宋体" w:hAnsi="宋体" w:cs="宋体"/>
          <w:b/>
          <w:sz w:val="30"/>
          <w:szCs w:val="30"/>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center"/>
        <w:rPr>
          <w:rFonts w:ascii="宋体" w:hAnsi="宋体" w:cs="宋体"/>
        </w:rPr>
      </w:pPr>
      <w:r>
        <w:rPr>
          <w:rFonts w:hint="eastAsia" w:ascii="宋体" w:hAnsi="宋体" w:cs="宋体"/>
          <w:b/>
          <w:sz w:val="30"/>
          <w:szCs w:val="30"/>
        </w:rPr>
        <w:t>关于符合本国产品标准的声明函</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ind w:firstLine="420"/>
        <w:rPr>
          <w:rFonts w:ascii="宋体" w:hAnsi="宋体" w:cs="宋体"/>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rPr>
      </w:pPr>
      <w:r>
        <w:rPr>
          <w:rFonts w:hint="eastAsia" w:ascii="宋体" w:hAnsi="宋体" w:cs="宋体"/>
        </w:rPr>
        <w:t>本公司（单位）郑重声明，根据《国务院办公厅关于在政府采购中实施本国产品标准及相关政策的通知》（国办发〔2025〕34号）的规定，本公司（单位）提供的以下产品属于本国产品。具体情况如下：</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rPr>
      </w:pPr>
      <w:r>
        <w:rPr>
          <w:rFonts w:hint="eastAsia" w:ascii="宋体" w:hAnsi="宋体" w:cs="宋体"/>
        </w:rPr>
        <w:t>1.</w:t>
      </w:r>
      <w:r>
        <w:rPr>
          <w:rStyle w:val="51"/>
          <w:rFonts w:hint="eastAsia" w:ascii="宋体" w:hAnsi="宋体" w:cs="宋体"/>
          <w:i w:val="0"/>
          <w:u w:val="single"/>
          <w:shd w:val="clear" w:color="auto" w:fill="FFFFFF"/>
        </w:rPr>
        <w:t>（产品名称1）</w:t>
      </w:r>
      <w:r>
        <w:rPr>
          <w:rStyle w:val="51"/>
          <w:rFonts w:hint="eastAsia" w:ascii="宋体" w:hAnsi="宋体" w:cs="宋体"/>
          <w:i w:val="0"/>
          <w:shd w:val="clear" w:color="auto" w:fill="FFFFFF"/>
          <w:vertAlign w:val="superscript"/>
        </w:rPr>
        <w:t>1</w:t>
      </w:r>
      <w:r>
        <w:rPr>
          <w:rFonts w:hint="eastAsia" w:ascii="宋体" w:hAnsi="宋体" w:cs="宋体"/>
          <w:shd w:val="clear" w:color="auto" w:fill="FFFFFF"/>
        </w:rPr>
        <w:t>，生产厂为</w:t>
      </w:r>
      <w:r>
        <w:rPr>
          <w:rStyle w:val="51"/>
          <w:rFonts w:hint="eastAsia" w:ascii="宋体" w:hAnsi="宋体" w:cs="宋体"/>
          <w:i w:val="0"/>
          <w:u w:val="single"/>
          <w:shd w:val="clear" w:color="auto" w:fill="FFFFFF"/>
        </w:rPr>
        <w:t>（厂名）</w:t>
      </w:r>
      <w:r>
        <w:rPr>
          <w:rStyle w:val="51"/>
          <w:rFonts w:hint="eastAsia" w:ascii="宋体" w:hAnsi="宋体" w:cs="宋体"/>
          <w:i w:val="0"/>
          <w:shd w:val="clear" w:color="auto" w:fill="FFFFFF"/>
          <w:vertAlign w:val="superscript"/>
        </w:rPr>
        <w:t>2</w:t>
      </w:r>
      <w:r>
        <w:rPr>
          <w:rFonts w:hint="eastAsia" w:ascii="宋体" w:hAnsi="宋体" w:cs="宋体"/>
          <w:shd w:val="clear" w:color="auto" w:fill="FFFFFF"/>
        </w:rPr>
        <w:t>，厂址为</w:t>
      </w:r>
      <w:r>
        <w:rPr>
          <w:rStyle w:val="51"/>
          <w:rFonts w:hint="eastAsia" w:ascii="宋体" w:hAnsi="宋体" w:cs="宋体"/>
          <w:i w:val="0"/>
          <w:u w:val="single"/>
          <w:shd w:val="clear" w:color="auto" w:fill="FFFFFF"/>
        </w:rPr>
        <w:t>（生产厂址）</w:t>
      </w:r>
      <w:r>
        <w:rPr>
          <w:rFonts w:hint="eastAsia" w:ascii="宋体" w:hAnsi="宋体" w:cs="宋体"/>
          <w:shd w:val="clear" w:color="auto" w:fill="FFFFFF"/>
        </w:rPr>
        <w:t>。</w:t>
      </w:r>
      <w:r>
        <w:rPr>
          <w:rStyle w:val="51"/>
          <w:rFonts w:hint="eastAsia" w:ascii="宋体" w:hAnsi="宋体" w:cs="宋体"/>
          <w:i w:val="0"/>
          <w:u w:val="single"/>
          <w:shd w:val="clear" w:color="auto" w:fill="FFFFFF"/>
        </w:rPr>
        <w:t>（产品名称1）</w:t>
      </w:r>
      <w:r>
        <w:rPr>
          <w:rFonts w:hint="eastAsia" w:ascii="宋体" w:hAnsi="宋体" w:cs="宋体"/>
          <w:shd w:val="clear" w:color="auto" w:fill="FFFFFF"/>
        </w:rPr>
        <w:t>的中国境内生产的组件成本占比≥</w:t>
      </w:r>
      <w:r>
        <w:rPr>
          <w:rStyle w:val="51"/>
          <w:rFonts w:hint="eastAsia" w:ascii="宋体" w:hAnsi="宋体" w:cs="宋体"/>
          <w:i w:val="0"/>
          <w:u w:val="single"/>
          <w:shd w:val="clear" w:color="auto" w:fill="FFFFFF"/>
        </w:rPr>
        <w:t>（规定比例）</w:t>
      </w:r>
      <w:r>
        <w:rPr>
          <w:rStyle w:val="51"/>
          <w:rFonts w:hint="eastAsia" w:ascii="宋体" w:hAnsi="宋体" w:cs="宋体"/>
          <w:i w:val="0"/>
          <w:shd w:val="clear" w:color="auto" w:fill="FFFFFF"/>
          <w:vertAlign w:val="superscript"/>
        </w:rPr>
        <w:t>3</w:t>
      </w:r>
      <w:r>
        <w:rPr>
          <w:rFonts w:hint="eastAsia" w:ascii="宋体" w:hAnsi="宋体" w:cs="宋体"/>
          <w:shd w:val="clear" w:color="auto" w:fill="FFFFFF"/>
        </w:rPr>
        <w:t>。</w:t>
      </w:r>
      <w:r>
        <w:rPr>
          <w:rStyle w:val="51"/>
          <w:rFonts w:hint="eastAsia" w:ascii="宋体" w:hAnsi="宋体" w:cs="宋体"/>
          <w:i w:val="0"/>
          <w:u w:val="single"/>
          <w:shd w:val="clear" w:color="auto" w:fill="FFFFFF"/>
        </w:rPr>
        <w:t>（产品名称1）</w:t>
      </w:r>
      <w:r>
        <w:rPr>
          <w:rFonts w:hint="eastAsia" w:ascii="宋体" w:hAnsi="宋体" w:cs="宋体"/>
          <w:shd w:val="clear" w:color="auto" w:fill="FFFFFF"/>
        </w:rPr>
        <w:t>的</w:t>
      </w:r>
      <w:r>
        <w:rPr>
          <w:rStyle w:val="51"/>
          <w:rFonts w:hint="eastAsia" w:ascii="宋体" w:hAnsi="宋体" w:cs="宋体"/>
          <w:i w:val="0"/>
          <w:u w:val="single"/>
          <w:shd w:val="clear" w:color="auto" w:fill="FFFFFF"/>
        </w:rPr>
        <w:t>（关键组件）</w:t>
      </w:r>
      <w:r>
        <w:rPr>
          <w:rStyle w:val="51"/>
          <w:rFonts w:hint="eastAsia" w:ascii="宋体" w:hAnsi="宋体" w:cs="宋体"/>
          <w:i w:val="0"/>
          <w:shd w:val="clear" w:color="auto" w:fill="FFFFFF"/>
          <w:vertAlign w:val="superscript"/>
        </w:rPr>
        <w:t>4</w:t>
      </w:r>
      <w:r>
        <w:rPr>
          <w:rFonts w:hint="eastAsia" w:ascii="宋体" w:hAnsi="宋体" w:cs="宋体"/>
          <w:shd w:val="clear" w:color="auto" w:fill="FFFFFF"/>
        </w:rPr>
        <w:t>在中国境内生产。</w:t>
      </w:r>
      <w:r>
        <w:rPr>
          <w:rStyle w:val="51"/>
          <w:rFonts w:hint="eastAsia" w:ascii="宋体" w:hAnsi="宋体" w:cs="宋体"/>
          <w:i w:val="0"/>
          <w:u w:val="single"/>
          <w:shd w:val="clear" w:color="auto" w:fill="FFFFFF"/>
        </w:rPr>
        <w:t>（产品名称1）</w:t>
      </w:r>
      <w:r>
        <w:rPr>
          <w:rFonts w:hint="eastAsia" w:ascii="宋体" w:hAnsi="宋体" w:cs="宋体"/>
          <w:shd w:val="clear" w:color="auto" w:fill="FFFFFF"/>
        </w:rPr>
        <w:t>的</w:t>
      </w:r>
      <w:r>
        <w:rPr>
          <w:rStyle w:val="51"/>
          <w:rFonts w:hint="eastAsia" w:ascii="宋体" w:hAnsi="宋体" w:cs="宋体"/>
          <w:i w:val="0"/>
          <w:u w:val="single"/>
          <w:shd w:val="clear" w:color="auto" w:fill="FFFFFF"/>
        </w:rPr>
        <w:t>（关键工序）</w:t>
      </w:r>
      <w:r>
        <w:rPr>
          <w:rStyle w:val="51"/>
          <w:rFonts w:hint="eastAsia" w:ascii="宋体" w:hAnsi="宋体" w:cs="宋体"/>
          <w:i w:val="0"/>
          <w:shd w:val="clear" w:color="auto" w:fill="FFFFFF"/>
          <w:vertAlign w:val="superscript"/>
        </w:rPr>
        <w:t>5</w:t>
      </w:r>
      <w:r>
        <w:rPr>
          <w:rFonts w:hint="eastAsia" w:ascii="宋体" w:hAnsi="宋体" w:cs="宋体"/>
          <w:shd w:val="clear" w:color="auto" w:fill="FFFFFF"/>
        </w:rPr>
        <w:t>在中国境内完成。</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rPr>
      </w:pPr>
      <w:r>
        <w:rPr>
          <w:rFonts w:hint="eastAsia" w:ascii="宋体" w:hAnsi="宋体" w:cs="宋体"/>
        </w:rPr>
        <w:t>2.</w:t>
      </w:r>
      <w:r>
        <w:rPr>
          <w:rStyle w:val="51"/>
          <w:rFonts w:hint="eastAsia" w:ascii="宋体" w:hAnsi="宋体" w:cs="宋体"/>
          <w:i w:val="0"/>
          <w:u w:val="single"/>
          <w:shd w:val="clear" w:color="auto" w:fill="FFFFFF"/>
        </w:rPr>
        <w:t>（产品名称2）</w:t>
      </w:r>
      <w:r>
        <w:rPr>
          <w:rFonts w:hint="eastAsia" w:ascii="宋体" w:hAnsi="宋体" w:cs="宋体"/>
          <w:shd w:val="clear" w:color="auto" w:fill="FFFFFF"/>
        </w:rPr>
        <w:t>，生产厂为</w:t>
      </w:r>
      <w:r>
        <w:rPr>
          <w:rStyle w:val="51"/>
          <w:rFonts w:hint="eastAsia" w:ascii="宋体" w:hAnsi="宋体" w:cs="宋体"/>
          <w:i w:val="0"/>
          <w:u w:val="single"/>
          <w:shd w:val="clear" w:color="auto" w:fill="FFFFFF"/>
        </w:rPr>
        <w:t>（厂名）</w:t>
      </w:r>
      <w:r>
        <w:rPr>
          <w:rFonts w:hint="eastAsia" w:ascii="宋体" w:hAnsi="宋体" w:cs="宋体"/>
          <w:shd w:val="clear" w:color="auto" w:fill="FFFFFF"/>
        </w:rPr>
        <w:t>，厂址为</w:t>
      </w:r>
      <w:r>
        <w:rPr>
          <w:rStyle w:val="51"/>
          <w:rFonts w:hint="eastAsia" w:ascii="宋体" w:hAnsi="宋体" w:cs="宋体"/>
          <w:i w:val="0"/>
          <w:u w:val="single"/>
          <w:shd w:val="clear" w:color="auto" w:fill="FFFFFF"/>
        </w:rPr>
        <w:t>（生产厂址）</w:t>
      </w:r>
      <w:r>
        <w:rPr>
          <w:rFonts w:hint="eastAsia" w:ascii="宋体" w:hAnsi="宋体" w:cs="宋体"/>
          <w:shd w:val="clear" w:color="auto" w:fill="FFFFFF"/>
        </w:rPr>
        <w:t>。</w:t>
      </w:r>
      <w:r>
        <w:rPr>
          <w:rStyle w:val="51"/>
          <w:rFonts w:hint="eastAsia" w:ascii="宋体" w:hAnsi="宋体" w:cs="宋体"/>
          <w:i w:val="0"/>
          <w:u w:val="single"/>
          <w:shd w:val="clear" w:color="auto" w:fill="FFFFFF"/>
        </w:rPr>
        <w:t>（产品名称2）</w:t>
      </w:r>
      <w:r>
        <w:rPr>
          <w:rFonts w:hint="eastAsia" w:ascii="宋体" w:hAnsi="宋体" w:cs="宋体"/>
          <w:shd w:val="clear" w:color="auto" w:fill="FFFFFF"/>
        </w:rPr>
        <w:t>的中国境内生产的组件成本占比≥</w:t>
      </w:r>
      <w:r>
        <w:rPr>
          <w:rStyle w:val="51"/>
          <w:rFonts w:hint="eastAsia" w:ascii="宋体" w:hAnsi="宋体" w:cs="宋体"/>
          <w:i w:val="0"/>
          <w:u w:val="single"/>
          <w:shd w:val="clear" w:color="auto" w:fill="FFFFFF"/>
        </w:rPr>
        <w:t>（规定比例）</w:t>
      </w:r>
      <w:r>
        <w:rPr>
          <w:rFonts w:hint="eastAsia" w:ascii="宋体" w:hAnsi="宋体" w:cs="宋体"/>
          <w:shd w:val="clear" w:color="auto" w:fill="FFFFFF"/>
        </w:rPr>
        <w:t>。</w:t>
      </w:r>
      <w:r>
        <w:rPr>
          <w:rStyle w:val="51"/>
          <w:rFonts w:hint="eastAsia" w:ascii="宋体" w:hAnsi="宋体" w:cs="宋体"/>
          <w:i w:val="0"/>
          <w:u w:val="single"/>
          <w:shd w:val="clear" w:color="auto" w:fill="FFFFFF"/>
        </w:rPr>
        <w:t>（产品名称2）</w:t>
      </w:r>
      <w:r>
        <w:rPr>
          <w:rFonts w:hint="eastAsia" w:ascii="宋体" w:hAnsi="宋体" w:cs="宋体"/>
          <w:shd w:val="clear" w:color="auto" w:fill="FFFFFF"/>
        </w:rPr>
        <w:t>的</w:t>
      </w:r>
      <w:r>
        <w:rPr>
          <w:rStyle w:val="51"/>
          <w:rFonts w:hint="eastAsia" w:ascii="宋体" w:hAnsi="宋体" w:cs="宋体"/>
          <w:i w:val="0"/>
          <w:u w:val="single"/>
          <w:shd w:val="clear" w:color="auto" w:fill="FFFFFF"/>
        </w:rPr>
        <w:t>（关键组件）</w:t>
      </w:r>
      <w:r>
        <w:rPr>
          <w:rFonts w:hint="eastAsia" w:ascii="宋体" w:hAnsi="宋体" w:cs="宋体"/>
          <w:shd w:val="clear" w:color="auto" w:fill="FFFFFF"/>
        </w:rPr>
        <w:t>在中国境内生产。</w:t>
      </w:r>
      <w:r>
        <w:rPr>
          <w:rStyle w:val="51"/>
          <w:rFonts w:hint="eastAsia" w:ascii="宋体" w:hAnsi="宋体" w:cs="宋体"/>
          <w:i w:val="0"/>
          <w:u w:val="single"/>
          <w:shd w:val="clear" w:color="auto" w:fill="FFFFFF"/>
        </w:rPr>
        <w:t>（产品名称2）</w:t>
      </w:r>
      <w:r>
        <w:rPr>
          <w:rFonts w:hint="eastAsia" w:ascii="宋体" w:hAnsi="宋体" w:cs="宋体"/>
          <w:shd w:val="clear" w:color="auto" w:fill="FFFFFF"/>
        </w:rPr>
        <w:t>的</w:t>
      </w:r>
      <w:r>
        <w:rPr>
          <w:rStyle w:val="51"/>
          <w:rFonts w:hint="eastAsia" w:ascii="宋体" w:hAnsi="宋体" w:cs="宋体"/>
          <w:i w:val="0"/>
          <w:u w:val="single"/>
          <w:shd w:val="clear" w:color="auto" w:fill="FFFFFF"/>
        </w:rPr>
        <w:t>（关键工序）</w:t>
      </w:r>
      <w:r>
        <w:rPr>
          <w:rFonts w:hint="eastAsia" w:ascii="宋体" w:hAnsi="宋体" w:cs="宋体"/>
          <w:shd w:val="clear" w:color="auto" w:fill="FFFFFF"/>
        </w:rPr>
        <w:t>在中国境内完成。</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rPr>
      </w:pPr>
      <w:r>
        <w:rPr>
          <w:rFonts w:hint="eastAsia" w:ascii="宋体" w:hAnsi="宋体" w:cs="宋体"/>
        </w:rPr>
        <w:t>……</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rPr>
      </w:pPr>
      <w:r>
        <w:rPr>
          <w:rFonts w:hint="eastAsia" w:ascii="宋体" w:hAnsi="宋体" w:cs="宋体"/>
        </w:rPr>
        <w:t>本公司（单位）对上述声明内容的真实性负责。如有虚假，愿承担相应法律责任。</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rPr>
          <w:rFonts w:ascii="宋体" w:hAnsi="宋体" w:cs="宋体"/>
        </w:rPr>
      </w:pP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jc w:val="right"/>
        <w:rPr>
          <w:rFonts w:ascii="宋体" w:hAnsi="宋体" w:cs="宋体"/>
        </w:rPr>
      </w:pPr>
      <w:r>
        <w:rPr>
          <w:rFonts w:hint="eastAsia" w:ascii="宋体" w:hAnsi="宋体" w:cs="宋体"/>
        </w:rPr>
        <w:t>公司（单位）名称（盖章）：　        </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jc w:val="right"/>
        <w:rPr>
          <w:rFonts w:ascii="宋体" w:hAnsi="宋体" w:cs="宋体"/>
        </w:rPr>
      </w:pPr>
      <w:r>
        <w:rPr>
          <w:rFonts w:hint="eastAsia" w:ascii="宋体" w:hAnsi="宋体" w:cs="宋体"/>
        </w:rPr>
        <w:t>日期：　     年　  月　  日         </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jc w:val="left"/>
        <w:rPr>
          <w:rFonts w:ascii="宋体" w:hAnsi="宋体" w:cs="宋体"/>
        </w:rPr>
      </w:pPr>
      <w:r>
        <w:rPr>
          <w:rFonts w:hint="eastAsia" w:ascii="宋体" w:hAnsi="宋体" w:cs="宋体"/>
        </w:rPr>
        <w:t>__________________</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1.产品如有型号，请在“产品名称”栏一并填写。</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2.生产厂名与厂址应与生产厂营业执照载明的相关信息保持一致。</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3.该产品的中国境内生产的组件成本占比相关要求实施前，“规定比例”栏可不填，下同。</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line="360" w:lineRule="auto"/>
        <w:ind w:firstLine="420"/>
        <w:rPr>
          <w:rFonts w:ascii="宋体" w:hAnsi="宋体" w:cs="宋体"/>
          <w:sz w:val="21"/>
          <w:szCs w:val="21"/>
        </w:rPr>
      </w:pPr>
      <w:r>
        <w:rPr>
          <w:rFonts w:hint="eastAsia" w:ascii="宋体" w:hAnsi="宋体" w:cs="宋体"/>
          <w:sz w:val="21"/>
          <w:szCs w:val="21"/>
        </w:rPr>
        <w:t>4.该产品的关键组件要求实施前，“关键组件”栏可不填，下同。</w:t>
      </w:r>
    </w:p>
    <w:p>
      <w:pPr>
        <w:spacing w:line="360" w:lineRule="auto"/>
        <w:ind w:right="420" w:firstLine="420"/>
        <w:rPr>
          <w:rFonts w:ascii="宋体" w:hAnsi="宋体" w:eastAsia="宋体" w:cs="宋体"/>
          <w:szCs w:val="21"/>
        </w:rPr>
      </w:pPr>
      <w:r>
        <w:rPr>
          <w:rFonts w:hint="eastAsia" w:ascii="宋体" w:hAnsi="宋体" w:eastAsia="宋体" w:cs="宋体"/>
          <w:szCs w:val="21"/>
        </w:rPr>
        <w:t>5.该产品的关键工序要求实施前，“关键工序”栏可不填，下同。</w:t>
      </w:r>
    </w:p>
    <w:p>
      <w:pPr>
        <w:pStyle w:val="40"/>
        <w:widowControl/>
        <w:pBdr>
          <w:top w:val="none" w:color="000000" w:sz="0" w:space="0"/>
          <w:left w:val="none" w:color="000000" w:sz="0" w:space="0"/>
          <w:bottom w:val="none" w:color="000000" w:sz="0" w:space="0"/>
          <w:right w:val="none" w:color="000000" w:sz="0" w:space="0"/>
        </w:pBdr>
        <w:shd w:val="clear" w:color="auto" w:fill="FFFFFF"/>
        <w:spacing w:before="30" w:after="30"/>
        <w:jc w:val="center"/>
        <w:rPr>
          <w:rFonts w:ascii="宋体" w:hAnsi="宋体" w:cs="宋体"/>
          <w:shd w:val="clear" w:color="auto" w:fill="FFFFFF"/>
        </w:rPr>
      </w:pPr>
    </w:p>
    <w:p>
      <w:pPr>
        <w:pStyle w:val="28"/>
        <w:rPr>
          <w:rFonts w:ascii="宋体" w:hAnsi="宋体" w:cs="宋体"/>
          <w:sz w:val="24"/>
          <w:szCs w:val="24"/>
          <w:shd w:val="clear" w:color="auto" w:fill="FFFFFF"/>
        </w:rPr>
      </w:pPr>
      <w:r>
        <w:rPr>
          <w:rFonts w:hint="eastAsia" w:ascii="宋体" w:hAnsi="宋体" w:cs="宋体"/>
          <w:sz w:val="24"/>
          <w:szCs w:val="24"/>
          <w:shd w:val="clear" w:color="auto" w:fill="FFFFFF"/>
          <w:lang w:val="en-US"/>
        </w:rPr>
        <w:t>注：</w:t>
      </w:r>
      <w:r>
        <w:rPr>
          <w:rFonts w:hint="eastAsia" w:ascii="宋体" w:hAnsi="宋体" w:cs="宋体"/>
          <w:sz w:val="24"/>
          <w:szCs w:val="24"/>
          <w:shd w:val="clear" w:color="auto" w:fill="FFFFFF"/>
        </w:rPr>
        <w:t>成交供应商提供的《声明函》或有关证明文件随成交结果同时公告。</w:t>
      </w:r>
    </w:p>
    <w:p>
      <w:pPr>
        <w:rPr>
          <w:rFonts w:ascii="宋体" w:hAnsi="宋体" w:eastAsia="宋体" w:cs="宋体"/>
          <w:sz w:val="24"/>
          <w:szCs w:val="24"/>
          <w:shd w:val="clear" w:color="auto" w:fill="FFFFFF"/>
        </w:rPr>
      </w:pPr>
    </w:p>
    <w:p>
      <w:pPr>
        <w:rPr>
          <w:rFonts w:ascii="宋体" w:hAnsi="宋体" w:eastAsia="宋体" w:cs="宋体"/>
          <w:sz w:val="24"/>
          <w:szCs w:val="24"/>
          <w:shd w:val="clear" w:color="auto" w:fill="FFFFFF"/>
        </w:rPr>
      </w:pPr>
    </w:p>
    <w:p>
      <w:pPr>
        <w:rPr>
          <w:rFonts w:ascii="宋体" w:hAnsi="宋体" w:eastAsia="宋体" w:cs="宋体"/>
          <w:sz w:val="24"/>
          <w:szCs w:val="24"/>
          <w:shd w:val="clear" w:color="auto" w:fill="FFFFFF"/>
        </w:rPr>
      </w:pPr>
    </w:p>
    <w:p>
      <w:pPr>
        <w:widowControl/>
        <w:shd w:val="clear" w:color="auto" w:fill="FFFFFF"/>
        <w:spacing w:line="480" w:lineRule="atLeast"/>
        <w:rPr>
          <w:rFonts w:ascii="宋体" w:hAnsi="宋体" w:eastAsia="宋体" w:cs="宋体"/>
          <w:b/>
          <w:bCs/>
          <w:sz w:val="28"/>
          <w:szCs w:val="28"/>
        </w:rPr>
      </w:pPr>
      <w:r>
        <w:rPr>
          <w:rFonts w:hint="eastAsia" w:ascii="宋体" w:hAnsi="宋体" w:eastAsia="宋体" w:cs="宋体"/>
          <w:b/>
          <w:bCs/>
          <w:sz w:val="28"/>
          <w:szCs w:val="28"/>
        </w:rPr>
        <w:t>4.广西壮族自治区政府采购项目合同验收书的格式：</w:t>
      </w:r>
    </w:p>
    <w:p>
      <w:pPr>
        <w:widowControl/>
        <w:shd w:val="clear" w:color="auto" w:fill="FFFFFF"/>
        <w:spacing w:line="480" w:lineRule="atLeast"/>
        <w:jc w:val="center"/>
        <w:rPr>
          <w:rFonts w:ascii="宋体" w:hAnsi="宋体" w:eastAsia="宋体" w:cs="宋体"/>
          <w:sz w:val="32"/>
          <w:szCs w:val="32"/>
        </w:rPr>
      </w:pPr>
      <w:r>
        <w:rPr>
          <w:rFonts w:hint="eastAsia" w:ascii="宋体" w:hAnsi="宋体" w:eastAsia="宋体" w:cs="宋体"/>
          <w:b/>
          <w:bCs/>
          <w:sz w:val="32"/>
          <w:szCs w:val="32"/>
        </w:rPr>
        <w:t>广西壮族自治区政府采购项目合同验收书</w:t>
      </w:r>
    </w:p>
    <w:p>
      <w:pPr>
        <w:widowControl/>
        <w:shd w:val="clear" w:color="auto" w:fill="FFFFFF"/>
        <w:spacing w:line="320" w:lineRule="atLeast"/>
        <w:ind w:firstLine="480"/>
        <w:jc w:val="left"/>
        <w:rPr>
          <w:rFonts w:ascii="宋体" w:hAnsi="宋体" w:eastAsia="宋体" w:cs="宋体"/>
          <w:szCs w:val="21"/>
        </w:rPr>
      </w:pPr>
      <w:r>
        <w:rPr>
          <w:rFonts w:hint="eastAsia" w:ascii="宋体" w:hAnsi="宋体" w:eastAsia="宋体" w:cs="宋体"/>
          <w:szCs w:val="21"/>
        </w:rPr>
        <w:t>根据政府采购项目（</w:t>
      </w:r>
      <w:r>
        <w:rPr>
          <w:rFonts w:hint="eastAsia" w:ascii="宋体" w:hAnsi="宋体" w:eastAsia="宋体" w:cs="宋体"/>
          <w:szCs w:val="21"/>
          <w:u w:val="single"/>
        </w:rPr>
        <w:t xml:space="preserve">采购合同编号： </w:t>
      </w:r>
      <w:r>
        <w:rPr>
          <w:rFonts w:hint="eastAsia" w:ascii="宋体" w:hAnsi="宋体" w:eastAsia="宋体" w:cs="宋体"/>
          <w:szCs w:val="21"/>
        </w:rPr>
        <w:t>）的约定，我单位对（</w:t>
      </w:r>
      <w:r>
        <w:rPr>
          <w:rFonts w:hint="eastAsia" w:ascii="宋体" w:hAnsi="宋体" w:eastAsia="宋体" w:cs="宋体"/>
          <w:szCs w:val="21"/>
          <w:u w:val="single"/>
        </w:rPr>
        <w:t xml:space="preserve"> 项目名称 </w:t>
      </w:r>
      <w:r>
        <w:rPr>
          <w:rFonts w:hint="eastAsia" w:ascii="宋体" w:hAnsi="宋体" w:eastAsia="宋体" w:cs="宋体"/>
          <w:szCs w:val="21"/>
        </w:rPr>
        <w:t>） 政府采购项目成交供应商（</w:t>
      </w:r>
      <w:r>
        <w:rPr>
          <w:rFonts w:hint="eastAsia" w:ascii="宋体" w:hAnsi="宋体" w:eastAsia="宋体" w:cs="宋体"/>
          <w:szCs w:val="21"/>
          <w:u w:val="single"/>
        </w:rPr>
        <w:t xml:space="preserve"> 公司名称 </w:t>
      </w:r>
      <w:r>
        <w:rPr>
          <w:rFonts w:hint="eastAsia" w:ascii="宋体" w:hAnsi="宋体" w:eastAsia="宋体" w:cs="宋体"/>
          <w:szCs w:val="21"/>
        </w:rPr>
        <w:t>） 提供的货物（或者工程、服务）进行了验收，验收情况如下：</w:t>
      </w:r>
    </w:p>
    <w:tbl>
      <w:tblPr>
        <w:tblStyle w:val="44"/>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line="320" w:lineRule="atLeast"/>
              <w:ind w:firstLine="5"/>
              <w:jc w:val="center"/>
              <w:rPr>
                <w:rFonts w:ascii="宋体" w:hAnsi="宋体" w:eastAsia="宋体" w:cs="宋体"/>
                <w:szCs w:val="21"/>
              </w:rPr>
            </w:pPr>
            <w:r>
              <w:rPr>
                <w:rFonts w:hint="eastAsia" w:ascii="宋体" w:hAnsi="宋体" w:eastAsia="宋体" w:cs="宋体"/>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20" w:lineRule="atLeast"/>
              <w:jc w:val="center"/>
              <w:rPr>
                <w:rFonts w:ascii="宋体" w:hAnsi="宋体" w:eastAsia="宋体" w:cs="宋体"/>
                <w:szCs w:val="21"/>
              </w:rPr>
            </w:pPr>
            <w:r>
              <w:rPr>
                <w:rFonts w:hint="eastAsia" w:ascii="宋体" w:hAnsi="宋体" w:eastAsia="宋体" w:cs="宋体"/>
                <w:szCs w:val="21"/>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20" w:lineRule="atLeast"/>
              <w:ind w:firstLine="2"/>
              <w:jc w:val="center"/>
              <w:rPr>
                <w:rFonts w:ascii="宋体" w:hAnsi="宋体" w:eastAsia="宋体" w:cs="宋体"/>
                <w:szCs w:val="21"/>
              </w:rPr>
            </w:pPr>
            <w:r>
              <w:rPr>
                <w:rFonts w:hint="eastAsia" w:ascii="宋体" w:hAnsi="宋体" w:eastAsia="宋体" w:cs="宋体"/>
                <w:szCs w:val="21"/>
              </w:rPr>
              <w:t>序号</w:t>
            </w: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
              <w:jc w:val="center"/>
              <w:rPr>
                <w:rFonts w:ascii="宋体" w:hAnsi="宋体" w:eastAsia="宋体" w:cs="宋体"/>
                <w:szCs w:val="21"/>
              </w:rPr>
            </w:pPr>
            <w:r>
              <w:rPr>
                <w:rFonts w:hint="eastAsia" w:ascii="宋体" w:hAnsi="宋体" w:eastAsia="宋体" w:cs="宋体"/>
                <w:szCs w:val="21"/>
              </w:rPr>
              <w:t>名称</w:t>
            </w: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
              <w:jc w:val="center"/>
              <w:rPr>
                <w:rFonts w:ascii="宋体" w:hAnsi="宋体" w:eastAsia="宋体" w:cs="宋体"/>
                <w:szCs w:val="21"/>
              </w:rPr>
            </w:pPr>
            <w:r>
              <w:rPr>
                <w:rFonts w:hint="eastAsia" w:ascii="宋体" w:hAnsi="宋体" w:eastAsia="宋体" w:cs="宋体"/>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320" w:lineRule="atLeast"/>
              <w:jc w:val="center"/>
              <w:rPr>
                <w:rFonts w:ascii="宋体" w:hAnsi="宋体" w:eastAsia="宋体" w:cs="宋体"/>
                <w:szCs w:val="21"/>
              </w:rPr>
            </w:pPr>
            <w:r>
              <w:rPr>
                <w:rFonts w:hint="eastAsia" w:ascii="宋体" w:hAnsi="宋体" w:eastAsia="宋体" w:cs="宋体"/>
                <w:szCs w:val="21"/>
              </w:rPr>
              <w:t>数量</w:t>
            </w: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
              <w:jc w:val="center"/>
              <w:rPr>
                <w:rFonts w:ascii="宋体" w:hAnsi="宋体" w:eastAsia="宋体" w:cs="宋体"/>
                <w:szCs w:val="21"/>
              </w:rPr>
            </w:pPr>
            <w:r>
              <w:rPr>
                <w:rFonts w:hint="eastAsia" w:ascii="宋体" w:hAnsi="宋体" w:eastAsia="宋体" w:cs="宋体"/>
                <w:szCs w:val="21"/>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20" w:lineRule="atLeast"/>
              <w:ind w:firstLine="5"/>
              <w:jc w:val="center"/>
              <w:rPr>
                <w:rFonts w:ascii="宋体" w:hAnsi="宋体" w:eastAsia="宋体" w:cs="宋体"/>
                <w:szCs w:val="21"/>
              </w:rPr>
            </w:pPr>
            <w:r>
              <w:rPr>
                <w:rFonts w:hint="eastAsia" w:ascii="宋体" w:hAnsi="宋体" w:eastAsia="宋体" w:cs="宋体"/>
                <w:szCs w:val="21"/>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20" w:lineRule="atLeast"/>
              <w:ind w:firstLine="210"/>
              <w:jc w:val="left"/>
              <w:rPr>
                <w:rFonts w:ascii="宋体" w:hAnsi="宋体" w:eastAsia="宋体" w:cs="宋体"/>
                <w:szCs w:val="21"/>
              </w:rPr>
            </w:pPr>
            <w:r>
              <w:rPr>
                <w:rFonts w:hint="eastAsia" w:ascii="宋体" w:hAnsi="宋体" w:eastAsia="宋体" w:cs="宋体"/>
                <w:szCs w:val="21"/>
              </w:rPr>
              <w:t>合计大写金额：  仟  佰  拾  万  仟  佰  拾  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320" w:lineRule="atLeast"/>
              <w:ind w:firstLine="2"/>
              <w:jc w:val="center"/>
              <w:rPr>
                <w:rFonts w:ascii="宋体" w:hAnsi="宋体" w:eastAsia="宋体" w:cs="宋体"/>
                <w:szCs w:val="21"/>
              </w:rPr>
            </w:pPr>
            <w:r>
              <w:rPr>
                <w:rFonts w:hint="eastAsia" w:ascii="宋体" w:hAnsi="宋体" w:eastAsia="宋体" w:cs="宋体"/>
                <w:szCs w:val="21"/>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46"/>
              <w:jc w:val="center"/>
              <w:rPr>
                <w:rFonts w:ascii="宋体" w:hAnsi="宋体" w:eastAsia="宋体" w:cs="宋体"/>
                <w:szCs w:val="21"/>
              </w:rPr>
            </w:pPr>
            <w:r>
              <w:rPr>
                <w:rFonts w:hint="eastAsia" w:ascii="宋体" w:hAnsi="宋体" w:eastAsia="宋体" w:cs="宋体"/>
                <w:szCs w:val="21"/>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eastAsia="宋体" w:cs="宋体"/>
                <w:szCs w:val="21"/>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83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jc w:val="left"/>
              <w:rPr>
                <w:rFonts w:ascii="宋体" w:hAnsi="宋体" w:eastAsia="宋体" w:cs="宋体"/>
                <w:szCs w:val="21"/>
              </w:rPr>
            </w:pPr>
            <w:r>
              <w:rPr>
                <w:rFonts w:hint="eastAsia" w:ascii="宋体" w:hAnsi="宋体" w:eastAsia="宋体" w:cs="宋体"/>
                <w:szCs w:val="21"/>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Cs w:val="21"/>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jc w:val="left"/>
              <w:rPr>
                <w:rFonts w:ascii="宋体" w:hAnsi="宋体" w:eastAsia="宋体" w:cs="宋体"/>
                <w:szCs w:val="21"/>
              </w:rPr>
            </w:pPr>
            <w:r>
              <w:rPr>
                <w:rFonts w:hint="eastAsia" w:ascii="宋体" w:hAnsi="宋体" w:eastAsia="宋体" w:cs="宋体"/>
                <w:szCs w:val="21"/>
              </w:rPr>
              <w:t>有异议的意见和说明理由：</w:t>
            </w:r>
          </w:p>
          <w:p>
            <w:pPr>
              <w:widowControl/>
              <w:spacing w:before="100" w:beforeAutospacing="1" w:after="100" w:afterAutospacing="1" w:line="320" w:lineRule="atLeast"/>
              <w:ind w:firstLine="210"/>
              <w:jc w:val="left"/>
              <w:rPr>
                <w:rFonts w:ascii="宋体" w:hAnsi="宋体" w:eastAsia="宋体" w:cs="宋体"/>
                <w:szCs w:val="21"/>
              </w:rPr>
            </w:pPr>
            <w:r>
              <w:rPr>
                <w:rFonts w:hint="eastAsia" w:ascii="宋体" w:hAnsi="宋体" w:eastAsia="宋体" w:cs="宋体"/>
                <w:szCs w:val="21"/>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监督人员或者其他相关人员签字：</w:t>
            </w:r>
          </w:p>
          <w:p>
            <w:pPr>
              <w:widowControl/>
              <w:spacing w:before="100" w:beforeAutospacing="1" w:after="100" w:afterAutospacing="1" w:line="320" w:lineRule="atLeast"/>
              <w:ind w:firstLine="74"/>
              <w:jc w:val="left"/>
              <w:rPr>
                <w:rFonts w:ascii="宋体" w:hAnsi="宋体" w:eastAsia="宋体" w:cs="宋体"/>
                <w:szCs w:val="21"/>
              </w:rPr>
            </w:pPr>
            <w:r>
              <w:rPr>
                <w:rFonts w:hint="eastAsia" w:ascii="宋体" w:hAnsi="宋体" w:eastAsia="宋体" w:cs="宋体"/>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成交供应商负责人签字或者盖章：</w:t>
            </w:r>
          </w:p>
          <w:p>
            <w:pPr>
              <w:widowControl/>
              <w:spacing w:before="100" w:beforeAutospacing="1" w:after="100" w:afterAutospacing="1" w:line="320" w:lineRule="atLeast"/>
              <w:jc w:val="left"/>
              <w:rPr>
                <w:rFonts w:ascii="宋体" w:hAnsi="宋体" w:eastAsia="宋体" w:cs="宋体"/>
                <w:szCs w:val="21"/>
              </w:rPr>
            </w:pPr>
          </w:p>
          <w:p>
            <w:pPr>
              <w:widowControl/>
              <w:spacing w:before="100" w:beforeAutospacing="1" w:after="100" w:afterAutospacing="1" w:line="320" w:lineRule="atLeast"/>
              <w:jc w:val="left"/>
              <w:rPr>
                <w:rFonts w:ascii="宋体" w:hAnsi="宋体" w:eastAsia="宋体" w:cs="宋体"/>
                <w:szCs w:val="21"/>
              </w:rPr>
            </w:pPr>
            <w:r>
              <w:rPr>
                <w:rFonts w:hint="eastAsia" w:ascii="宋体" w:hAnsi="宋体" w:eastAsia="宋体" w:cs="宋体"/>
                <w:szCs w:val="21"/>
              </w:rPr>
              <w:t xml:space="preserve">联系电话：                </w:t>
            </w:r>
          </w:p>
          <w:p>
            <w:pPr>
              <w:widowControl/>
              <w:spacing w:before="100" w:beforeAutospacing="1" w:after="100" w:afterAutospacing="1" w:line="320" w:lineRule="atLeast"/>
              <w:ind w:firstLine="2730"/>
              <w:jc w:val="left"/>
              <w:rPr>
                <w:rFonts w:ascii="宋体" w:hAnsi="宋体" w:eastAsia="宋体" w:cs="宋体"/>
                <w:szCs w:val="21"/>
              </w:rPr>
            </w:pPr>
            <w:r>
              <w:rPr>
                <w:rFonts w:hint="eastAsia" w:ascii="宋体" w:hAnsi="宋体" w:eastAsia="宋体" w:cs="宋体"/>
                <w:szCs w:val="21"/>
              </w:rPr>
              <w:t>年  月  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jc w:val="left"/>
              <w:rPr>
                <w:rFonts w:ascii="宋体" w:hAnsi="宋体" w:eastAsia="宋体" w:cs="宋体"/>
                <w:szCs w:val="21"/>
              </w:rPr>
            </w:pPr>
            <w:r>
              <w:rPr>
                <w:rFonts w:hint="eastAsia" w:ascii="宋体" w:hAnsi="宋体" w:eastAsia="宋体" w:cs="宋体"/>
                <w:szCs w:val="21"/>
              </w:rPr>
              <w:t>采购人或者受托机构的意见（盖章）：</w:t>
            </w:r>
          </w:p>
          <w:p>
            <w:pPr>
              <w:widowControl/>
              <w:spacing w:before="100" w:beforeAutospacing="1" w:after="100" w:afterAutospacing="1" w:line="320" w:lineRule="atLeast"/>
              <w:ind w:firstLine="210"/>
              <w:jc w:val="left"/>
              <w:rPr>
                <w:rFonts w:ascii="宋体" w:hAnsi="宋体" w:eastAsia="宋体" w:cs="宋体"/>
                <w:szCs w:val="21"/>
              </w:rPr>
            </w:pPr>
          </w:p>
          <w:p>
            <w:pPr>
              <w:widowControl/>
              <w:spacing w:before="100" w:beforeAutospacing="1" w:after="100" w:afterAutospacing="1" w:line="320" w:lineRule="atLeast"/>
              <w:ind w:firstLine="210"/>
              <w:jc w:val="left"/>
              <w:rPr>
                <w:rFonts w:ascii="宋体" w:hAnsi="宋体" w:eastAsia="宋体" w:cs="宋体"/>
                <w:szCs w:val="21"/>
              </w:rPr>
            </w:pPr>
            <w:r>
              <w:rPr>
                <w:rFonts w:hint="eastAsia" w:ascii="宋体" w:hAnsi="宋体" w:eastAsia="宋体" w:cs="宋体"/>
                <w:szCs w:val="21"/>
              </w:rPr>
              <w:t xml:space="preserve">联系电话：          </w:t>
            </w:r>
          </w:p>
          <w:p>
            <w:pPr>
              <w:widowControl/>
              <w:spacing w:before="100" w:beforeAutospacing="1" w:after="100" w:afterAutospacing="1" w:line="320" w:lineRule="atLeast"/>
              <w:ind w:firstLine="2100"/>
              <w:jc w:val="left"/>
              <w:rPr>
                <w:rFonts w:ascii="宋体" w:hAnsi="宋体" w:eastAsia="宋体" w:cs="宋体"/>
                <w:szCs w:val="21"/>
              </w:rPr>
            </w:pPr>
            <w:r>
              <w:rPr>
                <w:rFonts w:hint="eastAsia" w:ascii="宋体" w:hAnsi="宋体" w:eastAsia="宋体" w:cs="宋体"/>
                <w:szCs w:val="21"/>
              </w:rPr>
              <w:t xml:space="preserve">        年  月  日</w:t>
            </w:r>
          </w:p>
        </w:tc>
      </w:tr>
    </w:tbl>
    <w:p>
      <w:pPr>
        <w:pStyle w:val="23"/>
        <w:rPr>
          <w:rFonts w:hAnsi="宋体" w:cs="宋体"/>
        </w:rPr>
      </w:pPr>
      <w:r>
        <w:rPr>
          <w:rFonts w:hint="eastAsia" w:hAnsi="宋体" w:cs="宋体"/>
        </w:rPr>
        <w:br w:type="page" w:clear="all"/>
      </w:r>
    </w:p>
    <w:p>
      <w:pPr>
        <w:rPr>
          <w:rFonts w:ascii="宋体" w:hAnsi="宋体" w:eastAsia="宋体" w:cs="宋体"/>
          <w:b/>
          <w:bCs/>
          <w:sz w:val="28"/>
          <w:szCs w:val="28"/>
        </w:rPr>
      </w:pPr>
      <w:r>
        <w:rPr>
          <w:rFonts w:hint="eastAsia" w:ascii="宋体" w:hAnsi="宋体" w:eastAsia="宋体" w:cs="宋体"/>
          <w:b/>
          <w:bCs/>
          <w:sz w:val="28"/>
          <w:szCs w:val="28"/>
        </w:rPr>
        <w:t>5.政府采购项目履约保证金退付意见书的格式：</w:t>
      </w:r>
    </w:p>
    <w:p>
      <w:pPr>
        <w:rPr>
          <w:rFonts w:ascii="宋体" w:hAnsi="宋体" w:eastAsia="宋体" w:cs="宋体"/>
          <w:sz w:val="28"/>
          <w:szCs w:val="28"/>
        </w:rPr>
      </w:pPr>
    </w:p>
    <w:p>
      <w:pPr>
        <w:jc w:val="center"/>
        <w:rPr>
          <w:rFonts w:ascii="宋体" w:hAnsi="宋体" w:eastAsia="宋体" w:cs="宋体"/>
          <w:b/>
          <w:bCs/>
          <w:sz w:val="32"/>
          <w:szCs w:val="32"/>
        </w:rPr>
      </w:pPr>
      <w:r>
        <w:rPr>
          <w:rFonts w:hint="eastAsia" w:ascii="宋体" w:hAnsi="宋体" w:eastAsia="宋体" w:cs="宋体"/>
          <w:b/>
          <w:bCs/>
          <w:sz w:val="32"/>
          <w:szCs w:val="32"/>
        </w:rPr>
        <w:t>政府采购项目履约保证金退付意见书（参考）</w:t>
      </w:r>
    </w:p>
    <w:tbl>
      <w:tblPr>
        <w:tblStyle w:val="44"/>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817" w:type="dxa"/>
            <w:vMerge w:val="restart"/>
            <w:vAlign w:val="center"/>
          </w:tcPr>
          <w:p>
            <w:pPr>
              <w:jc w:val="center"/>
              <w:rPr>
                <w:rFonts w:ascii="宋体" w:hAnsi="宋体" w:eastAsia="宋体" w:cs="宋体"/>
                <w:sz w:val="24"/>
              </w:rPr>
            </w:pPr>
            <w:r>
              <w:rPr>
                <w:rFonts w:hint="eastAsia" w:ascii="宋体" w:hAnsi="宋体" w:eastAsia="宋体" w:cs="宋体"/>
                <w:sz w:val="24"/>
              </w:rPr>
              <w:t>供</w:t>
            </w:r>
          </w:p>
          <w:p>
            <w:pPr>
              <w:jc w:val="center"/>
              <w:rPr>
                <w:rFonts w:ascii="宋体" w:hAnsi="宋体" w:eastAsia="宋体" w:cs="宋体"/>
                <w:sz w:val="24"/>
              </w:rPr>
            </w:pPr>
            <w:r>
              <w:rPr>
                <w:rFonts w:hint="eastAsia" w:ascii="宋体" w:hAnsi="宋体" w:eastAsia="宋体" w:cs="宋体"/>
                <w:sz w:val="24"/>
              </w:rPr>
              <w:t>应</w:t>
            </w:r>
          </w:p>
          <w:p>
            <w:pPr>
              <w:jc w:val="center"/>
              <w:rPr>
                <w:rFonts w:ascii="宋体" w:hAnsi="宋体" w:eastAsia="宋体" w:cs="宋体"/>
                <w:sz w:val="24"/>
              </w:rPr>
            </w:pPr>
            <w:r>
              <w:rPr>
                <w:rFonts w:hint="eastAsia" w:ascii="宋体" w:hAnsi="宋体" w:eastAsia="宋体" w:cs="宋体"/>
                <w:sz w:val="24"/>
              </w:rPr>
              <w:t>商</w:t>
            </w:r>
          </w:p>
          <w:p>
            <w:pPr>
              <w:jc w:val="center"/>
              <w:rPr>
                <w:rFonts w:ascii="宋体" w:hAnsi="宋体" w:eastAsia="宋体" w:cs="宋体"/>
                <w:sz w:val="24"/>
              </w:rPr>
            </w:pPr>
            <w:r>
              <w:rPr>
                <w:rFonts w:hint="eastAsia" w:ascii="宋体" w:hAnsi="宋体" w:eastAsia="宋体" w:cs="宋体"/>
                <w:sz w:val="24"/>
              </w:rPr>
              <w:t>申</w:t>
            </w:r>
          </w:p>
          <w:p>
            <w:pPr>
              <w:jc w:val="center"/>
              <w:rPr>
                <w:rFonts w:ascii="宋体" w:hAnsi="宋体" w:eastAsia="宋体" w:cs="宋体"/>
                <w:sz w:val="24"/>
              </w:rPr>
            </w:pPr>
            <w:r>
              <w:rPr>
                <w:rFonts w:hint="eastAsia" w:ascii="宋体" w:hAnsi="宋体" w:eastAsia="宋体" w:cs="宋体"/>
                <w:sz w:val="24"/>
              </w:rPr>
              <w:t>请</w:t>
            </w:r>
          </w:p>
        </w:tc>
        <w:tc>
          <w:tcPr>
            <w:tcW w:w="8009" w:type="dxa"/>
            <w:vAlign w:val="center"/>
          </w:tcPr>
          <w:p>
            <w:pPr>
              <w:rPr>
                <w:rFonts w:ascii="宋体" w:hAnsi="宋体" w:eastAsia="宋体" w:cs="宋体"/>
                <w:sz w:val="24"/>
              </w:rPr>
            </w:pPr>
            <w:r>
              <w:rPr>
                <w:rFonts w:hint="eastAsia" w:ascii="宋体" w:hAnsi="宋体" w:eastAsia="宋体" w:cs="宋体"/>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rFonts w:ascii="宋体" w:hAnsi="宋体" w:eastAsia="宋体" w:cs="宋体"/>
                <w:sz w:val="24"/>
              </w:rPr>
            </w:pPr>
          </w:p>
        </w:tc>
        <w:tc>
          <w:tcPr>
            <w:tcW w:w="8009" w:type="dxa"/>
            <w:vAlign w:val="center"/>
          </w:tcPr>
          <w:p>
            <w:pPr>
              <w:rPr>
                <w:rFonts w:ascii="宋体" w:hAnsi="宋体" w:eastAsia="宋体" w:cs="宋体"/>
                <w:sz w:val="24"/>
              </w:rPr>
            </w:pPr>
            <w:r>
              <w:rPr>
                <w:rFonts w:hint="eastAsia" w:ascii="宋体" w:hAnsi="宋体" w:eastAsia="宋体" w:cs="宋体"/>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rFonts w:ascii="宋体" w:hAnsi="宋体" w:eastAsia="宋体" w:cs="宋体"/>
                <w:sz w:val="24"/>
              </w:rPr>
            </w:pPr>
          </w:p>
        </w:tc>
        <w:tc>
          <w:tcPr>
            <w:tcW w:w="8009" w:type="dxa"/>
          </w:tcPr>
          <w:p>
            <w:pPr>
              <w:rPr>
                <w:rFonts w:ascii="宋体" w:hAnsi="宋体" w:eastAsia="宋体" w:cs="宋体"/>
                <w:sz w:val="24"/>
              </w:rPr>
            </w:pPr>
            <w:r>
              <w:rPr>
                <w:rFonts w:hint="eastAsia" w:ascii="宋体" w:hAnsi="宋体" w:eastAsia="宋体" w:cs="宋体"/>
                <w:sz w:val="24"/>
              </w:rPr>
              <w:t xml:space="preserve">  </w:t>
            </w:r>
          </w:p>
          <w:p>
            <w:pPr>
              <w:ind w:firstLine="480"/>
              <w:rPr>
                <w:rFonts w:ascii="宋体" w:hAnsi="宋体" w:eastAsia="宋体" w:cs="宋体"/>
                <w:sz w:val="24"/>
              </w:rPr>
            </w:pPr>
            <w:r>
              <w:rPr>
                <w:rFonts w:hint="eastAsia" w:ascii="宋体" w:hAnsi="宋体" w:eastAsia="宋体" w:cs="宋体"/>
                <w:sz w:val="24"/>
              </w:rPr>
              <w:t>该项目已于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日验收并交付使用。根据合同规定，该项目的履约保证金期限于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日已满，请将履约保证金</w:t>
            </w:r>
          </w:p>
          <w:p>
            <w:pPr>
              <w:rPr>
                <w:rFonts w:ascii="宋体" w:hAnsi="宋体" w:eastAsia="宋体" w:cs="宋体"/>
                <w:sz w:val="24"/>
              </w:rPr>
            </w:pPr>
            <w:r>
              <w:rPr>
                <w:rFonts w:hint="eastAsia" w:ascii="宋体" w:hAnsi="宋体" w:eastAsia="宋体" w:cs="宋体"/>
                <w:sz w:val="24"/>
              </w:rPr>
              <w:t>（大写）人民币</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退付到达以下账户。</w:t>
            </w:r>
          </w:p>
          <w:p>
            <w:pPr>
              <w:rPr>
                <w:rFonts w:ascii="宋体" w:hAnsi="宋体" w:eastAsia="宋体" w:cs="宋体"/>
                <w:sz w:val="24"/>
              </w:rPr>
            </w:pPr>
            <w:r>
              <w:rPr>
                <w:rFonts w:hint="eastAsia" w:ascii="宋体" w:hAnsi="宋体" w:eastAsia="宋体" w:cs="宋体"/>
                <w:sz w:val="24"/>
              </w:rPr>
              <w:t>单位名称：</w:t>
            </w:r>
          </w:p>
          <w:p>
            <w:pPr>
              <w:rPr>
                <w:rFonts w:ascii="宋体" w:hAnsi="宋体" w:eastAsia="宋体" w:cs="宋体"/>
                <w:sz w:val="24"/>
              </w:rPr>
            </w:pPr>
            <w:r>
              <w:rPr>
                <w:rFonts w:hint="eastAsia" w:ascii="宋体" w:hAnsi="宋体" w:eastAsia="宋体" w:cs="宋体"/>
                <w:sz w:val="24"/>
              </w:rPr>
              <w:t>开户银行：</w:t>
            </w:r>
          </w:p>
          <w:p>
            <w:pPr>
              <w:rPr>
                <w:rFonts w:ascii="宋体" w:hAnsi="宋体" w:eastAsia="宋体" w:cs="宋体"/>
                <w:sz w:val="24"/>
              </w:rPr>
            </w:pPr>
            <w:r>
              <w:rPr>
                <w:rFonts w:hint="eastAsia" w:ascii="宋体" w:hAnsi="宋体" w:eastAsia="宋体" w:cs="宋体"/>
                <w:sz w:val="24"/>
              </w:rPr>
              <w:t>账    号：</w:t>
            </w:r>
          </w:p>
          <w:p>
            <w:pPr>
              <w:rPr>
                <w:rFonts w:ascii="宋体" w:hAnsi="宋体" w:eastAsia="宋体" w:cs="宋体"/>
                <w:sz w:val="24"/>
              </w:rPr>
            </w:pPr>
            <w:r>
              <w:rPr>
                <w:rFonts w:hint="eastAsia" w:ascii="宋体" w:hAnsi="宋体" w:eastAsia="宋体" w:cs="宋体"/>
                <w:sz w:val="24"/>
              </w:rPr>
              <w:t>联系人及电话：</w:t>
            </w:r>
          </w:p>
          <w:p>
            <w:pP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 xml:space="preserve">                           供应商签章：</w:t>
            </w:r>
          </w:p>
          <w:p>
            <w:pPr>
              <w:jc w:val="center"/>
              <w:rPr>
                <w:rFonts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rFonts w:ascii="宋体" w:hAnsi="宋体" w:eastAsia="宋体" w:cs="宋体"/>
                <w:sz w:val="24"/>
              </w:rPr>
            </w:pPr>
            <w:r>
              <w:rPr>
                <w:rFonts w:hint="eastAsia" w:ascii="宋体" w:hAnsi="宋体" w:eastAsia="宋体" w:cs="宋体"/>
                <w:sz w:val="24"/>
              </w:rPr>
              <w:t>采</w:t>
            </w:r>
          </w:p>
          <w:p>
            <w:pPr>
              <w:jc w:val="center"/>
              <w:rPr>
                <w:rFonts w:ascii="宋体" w:hAnsi="宋体" w:eastAsia="宋体" w:cs="宋体"/>
                <w:sz w:val="24"/>
              </w:rPr>
            </w:pPr>
            <w:r>
              <w:rPr>
                <w:rFonts w:hint="eastAsia" w:ascii="宋体" w:hAnsi="宋体" w:eastAsia="宋体" w:cs="宋体"/>
                <w:sz w:val="24"/>
              </w:rPr>
              <w:t>购</w:t>
            </w:r>
          </w:p>
          <w:p>
            <w:pPr>
              <w:jc w:val="center"/>
              <w:rPr>
                <w:rFonts w:ascii="宋体" w:hAnsi="宋体" w:eastAsia="宋体" w:cs="宋体"/>
                <w:sz w:val="24"/>
              </w:rPr>
            </w:pPr>
            <w:r>
              <w:rPr>
                <w:rFonts w:hint="eastAsia" w:ascii="宋体" w:hAnsi="宋体" w:eastAsia="宋体" w:cs="宋体"/>
                <w:sz w:val="24"/>
              </w:rPr>
              <w:t>单</w:t>
            </w:r>
          </w:p>
          <w:p>
            <w:pPr>
              <w:jc w:val="center"/>
              <w:rPr>
                <w:rFonts w:ascii="宋体" w:hAnsi="宋体" w:eastAsia="宋体" w:cs="宋体"/>
                <w:sz w:val="24"/>
              </w:rPr>
            </w:pPr>
            <w:r>
              <w:rPr>
                <w:rFonts w:hint="eastAsia" w:ascii="宋体" w:hAnsi="宋体" w:eastAsia="宋体" w:cs="宋体"/>
                <w:sz w:val="24"/>
              </w:rPr>
              <w:t>位</w:t>
            </w:r>
          </w:p>
          <w:p>
            <w:pPr>
              <w:jc w:val="center"/>
              <w:rPr>
                <w:rFonts w:ascii="宋体" w:hAnsi="宋体" w:eastAsia="宋体" w:cs="宋体"/>
                <w:sz w:val="24"/>
              </w:rPr>
            </w:pPr>
            <w:r>
              <w:rPr>
                <w:rFonts w:hint="eastAsia" w:ascii="宋体" w:hAnsi="宋体" w:eastAsia="宋体" w:cs="宋体"/>
                <w:sz w:val="24"/>
              </w:rPr>
              <w:t>意</w:t>
            </w:r>
          </w:p>
          <w:p>
            <w:pPr>
              <w:jc w:val="center"/>
              <w:rPr>
                <w:rFonts w:ascii="宋体" w:hAnsi="宋体" w:eastAsia="宋体" w:cs="宋体"/>
                <w:sz w:val="24"/>
              </w:rPr>
            </w:pPr>
            <w:r>
              <w:rPr>
                <w:rFonts w:hint="eastAsia" w:ascii="宋体" w:hAnsi="宋体" w:eastAsia="宋体" w:cs="宋体"/>
                <w:sz w:val="24"/>
              </w:rPr>
              <w:t>见</w:t>
            </w:r>
          </w:p>
        </w:tc>
        <w:tc>
          <w:tcPr>
            <w:tcW w:w="8009"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退付意见：是否同意退付履约保证金及退付金额：</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 xml:space="preserve">联系人及电话：                                </w:t>
            </w:r>
          </w:p>
          <w:p>
            <w:pPr>
              <w:rPr>
                <w:rFonts w:ascii="宋体" w:hAnsi="宋体" w:eastAsia="宋体" w:cs="宋体"/>
                <w:sz w:val="24"/>
              </w:rPr>
            </w:pPr>
          </w:p>
          <w:p>
            <w:pPr>
              <w:ind w:firstLine="4560"/>
              <w:rPr>
                <w:rFonts w:ascii="宋体" w:hAnsi="宋体" w:eastAsia="宋体" w:cs="宋体"/>
                <w:sz w:val="24"/>
              </w:rPr>
            </w:pPr>
            <w:r>
              <w:rPr>
                <w:rFonts w:hint="eastAsia" w:ascii="宋体" w:hAnsi="宋体" w:eastAsia="宋体" w:cs="宋体"/>
                <w:sz w:val="24"/>
              </w:rPr>
              <w:t xml:space="preserve"> 采购单位签章：</w:t>
            </w:r>
          </w:p>
          <w:p>
            <w:pPr>
              <w:jc w:val="center"/>
              <w:rPr>
                <w:rFonts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rFonts w:ascii="宋体" w:hAnsi="宋体" w:eastAsia="宋体" w:cs="宋体"/>
                <w:sz w:val="24"/>
              </w:rPr>
            </w:pPr>
            <w:r>
              <w:rPr>
                <w:rFonts w:hint="eastAsia" w:ascii="宋体" w:hAnsi="宋体" w:eastAsia="宋体" w:cs="宋体"/>
                <w:sz w:val="24"/>
              </w:rPr>
              <w:t>财</w:t>
            </w:r>
          </w:p>
          <w:p>
            <w:pPr>
              <w:jc w:val="center"/>
              <w:rPr>
                <w:rFonts w:ascii="宋体" w:hAnsi="宋体" w:eastAsia="宋体" w:cs="宋体"/>
                <w:sz w:val="24"/>
              </w:rPr>
            </w:pPr>
            <w:r>
              <w:rPr>
                <w:rFonts w:hint="eastAsia" w:ascii="宋体" w:hAnsi="宋体" w:eastAsia="宋体" w:cs="宋体"/>
                <w:sz w:val="24"/>
              </w:rPr>
              <w:t>务</w:t>
            </w:r>
          </w:p>
          <w:p>
            <w:pPr>
              <w:jc w:val="center"/>
              <w:rPr>
                <w:rFonts w:ascii="宋体" w:hAnsi="宋体" w:eastAsia="宋体" w:cs="宋体"/>
                <w:sz w:val="24"/>
              </w:rPr>
            </w:pPr>
            <w:r>
              <w:rPr>
                <w:rFonts w:hint="eastAsia" w:ascii="宋体" w:hAnsi="宋体" w:eastAsia="宋体" w:cs="宋体"/>
                <w:sz w:val="24"/>
              </w:rPr>
              <w:t>部</w:t>
            </w:r>
          </w:p>
          <w:p>
            <w:pPr>
              <w:jc w:val="center"/>
              <w:rPr>
                <w:rFonts w:ascii="宋体" w:hAnsi="宋体" w:eastAsia="宋体" w:cs="宋体"/>
                <w:sz w:val="24"/>
              </w:rPr>
            </w:pPr>
            <w:r>
              <w:rPr>
                <w:rFonts w:hint="eastAsia" w:ascii="宋体" w:hAnsi="宋体" w:eastAsia="宋体" w:cs="宋体"/>
                <w:sz w:val="24"/>
              </w:rPr>
              <w:t>门</w:t>
            </w:r>
          </w:p>
          <w:p>
            <w:pPr>
              <w:jc w:val="center"/>
              <w:rPr>
                <w:rFonts w:ascii="宋体" w:hAnsi="宋体" w:eastAsia="宋体" w:cs="宋体"/>
                <w:sz w:val="24"/>
              </w:rPr>
            </w:pPr>
            <w:r>
              <w:rPr>
                <w:rFonts w:hint="eastAsia" w:ascii="宋体" w:hAnsi="宋体" w:eastAsia="宋体" w:cs="宋体"/>
                <w:sz w:val="24"/>
              </w:rPr>
              <w:t>意</w:t>
            </w:r>
          </w:p>
          <w:p>
            <w:pPr>
              <w:jc w:val="center"/>
              <w:rPr>
                <w:rFonts w:ascii="宋体" w:hAnsi="宋体" w:eastAsia="宋体" w:cs="宋体"/>
                <w:sz w:val="24"/>
              </w:rPr>
            </w:pPr>
            <w:r>
              <w:rPr>
                <w:rFonts w:hint="eastAsia" w:ascii="宋体" w:hAnsi="宋体" w:eastAsia="宋体" w:cs="宋体"/>
                <w:sz w:val="24"/>
              </w:rPr>
              <w:t>见</w:t>
            </w:r>
          </w:p>
        </w:tc>
        <w:tc>
          <w:tcPr>
            <w:tcW w:w="8009" w:type="dxa"/>
          </w:tcPr>
          <w:p>
            <w:pPr>
              <w:rPr>
                <w:rFonts w:ascii="宋体" w:hAnsi="宋体" w:eastAsia="宋体" w:cs="宋体"/>
                <w:sz w:val="24"/>
              </w:rPr>
            </w:pPr>
            <w:r>
              <w:rPr>
                <w:rFonts w:hint="eastAsia" w:ascii="宋体" w:hAnsi="宋体" w:eastAsia="宋体" w:cs="宋体"/>
                <w:sz w:val="24"/>
              </w:rPr>
              <w:t>此表于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日收到。</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会计审核：</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财务负责人审核：</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单位负责人签字：</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出纳办理转账日期：</w:t>
            </w:r>
          </w:p>
        </w:tc>
      </w:tr>
    </w:tbl>
    <w:p>
      <w:pPr>
        <w:pStyle w:val="18"/>
        <w:ind w:left="1" w:firstLine="2"/>
        <w:rPr>
          <w:rFonts w:ascii="宋体" w:hAnsi="宋体" w:cs="宋体"/>
          <w:b/>
          <w:bCs/>
          <w:sz w:val="18"/>
          <w:szCs w:val="18"/>
        </w:rPr>
      </w:pPr>
    </w:p>
    <w:p>
      <w:pPr>
        <w:pStyle w:val="18"/>
        <w:ind w:left="1" w:firstLine="2"/>
        <w:rPr>
          <w:rFonts w:ascii="宋体" w:hAnsi="宋体" w:cs="宋体"/>
          <w:b/>
          <w:bCs/>
          <w:sz w:val="20"/>
          <w:szCs w:val="20"/>
        </w:rPr>
      </w:pPr>
      <w:r>
        <w:rPr>
          <w:rFonts w:hint="eastAsia" w:ascii="宋体" w:hAnsi="宋体" w:cs="宋体"/>
          <w:b/>
          <w:bCs/>
          <w:sz w:val="20"/>
          <w:szCs w:val="20"/>
        </w:rPr>
        <w:t>注：供应商凭经采购人审批的退付意见书到履约保证金收取单位财务部门办理履约保证金退付事宜。</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p>
    <w:p>
      <w:pPr>
        <w:keepNext/>
        <w:keepLines/>
        <w:spacing w:before="340" w:after="330" w:line="578" w:lineRule="auto"/>
        <w:jc w:val="center"/>
        <w:outlineLvl w:val="0"/>
        <w:rPr>
          <w:rFonts w:ascii="宋体" w:hAnsi="宋体" w:eastAsia="宋体" w:cs="宋体"/>
          <w:b/>
          <w:bCs/>
          <w:sz w:val="44"/>
          <w:szCs w:val="44"/>
          <w:lang w:val="zh-CN"/>
        </w:rPr>
      </w:pPr>
      <w:bookmarkStart w:id="165" w:name="_Toc15382"/>
      <w:bookmarkStart w:id="166" w:name="_Toc22077"/>
      <w:bookmarkStart w:id="167" w:name="_Toc20554"/>
      <w:bookmarkStart w:id="168" w:name="_Toc4631"/>
      <w:bookmarkStart w:id="169" w:name="_Toc19175"/>
      <w:bookmarkStart w:id="170" w:name="_Toc21248"/>
      <w:bookmarkStart w:id="171" w:name="_Toc80205943"/>
      <w:bookmarkStart w:id="172" w:name="_Toc23849"/>
      <w:bookmarkStart w:id="173" w:name="_Toc10008"/>
      <w:r>
        <w:rPr>
          <w:rFonts w:hint="eastAsia" w:ascii="宋体" w:hAnsi="宋体" w:eastAsia="宋体" w:cs="宋体"/>
          <w:b/>
          <w:bCs/>
          <w:sz w:val="44"/>
          <w:szCs w:val="44"/>
          <w:lang w:val="zh-CN"/>
        </w:rPr>
        <w:t>第六章 合同文本</w:t>
      </w:r>
      <w:bookmarkEnd w:id="165"/>
      <w:bookmarkEnd w:id="166"/>
      <w:bookmarkEnd w:id="167"/>
      <w:bookmarkEnd w:id="168"/>
      <w:bookmarkEnd w:id="169"/>
      <w:bookmarkEnd w:id="170"/>
      <w:bookmarkEnd w:id="171"/>
      <w:bookmarkEnd w:id="172"/>
      <w:bookmarkEnd w:id="173"/>
    </w:p>
    <w:p>
      <w:pPr>
        <w:keepNext/>
        <w:keepLines/>
        <w:spacing w:before="340" w:after="330" w:line="578" w:lineRule="auto"/>
        <w:jc w:val="center"/>
        <w:outlineLvl w:val="0"/>
        <w:rPr>
          <w:rFonts w:ascii="宋体" w:hAnsi="宋体" w:eastAsia="宋体" w:cs="宋体"/>
          <w:b/>
          <w:bCs/>
          <w:sz w:val="24"/>
          <w:szCs w:val="44"/>
          <w:u w:val="single"/>
          <w:lang w:val="zh-CN"/>
        </w:rPr>
      </w:pPr>
    </w:p>
    <w:p>
      <w:pPr>
        <w:jc w:val="left"/>
        <w:rPr>
          <w:rFonts w:ascii="宋体" w:hAnsi="宋体" w:eastAsia="宋体" w:cs="宋体"/>
          <w:b/>
          <w:sz w:val="24"/>
          <w:szCs w:val="24"/>
        </w:rPr>
      </w:pPr>
      <w:r>
        <w:rPr>
          <w:rFonts w:hint="eastAsia" w:ascii="宋体" w:hAnsi="宋体" w:eastAsia="宋体" w:cs="宋体"/>
          <w:b/>
          <w:sz w:val="24"/>
          <w:szCs w:val="24"/>
        </w:rPr>
        <w:br w:type="page" w:clear="all"/>
      </w:r>
    </w:p>
    <w:p>
      <w:pPr>
        <w:spacing w:line="400" w:lineRule="exact"/>
        <w:jc w:val="center"/>
        <w:rPr>
          <w:rFonts w:ascii="宋体" w:hAnsi="宋体" w:eastAsia="宋体" w:cs="宋体"/>
          <w:b/>
          <w:bCs/>
          <w:sz w:val="32"/>
          <w:szCs w:val="32"/>
        </w:rPr>
      </w:pPr>
      <w:r>
        <w:rPr>
          <w:rFonts w:hint="eastAsia" w:ascii="宋体" w:hAnsi="宋体" w:eastAsia="宋体" w:cs="宋体"/>
          <w:b/>
          <w:bCs/>
          <w:sz w:val="32"/>
          <w:szCs w:val="32"/>
        </w:rPr>
        <w:t>《广西壮族自治区政府采购合同》</w:t>
      </w:r>
      <w:r>
        <w:rPr>
          <w:rFonts w:hint="eastAsia" w:ascii="宋体" w:hAnsi="宋体" w:eastAsia="宋体" w:cs="宋体"/>
          <w:b/>
          <w:sz w:val="32"/>
          <w:szCs w:val="32"/>
        </w:rPr>
        <w:t>文本</w:t>
      </w:r>
    </w:p>
    <w:p>
      <w:pPr>
        <w:spacing w:line="400" w:lineRule="exact"/>
        <w:ind w:right="480" w:firstLine="5250"/>
        <w:rPr>
          <w:rFonts w:ascii="宋体" w:hAnsi="宋体" w:eastAsia="宋体" w:cs="宋体"/>
          <w:bCs/>
          <w:szCs w:val="21"/>
        </w:rPr>
      </w:pPr>
    </w:p>
    <w:p>
      <w:pPr>
        <w:spacing w:line="360" w:lineRule="auto"/>
        <w:ind w:right="480" w:firstLine="5040"/>
        <w:rPr>
          <w:rFonts w:ascii="宋体" w:hAnsi="宋体" w:eastAsia="宋体" w:cs="宋体"/>
          <w:bCs/>
          <w:szCs w:val="21"/>
        </w:rPr>
      </w:pPr>
      <w:r>
        <w:rPr>
          <w:rFonts w:hint="eastAsia" w:ascii="宋体" w:hAnsi="宋体" w:eastAsia="宋体" w:cs="宋体"/>
          <w:bCs/>
          <w:szCs w:val="21"/>
        </w:rPr>
        <w:t>合同编号：</w:t>
      </w:r>
      <w:r>
        <w:rPr>
          <w:rFonts w:hint="eastAsia" w:ascii="宋体" w:hAnsi="宋体" w:eastAsia="宋体" w:cs="宋体"/>
          <w:szCs w:val="21"/>
          <w:u w:val="single"/>
        </w:rPr>
        <w:t xml:space="preserve">                 </w:t>
      </w:r>
    </w:p>
    <w:p>
      <w:pPr>
        <w:pStyle w:val="28"/>
        <w:spacing w:line="360" w:lineRule="auto"/>
        <w:ind w:firstLine="5040"/>
        <w:rPr>
          <w:rFonts w:ascii="宋体" w:hAnsi="宋体" w:cs="宋体"/>
          <w:sz w:val="21"/>
          <w:szCs w:val="21"/>
        </w:rPr>
      </w:pPr>
      <w:r>
        <w:rPr>
          <w:rFonts w:hint="eastAsia" w:ascii="宋体" w:hAnsi="宋体" w:cs="宋体"/>
          <w:sz w:val="21"/>
          <w:szCs w:val="21"/>
        </w:rPr>
        <w:t>采购计划号：</w:t>
      </w:r>
      <w:r>
        <w:rPr>
          <w:rFonts w:hint="eastAsia" w:ascii="宋体" w:hAnsi="宋体" w:cs="宋体"/>
          <w:sz w:val="21"/>
          <w:szCs w:val="21"/>
          <w:u w:val="single"/>
        </w:rPr>
        <w:t xml:space="preserve">               </w:t>
      </w: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采购人（甲方）：</w:t>
      </w:r>
      <w:r>
        <w:rPr>
          <w:rFonts w:hint="eastAsia" w:ascii="宋体" w:hAnsi="宋体" w:eastAsia="宋体" w:cs="宋体"/>
          <w:szCs w:val="21"/>
          <w:u w:val="single"/>
        </w:rPr>
        <w:t xml:space="preserve">                          </w:t>
      </w:r>
    </w:p>
    <w:p>
      <w:pPr>
        <w:spacing w:line="360" w:lineRule="auto"/>
        <w:rPr>
          <w:rFonts w:ascii="宋体" w:hAnsi="宋体" w:eastAsia="宋体" w:cs="宋体"/>
          <w:szCs w:val="21"/>
        </w:rPr>
      </w:pPr>
      <w:r>
        <w:rPr>
          <w:rFonts w:hint="eastAsia" w:ascii="宋体" w:hAnsi="宋体" w:eastAsia="宋体" w:cs="宋体"/>
          <w:szCs w:val="21"/>
        </w:rPr>
        <w:t>成交供应商（乙方）：</w:t>
      </w:r>
      <w:r>
        <w:rPr>
          <w:rFonts w:hint="eastAsia" w:ascii="宋体" w:hAnsi="宋体" w:eastAsia="宋体" w:cs="宋体"/>
          <w:szCs w:val="21"/>
          <w:u w:val="single"/>
        </w:rPr>
        <w:t xml:space="preserve">                          </w:t>
      </w:r>
    </w:p>
    <w:p>
      <w:pPr>
        <w:spacing w:line="360" w:lineRule="auto"/>
        <w:rPr>
          <w:rFonts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u w:val="single"/>
        </w:rPr>
        <w:t xml:space="preserve">                               </w:t>
      </w:r>
    </w:p>
    <w:p>
      <w:pPr>
        <w:spacing w:line="360" w:lineRule="auto"/>
        <w:rPr>
          <w:rFonts w:ascii="宋体" w:hAnsi="宋体" w:eastAsia="宋体" w:cs="宋体"/>
          <w:szCs w:val="21"/>
          <w:u w:val="single"/>
        </w:rPr>
      </w:pPr>
      <w:r>
        <w:rPr>
          <w:rFonts w:hint="eastAsia" w:ascii="宋体" w:hAnsi="宋体" w:eastAsia="宋体" w:cs="宋体"/>
          <w:szCs w:val="21"/>
        </w:rPr>
        <w:t>项目编号：</w:t>
      </w:r>
      <w:r>
        <w:rPr>
          <w:rFonts w:hint="eastAsia" w:ascii="宋体" w:hAnsi="宋体" w:eastAsia="宋体" w:cs="宋体"/>
          <w:szCs w:val="21"/>
          <w:u w:val="single"/>
        </w:rPr>
        <w:t xml:space="preserve">                               </w:t>
      </w:r>
    </w:p>
    <w:p>
      <w:pPr>
        <w:spacing w:line="360" w:lineRule="auto"/>
        <w:rPr>
          <w:rFonts w:ascii="宋体" w:hAnsi="宋体" w:eastAsia="宋体" w:cs="宋体"/>
          <w:szCs w:val="21"/>
          <w:u w:val="single"/>
        </w:rPr>
      </w:pPr>
      <w:r>
        <w:rPr>
          <w:rFonts w:hint="eastAsia" w:ascii="宋体" w:hAnsi="宋体" w:eastAsia="宋体" w:cs="宋体"/>
          <w:szCs w:val="21"/>
        </w:rPr>
        <w:t>签订地点：</w:t>
      </w:r>
      <w:r>
        <w:rPr>
          <w:rFonts w:hint="eastAsia" w:ascii="宋体" w:hAnsi="宋体" w:eastAsia="宋体" w:cs="宋体"/>
          <w:szCs w:val="21"/>
          <w:u w:val="single"/>
        </w:rPr>
        <w:t xml:space="preserve">                               </w:t>
      </w:r>
      <w:r>
        <w:rPr>
          <w:rFonts w:hint="eastAsia" w:ascii="宋体" w:hAnsi="宋体" w:eastAsia="宋体" w:cs="宋体"/>
          <w:szCs w:val="21"/>
        </w:rPr>
        <w:t xml:space="preserve">     签订时间：</w:t>
      </w:r>
      <w:r>
        <w:rPr>
          <w:rFonts w:hint="eastAsia" w:ascii="宋体" w:hAnsi="宋体" w:eastAsia="宋体" w:cs="宋体"/>
          <w:szCs w:val="21"/>
          <w:u w:val="single"/>
        </w:rPr>
        <w:t xml:space="preserve">              </w:t>
      </w:r>
    </w:p>
    <w:p>
      <w:pPr>
        <w:spacing w:line="360" w:lineRule="auto"/>
        <w:ind w:firstLine="480"/>
        <w:rPr>
          <w:rFonts w:ascii="宋体" w:hAnsi="宋体" w:eastAsia="宋体" w:cs="宋体"/>
          <w:szCs w:val="21"/>
        </w:rPr>
      </w:pPr>
    </w:p>
    <w:p>
      <w:pPr>
        <w:spacing w:line="360" w:lineRule="auto"/>
        <w:ind w:firstLine="480"/>
        <w:rPr>
          <w:rFonts w:ascii="宋体" w:hAnsi="宋体" w:eastAsia="宋体" w:cs="宋体"/>
          <w:szCs w:val="21"/>
        </w:rPr>
      </w:pPr>
      <w:r>
        <w:rPr>
          <w:rFonts w:hint="eastAsia" w:ascii="宋体" w:hAnsi="宋体" w:eastAsia="宋体" w:cs="宋体"/>
          <w:szCs w:val="21"/>
        </w:rPr>
        <w:t>根据《中华人民共和国政府采购法》、《中华人民共和国民法典》等法律法规规定，按照竞争性谈判文件规定条款和成交供应商承诺，甲乙双方签订本合同。</w:t>
      </w:r>
    </w:p>
    <w:p>
      <w:pPr>
        <w:spacing w:line="360" w:lineRule="auto"/>
        <w:ind w:firstLine="482"/>
        <w:rPr>
          <w:rFonts w:ascii="宋体" w:hAnsi="宋体" w:eastAsia="宋体" w:cs="宋体"/>
          <w:b/>
          <w:szCs w:val="21"/>
        </w:rPr>
      </w:pPr>
      <w:r>
        <w:rPr>
          <w:rFonts w:hint="eastAsia" w:ascii="宋体" w:hAnsi="宋体" w:eastAsia="宋体" w:cs="宋体"/>
          <w:b/>
          <w:szCs w:val="21"/>
        </w:rPr>
        <w:t>第一条　合同标的</w:t>
      </w:r>
    </w:p>
    <w:p>
      <w:pPr>
        <w:spacing w:line="360" w:lineRule="auto"/>
        <w:ind w:firstLine="480"/>
        <w:rPr>
          <w:rFonts w:ascii="宋体" w:hAnsi="宋体" w:eastAsia="宋体" w:cs="宋体"/>
          <w:szCs w:val="21"/>
        </w:rPr>
      </w:pPr>
      <w:r>
        <w:rPr>
          <w:rFonts w:hint="eastAsia" w:ascii="宋体" w:hAnsi="宋体" w:eastAsia="宋体" w:cs="宋体"/>
          <w:szCs w:val="21"/>
        </w:rPr>
        <w:t>1.合同总金额：</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80"/>
        <w:rPr>
          <w:rFonts w:ascii="宋体" w:hAnsi="宋体" w:eastAsia="宋体" w:cs="宋体"/>
          <w:szCs w:val="21"/>
        </w:rPr>
      </w:pPr>
      <w:r>
        <w:rPr>
          <w:rFonts w:hint="eastAsia" w:ascii="宋体" w:hAnsi="宋体" w:eastAsia="宋体" w:cs="宋体"/>
          <w:szCs w:val="21"/>
        </w:rPr>
        <w:t>2.供货一览表</w:t>
      </w:r>
    </w:p>
    <w:tbl>
      <w:tblPr>
        <w:tblStyle w:val="44"/>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233"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标的名称</w:t>
            </w:r>
          </w:p>
        </w:tc>
        <w:tc>
          <w:tcPr>
            <w:tcW w:w="105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品牌</w:t>
            </w:r>
          </w:p>
          <w:p>
            <w:pPr>
              <w:spacing w:line="360" w:lineRule="auto"/>
              <w:jc w:val="center"/>
              <w:rPr>
                <w:rFonts w:ascii="宋体" w:hAnsi="宋体" w:eastAsia="宋体" w:cs="宋体"/>
                <w:szCs w:val="21"/>
              </w:rPr>
            </w:pPr>
            <w:r>
              <w:rPr>
                <w:rFonts w:hint="eastAsia" w:ascii="宋体" w:hAnsi="宋体" w:eastAsia="宋体" w:cs="宋体"/>
                <w:szCs w:val="21"/>
              </w:rPr>
              <w:t>（如有）</w:t>
            </w:r>
          </w:p>
        </w:tc>
        <w:tc>
          <w:tcPr>
            <w:tcW w:w="1233"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规格型号</w:t>
            </w:r>
          </w:p>
        </w:tc>
        <w:tc>
          <w:tcPr>
            <w:tcW w:w="1210"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制造商</w:t>
            </w:r>
          </w:p>
        </w:tc>
        <w:tc>
          <w:tcPr>
            <w:tcW w:w="737"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735"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数量①</w:t>
            </w:r>
          </w:p>
        </w:tc>
        <w:tc>
          <w:tcPr>
            <w:tcW w:w="1285"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单价（元）②</w:t>
            </w:r>
          </w:p>
        </w:tc>
        <w:tc>
          <w:tcPr>
            <w:tcW w:w="1500"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单项合计（元）</w:t>
            </w:r>
          </w:p>
          <w:p>
            <w:pPr>
              <w:spacing w:line="360" w:lineRule="auto"/>
              <w:jc w:val="center"/>
              <w:rPr>
                <w:rFonts w:ascii="宋体" w:hAnsi="宋体" w:eastAsia="宋体" w:cs="宋体"/>
                <w:szCs w:val="21"/>
              </w:rPr>
            </w:pPr>
            <w:r>
              <w:rPr>
                <w:rFonts w:hint="eastAsia" w:ascii="宋体" w:hAnsi="宋体" w:eastAsia="宋体" w:cs="宋体"/>
                <w:szCs w:val="21"/>
              </w:rPr>
              <w:t>③＝①X②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233" w:type="dxa"/>
            <w:vAlign w:val="center"/>
          </w:tcPr>
          <w:p>
            <w:pPr>
              <w:spacing w:line="360" w:lineRule="auto"/>
              <w:jc w:val="center"/>
              <w:rPr>
                <w:rFonts w:ascii="宋体" w:hAnsi="宋体" w:eastAsia="宋体" w:cs="宋体"/>
                <w:szCs w:val="21"/>
              </w:rPr>
            </w:pPr>
          </w:p>
        </w:tc>
        <w:tc>
          <w:tcPr>
            <w:tcW w:w="1059" w:type="dxa"/>
            <w:vAlign w:val="center"/>
          </w:tcPr>
          <w:p>
            <w:pPr>
              <w:spacing w:line="360" w:lineRule="auto"/>
              <w:jc w:val="center"/>
              <w:rPr>
                <w:rFonts w:ascii="宋体" w:hAnsi="宋体" w:eastAsia="宋体" w:cs="宋体"/>
                <w:szCs w:val="21"/>
              </w:rPr>
            </w:pPr>
          </w:p>
        </w:tc>
        <w:tc>
          <w:tcPr>
            <w:tcW w:w="1233" w:type="dxa"/>
            <w:vAlign w:val="center"/>
          </w:tcPr>
          <w:p>
            <w:pPr>
              <w:spacing w:line="360" w:lineRule="auto"/>
              <w:jc w:val="center"/>
              <w:rPr>
                <w:rFonts w:ascii="宋体" w:hAnsi="宋体" w:eastAsia="宋体" w:cs="宋体"/>
                <w:szCs w:val="21"/>
              </w:rPr>
            </w:pPr>
          </w:p>
        </w:tc>
        <w:tc>
          <w:tcPr>
            <w:tcW w:w="1210" w:type="dxa"/>
          </w:tcPr>
          <w:p>
            <w:pPr>
              <w:spacing w:line="360" w:lineRule="auto"/>
              <w:jc w:val="center"/>
              <w:rPr>
                <w:rFonts w:ascii="宋体" w:hAnsi="宋体" w:eastAsia="宋体" w:cs="宋体"/>
                <w:szCs w:val="21"/>
              </w:rPr>
            </w:pPr>
          </w:p>
        </w:tc>
        <w:tc>
          <w:tcPr>
            <w:tcW w:w="737" w:type="dxa"/>
          </w:tcPr>
          <w:p>
            <w:pPr>
              <w:spacing w:line="360" w:lineRule="auto"/>
              <w:jc w:val="center"/>
              <w:rPr>
                <w:rFonts w:ascii="宋体" w:hAnsi="宋体" w:eastAsia="宋体" w:cs="宋体"/>
                <w:szCs w:val="21"/>
              </w:rPr>
            </w:pPr>
          </w:p>
        </w:tc>
        <w:tc>
          <w:tcPr>
            <w:tcW w:w="735" w:type="dxa"/>
          </w:tcPr>
          <w:p>
            <w:pPr>
              <w:spacing w:line="360" w:lineRule="auto"/>
              <w:jc w:val="center"/>
              <w:rPr>
                <w:rFonts w:ascii="宋体" w:hAnsi="宋体" w:eastAsia="宋体" w:cs="宋体"/>
                <w:szCs w:val="21"/>
              </w:rPr>
            </w:pPr>
          </w:p>
        </w:tc>
        <w:tc>
          <w:tcPr>
            <w:tcW w:w="1285" w:type="dxa"/>
            <w:vAlign w:val="center"/>
          </w:tcPr>
          <w:p>
            <w:pPr>
              <w:spacing w:line="360" w:lineRule="auto"/>
              <w:jc w:val="center"/>
              <w:rPr>
                <w:rFonts w:ascii="宋体" w:hAnsi="宋体" w:eastAsia="宋体" w:cs="宋体"/>
                <w:szCs w:val="21"/>
              </w:rPr>
            </w:pPr>
          </w:p>
        </w:tc>
        <w:tc>
          <w:tcPr>
            <w:tcW w:w="1500" w:type="dxa"/>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233" w:type="dxa"/>
            <w:vAlign w:val="center"/>
          </w:tcPr>
          <w:p>
            <w:pPr>
              <w:spacing w:line="360" w:lineRule="auto"/>
              <w:jc w:val="center"/>
              <w:rPr>
                <w:rFonts w:ascii="宋体" w:hAnsi="宋体" w:eastAsia="宋体" w:cs="宋体"/>
                <w:szCs w:val="21"/>
              </w:rPr>
            </w:pPr>
          </w:p>
        </w:tc>
        <w:tc>
          <w:tcPr>
            <w:tcW w:w="1059" w:type="dxa"/>
            <w:vAlign w:val="center"/>
          </w:tcPr>
          <w:p>
            <w:pPr>
              <w:spacing w:line="360" w:lineRule="auto"/>
              <w:jc w:val="center"/>
              <w:rPr>
                <w:rFonts w:ascii="宋体" w:hAnsi="宋体" w:eastAsia="宋体" w:cs="宋体"/>
                <w:szCs w:val="21"/>
              </w:rPr>
            </w:pPr>
          </w:p>
        </w:tc>
        <w:tc>
          <w:tcPr>
            <w:tcW w:w="1233" w:type="dxa"/>
            <w:vAlign w:val="center"/>
          </w:tcPr>
          <w:p>
            <w:pPr>
              <w:spacing w:line="360" w:lineRule="auto"/>
              <w:jc w:val="center"/>
              <w:rPr>
                <w:rFonts w:ascii="宋体" w:hAnsi="宋体" w:eastAsia="宋体" w:cs="宋体"/>
                <w:szCs w:val="21"/>
              </w:rPr>
            </w:pPr>
          </w:p>
        </w:tc>
        <w:tc>
          <w:tcPr>
            <w:tcW w:w="1210" w:type="dxa"/>
          </w:tcPr>
          <w:p>
            <w:pPr>
              <w:spacing w:line="360" w:lineRule="auto"/>
              <w:jc w:val="center"/>
              <w:rPr>
                <w:rFonts w:ascii="宋体" w:hAnsi="宋体" w:eastAsia="宋体" w:cs="宋体"/>
                <w:szCs w:val="21"/>
              </w:rPr>
            </w:pPr>
          </w:p>
        </w:tc>
        <w:tc>
          <w:tcPr>
            <w:tcW w:w="737" w:type="dxa"/>
          </w:tcPr>
          <w:p>
            <w:pPr>
              <w:spacing w:line="360" w:lineRule="auto"/>
              <w:jc w:val="center"/>
              <w:rPr>
                <w:rFonts w:ascii="宋体" w:hAnsi="宋体" w:eastAsia="宋体" w:cs="宋体"/>
                <w:szCs w:val="21"/>
              </w:rPr>
            </w:pPr>
          </w:p>
        </w:tc>
        <w:tc>
          <w:tcPr>
            <w:tcW w:w="735" w:type="dxa"/>
          </w:tcPr>
          <w:p>
            <w:pPr>
              <w:spacing w:line="360" w:lineRule="auto"/>
              <w:jc w:val="center"/>
              <w:rPr>
                <w:rFonts w:ascii="宋体" w:hAnsi="宋体" w:eastAsia="宋体" w:cs="宋体"/>
                <w:szCs w:val="21"/>
              </w:rPr>
            </w:pPr>
          </w:p>
        </w:tc>
        <w:tc>
          <w:tcPr>
            <w:tcW w:w="1285" w:type="dxa"/>
            <w:vAlign w:val="center"/>
          </w:tcPr>
          <w:p>
            <w:pPr>
              <w:spacing w:line="360" w:lineRule="auto"/>
              <w:jc w:val="center"/>
              <w:rPr>
                <w:rFonts w:ascii="宋体" w:hAnsi="宋体" w:eastAsia="宋体" w:cs="宋体"/>
                <w:szCs w:val="21"/>
              </w:rPr>
            </w:pPr>
          </w:p>
        </w:tc>
        <w:tc>
          <w:tcPr>
            <w:tcW w:w="1500" w:type="dxa"/>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233" w:type="dxa"/>
            <w:vAlign w:val="center"/>
          </w:tcPr>
          <w:p>
            <w:pPr>
              <w:spacing w:line="360" w:lineRule="auto"/>
              <w:jc w:val="center"/>
              <w:rPr>
                <w:rFonts w:ascii="宋体" w:hAnsi="宋体" w:eastAsia="宋体" w:cs="宋体"/>
                <w:szCs w:val="21"/>
              </w:rPr>
            </w:pPr>
          </w:p>
        </w:tc>
        <w:tc>
          <w:tcPr>
            <w:tcW w:w="1059" w:type="dxa"/>
            <w:vAlign w:val="center"/>
          </w:tcPr>
          <w:p>
            <w:pPr>
              <w:spacing w:line="360" w:lineRule="auto"/>
              <w:jc w:val="center"/>
              <w:rPr>
                <w:rFonts w:ascii="宋体" w:hAnsi="宋体" w:eastAsia="宋体" w:cs="宋体"/>
                <w:szCs w:val="21"/>
              </w:rPr>
            </w:pPr>
          </w:p>
        </w:tc>
        <w:tc>
          <w:tcPr>
            <w:tcW w:w="1233" w:type="dxa"/>
            <w:vAlign w:val="center"/>
          </w:tcPr>
          <w:p>
            <w:pPr>
              <w:spacing w:line="360" w:lineRule="auto"/>
              <w:jc w:val="center"/>
              <w:rPr>
                <w:rFonts w:ascii="宋体" w:hAnsi="宋体" w:eastAsia="宋体" w:cs="宋体"/>
                <w:szCs w:val="21"/>
              </w:rPr>
            </w:pPr>
          </w:p>
        </w:tc>
        <w:tc>
          <w:tcPr>
            <w:tcW w:w="1210" w:type="dxa"/>
          </w:tcPr>
          <w:p>
            <w:pPr>
              <w:spacing w:line="360" w:lineRule="auto"/>
              <w:jc w:val="center"/>
              <w:rPr>
                <w:rFonts w:ascii="宋体" w:hAnsi="宋体" w:eastAsia="宋体" w:cs="宋体"/>
                <w:szCs w:val="21"/>
              </w:rPr>
            </w:pPr>
          </w:p>
        </w:tc>
        <w:tc>
          <w:tcPr>
            <w:tcW w:w="737" w:type="dxa"/>
          </w:tcPr>
          <w:p>
            <w:pPr>
              <w:spacing w:line="360" w:lineRule="auto"/>
              <w:jc w:val="center"/>
              <w:rPr>
                <w:rFonts w:ascii="宋体" w:hAnsi="宋体" w:eastAsia="宋体" w:cs="宋体"/>
                <w:szCs w:val="21"/>
              </w:rPr>
            </w:pPr>
          </w:p>
        </w:tc>
        <w:tc>
          <w:tcPr>
            <w:tcW w:w="735" w:type="dxa"/>
          </w:tcPr>
          <w:p>
            <w:pPr>
              <w:spacing w:line="360" w:lineRule="auto"/>
              <w:jc w:val="center"/>
              <w:rPr>
                <w:rFonts w:ascii="宋体" w:hAnsi="宋体" w:eastAsia="宋体" w:cs="宋体"/>
                <w:szCs w:val="21"/>
              </w:rPr>
            </w:pPr>
          </w:p>
        </w:tc>
        <w:tc>
          <w:tcPr>
            <w:tcW w:w="1285" w:type="dxa"/>
            <w:vAlign w:val="center"/>
          </w:tcPr>
          <w:p>
            <w:pPr>
              <w:spacing w:line="360" w:lineRule="auto"/>
              <w:jc w:val="center"/>
              <w:rPr>
                <w:rFonts w:ascii="宋体" w:hAnsi="宋体" w:eastAsia="宋体" w:cs="宋体"/>
                <w:szCs w:val="21"/>
              </w:rPr>
            </w:pPr>
          </w:p>
        </w:tc>
        <w:tc>
          <w:tcPr>
            <w:tcW w:w="1500" w:type="dxa"/>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vAlign w:val="center"/>
          </w:tcPr>
          <w:p>
            <w:pPr>
              <w:spacing w:line="360" w:lineRule="auto"/>
              <w:rPr>
                <w:rFonts w:ascii="宋体" w:hAnsi="宋体" w:eastAsia="宋体" w:cs="宋体"/>
                <w:szCs w:val="21"/>
              </w:rPr>
            </w:pPr>
            <w:r>
              <w:rPr>
                <w:rFonts w:hint="eastAsia" w:ascii="宋体" w:hAnsi="宋体" w:eastAsia="宋体" w:cs="宋体"/>
                <w:szCs w:val="21"/>
              </w:rPr>
              <w:t>合同总金额：（大写）</w:t>
            </w:r>
            <w:r>
              <w:rPr>
                <w:rFonts w:hint="eastAsia" w:ascii="宋体" w:hAnsi="宋体" w:eastAsia="宋体" w:cs="宋体"/>
                <w:szCs w:val="21"/>
                <w:u w:val="single"/>
              </w:rPr>
              <w:t xml:space="preserve">人民币           </w:t>
            </w:r>
            <w:r>
              <w:rPr>
                <w:rFonts w:hint="eastAsia" w:ascii="宋体" w:hAnsi="宋体" w:eastAsia="宋体" w:cs="宋体"/>
                <w:szCs w:val="21"/>
              </w:rPr>
              <w:t>（小写）¥</w:t>
            </w:r>
            <w:r>
              <w:rPr>
                <w:rFonts w:hint="eastAsia" w:ascii="宋体" w:hAnsi="宋体" w:eastAsia="宋体" w:cs="宋体"/>
                <w:szCs w:val="21"/>
                <w:u w:val="single"/>
              </w:rPr>
              <w:t xml:space="preserve">         </w:t>
            </w:r>
            <w:r>
              <w:rPr>
                <w:rFonts w:hint="eastAsia" w:ascii="宋体" w:hAnsi="宋体" w:eastAsia="宋体" w:cs="宋体"/>
                <w:szCs w:val="21"/>
              </w:rPr>
              <w:t xml:space="preserve">                  </w:t>
            </w:r>
          </w:p>
        </w:tc>
      </w:tr>
    </w:tbl>
    <w:p>
      <w:pPr>
        <w:spacing w:line="360" w:lineRule="auto"/>
        <w:ind w:right="420" w:firstLine="480"/>
        <w:rPr>
          <w:rFonts w:ascii="宋体" w:hAnsi="宋体" w:eastAsia="宋体" w:cs="宋体"/>
          <w:szCs w:val="21"/>
        </w:rPr>
      </w:pPr>
      <w:r>
        <w:rPr>
          <w:rFonts w:hint="eastAsia" w:ascii="宋体" w:hAnsi="宋体" w:eastAsia="宋体" w:cs="宋体"/>
          <w:szCs w:val="21"/>
        </w:rPr>
        <w:t>3.合同总金额包含满足本次竞标全部采购需求所应提供的货物价格，运输、装卸、安装、调试、技术支持、售后服务所有费用，以及必要的保险费用和各项税金。</w:t>
      </w:r>
    </w:p>
    <w:p>
      <w:pPr>
        <w:spacing w:line="360" w:lineRule="auto"/>
        <w:ind w:firstLine="482"/>
        <w:rPr>
          <w:rFonts w:ascii="宋体" w:hAnsi="宋体" w:eastAsia="宋体" w:cs="宋体"/>
          <w:szCs w:val="21"/>
        </w:rPr>
      </w:pPr>
      <w:r>
        <w:rPr>
          <w:rFonts w:hint="eastAsia" w:ascii="宋体" w:hAnsi="宋体" w:eastAsia="宋体" w:cs="宋体"/>
          <w:b/>
          <w:szCs w:val="21"/>
        </w:rPr>
        <w:t>第二条　质量要求</w:t>
      </w:r>
    </w:p>
    <w:p>
      <w:pPr>
        <w:spacing w:line="360" w:lineRule="auto"/>
        <w:ind w:firstLine="480"/>
        <w:rPr>
          <w:rFonts w:ascii="宋体" w:hAnsi="宋体" w:eastAsia="宋体" w:cs="宋体"/>
          <w:szCs w:val="21"/>
        </w:rPr>
      </w:pPr>
      <w:r>
        <w:rPr>
          <w:rFonts w:hint="eastAsia" w:ascii="宋体" w:hAnsi="宋体" w:eastAsia="宋体" w:cs="宋体"/>
          <w:szCs w:val="21"/>
        </w:rPr>
        <w:t>1.乙方所提供的产品名称、商标品牌、制造商、规格型号、技术参数等质量必须与竞争性谈判文件规定及响应文件承诺相一致。乙方提供的节能和环保产品必须是列入政府采购品目清单的产品。</w:t>
      </w:r>
    </w:p>
    <w:p>
      <w:pPr>
        <w:spacing w:line="360" w:lineRule="auto"/>
        <w:ind w:firstLine="480"/>
        <w:rPr>
          <w:rFonts w:ascii="宋体" w:hAnsi="宋体" w:eastAsia="宋体" w:cs="宋体"/>
          <w:szCs w:val="21"/>
          <w:u w:val="single"/>
        </w:rPr>
      </w:pPr>
      <w:r>
        <w:rPr>
          <w:rFonts w:hint="eastAsia" w:ascii="宋体" w:hAnsi="宋体" w:eastAsia="宋体" w:cs="宋体"/>
          <w:szCs w:val="21"/>
        </w:rPr>
        <w:t>2.乙方所提供的货物必须是全新、未使用的原装产品，且在正常安装、使用和保养条件下，其使用寿命期内各项指标均达到竞争性谈判文件规定或者响应文件承诺的质量要求。</w:t>
      </w:r>
    </w:p>
    <w:p>
      <w:pPr>
        <w:spacing w:line="360" w:lineRule="auto"/>
        <w:ind w:firstLine="482"/>
        <w:rPr>
          <w:rFonts w:ascii="宋体" w:hAnsi="宋体" w:eastAsia="宋体" w:cs="宋体"/>
          <w:szCs w:val="21"/>
        </w:rPr>
      </w:pPr>
      <w:r>
        <w:rPr>
          <w:rFonts w:hint="eastAsia" w:ascii="宋体" w:hAnsi="宋体" w:eastAsia="宋体" w:cs="宋体"/>
          <w:b/>
          <w:szCs w:val="21"/>
        </w:rPr>
        <w:t>第三条　权利保证</w:t>
      </w:r>
    </w:p>
    <w:p>
      <w:pPr>
        <w:spacing w:line="360" w:lineRule="auto"/>
        <w:ind w:firstLine="480"/>
        <w:rPr>
          <w:rFonts w:ascii="宋体" w:hAnsi="宋体" w:eastAsia="宋体" w:cs="宋体"/>
          <w:szCs w:val="21"/>
        </w:rPr>
      </w:pPr>
      <w:r>
        <w:rPr>
          <w:rFonts w:hint="eastAsia" w:ascii="宋体" w:hAnsi="宋体" w:eastAsia="宋体" w:cs="宋体"/>
          <w:szCs w:val="21"/>
        </w:rPr>
        <w:t>1.乙方应保证所提供货物在使用时不会侵犯任何第三方的专利权、商标权、工业设计权或者其他权利。</w:t>
      </w:r>
    </w:p>
    <w:p>
      <w:pPr>
        <w:spacing w:line="360" w:lineRule="auto"/>
        <w:ind w:firstLine="480"/>
        <w:rPr>
          <w:rFonts w:ascii="宋体" w:hAnsi="宋体" w:eastAsia="宋体" w:cs="宋体"/>
          <w:szCs w:val="21"/>
        </w:rPr>
      </w:pPr>
      <w:r>
        <w:rPr>
          <w:rFonts w:hint="eastAsia" w:ascii="宋体" w:hAnsi="宋体" w:eastAsia="宋体" w:cs="宋体"/>
          <w:szCs w:val="21"/>
        </w:rPr>
        <w:t>2.乙方应按竞争性谈判文件规定或者响应文件承诺的时间向甲方提供使用货物的有关技术资料。</w:t>
      </w:r>
    </w:p>
    <w:p>
      <w:pPr>
        <w:spacing w:line="360" w:lineRule="auto"/>
        <w:ind w:firstLine="480"/>
        <w:rPr>
          <w:rFonts w:ascii="宋体" w:hAnsi="宋体" w:eastAsia="宋体" w:cs="宋体"/>
          <w:szCs w:val="21"/>
        </w:rPr>
      </w:pPr>
      <w:r>
        <w:rPr>
          <w:rFonts w:hint="eastAsia" w:ascii="宋体" w:hAnsi="宋体" w:eastAsia="宋体" w:cs="宋体"/>
          <w:szCs w:val="21"/>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pPr>
        <w:spacing w:line="360" w:lineRule="auto"/>
        <w:ind w:firstLine="480"/>
        <w:rPr>
          <w:rFonts w:ascii="宋体" w:hAnsi="宋体" w:eastAsia="宋体" w:cs="宋体"/>
          <w:szCs w:val="21"/>
        </w:rPr>
      </w:pPr>
      <w:r>
        <w:rPr>
          <w:rFonts w:hint="eastAsia" w:ascii="宋体" w:hAnsi="宋体" w:eastAsia="宋体" w:cs="宋体"/>
          <w:szCs w:val="21"/>
        </w:rPr>
        <w:t>4.乙方保证将要交付的货物的所有权完全属于乙方且无任何抵押、质押、查封等产权瑕疵。</w:t>
      </w:r>
    </w:p>
    <w:p>
      <w:pPr>
        <w:spacing w:line="360" w:lineRule="auto"/>
        <w:ind w:firstLine="482"/>
        <w:rPr>
          <w:rFonts w:ascii="宋体" w:hAnsi="宋体" w:eastAsia="宋体" w:cs="宋体"/>
          <w:b/>
          <w:szCs w:val="21"/>
        </w:rPr>
      </w:pPr>
      <w:r>
        <w:rPr>
          <w:rFonts w:hint="eastAsia" w:ascii="宋体" w:hAnsi="宋体" w:eastAsia="宋体" w:cs="宋体"/>
          <w:b/>
          <w:szCs w:val="21"/>
        </w:rPr>
        <w:t>第四条　包装和运输</w:t>
      </w:r>
    </w:p>
    <w:p>
      <w:pPr>
        <w:spacing w:line="360" w:lineRule="auto"/>
        <w:ind w:firstLine="480"/>
        <w:rPr>
          <w:rFonts w:ascii="宋体" w:hAnsi="宋体" w:eastAsia="宋体" w:cs="宋体"/>
          <w:szCs w:val="21"/>
        </w:rPr>
      </w:pPr>
      <w:r>
        <w:rPr>
          <w:rFonts w:hint="eastAsia" w:ascii="宋体" w:hAnsi="宋体" w:eastAsia="宋体" w:cs="宋体"/>
          <w:szCs w:val="21"/>
        </w:rPr>
        <w:t>1.乙方提供的货物均应按竞争性谈判文件规定或者响应文件承诺的要求的包装材料、包装标准、包装方式进行包装，每一包装单元内应附详细的装箱单和质量合格证。</w:t>
      </w:r>
    </w:p>
    <w:p>
      <w:pPr>
        <w:spacing w:line="360" w:lineRule="auto"/>
        <w:ind w:firstLine="480"/>
        <w:rPr>
          <w:rFonts w:ascii="宋体" w:hAnsi="宋体" w:eastAsia="宋体" w:cs="宋体"/>
          <w:szCs w:val="21"/>
        </w:rPr>
      </w:pPr>
      <w:r>
        <w:rPr>
          <w:rFonts w:hint="eastAsia" w:ascii="宋体" w:hAnsi="宋体" w:eastAsia="宋体" w:cs="宋体"/>
          <w:szCs w:val="21"/>
        </w:rPr>
        <w:t>2.货物的运输方式：</w:t>
      </w:r>
      <w:r>
        <w:rPr>
          <w:rFonts w:hint="eastAsia" w:ascii="宋体" w:hAnsi="宋体" w:eastAsia="宋体" w:cs="宋体"/>
          <w:szCs w:val="21"/>
          <w:u w:val="single"/>
        </w:rPr>
        <w:t xml:space="preserve">   道路运输  </w:t>
      </w:r>
      <w:r>
        <w:rPr>
          <w:rFonts w:hint="eastAsia" w:ascii="宋体" w:hAnsi="宋体" w:eastAsia="宋体" w:cs="宋体"/>
          <w:szCs w:val="21"/>
        </w:rPr>
        <w:t>。</w:t>
      </w:r>
    </w:p>
    <w:p>
      <w:pPr>
        <w:spacing w:line="360" w:lineRule="auto"/>
        <w:ind w:firstLine="480"/>
        <w:rPr>
          <w:rFonts w:ascii="宋体" w:hAnsi="宋体" w:eastAsia="宋体" w:cs="宋体"/>
          <w:szCs w:val="21"/>
          <w:u w:val="single"/>
        </w:rPr>
      </w:pPr>
      <w:r>
        <w:rPr>
          <w:rFonts w:hint="eastAsia" w:ascii="宋体" w:hAnsi="宋体" w:eastAsia="宋体" w:cs="宋体"/>
          <w:szCs w:val="21"/>
        </w:rPr>
        <w:t>3.乙方负责货物运输，货物运输合理损耗及计算方法：</w:t>
      </w:r>
      <w:r>
        <w:rPr>
          <w:rFonts w:hint="eastAsia" w:ascii="宋体" w:hAnsi="宋体" w:eastAsia="宋体" w:cs="宋体"/>
          <w:szCs w:val="21"/>
          <w:u w:val="single"/>
        </w:rPr>
        <w:t xml:space="preserve">  无   </w:t>
      </w:r>
      <w:r>
        <w:rPr>
          <w:rFonts w:hint="eastAsia" w:ascii="宋体" w:hAnsi="宋体" w:eastAsia="宋体" w:cs="宋体"/>
          <w:szCs w:val="21"/>
        </w:rPr>
        <w:t>。</w:t>
      </w:r>
    </w:p>
    <w:p>
      <w:pPr>
        <w:spacing w:line="360" w:lineRule="auto"/>
        <w:ind w:firstLine="482"/>
        <w:rPr>
          <w:rFonts w:ascii="宋体" w:hAnsi="宋体" w:eastAsia="宋体" w:cs="宋体"/>
          <w:szCs w:val="21"/>
        </w:rPr>
      </w:pPr>
      <w:r>
        <w:rPr>
          <w:rFonts w:hint="eastAsia" w:ascii="宋体" w:hAnsi="宋体" w:eastAsia="宋体" w:cs="宋体"/>
          <w:b/>
          <w:szCs w:val="21"/>
        </w:rPr>
        <w:t>第五条　交付和验收</w:t>
      </w:r>
    </w:p>
    <w:p>
      <w:pPr>
        <w:spacing w:line="360" w:lineRule="auto"/>
        <w:ind w:firstLine="480"/>
        <w:rPr>
          <w:rFonts w:ascii="宋体" w:hAnsi="宋体" w:eastAsia="宋体" w:cs="宋体"/>
          <w:szCs w:val="21"/>
        </w:rPr>
      </w:pPr>
      <w:r>
        <w:rPr>
          <w:rFonts w:hint="eastAsia" w:ascii="宋体" w:hAnsi="宋体" w:eastAsia="宋体" w:cs="宋体"/>
          <w:szCs w:val="21"/>
        </w:rPr>
        <w:t>1.交付时间：</w:t>
      </w:r>
      <w:r>
        <w:rPr>
          <w:rFonts w:hint="eastAsia" w:ascii="宋体" w:hAnsi="宋体" w:eastAsia="宋体" w:cs="宋体"/>
          <w:szCs w:val="21"/>
          <w:u w:val="single"/>
        </w:rPr>
        <w:t xml:space="preserve">  自合同签订之日起120日内完成交付及验收。</w:t>
      </w:r>
      <w:r>
        <w:rPr>
          <w:rFonts w:hint="eastAsia" w:ascii="宋体" w:hAnsi="宋体" w:eastAsia="宋体" w:cs="宋体"/>
          <w:szCs w:val="21"/>
        </w:rPr>
        <w:t>（乙方响应文件优于该要求的，以乙方具体响应内容为准）。</w:t>
      </w:r>
    </w:p>
    <w:p>
      <w:pPr>
        <w:spacing w:line="360" w:lineRule="auto"/>
        <w:ind w:firstLine="688" w:firstLineChars="328"/>
        <w:rPr>
          <w:rFonts w:ascii="宋体" w:hAnsi="宋体" w:eastAsia="宋体" w:cs="宋体"/>
          <w:szCs w:val="21"/>
        </w:rPr>
      </w:pPr>
      <w:r>
        <w:rPr>
          <w:rFonts w:hint="eastAsia" w:ascii="宋体" w:hAnsi="宋体" w:eastAsia="宋体" w:cs="宋体"/>
          <w:szCs w:val="21"/>
        </w:rPr>
        <w:t>交付地点：</w:t>
      </w:r>
      <w:r>
        <w:rPr>
          <w:rFonts w:hint="eastAsia" w:ascii="宋体" w:hAnsi="宋体" w:eastAsia="宋体" w:cs="宋体"/>
          <w:szCs w:val="21"/>
          <w:u w:val="single"/>
        </w:rPr>
        <w:t xml:space="preserve">   南宁市青秀区民族大道34号广西壮族自治区博物馆 </w:t>
      </w:r>
      <w:r>
        <w:rPr>
          <w:rFonts w:hint="eastAsia" w:ascii="宋体" w:hAnsi="宋体" w:eastAsia="宋体" w:cs="宋体"/>
          <w:szCs w:val="21"/>
        </w:rPr>
        <w:t>。</w:t>
      </w:r>
    </w:p>
    <w:p>
      <w:pPr>
        <w:spacing w:line="360" w:lineRule="auto"/>
        <w:ind w:firstLine="480"/>
        <w:rPr>
          <w:rFonts w:ascii="宋体" w:hAnsi="宋体" w:eastAsia="宋体" w:cs="宋体"/>
          <w:szCs w:val="21"/>
        </w:rPr>
      </w:pPr>
      <w:r>
        <w:rPr>
          <w:rFonts w:hint="eastAsia" w:ascii="宋体" w:hAnsi="宋体" w:eastAsia="宋体" w:cs="宋体"/>
          <w:szCs w:val="21"/>
        </w:rPr>
        <w:t>2.乙方提供不符合竞争性谈判文件规定或者响应文件承诺的和本合同规定的货物，甲方有权拒绝接受。</w:t>
      </w:r>
    </w:p>
    <w:p>
      <w:pPr>
        <w:spacing w:line="360" w:lineRule="auto"/>
        <w:ind w:firstLine="480"/>
        <w:rPr>
          <w:rFonts w:ascii="宋体" w:hAnsi="宋体" w:eastAsia="宋体" w:cs="宋体"/>
          <w:szCs w:val="21"/>
        </w:rPr>
      </w:pPr>
      <w:r>
        <w:rPr>
          <w:rFonts w:hint="eastAsia" w:ascii="宋体" w:hAnsi="宋体" w:eastAsia="宋体" w:cs="宋体"/>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pacing w:line="360" w:lineRule="auto"/>
        <w:ind w:firstLine="480"/>
        <w:rPr>
          <w:rFonts w:ascii="宋体" w:hAnsi="宋体" w:eastAsia="宋体" w:cs="宋体"/>
          <w:szCs w:val="21"/>
        </w:rPr>
      </w:pPr>
      <w:r>
        <w:rPr>
          <w:rFonts w:hint="eastAsia" w:ascii="宋体" w:hAnsi="宋体" w:eastAsia="宋体" w:cs="宋体"/>
          <w:szCs w:val="21"/>
        </w:rPr>
        <w:t>4.甲方应当在到货（安装、调试完成）后七个工作日内进行验收。验收合格后由甲乙双方签署货物验收单并加盖甲方公章，甲乙双方各执一份。</w:t>
      </w:r>
    </w:p>
    <w:p>
      <w:pPr>
        <w:spacing w:line="360" w:lineRule="auto"/>
        <w:ind w:firstLine="480"/>
        <w:rPr>
          <w:rFonts w:ascii="宋体" w:hAnsi="宋体" w:eastAsia="宋体" w:cs="宋体"/>
          <w:szCs w:val="21"/>
        </w:rPr>
      </w:pPr>
      <w:r>
        <w:rPr>
          <w:rFonts w:hint="eastAsia" w:ascii="宋体" w:hAnsi="宋体" w:eastAsia="宋体" w:cs="宋体"/>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line="360" w:lineRule="auto"/>
        <w:ind w:firstLine="480"/>
        <w:rPr>
          <w:rFonts w:ascii="宋体" w:hAnsi="宋体" w:eastAsia="宋体" w:cs="宋体"/>
          <w:szCs w:val="21"/>
        </w:rPr>
      </w:pPr>
      <w:r>
        <w:rPr>
          <w:rFonts w:hint="eastAsia" w:ascii="宋体" w:hAnsi="宋体" w:eastAsia="宋体" w:cs="宋体"/>
          <w:szCs w:val="21"/>
        </w:rPr>
        <w:t>6.甲方对验收有异议的，在验收后五个工作日内以书面形式向乙方提出，乙方应自收到甲方书面异议后</w:t>
      </w:r>
      <w:r>
        <w:rPr>
          <w:rFonts w:hint="eastAsia" w:ascii="宋体" w:hAnsi="宋体" w:eastAsia="宋体" w:cs="宋体"/>
          <w:szCs w:val="21"/>
          <w:u w:val="single"/>
        </w:rPr>
        <w:t xml:space="preserve">   5  </w:t>
      </w:r>
      <w:r>
        <w:rPr>
          <w:rFonts w:hint="eastAsia" w:ascii="宋体" w:hAnsi="宋体" w:eastAsia="宋体" w:cs="宋体"/>
          <w:szCs w:val="21"/>
        </w:rPr>
        <w:t>日内及时予以解决。</w:t>
      </w:r>
    </w:p>
    <w:p>
      <w:pPr>
        <w:spacing w:line="360" w:lineRule="auto"/>
        <w:ind w:firstLine="480"/>
        <w:rPr>
          <w:rFonts w:ascii="宋体" w:hAnsi="宋体" w:eastAsia="宋体" w:cs="宋体"/>
          <w:szCs w:val="21"/>
        </w:rPr>
      </w:pPr>
      <w:r>
        <w:rPr>
          <w:rFonts w:hint="eastAsia" w:ascii="宋体" w:hAnsi="宋体" w:eastAsia="宋体" w:cs="宋体"/>
          <w:szCs w:val="21"/>
        </w:rPr>
        <w:t>7.乙方需结合本项目工作实际，确保符合项目绩效管理要求，乙方应参与甲方对该项目的绩效评价工作，按照《项目绩效自评表》和《项目绩效自评报告》，收集、整理、提供绩效评价佐证材料，确保本项目的各项目绩效目标指标满足竞争性谈判文件规定条款和乙方响应文件及其承诺内容。绩效评价材料作为本项目验收交付资料之一。</w:t>
      </w:r>
    </w:p>
    <w:p>
      <w:pPr>
        <w:spacing w:line="360" w:lineRule="auto"/>
        <w:ind w:firstLine="482"/>
        <w:rPr>
          <w:rFonts w:ascii="宋体" w:hAnsi="宋体" w:eastAsia="宋体" w:cs="宋体"/>
          <w:b/>
          <w:szCs w:val="21"/>
        </w:rPr>
      </w:pPr>
      <w:r>
        <w:rPr>
          <w:rFonts w:hint="eastAsia" w:ascii="宋体" w:hAnsi="宋体" w:eastAsia="宋体" w:cs="宋体"/>
          <w:b/>
          <w:szCs w:val="21"/>
        </w:rPr>
        <w:t>第六条　安装和培训</w:t>
      </w:r>
    </w:p>
    <w:p>
      <w:pPr>
        <w:spacing w:line="360" w:lineRule="auto"/>
        <w:ind w:firstLine="480"/>
        <w:rPr>
          <w:rFonts w:ascii="宋体" w:hAnsi="宋体" w:eastAsia="宋体" w:cs="宋体"/>
          <w:szCs w:val="21"/>
        </w:rPr>
      </w:pPr>
      <w:r>
        <w:rPr>
          <w:rFonts w:hint="eastAsia" w:ascii="宋体" w:hAnsi="宋体" w:eastAsia="宋体" w:cs="宋体"/>
          <w:szCs w:val="21"/>
        </w:rPr>
        <w:t>1.甲方应提供必要安装条件（如场地、电源、水源等）。</w:t>
      </w:r>
    </w:p>
    <w:p>
      <w:pPr>
        <w:spacing w:line="360" w:lineRule="auto"/>
        <w:ind w:firstLine="480"/>
        <w:rPr>
          <w:rFonts w:ascii="宋体" w:hAnsi="宋体" w:eastAsia="宋体" w:cs="宋体"/>
          <w:szCs w:val="21"/>
          <w:u w:val="single"/>
        </w:rPr>
      </w:pPr>
      <w:r>
        <w:rPr>
          <w:rFonts w:hint="eastAsia" w:ascii="宋体" w:hAnsi="宋体" w:eastAsia="宋体" w:cs="宋体"/>
          <w:szCs w:val="21"/>
        </w:rPr>
        <w:t>2.本项目无培训。</w:t>
      </w:r>
    </w:p>
    <w:p>
      <w:pPr>
        <w:spacing w:line="360" w:lineRule="auto"/>
        <w:ind w:firstLine="482"/>
        <w:rPr>
          <w:rFonts w:ascii="宋体" w:hAnsi="宋体" w:eastAsia="宋体" w:cs="宋体"/>
          <w:b/>
          <w:szCs w:val="21"/>
        </w:rPr>
      </w:pPr>
      <w:r>
        <w:rPr>
          <w:rFonts w:hint="eastAsia" w:ascii="宋体" w:hAnsi="宋体" w:eastAsia="宋体" w:cs="宋体"/>
          <w:b/>
          <w:szCs w:val="21"/>
        </w:rPr>
        <w:t>第七条  售后服务、质保期</w:t>
      </w:r>
    </w:p>
    <w:p>
      <w:pPr>
        <w:spacing w:line="360" w:lineRule="auto"/>
        <w:ind w:firstLine="480"/>
        <w:rPr>
          <w:rFonts w:ascii="宋体" w:hAnsi="宋体" w:eastAsia="宋体" w:cs="宋体"/>
          <w:szCs w:val="21"/>
        </w:rPr>
      </w:pPr>
      <w:r>
        <w:rPr>
          <w:rFonts w:hint="eastAsia" w:ascii="宋体" w:hAnsi="宋体" w:eastAsia="宋体" w:cs="宋体"/>
          <w:szCs w:val="21"/>
        </w:rPr>
        <w:t>1.乙方应按照国家有关法律法规和“三包”规定以及本合同所附的《服务承诺》，为甲方提供售后服务。</w:t>
      </w:r>
    </w:p>
    <w:p>
      <w:pPr>
        <w:spacing w:line="360" w:lineRule="auto"/>
        <w:ind w:firstLine="480"/>
        <w:rPr>
          <w:rFonts w:ascii="宋体" w:hAnsi="宋体" w:eastAsia="宋体" w:cs="宋体"/>
          <w:szCs w:val="21"/>
        </w:rPr>
      </w:pPr>
      <w:r>
        <w:rPr>
          <w:rFonts w:hint="eastAsia" w:ascii="宋体" w:hAnsi="宋体" w:eastAsia="宋体" w:cs="宋体"/>
          <w:szCs w:val="21"/>
        </w:rPr>
        <w:t>2.货物质保期：</w:t>
      </w:r>
      <w:r>
        <w:rPr>
          <w:rFonts w:hint="eastAsia" w:ascii="宋体" w:hAnsi="宋体" w:eastAsia="宋体" w:cs="宋体"/>
          <w:szCs w:val="21"/>
          <w:u w:val="single"/>
        </w:rPr>
        <w:t xml:space="preserve">  按国家有关产品“三包”规定执行“三包”，质保期除特别注明外，最短不得少于1年（自本项目验收合格之日起计）</w:t>
      </w:r>
      <w:r>
        <w:rPr>
          <w:rFonts w:hint="eastAsia" w:ascii="宋体" w:hAnsi="宋体" w:eastAsia="宋体" w:cs="宋体"/>
          <w:szCs w:val="21"/>
        </w:rPr>
        <w:t>。（乙方响应文件优于该要求的，以乙方具体响应内容为准）</w:t>
      </w:r>
    </w:p>
    <w:p>
      <w:pPr>
        <w:spacing w:line="360" w:lineRule="auto"/>
        <w:ind w:firstLine="480"/>
        <w:rPr>
          <w:rFonts w:ascii="宋体" w:hAnsi="宋体" w:eastAsia="宋体" w:cs="宋体"/>
          <w:szCs w:val="21"/>
          <w:u w:val="single"/>
        </w:rPr>
      </w:pPr>
      <w:r>
        <w:rPr>
          <w:rFonts w:hint="eastAsia" w:ascii="宋体" w:hAnsi="宋体" w:eastAsia="宋体" w:cs="宋体"/>
          <w:szCs w:val="21"/>
        </w:rPr>
        <w:t>3.乙方提供的服务承诺和售后服务及保修期责任等其他具体约定事项。（见合同附件）</w:t>
      </w:r>
    </w:p>
    <w:p>
      <w:pPr>
        <w:spacing w:line="360" w:lineRule="auto"/>
        <w:ind w:firstLine="482"/>
        <w:rPr>
          <w:rFonts w:ascii="宋体" w:hAnsi="宋体" w:eastAsia="宋体" w:cs="宋体"/>
          <w:szCs w:val="21"/>
        </w:rPr>
      </w:pPr>
      <w:r>
        <w:rPr>
          <w:rFonts w:hint="eastAsia" w:ascii="宋体" w:hAnsi="宋体" w:eastAsia="宋体" w:cs="宋体"/>
          <w:b/>
          <w:szCs w:val="21"/>
        </w:rPr>
        <w:t>第八条　付款方式</w:t>
      </w:r>
    </w:p>
    <w:p>
      <w:pPr>
        <w:pStyle w:val="23"/>
        <w:spacing w:line="360" w:lineRule="auto"/>
        <w:ind w:firstLine="480"/>
        <w:rPr>
          <w:rFonts w:hAnsi="宋体" w:cs="宋体"/>
          <w:sz w:val="21"/>
        </w:rPr>
      </w:pPr>
      <w:r>
        <w:rPr>
          <w:rFonts w:hint="eastAsia" w:hAnsi="宋体" w:cs="宋体"/>
          <w:bCs/>
          <w:sz w:val="21"/>
        </w:rPr>
        <w:t>1</w:t>
      </w:r>
      <w:r>
        <w:rPr>
          <w:rFonts w:hint="eastAsia" w:hAnsi="宋体" w:cs="宋体"/>
          <w:sz w:val="21"/>
        </w:rPr>
        <w:t>.当采购数量与实际使用数量不一致时，乙方应根据实际使用量供货，合同的最终结算金额按实际使用量乘以成交单价进行计算，但不得超出合同价的10%。</w:t>
      </w:r>
    </w:p>
    <w:p>
      <w:pPr>
        <w:pStyle w:val="23"/>
        <w:spacing w:line="360" w:lineRule="auto"/>
        <w:ind w:firstLine="480"/>
        <w:rPr>
          <w:rFonts w:hAnsi="宋体" w:cs="宋体"/>
          <w:sz w:val="21"/>
        </w:rPr>
      </w:pPr>
      <w:r>
        <w:rPr>
          <w:rFonts w:hint="eastAsia" w:hAnsi="宋体" w:cs="宋体"/>
          <w:bCs/>
          <w:sz w:val="21"/>
        </w:rPr>
        <w:t>2.</w:t>
      </w:r>
      <w:r>
        <w:rPr>
          <w:rFonts w:hint="eastAsia" w:hAnsi="宋体" w:cs="宋体"/>
          <w:sz w:val="21"/>
        </w:rPr>
        <w:t>付款方式：</w:t>
      </w:r>
    </w:p>
    <w:p>
      <w:pPr>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 xml:space="preserve">）项目签订合同后，甲方应在收到履约保证金之日起10个工作日内向供应商支付50%合同款。 </w:t>
      </w:r>
    </w:p>
    <w:p>
      <w:pPr>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）最终验收</w:t>
      </w:r>
      <w:r>
        <w:rPr>
          <w:rFonts w:hint="eastAsia" w:ascii="宋体" w:hAnsi="宋体" w:eastAsia="宋体" w:cs="宋体"/>
          <w:szCs w:val="21"/>
          <w:lang w:val="en-US" w:eastAsia="zh-CN"/>
        </w:rPr>
        <w:t>通过</w:t>
      </w:r>
      <w:r>
        <w:rPr>
          <w:rFonts w:hint="eastAsia" w:ascii="宋体" w:hAnsi="宋体" w:eastAsia="宋体" w:cs="宋体"/>
          <w:szCs w:val="21"/>
          <w:lang w:val="zh-CN"/>
        </w:rPr>
        <w:t>后15个工作日内，甲方向成交供应商支付余下的全部合同金额。</w:t>
      </w:r>
    </w:p>
    <w:p>
      <w:pPr>
        <w:pStyle w:val="13"/>
        <w:ind w:left="0" w:firstLine="420" w:firstLineChars="20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）成交供应商应按甲方要求，在收到货款前开具发票给甲方。</w:t>
      </w:r>
    </w:p>
    <w:p>
      <w:pPr>
        <w:spacing w:line="360" w:lineRule="auto"/>
        <w:ind w:left="-61" w:firstLine="590"/>
        <w:rPr>
          <w:rFonts w:ascii="宋体" w:hAnsi="宋体" w:eastAsia="宋体" w:cs="宋体"/>
          <w:b/>
          <w:bCs/>
          <w:szCs w:val="21"/>
          <w:lang w:val="zh-CN"/>
        </w:rPr>
      </w:pPr>
      <w:r>
        <w:rPr>
          <w:rFonts w:hint="eastAsia" w:ascii="宋体" w:hAnsi="宋体" w:eastAsia="宋体" w:cs="宋体"/>
          <w:b/>
          <w:bCs/>
          <w:szCs w:val="21"/>
          <w:lang w:val="zh-CN"/>
        </w:rPr>
        <w:t>第九条　履约保证金</w:t>
      </w:r>
    </w:p>
    <w:p>
      <w:pPr>
        <w:spacing w:line="360" w:lineRule="auto"/>
        <w:ind w:firstLine="420" w:firstLineChars="200"/>
        <w:rPr>
          <w:rFonts w:ascii="宋体" w:hAnsi="宋体" w:eastAsia="宋体" w:cs="宋体"/>
          <w:i/>
          <w:iCs/>
          <w:szCs w:val="21"/>
        </w:rPr>
      </w:pPr>
      <w:r>
        <w:rPr>
          <w:rFonts w:hint="eastAsia" w:ascii="宋体" w:hAnsi="宋体" w:eastAsia="宋体" w:cs="宋体"/>
          <w:szCs w:val="21"/>
        </w:rPr>
        <w:t>1.履约保证金金额：按项目成交总金额的</w:t>
      </w:r>
      <w:r>
        <w:rPr>
          <w:rFonts w:hint="eastAsia" w:ascii="宋体" w:hAnsi="宋体" w:eastAsia="宋体" w:cs="宋体"/>
          <w:szCs w:val="21"/>
          <w:u w:val="single"/>
        </w:rPr>
        <w:t xml:space="preserve"> </w:t>
      </w:r>
      <w:r>
        <w:rPr>
          <w:rFonts w:hint="eastAsia" w:ascii="宋体" w:hAnsi="宋体" w:eastAsia="宋体" w:cs="宋体"/>
          <w:b/>
          <w:bCs/>
          <w:szCs w:val="21"/>
          <w:u w:val="single"/>
        </w:rPr>
        <w:t>2%</w:t>
      </w:r>
      <w:r>
        <w:rPr>
          <w:rFonts w:hint="eastAsia" w:ascii="宋体" w:hAnsi="宋体" w:eastAsia="宋体" w:cs="宋体"/>
          <w:szCs w:val="21"/>
        </w:rPr>
        <w:t>。</w:t>
      </w:r>
    </w:p>
    <w:p>
      <w:pPr>
        <w:spacing w:line="360" w:lineRule="auto"/>
        <w:ind w:firstLine="420" w:firstLineChars="200"/>
        <w:rPr>
          <w:rFonts w:ascii="宋体" w:hAnsi="宋体" w:eastAsia="宋体" w:cs="宋体"/>
          <w:szCs w:val="21"/>
        </w:rPr>
      </w:pPr>
      <w:r>
        <w:rPr>
          <w:rFonts w:hint="eastAsia" w:ascii="宋体" w:hAnsi="宋体" w:eastAsia="宋体" w:cs="宋体"/>
          <w:szCs w:val="21"/>
        </w:rPr>
        <w:t>2.履约保证金提交方式：乙方在</w:t>
      </w:r>
      <w:r>
        <w:rPr>
          <w:rFonts w:hint="eastAsia" w:ascii="宋体" w:hAnsi="宋体" w:eastAsia="宋体" w:cs="宋体"/>
          <w:szCs w:val="21"/>
          <w:u w:val="single"/>
        </w:rPr>
        <w:t>签订合同前</w:t>
      </w:r>
      <w:r>
        <w:rPr>
          <w:rFonts w:hint="eastAsia" w:ascii="宋体" w:hAnsi="宋体" w:eastAsia="宋体" w:cs="宋体"/>
          <w:szCs w:val="21"/>
        </w:rPr>
        <w:t>以银行转账、支票、汇票、本票或者金融机构、担保机构出具的保函等非现金方式向</w:t>
      </w:r>
      <w:r>
        <w:rPr>
          <w:rFonts w:hint="eastAsia" w:ascii="宋体" w:hAnsi="宋体" w:eastAsia="宋体" w:cs="宋体"/>
          <w:szCs w:val="21"/>
          <w:u w:val="single"/>
        </w:rPr>
        <w:t>甲方</w:t>
      </w:r>
      <w:r>
        <w:rPr>
          <w:rFonts w:hint="eastAsia" w:ascii="宋体" w:hAnsi="宋体" w:eastAsia="宋体" w:cs="宋体"/>
          <w:szCs w:val="21"/>
        </w:rPr>
        <w:t>提交。</w:t>
      </w:r>
    </w:p>
    <w:p>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3.履约保证金退付方式、时间及条件：</w:t>
      </w:r>
      <w:r>
        <w:rPr>
          <w:szCs w:val="21"/>
          <w:u w:val="single"/>
        </w:rPr>
        <w:t>项目验收合格</w:t>
      </w:r>
      <w:r>
        <w:rPr>
          <w:rFonts w:hint="eastAsia"/>
          <w:szCs w:val="21"/>
          <w:u w:val="single"/>
        </w:rPr>
        <w:t>后</w:t>
      </w:r>
      <w:r>
        <w:rPr>
          <w:rFonts w:hint="eastAsia" w:ascii="宋体" w:hAnsi="宋体" w:cs="宋体"/>
          <w:szCs w:val="21"/>
          <w:u w:val="single"/>
        </w:rPr>
        <w:t>由乙方向履约保证金收取单位提供《履约保证金退付意见书》，如乙方无违约行为的，甲方在收到合格材料后10个工作日内办理退还手续（不计利息）。</w:t>
      </w:r>
    </w:p>
    <w:p>
      <w:pPr>
        <w:spacing w:line="360" w:lineRule="auto"/>
        <w:ind w:firstLine="420" w:firstLineChars="200"/>
        <w:rPr>
          <w:rFonts w:ascii="宋体" w:hAnsi="宋体" w:eastAsia="宋体" w:cs="宋体"/>
          <w:szCs w:val="21"/>
        </w:rPr>
      </w:pPr>
      <w:r>
        <w:rPr>
          <w:rFonts w:hint="eastAsia" w:ascii="宋体" w:hAnsi="宋体" w:eastAsia="宋体" w:cs="宋体"/>
          <w:szCs w:val="21"/>
        </w:rPr>
        <w:t>4.缴纳履约保证金指定账户的信息：</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开户名称：广西壮族自治区博物馆 </w:t>
      </w:r>
    </w:p>
    <w:p>
      <w:pPr>
        <w:snapToGrid w:val="0"/>
        <w:spacing w:line="360" w:lineRule="auto"/>
        <w:ind w:firstLine="420" w:firstLineChars="200"/>
        <w:rPr>
          <w:rFonts w:ascii="宋体" w:hAnsi="宋体" w:cs="宋体"/>
          <w:szCs w:val="21"/>
        </w:rPr>
      </w:pPr>
      <w:r>
        <w:rPr>
          <w:rFonts w:hint="eastAsia" w:ascii="宋体" w:hAnsi="宋体" w:cs="宋体"/>
          <w:szCs w:val="21"/>
        </w:rPr>
        <w:t>开户银行：农行南宁古城支行营业厅</w:t>
      </w:r>
    </w:p>
    <w:p>
      <w:pPr>
        <w:spacing w:line="360" w:lineRule="auto"/>
        <w:ind w:firstLine="420" w:firstLineChars="200"/>
        <w:rPr>
          <w:rFonts w:ascii="宋体" w:hAnsi="宋体" w:cs="宋体"/>
          <w:szCs w:val="21"/>
        </w:rPr>
      </w:pPr>
      <w:r>
        <w:rPr>
          <w:rFonts w:hint="eastAsia" w:ascii="宋体" w:hAnsi="宋体" w:cs="宋体"/>
          <w:szCs w:val="21"/>
        </w:rPr>
        <w:t>银行账号：20 0091 0104 0000 330</w:t>
      </w:r>
    </w:p>
    <w:p>
      <w:pPr>
        <w:spacing w:line="360" w:lineRule="auto"/>
        <w:ind w:firstLine="420" w:firstLineChars="200"/>
        <w:rPr>
          <w:rFonts w:ascii="宋体" w:hAnsi="宋体" w:eastAsia="宋体" w:cs="宋体"/>
          <w:szCs w:val="21"/>
        </w:rPr>
      </w:pPr>
      <w:r>
        <w:rPr>
          <w:rFonts w:hint="eastAsia" w:ascii="宋体" w:hAnsi="宋体" w:eastAsia="宋体" w:cs="宋体"/>
          <w:szCs w:val="21"/>
        </w:rPr>
        <w:t>5.在履约保证金退还日期前，若乙方的开户名称、开户银行、账号有变动的，请以书面形式通知甲方，否则由此产生的后果由乙方自负。</w:t>
      </w:r>
    </w:p>
    <w:p>
      <w:pPr>
        <w:spacing w:line="360" w:lineRule="auto"/>
        <w:ind w:left="-61" w:firstLine="514"/>
        <w:rPr>
          <w:rFonts w:ascii="宋体" w:hAnsi="宋体" w:eastAsia="宋体" w:cs="宋体"/>
          <w:b/>
          <w:szCs w:val="21"/>
        </w:rPr>
      </w:pPr>
      <w:r>
        <w:rPr>
          <w:rFonts w:hint="eastAsia" w:ascii="宋体" w:hAnsi="宋体" w:eastAsia="宋体" w:cs="宋体"/>
          <w:b/>
          <w:szCs w:val="21"/>
        </w:rPr>
        <w:t>第十条  税费</w:t>
      </w:r>
    </w:p>
    <w:p>
      <w:pPr>
        <w:spacing w:line="360" w:lineRule="auto"/>
        <w:ind w:left="-61" w:firstLine="514"/>
        <w:rPr>
          <w:rFonts w:ascii="宋体" w:hAnsi="宋体" w:eastAsia="宋体" w:cs="宋体"/>
          <w:szCs w:val="21"/>
        </w:rPr>
      </w:pPr>
      <w:r>
        <w:rPr>
          <w:rFonts w:hint="eastAsia" w:ascii="宋体" w:hAnsi="宋体" w:eastAsia="宋体" w:cs="宋体"/>
          <w:szCs w:val="21"/>
        </w:rPr>
        <w:t>本合同执行中相关的一切税费均由乙方负担，合同另有约定的除外。</w:t>
      </w:r>
    </w:p>
    <w:p>
      <w:pPr>
        <w:spacing w:line="360" w:lineRule="auto"/>
        <w:ind w:left="-61" w:firstLine="514"/>
        <w:rPr>
          <w:rFonts w:ascii="宋体" w:hAnsi="宋体" w:eastAsia="宋体" w:cs="宋体"/>
          <w:szCs w:val="21"/>
        </w:rPr>
      </w:pPr>
      <w:r>
        <w:rPr>
          <w:rFonts w:hint="eastAsia" w:ascii="宋体" w:hAnsi="宋体" w:eastAsia="宋体" w:cs="宋体"/>
          <w:b/>
          <w:szCs w:val="21"/>
        </w:rPr>
        <w:t>第十一条  质量保证及售后服务</w:t>
      </w:r>
    </w:p>
    <w:p>
      <w:pPr>
        <w:pStyle w:val="23"/>
        <w:spacing w:line="360" w:lineRule="auto"/>
        <w:ind w:firstLine="480"/>
        <w:rPr>
          <w:rFonts w:hAnsi="宋体" w:cs="宋体"/>
          <w:sz w:val="21"/>
        </w:rPr>
      </w:pPr>
      <w:r>
        <w:rPr>
          <w:rFonts w:hint="eastAsia" w:hAnsi="宋体" w:cs="宋体"/>
          <w:bCs/>
          <w:sz w:val="21"/>
        </w:rPr>
        <w:t>1.</w:t>
      </w:r>
      <w:r>
        <w:rPr>
          <w:rFonts w:hint="eastAsia" w:hAnsi="宋体" w:cs="宋体"/>
          <w:sz w:val="21"/>
        </w:rPr>
        <w:t>乙方应按响应文件承诺的产品名称、商标品牌、</w:t>
      </w:r>
      <w:r>
        <w:rPr>
          <w:rFonts w:hint="eastAsia" w:hAnsi="宋体" w:cs="宋体"/>
          <w:sz w:val="21"/>
          <w:lang w:val="en-US"/>
        </w:rPr>
        <w:t>制造商</w:t>
      </w:r>
      <w:r>
        <w:rPr>
          <w:rFonts w:hint="eastAsia" w:hAnsi="宋体" w:cs="宋体"/>
          <w:sz w:val="21"/>
        </w:rPr>
        <w:t>、规格型号、技术参数、质量标准向甲方提供未经使用的全新产品。不符合要求的，根据实际情况，经双方协商，可按以下办法处理：</w:t>
      </w:r>
    </w:p>
    <w:p>
      <w:pPr>
        <w:pStyle w:val="23"/>
        <w:spacing w:line="360" w:lineRule="auto"/>
        <w:ind w:firstLine="480"/>
        <w:rPr>
          <w:rFonts w:hAnsi="宋体" w:cs="宋体"/>
          <w:sz w:val="21"/>
        </w:rPr>
      </w:pPr>
      <w:r>
        <w:rPr>
          <w:rFonts w:hint="eastAsia" w:hAnsi="宋体" w:cs="宋体"/>
          <w:sz w:val="21"/>
        </w:rPr>
        <w:t>⑴更换：由乙方承担所发生的全部费用。</w:t>
      </w:r>
    </w:p>
    <w:p>
      <w:pPr>
        <w:pStyle w:val="23"/>
        <w:spacing w:line="360" w:lineRule="auto"/>
        <w:ind w:firstLine="420"/>
        <w:rPr>
          <w:rFonts w:hAnsi="宋体" w:cs="宋体"/>
          <w:sz w:val="21"/>
        </w:rPr>
      </w:pPr>
      <w:r>
        <w:rPr>
          <w:rFonts w:hint="eastAsia" w:hAnsi="宋体" w:cs="宋体"/>
          <w:sz w:val="21"/>
        </w:rPr>
        <w:t>⑵贬值处理：由甲乙双方合议定价。</w:t>
      </w:r>
    </w:p>
    <w:p>
      <w:pPr>
        <w:pStyle w:val="23"/>
        <w:spacing w:line="360" w:lineRule="auto"/>
        <w:ind w:firstLine="420"/>
        <w:rPr>
          <w:rFonts w:hAnsi="宋体" w:cs="宋体"/>
          <w:sz w:val="21"/>
        </w:rPr>
      </w:pPr>
      <w:r>
        <w:rPr>
          <w:rFonts w:hint="eastAsia" w:hAnsi="宋体" w:cs="宋体"/>
          <w:sz w:val="21"/>
        </w:rPr>
        <w:t>⑶退货处理：乙方应退还甲方支付的合同款，同时应承担该货物的直接费用（运输、保险、检验、货款利息及银行手续费等）。</w:t>
      </w:r>
    </w:p>
    <w:p>
      <w:pPr>
        <w:pStyle w:val="23"/>
        <w:spacing w:line="360" w:lineRule="auto"/>
        <w:ind w:firstLine="480"/>
        <w:rPr>
          <w:rFonts w:hAnsi="宋体" w:cs="宋体"/>
          <w:sz w:val="21"/>
        </w:rPr>
      </w:pPr>
      <w:r>
        <w:rPr>
          <w:rFonts w:hint="eastAsia" w:hAnsi="宋体" w:cs="宋体"/>
          <w:sz w:val="21"/>
        </w:rPr>
        <w:t>2.如在使用过程中发生质量问题，乙方在接到甲方通知后到达甲方现场处理的时间</w:t>
      </w:r>
      <w:r>
        <w:rPr>
          <w:rFonts w:hint="eastAsia" w:hAnsi="宋体" w:cs="宋体"/>
          <w:i/>
          <w:iCs/>
          <w:sz w:val="21"/>
        </w:rPr>
        <w:t>（</w:t>
      </w:r>
      <w:r>
        <w:rPr>
          <w:rFonts w:hint="eastAsia" w:hAnsi="宋体" w:cs="宋体"/>
          <w:i/>
          <w:iCs/>
          <w:sz w:val="21"/>
          <w:u w:val="single"/>
        </w:rPr>
        <w:t>按响应文件承诺的数据填写</w:t>
      </w:r>
      <w:r>
        <w:rPr>
          <w:rFonts w:hint="eastAsia" w:hAnsi="宋体" w:cs="宋体"/>
          <w:i/>
          <w:iCs/>
          <w:sz w:val="21"/>
        </w:rPr>
        <w:t>）</w:t>
      </w:r>
      <w:r>
        <w:rPr>
          <w:rFonts w:hint="eastAsia" w:hAnsi="宋体" w:cs="宋体"/>
          <w:sz w:val="21"/>
        </w:rPr>
        <w:t>小时内。</w:t>
      </w:r>
    </w:p>
    <w:p>
      <w:pPr>
        <w:pStyle w:val="23"/>
        <w:spacing w:line="360" w:lineRule="auto"/>
        <w:ind w:firstLine="480"/>
        <w:rPr>
          <w:rFonts w:hAnsi="宋体" w:cs="宋体"/>
          <w:sz w:val="21"/>
        </w:rPr>
      </w:pPr>
      <w:r>
        <w:rPr>
          <w:rFonts w:hint="eastAsia" w:hAnsi="宋体" w:cs="宋体"/>
          <w:sz w:val="21"/>
        </w:rPr>
        <w:t>3.在质保期内，乙方应对货物出现的质量及安全问题负责处理解决并承担一切费用。</w:t>
      </w:r>
    </w:p>
    <w:p>
      <w:pPr>
        <w:spacing w:line="360" w:lineRule="auto"/>
        <w:ind w:firstLine="480"/>
        <w:rPr>
          <w:rFonts w:ascii="宋体" w:hAnsi="宋体" w:eastAsia="宋体" w:cs="宋体"/>
          <w:szCs w:val="21"/>
        </w:rPr>
      </w:pPr>
      <w:r>
        <w:rPr>
          <w:rFonts w:hint="eastAsia" w:ascii="宋体" w:hAnsi="宋体" w:eastAsia="宋体" w:cs="宋体"/>
          <w:szCs w:val="21"/>
        </w:rPr>
        <w:t>4.上述的货物质保期为</w:t>
      </w:r>
      <w:r>
        <w:rPr>
          <w:rFonts w:hint="eastAsia" w:ascii="宋体" w:hAnsi="宋体" w:eastAsia="宋体" w:cs="宋体"/>
          <w:szCs w:val="21"/>
          <w:u w:val="single"/>
        </w:rPr>
        <w:t xml:space="preserve">     </w:t>
      </w:r>
      <w:r>
        <w:rPr>
          <w:rFonts w:hint="eastAsia" w:ascii="宋体" w:hAnsi="宋体" w:eastAsia="宋体" w:cs="宋体"/>
          <w:szCs w:val="21"/>
        </w:rPr>
        <w:t>年，因人为因素出现的故障不在免费保修范围内。超过保修期的机器设备，终身维修，维修时只收部件成本费。</w:t>
      </w:r>
    </w:p>
    <w:p>
      <w:pPr>
        <w:spacing w:line="360" w:lineRule="auto"/>
        <w:ind w:left="-61" w:firstLine="514"/>
        <w:rPr>
          <w:rFonts w:ascii="宋体" w:hAnsi="宋体" w:eastAsia="宋体" w:cs="宋体"/>
          <w:szCs w:val="21"/>
        </w:rPr>
      </w:pPr>
      <w:r>
        <w:rPr>
          <w:rFonts w:hint="eastAsia" w:ascii="宋体" w:hAnsi="宋体" w:eastAsia="宋体" w:cs="宋体"/>
          <w:b/>
          <w:szCs w:val="21"/>
        </w:rPr>
        <w:t>第十二条  调试和验收</w:t>
      </w:r>
      <w:r>
        <w:rPr>
          <w:rFonts w:hint="eastAsia" w:ascii="宋体" w:hAnsi="宋体" w:eastAsia="宋体" w:cs="宋体"/>
          <w:b/>
          <w:i/>
          <w:iCs/>
          <w:szCs w:val="21"/>
        </w:rPr>
        <w:t>（本条款适用于甲方自行验收，委托第三方验收的另行规定）</w:t>
      </w:r>
    </w:p>
    <w:p>
      <w:pPr>
        <w:pStyle w:val="23"/>
        <w:spacing w:line="360" w:lineRule="auto"/>
        <w:ind w:firstLine="480"/>
        <w:jc w:val="left"/>
        <w:rPr>
          <w:rFonts w:hAnsi="宋体" w:cs="宋体"/>
          <w:sz w:val="21"/>
        </w:rPr>
      </w:pPr>
      <w:r>
        <w:rPr>
          <w:rFonts w:hint="eastAsia" w:hAnsi="宋体" w:cs="宋体"/>
          <w:sz w:val="21"/>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sz w:val="21"/>
          <w:lang w:val="en-US"/>
        </w:rPr>
        <w:t>七</w:t>
      </w:r>
      <w:r>
        <w:rPr>
          <w:rFonts w:hint="eastAsia" w:hAnsi="宋体" w:cs="宋体"/>
          <w:sz w:val="21"/>
        </w:rPr>
        <w:t>个工作日内进行验收。</w:t>
      </w:r>
    </w:p>
    <w:p>
      <w:pPr>
        <w:pStyle w:val="23"/>
        <w:spacing w:line="360" w:lineRule="auto"/>
        <w:ind w:firstLine="480"/>
        <w:rPr>
          <w:rFonts w:hAnsi="宋体" w:cs="宋体"/>
          <w:sz w:val="21"/>
        </w:rPr>
      </w:pPr>
      <w:r>
        <w:rPr>
          <w:rFonts w:hint="eastAsia" w:hAnsi="宋体" w:cs="宋体"/>
          <w:sz w:val="21"/>
        </w:rPr>
        <w:t>2.乙方交货前应对产品作出全面检查和对验收文件进行整理，并列出清单，作为甲方收货验收和使用的技术条件依据，检验的结果应随货物交甲方。</w:t>
      </w:r>
    </w:p>
    <w:p>
      <w:pPr>
        <w:pStyle w:val="23"/>
        <w:spacing w:line="360" w:lineRule="auto"/>
        <w:ind w:firstLine="480"/>
        <w:rPr>
          <w:rFonts w:hAnsi="宋体" w:cs="宋体"/>
          <w:sz w:val="21"/>
        </w:rPr>
      </w:pPr>
      <w:r>
        <w:rPr>
          <w:rFonts w:hint="eastAsia" w:hAnsi="宋体" w:cs="宋体"/>
          <w:sz w:val="21"/>
        </w:rPr>
        <w:t>3.甲方对乙方提供的货物在使用前进行调试时，乙方需负责安装并培训甲方的使用操作人员，并协助甲方一起调试，直到符合技术要求，甲方才做最终验收。</w:t>
      </w:r>
    </w:p>
    <w:p>
      <w:pPr>
        <w:pStyle w:val="23"/>
        <w:spacing w:line="360" w:lineRule="auto"/>
        <w:ind w:firstLine="480"/>
        <w:rPr>
          <w:rFonts w:hAnsi="宋体" w:cs="宋体"/>
          <w:sz w:val="21"/>
        </w:rPr>
      </w:pPr>
      <w:r>
        <w:rPr>
          <w:rFonts w:hint="eastAsia" w:hAnsi="宋体" w:cs="宋体"/>
          <w:sz w:val="21"/>
        </w:rPr>
        <w:t>4.对技术复杂的货物，甲方应请国家认可的专业检测机构参与初步验收及最终验收，并由其出具质量检测报告。</w:t>
      </w:r>
    </w:p>
    <w:p>
      <w:pPr>
        <w:spacing w:line="360" w:lineRule="auto"/>
        <w:ind w:left="-61" w:firstLine="514"/>
        <w:rPr>
          <w:rFonts w:ascii="宋体" w:hAnsi="宋体" w:eastAsia="宋体" w:cs="宋体"/>
          <w:szCs w:val="21"/>
        </w:rPr>
      </w:pPr>
      <w:r>
        <w:rPr>
          <w:rFonts w:hint="eastAsia" w:ascii="宋体" w:hAnsi="宋体" w:eastAsia="宋体" w:cs="宋体"/>
          <w:szCs w:val="21"/>
        </w:rPr>
        <w:t>5.验收时乙方必须在现场，验收完毕后作出验收结果报告；验收费用按竞争性谈判文件约定承担方负责。</w:t>
      </w:r>
    </w:p>
    <w:p>
      <w:pPr>
        <w:pStyle w:val="23"/>
        <w:spacing w:line="360" w:lineRule="auto"/>
        <w:ind w:firstLine="472"/>
        <w:rPr>
          <w:rFonts w:hAnsi="宋体" w:cs="宋体"/>
          <w:b/>
          <w:sz w:val="21"/>
        </w:rPr>
      </w:pPr>
      <w:r>
        <w:rPr>
          <w:rFonts w:hint="eastAsia" w:hAnsi="宋体" w:cs="宋体"/>
          <w:b/>
          <w:sz w:val="21"/>
        </w:rPr>
        <w:t>第十三条  货物包装、发运及运输</w:t>
      </w:r>
    </w:p>
    <w:p>
      <w:pPr>
        <w:pStyle w:val="23"/>
        <w:spacing w:line="360" w:lineRule="auto"/>
        <w:ind w:firstLine="480"/>
        <w:rPr>
          <w:rFonts w:hAnsi="宋体" w:cs="宋体"/>
          <w:sz w:val="21"/>
        </w:rPr>
      </w:pPr>
      <w:r>
        <w:rPr>
          <w:rFonts w:hint="eastAsia" w:hAnsi="宋体" w:cs="宋体"/>
          <w:sz w:val="21"/>
        </w:rPr>
        <w:t>1.乙方应在货物发运前对其进行满足运输距离、防潮、防震、防锈和防破损装卸等要求包装，以保证货物安全运达甲方指定地点。</w:t>
      </w:r>
    </w:p>
    <w:p>
      <w:pPr>
        <w:pStyle w:val="23"/>
        <w:spacing w:line="360" w:lineRule="auto"/>
        <w:ind w:firstLine="480"/>
        <w:rPr>
          <w:rFonts w:hAnsi="宋体" w:cs="宋体"/>
          <w:sz w:val="21"/>
        </w:rPr>
      </w:pPr>
      <w:r>
        <w:rPr>
          <w:rFonts w:hint="eastAsia" w:hAnsi="宋体" w:cs="宋体"/>
          <w:sz w:val="21"/>
        </w:rPr>
        <w:t>2.使用说明书（货物属于进口产品的，供货时应同时附上中文使用说明书）、质量检验证明书、随配附件和工具以及清单一并附于货物内。</w:t>
      </w:r>
    </w:p>
    <w:p>
      <w:pPr>
        <w:pStyle w:val="23"/>
        <w:spacing w:line="360" w:lineRule="auto"/>
        <w:ind w:firstLine="480"/>
        <w:rPr>
          <w:rFonts w:hAnsi="宋体" w:cs="宋体"/>
          <w:sz w:val="21"/>
        </w:rPr>
      </w:pPr>
      <w:r>
        <w:rPr>
          <w:rFonts w:hint="eastAsia" w:hAnsi="宋体" w:cs="宋体"/>
          <w:sz w:val="21"/>
        </w:rPr>
        <w:t>3.乙方在货物发运手续办理完毕后二十四小时内或者货到甲方四十八小时前通知甲方，以准备接货。</w:t>
      </w:r>
    </w:p>
    <w:p>
      <w:pPr>
        <w:pStyle w:val="23"/>
        <w:spacing w:line="360" w:lineRule="auto"/>
        <w:ind w:firstLine="480"/>
        <w:rPr>
          <w:rFonts w:hAnsi="宋体" w:cs="宋体"/>
          <w:sz w:val="21"/>
        </w:rPr>
      </w:pPr>
      <w:r>
        <w:rPr>
          <w:rFonts w:hint="eastAsia" w:hAnsi="宋体" w:cs="宋体"/>
          <w:sz w:val="21"/>
        </w:rPr>
        <w:t>4.货物在交付甲方前发生的风险均由乙方负责。</w:t>
      </w:r>
    </w:p>
    <w:p>
      <w:pPr>
        <w:pStyle w:val="23"/>
        <w:spacing w:line="360" w:lineRule="auto"/>
        <w:ind w:firstLine="480"/>
        <w:rPr>
          <w:rFonts w:hAnsi="宋体" w:cs="宋体"/>
          <w:sz w:val="21"/>
        </w:rPr>
      </w:pPr>
      <w:r>
        <w:rPr>
          <w:rFonts w:hint="eastAsia" w:hAnsi="宋体" w:cs="宋体"/>
          <w:sz w:val="21"/>
        </w:rPr>
        <w:t>5.货物在规定的交付期限内由乙方送达甲方指定的地点视为交付，乙方同时需通知甲方货物已送达。</w:t>
      </w:r>
    </w:p>
    <w:p>
      <w:pPr>
        <w:spacing w:line="360" w:lineRule="auto"/>
        <w:ind w:firstLine="482"/>
        <w:rPr>
          <w:rFonts w:ascii="宋体" w:hAnsi="宋体" w:eastAsia="宋体" w:cs="宋体"/>
          <w:b/>
          <w:szCs w:val="21"/>
        </w:rPr>
      </w:pPr>
      <w:r>
        <w:rPr>
          <w:rFonts w:hint="eastAsia" w:ascii="宋体" w:hAnsi="宋体" w:eastAsia="宋体" w:cs="宋体"/>
          <w:b/>
          <w:szCs w:val="21"/>
        </w:rPr>
        <w:t>第十四条　违约责任</w:t>
      </w:r>
    </w:p>
    <w:p>
      <w:pPr>
        <w:pStyle w:val="23"/>
        <w:spacing w:line="360" w:lineRule="auto"/>
        <w:ind w:firstLine="480"/>
        <w:rPr>
          <w:rFonts w:hAnsi="宋体" w:cs="宋体"/>
          <w:sz w:val="21"/>
        </w:rPr>
      </w:pPr>
      <w:r>
        <w:rPr>
          <w:rFonts w:hint="eastAsia" w:hAnsi="宋体" w:cs="宋体"/>
          <w:sz w:val="21"/>
        </w:rPr>
        <w:t>1.乙方所提供的产品名称、商标品牌、</w:t>
      </w:r>
      <w:r>
        <w:rPr>
          <w:rFonts w:hint="eastAsia" w:hAnsi="宋体" w:cs="宋体"/>
          <w:sz w:val="21"/>
          <w:lang w:val="en-US"/>
        </w:rPr>
        <w:t>制造商</w:t>
      </w:r>
      <w:r>
        <w:rPr>
          <w:rFonts w:hint="eastAsia" w:hAnsi="宋体" w:cs="宋体"/>
          <w:sz w:val="21"/>
        </w:rPr>
        <w:t xml:space="preserve">、规格型号、技术参数等质量不合格的，应及时更换，更换不及时的按逾期交货处罚；因质量问题甲方不同意接收的或者特殊情况甲方同意接收的，乙方应向甲方支付违约货款额 </w:t>
      </w:r>
      <w:r>
        <w:rPr>
          <w:rFonts w:hint="eastAsia" w:hAnsi="宋体" w:cs="宋体"/>
          <w:sz w:val="21"/>
          <w:lang w:val="en-US"/>
        </w:rPr>
        <w:t>30</w:t>
      </w:r>
      <w:r>
        <w:rPr>
          <w:rFonts w:hint="eastAsia" w:hAnsi="宋体" w:cs="宋体"/>
          <w:sz w:val="21"/>
        </w:rPr>
        <w:t xml:space="preserve">%违约金并赔偿甲方经济损失。                                       </w:t>
      </w:r>
    </w:p>
    <w:p>
      <w:pPr>
        <w:pStyle w:val="23"/>
        <w:spacing w:line="360" w:lineRule="auto"/>
        <w:ind w:firstLine="480"/>
        <w:rPr>
          <w:rFonts w:hAnsi="宋体" w:cs="宋体"/>
          <w:sz w:val="21"/>
        </w:rPr>
      </w:pPr>
      <w:r>
        <w:rPr>
          <w:rFonts w:hint="eastAsia" w:hAnsi="宋体" w:cs="宋体"/>
          <w:sz w:val="21"/>
        </w:rPr>
        <w:t>2.乙方提供的货物如侵犯了第三方合法权益而引发的任何纠纷或者诉讼，均由乙方负责交涉并承担全部责任。</w:t>
      </w:r>
    </w:p>
    <w:p>
      <w:pPr>
        <w:pStyle w:val="23"/>
        <w:spacing w:line="360" w:lineRule="auto"/>
        <w:ind w:firstLine="480"/>
        <w:rPr>
          <w:rFonts w:hAnsi="宋体" w:cs="宋体"/>
          <w:sz w:val="21"/>
        </w:rPr>
      </w:pPr>
      <w:r>
        <w:rPr>
          <w:rFonts w:hint="eastAsia" w:hAnsi="宋体" w:cs="宋体"/>
          <w:sz w:val="21"/>
        </w:rPr>
        <w:t>3.因包装、运输引起的货物损坏，按质量不合格处罚。</w:t>
      </w:r>
    </w:p>
    <w:p>
      <w:pPr>
        <w:pStyle w:val="23"/>
        <w:spacing w:line="360" w:lineRule="auto"/>
        <w:ind w:firstLine="480"/>
        <w:rPr>
          <w:rFonts w:hAnsi="宋体" w:cs="宋体"/>
          <w:sz w:val="21"/>
        </w:rPr>
      </w:pPr>
      <w:r>
        <w:rPr>
          <w:rFonts w:hint="eastAsia" w:hAnsi="宋体" w:cs="宋体"/>
          <w:sz w:val="21"/>
        </w:rPr>
        <w:t>4.甲方无故延期接收货物、乙方逾期交货的，每天向对方偿付违约货款额</w:t>
      </w:r>
      <w:r>
        <w:rPr>
          <w:rFonts w:hint="eastAsia" w:hAnsi="宋体" w:cs="宋体"/>
          <w:sz w:val="21"/>
          <w:lang w:val="en-US"/>
        </w:rPr>
        <w:t>5</w:t>
      </w:r>
      <w:r>
        <w:rPr>
          <w:rFonts w:hint="eastAsia" w:hAnsi="宋体" w:cs="宋体"/>
          <w:sz w:val="21"/>
        </w:rPr>
        <w:t>‰违约金，但违约金累计不得超过违约货款额</w:t>
      </w:r>
      <w:r>
        <w:rPr>
          <w:rFonts w:hint="eastAsia" w:hAnsi="宋体" w:cs="宋体"/>
          <w:sz w:val="21"/>
          <w:lang w:val="en-US"/>
        </w:rPr>
        <w:t>30</w:t>
      </w:r>
      <w:r>
        <w:rPr>
          <w:rFonts w:hint="eastAsia" w:hAnsi="宋体" w:cs="宋体"/>
          <w:sz w:val="21"/>
        </w:rPr>
        <w:t>%，超过</w:t>
      </w:r>
      <w:r>
        <w:rPr>
          <w:rFonts w:hint="eastAsia" w:hAnsi="宋体" w:cs="宋体"/>
          <w:sz w:val="21"/>
          <w:u w:val="single"/>
        </w:rPr>
        <w:t xml:space="preserve"> </w:t>
      </w:r>
      <w:r>
        <w:rPr>
          <w:rFonts w:hint="eastAsia" w:hAnsi="宋体" w:cs="宋体"/>
          <w:sz w:val="21"/>
          <w:u w:val="single"/>
          <w:lang w:val="en-US"/>
        </w:rPr>
        <w:t xml:space="preserve">30 </w:t>
      </w:r>
      <w:r>
        <w:rPr>
          <w:rFonts w:hint="eastAsia" w:hAnsi="宋体" w:cs="宋体"/>
          <w:sz w:val="21"/>
        </w:rPr>
        <w:t>天对方有权解除合同，违约方承担因此给对方造成</w:t>
      </w:r>
      <w:r>
        <w:rPr>
          <w:rFonts w:hint="eastAsia" w:hAnsi="宋体" w:cs="宋体"/>
          <w:sz w:val="21"/>
          <w:lang w:val="en-US" w:eastAsia="zh-CN"/>
        </w:rPr>
        <w:t>的</w:t>
      </w:r>
      <w:r>
        <w:rPr>
          <w:rFonts w:hint="eastAsia" w:hAnsi="宋体" w:cs="宋体"/>
          <w:sz w:val="21"/>
        </w:rPr>
        <w:t>经济损失；甲方</w:t>
      </w:r>
      <w:r>
        <w:rPr>
          <w:rFonts w:hint="eastAsia" w:hAnsi="宋体" w:cs="宋体"/>
          <w:sz w:val="21"/>
          <w:lang w:val="en-US" w:eastAsia="zh-CN"/>
        </w:rPr>
        <w:t>无正当理由</w:t>
      </w:r>
      <w:r>
        <w:rPr>
          <w:rFonts w:hint="eastAsia" w:hAnsi="宋体" w:cs="宋体"/>
          <w:sz w:val="21"/>
        </w:rPr>
        <w:t>延期付货款的，每天向乙方偿付延期货款额</w:t>
      </w:r>
      <w:r>
        <w:rPr>
          <w:rFonts w:hint="eastAsia" w:hAnsi="宋体" w:cs="宋体"/>
          <w:sz w:val="21"/>
          <w:lang w:val="en-US" w:eastAsia="zh-CN"/>
        </w:rPr>
        <w:t>的</w:t>
      </w:r>
      <w:r>
        <w:rPr>
          <w:rFonts w:hint="eastAsia" w:hAnsi="宋体" w:cs="宋体"/>
          <w:sz w:val="21"/>
          <w:lang w:val="en-US"/>
        </w:rPr>
        <w:t>5</w:t>
      </w:r>
      <w:r>
        <w:rPr>
          <w:rFonts w:hint="eastAsia" w:hAnsi="宋体" w:cs="宋体"/>
          <w:sz w:val="21"/>
        </w:rPr>
        <w:t>‰</w:t>
      </w:r>
      <w:r>
        <w:rPr>
          <w:rFonts w:hint="eastAsia" w:hAnsi="宋体" w:cs="宋体"/>
          <w:sz w:val="21"/>
          <w:lang w:val="en-US" w:eastAsia="zh-CN"/>
        </w:rPr>
        <w:t>违约金</w:t>
      </w:r>
      <w:r>
        <w:rPr>
          <w:rFonts w:hint="eastAsia" w:hAnsi="宋体" w:cs="宋体"/>
          <w:sz w:val="21"/>
        </w:rPr>
        <w:t>，但</w:t>
      </w:r>
      <w:r>
        <w:rPr>
          <w:rFonts w:hint="eastAsia" w:hAnsi="宋体" w:cs="宋体"/>
          <w:sz w:val="21"/>
          <w:lang w:val="en-US" w:eastAsia="zh-CN"/>
        </w:rPr>
        <w:t>违约金</w:t>
      </w:r>
      <w:r>
        <w:rPr>
          <w:rFonts w:hint="eastAsia" w:hAnsi="宋体" w:cs="宋体"/>
          <w:sz w:val="21"/>
        </w:rPr>
        <w:t>累计不得超过延期货款额</w:t>
      </w:r>
      <w:r>
        <w:rPr>
          <w:rFonts w:hint="eastAsia" w:hAnsi="宋体" w:cs="宋体"/>
          <w:sz w:val="21"/>
          <w:lang w:val="en-US"/>
        </w:rPr>
        <w:t>30</w:t>
      </w:r>
      <w:r>
        <w:rPr>
          <w:rFonts w:hint="eastAsia" w:hAnsi="宋体" w:cs="宋体"/>
          <w:sz w:val="21"/>
        </w:rPr>
        <w:t>%。</w:t>
      </w:r>
    </w:p>
    <w:p>
      <w:pPr>
        <w:pStyle w:val="23"/>
        <w:spacing w:line="360" w:lineRule="auto"/>
        <w:ind w:firstLine="480"/>
        <w:rPr>
          <w:rFonts w:hAnsi="宋体" w:cs="宋体"/>
          <w:sz w:val="21"/>
        </w:rPr>
      </w:pPr>
      <w:r>
        <w:rPr>
          <w:rFonts w:hint="eastAsia" w:hAnsi="宋体" w:cs="宋体"/>
          <w:sz w:val="21"/>
        </w:rPr>
        <w:t xml:space="preserve">5.乙方未按本合同和响应文件中规定的服务承诺提供售后服务的，乙方应按本合同总金额 </w:t>
      </w:r>
      <w:r>
        <w:rPr>
          <w:rFonts w:hint="default" w:hAnsi="宋体" w:cs="宋体"/>
          <w:sz w:val="21"/>
          <w:lang w:val="en-US"/>
        </w:rPr>
        <w:t>30</w:t>
      </w:r>
      <w:r>
        <w:rPr>
          <w:rFonts w:hint="eastAsia" w:hAnsi="宋体" w:cs="宋体"/>
          <w:sz w:val="21"/>
        </w:rPr>
        <w:t>%向甲方支付违约金。</w:t>
      </w:r>
    </w:p>
    <w:p>
      <w:pPr>
        <w:pStyle w:val="23"/>
        <w:spacing w:line="360" w:lineRule="auto"/>
        <w:ind w:firstLine="480"/>
        <w:rPr>
          <w:rFonts w:hAnsi="宋体" w:cs="宋体"/>
          <w:sz w:val="21"/>
        </w:rPr>
      </w:pPr>
      <w:r>
        <w:rPr>
          <w:rFonts w:hint="eastAsia" w:hAnsi="宋体" w:cs="宋体"/>
          <w:sz w:val="21"/>
        </w:rPr>
        <w:t>6.乙方提供的货物在质量保证期内，因设计、工艺或者材料的缺陷和其他质量原因造成的问题，由乙方负责，费用从余款或者履约保证金中扣除，不足另补。</w:t>
      </w:r>
    </w:p>
    <w:p>
      <w:pPr>
        <w:pStyle w:val="23"/>
        <w:spacing w:line="360" w:lineRule="auto"/>
        <w:ind w:firstLine="480"/>
        <w:rPr>
          <w:rFonts w:hAnsi="宋体" w:cs="宋体"/>
          <w:sz w:val="21"/>
        </w:rPr>
      </w:pPr>
      <w:r>
        <w:rPr>
          <w:rFonts w:hint="eastAsia" w:hAnsi="宋体" w:cs="宋体"/>
          <w:sz w:val="21"/>
        </w:rPr>
        <w:t>7.甲乙双方有其他违约行为的，由违约方向对方支付违约内容涉及货款额的</w:t>
      </w:r>
      <w:r>
        <w:rPr>
          <w:rFonts w:hint="eastAsia" w:hAnsi="宋体" w:cs="宋体"/>
          <w:sz w:val="21"/>
          <w:lang w:val="en-US"/>
        </w:rPr>
        <w:t>30</w:t>
      </w:r>
      <w:r>
        <w:rPr>
          <w:rFonts w:hint="eastAsia" w:hAnsi="宋体" w:cs="宋体"/>
          <w:sz w:val="21"/>
        </w:rPr>
        <w:t>%，违约内容涉及货款额的</w:t>
      </w:r>
      <w:r>
        <w:rPr>
          <w:rFonts w:hint="eastAsia" w:hAnsi="宋体" w:cs="宋体"/>
          <w:sz w:val="21"/>
          <w:lang w:val="en-US"/>
        </w:rPr>
        <w:t>30</w:t>
      </w:r>
      <w:r>
        <w:rPr>
          <w:rFonts w:hint="eastAsia" w:hAnsi="宋体" w:cs="宋体"/>
          <w:sz w:val="21"/>
        </w:rPr>
        <w:t>%不足以赔偿经济损失的按实际赔偿。</w:t>
      </w:r>
    </w:p>
    <w:p>
      <w:pPr>
        <w:pStyle w:val="13"/>
        <w:spacing w:line="360" w:lineRule="auto"/>
        <w:ind w:left="0" w:firstLine="420" w:firstLineChars="200"/>
        <w:rPr>
          <w:rFonts w:eastAsia="宋体"/>
        </w:rPr>
      </w:pPr>
      <w:r>
        <w:rPr>
          <w:rFonts w:hint="eastAsia" w:ascii="宋体" w:hAnsi="宋体" w:eastAsia="宋体" w:cs="宋体"/>
          <w:szCs w:val="21"/>
        </w:rPr>
        <w:t>8.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p>
    <w:p>
      <w:pPr>
        <w:pStyle w:val="23"/>
        <w:spacing w:line="360" w:lineRule="auto"/>
        <w:ind w:firstLine="472"/>
        <w:rPr>
          <w:rFonts w:hAnsi="宋体" w:cs="宋体"/>
          <w:b/>
          <w:sz w:val="21"/>
        </w:rPr>
      </w:pPr>
      <w:r>
        <w:rPr>
          <w:rFonts w:hint="eastAsia" w:hAnsi="宋体" w:cs="宋体"/>
          <w:b/>
          <w:sz w:val="21"/>
        </w:rPr>
        <w:t>第十五条  不可抗力事件处理</w:t>
      </w:r>
    </w:p>
    <w:p>
      <w:pPr>
        <w:pStyle w:val="23"/>
        <w:spacing w:line="360" w:lineRule="auto"/>
        <w:ind w:firstLine="480"/>
        <w:rPr>
          <w:rFonts w:hAnsi="宋体" w:cs="宋体"/>
          <w:sz w:val="21"/>
        </w:rPr>
      </w:pPr>
      <w:r>
        <w:rPr>
          <w:rFonts w:hint="eastAsia" w:hAnsi="宋体" w:cs="宋体"/>
          <w:sz w:val="21"/>
        </w:rPr>
        <w:t>1.在合同有效期内，任何一方因不可抗力事件导致不能履行合同，则合同履行期可延长，其延长期与不可抗力影响期相同。</w:t>
      </w:r>
    </w:p>
    <w:p>
      <w:pPr>
        <w:pStyle w:val="23"/>
        <w:spacing w:line="360" w:lineRule="auto"/>
        <w:ind w:firstLine="480"/>
        <w:rPr>
          <w:rFonts w:hAnsi="宋体" w:cs="宋体"/>
          <w:sz w:val="21"/>
        </w:rPr>
      </w:pPr>
      <w:r>
        <w:rPr>
          <w:rFonts w:hint="eastAsia" w:hAnsi="宋体" w:cs="宋体"/>
          <w:sz w:val="21"/>
        </w:rPr>
        <w:t>2.不可抗力事件发生后，应立即通知对方，并寄送有关权威机构出具的证明。</w:t>
      </w:r>
    </w:p>
    <w:p>
      <w:pPr>
        <w:spacing w:line="360" w:lineRule="auto"/>
        <w:ind w:firstLine="480"/>
        <w:rPr>
          <w:rFonts w:ascii="宋体" w:hAnsi="宋体" w:eastAsia="宋体" w:cs="宋体"/>
          <w:szCs w:val="21"/>
        </w:rPr>
      </w:pPr>
      <w:r>
        <w:rPr>
          <w:rFonts w:hint="eastAsia" w:ascii="宋体" w:hAnsi="宋体" w:eastAsia="宋体" w:cs="宋体"/>
          <w:szCs w:val="21"/>
        </w:rPr>
        <w:t>3.不可抗力事件延续一百二十天以上，双方应通过友好协商，确定是否继续履行合同。</w:t>
      </w:r>
    </w:p>
    <w:p>
      <w:pPr>
        <w:spacing w:line="360" w:lineRule="auto"/>
        <w:ind w:firstLine="482"/>
        <w:rPr>
          <w:rFonts w:ascii="宋体" w:hAnsi="宋体" w:eastAsia="宋体" w:cs="宋体"/>
          <w:szCs w:val="21"/>
        </w:rPr>
      </w:pPr>
      <w:r>
        <w:rPr>
          <w:rFonts w:hint="eastAsia" w:ascii="宋体" w:hAnsi="宋体" w:eastAsia="宋体" w:cs="宋体"/>
          <w:b/>
          <w:szCs w:val="21"/>
        </w:rPr>
        <w:t>第十六条  合同争议解决</w:t>
      </w:r>
    </w:p>
    <w:p>
      <w:pPr>
        <w:spacing w:line="360" w:lineRule="auto"/>
        <w:ind w:firstLine="48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pacing w:line="360" w:lineRule="auto"/>
        <w:ind w:firstLine="480"/>
        <w:rPr>
          <w:rFonts w:ascii="宋体" w:hAnsi="宋体" w:eastAsia="宋体" w:cs="宋体"/>
          <w:szCs w:val="21"/>
        </w:rPr>
      </w:pPr>
      <w:r>
        <w:rPr>
          <w:rFonts w:hint="eastAsia" w:ascii="宋体" w:hAnsi="宋体" w:eastAsia="宋体" w:cs="宋体"/>
          <w:szCs w:val="21"/>
        </w:rPr>
        <w:t>2.因履行本合同引起的或者与本合同有关的争议，甲乙双方应首先通过友好协商解决，如果协商不能解决，可向甲方所在地人民法院提起诉讼。</w:t>
      </w:r>
    </w:p>
    <w:p>
      <w:pPr>
        <w:spacing w:line="360" w:lineRule="auto"/>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23"/>
        <w:spacing w:line="360" w:lineRule="auto"/>
        <w:ind w:firstLine="472"/>
        <w:rPr>
          <w:rFonts w:hAnsi="宋体" w:cs="宋体"/>
          <w:b/>
          <w:sz w:val="21"/>
        </w:rPr>
      </w:pPr>
      <w:r>
        <w:rPr>
          <w:rFonts w:hint="eastAsia" w:hAnsi="宋体" w:cs="宋体"/>
          <w:b/>
          <w:sz w:val="21"/>
        </w:rPr>
        <w:t>第十七条  合同生效及其他</w:t>
      </w:r>
    </w:p>
    <w:p>
      <w:pPr>
        <w:pStyle w:val="23"/>
        <w:spacing w:line="360" w:lineRule="auto"/>
        <w:ind w:firstLine="482"/>
        <w:rPr>
          <w:rFonts w:hAnsi="宋体" w:cs="宋体"/>
          <w:b/>
          <w:sz w:val="21"/>
        </w:rPr>
      </w:pPr>
      <w:r>
        <w:rPr>
          <w:rFonts w:hint="eastAsia" w:hAnsi="宋体" w:cs="宋体"/>
          <w:b/>
          <w:sz w:val="21"/>
        </w:rPr>
        <w:t>1. 合同经双方法定代表人或者其委托代理人签字并加盖单位公章后生效（委托代理人签字的需后附法定代表人授权委托书，格式自拟）。</w:t>
      </w:r>
    </w:p>
    <w:p>
      <w:pPr>
        <w:pStyle w:val="23"/>
        <w:spacing w:line="360" w:lineRule="auto"/>
        <w:ind w:firstLine="482"/>
        <w:rPr>
          <w:rFonts w:hAnsi="宋体" w:cs="宋体"/>
          <w:b/>
          <w:sz w:val="21"/>
        </w:rPr>
      </w:pPr>
      <w:r>
        <w:rPr>
          <w:rFonts w:hint="eastAsia" w:hAnsi="宋体" w:cs="宋体"/>
          <w:b/>
          <w:sz w:val="21"/>
        </w:rPr>
        <w:t>2.合同执行中涉及采购资金和采购内容修改或者补充的，须经财政部门审批，并签订书面补充协议报财政部门备案，方可作为主合同不可分割的一部分。</w:t>
      </w:r>
    </w:p>
    <w:p>
      <w:pPr>
        <w:pStyle w:val="23"/>
        <w:spacing w:line="360" w:lineRule="auto"/>
        <w:ind w:left="283" w:firstLine="143"/>
        <w:rPr>
          <w:rFonts w:hAnsi="宋体" w:cs="宋体"/>
          <w:b/>
          <w:sz w:val="21"/>
        </w:rPr>
      </w:pPr>
      <w:r>
        <w:rPr>
          <w:rFonts w:hint="eastAsia" w:hAnsi="宋体" w:cs="宋体"/>
          <w:b/>
          <w:sz w:val="21"/>
        </w:rPr>
        <w:t>3.甲乙双方同意把本合同中双方的地址及电子邮箱作为法院送达的判决书、裁定书、调解书和各类</w:t>
      </w:r>
    </w:p>
    <w:p>
      <w:pPr>
        <w:pStyle w:val="23"/>
        <w:spacing w:line="360" w:lineRule="auto"/>
        <w:rPr>
          <w:rFonts w:hAnsi="宋体" w:cs="宋体"/>
          <w:b/>
          <w:sz w:val="21"/>
        </w:rPr>
      </w:pPr>
      <w:r>
        <w:rPr>
          <w:rFonts w:hint="eastAsia" w:hAnsi="宋体" w:cs="宋体"/>
          <w:b/>
          <w:sz w:val="21"/>
        </w:rPr>
        <w:t>诉讼文书材料、裁判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pPr>
        <w:pStyle w:val="23"/>
        <w:spacing w:line="360" w:lineRule="auto"/>
        <w:ind w:left="283" w:firstLine="143"/>
        <w:rPr>
          <w:rFonts w:hAnsi="宋体" w:cs="宋体"/>
          <w:b/>
          <w:sz w:val="21"/>
        </w:rPr>
      </w:pPr>
      <w:r>
        <w:rPr>
          <w:rFonts w:hint="eastAsia" w:hAnsi="宋体" w:cs="宋体"/>
          <w:b/>
          <w:sz w:val="21"/>
          <w:lang w:val="en-US"/>
        </w:rPr>
        <w:t>4.</w:t>
      </w:r>
      <w:r>
        <w:rPr>
          <w:rFonts w:hint="eastAsia" w:hAnsi="宋体" w:cs="宋体"/>
          <w:b/>
          <w:sz w:val="21"/>
        </w:rPr>
        <w:t>本合同未尽事宜，遵照《中华人民共和国民法典》有关条文执行。</w:t>
      </w:r>
    </w:p>
    <w:p>
      <w:pPr>
        <w:spacing w:line="360" w:lineRule="auto"/>
        <w:ind w:firstLine="482"/>
        <w:rPr>
          <w:rFonts w:ascii="宋体" w:hAnsi="宋体" w:eastAsia="宋体" w:cs="宋体"/>
          <w:b/>
          <w:szCs w:val="21"/>
        </w:rPr>
      </w:pPr>
      <w:r>
        <w:rPr>
          <w:rFonts w:hint="eastAsia" w:ascii="宋体" w:hAnsi="宋体" w:eastAsia="宋体" w:cs="宋体"/>
          <w:b/>
          <w:szCs w:val="21"/>
        </w:rPr>
        <w:t>第十八条　合同的变更、终止与转让</w:t>
      </w:r>
    </w:p>
    <w:p>
      <w:pPr>
        <w:spacing w:line="360" w:lineRule="auto"/>
        <w:ind w:firstLine="480"/>
        <w:rPr>
          <w:rFonts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1.除《中华人民共和国政府采购法》第五十条规定的情形外，本合同一经签订，甲乙双方不得擅自变更、中止或者终止。</w:t>
      </w:r>
    </w:p>
    <w:p>
      <w:pPr>
        <w:spacing w:line="360" w:lineRule="auto"/>
        <w:ind w:left="-61" w:firstLine="514"/>
        <w:rPr>
          <w:rFonts w:ascii="宋体" w:hAnsi="宋体" w:eastAsia="宋体" w:cs="宋体"/>
          <w:szCs w:val="21"/>
        </w:rPr>
      </w:pPr>
      <w:r>
        <w:rPr>
          <w:rFonts w:hint="eastAsia" w:ascii="宋体" w:hAnsi="宋体" w:eastAsia="宋体" w:cs="宋体"/>
          <w:szCs w:val="21"/>
        </w:rPr>
        <w:t>2.乙方不得擅自转让（无进口资格的供应商委托进口货物除外）其应履行的合同义务。</w:t>
      </w:r>
    </w:p>
    <w:p>
      <w:pPr>
        <w:spacing w:line="360" w:lineRule="auto"/>
        <w:ind w:firstLine="482"/>
        <w:rPr>
          <w:rFonts w:ascii="宋体" w:hAnsi="宋体" w:eastAsia="宋体" w:cs="宋体"/>
          <w:b/>
          <w:szCs w:val="21"/>
        </w:rPr>
      </w:pPr>
      <w:r>
        <w:rPr>
          <w:rFonts w:hint="eastAsia" w:ascii="宋体" w:hAnsi="宋体" w:eastAsia="宋体" w:cs="宋体"/>
          <w:b/>
          <w:szCs w:val="21"/>
        </w:rPr>
        <w:t>第十九条　</w:t>
      </w:r>
      <w:r>
        <w:rPr>
          <w:rFonts w:hint="eastAsia" w:ascii="宋体" w:hAnsi="宋体" w:eastAsia="宋体" w:cs="宋体"/>
          <w:b/>
          <w:bCs/>
          <w:szCs w:val="21"/>
        </w:rPr>
        <w:t>本合同书与下列文件一起构成合同文件</w:t>
      </w:r>
    </w:p>
    <w:p>
      <w:pPr>
        <w:pStyle w:val="23"/>
        <w:spacing w:line="360" w:lineRule="auto"/>
        <w:ind w:left="420"/>
        <w:rPr>
          <w:rFonts w:hAnsi="宋体" w:cs="宋体"/>
          <w:sz w:val="21"/>
        </w:rPr>
      </w:pPr>
      <w:r>
        <w:rPr>
          <w:rFonts w:hint="eastAsia" w:hAnsi="宋体" w:cs="宋体"/>
          <w:sz w:val="21"/>
        </w:rPr>
        <w:t>1.成交通知书；</w:t>
      </w:r>
    </w:p>
    <w:p>
      <w:pPr>
        <w:pStyle w:val="23"/>
        <w:spacing w:line="360" w:lineRule="auto"/>
        <w:ind w:left="420"/>
        <w:rPr>
          <w:rFonts w:hAnsi="宋体" w:cs="宋体"/>
          <w:sz w:val="21"/>
        </w:rPr>
      </w:pPr>
      <w:r>
        <w:rPr>
          <w:rFonts w:hint="eastAsia" w:hAnsi="宋体" w:cs="宋体"/>
          <w:sz w:val="21"/>
        </w:rPr>
        <w:t>2.响应函；</w:t>
      </w:r>
    </w:p>
    <w:p>
      <w:pPr>
        <w:pStyle w:val="23"/>
        <w:spacing w:line="360" w:lineRule="auto"/>
        <w:ind w:left="420"/>
        <w:rPr>
          <w:rFonts w:hAnsi="宋体" w:cs="宋体"/>
          <w:sz w:val="21"/>
        </w:rPr>
      </w:pPr>
      <w:r>
        <w:rPr>
          <w:rFonts w:hint="eastAsia" w:hAnsi="宋体" w:cs="宋体"/>
          <w:sz w:val="21"/>
        </w:rPr>
        <w:t>3.商务条款偏离表和技术需求偏离表；</w:t>
      </w:r>
    </w:p>
    <w:p>
      <w:pPr>
        <w:pStyle w:val="23"/>
        <w:spacing w:line="360" w:lineRule="auto"/>
        <w:ind w:left="420"/>
        <w:rPr>
          <w:rFonts w:hAnsi="宋体" w:cs="宋体"/>
          <w:sz w:val="21"/>
        </w:rPr>
      </w:pPr>
      <w:r>
        <w:rPr>
          <w:rFonts w:hint="eastAsia" w:hAnsi="宋体" w:cs="宋体"/>
          <w:sz w:val="21"/>
        </w:rPr>
        <w:t>4.采购需求；</w:t>
      </w:r>
    </w:p>
    <w:p>
      <w:pPr>
        <w:pStyle w:val="23"/>
        <w:spacing w:line="360" w:lineRule="auto"/>
        <w:ind w:left="420"/>
        <w:rPr>
          <w:rFonts w:hAnsi="宋体" w:cs="宋体"/>
          <w:sz w:val="21"/>
        </w:rPr>
      </w:pPr>
      <w:r>
        <w:rPr>
          <w:rFonts w:hint="eastAsia" w:hAnsi="宋体" w:cs="宋体"/>
          <w:sz w:val="21"/>
        </w:rPr>
        <w:t>5.响应报价表</w:t>
      </w:r>
      <w:r>
        <w:rPr>
          <w:rFonts w:hint="eastAsia" w:hAnsi="宋体" w:cs="宋体"/>
          <w:sz w:val="21"/>
          <w:lang w:val="en-US"/>
        </w:rPr>
        <w:t>和最后报价表</w:t>
      </w:r>
      <w:r>
        <w:rPr>
          <w:rFonts w:hint="eastAsia" w:hAnsi="宋体" w:cs="宋体"/>
          <w:sz w:val="21"/>
        </w:rPr>
        <w:t>；</w:t>
      </w:r>
    </w:p>
    <w:p>
      <w:pPr>
        <w:spacing w:line="360" w:lineRule="auto"/>
        <w:ind w:firstLine="480"/>
        <w:rPr>
          <w:rFonts w:ascii="宋体" w:hAnsi="宋体" w:eastAsia="宋体" w:cs="宋体"/>
          <w:szCs w:val="21"/>
        </w:rPr>
      </w:pPr>
      <w:r>
        <w:rPr>
          <w:rFonts w:hint="eastAsia" w:ascii="宋体" w:hAnsi="宋体" w:eastAsia="宋体" w:cs="宋体"/>
          <w:szCs w:val="21"/>
        </w:rPr>
        <w:t>6.项目实施方案；</w:t>
      </w:r>
    </w:p>
    <w:p>
      <w:pPr>
        <w:spacing w:line="360" w:lineRule="auto"/>
        <w:ind w:firstLine="480"/>
        <w:rPr>
          <w:rFonts w:ascii="宋体" w:hAnsi="宋体" w:eastAsia="宋体" w:cs="宋体"/>
          <w:szCs w:val="21"/>
        </w:rPr>
      </w:pPr>
      <w:r>
        <w:rPr>
          <w:rFonts w:hint="eastAsia" w:ascii="宋体" w:hAnsi="宋体" w:eastAsia="宋体" w:cs="宋体"/>
          <w:szCs w:val="21"/>
        </w:rPr>
        <w:t>7.其他合同文件。</w:t>
      </w:r>
    </w:p>
    <w:p>
      <w:pPr>
        <w:pStyle w:val="23"/>
        <w:spacing w:line="360" w:lineRule="auto"/>
        <w:ind w:firstLine="424"/>
        <w:rPr>
          <w:rFonts w:hAnsi="宋体" w:cs="宋体"/>
          <w:b/>
          <w:sz w:val="21"/>
        </w:rPr>
      </w:pPr>
      <w:r>
        <w:rPr>
          <w:rFonts w:hint="eastAsia" w:hAnsi="宋体" w:cs="宋体"/>
          <w:sz w:val="21"/>
          <w:lang w:val="en-US"/>
        </w:rPr>
        <w:t>8</w:t>
      </w:r>
      <w:r>
        <w:rPr>
          <w:rFonts w:hint="eastAsia" w:hAnsi="宋体" w:cs="宋体"/>
          <w:sz w:val="21"/>
        </w:rPr>
        <w:t>.上述合同文件互相补充和解释。如果合同文件之间存在矛盾或者不一致之处，以上述文件的排列顺序在先者为准。</w:t>
      </w:r>
    </w:p>
    <w:p>
      <w:pPr>
        <w:spacing w:line="360" w:lineRule="auto"/>
        <w:ind w:firstLine="482"/>
        <w:rPr>
          <w:rFonts w:ascii="宋体" w:hAnsi="宋体" w:eastAsia="宋体" w:cs="宋体"/>
          <w:szCs w:val="21"/>
        </w:rPr>
      </w:pPr>
      <w:r>
        <w:rPr>
          <w:rFonts w:hint="eastAsia" w:ascii="宋体" w:hAnsi="宋体" w:eastAsia="宋体" w:cs="宋体"/>
          <w:b/>
          <w:szCs w:val="21"/>
        </w:rPr>
        <w:t>第二十条　</w:t>
      </w:r>
      <w:r>
        <w:rPr>
          <w:rFonts w:hint="eastAsia" w:ascii="宋体" w:hAnsi="宋体" w:eastAsia="宋体" w:cs="宋体"/>
          <w:szCs w:val="21"/>
        </w:rPr>
        <w:t>本合同一式陆份，具有同等法律效力，甲方三份，乙方两份，采购代理机构一份（可根据需要另增加）。</w:t>
      </w:r>
    </w:p>
    <w:p>
      <w:pPr>
        <w:spacing w:line="360" w:lineRule="auto"/>
        <w:ind w:left="-61" w:firstLine="514"/>
        <w:rPr>
          <w:rFonts w:ascii="宋体" w:hAnsi="宋体" w:eastAsia="宋体" w:cs="宋体"/>
          <w:szCs w:val="21"/>
        </w:rPr>
      </w:pPr>
      <w:r>
        <w:rPr>
          <w:rFonts w:hint="eastAsia" w:ascii="宋体" w:hAnsi="宋体" w:eastAsia="宋体" w:cs="宋体"/>
          <w:szCs w:val="21"/>
        </w:rPr>
        <w:t>本合同自签订之日起七个工作日内，甲方应当将合同副本报同级财政部门备案。</w:t>
      </w:r>
    </w:p>
    <w:p>
      <w:pPr>
        <w:spacing w:line="360" w:lineRule="auto"/>
        <w:ind w:firstLine="480"/>
        <w:rPr>
          <w:rFonts w:ascii="宋体" w:hAnsi="宋体" w:eastAsia="宋体" w:cs="宋体"/>
          <w:szCs w:val="21"/>
        </w:rPr>
      </w:pPr>
      <w:r>
        <w:rPr>
          <w:rFonts w:hint="eastAsia" w:ascii="宋体" w:hAnsi="宋体" w:eastAsia="宋体" w:cs="宋体"/>
          <w:szCs w:val="21"/>
        </w:rPr>
        <w:t>本合同自签订之日起2个工作日内，甲方应当将采购合同在广西壮族自治区财政厅指定的媒体上公告。</w:t>
      </w:r>
    </w:p>
    <w:p>
      <w:pPr>
        <w:spacing w:line="360" w:lineRule="auto"/>
        <w:rPr>
          <w:rFonts w:ascii="宋体" w:hAnsi="宋体" w:eastAsia="宋体" w:cs="宋体"/>
          <w:sz w:val="24"/>
        </w:rPr>
      </w:pPr>
    </w:p>
    <w:tbl>
      <w:tblPr>
        <w:tblStyle w:val="4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 xml:space="preserve">甲方（章）           </w:t>
            </w:r>
          </w:p>
          <w:p>
            <w:pPr>
              <w:spacing w:line="360" w:lineRule="auto"/>
              <w:rPr>
                <w:rFonts w:ascii="宋体" w:hAnsi="宋体" w:eastAsia="宋体" w:cs="宋体"/>
                <w:szCs w:val="21"/>
              </w:rPr>
            </w:pPr>
          </w:p>
          <w:p>
            <w:pPr>
              <w:spacing w:line="360" w:lineRule="auto"/>
              <w:ind w:firstLine="1080"/>
              <w:jc w:val="right"/>
              <w:rPr>
                <w:rFonts w:ascii="宋体" w:hAnsi="宋体" w:eastAsia="宋体" w:cs="宋体"/>
                <w:szCs w:val="21"/>
              </w:rPr>
            </w:pPr>
            <w:r>
              <w:rPr>
                <w:rFonts w:hint="eastAsia" w:ascii="宋体" w:hAnsi="宋体" w:eastAsia="宋体" w:cs="宋体"/>
                <w:szCs w:val="21"/>
              </w:rPr>
              <w:t>年   月   日</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 xml:space="preserve">乙方（章）              </w:t>
            </w:r>
          </w:p>
          <w:p>
            <w:pPr>
              <w:spacing w:line="360" w:lineRule="auto"/>
              <w:rPr>
                <w:rFonts w:ascii="宋体" w:hAnsi="宋体" w:eastAsia="宋体" w:cs="宋体"/>
                <w:szCs w:val="21"/>
              </w:rPr>
            </w:pPr>
          </w:p>
          <w:p>
            <w:pPr>
              <w:spacing w:line="360" w:lineRule="auto"/>
              <w:jc w:val="right"/>
              <w:rPr>
                <w:rFonts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单位地址：</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tcPr>
          <w:p>
            <w:pPr>
              <w:spacing w:line="360" w:lineRule="auto"/>
              <w:rPr>
                <w:rFonts w:ascii="宋体" w:hAnsi="宋体" w:eastAsia="宋体" w:cs="宋体"/>
                <w:szCs w:val="21"/>
              </w:rPr>
            </w:pPr>
            <w:r>
              <w:rPr>
                <w:rFonts w:hint="eastAsia" w:ascii="宋体" w:hAnsi="宋体" w:eastAsia="宋体" w:cs="宋体"/>
                <w:szCs w:val="21"/>
              </w:rPr>
              <w:t>法定代表人或者其委托代理人：</w:t>
            </w:r>
          </w:p>
        </w:tc>
        <w:tc>
          <w:tcPr>
            <w:tcW w:w="4517" w:type="dxa"/>
          </w:tcPr>
          <w:p>
            <w:pPr>
              <w:spacing w:line="360" w:lineRule="auto"/>
              <w:rPr>
                <w:rFonts w:ascii="宋体" w:hAnsi="宋体" w:eastAsia="宋体" w:cs="宋体"/>
                <w:szCs w:val="21"/>
              </w:rPr>
            </w:pPr>
            <w:r>
              <w:rPr>
                <w:rFonts w:hint="eastAsia" w:ascii="宋体" w:hAnsi="宋体" w:eastAsia="宋体" w:cs="宋体"/>
                <w:szCs w:val="21"/>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电话：</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电子邮箱：</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开户银行：</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账号：</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pPr>
              <w:spacing w:line="360" w:lineRule="auto"/>
              <w:rPr>
                <w:rFonts w:ascii="宋体" w:hAnsi="宋体" w:eastAsia="宋体" w:cs="宋体"/>
                <w:szCs w:val="21"/>
              </w:rPr>
            </w:pPr>
            <w:r>
              <w:rPr>
                <w:rFonts w:hint="eastAsia" w:ascii="宋体" w:hAnsi="宋体" w:eastAsia="宋体" w:cs="宋体"/>
                <w:szCs w:val="21"/>
              </w:rPr>
              <w:t>邮政编码：</w:t>
            </w:r>
          </w:p>
        </w:tc>
        <w:tc>
          <w:tcPr>
            <w:tcW w:w="4517" w:type="dxa"/>
            <w:vAlign w:val="center"/>
          </w:tcPr>
          <w:p>
            <w:pPr>
              <w:spacing w:line="360" w:lineRule="auto"/>
              <w:rPr>
                <w:rFonts w:ascii="宋体" w:hAnsi="宋体" w:eastAsia="宋体" w:cs="宋体"/>
                <w:szCs w:val="21"/>
              </w:rPr>
            </w:pPr>
            <w:r>
              <w:rPr>
                <w:rFonts w:hint="eastAsia" w:ascii="宋体" w:hAnsi="宋体" w:eastAsia="宋体" w:cs="宋体"/>
                <w:szCs w:val="21"/>
              </w:rPr>
              <w:t>邮政编码：</w:t>
            </w:r>
          </w:p>
        </w:tc>
      </w:tr>
    </w:tbl>
    <w:p>
      <w:pPr>
        <w:spacing w:line="360" w:lineRule="auto"/>
        <w:jc w:val="center"/>
        <w:rPr>
          <w:rFonts w:ascii="宋体" w:hAnsi="宋体" w:eastAsia="宋体" w:cs="宋体"/>
          <w:b/>
          <w:szCs w:val="21"/>
        </w:rPr>
      </w:pPr>
      <w:r>
        <w:rPr>
          <w:rFonts w:hint="eastAsia" w:ascii="宋体" w:hAnsi="宋体" w:eastAsia="宋体" w:cs="宋体"/>
          <w:b/>
          <w:szCs w:val="21"/>
        </w:rPr>
        <w:br w:type="page" w:clear="all"/>
      </w:r>
      <w:r>
        <w:rPr>
          <w:rFonts w:hint="eastAsia" w:ascii="宋体" w:hAnsi="宋体" w:eastAsia="宋体" w:cs="宋体"/>
          <w:b/>
          <w:sz w:val="24"/>
          <w:szCs w:val="24"/>
        </w:rPr>
        <w:t>合 同 附 件</w:t>
      </w:r>
    </w:p>
    <w:p>
      <w:pPr>
        <w:spacing w:line="360" w:lineRule="auto"/>
        <w:ind w:firstLine="720"/>
        <w:rPr>
          <w:rFonts w:ascii="宋体" w:hAnsi="宋体" w:eastAsia="宋体" w:cs="宋体"/>
          <w:szCs w:val="21"/>
        </w:rPr>
      </w:pPr>
      <w:r>
        <w:rPr>
          <w:rFonts w:hint="eastAsia" w:ascii="宋体" w:hAnsi="宋体" w:eastAsia="宋体" w:cs="宋体"/>
          <w:szCs w:val="21"/>
        </w:rPr>
        <w:t>一般货物类</w:t>
      </w:r>
    </w:p>
    <w:tbl>
      <w:tblPr>
        <w:tblStyle w:val="44"/>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pPr>
              <w:spacing w:line="360" w:lineRule="auto"/>
              <w:rPr>
                <w:rFonts w:ascii="宋体" w:hAnsi="宋体" w:eastAsia="宋体" w:cs="宋体"/>
                <w:b/>
                <w:szCs w:val="21"/>
              </w:rPr>
            </w:pPr>
            <w:r>
              <w:rPr>
                <w:rFonts w:hint="eastAsia" w:ascii="宋体" w:hAnsi="宋体" w:eastAsia="宋体" w:cs="宋体"/>
                <w:b/>
                <w:szCs w:val="21"/>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pPr>
              <w:spacing w:line="360" w:lineRule="auto"/>
              <w:rPr>
                <w:rFonts w:ascii="宋体" w:hAnsi="宋体" w:eastAsia="宋体" w:cs="宋体"/>
                <w:b/>
                <w:szCs w:val="21"/>
              </w:rPr>
            </w:pPr>
            <w:r>
              <w:rPr>
                <w:rFonts w:hint="eastAsia" w:ascii="宋体" w:hAnsi="宋体" w:eastAsia="宋体" w:cs="宋体"/>
                <w:b/>
                <w:szCs w:val="21"/>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pPr>
              <w:spacing w:line="360" w:lineRule="auto"/>
              <w:rPr>
                <w:rFonts w:ascii="宋体" w:hAnsi="宋体" w:eastAsia="宋体" w:cs="宋体"/>
                <w:b/>
                <w:szCs w:val="21"/>
              </w:rPr>
            </w:pPr>
            <w:r>
              <w:rPr>
                <w:rFonts w:hint="eastAsia" w:ascii="宋体" w:hAnsi="宋体" w:eastAsia="宋体" w:cs="宋体"/>
                <w:b/>
                <w:szCs w:val="21"/>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pPr>
              <w:spacing w:line="360" w:lineRule="auto"/>
              <w:rPr>
                <w:rFonts w:ascii="宋体" w:hAnsi="宋体" w:eastAsia="宋体" w:cs="宋体"/>
                <w:b/>
                <w:szCs w:val="21"/>
              </w:rPr>
            </w:pPr>
            <w:r>
              <w:rPr>
                <w:rFonts w:hint="eastAsia" w:ascii="宋体" w:hAnsi="宋体" w:eastAsia="宋体" w:cs="宋体"/>
                <w:b/>
                <w:szCs w:val="21"/>
              </w:rPr>
              <w:t>4. 其他具体事项：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b/>
                <w:szCs w:val="21"/>
              </w:rPr>
            </w:pPr>
            <w:r>
              <w:rPr>
                <w:rFonts w:hint="eastAsia" w:ascii="宋体" w:hAnsi="宋体" w:eastAsia="宋体" w:cs="宋体"/>
                <w:b/>
                <w:szCs w:val="21"/>
              </w:rPr>
              <w:t>甲方（章）</w:t>
            </w:r>
          </w:p>
          <w:p>
            <w:pPr>
              <w:spacing w:line="360" w:lineRule="auto"/>
              <w:ind w:firstLine="482"/>
              <w:rPr>
                <w:rFonts w:ascii="宋体" w:hAnsi="宋体" w:eastAsia="宋体" w:cs="宋体"/>
                <w:b/>
                <w:szCs w:val="21"/>
              </w:rPr>
            </w:pPr>
          </w:p>
          <w:p>
            <w:pPr>
              <w:spacing w:line="360" w:lineRule="auto"/>
              <w:rPr>
                <w:rFonts w:ascii="宋体" w:hAnsi="宋体" w:eastAsia="宋体" w:cs="宋体"/>
                <w:b/>
                <w:szCs w:val="21"/>
              </w:rPr>
            </w:pPr>
          </w:p>
          <w:p>
            <w:pPr>
              <w:spacing w:line="360" w:lineRule="auto"/>
              <w:ind w:firstLine="482"/>
              <w:rPr>
                <w:rFonts w:ascii="宋体" w:hAnsi="宋体" w:eastAsia="宋体" w:cs="宋体"/>
                <w:b/>
                <w:szCs w:val="21"/>
              </w:rPr>
            </w:pPr>
            <w:r>
              <w:rPr>
                <w:rFonts w:hint="eastAsia" w:ascii="宋体" w:hAnsi="宋体" w:eastAsia="宋体" w:cs="宋体"/>
                <w:b/>
                <w:szCs w:val="21"/>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b/>
                <w:szCs w:val="21"/>
              </w:rPr>
            </w:pPr>
            <w:r>
              <w:rPr>
                <w:rFonts w:hint="eastAsia" w:ascii="宋体" w:hAnsi="宋体" w:eastAsia="宋体" w:cs="宋体"/>
                <w:b/>
                <w:szCs w:val="21"/>
              </w:rPr>
              <w:t>乙方（章）</w:t>
            </w:r>
          </w:p>
          <w:p>
            <w:pPr>
              <w:spacing w:line="360" w:lineRule="auto"/>
              <w:ind w:firstLine="482"/>
              <w:rPr>
                <w:rFonts w:ascii="宋体" w:hAnsi="宋体" w:eastAsia="宋体" w:cs="宋体"/>
                <w:b/>
                <w:szCs w:val="21"/>
              </w:rPr>
            </w:pPr>
          </w:p>
          <w:p>
            <w:pPr>
              <w:spacing w:line="360" w:lineRule="auto"/>
              <w:rPr>
                <w:rFonts w:ascii="宋体" w:hAnsi="宋体" w:eastAsia="宋体" w:cs="宋体"/>
                <w:b/>
                <w:szCs w:val="21"/>
              </w:rPr>
            </w:pPr>
          </w:p>
          <w:p>
            <w:pPr>
              <w:spacing w:line="360" w:lineRule="auto"/>
              <w:ind w:firstLine="482"/>
              <w:rPr>
                <w:rFonts w:ascii="宋体" w:hAnsi="宋体" w:eastAsia="宋体" w:cs="宋体"/>
                <w:b/>
                <w:szCs w:val="21"/>
              </w:rPr>
            </w:pPr>
            <w:r>
              <w:rPr>
                <w:rFonts w:hint="eastAsia" w:ascii="宋体" w:hAnsi="宋体" w:eastAsia="宋体" w:cs="宋体"/>
                <w:b/>
                <w:szCs w:val="21"/>
              </w:rPr>
              <w:t xml:space="preserve">                 年   月   日</w:t>
            </w:r>
          </w:p>
        </w:tc>
      </w:tr>
    </w:tbl>
    <w:p>
      <w:pPr>
        <w:spacing w:line="360" w:lineRule="auto"/>
        <w:jc w:val="left"/>
        <w:rPr>
          <w:rFonts w:ascii="宋体" w:hAnsi="宋体" w:eastAsia="宋体" w:cs="宋体"/>
          <w:szCs w:val="21"/>
        </w:rPr>
      </w:pPr>
      <w:r>
        <w:rPr>
          <w:rFonts w:hint="eastAsia" w:ascii="宋体" w:hAnsi="宋体" w:eastAsia="宋体" w:cs="宋体"/>
          <w:szCs w:val="21"/>
        </w:rPr>
        <w:t xml:space="preserve">    注：售后服务事项填不下时可另加附页</w:t>
      </w:r>
    </w:p>
    <w:p>
      <w:pPr>
        <w:rPr>
          <w:rFonts w:ascii="宋体" w:hAnsi="宋体" w:eastAsia="宋体" w:cs="宋体"/>
          <w:szCs w:val="21"/>
        </w:rPr>
      </w:pPr>
      <w:r>
        <w:rPr>
          <w:rFonts w:hint="eastAsia" w:ascii="宋体" w:hAnsi="宋体" w:eastAsia="宋体" w:cs="宋体"/>
          <w:szCs w:val="21"/>
        </w:rPr>
        <w:br w:type="page"/>
      </w:r>
    </w:p>
    <w:tbl>
      <w:tblPr>
        <w:tblStyle w:val="44"/>
        <w:tblW w:w="0" w:type="auto"/>
        <w:tblInd w:w="0" w:type="dxa"/>
        <w:tblLayout w:type="autofit"/>
        <w:tblCellMar>
          <w:top w:w="0" w:type="dxa"/>
          <w:left w:w="108" w:type="dxa"/>
          <w:bottom w:w="0" w:type="dxa"/>
          <w:right w:w="108" w:type="dxa"/>
        </w:tblCellMar>
      </w:tblPr>
      <w:tblGrid>
        <w:gridCol w:w="1581"/>
        <w:gridCol w:w="939"/>
        <w:gridCol w:w="1196"/>
        <w:gridCol w:w="1919"/>
        <w:gridCol w:w="683"/>
        <w:gridCol w:w="1324"/>
        <w:gridCol w:w="1453"/>
      </w:tblGrid>
      <w:tr>
        <w:tblPrEx>
          <w:tblCellMar>
            <w:top w:w="0" w:type="dxa"/>
            <w:left w:w="108" w:type="dxa"/>
            <w:bottom w:w="0" w:type="dxa"/>
            <w:right w:w="108" w:type="dxa"/>
          </w:tblCellMar>
        </w:tblPrEx>
        <w:trPr>
          <w:cantSplit/>
          <w:trHeight w:val="775" w:hRule="atLeast"/>
        </w:trPr>
        <w:tc>
          <w:tcPr>
            <w:tcW w:w="0" w:type="auto"/>
            <w:gridSpan w:val="7"/>
            <w:tcBorders>
              <w:top w:val="single" w:color="000000" w:sz="4" w:space="0"/>
              <w:left w:val="single" w:color="000000" w:sz="4" w:space="0"/>
              <w:bottom w:val="single" w:color="000000" w:sz="4" w:space="0"/>
              <w:right w:val="single" w:color="000000" w:sz="4" w:space="0"/>
            </w:tcBorders>
            <w:vAlign w:val="center"/>
          </w:tcPr>
          <w:p>
            <w:pPr>
              <w:pStyle w:val="284"/>
              <w:spacing w:line="240" w:lineRule="exact"/>
              <w:jc w:val="center"/>
              <w:rPr>
                <w:rFonts w:ascii="宋体" w:hAnsi="宋体" w:eastAsia="宋体" w:cs="宋体"/>
                <w:sz w:val="21"/>
                <w:szCs w:val="21"/>
              </w:rPr>
            </w:pPr>
            <w:r>
              <w:rPr>
                <w:rFonts w:hint="eastAsia" w:ascii="宋体" w:hAnsi="宋体" w:eastAsia="宋体" w:cs="宋体"/>
                <w:sz w:val="28"/>
                <w:szCs w:val="28"/>
              </w:rPr>
              <w:t>项目绩效自评表</w:t>
            </w: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项目绩效目标衡量指标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指标内容</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完成情况简要描述</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偏差原因及改进措施</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采购数量</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验收合格率</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设备故障率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设备/系统故障恢复时间</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时效指标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项目完成时间</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政府采购按时完成率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成本指标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项目成本</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采购超合同金额比例</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效益指标</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观众参观量</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设备利用率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可持续影响指标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使用年限</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项目影响情况</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服务对象满意度</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观众满意度</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服务对象满意度</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使用人员满意度</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r>
              <w:rPr>
                <w:rFonts w:hint="eastAsia" w:ascii="宋体" w:hAnsi="宋体" w:eastAsia="宋体" w:cs="宋体"/>
                <w:b w:val="0"/>
                <w:bCs w:val="0"/>
                <w:sz w:val="21"/>
                <w:szCs w:val="21"/>
              </w:rPr>
              <w:t>设备、系统操作人员培训率</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84"/>
              <w:rPr>
                <w:rFonts w:ascii="宋体" w:hAnsi="宋体" w:eastAsia="宋体" w:cs="宋体"/>
                <w:b w:val="0"/>
                <w:bCs w:val="0"/>
                <w:sz w:val="21"/>
                <w:szCs w:val="21"/>
              </w:rPr>
            </w:pPr>
          </w:p>
        </w:tc>
      </w:tr>
    </w:tbl>
    <w:p>
      <w:pPr>
        <w:pStyle w:val="284"/>
        <w:rPr>
          <w:rFonts w:ascii="宋体" w:hAnsi="宋体" w:eastAsia="宋体" w:cs="宋体"/>
          <w:sz w:val="21"/>
          <w:szCs w:val="21"/>
        </w:rPr>
        <w:sectPr>
          <w:pgSz w:w="11906" w:h="16838"/>
          <w:pgMar w:top="1440" w:right="1440" w:bottom="1440" w:left="1587" w:header="851" w:footer="992" w:gutter="0"/>
          <w:cols w:space="720" w:num="1"/>
          <w:titlePg/>
          <w:docGrid w:type="lines" w:linePitch="312" w:charSpace="0"/>
        </w:sectPr>
      </w:pPr>
    </w:p>
    <w:p>
      <w:pPr>
        <w:jc w:val="center"/>
        <w:rPr>
          <w:rFonts w:ascii="Times New Roman" w:hAnsi="Times New Roman" w:eastAsia="宋体" w:cs="Times New Roman"/>
          <w:b/>
          <w:bCs/>
          <w:sz w:val="32"/>
          <w:szCs w:val="40"/>
        </w:rPr>
      </w:pPr>
      <w:r>
        <w:rPr>
          <w:rFonts w:hint="eastAsia" w:ascii="Times New Roman" w:hAnsi="Times New Roman" w:eastAsia="宋体" w:cs="Times New Roman"/>
          <w:b/>
          <w:bCs/>
          <w:sz w:val="32"/>
          <w:szCs w:val="40"/>
        </w:rPr>
        <w:t>项目自评报告</w:t>
      </w:r>
    </w:p>
    <w:p>
      <w:pPr>
        <w:spacing w:line="360" w:lineRule="auto"/>
        <w:jc w:val="center"/>
        <w:rPr>
          <w:rFonts w:ascii="Calibri" w:hAnsi="Calibri" w:eastAsia="宋体" w:cs="Times New Roman"/>
          <w:sz w:val="28"/>
          <w:szCs w:val="36"/>
        </w:rPr>
      </w:pPr>
    </w:p>
    <w:p>
      <w:pPr>
        <w:spacing w:line="360" w:lineRule="auto"/>
        <w:jc w:val="center"/>
        <w:rPr>
          <w:rFonts w:ascii="Calibri" w:hAnsi="Calibri" w:eastAsia="宋体" w:cs="Times New Roman"/>
          <w:sz w:val="28"/>
          <w:szCs w:val="36"/>
        </w:rPr>
      </w:pPr>
      <w:r>
        <w:rPr>
          <w:rFonts w:hint="eastAsia" w:ascii="Calibri" w:hAnsi="Calibri" w:eastAsia="宋体" w:cs="Times New Roman"/>
          <w:sz w:val="28"/>
          <w:szCs w:val="36"/>
        </w:rPr>
        <w:t>目录</w:t>
      </w:r>
    </w:p>
    <w:p>
      <w:pPr>
        <w:spacing w:line="360" w:lineRule="auto"/>
        <w:rPr>
          <w:rFonts w:ascii="Calibri" w:hAnsi="Calibri" w:eastAsia="宋体" w:cs="Times New Roman"/>
          <w:sz w:val="24"/>
          <w:szCs w:val="32"/>
        </w:rPr>
      </w:pPr>
      <w:r>
        <w:rPr>
          <w:rFonts w:hint="eastAsia" w:ascii="Calibri" w:hAnsi="Calibri" w:eastAsia="宋体" w:cs="Times New Roman"/>
          <w:sz w:val="24"/>
          <w:szCs w:val="32"/>
        </w:rPr>
        <w:t>一、项目基本情况</w:t>
      </w:r>
    </w:p>
    <w:p>
      <w:pPr>
        <w:numPr>
          <w:ilvl w:val="0"/>
          <w:numId w:val="3"/>
        </w:numPr>
        <w:spacing w:line="360" w:lineRule="auto"/>
        <w:rPr>
          <w:rFonts w:ascii="Calibri" w:hAnsi="Calibri" w:eastAsia="宋体" w:cs="Times New Roman"/>
          <w:sz w:val="24"/>
          <w:szCs w:val="32"/>
        </w:rPr>
      </w:pPr>
      <w:r>
        <w:rPr>
          <w:rFonts w:hint="eastAsia" w:ascii="Calibri" w:hAnsi="Calibri" w:eastAsia="宋体" w:cs="Times New Roman"/>
          <w:sz w:val="24"/>
          <w:szCs w:val="32"/>
        </w:rPr>
        <w:t>项目概况</w:t>
      </w:r>
      <w:r>
        <w:rPr>
          <w:rFonts w:hint="eastAsia" w:ascii="宋体" w:hAnsi="宋体" w:eastAsia="宋体" w:cs="宋体"/>
          <w:sz w:val="24"/>
          <w:szCs w:val="32"/>
        </w:rPr>
        <w:t>………………………………………………………………</w:t>
      </w:r>
      <w:r>
        <w:rPr>
          <w:rFonts w:hint="eastAsia" w:ascii="Calibri" w:hAnsi="Calibri" w:eastAsia="宋体" w:cs="Times New Roman"/>
          <w:sz w:val="24"/>
          <w:szCs w:val="32"/>
        </w:rPr>
        <w:tab/>
      </w:r>
    </w:p>
    <w:p>
      <w:pPr>
        <w:numPr>
          <w:ilvl w:val="0"/>
          <w:numId w:val="3"/>
        </w:numPr>
        <w:spacing w:line="360" w:lineRule="auto"/>
        <w:rPr>
          <w:rFonts w:ascii="Calibri" w:hAnsi="Calibri" w:eastAsia="宋体" w:cs="Times New Roman"/>
          <w:sz w:val="24"/>
          <w:szCs w:val="32"/>
        </w:rPr>
      </w:pPr>
      <w:r>
        <w:rPr>
          <w:rFonts w:hint="eastAsia" w:ascii="Calibri" w:hAnsi="Calibri" w:eastAsia="宋体" w:cs="Times New Roman"/>
          <w:sz w:val="24"/>
          <w:szCs w:val="32"/>
        </w:rPr>
        <w:t>采购内容</w:t>
      </w:r>
      <w:r>
        <w:rPr>
          <w:rFonts w:hint="eastAsia" w:ascii="宋体" w:hAnsi="宋体" w:eastAsia="宋体" w:cs="宋体"/>
          <w:sz w:val="24"/>
          <w:szCs w:val="32"/>
        </w:rPr>
        <w:t>………………………………………………………………</w:t>
      </w:r>
      <w:r>
        <w:rPr>
          <w:rFonts w:hint="eastAsia" w:ascii="Calibri" w:hAnsi="Calibri" w:eastAsia="宋体" w:cs="Times New Roman"/>
          <w:sz w:val="24"/>
          <w:szCs w:val="32"/>
        </w:rPr>
        <w:tab/>
      </w:r>
    </w:p>
    <w:p>
      <w:pPr>
        <w:numPr>
          <w:ilvl w:val="0"/>
          <w:numId w:val="3"/>
        </w:numPr>
        <w:spacing w:line="360" w:lineRule="auto"/>
        <w:rPr>
          <w:rFonts w:ascii="Calibri" w:hAnsi="Calibri" w:eastAsia="宋体" w:cs="Times New Roman"/>
          <w:sz w:val="24"/>
          <w:szCs w:val="32"/>
        </w:rPr>
      </w:pPr>
      <w:r>
        <w:rPr>
          <w:rFonts w:hint="eastAsia" w:ascii="Calibri" w:hAnsi="Calibri" w:eastAsia="宋体" w:cs="Times New Roman"/>
          <w:sz w:val="24"/>
          <w:szCs w:val="32"/>
        </w:rPr>
        <w:t>项目背景</w:t>
      </w:r>
      <w:r>
        <w:rPr>
          <w:rFonts w:hint="eastAsia" w:ascii="宋体" w:hAnsi="宋体" w:eastAsia="宋体" w:cs="宋体"/>
          <w:sz w:val="24"/>
          <w:szCs w:val="32"/>
        </w:rPr>
        <w:t>………………………………………………………………</w:t>
      </w:r>
      <w:r>
        <w:rPr>
          <w:rFonts w:hint="eastAsia" w:ascii="Calibri" w:hAnsi="Calibri" w:eastAsia="宋体" w:cs="Times New Roman"/>
          <w:sz w:val="24"/>
          <w:szCs w:val="32"/>
        </w:rPr>
        <w:tab/>
      </w:r>
    </w:p>
    <w:p>
      <w:pPr>
        <w:spacing w:line="360" w:lineRule="auto"/>
        <w:rPr>
          <w:rFonts w:ascii="Calibri" w:hAnsi="Calibri" w:eastAsia="宋体" w:cs="Times New Roman"/>
          <w:sz w:val="24"/>
          <w:szCs w:val="32"/>
        </w:rPr>
      </w:pPr>
    </w:p>
    <w:p>
      <w:pPr>
        <w:spacing w:line="360" w:lineRule="auto"/>
        <w:rPr>
          <w:rFonts w:ascii="Calibri" w:hAnsi="Calibri" w:eastAsia="宋体" w:cs="Times New Roman"/>
          <w:sz w:val="24"/>
          <w:szCs w:val="32"/>
        </w:rPr>
      </w:pPr>
      <w:r>
        <w:rPr>
          <w:rFonts w:hint="eastAsia" w:ascii="Calibri" w:hAnsi="Calibri" w:eastAsia="宋体" w:cs="Times New Roman"/>
          <w:sz w:val="24"/>
          <w:szCs w:val="32"/>
        </w:rPr>
        <w:t>二、项目过程及自评结论</w:t>
      </w:r>
      <w:r>
        <w:rPr>
          <w:rFonts w:hint="eastAsia" w:ascii="宋体" w:hAnsi="宋体" w:eastAsia="宋体" w:cs="宋体"/>
          <w:sz w:val="24"/>
          <w:szCs w:val="32"/>
        </w:rPr>
        <w:t>……………………………………………………</w:t>
      </w:r>
      <w:r>
        <w:rPr>
          <w:rFonts w:hint="eastAsia" w:ascii="Calibri" w:hAnsi="Calibri" w:eastAsia="宋体" w:cs="Times New Roman"/>
          <w:sz w:val="24"/>
          <w:szCs w:val="32"/>
        </w:rPr>
        <w:tab/>
      </w:r>
    </w:p>
    <w:p>
      <w:pPr>
        <w:spacing w:line="360" w:lineRule="auto"/>
        <w:rPr>
          <w:rFonts w:ascii="Calibri" w:hAnsi="Calibri" w:eastAsia="宋体" w:cs="Times New Roman"/>
          <w:sz w:val="24"/>
          <w:szCs w:val="32"/>
        </w:rPr>
      </w:pPr>
      <w:r>
        <w:rPr>
          <w:rFonts w:hint="eastAsia" w:ascii="Calibri" w:hAnsi="Calibri" w:eastAsia="宋体" w:cs="Times New Roman"/>
          <w:sz w:val="24"/>
          <w:szCs w:val="32"/>
        </w:rPr>
        <w:t>（一）项目前期准备</w:t>
      </w:r>
      <w:r>
        <w:rPr>
          <w:rFonts w:hint="eastAsia" w:ascii="宋体" w:hAnsi="宋体" w:eastAsia="宋体" w:cs="宋体"/>
          <w:sz w:val="24"/>
          <w:szCs w:val="32"/>
        </w:rPr>
        <w:t>…………………………………………………………</w:t>
      </w:r>
    </w:p>
    <w:p>
      <w:pPr>
        <w:spacing w:line="360" w:lineRule="auto"/>
        <w:rPr>
          <w:rFonts w:ascii="Calibri" w:hAnsi="Calibri" w:eastAsia="宋体" w:cs="Times New Roman"/>
          <w:sz w:val="24"/>
          <w:szCs w:val="32"/>
        </w:rPr>
      </w:pPr>
      <w:r>
        <w:rPr>
          <w:rFonts w:hint="eastAsia" w:ascii="Calibri" w:hAnsi="Calibri" w:eastAsia="宋体" w:cs="Times New Roman"/>
          <w:sz w:val="24"/>
          <w:szCs w:val="32"/>
        </w:rPr>
        <w:t>（二）项目施工</w:t>
      </w:r>
      <w:r>
        <w:rPr>
          <w:rFonts w:hint="eastAsia" w:ascii="宋体" w:hAnsi="宋体" w:eastAsia="宋体" w:cs="宋体"/>
          <w:sz w:val="24"/>
          <w:szCs w:val="32"/>
        </w:rPr>
        <w:t>………………………………………………………………</w:t>
      </w:r>
      <w:r>
        <w:rPr>
          <w:rFonts w:hint="eastAsia" w:ascii="Calibri" w:hAnsi="Calibri" w:eastAsia="宋体" w:cs="Times New Roman"/>
          <w:sz w:val="24"/>
          <w:szCs w:val="32"/>
        </w:rPr>
        <w:tab/>
      </w:r>
    </w:p>
    <w:p>
      <w:pPr>
        <w:spacing w:line="360" w:lineRule="auto"/>
        <w:rPr>
          <w:rFonts w:ascii="Calibri" w:hAnsi="Calibri" w:eastAsia="宋体" w:cs="Times New Roman"/>
          <w:sz w:val="24"/>
          <w:szCs w:val="32"/>
        </w:rPr>
      </w:pPr>
      <w:r>
        <w:rPr>
          <w:rFonts w:hint="eastAsia" w:ascii="Calibri" w:hAnsi="Calibri" w:eastAsia="宋体" w:cs="Times New Roman"/>
          <w:sz w:val="24"/>
          <w:szCs w:val="32"/>
        </w:rPr>
        <w:t>（三）项目执行成果</w:t>
      </w:r>
      <w:r>
        <w:rPr>
          <w:rFonts w:hint="eastAsia" w:ascii="宋体" w:hAnsi="宋体" w:eastAsia="宋体" w:cs="宋体"/>
          <w:sz w:val="24"/>
          <w:szCs w:val="32"/>
        </w:rPr>
        <w:t>…………………………………………………………</w:t>
      </w:r>
      <w:r>
        <w:rPr>
          <w:rFonts w:hint="eastAsia" w:ascii="Calibri" w:hAnsi="Calibri" w:eastAsia="宋体" w:cs="Times New Roman"/>
          <w:sz w:val="24"/>
          <w:szCs w:val="32"/>
        </w:rPr>
        <w:tab/>
      </w:r>
    </w:p>
    <w:p>
      <w:pPr>
        <w:spacing w:line="360" w:lineRule="auto"/>
        <w:jc w:val="left"/>
        <w:rPr>
          <w:rFonts w:ascii="宋体" w:hAnsi="宋体" w:eastAsia="宋体" w:cs="宋体"/>
          <w:szCs w:val="21"/>
        </w:rPr>
      </w:pPr>
      <w:r>
        <w:rPr>
          <w:rFonts w:hint="eastAsia" w:ascii="Calibri" w:hAnsi="Calibri" w:eastAsia="宋体" w:cs="Times New Roman"/>
          <w:sz w:val="24"/>
          <w:szCs w:val="32"/>
        </w:rPr>
        <w:t>（四）自评结论</w:t>
      </w:r>
      <w:r>
        <w:rPr>
          <w:rFonts w:hint="eastAsia" w:ascii="宋体" w:hAnsi="宋体" w:eastAsia="宋体" w:cs="宋体"/>
          <w:sz w:val="24"/>
          <w:szCs w:val="32"/>
        </w:rPr>
        <w:t>………………………………………………………………</w:t>
      </w:r>
    </w:p>
    <w:p>
      <w:pPr>
        <w:keepNext/>
        <w:keepLines/>
        <w:spacing w:before="340" w:after="330" w:line="578" w:lineRule="auto"/>
        <w:jc w:val="center"/>
        <w:outlineLvl w:val="0"/>
        <w:rPr>
          <w:rFonts w:ascii="宋体" w:hAnsi="宋体" w:eastAsia="宋体" w:cs="宋体"/>
          <w:bCs/>
          <w:sz w:val="44"/>
          <w:szCs w:val="44"/>
          <w:lang w:val="zh-CN"/>
        </w:rPr>
      </w:pPr>
    </w:p>
    <w:p>
      <w:pPr>
        <w:keepNext/>
        <w:keepLines/>
        <w:spacing w:before="340" w:after="330" w:line="578" w:lineRule="auto"/>
        <w:jc w:val="center"/>
        <w:outlineLvl w:val="0"/>
        <w:rPr>
          <w:rFonts w:ascii="宋体" w:hAnsi="宋体" w:eastAsia="宋体" w:cs="宋体"/>
          <w:bCs/>
          <w:sz w:val="44"/>
          <w:szCs w:val="44"/>
          <w:lang w:val="zh-CN"/>
        </w:rPr>
      </w:pPr>
    </w:p>
    <w:p>
      <w:pPr>
        <w:keepNext/>
        <w:keepLines/>
        <w:spacing w:before="340" w:after="330" w:line="578" w:lineRule="auto"/>
        <w:jc w:val="center"/>
        <w:outlineLvl w:val="0"/>
        <w:rPr>
          <w:rFonts w:ascii="宋体" w:hAnsi="宋体" w:eastAsia="宋体" w:cs="宋体"/>
          <w:bCs/>
          <w:sz w:val="44"/>
          <w:szCs w:val="44"/>
          <w:lang w:val="zh-CN"/>
        </w:rPr>
      </w:pPr>
      <w:bookmarkStart w:id="174" w:name="_Toc31751"/>
      <w:bookmarkStart w:id="175" w:name="_Toc80205947"/>
    </w:p>
    <w:p>
      <w:pPr>
        <w:keepNext/>
        <w:keepLines/>
        <w:spacing w:before="340" w:after="330" w:line="578" w:lineRule="auto"/>
        <w:jc w:val="center"/>
        <w:outlineLvl w:val="0"/>
        <w:rPr>
          <w:rFonts w:ascii="宋体" w:hAnsi="宋体" w:eastAsia="宋体" w:cs="宋体"/>
          <w:bCs/>
          <w:sz w:val="44"/>
          <w:szCs w:val="44"/>
          <w:lang w:val="zh-CN"/>
        </w:rPr>
      </w:pPr>
    </w:p>
    <w:p>
      <w:pPr>
        <w:rPr>
          <w:rFonts w:hint="eastAsia" w:ascii="宋体" w:hAnsi="宋体" w:eastAsia="宋体" w:cs="宋体"/>
          <w:bCs/>
          <w:sz w:val="44"/>
          <w:szCs w:val="44"/>
          <w:lang w:val="zh-CN"/>
        </w:rPr>
      </w:pPr>
      <w:bookmarkStart w:id="176" w:name="_Toc24483"/>
      <w:bookmarkStart w:id="177" w:name="_Toc2169"/>
      <w:bookmarkStart w:id="178" w:name="_Toc5523"/>
      <w:bookmarkStart w:id="179" w:name="_Toc32254"/>
      <w:bookmarkStart w:id="180" w:name="_Toc27629"/>
      <w:bookmarkStart w:id="181" w:name="_Toc6393"/>
      <w:bookmarkStart w:id="182" w:name="_Toc25054"/>
      <w:r>
        <w:rPr>
          <w:rFonts w:hint="eastAsia" w:ascii="宋体" w:hAnsi="宋体" w:eastAsia="宋体" w:cs="宋体"/>
          <w:bCs/>
          <w:sz w:val="44"/>
          <w:szCs w:val="44"/>
          <w:lang w:val="zh-CN"/>
        </w:rPr>
        <w:br w:type="page"/>
      </w:r>
    </w:p>
    <w:p>
      <w:pPr>
        <w:keepNext/>
        <w:keepLines/>
        <w:spacing w:before="340" w:after="330" w:line="578" w:lineRule="auto"/>
        <w:jc w:val="center"/>
        <w:outlineLvl w:val="0"/>
        <w:rPr>
          <w:rFonts w:hint="eastAsia" w:ascii="宋体" w:hAnsi="宋体" w:eastAsia="宋体" w:cs="宋体"/>
          <w:bCs/>
          <w:sz w:val="44"/>
          <w:szCs w:val="44"/>
          <w:lang w:val="zh-CN"/>
        </w:rPr>
      </w:pPr>
    </w:p>
    <w:p>
      <w:pPr>
        <w:keepNext/>
        <w:keepLines/>
        <w:spacing w:before="340" w:after="330" w:line="578" w:lineRule="auto"/>
        <w:jc w:val="center"/>
        <w:outlineLvl w:val="0"/>
        <w:rPr>
          <w:rFonts w:hint="eastAsia" w:ascii="宋体" w:hAnsi="宋体" w:eastAsia="宋体" w:cs="宋体"/>
          <w:bCs/>
          <w:sz w:val="44"/>
          <w:szCs w:val="44"/>
          <w:lang w:val="zh-CN"/>
        </w:rPr>
      </w:pPr>
    </w:p>
    <w:p>
      <w:pPr>
        <w:keepNext/>
        <w:keepLines/>
        <w:spacing w:before="340" w:after="330" w:line="578" w:lineRule="auto"/>
        <w:jc w:val="center"/>
        <w:outlineLvl w:val="0"/>
        <w:rPr>
          <w:rFonts w:hint="eastAsia" w:ascii="宋体" w:hAnsi="宋体" w:eastAsia="宋体" w:cs="宋体"/>
          <w:bCs/>
          <w:sz w:val="44"/>
          <w:szCs w:val="44"/>
          <w:lang w:val="zh-CN"/>
        </w:rPr>
      </w:pPr>
    </w:p>
    <w:p>
      <w:pPr>
        <w:keepNext/>
        <w:keepLines/>
        <w:spacing w:before="340" w:after="330" w:line="578" w:lineRule="auto"/>
        <w:jc w:val="center"/>
        <w:outlineLvl w:val="0"/>
        <w:rPr>
          <w:rFonts w:ascii="宋体" w:hAnsi="宋体" w:eastAsia="宋体" w:cs="宋体"/>
          <w:b/>
          <w:bCs w:val="0"/>
          <w:sz w:val="44"/>
          <w:szCs w:val="44"/>
          <w:lang w:val="zh-CN"/>
        </w:rPr>
        <w:sectPr>
          <w:pgSz w:w="11910" w:h="16840"/>
          <w:pgMar w:top="1134" w:right="1134" w:bottom="1134" w:left="1134" w:header="720" w:footer="720" w:gutter="0"/>
          <w:cols w:space="720" w:num="1"/>
        </w:sectPr>
      </w:pPr>
      <w:r>
        <w:rPr>
          <w:rFonts w:hint="eastAsia" w:ascii="宋体" w:hAnsi="宋体" w:eastAsia="宋体" w:cs="宋体"/>
          <w:b/>
          <w:bCs w:val="0"/>
          <w:sz w:val="44"/>
          <w:szCs w:val="44"/>
          <w:lang w:val="zh-CN"/>
        </w:rPr>
        <w:t>第七章 质疑、投诉材料格式</w:t>
      </w:r>
      <w:bookmarkEnd w:id="174"/>
      <w:bookmarkEnd w:id="175"/>
      <w:bookmarkEnd w:id="176"/>
      <w:bookmarkEnd w:id="177"/>
      <w:bookmarkEnd w:id="178"/>
      <w:bookmarkEnd w:id="179"/>
      <w:bookmarkEnd w:id="180"/>
      <w:bookmarkEnd w:id="181"/>
      <w:bookmarkEnd w:id="182"/>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质疑函（格式）</w:t>
      </w:r>
    </w:p>
    <w:p>
      <w:pPr>
        <w:spacing w:line="360" w:lineRule="auto"/>
        <w:ind w:firstLine="482"/>
        <w:contextualSpacing/>
        <w:rPr>
          <w:rFonts w:ascii="宋体" w:hAnsi="宋体" w:eastAsia="宋体" w:cs="宋体"/>
          <w:b/>
          <w:bCs/>
          <w:sz w:val="24"/>
          <w:szCs w:val="24"/>
          <w:lang w:val="zh-CN"/>
        </w:rPr>
      </w:pPr>
      <w:r>
        <w:rPr>
          <w:rFonts w:hint="eastAsia" w:ascii="宋体" w:hAnsi="宋体" w:eastAsia="宋体" w:cs="宋体"/>
          <w:b/>
          <w:bCs/>
          <w:sz w:val="24"/>
          <w:szCs w:val="24"/>
          <w:lang w:val="zh-CN"/>
        </w:rPr>
        <w:t>一、质疑供应商基本信息：</w:t>
      </w:r>
    </w:p>
    <w:p>
      <w:pPr>
        <w:spacing w:line="360" w:lineRule="auto"/>
        <w:ind w:firstLine="480"/>
        <w:contextualSpacing/>
        <w:rPr>
          <w:rFonts w:ascii="宋体" w:hAnsi="宋体" w:eastAsia="宋体" w:cs="宋体"/>
          <w:bCs/>
          <w:sz w:val="24"/>
          <w:szCs w:val="24"/>
          <w:u w:val="single"/>
          <w:lang w:val="zh-CN"/>
        </w:rPr>
      </w:pPr>
      <w:r>
        <w:rPr>
          <w:rFonts w:hint="eastAsia" w:ascii="宋体" w:hAnsi="宋体" w:eastAsia="宋体" w:cs="宋体"/>
          <w:bCs/>
          <w:sz w:val="24"/>
          <w:szCs w:val="24"/>
          <w:lang w:val="zh-CN"/>
        </w:rPr>
        <w:t>质疑供应商：</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0"/>
        <w:contextualSpacing/>
        <w:rPr>
          <w:rFonts w:ascii="宋体" w:hAnsi="宋体" w:eastAsia="宋体" w:cs="宋体"/>
          <w:bCs/>
          <w:sz w:val="24"/>
          <w:szCs w:val="24"/>
          <w:lang w:val="zh-CN"/>
        </w:rPr>
      </w:pPr>
      <w:r>
        <w:rPr>
          <w:rFonts w:hint="eastAsia" w:ascii="宋体" w:hAnsi="宋体" w:eastAsia="宋体" w:cs="宋体"/>
          <w:bCs/>
          <w:sz w:val="24"/>
          <w:szCs w:val="24"/>
          <w:lang w:val="zh-CN"/>
        </w:rPr>
        <w:t>地址：</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邮编：</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0"/>
        <w:contextualSpacing/>
        <w:rPr>
          <w:rFonts w:ascii="宋体" w:hAnsi="宋体" w:eastAsia="宋体" w:cs="宋体"/>
          <w:bCs/>
          <w:sz w:val="24"/>
          <w:szCs w:val="24"/>
          <w:lang w:val="zh-CN"/>
        </w:rPr>
      </w:pPr>
      <w:r>
        <w:rPr>
          <w:rFonts w:hint="eastAsia" w:ascii="宋体" w:hAnsi="宋体" w:eastAsia="宋体" w:cs="宋体"/>
          <w:bCs/>
          <w:sz w:val="24"/>
          <w:szCs w:val="24"/>
          <w:lang w:val="zh-CN"/>
        </w:rPr>
        <w:t>联系人：</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联系电话：</w:t>
      </w:r>
      <w:r>
        <w:rPr>
          <w:rFonts w:hint="eastAsia" w:ascii="宋体" w:hAnsi="宋体" w:eastAsia="宋体" w:cs="宋体"/>
          <w:bCs/>
          <w:sz w:val="24"/>
          <w:szCs w:val="24"/>
          <w:u w:val="single"/>
          <w:lang w:val="zh-CN"/>
        </w:rPr>
        <w:t xml:space="preserve">                 </w:t>
      </w:r>
    </w:p>
    <w:p>
      <w:pPr>
        <w:spacing w:line="360" w:lineRule="auto"/>
        <w:ind w:firstLine="480"/>
        <w:contextualSpacing/>
        <w:rPr>
          <w:rFonts w:ascii="宋体" w:hAnsi="宋体" w:eastAsia="宋体" w:cs="宋体"/>
          <w:bCs/>
          <w:sz w:val="24"/>
          <w:szCs w:val="24"/>
          <w:lang w:val="zh-CN"/>
        </w:rPr>
      </w:pPr>
      <w:r>
        <w:rPr>
          <w:rFonts w:hint="eastAsia" w:ascii="宋体" w:hAnsi="宋体" w:eastAsia="宋体" w:cs="宋体"/>
          <w:bCs/>
          <w:sz w:val="24"/>
          <w:szCs w:val="24"/>
          <w:lang w:val="zh-CN"/>
        </w:rPr>
        <w:t>授权代表：</w:t>
      </w:r>
      <w:r>
        <w:rPr>
          <w:rFonts w:hint="eastAsia" w:ascii="宋体" w:hAnsi="宋体" w:eastAsia="宋体" w:cs="宋体"/>
          <w:bCs/>
          <w:sz w:val="24"/>
          <w:szCs w:val="24"/>
          <w:u w:val="single"/>
          <w:lang w:val="zh-CN"/>
        </w:rPr>
        <w:t xml:space="preserve">                      </w:t>
      </w:r>
    </w:p>
    <w:p>
      <w:pPr>
        <w:spacing w:line="360" w:lineRule="auto"/>
        <w:ind w:firstLine="480"/>
        <w:contextualSpacing/>
        <w:rPr>
          <w:rFonts w:ascii="宋体" w:hAnsi="宋体" w:eastAsia="宋体" w:cs="宋体"/>
          <w:bCs/>
          <w:sz w:val="24"/>
          <w:szCs w:val="24"/>
          <w:u w:val="single"/>
          <w:lang w:val="zh-CN"/>
        </w:rPr>
      </w:pPr>
      <w:r>
        <w:rPr>
          <w:rFonts w:hint="eastAsia" w:ascii="宋体" w:hAnsi="宋体" w:eastAsia="宋体" w:cs="宋体"/>
          <w:bCs/>
          <w:sz w:val="24"/>
          <w:szCs w:val="24"/>
          <w:lang w:val="zh-CN"/>
        </w:rPr>
        <w:t>联系电话：</w:t>
      </w:r>
      <w:r>
        <w:rPr>
          <w:rFonts w:hint="eastAsia" w:ascii="宋体" w:hAnsi="宋体" w:eastAsia="宋体" w:cs="宋体"/>
          <w:bCs/>
          <w:sz w:val="24"/>
          <w:szCs w:val="24"/>
          <w:u w:val="single"/>
          <w:lang w:val="zh-CN"/>
        </w:rPr>
        <w:t xml:space="preserve">                      </w:t>
      </w:r>
    </w:p>
    <w:p>
      <w:pPr>
        <w:spacing w:line="360" w:lineRule="auto"/>
        <w:ind w:firstLine="480"/>
        <w:contextualSpacing/>
        <w:rPr>
          <w:rFonts w:ascii="宋体" w:hAnsi="宋体" w:eastAsia="宋体" w:cs="宋体"/>
          <w:bCs/>
          <w:sz w:val="24"/>
          <w:szCs w:val="24"/>
          <w:lang w:val="zh-CN"/>
        </w:rPr>
      </w:pPr>
      <w:r>
        <w:rPr>
          <w:rFonts w:hint="eastAsia" w:ascii="宋体" w:hAnsi="宋体" w:eastAsia="宋体" w:cs="宋体"/>
          <w:bCs/>
          <w:sz w:val="24"/>
          <w:szCs w:val="24"/>
          <w:lang w:val="zh-CN"/>
        </w:rPr>
        <w:t>地址：</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邮编：</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2"/>
        <w:contextualSpacing/>
        <w:rPr>
          <w:rFonts w:ascii="宋体" w:hAnsi="宋体" w:eastAsia="宋体" w:cs="宋体"/>
          <w:b/>
          <w:bCs/>
          <w:sz w:val="24"/>
          <w:szCs w:val="24"/>
          <w:lang w:val="zh-CN"/>
        </w:rPr>
      </w:pPr>
      <w:r>
        <w:rPr>
          <w:rFonts w:hint="eastAsia" w:ascii="宋体" w:hAnsi="宋体" w:eastAsia="宋体" w:cs="宋体"/>
          <w:b/>
          <w:bCs/>
          <w:sz w:val="24"/>
          <w:szCs w:val="24"/>
          <w:lang w:val="zh-CN"/>
        </w:rPr>
        <w:t>二、质疑项目基本情况：</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bCs/>
          <w:sz w:val="24"/>
          <w:szCs w:val="24"/>
          <w:lang w:val="zh-CN"/>
        </w:rPr>
        <w:t>质疑</w:t>
      </w:r>
      <w:r>
        <w:rPr>
          <w:rFonts w:hint="eastAsia" w:ascii="宋体" w:hAnsi="宋体" w:eastAsia="宋体" w:cs="宋体"/>
          <w:sz w:val="24"/>
          <w:szCs w:val="24"/>
          <w:lang w:val="zh-CN"/>
        </w:rPr>
        <w:t>项目的名称：</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bCs/>
          <w:sz w:val="24"/>
          <w:szCs w:val="24"/>
          <w:lang w:val="zh-CN"/>
        </w:rPr>
        <w:t>质疑</w:t>
      </w:r>
      <w:r>
        <w:rPr>
          <w:rFonts w:hint="eastAsia" w:ascii="宋体" w:hAnsi="宋体" w:eastAsia="宋体" w:cs="宋体"/>
          <w:sz w:val="24"/>
          <w:szCs w:val="24"/>
          <w:lang w:val="zh-CN"/>
        </w:rPr>
        <w:t>项目的编号：</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采购人名称：</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质疑事项：</w:t>
      </w:r>
    </w:p>
    <w:p>
      <w:pPr>
        <w:spacing w:line="360" w:lineRule="auto"/>
        <w:ind w:left="25" w:firstLine="352"/>
        <w:contextualSpacing/>
        <w:rPr>
          <w:rFonts w:ascii="宋体" w:hAnsi="宋体" w:eastAsia="宋体" w:cs="宋体"/>
          <w:sz w:val="24"/>
          <w:szCs w:val="24"/>
          <w:lang w:val="zh-CN"/>
        </w:rPr>
      </w:pPr>
      <w:r>
        <w:rPr>
          <w:rFonts w:hint="eastAsia" w:ascii="宋体" w:hAnsi="宋体" w:eastAsia="宋体" w:cs="宋体"/>
          <w:sz w:val="24"/>
          <w:szCs w:val="24"/>
          <w:lang w:val="zh-CN"/>
        </w:rPr>
        <w:t>□采购文件   采购文件获取日期：</w:t>
      </w:r>
      <w:r>
        <w:rPr>
          <w:rFonts w:hint="eastAsia" w:ascii="宋体" w:hAnsi="宋体" w:eastAsia="宋体" w:cs="宋体"/>
          <w:bCs/>
          <w:sz w:val="24"/>
          <w:szCs w:val="24"/>
          <w:u w:val="single"/>
          <w:lang w:val="zh-CN"/>
        </w:rPr>
        <w:t xml:space="preserve">                                   </w:t>
      </w:r>
    </w:p>
    <w:p>
      <w:pPr>
        <w:spacing w:line="360" w:lineRule="auto"/>
        <w:ind w:left="25" w:firstLine="352"/>
        <w:contextualSpacing/>
        <w:rPr>
          <w:rFonts w:ascii="宋体" w:hAnsi="宋体" w:eastAsia="宋体" w:cs="宋体"/>
          <w:sz w:val="24"/>
          <w:szCs w:val="24"/>
          <w:lang w:val="zh-CN"/>
        </w:rPr>
      </w:pPr>
      <w:r>
        <w:rPr>
          <w:rFonts w:hint="eastAsia" w:ascii="宋体" w:hAnsi="宋体" w:eastAsia="宋体" w:cs="宋体"/>
          <w:sz w:val="24"/>
          <w:szCs w:val="24"/>
          <w:lang w:val="zh-CN"/>
        </w:rPr>
        <w:t xml:space="preserve">□采购过程   </w:t>
      </w:r>
    </w:p>
    <w:p>
      <w:pPr>
        <w:spacing w:line="360" w:lineRule="auto"/>
        <w:ind w:left="25" w:firstLine="352"/>
        <w:contextualSpacing/>
        <w:rPr>
          <w:rFonts w:ascii="宋体" w:hAnsi="宋体" w:eastAsia="宋体" w:cs="宋体"/>
          <w:bCs/>
          <w:sz w:val="24"/>
          <w:szCs w:val="24"/>
          <w:u w:val="single"/>
          <w:lang w:val="zh-CN"/>
        </w:rPr>
      </w:pPr>
      <w:r>
        <w:rPr>
          <w:rFonts w:hint="eastAsia" w:ascii="宋体" w:hAnsi="宋体" w:eastAsia="宋体" w:cs="宋体"/>
          <w:sz w:val="24"/>
          <w:szCs w:val="24"/>
          <w:lang w:val="zh-CN"/>
        </w:rPr>
        <w:t xml:space="preserve">□成交结果   </w:t>
      </w:r>
    </w:p>
    <w:p>
      <w:pPr>
        <w:spacing w:line="360" w:lineRule="auto"/>
        <w:ind w:left="25" w:firstLine="472"/>
        <w:contextualSpacing/>
        <w:rPr>
          <w:rFonts w:ascii="宋体" w:hAnsi="宋体" w:eastAsia="宋体" w:cs="宋体"/>
          <w:b/>
          <w:sz w:val="24"/>
          <w:szCs w:val="24"/>
          <w:lang w:val="zh-CN"/>
        </w:rPr>
      </w:pPr>
      <w:r>
        <w:rPr>
          <w:rFonts w:hint="eastAsia" w:ascii="宋体" w:hAnsi="宋体" w:eastAsia="宋体" w:cs="宋体"/>
          <w:b/>
          <w:sz w:val="24"/>
          <w:szCs w:val="24"/>
          <w:lang w:val="zh-CN"/>
        </w:rPr>
        <w:t>三、质疑事项具体内容</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质疑事项1：</w:t>
      </w:r>
      <w:r>
        <w:rPr>
          <w:rFonts w:hint="eastAsia" w:ascii="宋体" w:hAnsi="宋体" w:eastAsia="宋体" w:cs="宋体"/>
          <w:bCs/>
          <w:sz w:val="24"/>
          <w:szCs w:val="24"/>
          <w:u w:val="single"/>
          <w:lang w:val="zh-CN"/>
        </w:rPr>
        <w:t xml:space="preserve">                                                                    </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事实依据：</w:t>
      </w:r>
      <w:r>
        <w:rPr>
          <w:rFonts w:hint="eastAsia" w:ascii="宋体" w:hAnsi="宋体" w:eastAsia="宋体" w:cs="宋体"/>
          <w:bCs/>
          <w:sz w:val="24"/>
          <w:szCs w:val="24"/>
          <w:u w:val="single"/>
          <w:lang w:val="zh-CN"/>
        </w:rPr>
        <w:t xml:space="preserve">                                                                      </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法律依据：</w:t>
      </w:r>
      <w:r>
        <w:rPr>
          <w:rFonts w:hint="eastAsia" w:ascii="宋体" w:hAnsi="宋体" w:eastAsia="宋体" w:cs="宋体"/>
          <w:sz w:val="24"/>
          <w:szCs w:val="24"/>
          <w:u w:val="single"/>
          <w:lang w:val="zh-CN"/>
        </w:rPr>
        <w:t xml:space="preserve">                                                        </w:t>
      </w:r>
      <w:r>
        <w:rPr>
          <w:rFonts w:hint="eastAsia" w:ascii="宋体" w:hAnsi="宋体" w:eastAsia="宋体" w:cs="宋体"/>
          <w:bCs/>
          <w:sz w:val="24"/>
          <w:szCs w:val="24"/>
          <w:u w:val="single"/>
          <w:lang w:val="zh-CN"/>
        </w:rPr>
        <w:t xml:space="preserve">               </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质疑事项2</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四、与质疑事项相关的质疑请求：</w:t>
      </w: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请求：</w:t>
      </w:r>
      <w:r>
        <w:rPr>
          <w:rFonts w:hint="eastAsia" w:ascii="宋体" w:hAnsi="宋体" w:eastAsia="宋体" w:cs="宋体"/>
          <w:bCs/>
          <w:sz w:val="24"/>
          <w:szCs w:val="24"/>
          <w:u w:val="single"/>
          <w:lang w:val="zh-CN"/>
        </w:rPr>
        <w:t xml:space="preserve">                                                                </w:t>
      </w:r>
    </w:p>
    <w:p>
      <w:pPr>
        <w:spacing w:line="360" w:lineRule="auto"/>
        <w:ind w:left="25" w:firstLine="352"/>
        <w:contextualSpacing/>
        <w:rPr>
          <w:rFonts w:ascii="宋体" w:hAnsi="宋体" w:eastAsia="宋体" w:cs="宋体"/>
          <w:sz w:val="24"/>
          <w:szCs w:val="24"/>
          <w:lang w:val="zh-CN"/>
        </w:rPr>
      </w:pP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签字（签章）：                                       公章：</w:t>
      </w:r>
    </w:p>
    <w:p>
      <w:pPr>
        <w:spacing w:line="360" w:lineRule="auto"/>
        <w:ind w:left="25" w:firstLine="352"/>
        <w:contextualSpacing/>
        <w:rPr>
          <w:rFonts w:ascii="宋体" w:hAnsi="宋体" w:eastAsia="宋体" w:cs="宋体"/>
          <w:sz w:val="24"/>
          <w:szCs w:val="24"/>
          <w:lang w:val="zh-CN"/>
        </w:rPr>
      </w:pPr>
    </w:p>
    <w:p>
      <w:pPr>
        <w:spacing w:line="360" w:lineRule="auto"/>
        <w:ind w:left="25" w:firstLine="472"/>
        <w:contextualSpacing/>
        <w:rPr>
          <w:rFonts w:ascii="宋体" w:hAnsi="宋体" w:eastAsia="宋体" w:cs="宋体"/>
          <w:sz w:val="24"/>
          <w:szCs w:val="24"/>
          <w:lang w:val="zh-CN"/>
        </w:rPr>
      </w:pPr>
      <w:r>
        <w:rPr>
          <w:rFonts w:hint="eastAsia" w:ascii="宋体" w:hAnsi="宋体" w:eastAsia="宋体" w:cs="宋体"/>
          <w:sz w:val="24"/>
          <w:szCs w:val="24"/>
          <w:lang w:val="zh-CN"/>
        </w:rPr>
        <w:t>日期：</w:t>
      </w:r>
    </w:p>
    <w:p>
      <w:pPr>
        <w:spacing w:line="360" w:lineRule="auto"/>
        <w:contextualSpacing/>
        <w:rPr>
          <w:rFonts w:ascii="宋体" w:hAnsi="宋体" w:eastAsia="宋体" w:cs="宋体"/>
          <w:b/>
          <w:sz w:val="24"/>
          <w:szCs w:val="24"/>
          <w:lang w:val="zh-CN"/>
        </w:rPr>
      </w:pPr>
    </w:p>
    <w:p>
      <w:pPr>
        <w:spacing w:line="360" w:lineRule="auto"/>
        <w:contextualSpacing/>
        <w:rPr>
          <w:rFonts w:ascii="宋体" w:hAnsi="宋体" w:eastAsia="宋体" w:cs="宋体"/>
          <w:b/>
          <w:sz w:val="24"/>
          <w:szCs w:val="24"/>
          <w:lang w:val="zh-CN"/>
        </w:rPr>
      </w:pPr>
    </w:p>
    <w:p>
      <w:pPr>
        <w:spacing w:line="360" w:lineRule="auto"/>
        <w:contextualSpacing/>
        <w:rPr>
          <w:rFonts w:ascii="宋体" w:hAnsi="宋体" w:eastAsia="宋体" w:cs="宋体"/>
          <w:b/>
          <w:sz w:val="24"/>
          <w:szCs w:val="24"/>
          <w:lang w:val="zh-CN"/>
        </w:rPr>
      </w:pPr>
      <w:r>
        <w:rPr>
          <w:rFonts w:hint="eastAsia" w:ascii="宋体" w:hAnsi="宋体" w:eastAsia="宋体" w:cs="宋体"/>
          <w:b/>
          <w:sz w:val="24"/>
          <w:szCs w:val="24"/>
          <w:lang w:val="zh-CN"/>
        </w:rPr>
        <w:t>说明：</w:t>
      </w:r>
    </w:p>
    <w:p>
      <w:pPr>
        <w:spacing w:line="360" w:lineRule="auto"/>
        <w:ind w:left="25" w:firstLine="354"/>
        <w:contextualSpacing/>
        <w:rPr>
          <w:rFonts w:ascii="宋体" w:hAnsi="宋体" w:eastAsia="宋体" w:cs="宋体"/>
          <w:b/>
          <w:bCs/>
          <w:sz w:val="24"/>
          <w:szCs w:val="24"/>
          <w:lang w:val="zh-CN"/>
        </w:rPr>
      </w:pPr>
      <w:r>
        <w:rPr>
          <w:rFonts w:hint="eastAsia" w:ascii="宋体" w:hAnsi="宋体" w:eastAsia="宋体" w:cs="宋体"/>
          <w:b/>
          <w:sz w:val="24"/>
          <w:szCs w:val="24"/>
          <w:lang w:val="zh-CN"/>
        </w:rPr>
        <w:t>1.供应商提出质疑时，应提交质疑函和必要的证明材料</w:t>
      </w:r>
      <w:r>
        <w:rPr>
          <w:rFonts w:hint="eastAsia" w:ascii="宋体" w:hAnsi="宋体" w:eastAsia="宋体" w:cs="宋体"/>
          <w:b/>
          <w:bCs/>
          <w:sz w:val="24"/>
          <w:szCs w:val="24"/>
          <w:lang w:val="zh-CN"/>
        </w:rPr>
        <w:t>。</w:t>
      </w:r>
    </w:p>
    <w:p>
      <w:pPr>
        <w:spacing w:line="360" w:lineRule="auto"/>
        <w:ind w:left="25" w:firstLine="354"/>
        <w:contextualSpacing/>
        <w:rPr>
          <w:rFonts w:ascii="宋体" w:hAnsi="宋体" w:eastAsia="宋体" w:cs="宋体"/>
          <w:b/>
          <w:sz w:val="24"/>
          <w:szCs w:val="24"/>
          <w:lang w:val="zh-CN"/>
        </w:rPr>
      </w:pPr>
      <w:r>
        <w:rPr>
          <w:rFonts w:hint="eastAsia" w:ascii="宋体" w:hAnsi="宋体" w:eastAsia="宋体" w:cs="宋体"/>
          <w:b/>
          <w:sz w:val="24"/>
          <w:szCs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firstLine="354"/>
        <w:contextualSpacing/>
        <w:rPr>
          <w:rFonts w:ascii="宋体" w:hAnsi="宋体" w:eastAsia="宋体" w:cs="宋体"/>
          <w:b/>
          <w:sz w:val="24"/>
          <w:szCs w:val="24"/>
          <w:lang w:val="zh-CN"/>
        </w:rPr>
      </w:pPr>
      <w:r>
        <w:rPr>
          <w:rFonts w:hint="eastAsia" w:ascii="宋体" w:hAnsi="宋体" w:eastAsia="宋体" w:cs="宋体"/>
          <w:b/>
          <w:sz w:val="24"/>
          <w:szCs w:val="24"/>
          <w:lang w:val="zh-CN"/>
        </w:rPr>
        <w:t>3.质疑函的质疑事项应具体、明确，并有必要的事实依据和法律依据。</w:t>
      </w:r>
    </w:p>
    <w:p>
      <w:pPr>
        <w:spacing w:line="360" w:lineRule="auto"/>
        <w:ind w:left="25" w:firstLine="354"/>
        <w:contextualSpacing/>
        <w:rPr>
          <w:rFonts w:ascii="宋体" w:hAnsi="宋体" w:eastAsia="宋体" w:cs="宋体"/>
          <w:b/>
          <w:sz w:val="24"/>
          <w:szCs w:val="24"/>
          <w:lang w:val="zh-CN"/>
        </w:rPr>
      </w:pPr>
      <w:r>
        <w:rPr>
          <w:rFonts w:hint="eastAsia" w:ascii="宋体" w:hAnsi="宋体" w:eastAsia="宋体" w:cs="宋体"/>
          <w:b/>
          <w:sz w:val="24"/>
          <w:szCs w:val="24"/>
          <w:lang w:val="zh-CN"/>
        </w:rPr>
        <w:t>4.质疑函的质疑请求应与质疑事项相关。</w:t>
      </w:r>
    </w:p>
    <w:p>
      <w:pPr>
        <w:spacing w:line="360" w:lineRule="auto"/>
        <w:ind w:left="25" w:firstLine="354"/>
        <w:contextualSpacing/>
        <w:rPr>
          <w:rFonts w:ascii="宋体" w:hAnsi="宋体" w:eastAsia="宋体" w:cs="宋体"/>
          <w:b/>
          <w:sz w:val="20"/>
          <w:szCs w:val="21"/>
          <w:lang w:val="zh-CN"/>
        </w:rPr>
      </w:pPr>
      <w:r>
        <w:rPr>
          <w:rFonts w:hint="eastAsia" w:ascii="宋体" w:hAnsi="宋体" w:eastAsia="宋体" w:cs="宋体"/>
          <w:b/>
          <w:sz w:val="24"/>
          <w:szCs w:val="24"/>
          <w:lang w:val="zh-CN"/>
        </w:rPr>
        <w:t>5.质疑供应商为法人或者其他组织的，质疑函应由法定代表人、主要负责人，或者其授权代表签字或者盖章，并加盖公章。</w:t>
      </w:r>
    </w:p>
    <w:p>
      <w:pPr>
        <w:rPr>
          <w:rFonts w:ascii="宋体" w:hAnsi="宋体" w:eastAsia="宋体" w:cs="宋体"/>
          <w:b/>
          <w:sz w:val="24"/>
          <w:szCs w:val="24"/>
          <w:lang w:val="zh-CN"/>
        </w:rPr>
      </w:pPr>
    </w:p>
    <w:p>
      <w:pPr>
        <w:spacing w:line="460" w:lineRule="exact"/>
        <w:jc w:val="center"/>
        <w:rPr>
          <w:rFonts w:ascii="宋体" w:hAnsi="宋体" w:eastAsia="宋体" w:cs="宋体"/>
          <w:sz w:val="44"/>
          <w:szCs w:val="24"/>
        </w:rPr>
      </w:pPr>
      <w:r>
        <w:rPr>
          <w:rFonts w:hint="eastAsia" w:ascii="宋体" w:hAnsi="宋体" w:eastAsia="宋体" w:cs="宋体"/>
          <w:sz w:val="44"/>
          <w:szCs w:val="24"/>
        </w:rPr>
        <w:br w:type="page" w:clear="all"/>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投诉书（格式）</w:t>
      </w:r>
    </w:p>
    <w:p>
      <w:pPr>
        <w:spacing w:line="360" w:lineRule="auto"/>
        <w:ind w:firstLine="482"/>
        <w:rPr>
          <w:rFonts w:ascii="宋体" w:hAnsi="宋体" w:eastAsia="宋体" w:cs="宋体"/>
          <w:b/>
          <w:bCs/>
          <w:sz w:val="24"/>
          <w:szCs w:val="24"/>
          <w:lang w:val="zh-CN"/>
        </w:rPr>
      </w:pPr>
      <w:r>
        <w:rPr>
          <w:rFonts w:hint="eastAsia" w:ascii="宋体" w:hAnsi="宋体" w:eastAsia="宋体" w:cs="宋体"/>
          <w:b/>
          <w:bCs/>
          <w:sz w:val="24"/>
          <w:szCs w:val="24"/>
          <w:lang w:val="zh-CN"/>
        </w:rPr>
        <w:t>一、投诉相关主体基本情况：</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供应商：</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地址：</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邮编：</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法定代表人/主要负责人：</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联系电话：</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授权代表：</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联系电话：</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地址：</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邮编：</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被投诉人1：</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地址：</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邮编：</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联系人：</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联系电话：</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被投诉人2：</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相关供应商：</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地址：</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邮编：</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lang w:val="zh-CN"/>
        </w:rPr>
      </w:pPr>
      <w:r>
        <w:rPr>
          <w:rFonts w:hint="eastAsia" w:ascii="宋体" w:hAnsi="宋体" w:eastAsia="宋体" w:cs="宋体"/>
          <w:bCs/>
          <w:sz w:val="24"/>
          <w:szCs w:val="24"/>
          <w:lang w:val="zh-CN"/>
        </w:rPr>
        <w:t>联系人：</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联系电话：</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 xml:space="preserve">                </w:t>
      </w:r>
    </w:p>
    <w:p>
      <w:pPr>
        <w:spacing w:line="360" w:lineRule="auto"/>
        <w:ind w:firstLine="482"/>
        <w:rPr>
          <w:rFonts w:ascii="宋体" w:hAnsi="宋体" w:eastAsia="宋体" w:cs="宋体"/>
          <w:b/>
          <w:bCs/>
          <w:sz w:val="24"/>
          <w:szCs w:val="24"/>
          <w:lang w:val="zh-CN"/>
        </w:rPr>
      </w:pPr>
      <w:r>
        <w:rPr>
          <w:rFonts w:hint="eastAsia" w:ascii="宋体" w:hAnsi="宋体" w:eastAsia="宋体" w:cs="宋体"/>
          <w:b/>
          <w:bCs/>
          <w:sz w:val="24"/>
          <w:szCs w:val="24"/>
          <w:lang w:val="zh-CN"/>
        </w:rPr>
        <w:t>二、投诉项目基本情况：</w:t>
      </w:r>
    </w:p>
    <w:p>
      <w:pPr>
        <w:spacing w:line="360" w:lineRule="auto"/>
        <w:ind w:left="25" w:firstLine="472"/>
        <w:rPr>
          <w:rFonts w:ascii="宋体" w:hAnsi="宋体" w:eastAsia="宋体" w:cs="宋体"/>
          <w:sz w:val="24"/>
          <w:szCs w:val="24"/>
          <w:lang w:val="zh-CN"/>
        </w:rPr>
      </w:pPr>
      <w:r>
        <w:rPr>
          <w:rFonts w:hint="eastAsia" w:ascii="宋体" w:hAnsi="宋体" w:eastAsia="宋体" w:cs="宋体"/>
          <w:bCs/>
          <w:sz w:val="24"/>
          <w:szCs w:val="24"/>
          <w:lang w:val="zh-CN"/>
        </w:rPr>
        <w:t>采购</w:t>
      </w:r>
      <w:r>
        <w:rPr>
          <w:rFonts w:hint="eastAsia" w:ascii="宋体" w:hAnsi="宋体" w:eastAsia="宋体" w:cs="宋体"/>
          <w:sz w:val="24"/>
          <w:szCs w:val="24"/>
          <w:lang w:val="zh-CN"/>
        </w:rPr>
        <w:t>项目的名称：</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sz w:val="24"/>
          <w:szCs w:val="24"/>
        </w:rPr>
      </w:pPr>
      <w:r>
        <w:rPr>
          <w:rFonts w:hint="eastAsia" w:ascii="宋体" w:hAnsi="宋体" w:eastAsia="宋体" w:cs="宋体"/>
          <w:bCs/>
          <w:sz w:val="24"/>
          <w:szCs w:val="24"/>
          <w:lang w:val="zh-CN"/>
        </w:rPr>
        <w:t>采购</w:t>
      </w:r>
      <w:r>
        <w:rPr>
          <w:rFonts w:hint="eastAsia" w:ascii="宋体" w:hAnsi="宋体" w:eastAsia="宋体" w:cs="宋体"/>
          <w:sz w:val="24"/>
          <w:szCs w:val="24"/>
          <w:lang w:val="zh-CN"/>
        </w:rPr>
        <w:t>项目的编号：</w:t>
      </w:r>
      <w:r>
        <w:rPr>
          <w:rFonts w:hint="eastAsia" w:ascii="宋体" w:hAnsi="宋体" w:eastAsia="宋体" w:cs="宋体"/>
          <w:bCs/>
          <w:sz w:val="24"/>
          <w:szCs w:val="24"/>
          <w:u w:val="single"/>
        </w:rPr>
        <w:t xml:space="preserve">                 </w:t>
      </w:r>
    </w:p>
    <w:p>
      <w:pPr>
        <w:spacing w:line="360" w:lineRule="auto"/>
        <w:ind w:left="25" w:firstLine="472"/>
        <w:rPr>
          <w:rFonts w:ascii="宋体" w:hAnsi="宋体" w:eastAsia="宋体" w:cs="宋体"/>
          <w:bCs/>
          <w:sz w:val="24"/>
          <w:szCs w:val="24"/>
          <w:u w:val="single"/>
          <w:lang w:val="zh-CN"/>
        </w:rPr>
      </w:pPr>
      <w:r>
        <w:rPr>
          <w:rFonts w:hint="eastAsia" w:ascii="宋体" w:hAnsi="宋体" w:eastAsia="宋体" w:cs="宋体"/>
          <w:sz w:val="24"/>
          <w:szCs w:val="24"/>
          <w:lang w:val="zh-CN"/>
        </w:rPr>
        <w:t>采购人名称：</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bCs/>
          <w:sz w:val="24"/>
          <w:szCs w:val="24"/>
          <w:u w:val="single"/>
          <w:lang w:val="zh-CN"/>
        </w:rPr>
      </w:pPr>
      <w:r>
        <w:rPr>
          <w:rFonts w:hint="eastAsia" w:ascii="宋体" w:hAnsi="宋体" w:eastAsia="宋体" w:cs="宋体"/>
          <w:sz w:val="24"/>
          <w:szCs w:val="24"/>
          <w:lang w:val="zh-CN"/>
        </w:rPr>
        <w:t>代理机构名称：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bCs/>
          <w:sz w:val="24"/>
          <w:szCs w:val="24"/>
          <w:u w:val="single"/>
          <w:lang w:val="zh-CN"/>
        </w:rPr>
      </w:pPr>
      <w:r>
        <w:rPr>
          <w:rFonts w:hint="eastAsia" w:ascii="宋体" w:hAnsi="宋体" w:eastAsia="宋体" w:cs="宋体"/>
          <w:bCs/>
          <w:sz w:val="24"/>
          <w:szCs w:val="24"/>
        </w:rPr>
        <w:t>采购</w:t>
      </w:r>
      <w:r>
        <w:rPr>
          <w:rFonts w:hint="eastAsia" w:ascii="宋体" w:hAnsi="宋体" w:eastAsia="宋体" w:cs="宋体"/>
          <w:bCs/>
          <w:sz w:val="24"/>
          <w:szCs w:val="24"/>
          <w:lang w:val="zh-CN"/>
        </w:rPr>
        <w:t>文件公告：</w:t>
      </w:r>
      <w:r>
        <w:rPr>
          <w:rFonts w:hint="eastAsia" w:ascii="宋体" w:hAnsi="宋体" w:eastAsia="宋体" w:cs="宋体"/>
          <w:bCs/>
          <w:sz w:val="24"/>
          <w:szCs w:val="24"/>
          <w:u w:val="single"/>
          <w:lang w:val="zh-CN"/>
        </w:rPr>
        <w:t>是/否</w:t>
      </w:r>
      <w:r>
        <w:rPr>
          <w:rFonts w:hint="eastAsia" w:ascii="宋体" w:hAnsi="宋体" w:eastAsia="宋体" w:cs="宋体"/>
          <w:bCs/>
          <w:sz w:val="24"/>
          <w:szCs w:val="24"/>
          <w:lang w:val="zh-CN"/>
        </w:rPr>
        <w:t>公告期限：</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b/>
          <w:sz w:val="24"/>
          <w:szCs w:val="24"/>
          <w:lang w:val="zh-CN"/>
        </w:rPr>
      </w:pPr>
      <w:r>
        <w:rPr>
          <w:rFonts w:hint="eastAsia" w:ascii="宋体" w:hAnsi="宋体" w:eastAsia="宋体" w:cs="宋体"/>
          <w:bCs/>
          <w:sz w:val="24"/>
          <w:szCs w:val="24"/>
          <w:lang w:val="zh-CN"/>
        </w:rPr>
        <w:t>采购结果公告：</w:t>
      </w:r>
      <w:r>
        <w:rPr>
          <w:rFonts w:hint="eastAsia" w:ascii="宋体" w:hAnsi="宋体" w:eastAsia="宋体" w:cs="宋体"/>
          <w:bCs/>
          <w:sz w:val="24"/>
          <w:szCs w:val="24"/>
          <w:u w:val="single"/>
          <w:lang w:val="zh-CN"/>
        </w:rPr>
        <w:t>是/否</w:t>
      </w:r>
      <w:r>
        <w:rPr>
          <w:rFonts w:hint="eastAsia" w:ascii="宋体" w:hAnsi="宋体" w:eastAsia="宋体" w:cs="宋体"/>
          <w:bCs/>
          <w:sz w:val="24"/>
          <w:szCs w:val="24"/>
          <w:lang w:val="zh-CN"/>
        </w:rPr>
        <w:t>公告期限：</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b/>
          <w:sz w:val="24"/>
          <w:szCs w:val="24"/>
          <w:lang w:val="zh-CN"/>
        </w:rPr>
      </w:pPr>
      <w:r>
        <w:rPr>
          <w:rFonts w:hint="eastAsia" w:ascii="宋体" w:hAnsi="宋体" w:eastAsia="宋体" w:cs="宋体"/>
          <w:b/>
          <w:sz w:val="24"/>
          <w:szCs w:val="24"/>
          <w:lang w:val="zh-CN"/>
        </w:rPr>
        <w:t>三、质疑基本情况</w:t>
      </w:r>
    </w:p>
    <w:p>
      <w:pPr>
        <w:spacing w:line="360" w:lineRule="auto"/>
        <w:ind w:firstLine="480"/>
        <w:rPr>
          <w:rFonts w:ascii="宋体" w:hAnsi="宋体" w:eastAsia="宋体" w:cs="宋体"/>
          <w:sz w:val="24"/>
          <w:szCs w:val="24"/>
          <w:lang w:val="zh-CN"/>
        </w:rPr>
      </w:pPr>
      <w:r>
        <w:rPr>
          <w:rFonts w:hint="eastAsia" w:ascii="宋体" w:hAnsi="宋体" w:eastAsia="宋体" w:cs="宋体"/>
          <w:sz w:val="24"/>
          <w:szCs w:val="24"/>
          <w:lang w:val="zh-CN"/>
        </w:rPr>
        <w:t>投诉人于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日，向</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提出质疑，质疑事项为：</w:t>
      </w:r>
    </w:p>
    <w:p>
      <w:pPr>
        <w:spacing w:line="360" w:lineRule="auto"/>
        <w:ind w:firstLine="241"/>
        <w:rPr>
          <w:rFonts w:ascii="宋体" w:hAnsi="宋体" w:eastAsia="宋体" w:cs="宋体"/>
          <w:bCs/>
          <w:sz w:val="24"/>
          <w:szCs w:val="24"/>
          <w:u w:val="single"/>
          <w:lang w:val="zh-CN"/>
        </w:rPr>
      </w:pPr>
      <w:r>
        <w:rPr>
          <w:rFonts w:hint="eastAsia" w:ascii="宋体" w:hAnsi="宋体" w:eastAsia="宋体" w:cs="宋体"/>
          <w:sz w:val="24"/>
          <w:szCs w:val="24"/>
          <w:lang w:val="zh-CN"/>
        </w:rPr>
        <w:t xml:space="preserve">    </w:t>
      </w:r>
      <w:r>
        <w:rPr>
          <w:rFonts w:hint="eastAsia" w:ascii="宋体" w:hAnsi="宋体" w:eastAsia="宋体" w:cs="宋体"/>
          <w:bCs/>
          <w:sz w:val="24"/>
          <w:szCs w:val="24"/>
          <w:u w:val="single"/>
          <w:lang w:val="zh-CN"/>
        </w:rPr>
        <w:t xml:space="preserve">                                                                                      </w:t>
      </w:r>
    </w:p>
    <w:p>
      <w:pPr>
        <w:spacing w:line="360" w:lineRule="auto"/>
        <w:ind w:firstLine="241"/>
        <w:rPr>
          <w:rFonts w:ascii="宋体" w:hAnsi="宋体" w:eastAsia="宋体" w:cs="宋体"/>
          <w:bCs/>
          <w:sz w:val="24"/>
          <w:szCs w:val="24"/>
          <w:u w:val="single"/>
          <w:lang w:val="zh-CN"/>
        </w:rPr>
      </w:pPr>
      <w:r>
        <w:rPr>
          <w:rFonts w:hint="eastAsia" w:ascii="宋体" w:hAnsi="宋体" w:eastAsia="宋体" w:cs="宋体"/>
          <w:bCs/>
          <w:sz w:val="24"/>
          <w:szCs w:val="24"/>
          <w:lang w:val="zh-CN"/>
        </w:rPr>
        <w:t xml:space="preserve">    </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sz w:val="24"/>
          <w:szCs w:val="24"/>
          <w:lang w:val="zh-CN"/>
        </w:rPr>
      </w:pPr>
      <w:r>
        <w:rPr>
          <w:rFonts w:hint="eastAsia" w:ascii="宋体" w:hAnsi="宋体" w:eastAsia="宋体" w:cs="宋体"/>
          <w:bCs/>
          <w:sz w:val="24"/>
          <w:szCs w:val="24"/>
          <w:u w:val="single"/>
          <w:lang w:val="zh-CN"/>
        </w:rPr>
        <w:t>采购人/代理机构</w:t>
      </w:r>
      <w:r>
        <w:rPr>
          <w:rFonts w:hint="eastAsia" w:ascii="宋体" w:hAnsi="宋体" w:eastAsia="宋体" w:cs="宋体"/>
          <w:bCs/>
          <w:sz w:val="24"/>
          <w:szCs w:val="24"/>
          <w:lang w:val="zh-CN"/>
        </w:rPr>
        <w:t>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bCs/>
          <w:sz w:val="24"/>
          <w:szCs w:val="24"/>
          <w:lang w:val="zh-CN"/>
        </w:rPr>
        <w:t xml:space="preserve">就质疑事项作出了答复/没有在法定期限内作出答复。                                                                                             </w:t>
      </w:r>
    </w:p>
    <w:p>
      <w:pPr>
        <w:spacing w:line="360" w:lineRule="auto"/>
        <w:ind w:left="25" w:firstLine="472"/>
        <w:rPr>
          <w:rFonts w:ascii="宋体" w:hAnsi="宋体" w:eastAsia="宋体" w:cs="宋体"/>
          <w:b/>
          <w:sz w:val="24"/>
          <w:szCs w:val="24"/>
          <w:lang w:val="zh-CN"/>
        </w:rPr>
      </w:pPr>
      <w:r>
        <w:rPr>
          <w:rFonts w:hint="eastAsia" w:ascii="宋体" w:hAnsi="宋体" w:eastAsia="宋体" w:cs="宋体"/>
          <w:b/>
          <w:sz w:val="24"/>
          <w:szCs w:val="24"/>
          <w:lang w:val="zh-CN"/>
        </w:rPr>
        <w:t>四、投诉事项具体内容</w:t>
      </w:r>
    </w:p>
    <w:p>
      <w:pPr>
        <w:spacing w:line="360" w:lineRule="auto"/>
        <w:ind w:left="25" w:firstLine="472"/>
        <w:rPr>
          <w:rFonts w:ascii="宋体" w:hAnsi="宋体" w:eastAsia="宋体" w:cs="宋体"/>
          <w:bCs/>
          <w:sz w:val="24"/>
          <w:szCs w:val="24"/>
          <w:u w:val="single"/>
          <w:lang w:val="zh-CN"/>
        </w:rPr>
      </w:pPr>
      <w:r>
        <w:rPr>
          <w:rFonts w:hint="eastAsia" w:ascii="宋体" w:hAnsi="宋体" w:eastAsia="宋体" w:cs="宋体"/>
          <w:sz w:val="24"/>
          <w:szCs w:val="24"/>
          <w:lang w:val="zh-CN"/>
        </w:rPr>
        <w:t>投诉事项1：</w:t>
      </w: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事实依据：</w:t>
      </w:r>
      <w:r>
        <w:rPr>
          <w:rFonts w:hint="eastAsia" w:ascii="宋体" w:hAnsi="宋体" w:eastAsia="宋体" w:cs="宋体"/>
          <w:sz w:val="24"/>
          <w:szCs w:val="24"/>
          <w:lang w:val="zh-CN"/>
        </w:rPr>
        <w:t xml:space="preserve"> </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sz w:val="24"/>
          <w:szCs w:val="24"/>
          <w:lang w:val="zh-CN"/>
        </w:rPr>
      </w:pPr>
      <w:r>
        <w:rPr>
          <w:rFonts w:hint="eastAsia" w:ascii="宋体" w:hAnsi="宋体" w:eastAsia="宋体" w:cs="宋体"/>
          <w:bCs/>
          <w:sz w:val="24"/>
          <w:szCs w:val="24"/>
          <w:u w:val="single"/>
          <w:lang w:val="zh-CN"/>
        </w:rPr>
        <w:t xml:space="preserve">                                                                                        </w:t>
      </w:r>
    </w:p>
    <w:p>
      <w:pPr>
        <w:spacing w:line="360" w:lineRule="auto"/>
        <w:ind w:firstLine="480"/>
        <w:rPr>
          <w:rFonts w:ascii="宋体" w:hAnsi="宋体" w:eastAsia="宋体" w:cs="宋体"/>
          <w:bCs/>
          <w:sz w:val="24"/>
          <w:szCs w:val="24"/>
          <w:u w:val="single"/>
          <w:lang w:val="zh-CN"/>
        </w:rPr>
      </w:pPr>
      <w:r>
        <w:rPr>
          <w:rFonts w:hint="eastAsia" w:ascii="宋体" w:hAnsi="宋体" w:eastAsia="宋体" w:cs="宋体"/>
          <w:bCs/>
          <w:sz w:val="24"/>
          <w:szCs w:val="24"/>
          <w:lang w:val="zh-CN"/>
        </w:rPr>
        <w:t>法律依据：</w:t>
      </w:r>
      <w:r>
        <w:rPr>
          <w:rFonts w:hint="eastAsia" w:ascii="宋体" w:hAnsi="宋体" w:eastAsia="宋体" w:cs="宋体"/>
          <w:sz w:val="24"/>
          <w:szCs w:val="24"/>
          <w:lang w:val="zh-CN"/>
        </w:rPr>
        <w:t xml:space="preserve"> </w:t>
      </w:r>
      <w:r>
        <w:rPr>
          <w:rFonts w:hint="eastAsia" w:ascii="宋体" w:hAnsi="宋体" w:eastAsia="宋体" w:cs="宋体"/>
          <w:bCs/>
          <w:sz w:val="24"/>
          <w:szCs w:val="24"/>
          <w:u w:val="single"/>
          <w:lang w:val="zh-CN"/>
        </w:rPr>
        <w:t xml:space="preserve">                                                                                      </w:t>
      </w:r>
    </w:p>
    <w:p>
      <w:pPr>
        <w:spacing w:line="360" w:lineRule="auto"/>
        <w:ind w:left="25" w:firstLine="352"/>
        <w:rPr>
          <w:rFonts w:ascii="宋体" w:hAnsi="宋体" w:eastAsia="宋体" w:cs="宋体"/>
          <w:bCs/>
          <w:sz w:val="24"/>
          <w:szCs w:val="24"/>
          <w:u w:val="single"/>
          <w:lang w:val="zh-CN"/>
        </w:rPr>
      </w:pPr>
      <w:r>
        <w:rPr>
          <w:rFonts w:hint="eastAsia" w:ascii="宋体" w:hAnsi="宋体" w:eastAsia="宋体" w:cs="宋体"/>
          <w:bCs/>
          <w:sz w:val="24"/>
          <w:szCs w:val="24"/>
          <w:lang w:val="zh-CN"/>
        </w:rPr>
        <w:t xml:space="preserve"> </w:t>
      </w:r>
      <w:r>
        <w:rPr>
          <w:rFonts w:hint="eastAsia" w:ascii="宋体" w:hAnsi="宋体" w:eastAsia="宋体" w:cs="宋体"/>
          <w:bCs/>
          <w:sz w:val="24"/>
          <w:szCs w:val="24"/>
          <w:u w:val="single"/>
          <w:lang w:val="zh-CN"/>
        </w:rPr>
        <w:t xml:space="preserve">                                                                                        </w:t>
      </w:r>
    </w:p>
    <w:p>
      <w:pPr>
        <w:spacing w:line="360" w:lineRule="auto"/>
        <w:ind w:left="25" w:firstLine="472"/>
        <w:rPr>
          <w:rFonts w:ascii="宋体" w:hAnsi="宋体" w:eastAsia="宋体" w:cs="宋体"/>
          <w:bCs/>
          <w:sz w:val="24"/>
          <w:szCs w:val="24"/>
          <w:lang w:val="zh-CN"/>
        </w:rPr>
      </w:pPr>
      <w:r>
        <w:rPr>
          <w:rFonts w:hint="eastAsia" w:ascii="宋体" w:hAnsi="宋体" w:eastAsia="宋体" w:cs="宋体"/>
          <w:sz w:val="24"/>
          <w:szCs w:val="24"/>
          <w:lang w:val="zh-CN"/>
        </w:rPr>
        <w:t xml:space="preserve">投诉事项2  </w:t>
      </w:r>
      <w:r>
        <w:rPr>
          <w:rFonts w:hint="eastAsia" w:ascii="宋体" w:hAnsi="宋体" w:eastAsia="宋体" w:cs="宋体"/>
          <w:bCs/>
          <w:sz w:val="24"/>
          <w:szCs w:val="24"/>
          <w:lang w:val="zh-CN"/>
        </w:rPr>
        <w:t xml:space="preserve">   </w:t>
      </w:r>
    </w:p>
    <w:p>
      <w:pPr>
        <w:spacing w:line="360" w:lineRule="auto"/>
        <w:ind w:left="25" w:firstLine="472"/>
        <w:rPr>
          <w:rFonts w:ascii="宋体" w:hAnsi="宋体" w:eastAsia="宋体" w:cs="宋体"/>
          <w:bCs/>
          <w:sz w:val="24"/>
          <w:szCs w:val="24"/>
          <w:lang w:val="zh-CN"/>
        </w:rPr>
      </w:pPr>
      <w:r>
        <w:rPr>
          <w:rFonts w:hint="eastAsia" w:ascii="宋体" w:hAnsi="宋体" w:eastAsia="宋体" w:cs="宋体"/>
          <w:bCs/>
          <w:sz w:val="24"/>
          <w:szCs w:val="24"/>
          <w:lang w:val="zh-CN"/>
        </w:rPr>
        <w:t>……</w:t>
      </w:r>
    </w:p>
    <w:p>
      <w:pPr>
        <w:spacing w:line="360" w:lineRule="auto"/>
        <w:ind w:left="25" w:firstLine="472"/>
        <w:rPr>
          <w:rFonts w:ascii="宋体" w:hAnsi="宋体" w:eastAsia="宋体" w:cs="宋体"/>
          <w:b/>
          <w:sz w:val="24"/>
          <w:szCs w:val="24"/>
          <w:lang w:val="zh-CN"/>
        </w:rPr>
      </w:pPr>
      <w:r>
        <w:rPr>
          <w:rFonts w:hint="eastAsia" w:ascii="宋体" w:hAnsi="宋体" w:eastAsia="宋体" w:cs="宋体"/>
          <w:b/>
          <w:sz w:val="24"/>
          <w:szCs w:val="24"/>
          <w:lang w:val="zh-CN"/>
        </w:rPr>
        <w:t>五、与投诉事项相关的投诉请求：</w:t>
      </w:r>
    </w:p>
    <w:p>
      <w:pPr>
        <w:spacing w:line="360" w:lineRule="auto"/>
        <w:ind w:left="25" w:firstLine="472"/>
        <w:rPr>
          <w:rFonts w:ascii="宋体" w:hAnsi="宋体" w:eastAsia="宋体" w:cs="宋体"/>
          <w:sz w:val="24"/>
          <w:szCs w:val="24"/>
          <w:lang w:val="zh-CN"/>
        </w:rPr>
      </w:pPr>
      <w:r>
        <w:rPr>
          <w:rFonts w:hint="eastAsia" w:ascii="宋体" w:hAnsi="宋体" w:eastAsia="宋体" w:cs="宋体"/>
          <w:sz w:val="24"/>
          <w:szCs w:val="24"/>
          <w:lang w:val="zh-CN"/>
        </w:rPr>
        <w:t>请求：</w:t>
      </w:r>
      <w:r>
        <w:rPr>
          <w:rFonts w:hint="eastAsia" w:ascii="宋体" w:hAnsi="宋体" w:eastAsia="宋体" w:cs="宋体"/>
          <w:bCs/>
          <w:sz w:val="24"/>
          <w:szCs w:val="24"/>
          <w:u w:val="single"/>
          <w:lang w:val="zh-CN"/>
        </w:rPr>
        <w:t xml:space="preserve">                                                                                 </w:t>
      </w:r>
    </w:p>
    <w:p>
      <w:pPr>
        <w:spacing w:line="360" w:lineRule="auto"/>
        <w:ind w:left="25" w:firstLine="352"/>
        <w:rPr>
          <w:rFonts w:ascii="宋体" w:hAnsi="宋体" w:eastAsia="宋体" w:cs="宋体"/>
          <w:sz w:val="24"/>
          <w:szCs w:val="24"/>
          <w:lang w:val="zh-CN"/>
        </w:rPr>
      </w:pPr>
    </w:p>
    <w:p>
      <w:pPr>
        <w:spacing w:line="360" w:lineRule="auto"/>
        <w:ind w:left="25" w:firstLine="472"/>
        <w:rPr>
          <w:rFonts w:ascii="宋体" w:hAnsi="宋体" w:eastAsia="宋体" w:cs="宋体"/>
          <w:sz w:val="24"/>
          <w:szCs w:val="24"/>
          <w:lang w:val="zh-CN"/>
        </w:rPr>
      </w:pPr>
      <w:r>
        <w:rPr>
          <w:rFonts w:hint="eastAsia" w:ascii="宋体" w:hAnsi="宋体" w:eastAsia="宋体" w:cs="宋体"/>
          <w:sz w:val="24"/>
          <w:szCs w:val="24"/>
          <w:lang w:val="zh-CN"/>
        </w:rPr>
        <w:t>签字（签章）：                                       公章：</w:t>
      </w:r>
    </w:p>
    <w:p>
      <w:pPr>
        <w:spacing w:line="360" w:lineRule="auto"/>
        <w:ind w:left="25" w:firstLine="352"/>
        <w:rPr>
          <w:rFonts w:ascii="宋体" w:hAnsi="宋体" w:eastAsia="宋体" w:cs="宋体"/>
          <w:sz w:val="24"/>
          <w:szCs w:val="24"/>
          <w:lang w:val="zh-CN"/>
        </w:rPr>
      </w:pPr>
    </w:p>
    <w:p>
      <w:pPr>
        <w:spacing w:line="360" w:lineRule="auto"/>
        <w:ind w:left="25" w:firstLine="472"/>
        <w:rPr>
          <w:rFonts w:ascii="宋体" w:hAnsi="宋体" w:eastAsia="宋体" w:cs="宋体"/>
          <w:sz w:val="24"/>
          <w:szCs w:val="24"/>
          <w:lang w:val="zh-CN"/>
        </w:rPr>
      </w:pPr>
      <w:r>
        <w:rPr>
          <w:rFonts w:hint="eastAsia" w:ascii="宋体" w:hAnsi="宋体" w:eastAsia="宋体" w:cs="宋体"/>
          <w:sz w:val="24"/>
          <w:szCs w:val="24"/>
          <w:lang w:val="zh-CN"/>
        </w:rPr>
        <w:t>日期：</w:t>
      </w:r>
    </w:p>
    <w:p>
      <w:pPr>
        <w:spacing w:line="360" w:lineRule="auto"/>
        <w:ind w:left="25" w:firstLine="472"/>
        <w:rPr>
          <w:rFonts w:ascii="宋体" w:hAnsi="宋体" w:eastAsia="宋体" w:cs="宋体"/>
          <w:sz w:val="24"/>
          <w:szCs w:val="24"/>
          <w:lang w:val="zh-CN"/>
        </w:rPr>
      </w:pPr>
      <w:r>
        <w:rPr>
          <w:rFonts w:hint="eastAsia" w:ascii="宋体" w:hAnsi="宋体" w:eastAsia="宋体" w:cs="宋体"/>
          <w:bCs/>
          <w:sz w:val="24"/>
          <w:szCs w:val="24"/>
          <w:lang w:val="zh-CN"/>
        </w:rPr>
        <w:t xml:space="preserve">                                                                                 </w:t>
      </w:r>
    </w:p>
    <w:p>
      <w:pPr>
        <w:spacing w:line="360" w:lineRule="auto"/>
        <w:rPr>
          <w:rFonts w:ascii="宋体" w:hAnsi="宋体" w:eastAsia="宋体" w:cs="宋体"/>
          <w:b/>
          <w:sz w:val="24"/>
          <w:szCs w:val="24"/>
          <w:lang w:val="zh-CN"/>
        </w:rPr>
      </w:pPr>
    </w:p>
    <w:p>
      <w:p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说明：</w:t>
      </w:r>
    </w:p>
    <w:p>
      <w:pPr>
        <w:spacing w:line="360" w:lineRule="auto"/>
        <w:ind w:left="25" w:firstLine="354"/>
        <w:rPr>
          <w:rFonts w:ascii="宋体" w:hAnsi="宋体" w:eastAsia="宋体" w:cs="宋体"/>
          <w:b/>
          <w:bCs/>
          <w:sz w:val="24"/>
          <w:szCs w:val="24"/>
          <w:lang w:val="zh-CN"/>
        </w:rPr>
      </w:pPr>
      <w:r>
        <w:rPr>
          <w:rFonts w:hint="eastAsia" w:ascii="宋体" w:hAnsi="宋体" w:eastAsia="宋体" w:cs="宋体"/>
          <w:b/>
          <w:sz w:val="24"/>
          <w:szCs w:val="24"/>
          <w:lang w:val="zh-CN"/>
        </w:rPr>
        <w:t>1.投诉人提起投诉时，应当提交投诉书和必要的证明材料，并按照被投诉人和与投诉事项有关的供应商数量提供投诉书副本</w:t>
      </w:r>
      <w:r>
        <w:rPr>
          <w:rFonts w:hint="eastAsia" w:ascii="宋体" w:hAnsi="宋体" w:eastAsia="宋体" w:cs="宋体"/>
          <w:b/>
          <w:bCs/>
          <w:sz w:val="24"/>
          <w:szCs w:val="24"/>
          <w:lang w:val="zh-CN"/>
        </w:rPr>
        <w:t>。</w:t>
      </w:r>
    </w:p>
    <w:p>
      <w:pPr>
        <w:spacing w:line="360" w:lineRule="auto"/>
        <w:ind w:left="25" w:firstLine="354"/>
        <w:rPr>
          <w:rFonts w:ascii="宋体" w:hAnsi="宋体" w:eastAsia="宋体" w:cs="宋体"/>
          <w:b/>
          <w:sz w:val="24"/>
          <w:szCs w:val="24"/>
          <w:lang w:val="zh-CN"/>
        </w:rPr>
      </w:pPr>
      <w:r>
        <w:rPr>
          <w:rFonts w:hint="eastAsia" w:ascii="宋体" w:hAnsi="宋体" w:eastAsia="宋体" w:cs="宋体"/>
          <w:b/>
          <w:sz w:val="24"/>
          <w:szCs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firstLine="354"/>
        <w:rPr>
          <w:rFonts w:ascii="宋体" w:hAnsi="宋体" w:eastAsia="宋体" w:cs="宋体"/>
          <w:b/>
          <w:sz w:val="24"/>
          <w:szCs w:val="24"/>
          <w:lang w:val="zh-CN"/>
        </w:rPr>
      </w:pPr>
      <w:r>
        <w:rPr>
          <w:rFonts w:hint="eastAsia" w:ascii="宋体" w:hAnsi="宋体" w:eastAsia="宋体" w:cs="宋体"/>
          <w:b/>
          <w:sz w:val="24"/>
          <w:szCs w:val="24"/>
          <w:lang w:val="zh-CN"/>
        </w:rPr>
        <w:t>3.投诉书应简要列明质疑事项，质疑函、质疑答复等作为附件材料提供。</w:t>
      </w:r>
    </w:p>
    <w:p>
      <w:pPr>
        <w:spacing w:line="360" w:lineRule="auto"/>
        <w:ind w:left="25" w:firstLine="354"/>
        <w:rPr>
          <w:rFonts w:ascii="宋体" w:hAnsi="宋体" w:eastAsia="宋体" w:cs="宋体"/>
          <w:b/>
          <w:sz w:val="24"/>
          <w:szCs w:val="24"/>
          <w:lang w:val="zh-CN"/>
        </w:rPr>
      </w:pPr>
      <w:r>
        <w:rPr>
          <w:rFonts w:hint="eastAsia" w:ascii="宋体" w:hAnsi="宋体" w:eastAsia="宋体" w:cs="宋体"/>
          <w:b/>
          <w:sz w:val="24"/>
          <w:szCs w:val="24"/>
          <w:lang w:val="zh-CN"/>
        </w:rPr>
        <w:t>4.投诉书的投诉事项应具体、明确，并有必要的事实依据和法律依据。</w:t>
      </w:r>
    </w:p>
    <w:p>
      <w:pPr>
        <w:spacing w:line="360" w:lineRule="auto"/>
        <w:ind w:left="25" w:firstLine="354"/>
        <w:rPr>
          <w:rFonts w:ascii="宋体" w:hAnsi="宋体" w:eastAsia="宋体" w:cs="宋体"/>
          <w:b/>
          <w:sz w:val="24"/>
          <w:szCs w:val="24"/>
          <w:lang w:val="zh-CN"/>
        </w:rPr>
      </w:pPr>
      <w:r>
        <w:rPr>
          <w:rFonts w:hint="eastAsia" w:ascii="宋体" w:hAnsi="宋体" w:eastAsia="宋体" w:cs="宋体"/>
          <w:b/>
          <w:sz w:val="24"/>
          <w:szCs w:val="24"/>
          <w:lang w:val="zh-CN"/>
        </w:rPr>
        <w:t>5.投诉书的投诉请求应与投诉事项相关。</w:t>
      </w:r>
    </w:p>
    <w:p>
      <w:pPr>
        <w:spacing w:line="360" w:lineRule="auto"/>
        <w:ind w:left="25" w:firstLine="354"/>
        <w:rPr>
          <w:rFonts w:ascii="宋体" w:hAnsi="宋体" w:eastAsia="宋体" w:cs="宋体"/>
          <w:b/>
          <w:sz w:val="20"/>
          <w:szCs w:val="21"/>
          <w:lang w:val="zh-CN"/>
        </w:rPr>
      </w:pPr>
      <w:r>
        <w:rPr>
          <w:rFonts w:hint="eastAsia" w:ascii="宋体" w:hAnsi="宋体" w:eastAsia="宋体" w:cs="宋体"/>
          <w:b/>
          <w:sz w:val="24"/>
          <w:szCs w:val="24"/>
          <w:lang w:val="zh-CN"/>
        </w:rPr>
        <w:t>6.投诉人为法人或者其他组织的，投诉书应由法定代表人、主要负责人，或者其授权代表签字或者盖章，并加盖公章。</w:t>
      </w:r>
    </w:p>
    <w:p>
      <w:pPr>
        <w:rPr>
          <w:rFonts w:ascii="宋体" w:hAnsi="宋体" w:eastAsia="宋体" w:cs="宋体"/>
          <w:szCs w:val="24"/>
          <w:lang w:val="zh-CN"/>
        </w:rPr>
      </w:pPr>
    </w:p>
    <w:p>
      <w:pPr>
        <w:rPr>
          <w:rFonts w:ascii="宋体" w:hAnsi="宋体" w:eastAsia="宋体" w:cs="宋体"/>
          <w:szCs w:val="24"/>
        </w:rPr>
      </w:pPr>
    </w:p>
    <w:p>
      <w:pPr>
        <w:rPr>
          <w:rFonts w:ascii="宋体" w:hAnsi="宋体" w:eastAsia="宋体" w:cs="宋体"/>
        </w:rPr>
      </w:pPr>
    </w:p>
    <w:sectPr>
      <w:footerReference r:id="rId11" w:type="firs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64C6959-2C73-4195-A344-E63538718865}"/>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439"/>
        <w:tab w:val="clear" w:pos="4153"/>
      </w:tabs>
      <w:jc w:val="both"/>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439"/>
        <w:tab w:val="clear" w:pos="4153"/>
      </w:tabs>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IikywcEAgAABQ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pPr>
                      <w:pStyle w:val="2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pPr>
                      <w:pStyle w:val="28"/>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vZNegQCAAAEBAAADgAAAGRycy9lMm9Eb2MueG1srVPNjtMwEL4j8Q6W&#10;7zRph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S86sMPTgpx/fTz9/n359&#10;Y4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Ob2TXo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hanging="42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8"/>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XpIgkCAAAT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wV/yZkVhh78/OP7+efv869v&#10;bLGK+nTO55R25ygx9K+hp61JXL27BfnFMws3jbC1ukaErlGipPkWsTJ7UDrg+Aiy795BSY3EIUAC&#10;6is0UTySgxE6vc3p8jaqD0zGlqvlajWnkKTYdIk9RD6VO/ThjQLDolFwpMdP8OJ468OQOqXEbhZ2&#10;um3JL/LW/uUgzMGj0gaN1ZFMnH9gEvp9T7XRuYfyRLQQhu2iv0VGA/iVs442q+CWPhJn7VtLwsQl&#10;nAycjP1kCCupsOCBs8G8CcOyHhzquiHcSfprEm+nE637GUbJaVeSMONex2V8eE9Z9395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JXpIgkCAAATBAAADgAAAAAAAAABACAAAAAeAQAAZHJz&#10;L2Uyb0RvYy54bWxQSwUGAAAAAAYABgBZAQAAmQUAAAAA&#10;">
              <v:fill on="f" focussize="0,0"/>
              <v:stroke on="f"/>
              <v:imagedata o:title=""/>
              <o:lock v:ext="edit" aspectratio="f"/>
              <v:textbox inset="0mm,0mm,0mm,0mm" style="mso-fit-shape-to-text:t;">
                <w:txbxContent>
                  <w:p>
                    <w:pPr>
                      <w:pStyle w:val="28"/>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8"/>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8"/>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mj60+wkCAAATBAAADgAAAAAAAAABACAAAAAeAQAAZHJz&#10;L2Uyb0RvYy54bWxQSwUGAAAAAAYABgBZAQAAmQUAAAAA&#10;">
              <v:fill on="f" focussize="0,0"/>
              <v:stroke on="f"/>
              <v:imagedata o:title=""/>
              <o:lock v:ext="edit" aspectratio="f"/>
              <v:textbox inset="0mm,0mm,0mm,0mm" style="mso-fit-shape-to-text:t;">
                <w:txbxContent>
                  <w:p>
                    <w:pPr>
                      <w:pStyle w:val="28"/>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H4AKQoKAgAAEwQAAA4AAAAAAAAAAQAgAAAAHgEAAGRy&#10;cy9lMm9Eb2MueG1sUEsFBgAAAAAGAAYAWQEAAJoFAAAAAA==&#10;">
              <v:fill on="f" focussize="0,0"/>
              <v:stroke on="f"/>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865C8"/>
    <w:multiLevelType w:val="singleLevel"/>
    <w:tmpl w:val="AB9865C8"/>
    <w:lvl w:ilvl="0" w:tentative="0">
      <w:start w:val="6"/>
      <w:numFmt w:val="chineseCounting"/>
      <w:suff w:val="nothing"/>
      <w:lvlText w:val="%1、"/>
      <w:lvlJc w:val="left"/>
      <w:rPr>
        <w:rFonts w:hint="eastAsia"/>
      </w:rPr>
    </w:lvl>
  </w:abstractNum>
  <w:abstractNum w:abstractNumId="1">
    <w:nsid w:val="03D62ECE"/>
    <w:multiLevelType w:val="multilevel"/>
    <w:tmpl w:val="03D62ECE"/>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FE7485F"/>
    <w:multiLevelType w:val="singleLevel"/>
    <w:tmpl w:val="2FE7485F"/>
    <w:lvl w:ilvl="0" w:tentative="0">
      <w:start w:val="1"/>
      <w:numFmt w:val="chineseCounting"/>
      <w:suff w:val="nothing"/>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ODFkODNlNjgyOGRiZjM0NGExMDlhMzkzODVlZDMifQ=="/>
  </w:docVars>
  <w:rsids>
    <w:rsidRoot w:val="00EF0FD5"/>
    <w:rsid w:val="000422BB"/>
    <w:rsid w:val="00083BCE"/>
    <w:rsid w:val="00343977"/>
    <w:rsid w:val="003752C8"/>
    <w:rsid w:val="005F4712"/>
    <w:rsid w:val="008C1F8F"/>
    <w:rsid w:val="00A67C59"/>
    <w:rsid w:val="00AA4D5D"/>
    <w:rsid w:val="00BA2BF6"/>
    <w:rsid w:val="00BB3D87"/>
    <w:rsid w:val="00C5147F"/>
    <w:rsid w:val="00D643BD"/>
    <w:rsid w:val="00D82554"/>
    <w:rsid w:val="00EF0FD5"/>
    <w:rsid w:val="00F97CDB"/>
    <w:rsid w:val="01DB2C49"/>
    <w:rsid w:val="02B413CC"/>
    <w:rsid w:val="034877EC"/>
    <w:rsid w:val="03960557"/>
    <w:rsid w:val="05383F82"/>
    <w:rsid w:val="05D53AD5"/>
    <w:rsid w:val="06055520"/>
    <w:rsid w:val="064E1FAC"/>
    <w:rsid w:val="06D21D6E"/>
    <w:rsid w:val="07061F30"/>
    <w:rsid w:val="0726771F"/>
    <w:rsid w:val="079100A3"/>
    <w:rsid w:val="07AB20F7"/>
    <w:rsid w:val="07BF007D"/>
    <w:rsid w:val="07C65F69"/>
    <w:rsid w:val="085B280D"/>
    <w:rsid w:val="09043DBF"/>
    <w:rsid w:val="0BBC0D77"/>
    <w:rsid w:val="0C523489"/>
    <w:rsid w:val="0C934531"/>
    <w:rsid w:val="0E323572"/>
    <w:rsid w:val="0E690100"/>
    <w:rsid w:val="0F007E04"/>
    <w:rsid w:val="0F5B4403"/>
    <w:rsid w:val="0F680A54"/>
    <w:rsid w:val="0FFB1C8B"/>
    <w:rsid w:val="101145E8"/>
    <w:rsid w:val="107F794E"/>
    <w:rsid w:val="11082369"/>
    <w:rsid w:val="1205673F"/>
    <w:rsid w:val="120970E1"/>
    <w:rsid w:val="12AB0890"/>
    <w:rsid w:val="1300779B"/>
    <w:rsid w:val="13511DA5"/>
    <w:rsid w:val="14316687"/>
    <w:rsid w:val="147A17CF"/>
    <w:rsid w:val="14B57438"/>
    <w:rsid w:val="1534525F"/>
    <w:rsid w:val="154E2DFB"/>
    <w:rsid w:val="175579C2"/>
    <w:rsid w:val="17935CA0"/>
    <w:rsid w:val="18115DF3"/>
    <w:rsid w:val="188F7A9E"/>
    <w:rsid w:val="18C662FD"/>
    <w:rsid w:val="1B6805D3"/>
    <w:rsid w:val="1BD71AB5"/>
    <w:rsid w:val="1C1442B7"/>
    <w:rsid w:val="1C4B6BE5"/>
    <w:rsid w:val="1C812E5D"/>
    <w:rsid w:val="1D6A4BE5"/>
    <w:rsid w:val="1DF27B8C"/>
    <w:rsid w:val="1EB64E6E"/>
    <w:rsid w:val="1F281DCF"/>
    <w:rsid w:val="1FC90811"/>
    <w:rsid w:val="20097292"/>
    <w:rsid w:val="20474FD3"/>
    <w:rsid w:val="20893E06"/>
    <w:rsid w:val="210C2AEE"/>
    <w:rsid w:val="218C7F8D"/>
    <w:rsid w:val="21B32CE8"/>
    <w:rsid w:val="222677C6"/>
    <w:rsid w:val="22C81119"/>
    <w:rsid w:val="230F54FA"/>
    <w:rsid w:val="23F944BF"/>
    <w:rsid w:val="24C820E3"/>
    <w:rsid w:val="259C009E"/>
    <w:rsid w:val="25C32FD6"/>
    <w:rsid w:val="2677791D"/>
    <w:rsid w:val="26DE6C18"/>
    <w:rsid w:val="287609A1"/>
    <w:rsid w:val="287B1A70"/>
    <w:rsid w:val="29153EDA"/>
    <w:rsid w:val="2A0E1578"/>
    <w:rsid w:val="2A351FC9"/>
    <w:rsid w:val="2AA50EFC"/>
    <w:rsid w:val="2EDF2503"/>
    <w:rsid w:val="2F860BD0"/>
    <w:rsid w:val="30D54010"/>
    <w:rsid w:val="30F92908"/>
    <w:rsid w:val="31003FDE"/>
    <w:rsid w:val="319C292D"/>
    <w:rsid w:val="31D420C7"/>
    <w:rsid w:val="325925CC"/>
    <w:rsid w:val="32DD7BBA"/>
    <w:rsid w:val="33082597"/>
    <w:rsid w:val="33FB4AD5"/>
    <w:rsid w:val="342777B9"/>
    <w:rsid w:val="34D2328A"/>
    <w:rsid w:val="351346C8"/>
    <w:rsid w:val="353510CF"/>
    <w:rsid w:val="374605D2"/>
    <w:rsid w:val="38506549"/>
    <w:rsid w:val="38A87E0A"/>
    <w:rsid w:val="39033292"/>
    <w:rsid w:val="39BE4A37"/>
    <w:rsid w:val="3A306341"/>
    <w:rsid w:val="3B40768F"/>
    <w:rsid w:val="3B697D24"/>
    <w:rsid w:val="3BA04309"/>
    <w:rsid w:val="3C0308DB"/>
    <w:rsid w:val="3C422090"/>
    <w:rsid w:val="3C5F08F3"/>
    <w:rsid w:val="3CBB635D"/>
    <w:rsid w:val="3DE00F04"/>
    <w:rsid w:val="3E037B09"/>
    <w:rsid w:val="3E1321C9"/>
    <w:rsid w:val="3E524A9F"/>
    <w:rsid w:val="3F746C97"/>
    <w:rsid w:val="3F7A243C"/>
    <w:rsid w:val="3F7B1DD4"/>
    <w:rsid w:val="3FC964D8"/>
    <w:rsid w:val="3FFF2E13"/>
    <w:rsid w:val="41CA7043"/>
    <w:rsid w:val="41E24A68"/>
    <w:rsid w:val="41F222D7"/>
    <w:rsid w:val="421B1525"/>
    <w:rsid w:val="425C5EED"/>
    <w:rsid w:val="429A1FD5"/>
    <w:rsid w:val="42DC527F"/>
    <w:rsid w:val="438C3F40"/>
    <w:rsid w:val="43982048"/>
    <w:rsid w:val="439B47F3"/>
    <w:rsid w:val="43FA1D07"/>
    <w:rsid w:val="44BC0F21"/>
    <w:rsid w:val="45091C30"/>
    <w:rsid w:val="451E1B7F"/>
    <w:rsid w:val="45C67B21"/>
    <w:rsid w:val="4646138E"/>
    <w:rsid w:val="46A377BC"/>
    <w:rsid w:val="470C1A21"/>
    <w:rsid w:val="478030B6"/>
    <w:rsid w:val="47DC187E"/>
    <w:rsid w:val="47E735F0"/>
    <w:rsid w:val="47E80223"/>
    <w:rsid w:val="48D507A7"/>
    <w:rsid w:val="49995230"/>
    <w:rsid w:val="4A7E52E5"/>
    <w:rsid w:val="4A824726"/>
    <w:rsid w:val="4AD73C7C"/>
    <w:rsid w:val="4B4B2D9C"/>
    <w:rsid w:val="4C902B28"/>
    <w:rsid w:val="4CAF3A27"/>
    <w:rsid w:val="4CB936C1"/>
    <w:rsid w:val="4CD11005"/>
    <w:rsid w:val="4D54229C"/>
    <w:rsid w:val="4E630603"/>
    <w:rsid w:val="4F427062"/>
    <w:rsid w:val="4F451D18"/>
    <w:rsid w:val="50231868"/>
    <w:rsid w:val="51A406B5"/>
    <w:rsid w:val="51FF0643"/>
    <w:rsid w:val="53144422"/>
    <w:rsid w:val="545B6043"/>
    <w:rsid w:val="54CC340E"/>
    <w:rsid w:val="54F75437"/>
    <w:rsid w:val="55992B5C"/>
    <w:rsid w:val="55AF2380"/>
    <w:rsid w:val="568A3B11"/>
    <w:rsid w:val="56EC2985"/>
    <w:rsid w:val="571663F0"/>
    <w:rsid w:val="572D21B4"/>
    <w:rsid w:val="57B15747"/>
    <w:rsid w:val="581667FF"/>
    <w:rsid w:val="581D519C"/>
    <w:rsid w:val="58511B64"/>
    <w:rsid w:val="58C24D8B"/>
    <w:rsid w:val="58DE2CA8"/>
    <w:rsid w:val="59236CE8"/>
    <w:rsid w:val="598103A2"/>
    <w:rsid w:val="5A137381"/>
    <w:rsid w:val="5B413A7A"/>
    <w:rsid w:val="5B5E74C8"/>
    <w:rsid w:val="5BC836E8"/>
    <w:rsid w:val="5D775059"/>
    <w:rsid w:val="5DB06C95"/>
    <w:rsid w:val="5E2751A9"/>
    <w:rsid w:val="5E442F56"/>
    <w:rsid w:val="5E686737"/>
    <w:rsid w:val="5EF71BB2"/>
    <w:rsid w:val="5F6E2DA1"/>
    <w:rsid w:val="5FF53C6F"/>
    <w:rsid w:val="6030721C"/>
    <w:rsid w:val="60347A9D"/>
    <w:rsid w:val="60624BBE"/>
    <w:rsid w:val="60EC26DA"/>
    <w:rsid w:val="61DB25A1"/>
    <w:rsid w:val="62113437"/>
    <w:rsid w:val="6235097C"/>
    <w:rsid w:val="62740BD9"/>
    <w:rsid w:val="629B6E10"/>
    <w:rsid w:val="63136B1F"/>
    <w:rsid w:val="63FB7E15"/>
    <w:rsid w:val="641721D9"/>
    <w:rsid w:val="643B7C00"/>
    <w:rsid w:val="64B13A1E"/>
    <w:rsid w:val="64BF6D54"/>
    <w:rsid w:val="65243514"/>
    <w:rsid w:val="652561BA"/>
    <w:rsid w:val="6599167B"/>
    <w:rsid w:val="65D13C66"/>
    <w:rsid w:val="661E4B5C"/>
    <w:rsid w:val="66605415"/>
    <w:rsid w:val="66652D12"/>
    <w:rsid w:val="67D6379C"/>
    <w:rsid w:val="67DD6CD8"/>
    <w:rsid w:val="67E61C31"/>
    <w:rsid w:val="689773CF"/>
    <w:rsid w:val="68DA66A7"/>
    <w:rsid w:val="694A0414"/>
    <w:rsid w:val="6A445335"/>
    <w:rsid w:val="6B772B53"/>
    <w:rsid w:val="6C0C50EE"/>
    <w:rsid w:val="6C6C46CF"/>
    <w:rsid w:val="6C743198"/>
    <w:rsid w:val="6C780237"/>
    <w:rsid w:val="6C88775B"/>
    <w:rsid w:val="6C9F6852"/>
    <w:rsid w:val="6D1523B2"/>
    <w:rsid w:val="6D212C33"/>
    <w:rsid w:val="6D91263F"/>
    <w:rsid w:val="6DA07B3F"/>
    <w:rsid w:val="6DC347C2"/>
    <w:rsid w:val="6DFA650F"/>
    <w:rsid w:val="6E3631E6"/>
    <w:rsid w:val="6E4B6C92"/>
    <w:rsid w:val="6EA7284F"/>
    <w:rsid w:val="6F5D2C01"/>
    <w:rsid w:val="6F6E0C45"/>
    <w:rsid w:val="703D260A"/>
    <w:rsid w:val="70817FC6"/>
    <w:rsid w:val="70B11D49"/>
    <w:rsid w:val="712D267F"/>
    <w:rsid w:val="715F7D1E"/>
    <w:rsid w:val="72030D2C"/>
    <w:rsid w:val="727A5D97"/>
    <w:rsid w:val="72CD2FE3"/>
    <w:rsid w:val="73E33899"/>
    <w:rsid w:val="7501454E"/>
    <w:rsid w:val="75020DDE"/>
    <w:rsid w:val="752E5F56"/>
    <w:rsid w:val="754737CF"/>
    <w:rsid w:val="755C09F2"/>
    <w:rsid w:val="75EB36BF"/>
    <w:rsid w:val="761C0F14"/>
    <w:rsid w:val="7664431D"/>
    <w:rsid w:val="767D1683"/>
    <w:rsid w:val="769E1052"/>
    <w:rsid w:val="76D23D36"/>
    <w:rsid w:val="774F06F8"/>
    <w:rsid w:val="77BF3969"/>
    <w:rsid w:val="78D45AD6"/>
    <w:rsid w:val="78EA2558"/>
    <w:rsid w:val="79065229"/>
    <w:rsid w:val="798E2128"/>
    <w:rsid w:val="7A2F7467"/>
    <w:rsid w:val="7ACF755D"/>
    <w:rsid w:val="7B3F6952"/>
    <w:rsid w:val="7B610C8A"/>
    <w:rsid w:val="7BA268EC"/>
    <w:rsid w:val="7C1152C9"/>
    <w:rsid w:val="7CB41A93"/>
    <w:rsid w:val="7E9360F3"/>
    <w:rsid w:val="7EEF18BB"/>
    <w:rsid w:val="7F0013D2"/>
    <w:rsid w:val="7F062625"/>
    <w:rsid w:val="7FAC7547"/>
    <w:rsid w:val="7FC4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213"/>
    <w:autoRedefine/>
    <w:qFormat/>
    <w:uiPriority w:val="9"/>
    <w:pPr>
      <w:keepNext/>
      <w:keepLines/>
      <w:spacing w:before="340" w:after="330" w:line="578" w:lineRule="auto"/>
      <w:outlineLvl w:val="0"/>
    </w:pPr>
    <w:rPr>
      <w:rFonts w:ascii="Times New Roman" w:hAnsi="Times New Roman" w:eastAsia="宋体" w:cs="Times New Roman"/>
      <w:b/>
      <w:bCs/>
      <w:sz w:val="44"/>
      <w:szCs w:val="44"/>
      <w:lang w:val="zh-CN"/>
    </w:rPr>
  </w:style>
  <w:style w:type="paragraph" w:styleId="3">
    <w:name w:val="heading 2"/>
    <w:basedOn w:val="1"/>
    <w:next w:val="1"/>
    <w:link w:val="214"/>
    <w:autoRedefine/>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4">
    <w:name w:val="heading 3"/>
    <w:basedOn w:val="1"/>
    <w:next w:val="1"/>
    <w:link w:val="215"/>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link w:val="185"/>
    <w:autoRedefine/>
    <w:unhideWhenUsed/>
    <w:qFormat/>
    <w:uiPriority w:val="9"/>
    <w:pPr>
      <w:keepNext/>
      <w:keepLines/>
      <w:spacing w:before="80" w:after="40"/>
      <w:outlineLvl w:val="3"/>
    </w:pPr>
    <w:rPr>
      <w:rFonts w:ascii="Arial" w:hAnsi="Arial" w:eastAsia="Arial" w:cs="Arial"/>
      <w:i/>
      <w:iCs/>
      <w:color w:val="2E75B6" w:themeColor="accent1" w:themeShade="BF"/>
    </w:rPr>
  </w:style>
  <w:style w:type="paragraph" w:styleId="6">
    <w:name w:val="heading 5"/>
    <w:basedOn w:val="1"/>
    <w:next w:val="7"/>
    <w:link w:val="216"/>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8">
    <w:name w:val="heading 6"/>
    <w:basedOn w:val="1"/>
    <w:next w:val="1"/>
    <w:link w:val="187"/>
    <w:autoRedefine/>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88"/>
    <w:autoRedefine/>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17"/>
    <w:autoRedefine/>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1">
    <w:name w:val="heading 9"/>
    <w:basedOn w:val="1"/>
    <w:next w:val="1"/>
    <w:link w:val="218"/>
    <w:autoRedefine/>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12">
    <w:name w:val="toc 7"/>
    <w:basedOn w:val="1"/>
    <w:next w:val="1"/>
    <w:autoRedefine/>
    <w:unhideWhenUsed/>
    <w:qFormat/>
    <w:uiPriority w:val="39"/>
    <w:pPr>
      <w:spacing w:after="100"/>
      <w:ind w:left="1320"/>
    </w:p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50"/>
      <w:ind w:left="454" w:hanging="284"/>
      <w:jc w:val="left"/>
    </w:pPr>
    <w:rPr>
      <w:rFonts w:ascii="Times New Roman" w:hAnsi="Times New Roman" w:eastAsia="宋体" w:cs="Times New Roman"/>
      <w:sz w:val="24"/>
      <w:szCs w:val="20"/>
    </w:rPr>
  </w:style>
  <w:style w:type="paragraph" w:styleId="15">
    <w:name w:val="caption"/>
    <w:basedOn w:val="1"/>
    <w:next w:val="1"/>
    <w:autoRedefine/>
    <w:unhideWhenUsed/>
    <w:qFormat/>
    <w:uiPriority w:val="35"/>
    <w:pPr>
      <w:spacing w:after="200"/>
    </w:pPr>
    <w:rPr>
      <w:i/>
      <w:iCs/>
      <w:color w:val="44546A" w:themeColor="text2"/>
      <w:sz w:val="18"/>
      <w:szCs w:val="18"/>
      <w14:textFill>
        <w14:solidFill>
          <w14:schemeClr w14:val="tx2"/>
        </w14:solidFill>
      </w14:textFill>
    </w:rPr>
  </w:style>
  <w:style w:type="paragraph" w:styleId="16">
    <w:name w:val="annotation text"/>
    <w:basedOn w:val="1"/>
    <w:link w:val="220"/>
    <w:autoRedefine/>
    <w:qFormat/>
    <w:uiPriority w:val="0"/>
    <w:pPr>
      <w:jc w:val="left"/>
    </w:pPr>
    <w:rPr>
      <w:rFonts w:ascii="Times New Roman" w:hAnsi="Times New Roman" w:eastAsia="宋体" w:cs="Times New Roman"/>
      <w:szCs w:val="24"/>
      <w:lang w:val="zh-CN"/>
    </w:rPr>
  </w:style>
  <w:style w:type="paragraph" w:styleId="17">
    <w:name w:val="Body Text 3"/>
    <w:basedOn w:val="1"/>
    <w:link w:val="222"/>
    <w:autoRedefine/>
    <w:unhideWhenUsed/>
    <w:qFormat/>
    <w:uiPriority w:val="99"/>
    <w:pPr>
      <w:spacing w:after="120"/>
    </w:pPr>
    <w:rPr>
      <w:rFonts w:ascii="Times New Roman" w:hAnsi="Times New Roman" w:eastAsia="宋体" w:cs="Times New Roman"/>
      <w:sz w:val="16"/>
      <w:szCs w:val="16"/>
      <w:lang w:val="zh-CN"/>
    </w:rPr>
  </w:style>
  <w:style w:type="paragraph" w:styleId="18">
    <w:name w:val="Body Text"/>
    <w:basedOn w:val="1"/>
    <w:next w:val="1"/>
    <w:link w:val="224"/>
    <w:autoRedefine/>
    <w:unhideWhenUsed/>
    <w:qFormat/>
    <w:uiPriority w:val="0"/>
    <w:pPr>
      <w:spacing w:after="120"/>
    </w:pPr>
    <w:rPr>
      <w:rFonts w:ascii="Times New Roman" w:hAnsi="Times New Roman" w:eastAsia="宋体" w:cs="Times New Roman"/>
      <w:szCs w:val="24"/>
      <w:lang w:val="zh-CN"/>
    </w:rPr>
  </w:style>
  <w:style w:type="paragraph" w:styleId="19">
    <w:name w:val="Body Text Indent"/>
    <w:basedOn w:val="1"/>
    <w:link w:val="226"/>
    <w:autoRedefine/>
    <w:qFormat/>
    <w:uiPriority w:val="0"/>
    <w:pPr>
      <w:ind w:firstLine="830"/>
    </w:pPr>
    <w:rPr>
      <w:rFonts w:ascii="仿宋_GB2312" w:hAnsi="Times New Roman" w:eastAsia="仿宋_GB2312" w:cs="Times New Roman"/>
      <w:sz w:val="32"/>
      <w:szCs w:val="20"/>
      <w:lang w:val="zh-CN"/>
    </w:rPr>
  </w:style>
  <w:style w:type="paragraph" w:styleId="20">
    <w:name w:val="List 2"/>
    <w:basedOn w:val="1"/>
    <w:autoRedefine/>
    <w:unhideWhenUsed/>
    <w:qFormat/>
    <w:uiPriority w:val="99"/>
    <w:pPr>
      <w:ind w:left="100" w:hanging="200"/>
      <w:contextualSpacing/>
    </w:pPr>
    <w:rPr>
      <w:rFonts w:ascii="Times New Roman" w:hAnsi="Times New Roman" w:eastAsia="宋体" w:cs="Times New Roman"/>
      <w:szCs w:val="24"/>
    </w:rPr>
  </w:style>
  <w:style w:type="paragraph" w:styleId="21">
    <w:name w:val="toc 5"/>
    <w:basedOn w:val="1"/>
    <w:next w:val="1"/>
    <w:autoRedefine/>
    <w:unhideWhenUsed/>
    <w:qFormat/>
    <w:uiPriority w:val="39"/>
    <w:pPr>
      <w:spacing w:after="100"/>
      <w:ind w:left="880"/>
    </w:pPr>
  </w:style>
  <w:style w:type="paragraph" w:styleId="22">
    <w:name w:val="toc 3"/>
    <w:basedOn w:val="1"/>
    <w:next w:val="1"/>
    <w:autoRedefine/>
    <w:semiHidden/>
    <w:unhideWhenUsed/>
    <w:qFormat/>
    <w:uiPriority w:val="39"/>
    <w:pPr>
      <w:ind w:left="840"/>
    </w:pPr>
  </w:style>
  <w:style w:type="paragraph" w:styleId="23">
    <w:name w:val="Plain Text"/>
    <w:basedOn w:val="1"/>
    <w:next w:val="13"/>
    <w:link w:val="230"/>
    <w:autoRedefine/>
    <w:qFormat/>
    <w:uiPriority w:val="0"/>
    <w:rPr>
      <w:rFonts w:ascii="宋体" w:hAnsi="Courier New" w:eastAsia="宋体" w:cs="Times New Roman"/>
      <w:sz w:val="20"/>
      <w:szCs w:val="21"/>
      <w:lang w:val="zh-CN"/>
    </w:rPr>
  </w:style>
  <w:style w:type="paragraph" w:styleId="24">
    <w:name w:val="toc 8"/>
    <w:basedOn w:val="1"/>
    <w:next w:val="1"/>
    <w:autoRedefine/>
    <w:unhideWhenUsed/>
    <w:qFormat/>
    <w:uiPriority w:val="39"/>
    <w:pPr>
      <w:spacing w:after="100"/>
      <w:ind w:left="1540"/>
    </w:pPr>
  </w:style>
  <w:style w:type="paragraph" w:styleId="25">
    <w:name w:val="Date"/>
    <w:basedOn w:val="1"/>
    <w:next w:val="1"/>
    <w:link w:val="232"/>
    <w:autoRedefine/>
    <w:unhideWhenUsed/>
    <w:qFormat/>
    <w:uiPriority w:val="99"/>
    <w:pPr>
      <w:ind w:left="100"/>
    </w:pPr>
    <w:rPr>
      <w:rFonts w:ascii="Times New Roman" w:hAnsi="Times New Roman" w:eastAsia="宋体" w:cs="Times New Roman"/>
      <w:szCs w:val="24"/>
      <w:lang w:val="zh-CN"/>
    </w:rPr>
  </w:style>
  <w:style w:type="paragraph" w:styleId="26">
    <w:name w:val="endnote text"/>
    <w:basedOn w:val="1"/>
    <w:link w:val="206"/>
    <w:autoRedefine/>
    <w:semiHidden/>
    <w:unhideWhenUsed/>
    <w:qFormat/>
    <w:uiPriority w:val="99"/>
    <w:rPr>
      <w:sz w:val="20"/>
      <w:szCs w:val="20"/>
    </w:rPr>
  </w:style>
  <w:style w:type="paragraph" w:styleId="27">
    <w:name w:val="Balloon Text"/>
    <w:basedOn w:val="1"/>
    <w:link w:val="268"/>
    <w:autoRedefine/>
    <w:semiHidden/>
    <w:qFormat/>
    <w:uiPriority w:val="0"/>
    <w:rPr>
      <w:rFonts w:ascii="Times New Roman" w:hAnsi="Times New Roman" w:eastAsia="宋体" w:cs="Times New Roman"/>
      <w:sz w:val="18"/>
      <w:szCs w:val="18"/>
    </w:rPr>
  </w:style>
  <w:style w:type="paragraph" w:styleId="28">
    <w:name w:val="footer"/>
    <w:basedOn w:val="1"/>
    <w:link w:val="235"/>
    <w:autoRedefine/>
    <w:unhideWhenUsed/>
    <w:qFormat/>
    <w:uiPriority w:val="0"/>
    <w:pPr>
      <w:tabs>
        <w:tab w:val="center" w:pos="4153"/>
        <w:tab w:val="right" w:pos="8306"/>
      </w:tabs>
      <w:jc w:val="left"/>
    </w:pPr>
    <w:rPr>
      <w:rFonts w:ascii="Times New Roman" w:hAnsi="Times New Roman" w:eastAsia="宋体" w:cs="Times New Roman"/>
      <w:sz w:val="18"/>
      <w:szCs w:val="18"/>
      <w:lang w:val="zh-CN"/>
    </w:rPr>
  </w:style>
  <w:style w:type="paragraph" w:styleId="29">
    <w:name w:val="header"/>
    <w:basedOn w:val="1"/>
    <w:next w:val="30"/>
    <w:link w:val="237"/>
    <w:autoRedefine/>
    <w:unhideWhenUsed/>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lang w:val="zh-CN"/>
    </w:rPr>
  </w:style>
  <w:style w:type="paragraph" w:styleId="30">
    <w:name w:val="Body Text First Indent"/>
    <w:basedOn w:val="18"/>
    <w:next w:val="7"/>
    <w:autoRedefine/>
    <w:qFormat/>
    <w:uiPriority w:val="0"/>
    <w:pPr>
      <w:spacing w:line="360" w:lineRule="auto"/>
      <w:ind w:firstLine="420"/>
    </w:pPr>
    <w:rPr>
      <w:rFonts w:ascii="宋体" w:hAnsi="宋体"/>
      <w:sz w:val="24"/>
    </w:rPr>
  </w:style>
  <w:style w:type="paragraph" w:styleId="31">
    <w:name w:val="toc 1"/>
    <w:basedOn w:val="1"/>
    <w:next w:val="1"/>
    <w:autoRedefine/>
    <w:semiHidden/>
    <w:unhideWhenUsed/>
    <w:qFormat/>
    <w:uiPriority w:val="39"/>
  </w:style>
  <w:style w:type="paragraph" w:styleId="32">
    <w:name w:val="toc 4"/>
    <w:basedOn w:val="1"/>
    <w:next w:val="1"/>
    <w:autoRedefine/>
    <w:unhideWhenUsed/>
    <w:qFormat/>
    <w:uiPriority w:val="39"/>
    <w:pPr>
      <w:spacing w:after="100"/>
      <w:ind w:left="660"/>
    </w:pPr>
  </w:style>
  <w:style w:type="paragraph" w:styleId="33">
    <w:name w:val="Subtitle"/>
    <w:basedOn w:val="1"/>
    <w:next w:val="1"/>
    <w:link w:val="192"/>
    <w:autoRedefine/>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4">
    <w:name w:val="List"/>
    <w:basedOn w:val="1"/>
    <w:autoRedefine/>
    <w:unhideWhenUsed/>
    <w:qFormat/>
    <w:uiPriority w:val="99"/>
    <w:pPr>
      <w:ind w:left="200" w:hanging="200"/>
      <w:contextualSpacing/>
    </w:pPr>
    <w:rPr>
      <w:rFonts w:ascii="Times New Roman" w:hAnsi="Times New Roman" w:eastAsia="宋体" w:cs="Times New Roman"/>
      <w:szCs w:val="24"/>
    </w:rPr>
  </w:style>
  <w:style w:type="paragraph" w:styleId="35">
    <w:name w:val="footnote text"/>
    <w:basedOn w:val="1"/>
    <w:link w:val="205"/>
    <w:autoRedefine/>
    <w:semiHidden/>
    <w:unhideWhenUsed/>
    <w:qFormat/>
    <w:uiPriority w:val="99"/>
    <w:rPr>
      <w:sz w:val="20"/>
      <w:szCs w:val="20"/>
    </w:rPr>
  </w:style>
  <w:style w:type="paragraph" w:styleId="36">
    <w:name w:val="toc 6"/>
    <w:basedOn w:val="1"/>
    <w:next w:val="1"/>
    <w:autoRedefine/>
    <w:unhideWhenUsed/>
    <w:qFormat/>
    <w:uiPriority w:val="39"/>
    <w:pPr>
      <w:spacing w:after="100"/>
      <w:ind w:left="1100"/>
    </w:pPr>
  </w:style>
  <w:style w:type="paragraph" w:styleId="37">
    <w:name w:val="table of figures"/>
    <w:basedOn w:val="1"/>
    <w:next w:val="1"/>
    <w:autoRedefine/>
    <w:unhideWhenUsed/>
    <w:qFormat/>
    <w:uiPriority w:val="99"/>
  </w:style>
  <w:style w:type="paragraph" w:styleId="38">
    <w:name w:val="toc 2"/>
    <w:basedOn w:val="1"/>
    <w:next w:val="1"/>
    <w:autoRedefine/>
    <w:semiHidden/>
    <w:unhideWhenUsed/>
    <w:qFormat/>
    <w:uiPriority w:val="39"/>
    <w:pPr>
      <w:ind w:left="420"/>
    </w:pPr>
  </w:style>
  <w:style w:type="paragraph" w:styleId="39">
    <w:name w:val="toc 9"/>
    <w:basedOn w:val="1"/>
    <w:next w:val="1"/>
    <w:autoRedefine/>
    <w:unhideWhenUsed/>
    <w:qFormat/>
    <w:uiPriority w:val="39"/>
    <w:pPr>
      <w:spacing w:after="100"/>
      <w:ind w:left="1760"/>
    </w:pPr>
  </w:style>
  <w:style w:type="paragraph" w:styleId="40">
    <w:name w:val="Normal (Web)"/>
    <w:basedOn w:val="1"/>
    <w:autoRedefine/>
    <w:unhideWhenUsed/>
    <w:qFormat/>
    <w:uiPriority w:val="99"/>
    <w:rPr>
      <w:rFonts w:ascii="Calibri" w:hAnsi="Calibri" w:eastAsia="宋体" w:cs="Times New Roman"/>
      <w:sz w:val="24"/>
      <w:szCs w:val="24"/>
    </w:rPr>
  </w:style>
  <w:style w:type="paragraph" w:styleId="41">
    <w:name w:val="Title"/>
    <w:basedOn w:val="1"/>
    <w:next w:val="1"/>
    <w:link w:val="239"/>
    <w:autoRedefine/>
    <w:qFormat/>
    <w:uiPriority w:val="10"/>
    <w:pPr>
      <w:widowControl/>
      <w:jc w:val="center"/>
    </w:pPr>
    <w:rPr>
      <w:rFonts w:ascii="Cambria" w:hAnsi="Cambria" w:eastAsia="宋体" w:cs="Times New Roman"/>
      <w:b/>
      <w:bCs/>
      <w:sz w:val="32"/>
      <w:szCs w:val="32"/>
      <w:lang w:val="zh-CN"/>
    </w:rPr>
  </w:style>
  <w:style w:type="paragraph" w:styleId="42">
    <w:name w:val="annotation subject"/>
    <w:basedOn w:val="16"/>
    <w:next w:val="16"/>
    <w:link w:val="241"/>
    <w:autoRedefine/>
    <w:qFormat/>
    <w:uiPriority w:val="99"/>
    <w:rPr>
      <w:b/>
      <w:bCs/>
    </w:rPr>
  </w:style>
  <w:style w:type="paragraph" w:styleId="43">
    <w:name w:val="Body Text First Indent 2"/>
    <w:basedOn w:val="1"/>
    <w:next w:val="1"/>
    <w:link w:val="277"/>
    <w:autoRedefine/>
    <w:semiHidden/>
    <w:unhideWhenUsed/>
    <w:qFormat/>
    <w:uiPriority w:val="99"/>
    <w:pPr>
      <w:spacing w:after="120"/>
      <w:ind w:left="420" w:firstLine="420"/>
    </w:pPr>
    <w:rPr>
      <w:rFonts w:ascii="Times New Roman" w:eastAsia="宋体"/>
      <w:szCs w:val="24"/>
    </w:rPr>
  </w:style>
  <w:style w:type="table" w:styleId="45">
    <w:name w:val="Table Grid"/>
    <w:basedOn w:val="4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autoRedefine/>
    <w:qFormat/>
    <w:uiPriority w:val="0"/>
    <w:rPr>
      <w:b/>
    </w:rPr>
  </w:style>
  <w:style w:type="character" w:styleId="48">
    <w:name w:val="endnote reference"/>
    <w:autoRedefine/>
    <w:unhideWhenUsed/>
    <w:qFormat/>
    <w:uiPriority w:val="99"/>
    <w:rPr>
      <w:vertAlign w:val="superscript"/>
    </w:rPr>
  </w:style>
  <w:style w:type="character" w:styleId="49">
    <w:name w:val="page number"/>
    <w:autoRedefine/>
    <w:qFormat/>
    <w:uiPriority w:val="0"/>
    <w:rPr>
      <w:rFonts w:ascii="Arial" w:hAnsi="Arial" w:eastAsia="黑体" w:cs="Arial"/>
      <w:szCs w:val="21"/>
    </w:rPr>
  </w:style>
  <w:style w:type="character" w:styleId="50">
    <w:name w:val="FollowedHyperlink"/>
    <w:basedOn w:val="46"/>
    <w:autoRedefine/>
    <w:unhideWhenUsed/>
    <w:qFormat/>
    <w:uiPriority w:val="99"/>
    <w:rPr>
      <w:color w:val="800080"/>
      <w:u w:val="single"/>
    </w:rPr>
  </w:style>
  <w:style w:type="character" w:styleId="51">
    <w:name w:val="Emphasis"/>
    <w:basedOn w:val="46"/>
    <w:autoRedefine/>
    <w:qFormat/>
    <w:uiPriority w:val="0"/>
    <w:rPr>
      <w:i/>
    </w:rPr>
  </w:style>
  <w:style w:type="character" w:styleId="52">
    <w:name w:val="Hyperlink"/>
    <w:autoRedefine/>
    <w:unhideWhenUsed/>
    <w:qFormat/>
    <w:uiPriority w:val="99"/>
    <w:rPr>
      <w:color w:val="0000FF"/>
      <w:u w:val="single"/>
    </w:rPr>
  </w:style>
  <w:style w:type="character" w:styleId="53">
    <w:name w:val="annotation reference"/>
    <w:autoRedefine/>
    <w:qFormat/>
    <w:uiPriority w:val="99"/>
    <w:rPr>
      <w:sz w:val="21"/>
      <w:szCs w:val="21"/>
    </w:rPr>
  </w:style>
  <w:style w:type="character" w:styleId="54">
    <w:name w:val="footnote reference"/>
    <w:basedOn w:val="46"/>
    <w:autoRedefine/>
    <w:semiHidden/>
    <w:unhideWhenUsed/>
    <w:qFormat/>
    <w:uiPriority w:val="99"/>
    <w:rPr>
      <w:vertAlign w:val="superscript"/>
    </w:rPr>
  </w:style>
  <w:style w:type="character" w:styleId="55">
    <w:name w:val="HTML Sample"/>
    <w:basedOn w:val="46"/>
    <w:autoRedefine/>
    <w:semiHidden/>
    <w:unhideWhenUsed/>
    <w:qFormat/>
    <w:uiPriority w:val="99"/>
    <w:rPr>
      <w:rFonts w:ascii="Courier New" w:hAnsi="Courier New"/>
    </w:rPr>
  </w:style>
  <w:style w:type="paragraph" w:customStyle="1" w:styleId="56">
    <w:name w:val="Default"/>
    <w:basedOn w:val="41"/>
    <w:autoRedefine/>
    <w:qFormat/>
    <w:uiPriority w:val="0"/>
    <w:pPr>
      <w:widowControl w:val="0"/>
    </w:pPr>
    <w:rPr>
      <w:rFonts w:ascii="@宋体" w:hAnsi="@宋体" w:cs="@宋体"/>
      <w:color w:val="000000"/>
      <w:sz w:val="24"/>
      <w:szCs w:val="24"/>
      <w:lang w:val="en-US"/>
    </w:rPr>
  </w:style>
  <w:style w:type="table" w:customStyle="1" w:styleId="57">
    <w:name w:val="Table Grid Light"/>
    <w:basedOn w:val="44"/>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8">
    <w:name w:val="无格式表格 11"/>
    <w:basedOn w:val="44"/>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4"/>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4"/>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4"/>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4"/>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4"/>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44"/>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5">
    <w:name w:val="Grid Table 1 Light - Accent 2"/>
    <w:basedOn w:val="44"/>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6">
    <w:name w:val="Grid Table 1 Light - Accent 3"/>
    <w:basedOn w:val="44"/>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7">
    <w:name w:val="Grid Table 1 Light - Accent 4"/>
    <w:basedOn w:val="44"/>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8">
    <w:name w:val="Grid Table 1 Light - Accent 5"/>
    <w:basedOn w:val="44"/>
    <w:autoRedefine/>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9">
    <w:name w:val="Grid Table 1 Light - Accent 6"/>
    <w:basedOn w:val="44"/>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0">
    <w:name w:val="网格表 21"/>
    <w:basedOn w:val="44"/>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44"/>
    <w:autoRedefine/>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2">
    <w:name w:val="Grid Table 2 - Accent 2"/>
    <w:basedOn w:val="44"/>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2 - Accent 3"/>
    <w:basedOn w:val="44"/>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2 - Accent 4"/>
    <w:basedOn w:val="44"/>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2 - Accent 5"/>
    <w:basedOn w:val="44"/>
    <w:autoRedefine/>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6">
    <w:name w:val="Grid Table 2 - Accent 6"/>
    <w:basedOn w:val="44"/>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网格表 31"/>
    <w:basedOn w:val="44"/>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44"/>
    <w:autoRedefine/>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9">
    <w:name w:val="Grid Table 3 - Accent 2"/>
    <w:basedOn w:val="44"/>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0">
    <w:name w:val="Grid Table 3 - Accent 3"/>
    <w:basedOn w:val="44"/>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1">
    <w:name w:val="Grid Table 3 - Accent 4"/>
    <w:basedOn w:val="44"/>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2">
    <w:name w:val="Grid Table 3 - Accent 5"/>
    <w:basedOn w:val="44"/>
    <w:autoRedefine/>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3">
    <w:name w:val="Grid Table 3 - Accent 6"/>
    <w:basedOn w:val="44"/>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4">
    <w:name w:val="网格表 41"/>
    <w:basedOn w:val="44"/>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44"/>
    <w:autoRedefine/>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6">
    <w:name w:val="Grid Table 4 - Accent 2"/>
    <w:basedOn w:val="44"/>
    <w:autoRedefine/>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4 - Accent 3"/>
    <w:basedOn w:val="44"/>
    <w:autoRedefine/>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4 - Accent 4"/>
    <w:basedOn w:val="44"/>
    <w:autoRedefine/>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4 - Accent 5"/>
    <w:basedOn w:val="44"/>
    <w:autoRedefine/>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0">
    <w:name w:val="Grid Table 4 - Accent 6"/>
    <w:basedOn w:val="44"/>
    <w:autoRedefine/>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网格表 5 深色1"/>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3">
    <w:name w:val="Grid Table 5 Dark - Accent 2"/>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4">
    <w:name w:val="Grid Table 5 Dark - Accent 3"/>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5">
    <w:name w:val="Grid Table 5 Dark- Accent 4"/>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6">
    <w:name w:val="Grid Table 5 Dark - Accent 5"/>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7">
    <w:name w:val="Grid Table 5 Dark - Accent 6"/>
    <w:basedOn w:val="4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8">
    <w:name w:val="网格表 6 彩色1"/>
    <w:basedOn w:val="44"/>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44"/>
    <w:autoRedefine/>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44"/>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44"/>
    <w:autoRedefine/>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2">
    <w:name w:val="Grid Table 6 Colorful - Accent 4"/>
    <w:basedOn w:val="44"/>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44"/>
    <w:autoRedefine/>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4">
    <w:name w:val="Grid Table 6 Colorful - Accent 6"/>
    <w:basedOn w:val="44"/>
    <w:autoRedefine/>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5">
    <w:name w:val="网格表 7 彩色1"/>
    <w:basedOn w:val="44"/>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44"/>
    <w:autoRedefine/>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44"/>
    <w:autoRedefine/>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44"/>
    <w:autoRedefine/>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9">
    <w:name w:val="Grid Table 7 Colorful - Accent 4"/>
    <w:basedOn w:val="44"/>
    <w:autoRedefine/>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44"/>
    <w:autoRedefine/>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1">
    <w:name w:val="Grid Table 7 Colorful - Accent 6"/>
    <w:basedOn w:val="44"/>
    <w:autoRedefine/>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2">
    <w:name w:val="清单表 1 浅色1"/>
    <w:basedOn w:val="44"/>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44"/>
    <w:autoRedefine/>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4">
    <w:name w:val="List Table 1 Light - Accent 2"/>
    <w:basedOn w:val="44"/>
    <w:autoRedefine/>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5">
    <w:name w:val="List Table 1 Light - Accent 3"/>
    <w:basedOn w:val="44"/>
    <w:autoRedefine/>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6">
    <w:name w:val="List Table 1 Light - Accent 4"/>
    <w:basedOn w:val="44"/>
    <w:autoRedefine/>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7">
    <w:name w:val="List Table 1 Light - Accent 5"/>
    <w:basedOn w:val="44"/>
    <w:autoRedefine/>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8">
    <w:name w:val="List Table 1 Light - Accent 6"/>
    <w:basedOn w:val="44"/>
    <w:autoRedefine/>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9">
    <w:name w:val="清单表 21"/>
    <w:basedOn w:val="44"/>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44"/>
    <w:autoRedefine/>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1">
    <w:name w:val="List Table 2 - Accent 2"/>
    <w:basedOn w:val="44"/>
    <w:autoRedefine/>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2 - Accent 3"/>
    <w:basedOn w:val="44"/>
    <w:autoRedefine/>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2 - Accent 4"/>
    <w:basedOn w:val="44"/>
    <w:autoRedefine/>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2 - Accent 5"/>
    <w:basedOn w:val="44"/>
    <w:autoRedefine/>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5">
    <w:name w:val="List Table 2 - Accent 6"/>
    <w:basedOn w:val="44"/>
    <w:autoRedefine/>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清单表 31"/>
    <w:basedOn w:val="44"/>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44"/>
    <w:autoRedefine/>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8">
    <w:name w:val="List Table 3 - Accent 2"/>
    <w:basedOn w:val="44"/>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9">
    <w:name w:val="List Table 3 - Accent 3"/>
    <w:basedOn w:val="44"/>
    <w:autoRedefine/>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0">
    <w:name w:val="List Table 3 - Accent 4"/>
    <w:basedOn w:val="44"/>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1">
    <w:name w:val="List Table 3 - Accent 5"/>
    <w:basedOn w:val="44"/>
    <w:autoRedefine/>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2">
    <w:name w:val="List Table 3 - Accent 6"/>
    <w:basedOn w:val="44"/>
    <w:autoRedefine/>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3">
    <w:name w:val="清单表 41"/>
    <w:basedOn w:val="44"/>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44"/>
    <w:autoRedefine/>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5">
    <w:name w:val="List Table 4 - Accent 2"/>
    <w:basedOn w:val="44"/>
    <w:autoRedefine/>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4 - Accent 3"/>
    <w:basedOn w:val="44"/>
    <w:autoRedefine/>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4 - Accent 4"/>
    <w:basedOn w:val="44"/>
    <w:autoRedefine/>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4 - Accent 5"/>
    <w:basedOn w:val="44"/>
    <w:autoRedefine/>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9">
    <w:name w:val="List Table 4 - Accent 6"/>
    <w:basedOn w:val="44"/>
    <w:autoRedefine/>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清单表 5 深色1"/>
    <w:basedOn w:val="44"/>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44"/>
    <w:autoRedefine/>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2">
    <w:name w:val="List Table 5 Dark - Accent 2"/>
    <w:basedOn w:val="44"/>
    <w:autoRedefine/>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3">
    <w:name w:val="List Table 5 Dark - Accent 3"/>
    <w:basedOn w:val="44"/>
    <w:autoRedefine/>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4">
    <w:name w:val="List Table 5 Dark - Accent 4"/>
    <w:basedOn w:val="44"/>
    <w:autoRedefine/>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5">
    <w:name w:val="List Table 5 Dark - Accent 5"/>
    <w:basedOn w:val="44"/>
    <w:autoRedefine/>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6">
    <w:name w:val="List Table 5 Dark - Accent 6"/>
    <w:basedOn w:val="44"/>
    <w:autoRedefine/>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7">
    <w:name w:val="清单表 6 彩色1"/>
    <w:basedOn w:val="44"/>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44"/>
    <w:autoRedefine/>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9">
    <w:name w:val="List Table 6 Colorful - Accent 2"/>
    <w:basedOn w:val="44"/>
    <w:autoRedefine/>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44"/>
    <w:autoRedefine/>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44"/>
    <w:autoRedefine/>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44"/>
    <w:autoRedefine/>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44"/>
    <w:autoRedefine/>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清单表 7 彩色1"/>
    <w:basedOn w:val="44"/>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44"/>
    <w:autoRedefine/>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6">
    <w:name w:val="List Table 7 Colorful - Accent 2"/>
    <w:basedOn w:val="44"/>
    <w:autoRedefine/>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44"/>
    <w:autoRedefine/>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44"/>
    <w:autoRedefine/>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44"/>
    <w:autoRedefine/>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44"/>
    <w:autoRedefine/>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44"/>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44"/>
    <w:autoRedefine/>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3">
    <w:name w:val="Lined - Accent 2"/>
    <w:basedOn w:val="44"/>
    <w:autoRedefine/>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basedOn w:val="44"/>
    <w:autoRedefine/>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basedOn w:val="44"/>
    <w:autoRedefine/>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basedOn w:val="44"/>
    <w:autoRedefine/>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7">
    <w:name w:val="Lined - Accent 6"/>
    <w:basedOn w:val="44"/>
    <w:autoRedefine/>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basedOn w:val="44"/>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44"/>
    <w:autoRedefine/>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0">
    <w:name w:val="Bordered &amp; Lined - Accent 2"/>
    <w:basedOn w:val="44"/>
    <w:autoRedefine/>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basedOn w:val="44"/>
    <w:autoRedefine/>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basedOn w:val="44"/>
    <w:autoRedefine/>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basedOn w:val="44"/>
    <w:autoRedefine/>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4">
    <w:name w:val="Bordered &amp; Lined - Accent 6"/>
    <w:basedOn w:val="44"/>
    <w:autoRedefine/>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basedOn w:val="44"/>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44"/>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7">
    <w:name w:val="Bordered - Accent 2"/>
    <w:basedOn w:val="44"/>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44"/>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44"/>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44"/>
    <w:autoRedefine/>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1">
    <w:name w:val="Bordered - Accent 6"/>
    <w:basedOn w:val="44"/>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Heading 1 Char"/>
    <w:basedOn w:val="46"/>
    <w:autoRedefine/>
    <w:qFormat/>
    <w:uiPriority w:val="9"/>
    <w:rPr>
      <w:rFonts w:ascii="Arial" w:hAnsi="Arial" w:eastAsia="Arial" w:cs="Arial"/>
      <w:color w:val="2E75B6" w:themeColor="accent1" w:themeShade="BF"/>
      <w:sz w:val="40"/>
      <w:szCs w:val="40"/>
    </w:rPr>
  </w:style>
  <w:style w:type="character" w:customStyle="1" w:styleId="183">
    <w:name w:val="Heading 2 Char"/>
    <w:basedOn w:val="46"/>
    <w:autoRedefine/>
    <w:qFormat/>
    <w:uiPriority w:val="9"/>
    <w:rPr>
      <w:rFonts w:ascii="Arial" w:hAnsi="Arial" w:eastAsia="Arial" w:cs="Arial"/>
      <w:color w:val="2E75B6" w:themeColor="accent1" w:themeShade="BF"/>
      <w:sz w:val="32"/>
      <w:szCs w:val="32"/>
    </w:rPr>
  </w:style>
  <w:style w:type="character" w:customStyle="1" w:styleId="184">
    <w:name w:val="Heading 3 Char"/>
    <w:basedOn w:val="46"/>
    <w:autoRedefine/>
    <w:qFormat/>
    <w:uiPriority w:val="9"/>
    <w:rPr>
      <w:rFonts w:ascii="Arial" w:hAnsi="Arial" w:eastAsia="Arial" w:cs="Arial"/>
      <w:color w:val="2E75B6" w:themeColor="accent1" w:themeShade="BF"/>
      <w:sz w:val="28"/>
      <w:szCs w:val="28"/>
    </w:rPr>
  </w:style>
  <w:style w:type="character" w:customStyle="1" w:styleId="185">
    <w:name w:val="标题 4 字符"/>
    <w:basedOn w:val="46"/>
    <w:link w:val="5"/>
    <w:autoRedefine/>
    <w:qFormat/>
    <w:uiPriority w:val="9"/>
    <w:rPr>
      <w:rFonts w:ascii="Arial" w:hAnsi="Arial" w:eastAsia="Arial" w:cs="Arial"/>
      <w:i/>
      <w:iCs/>
      <w:color w:val="2E75B6" w:themeColor="accent1" w:themeShade="BF"/>
    </w:rPr>
  </w:style>
  <w:style w:type="character" w:customStyle="1" w:styleId="186">
    <w:name w:val="Heading 5 Char"/>
    <w:basedOn w:val="46"/>
    <w:autoRedefine/>
    <w:qFormat/>
    <w:uiPriority w:val="9"/>
    <w:rPr>
      <w:rFonts w:ascii="Arial" w:hAnsi="Arial" w:eastAsia="Arial" w:cs="Arial"/>
      <w:color w:val="2E75B6" w:themeColor="accent1" w:themeShade="BF"/>
    </w:rPr>
  </w:style>
  <w:style w:type="character" w:customStyle="1" w:styleId="187">
    <w:name w:val="标题 6 字符"/>
    <w:basedOn w:val="46"/>
    <w:link w:val="8"/>
    <w:autoRedefine/>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8">
    <w:name w:val="标题 7 字符"/>
    <w:basedOn w:val="46"/>
    <w:link w:val="9"/>
    <w:autoRedefine/>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9">
    <w:name w:val="Heading 8 Char"/>
    <w:basedOn w:val="46"/>
    <w:autoRedefine/>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0">
    <w:name w:val="Heading 9 Char"/>
    <w:basedOn w:val="46"/>
    <w:autoRedefine/>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1">
    <w:name w:val="Title Char"/>
    <w:basedOn w:val="46"/>
    <w:autoRedefine/>
    <w:qFormat/>
    <w:uiPriority w:val="10"/>
    <w:rPr>
      <w:rFonts w:ascii="Arial" w:hAnsi="Arial" w:eastAsia="Arial" w:cs="Arial"/>
      <w:spacing w:val="-10"/>
      <w:sz w:val="56"/>
      <w:szCs w:val="56"/>
    </w:rPr>
  </w:style>
  <w:style w:type="character" w:customStyle="1" w:styleId="192">
    <w:name w:val="副标题 字符"/>
    <w:basedOn w:val="46"/>
    <w:link w:val="33"/>
    <w:autoRedefine/>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3">
    <w:name w:val="Quote"/>
    <w:basedOn w:val="1"/>
    <w:next w:val="1"/>
    <w:link w:val="194"/>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4">
    <w:name w:val="引用 字符"/>
    <w:basedOn w:val="46"/>
    <w:link w:val="193"/>
    <w:autoRedefine/>
    <w:qFormat/>
    <w:uiPriority w:val="29"/>
    <w:rPr>
      <w:i/>
      <w:iCs/>
      <w:color w:val="404040" w:themeColor="text1" w:themeTint="BF"/>
      <w14:textFill>
        <w14:solidFill>
          <w14:schemeClr w14:val="tx1">
            <w14:lumMod w14:val="75000"/>
            <w14:lumOff w14:val="25000"/>
          </w14:schemeClr>
        </w14:solidFill>
      </w14:textFill>
    </w:rPr>
  </w:style>
  <w:style w:type="character" w:customStyle="1" w:styleId="195">
    <w:name w:val="明显强调1"/>
    <w:basedOn w:val="46"/>
    <w:autoRedefine/>
    <w:qFormat/>
    <w:uiPriority w:val="21"/>
    <w:rPr>
      <w:i/>
      <w:iCs/>
      <w:color w:val="2E75B6" w:themeColor="accent1" w:themeShade="BF"/>
    </w:rPr>
  </w:style>
  <w:style w:type="paragraph" w:styleId="196">
    <w:name w:val="Intense Quote"/>
    <w:basedOn w:val="1"/>
    <w:next w:val="1"/>
    <w:link w:val="197"/>
    <w:autoRedefine/>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197">
    <w:name w:val="明显引用 字符"/>
    <w:basedOn w:val="46"/>
    <w:link w:val="196"/>
    <w:autoRedefine/>
    <w:qFormat/>
    <w:uiPriority w:val="30"/>
    <w:rPr>
      <w:i/>
      <w:iCs/>
      <w:color w:val="2E75B6" w:themeColor="accent1" w:themeShade="BF"/>
    </w:rPr>
  </w:style>
  <w:style w:type="character" w:customStyle="1" w:styleId="198">
    <w:name w:val="明显参考1"/>
    <w:basedOn w:val="46"/>
    <w:autoRedefine/>
    <w:qFormat/>
    <w:uiPriority w:val="32"/>
    <w:rPr>
      <w:b/>
      <w:bCs/>
      <w:smallCaps/>
      <w:color w:val="2E75B6" w:themeColor="accent1" w:themeShade="BF"/>
      <w:spacing w:val="5"/>
    </w:rPr>
  </w:style>
  <w:style w:type="paragraph" w:styleId="199">
    <w:name w:val="No Spacing"/>
    <w:basedOn w:val="1"/>
    <w:autoRedefine/>
    <w:qFormat/>
    <w:uiPriority w:val="1"/>
  </w:style>
  <w:style w:type="character" w:customStyle="1" w:styleId="200">
    <w:name w:val="不明显强调1"/>
    <w:basedOn w:val="46"/>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201">
    <w:name w:val="不明显参考1"/>
    <w:basedOn w:val="46"/>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2">
    <w:name w:val="书籍标题1"/>
    <w:basedOn w:val="46"/>
    <w:autoRedefine/>
    <w:qFormat/>
    <w:uiPriority w:val="33"/>
    <w:rPr>
      <w:b/>
      <w:bCs/>
      <w:i/>
      <w:iCs/>
      <w:spacing w:val="5"/>
    </w:rPr>
  </w:style>
  <w:style w:type="character" w:customStyle="1" w:styleId="203">
    <w:name w:val="Header Char"/>
    <w:basedOn w:val="46"/>
    <w:autoRedefine/>
    <w:qFormat/>
    <w:uiPriority w:val="99"/>
  </w:style>
  <w:style w:type="character" w:customStyle="1" w:styleId="204">
    <w:name w:val="Footer Char"/>
    <w:basedOn w:val="46"/>
    <w:autoRedefine/>
    <w:qFormat/>
    <w:uiPriority w:val="99"/>
  </w:style>
  <w:style w:type="character" w:customStyle="1" w:styleId="205">
    <w:name w:val="脚注文本 字符"/>
    <w:basedOn w:val="46"/>
    <w:link w:val="35"/>
    <w:autoRedefine/>
    <w:semiHidden/>
    <w:qFormat/>
    <w:uiPriority w:val="99"/>
    <w:rPr>
      <w:sz w:val="20"/>
      <w:szCs w:val="20"/>
    </w:rPr>
  </w:style>
  <w:style w:type="character" w:customStyle="1" w:styleId="206">
    <w:name w:val="尾注文本 字符"/>
    <w:basedOn w:val="46"/>
    <w:link w:val="26"/>
    <w:autoRedefine/>
    <w:semiHidden/>
    <w:qFormat/>
    <w:uiPriority w:val="99"/>
    <w:rPr>
      <w:sz w:val="20"/>
      <w:szCs w:val="20"/>
    </w:rPr>
  </w:style>
  <w:style w:type="character" w:customStyle="1" w:styleId="207">
    <w:name w:val="标题 1 Char"/>
    <w:basedOn w:val="46"/>
    <w:autoRedefine/>
    <w:qFormat/>
    <w:uiPriority w:val="9"/>
    <w:rPr>
      <w:b/>
      <w:bCs/>
      <w:sz w:val="44"/>
      <w:szCs w:val="44"/>
    </w:rPr>
  </w:style>
  <w:style w:type="character" w:customStyle="1" w:styleId="208">
    <w:name w:val="标题 2 Char"/>
    <w:basedOn w:val="46"/>
    <w:autoRedefine/>
    <w:qFormat/>
    <w:uiPriority w:val="9"/>
    <w:rPr>
      <w:rFonts w:asciiTheme="majorHAnsi" w:hAnsiTheme="majorHAnsi" w:eastAsiaTheme="majorEastAsia" w:cstheme="majorBidi"/>
      <w:b/>
      <w:bCs/>
      <w:sz w:val="32"/>
      <w:szCs w:val="32"/>
    </w:rPr>
  </w:style>
  <w:style w:type="character" w:customStyle="1" w:styleId="209">
    <w:name w:val="标题 3 Char"/>
    <w:basedOn w:val="46"/>
    <w:autoRedefine/>
    <w:qFormat/>
    <w:uiPriority w:val="9"/>
    <w:rPr>
      <w:b/>
      <w:bCs/>
      <w:sz w:val="32"/>
      <w:szCs w:val="32"/>
    </w:rPr>
  </w:style>
  <w:style w:type="character" w:customStyle="1" w:styleId="210">
    <w:name w:val="标题 5 Char"/>
    <w:basedOn w:val="46"/>
    <w:autoRedefine/>
    <w:qFormat/>
    <w:uiPriority w:val="9"/>
    <w:rPr>
      <w:b/>
      <w:bCs/>
      <w:sz w:val="28"/>
      <w:szCs w:val="28"/>
    </w:rPr>
  </w:style>
  <w:style w:type="character" w:customStyle="1" w:styleId="211">
    <w:name w:val="标题 8 Char"/>
    <w:basedOn w:val="46"/>
    <w:autoRedefine/>
    <w:qFormat/>
    <w:uiPriority w:val="0"/>
    <w:rPr>
      <w:rFonts w:asciiTheme="majorHAnsi" w:hAnsiTheme="majorHAnsi" w:eastAsiaTheme="majorEastAsia" w:cstheme="majorBidi"/>
      <w:sz w:val="24"/>
      <w:szCs w:val="24"/>
    </w:rPr>
  </w:style>
  <w:style w:type="character" w:customStyle="1" w:styleId="212">
    <w:name w:val="标题 9 Char"/>
    <w:basedOn w:val="46"/>
    <w:autoRedefine/>
    <w:semiHidden/>
    <w:qFormat/>
    <w:uiPriority w:val="9"/>
    <w:rPr>
      <w:rFonts w:asciiTheme="majorHAnsi" w:hAnsiTheme="majorHAnsi" w:eastAsiaTheme="majorEastAsia" w:cstheme="majorBidi"/>
      <w:szCs w:val="21"/>
    </w:rPr>
  </w:style>
  <w:style w:type="character" w:customStyle="1" w:styleId="213">
    <w:name w:val="标题 1 字符"/>
    <w:link w:val="2"/>
    <w:autoRedefine/>
    <w:qFormat/>
    <w:uiPriority w:val="9"/>
    <w:rPr>
      <w:rFonts w:ascii="Times New Roman" w:hAnsi="Times New Roman" w:eastAsia="宋体" w:cs="Times New Roman"/>
      <w:b/>
      <w:bCs/>
      <w:sz w:val="44"/>
      <w:szCs w:val="44"/>
      <w:lang w:val="zh-CN" w:eastAsia="zh-CN"/>
    </w:rPr>
  </w:style>
  <w:style w:type="character" w:customStyle="1" w:styleId="214">
    <w:name w:val="标题 2 字符"/>
    <w:link w:val="3"/>
    <w:autoRedefine/>
    <w:qFormat/>
    <w:uiPriority w:val="9"/>
    <w:rPr>
      <w:rFonts w:ascii="Cambria" w:hAnsi="Cambria" w:eastAsia="宋体" w:cs="Times New Roman"/>
      <w:b/>
      <w:bCs/>
      <w:sz w:val="32"/>
      <w:szCs w:val="32"/>
      <w:lang w:val="zh-CN" w:eastAsia="zh-CN"/>
    </w:rPr>
  </w:style>
  <w:style w:type="character" w:customStyle="1" w:styleId="215">
    <w:name w:val="标题 3 字符"/>
    <w:link w:val="4"/>
    <w:autoRedefine/>
    <w:qFormat/>
    <w:uiPriority w:val="9"/>
    <w:rPr>
      <w:rFonts w:ascii="Times New Roman" w:hAnsi="Times New Roman" w:eastAsia="宋体" w:cs="Times New Roman"/>
      <w:b/>
      <w:bCs/>
      <w:sz w:val="32"/>
      <w:szCs w:val="32"/>
      <w:lang w:val="zh-CN" w:eastAsia="zh-CN"/>
    </w:rPr>
  </w:style>
  <w:style w:type="character" w:customStyle="1" w:styleId="216">
    <w:name w:val="标题 5 字符"/>
    <w:link w:val="6"/>
    <w:autoRedefine/>
    <w:qFormat/>
    <w:uiPriority w:val="9"/>
    <w:rPr>
      <w:rFonts w:ascii="Times New Roman" w:hAnsi="Times New Roman" w:eastAsia="宋体" w:cs="Times New Roman"/>
      <w:b/>
      <w:bCs/>
      <w:sz w:val="28"/>
      <w:szCs w:val="28"/>
      <w:lang w:val="zh-CN" w:eastAsia="zh-CN"/>
    </w:rPr>
  </w:style>
  <w:style w:type="character" w:customStyle="1" w:styleId="217">
    <w:name w:val="标题 8 字符"/>
    <w:link w:val="10"/>
    <w:autoRedefine/>
    <w:qFormat/>
    <w:uiPriority w:val="9"/>
    <w:rPr>
      <w:rFonts w:ascii="等线 Light" w:hAnsi="等线 Light" w:eastAsia="等线 Light" w:cs="Times New Roman"/>
      <w:sz w:val="24"/>
      <w:szCs w:val="24"/>
      <w:lang w:val="zh-CN" w:eastAsia="zh-CN"/>
    </w:rPr>
  </w:style>
  <w:style w:type="character" w:customStyle="1" w:styleId="218">
    <w:name w:val="标题 9 字符"/>
    <w:link w:val="11"/>
    <w:autoRedefine/>
    <w:qFormat/>
    <w:uiPriority w:val="9"/>
    <w:rPr>
      <w:rFonts w:ascii="Cambria" w:hAnsi="Cambria" w:eastAsia="宋体" w:cs="Times New Roman"/>
      <w:szCs w:val="21"/>
      <w:lang w:val="zh-CN" w:eastAsia="zh-CN"/>
    </w:rPr>
  </w:style>
  <w:style w:type="character" w:customStyle="1" w:styleId="219">
    <w:name w:val="批注文字 Char"/>
    <w:basedOn w:val="46"/>
    <w:autoRedefine/>
    <w:qFormat/>
    <w:uiPriority w:val="0"/>
  </w:style>
  <w:style w:type="character" w:customStyle="1" w:styleId="220">
    <w:name w:val="批注文字 字符2"/>
    <w:link w:val="16"/>
    <w:autoRedefine/>
    <w:qFormat/>
    <w:uiPriority w:val="0"/>
    <w:rPr>
      <w:rFonts w:ascii="Times New Roman" w:hAnsi="Times New Roman" w:eastAsia="宋体" w:cs="Times New Roman"/>
      <w:szCs w:val="24"/>
      <w:lang w:val="zh-CN" w:eastAsia="zh-CN"/>
    </w:rPr>
  </w:style>
  <w:style w:type="character" w:customStyle="1" w:styleId="221">
    <w:name w:val="正文文本 3 Char"/>
    <w:basedOn w:val="46"/>
    <w:autoRedefine/>
    <w:qFormat/>
    <w:uiPriority w:val="99"/>
    <w:rPr>
      <w:sz w:val="16"/>
      <w:szCs w:val="16"/>
    </w:rPr>
  </w:style>
  <w:style w:type="character" w:customStyle="1" w:styleId="222">
    <w:name w:val="正文文本 3 字符"/>
    <w:link w:val="17"/>
    <w:autoRedefine/>
    <w:qFormat/>
    <w:uiPriority w:val="99"/>
    <w:rPr>
      <w:rFonts w:ascii="Times New Roman" w:hAnsi="Times New Roman" w:eastAsia="宋体" w:cs="Times New Roman"/>
      <w:sz w:val="16"/>
      <w:szCs w:val="16"/>
      <w:lang w:val="zh-CN" w:eastAsia="zh-CN"/>
    </w:rPr>
  </w:style>
  <w:style w:type="character" w:customStyle="1" w:styleId="223">
    <w:name w:val="正文文本 Char"/>
    <w:basedOn w:val="46"/>
    <w:autoRedefine/>
    <w:qFormat/>
    <w:uiPriority w:val="0"/>
  </w:style>
  <w:style w:type="character" w:customStyle="1" w:styleId="224">
    <w:name w:val="正文文本 字符1"/>
    <w:link w:val="18"/>
    <w:autoRedefine/>
    <w:qFormat/>
    <w:uiPriority w:val="0"/>
    <w:rPr>
      <w:rFonts w:ascii="Times New Roman" w:hAnsi="Times New Roman" w:eastAsia="宋体" w:cs="Times New Roman"/>
      <w:szCs w:val="24"/>
      <w:lang w:val="zh-CN" w:eastAsia="zh-CN"/>
    </w:rPr>
  </w:style>
  <w:style w:type="character" w:customStyle="1" w:styleId="225">
    <w:name w:val="正文文本缩进 Char"/>
    <w:basedOn w:val="46"/>
    <w:autoRedefine/>
    <w:qFormat/>
    <w:uiPriority w:val="0"/>
  </w:style>
  <w:style w:type="character" w:customStyle="1" w:styleId="226">
    <w:name w:val="正文文本缩进 字符1"/>
    <w:link w:val="19"/>
    <w:autoRedefine/>
    <w:qFormat/>
    <w:uiPriority w:val="0"/>
    <w:rPr>
      <w:rFonts w:ascii="仿宋_GB2312" w:hAnsi="Times New Roman" w:eastAsia="仿宋_GB2312" w:cs="Times New Roman"/>
      <w:sz w:val="32"/>
      <w:szCs w:val="20"/>
      <w:lang w:val="zh-CN" w:eastAsia="zh-CN"/>
    </w:rPr>
  </w:style>
  <w:style w:type="paragraph" w:customStyle="1" w:styleId="227">
    <w:name w:val="_Style 36"/>
    <w:basedOn w:val="1"/>
    <w:next w:val="228"/>
    <w:autoRedefine/>
    <w:qFormat/>
    <w:uiPriority w:val="99"/>
    <w:pPr>
      <w:ind w:firstLine="420"/>
    </w:pPr>
    <w:rPr>
      <w:rFonts w:ascii="Times New Roman" w:hAnsi="Times New Roman" w:eastAsia="宋体" w:cs="Times New Roman"/>
      <w:szCs w:val="24"/>
    </w:rPr>
  </w:style>
  <w:style w:type="paragraph" w:styleId="228">
    <w:name w:val="List Paragraph"/>
    <w:basedOn w:val="1"/>
    <w:autoRedefine/>
    <w:qFormat/>
    <w:uiPriority w:val="34"/>
    <w:pPr>
      <w:ind w:firstLine="420"/>
    </w:pPr>
    <w:rPr>
      <w:rFonts w:ascii="Times New Roman" w:hAnsi="Times New Roman" w:eastAsia="宋体" w:cs="Times New Roman"/>
      <w:szCs w:val="24"/>
    </w:rPr>
  </w:style>
  <w:style w:type="character" w:customStyle="1" w:styleId="229">
    <w:name w:val="纯文本 Char"/>
    <w:basedOn w:val="46"/>
    <w:autoRedefine/>
    <w:qFormat/>
    <w:uiPriority w:val="0"/>
    <w:rPr>
      <w:rFonts w:ascii="宋体" w:hAnsi="Courier New" w:eastAsia="宋体" w:cs="Courier New"/>
      <w:szCs w:val="21"/>
    </w:rPr>
  </w:style>
  <w:style w:type="character" w:customStyle="1" w:styleId="230">
    <w:name w:val="纯文本 字符3"/>
    <w:link w:val="23"/>
    <w:autoRedefine/>
    <w:qFormat/>
    <w:uiPriority w:val="0"/>
    <w:rPr>
      <w:rFonts w:ascii="宋体" w:hAnsi="Courier New" w:eastAsia="宋体" w:cs="Times New Roman"/>
      <w:sz w:val="20"/>
      <w:szCs w:val="21"/>
      <w:lang w:val="zh-CN" w:eastAsia="zh-CN"/>
    </w:rPr>
  </w:style>
  <w:style w:type="character" w:customStyle="1" w:styleId="231">
    <w:name w:val="日期 Char"/>
    <w:basedOn w:val="46"/>
    <w:autoRedefine/>
    <w:qFormat/>
    <w:uiPriority w:val="99"/>
  </w:style>
  <w:style w:type="character" w:customStyle="1" w:styleId="232">
    <w:name w:val="日期 字符"/>
    <w:link w:val="25"/>
    <w:autoRedefine/>
    <w:qFormat/>
    <w:uiPriority w:val="99"/>
    <w:rPr>
      <w:rFonts w:ascii="Times New Roman" w:hAnsi="Times New Roman" w:eastAsia="宋体" w:cs="Times New Roman"/>
      <w:szCs w:val="24"/>
      <w:lang w:val="zh-CN" w:eastAsia="zh-CN"/>
    </w:rPr>
  </w:style>
  <w:style w:type="character" w:customStyle="1" w:styleId="233">
    <w:name w:val="批注框文本 Char"/>
    <w:basedOn w:val="46"/>
    <w:autoRedefine/>
    <w:semiHidden/>
    <w:qFormat/>
    <w:uiPriority w:val="0"/>
    <w:rPr>
      <w:sz w:val="18"/>
      <w:szCs w:val="18"/>
    </w:rPr>
  </w:style>
  <w:style w:type="character" w:customStyle="1" w:styleId="234">
    <w:name w:val="页脚 Char"/>
    <w:basedOn w:val="46"/>
    <w:autoRedefine/>
    <w:qFormat/>
    <w:uiPriority w:val="99"/>
    <w:rPr>
      <w:sz w:val="18"/>
      <w:szCs w:val="18"/>
    </w:rPr>
  </w:style>
  <w:style w:type="character" w:customStyle="1" w:styleId="235">
    <w:name w:val="页脚 字符"/>
    <w:link w:val="28"/>
    <w:autoRedefine/>
    <w:qFormat/>
    <w:uiPriority w:val="0"/>
    <w:rPr>
      <w:rFonts w:ascii="Times New Roman" w:hAnsi="Times New Roman" w:eastAsia="宋体" w:cs="Times New Roman"/>
      <w:sz w:val="18"/>
      <w:szCs w:val="18"/>
      <w:lang w:val="zh-CN" w:eastAsia="zh-CN"/>
    </w:rPr>
  </w:style>
  <w:style w:type="character" w:customStyle="1" w:styleId="236">
    <w:name w:val="页眉 Char"/>
    <w:basedOn w:val="46"/>
    <w:autoRedefine/>
    <w:qFormat/>
    <w:uiPriority w:val="99"/>
    <w:rPr>
      <w:sz w:val="18"/>
      <w:szCs w:val="18"/>
    </w:rPr>
  </w:style>
  <w:style w:type="character" w:customStyle="1" w:styleId="237">
    <w:name w:val="页眉 字符"/>
    <w:link w:val="29"/>
    <w:autoRedefine/>
    <w:qFormat/>
    <w:uiPriority w:val="0"/>
    <w:rPr>
      <w:rFonts w:ascii="Times New Roman" w:hAnsi="Times New Roman" w:eastAsia="宋体" w:cs="Times New Roman"/>
      <w:sz w:val="18"/>
      <w:szCs w:val="18"/>
      <w:lang w:val="zh-CN" w:eastAsia="zh-CN"/>
    </w:rPr>
  </w:style>
  <w:style w:type="character" w:customStyle="1" w:styleId="238">
    <w:name w:val="标题 Char"/>
    <w:basedOn w:val="46"/>
    <w:autoRedefine/>
    <w:qFormat/>
    <w:uiPriority w:val="10"/>
    <w:rPr>
      <w:rFonts w:eastAsia="宋体" w:asciiTheme="majorHAnsi" w:hAnsiTheme="majorHAnsi" w:cstheme="majorBidi"/>
      <w:b/>
      <w:bCs/>
      <w:sz w:val="32"/>
      <w:szCs w:val="32"/>
    </w:rPr>
  </w:style>
  <w:style w:type="character" w:customStyle="1" w:styleId="239">
    <w:name w:val="标题 字符"/>
    <w:link w:val="41"/>
    <w:autoRedefine/>
    <w:qFormat/>
    <w:uiPriority w:val="10"/>
    <w:rPr>
      <w:rFonts w:ascii="Cambria" w:hAnsi="Cambria" w:eastAsia="宋体" w:cs="Times New Roman"/>
      <w:b/>
      <w:bCs/>
      <w:sz w:val="32"/>
      <w:szCs w:val="32"/>
      <w:lang w:val="zh-CN" w:eastAsia="zh-CN"/>
    </w:rPr>
  </w:style>
  <w:style w:type="character" w:customStyle="1" w:styleId="240">
    <w:name w:val="批注主题 Char"/>
    <w:basedOn w:val="219"/>
    <w:autoRedefine/>
    <w:qFormat/>
    <w:uiPriority w:val="99"/>
    <w:rPr>
      <w:b/>
      <w:bCs/>
    </w:rPr>
  </w:style>
  <w:style w:type="character" w:customStyle="1" w:styleId="241">
    <w:name w:val="批注主题 字符"/>
    <w:link w:val="42"/>
    <w:autoRedefine/>
    <w:qFormat/>
    <w:uiPriority w:val="99"/>
    <w:rPr>
      <w:rFonts w:ascii="Times New Roman" w:hAnsi="Times New Roman" w:eastAsia="宋体" w:cs="Times New Roman"/>
      <w:b/>
      <w:bCs/>
      <w:szCs w:val="24"/>
      <w:lang w:val="zh-CN" w:eastAsia="zh-CN"/>
    </w:rPr>
  </w:style>
  <w:style w:type="character" w:customStyle="1" w:styleId="242">
    <w:name w:val="正文文本首行缩进 2 字符"/>
    <w:autoRedefine/>
    <w:qFormat/>
    <w:uiPriority w:val="99"/>
    <w:rPr>
      <w:sz w:val="21"/>
      <w:szCs w:val="24"/>
    </w:rPr>
  </w:style>
  <w:style w:type="character" w:customStyle="1" w:styleId="243">
    <w:name w:val="标题 Char1"/>
    <w:autoRedefine/>
    <w:qFormat/>
    <w:uiPriority w:val="0"/>
    <w:rPr>
      <w:rFonts w:ascii="Calibri" w:hAnsi="Calibri"/>
      <w:b/>
      <w:sz w:val="24"/>
      <w:lang w:val="en-GB"/>
    </w:rPr>
  </w:style>
  <w:style w:type="character" w:customStyle="1" w:styleId="244">
    <w:name w:val="正文文本 (26) + 间距 0 pt"/>
    <w:autoRedefine/>
    <w:qFormat/>
    <w:uiPriority w:val="0"/>
    <w:rPr>
      <w:rFonts w:ascii="宋体" w:hAnsi="宋体" w:eastAsia="宋体" w:cs="宋体"/>
      <w:color w:val="000000"/>
      <w:spacing w:val="0"/>
      <w:position w:val="0"/>
      <w:sz w:val="22"/>
      <w:szCs w:val="22"/>
      <w:u w:val="none"/>
      <w:lang w:val="zh-CN" w:eastAsia="zh-CN" w:bidi="zh-CN"/>
    </w:rPr>
  </w:style>
  <w:style w:type="character" w:customStyle="1" w:styleId="245">
    <w:name w:val="正文文本 字符"/>
    <w:autoRedefine/>
    <w:qFormat/>
    <w:uiPriority w:val="0"/>
    <w:rPr>
      <w:rFonts w:ascii="Times New Roman" w:hAnsi="Times New Roman"/>
      <w:sz w:val="21"/>
      <w:szCs w:val="24"/>
    </w:rPr>
  </w:style>
  <w:style w:type="character" w:customStyle="1" w:styleId="246">
    <w:name w:val="批注文字 字符1"/>
    <w:autoRedefine/>
    <w:qFormat/>
    <w:uiPriority w:val="0"/>
    <w:rPr>
      <w:rFonts w:ascii="Times New Roman" w:hAnsi="Times New Roman"/>
      <w:sz w:val="21"/>
      <w:szCs w:val="24"/>
    </w:rPr>
  </w:style>
  <w:style w:type="character" w:customStyle="1" w:styleId="247">
    <w:name w:val="批注文字 字符"/>
    <w:autoRedefine/>
    <w:qFormat/>
    <w:uiPriority w:val="0"/>
    <w:rPr>
      <w:rFonts w:ascii="Times New Roman" w:hAnsi="Times New Roman"/>
      <w:sz w:val="21"/>
      <w:szCs w:val="24"/>
    </w:rPr>
  </w:style>
  <w:style w:type="character" w:customStyle="1" w:styleId="248">
    <w:name w:val="未处理的提及1"/>
    <w:autoRedefine/>
    <w:unhideWhenUsed/>
    <w:qFormat/>
    <w:uiPriority w:val="99"/>
    <w:rPr>
      <w:color w:val="605E5C"/>
      <w:shd w:val="clear" w:color="auto" w:fill="E1DFDD"/>
    </w:rPr>
  </w:style>
  <w:style w:type="character" w:customStyle="1" w:styleId="249">
    <w:name w:val="apple-style-span"/>
    <w:autoRedefine/>
    <w:qFormat/>
    <w:uiPriority w:val="0"/>
  </w:style>
  <w:style w:type="character" w:customStyle="1" w:styleId="250">
    <w:name w:val="纯文本 字符2"/>
    <w:autoRedefine/>
    <w:qFormat/>
    <w:uiPriority w:val="0"/>
    <w:rPr>
      <w:rFonts w:ascii="宋体" w:hAnsi="Courier New" w:eastAsia="宋体" w:cs="Courier New"/>
      <w:szCs w:val="21"/>
    </w:rPr>
  </w:style>
  <w:style w:type="character" w:customStyle="1" w:styleId="251">
    <w:name w:val="textcontents"/>
    <w:autoRedefine/>
    <w:qFormat/>
    <w:uiPriority w:val="0"/>
  </w:style>
  <w:style w:type="character" w:customStyle="1" w:styleId="252">
    <w:name w:val="纯文本 字符1"/>
    <w:autoRedefine/>
    <w:qFormat/>
    <w:uiPriority w:val="0"/>
    <w:rPr>
      <w:rFonts w:ascii="宋体" w:hAnsi="Courier New"/>
    </w:rPr>
  </w:style>
  <w:style w:type="character" w:customStyle="1" w:styleId="253">
    <w:name w:val="标题 1 字符1"/>
    <w:autoRedefine/>
    <w:qFormat/>
    <w:uiPriority w:val="0"/>
    <w:rPr>
      <w:b/>
      <w:bCs/>
      <w:sz w:val="44"/>
      <w:szCs w:val="44"/>
    </w:rPr>
  </w:style>
  <w:style w:type="character" w:customStyle="1" w:styleId="254">
    <w:name w:val="纯文本 字符"/>
    <w:autoRedefine/>
    <w:qFormat/>
    <w:uiPriority w:val="0"/>
    <w:rPr>
      <w:rFonts w:ascii="宋体" w:hAnsi="Courier New" w:eastAsia="宋体" w:cs="Courier New"/>
      <w:szCs w:val="21"/>
    </w:rPr>
  </w:style>
  <w:style w:type="paragraph" w:customStyle="1" w:styleId="255">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56">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257">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sz w:val="32"/>
      <w:szCs w:val="32"/>
      <w:lang w:val="en-US"/>
    </w:rPr>
  </w:style>
  <w:style w:type="paragraph" w:customStyle="1" w:styleId="258">
    <w:name w:val="表内文字"/>
    <w:basedOn w:val="1"/>
    <w:autoRedefine/>
    <w:qFormat/>
    <w:uiPriority w:val="0"/>
    <w:pPr>
      <w:spacing w:before="50" w:after="50"/>
      <w:jc w:val="center"/>
    </w:pPr>
    <w:rPr>
      <w:rFonts w:ascii="仿宋_GB2312" w:hAnsi="宋体" w:eastAsia="仿宋_GB2312" w:cs="Times New Roman"/>
      <w:b/>
      <w:color w:val="000000"/>
      <w:sz w:val="32"/>
      <w:szCs w:val="32"/>
    </w:rPr>
  </w:style>
  <w:style w:type="paragraph" w:customStyle="1" w:styleId="259">
    <w:name w:val="Table Paragraph"/>
    <w:basedOn w:val="1"/>
    <w:autoRedefine/>
    <w:qFormat/>
    <w:uiPriority w:val="1"/>
    <w:pPr>
      <w:jc w:val="left"/>
    </w:pPr>
    <w:rPr>
      <w:rFonts w:ascii="Calibri" w:hAnsi="Calibri" w:eastAsia="宋体" w:cs="Times New Roman"/>
      <w:sz w:val="22"/>
      <w:lang w:eastAsia="en-US"/>
    </w:rPr>
  </w:style>
  <w:style w:type="character" w:customStyle="1" w:styleId="260">
    <w:name w:val="正文文本缩进 字符"/>
    <w:autoRedefine/>
    <w:qFormat/>
    <w:uiPriority w:val="0"/>
    <w:rPr>
      <w:rFonts w:ascii="仿宋_GB2312" w:hAnsi="Times New Roman" w:eastAsia="仿宋_GB2312" w:cs="Times New Roman"/>
      <w:sz w:val="32"/>
      <w:szCs w:val="20"/>
    </w:rPr>
  </w:style>
  <w:style w:type="character" w:customStyle="1" w:styleId="261">
    <w:name w:val="正文2 Char Char"/>
    <w:link w:val="262"/>
    <w:autoRedefine/>
    <w:qFormat/>
    <w:uiPriority w:val="0"/>
    <w:rPr>
      <w:sz w:val="24"/>
    </w:rPr>
  </w:style>
  <w:style w:type="paragraph" w:customStyle="1" w:styleId="262">
    <w:name w:val="正文2"/>
    <w:basedOn w:val="1"/>
    <w:link w:val="261"/>
    <w:autoRedefine/>
    <w:qFormat/>
    <w:uiPriority w:val="0"/>
    <w:pPr>
      <w:spacing w:before="156" w:line="360" w:lineRule="auto"/>
      <w:ind w:firstLine="510"/>
    </w:pPr>
    <w:rPr>
      <w:sz w:val="24"/>
    </w:rPr>
  </w:style>
  <w:style w:type="character" w:customStyle="1" w:styleId="263">
    <w:name w:val="纯文本 Char2"/>
    <w:autoRedefine/>
    <w:qFormat/>
    <w:uiPriority w:val="0"/>
    <w:rPr>
      <w:rFonts w:ascii="宋体" w:hAnsi="Courier New" w:cs="Arial"/>
      <w:szCs w:val="21"/>
    </w:rPr>
  </w:style>
  <w:style w:type="paragraph" w:customStyle="1" w:styleId="264">
    <w:name w:val="表格文字"/>
    <w:basedOn w:val="1"/>
    <w:next w:val="18"/>
    <w:autoRedefine/>
    <w:qFormat/>
    <w:uiPriority w:val="0"/>
    <w:pPr>
      <w:spacing w:line="420" w:lineRule="atLeast"/>
      <w:jc w:val="left"/>
    </w:pPr>
    <w:rPr>
      <w:rFonts w:ascii="Times New Roman" w:hAnsi="Times New Roman" w:eastAsia="宋体" w:cs="Times New Roman"/>
      <w:szCs w:val="24"/>
    </w:rPr>
  </w:style>
  <w:style w:type="paragraph" w:customStyle="1" w:styleId="265">
    <w:name w:val="样式5"/>
    <w:basedOn w:val="1"/>
    <w:autoRedefine/>
    <w:qFormat/>
    <w:uiPriority w:val="0"/>
    <w:pPr>
      <w:spacing w:line="440" w:lineRule="exact"/>
      <w:ind w:left="2" w:firstLine="480"/>
    </w:pPr>
    <w:rPr>
      <w:rFonts w:ascii="仿宋_GB2312" w:hAnsi="仿宋" w:eastAsia="仿宋_GB2312" w:cs="Times New Roman"/>
      <w:sz w:val="24"/>
      <w:szCs w:val="24"/>
    </w:rPr>
  </w:style>
  <w:style w:type="paragraph" w:customStyle="1" w:styleId="266">
    <w:name w:val="正文缩进1"/>
    <w:basedOn w:val="1"/>
    <w:next w:val="19"/>
    <w:autoRedefine/>
    <w:qFormat/>
    <w:uiPriority w:val="0"/>
    <w:pPr>
      <w:spacing w:after="120" w:line="360" w:lineRule="auto"/>
      <w:ind w:left="420" w:firstLine="480"/>
    </w:pPr>
    <w:rPr>
      <w:rFonts w:ascii="Times New Roman" w:hAnsi="Times New Roman" w:eastAsia="宋体" w:cs="Times New Roman"/>
      <w:sz w:val="24"/>
      <w:szCs w:val="21"/>
    </w:rPr>
  </w:style>
  <w:style w:type="character" w:customStyle="1" w:styleId="267">
    <w:name w:val="NormalCharacter"/>
    <w:autoRedefine/>
    <w:qFormat/>
    <w:uiPriority w:val="0"/>
  </w:style>
  <w:style w:type="character" w:customStyle="1" w:styleId="268">
    <w:name w:val="批注框文本 字符"/>
    <w:link w:val="27"/>
    <w:autoRedefine/>
    <w:semiHidden/>
    <w:qFormat/>
    <w:uiPriority w:val="0"/>
    <w:rPr>
      <w:rFonts w:ascii="Times New Roman" w:hAnsi="Times New Roman" w:eastAsia="宋体" w:cs="Times New Roman"/>
      <w:sz w:val="18"/>
      <w:szCs w:val="18"/>
    </w:rPr>
  </w:style>
  <w:style w:type="character" w:customStyle="1" w:styleId="269">
    <w:name w:val="正文首行缩进 2 字符"/>
    <w:autoRedefine/>
    <w:qFormat/>
    <w:uiPriority w:val="99"/>
    <w:rPr>
      <w:rFonts w:ascii="仿宋_GB2312" w:hAnsi="Times New Roman" w:eastAsia="仿宋_GB2312" w:cs="Times New Roman"/>
      <w:sz w:val="21"/>
      <w:szCs w:val="24"/>
    </w:rPr>
  </w:style>
  <w:style w:type="character" w:customStyle="1" w:styleId="270">
    <w:name w:val="纯文本 Char1"/>
    <w:autoRedefine/>
    <w:qFormat/>
    <w:uiPriority w:val="0"/>
    <w:rPr>
      <w:rFonts w:ascii="宋体" w:hAnsi="Courier New" w:eastAsia="宋体" w:cs="Times New Roman"/>
      <w:sz w:val="20"/>
      <w:szCs w:val="21"/>
    </w:rPr>
  </w:style>
  <w:style w:type="character" w:customStyle="1" w:styleId="271">
    <w:name w:val="标题 2 Char1"/>
    <w:autoRedefine/>
    <w:qFormat/>
    <w:uiPriority w:val="9"/>
    <w:rPr>
      <w:rFonts w:ascii="Cambria" w:hAnsi="Cambria"/>
      <w:b/>
      <w:bCs/>
      <w:sz w:val="32"/>
      <w:szCs w:val="32"/>
      <w:lang w:val="zh-CN" w:eastAsia="zh-CN"/>
    </w:rPr>
  </w:style>
  <w:style w:type="character" w:customStyle="1" w:styleId="272">
    <w:name w:val="标题 8 Char1"/>
    <w:autoRedefine/>
    <w:qFormat/>
    <w:uiPriority w:val="9"/>
    <w:rPr>
      <w:rFonts w:ascii="等线 Light" w:hAnsi="等线 Light" w:eastAsia="等线 Light"/>
      <w:sz w:val="24"/>
      <w:szCs w:val="24"/>
      <w:lang w:val="zh-CN" w:eastAsia="zh-CN"/>
    </w:rPr>
  </w:style>
  <w:style w:type="character" w:customStyle="1" w:styleId="273">
    <w:name w:val="批注文字 Char1"/>
    <w:autoRedefine/>
    <w:qFormat/>
    <w:uiPriority w:val="0"/>
    <w:rPr>
      <w:sz w:val="21"/>
      <w:szCs w:val="24"/>
      <w:lang w:val="zh-CN" w:eastAsia="zh-CN"/>
    </w:rPr>
  </w:style>
  <w:style w:type="character" w:customStyle="1" w:styleId="274">
    <w:name w:val="正文文本 Char1"/>
    <w:autoRedefine/>
    <w:qFormat/>
    <w:uiPriority w:val="0"/>
    <w:rPr>
      <w:sz w:val="21"/>
      <w:szCs w:val="24"/>
      <w:lang w:val="zh-CN" w:eastAsia="zh-CN"/>
    </w:rPr>
  </w:style>
  <w:style w:type="character" w:customStyle="1" w:styleId="275">
    <w:name w:val="正文首行缩进 2 字符1"/>
    <w:autoRedefine/>
    <w:semiHidden/>
    <w:qFormat/>
    <w:uiPriority w:val="99"/>
    <w:rPr>
      <w:rFonts w:ascii="仿宋_GB2312" w:hAnsi="Times New Roman" w:eastAsia="仿宋_GB2312" w:cs="Times New Roman"/>
      <w:sz w:val="21"/>
      <w:szCs w:val="24"/>
      <w:lang w:val="zh-CN" w:eastAsia="zh-CN"/>
    </w:rPr>
  </w:style>
  <w:style w:type="character" w:customStyle="1" w:styleId="276">
    <w:name w:val="正文首行缩进 2 字符2"/>
    <w:autoRedefine/>
    <w:semiHidden/>
    <w:qFormat/>
    <w:uiPriority w:val="99"/>
    <w:rPr>
      <w:rFonts w:ascii="仿宋_GB2312" w:hAnsi="Times New Roman" w:eastAsia="仿宋_GB2312" w:cs="Times New Roman"/>
      <w:sz w:val="21"/>
      <w:szCs w:val="24"/>
      <w:lang w:val="zh-CN" w:eastAsia="zh-CN"/>
    </w:rPr>
  </w:style>
  <w:style w:type="character" w:customStyle="1" w:styleId="277">
    <w:name w:val="正文文本首行缩进 2 字符1"/>
    <w:basedOn w:val="225"/>
    <w:link w:val="43"/>
    <w:autoRedefine/>
    <w:semiHidden/>
    <w:qFormat/>
    <w:uiPriority w:val="99"/>
    <w:rPr>
      <w:rFonts w:ascii="Times New Roman" w:hAnsi="Times New Roman" w:eastAsia="宋体" w:cs="Times New Roman"/>
      <w:szCs w:val="24"/>
    </w:rPr>
  </w:style>
  <w:style w:type="paragraph" w:customStyle="1" w:styleId="278">
    <w:name w:val="标题 21"/>
    <w:basedOn w:val="1"/>
    <w:next w:val="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279">
    <w:name w:val="列表段落1"/>
    <w:basedOn w:val="1"/>
    <w:autoRedefine/>
    <w:qFormat/>
    <w:uiPriority w:val="0"/>
    <w:pPr>
      <w:ind w:firstLine="200"/>
    </w:pPr>
  </w:style>
  <w:style w:type="character" w:customStyle="1" w:styleId="280">
    <w:name w:val="font21"/>
    <w:basedOn w:val="46"/>
    <w:autoRedefine/>
    <w:qFormat/>
    <w:uiPriority w:val="0"/>
    <w:rPr>
      <w:rFonts w:hint="eastAsia" w:ascii="等线" w:hAnsi="等线" w:eastAsia="等线" w:cs="等线"/>
      <w:color w:val="000000"/>
      <w:sz w:val="20"/>
      <w:szCs w:val="20"/>
      <w:u w:val="none"/>
    </w:rPr>
  </w:style>
  <w:style w:type="character" w:customStyle="1" w:styleId="281">
    <w:name w:val="font31"/>
    <w:basedOn w:val="46"/>
    <w:autoRedefine/>
    <w:qFormat/>
    <w:uiPriority w:val="0"/>
    <w:rPr>
      <w:rFonts w:hint="eastAsia" w:ascii="等线" w:hAnsi="等线" w:eastAsia="等线" w:cs="等线"/>
      <w:b/>
      <w:bCs/>
      <w:color w:val="000000"/>
      <w:sz w:val="20"/>
      <w:szCs w:val="20"/>
      <w:u w:val="none"/>
    </w:rPr>
  </w:style>
  <w:style w:type="character" w:customStyle="1" w:styleId="282">
    <w:name w:val="font41"/>
    <w:basedOn w:val="46"/>
    <w:autoRedefine/>
    <w:qFormat/>
    <w:uiPriority w:val="0"/>
    <w:rPr>
      <w:rFonts w:hint="default" w:ascii="Times New Roman" w:hAnsi="Times New Roman" w:cs="Times New Roman"/>
      <w:color w:val="000000"/>
      <w:sz w:val="20"/>
      <w:szCs w:val="20"/>
      <w:u w:val="none"/>
    </w:rPr>
  </w:style>
  <w:style w:type="paragraph" w:customStyle="1" w:styleId="283">
    <w:name w:val="样式 标题 2 + 宋体"/>
    <w:basedOn w:val="3"/>
    <w:autoRedefine/>
    <w:qFormat/>
    <w:uiPriority w:val="99"/>
    <w:rPr>
      <w:rFonts w:ascii="宋体" w:hAnsi="宋体"/>
      <w:sz w:val="30"/>
    </w:rPr>
  </w:style>
  <w:style w:type="paragraph" w:customStyle="1" w:styleId="284">
    <w:name w:val="Heading2"/>
    <w:basedOn w:val="1"/>
    <w:next w:val="1"/>
    <w:autoRedefine/>
    <w:qFormat/>
    <w:uiPriority w:val="0"/>
    <w:pPr>
      <w:keepNext/>
      <w:keepLines/>
      <w:spacing w:before="260" w:after="260" w:line="416" w:lineRule="auto"/>
    </w:pPr>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10386</Words>
  <Characters>12689</Characters>
  <Lines>455</Lines>
  <Paragraphs>128</Paragraphs>
  <TotalTime>1</TotalTime>
  <ScaleCrop>false</ScaleCrop>
  <LinksUpToDate>false</LinksUpToDate>
  <CharactersWithSpaces>12833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2026-06-17T01:10:00Z</dcterms:created>
  <dc:creator>个人用户</dc:creator>
  <cp:lastModifiedBy>韦雯思</cp:lastModifiedBy>
  <dcterms:modified xsi:type="dcterms:W3CDTF">2026-06-23T07:41:48Z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617C076C0DDE4D33BAB182221FAAFE78_13</vt:lpwstr>
  </property>
  <property fmtid="{D5CDD505-2E9C-101B-9397-08002B2CF9AE}" pid="4" name="KSOTemplateDocerSaveRecord">
    <vt:lpwstr>eyJoZGlkIjoiN2Q5MGFiZDc1ZTg3ZmE3NmVkNjBhZGNjZDhkMWQ2MjciLCJ1c2VySWQiOiI0NzE2NzU3NzAifQ==</vt:lpwstr>
  </property>
</Properties>
</file>