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C30BD">
      <w:pPr>
        <w:pStyle w:val="14"/>
        <w:jc w:val="center"/>
        <w:rPr>
          <w:rFonts w:ascii="黑体" w:hAnsi="黑体" w:eastAsia="黑体"/>
          <w:color w:val="000000" w:themeColor="text1"/>
          <w:spacing w:val="30"/>
          <w:kern w:val="52"/>
          <w:sz w:val="21"/>
          <w:szCs w:val="21"/>
          <w14:textFill>
            <w14:solidFill>
              <w14:schemeClr w14:val="tx1"/>
            </w14:solidFill>
          </w14:textFill>
        </w:rPr>
      </w:pPr>
      <w:r>
        <w:rPr>
          <w:rFonts w:hint="eastAsia" w:ascii="方正小标宋简体" w:hAnsi="方正小标宋简体" w:eastAsia="方正小标宋简体"/>
          <w:color w:val="000000" w:themeColor="text1"/>
          <w:spacing w:val="0"/>
          <w:kern w:val="2"/>
          <w:sz w:val="44"/>
          <w:szCs w:val="44"/>
          <w:highlight w:val="none"/>
          <w14:textFill>
            <w14:solidFill>
              <w14:schemeClr w14:val="tx1"/>
            </w14:solidFill>
          </w14:textFill>
        </w:rPr>
        <w:t>广西科文招标有限公司</w:t>
      </w:r>
    </w:p>
    <w:p w14:paraId="24DC16E9">
      <w:pPr>
        <w:pStyle w:val="14"/>
        <w:jc w:val="center"/>
        <w:rPr>
          <w:rFonts w:ascii="黑体" w:hAnsi="黑体" w:eastAsia="黑体" w:cs="方正小标宋简体"/>
          <w:b/>
          <w:color w:val="000000" w:themeColor="text1"/>
          <w:sz w:val="21"/>
          <w:szCs w:val="21"/>
          <w14:textFill>
            <w14:solidFill>
              <w14:schemeClr w14:val="tx1"/>
            </w14:solidFill>
          </w14:textFill>
        </w:rPr>
      </w:pPr>
      <w:r>
        <w:rPr>
          <w:rFonts w:ascii="黑体" w:hAnsi="黑体" w:eastAsia="黑体"/>
          <w:b/>
          <w:color w:val="000000" w:themeColor="text1"/>
          <w:spacing w:val="-18"/>
          <w:sz w:val="21"/>
          <w:szCs w:val="2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99060</wp:posOffset>
                </wp:positionV>
                <wp:extent cx="54864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9pt;margin-top:7.8pt;height:0pt;width:432pt;z-index:251659264;mso-width-relative:page;mso-height-relative:page;" filled="f" stroked="t" coordsize="21600,21600" o:gfxdata="UEsDBAoAAAAAAIdO4kAAAAAAAAAAAAAAAAAEAAAAZHJzL1BLAwQUAAAACACHTuJAr2sFDNQAAAAI&#10;AQAADwAAAGRycy9kb3ducmV2LnhtbE1Py07DMBC8I/EP1iJxo04jUawQpwdQVYG4tEXiuk22cUq8&#10;TmP3wd+ziAOcVvPQ7Ew5v/henWiMXWAL00kGirgOTcethffN4s6Aigm5wT4wWfiiCPPq+qrEogln&#10;XtFpnVolIRwLtOBSGgqtY+3IY5yEgVi0XRg9JoFjq5sRzxLue51n2Ux77Fg+OBzoyVH9uT56C/i8&#10;XKUPk78+dC/ubb9ZHJbOHKy9vZlmj6ASXdKfGX7qS3WopNM2HLmJqhdsZEqSez8DJboxuRDbX0JX&#10;pf4/oPoGUEsDBBQAAAAIAIdO4kAYTiCN6wEAANkDAAAOAAAAZHJzL2Uyb0RvYy54bWytU81uEzEQ&#10;viPxDpbvZDdRKdUqmx4aygVBJOABJrY3a8l/8rjZ5CV4ASRucOLInbehPAZjb5rS9pIDe/COxzPf&#10;zPd5PL/cWcO2KqL2ruXTSc2ZcsJL7TYt//Tx+sUFZ5jASTDeqZbvFfLLxfNn8yE0auZ7b6SKjEAc&#10;NkNoeZ9SaKoKRa8s4MQH5eiw89FCom3cVDLCQOjWVLO6Pq8GH2WIXihE8i7HQ35AjKcA+q7TQi29&#10;uLHKpRE1KgOJKGGvA/JF6bbrlEjvuw5VYqblxDSVlYqQvc5rtZhDs4kQei0OLcApLTziZEE7KnqE&#10;WkICdhP1EyirRfTouzQR3lYjkaIIsZjWj7T50ENQhQtJjeEoOv4/WPFuu4pMS5oEzhxYuvDbLz9/&#10;f/7259dXWm9/fGfTLNIQsKHYK7eKhx2GVcyMd120+U9c2K4Iuz8Kq3aJCXK+PLs4P6tJc3F3Vt0n&#10;hojpjfKWZaPlRrvMGRrYvsVExSj0LiS7jWMDdTt7VfCAJrCjmydoG4gFuk1JRm+0vNbG5BSMm/WV&#10;iWwLeQrKlzkR8IOwXGUJ2I9x5Wicj16BfO0kS/tA+jh6Fjz3YJXkzCh6RdkiQGgSaHNKJJU2jjrI&#10;so5CZmvt5b7oW/x046XHw3Tmkfp3X7LvX+Ti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9rBQzU&#10;AAAACAEAAA8AAAAAAAAAAQAgAAAAIgAAAGRycy9kb3ducmV2LnhtbFBLAQIUABQAAAAIAIdO4kAY&#10;TiCN6wEAANkDAAAOAAAAAAAAAAEAIAAAACMBAABkcnMvZTJvRG9jLnhtbFBLBQYAAAAABgAGAFkB&#10;AACABQAAAAA=&#10;">
                <v:fill on="f" focussize="0,0"/>
                <v:stroke weight="1pt" color="#000000" joinstyle="round"/>
                <v:imagedata o:title=""/>
                <o:lock v:ext="edit" aspectratio="f"/>
              </v:line>
            </w:pict>
          </mc:Fallback>
        </mc:AlternateContent>
      </w:r>
    </w:p>
    <w:p w14:paraId="58B1F7B7">
      <w:pPr>
        <w:snapToGrid w:val="0"/>
        <w:spacing w:before="156" w:beforeLines="50" w:line="360" w:lineRule="auto"/>
        <w:jc w:val="center"/>
        <w:rPr>
          <w:rFonts w:hint="eastAsia" w:ascii="方正小标宋简体" w:hAnsi="方正小标宋简体" w:eastAsia="方正小标宋简体"/>
          <w:color w:val="000000" w:themeColor="text1"/>
          <w:sz w:val="21"/>
          <w:szCs w:val="21"/>
          <w:highlight w:val="none"/>
          <w14:textFill>
            <w14:solidFill>
              <w14:schemeClr w14:val="tx1"/>
            </w14:solidFill>
          </w14:textFill>
        </w:rPr>
      </w:pPr>
    </w:p>
    <w:p w14:paraId="68C9B579">
      <w:pPr>
        <w:snapToGrid w:val="0"/>
        <w:spacing w:before="156" w:beforeLines="50" w:line="360" w:lineRule="auto"/>
        <w:jc w:val="center"/>
        <w:rPr>
          <w:rFonts w:ascii="黑体" w:hAnsi="黑体" w:eastAsia="黑体"/>
          <w:color w:val="000000" w:themeColor="text1"/>
          <w:sz w:val="21"/>
          <w:szCs w:val="21"/>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竞争性磋商文件</w:t>
      </w:r>
    </w:p>
    <w:p w14:paraId="501FEF89">
      <w:pPr>
        <w:rPr>
          <w:rFonts w:ascii="仿宋_GB2312" w:hAnsi="宋体" w:eastAsia="仿宋_GB2312"/>
          <w:b/>
          <w:color w:val="000000" w:themeColor="text1"/>
          <w:sz w:val="21"/>
          <w:szCs w:val="21"/>
          <w14:textFill>
            <w14:solidFill>
              <w14:schemeClr w14:val="tx1"/>
            </w14:solidFill>
          </w14:textFill>
        </w:rPr>
      </w:pPr>
    </w:p>
    <w:p w14:paraId="17D3F716">
      <w:pPr>
        <w:pStyle w:val="2"/>
        <w:rPr>
          <w:rFonts w:ascii="仿宋_GB2312" w:hAnsi="宋体" w:eastAsia="仿宋_GB2312"/>
          <w:b/>
          <w:color w:val="000000" w:themeColor="text1"/>
          <w:sz w:val="21"/>
          <w:szCs w:val="21"/>
          <w14:textFill>
            <w14:solidFill>
              <w14:schemeClr w14:val="tx1"/>
            </w14:solidFill>
          </w14:textFill>
        </w:rPr>
      </w:pPr>
    </w:p>
    <w:p w14:paraId="07F87F9E">
      <w:pPr>
        <w:rPr>
          <w:color w:val="000000" w:themeColor="text1"/>
          <w:szCs w:val="21"/>
          <w14:textFill>
            <w14:solidFill>
              <w14:schemeClr w14:val="tx1"/>
            </w14:solidFill>
          </w14:textFill>
        </w:rPr>
      </w:pPr>
    </w:p>
    <w:p w14:paraId="1024487B">
      <w:pPr>
        <w:pStyle w:val="9"/>
        <w:rPr>
          <w:color w:val="000000" w:themeColor="text1"/>
          <w14:textFill>
            <w14:solidFill>
              <w14:schemeClr w14:val="tx1"/>
            </w14:solidFill>
          </w14:textFill>
        </w:rPr>
      </w:pPr>
    </w:p>
    <w:p w14:paraId="79F7993C">
      <w:pPr>
        <w:pStyle w:val="14"/>
        <w:snapToGrid w:val="0"/>
        <w:spacing w:line="360" w:lineRule="auto"/>
        <w:ind w:firstLine="2100" w:firstLineChars="1000"/>
        <w:rPr>
          <w:rFonts w:hint="eastAsia" w:ascii="方正小标宋简体" w:hAnsi="方正小标宋简体" w:eastAsia="方正小标宋简体" w:cs="方正小标宋简体"/>
          <w:b w:val="0"/>
          <w:bCs w:val="0"/>
          <w:color w:val="000000" w:themeColor="text1"/>
          <w:w w:val="95"/>
          <w:sz w:val="21"/>
          <w:szCs w:val="21"/>
          <w:lang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21"/>
          <w:szCs w:val="21"/>
          <w14:textFill>
            <w14:solidFill>
              <w14:schemeClr w14:val="tx1"/>
            </w14:solidFill>
          </w14:textFill>
        </w:rPr>
        <w:t>项目</w:t>
      </w:r>
      <w:r>
        <w:rPr>
          <w:rFonts w:hint="eastAsia" w:ascii="方正小标宋简体" w:hAnsi="方正小标宋简体" w:eastAsia="方正小标宋简体" w:cs="方正小标宋简体"/>
          <w:b w:val="0"/>
          <w:bCs w:val="0"/>
          <w:color w:val="000000" w:themeColor="text1"/>
          <w:w w:val="95"/>
          <w:sz w:val="21"/>
          <w:szCs w:val="21"/>
          <w14:textFill>
            <w14:solidFill>
              <w14:schemeClr w14:val="tx1"/>
            </w14:solidFill>
          </w14:textFill>
        </w:rPr>
        <w:t>名称</w:t>
      </w:r>
      <w:r>
        <w:rPr>
          <w:rFonts w:hint="eastAsia" w:ascii="方正小标宋简体" w:hAnsi="方正小标宋简体" w:eastAsia="方正小标宋简体" w:cs="方正小标宋简体"/>
          <w:b w:val="0"/>
          <w:bCs w:val="0"/>
          <w:color w:val="000000" w:themeColor="text1"/>
          <w:sz w:val="21"/>
          <w:szCs w:val="21"/>
          <w14:textFill>
            <w14:solidFill>
              <w14:schemeClr w14:val="tx1"/>
            </w14:solidFill>
          </w14:textFill>
        </w:rPr>
        <w:t>：</w:t>
      </w:r>
      <w:r>
        <w:rPr>
          <w:rFonts w:hint="eastAsia" w:ascii="方正小标宋简体" w:hAnsi="方正小标宋简体" w:eastAsia="方正小标宋简体" w:cs="方正小标宋简体"/>
          <w:b w:val="0"/>
          <w:bCs w:val="0"/>
          <w:color w:val="000000" w:themeColor="text1"/>
          <w:w w:val="95"/>
          <w:sz w:val="21"/>
          <w:szCs w:val="21"/>
          <w:lang w:eastAsia="zh-CN"/>
          <w14:textFill>
            <w14:solidFill>
              <w14:schemeClr w14:val="tx1"/>
            </w14:solidFill>
          </w14:textFill>
        </w:rPr>
        <w:t>2026年全国低碳日国家主场活动</w:t>
      </w:r>
    </w:p>
    <w:p w14:paraId="29BB599B">
      <w:pPr>
        <w:pStyle w:val="14"/>
        <w:snapToGrid w:val="0"/>
        <w:spacing w:line="360" w:lineRule="auto"/>
        <w:ind w:firstLine="2189" w:firstLineChars="1100"/>
        <w:rPr>
          <w:rFonts w:hint="eastAsia" w:ascii="方正小标宋简体" w:hAnsi="方正小标宋简体" w:eastAsia="方正小标宋简体" w:cs="方正小标宋简体"/>
          <w:b w:val="0"/>
          <w:bCs w:val="0"/>
          <w:color w:val="000000" w:themeColor="text1"/>
          <w:w w:val="95"/>
          <w:kern w:val="0"/>
          <w:sz w:val="21"/>
          <w:szCs w:val="21"/>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w w:val="95"/>
          <w:sz w:val="21"/>
          <w:szCs w:val="21"/>
          <w:lang w:eastAsia="zh-CN"/>
          <w14:textFill>
            <w14:solidFill>
              <w14:schemeClr w14:val="tx1"/>
            </w14:solidFill>
          </w14:textFill>
        </w:rPr>
        <w:t>项目</w:t>
      </w:r>
      <w:r>
        <w:rPr>
          <w:rFonts w:hint="eastAsia" w:ascii="方正小标宋简体" w:hAnsi="方正小标宋简体" w:eastAsia="方正小标宋简体" w:cs="方正小标宋简体"/>
          <w:b w:val="0"/>
          <w:bCs w:val="0"/>
          <w:color w:val="000000" w:themeColor="text1"/>
          <w:w w:val="95"/>
          <w:sz w:val="21"/>
          <w:szCs w:val="21"/>
          <w:lang w:val="en-US" w:eastAsia="zh-CN"/>
          <w14:textFill>
            <w14:solidFill>
              <w14:schemeClr w14:val="tx1"/>
            </w14:solidFill>
          </w14:textFill>
        </w:rPr>
        <w:t>编号</w:t>
      </w:r>
      <w:r>
        <w:rPr>
          <w:rFonts w:hint="eastAsia" w:ascii="方正小标宋简体" w:hAnsi="方正小标宋简体" w:eastAsia="方正小标宋简体" w:cs="方正小标宋简体"/>
          <w:b w:val="0"/>
          <w:bCs w:val="0"/>
          <w:color w:val="000000" w:themeColor="text1"/>
          <w:w w:val="95"/>
          <w:sz w:val="21"/>
          <w:szCs w:val="21"/>
          <w14:textFill>
            <w14:solidFill>
              <w14:schemeClr w14:val="tx1"/>
            </w14:solidFill>
          </w14:textFill>
        </w:rPr>
        <w:t>：</w:t>
      </w:r>
      <w:bookmarkStart w:id="0" w:name="OLE_LINK1"/>
      <w:r>
        <w:rPr>
          <w:rFonts w:hint="eastAsia" w:ascii="方正小标宋简体" w:hAnsi="方正小标宋简体" w:eastAsia="方正小标宋简体" w:cs="方正小标宋简体"/>
          <w:b w:val="0"/>
          <w:bCs w:val="0"/>
          <w:color w:val="000000" w:themeColor="text1"/>
          <w:w w:val="95"/>
          <w:kern w:val="0"/>
          <w:sz w:val="21"/>
          <w:szCs w:val="21"/>
          <w:lang w:val="en-US" w:eastAsia="zh-CN"/>
          <w14:textFill>
            <w14:solidFill>
              <w14:schemeClr w14:val="tx1"/>
            </w14:solidFill>
          </w14:textFill>
        </w:rPr>
        <w:t>GXZC2026-C3-001536-KWZB</w:t>
      </w:r>
    </w:p>
    <w:bookmarkEnd w:id="0"/>
    <w:p w14:paraId="15538C6D">
      <w:pPr>
        <w:pStyle w:val="14"/>
        <w:snapToGrid w:val="0"/>
        <w:spacing w:line="360" w:lineRule="auto"/>
        <w:ind w:firstLine="2100" w:firstLineChars="1000"/>
        <w:rPr>
          <w:rFonts w:hint="eastAsia" w:ascii="方正小标宋简体" w:hAnsi="方正小标宋简体" w:eastAsia="方正小标宋简体" w:cs="方正小标宋简体"/>
          <w:b w:val="0"/>
          <w:bCs w:val="0"/>
          <w:color w:val="000000" w:themeColor="text1"/>
          <w:sz w:val="21"/>
          <w:szCs w:val="21"/>
          <w14:textFill>
            <w14:solidFill>
              <w14:schemeClr w14:val="tx1"/>
            </w14:solidFill>
          </w14:textFill>
        </w:rPr>
      </w:pPr>
    </w:p>
    <w:p w14:paraId="0FDA03C1">
      <w:pPr>
        <w:snapToGrid w:val="0"/>
        <w:spacing w:line="360" w:lineRule="auto"/>
        <w:ind w:firstLine="1990" w:firstLineChars="1000"/>
        <w:rPr>
          <w:rFonts w:hint="eastAsia" w:ascii="方正小标宋简体" w:hAnsi="方正小标宋简体" w:eastAsia="方正小标宋简体" w:cs="方正小标宋简体"/>
          <w:b w:val="0"/>
          <w:bCs w:val="0"/>
          <w:color w:val="000000" w:themeColor="text1"/>
          <w:w w:val="95"/>
          <w:sz w:val="21"/>
          <w:szCs w:val="21"/>
          <w14:textFill>
            <w14:solidFill>
              <w14:schemeClr w14:val="tx1"/>
            </w14:solidFill>
          </w14:textFill>
        </w:rPr>
      </w:pPr>
    </w:p>
    <w:p w14:paraId="0FBE8B76">
      <w:pPr>
        <w:pStyle w:val="2"/>
        <w:ind w:firstLine="1990" w:firstLineChars="1000"/>
        <w:rPr>
          <w:rFonts w:hint="eastAsia" w:ascii="方正小标宋简体" w:hAnsi="方正小标宋简体" w:eastAsia="方正小标宋简体" w:cs="方正小标宋简体"/>
          <w:b w:val="0"/>
          <w:bCs w:val="0"/>
          <w:color w:val="000000" w:themeColor="text1"/>
          <w:w w:val="95"/>
          <w:sz w:val="21"/>
          <w:szCs w:val="21"/>
          <w14:textFill>
            <w14:solidFill>
              <w14:schemeClr w14:val="tx1"/>
            </w14:solidFill>
          </w14:textFill>
        </w:rPr>
      </w:pPr>
    </w:p>
    <w:p w14:paraId="4EE794BC">
      <w:pPr>
        <w:snapToGrid w:val="0"/>
        <w:spacing w:line="360" w:lineRule="auto"/>
        <w:ind w:firstLine="2100" w:firstLineChars="1000"/>
        <w:rPr>
          <w:rFonts w:hint="eastAsia" w:ascii="方正小标宋简体" w:hAnsi="方正小标宋简体" w:eastAsia="方正小标宋简体" w:cs="方正小标宋简体"/>
          <w:color w:val="000000" w:themeColor="text1"/>
          <w:sz w:val="21"/>
          <w:szCs w:val="21"/>
          <w14:textFill>
            <w14:solidFill>
              <w14:schemeClr w14:val="tx1"/>
            </w14:solidFill>
          </w14:textFill>
        </w:rPr>
      </w:pPr>
      <w:r>
        <w:rPr>
          <w:rFonts w:hint="eastAsia" w:ascii="方正小标宋简体" w:hAnsi="方正小标宋简体" w:eastAsia="方正小标宋简体" w:cs="方正小标宋简体"/>
          <w:color w:val="000000" w:themeColor="text1"/>
          <w:sz w:val="21"/>
          <w:szCs w:val="21"/>
          <w14:textFill>
            <w14:solidFill>
              <w14:schemeClr w14:val="tx1"/>
            </w14:solidFill>
          </w14:textFill>
        </w:rPr>
        <w:t>项目所属区划：广西壮族自治区</w:t>
      </w:r>
    </w:p>
    <w:p w14:paraId="6E960ED5">
      <w:pPr>
        <w:ind w:firstLine="2100" w:firstLineChars="1000"/>
        <w:rPr>
          <w:rFonts w:hint="eastAsia" w:ascii="方正小标宋简体" w:hAnsi="方正小标宋简体" w:eastAsia="方正小标宋简体" w:cs="方正小标宋简体"/>
          <w:color w:val="000000" w:themeColor="text1"/>
          <w:szCs w:val="21"/>
          <w14:textFill>
            <w14:solidFill>
              <w14:schemeClr w14:val="tx1"/>
            </w14:solidFill>
          </w14:textFill>
        </w:rPr>
      </w:pPr>
    </w:p>
    <w:p w14:paraId="065D3AE5">
      <w:pPr>
        <w:snapToGrid w:val="0"/>
        <w:spacing w:line="360" w:lineRule="auto"/>
        <w:ind w:firstLine="1990" w:firstLineChars="1000"/>
        <w:rPr>
          <w:rFonts w:hint="eastAsia" w:ascii="方正小标宋简体" w:hAnsi="方正小标宋简体" w:eastAsia="方正小标宋简体" w:cs="方正小标宋简体"/>
          <w:b w:val="0"/>
          <w:bCs w:val="0"/>
          <w:color w:val="000000" w:themeColor="text1"/>
          <w:w w:val="95"/>
          <w:sz w:val="21"/>
          <w:szCs w:val="21"/>
          <w14:textFill>
            <w14:solidFill>
              <w14:schemeClr w14:val="tx1"/>
            </w14:solidFill>
          </w14:textFill>
        </w:rPr>
      </w:pPr>
    </w:p>
    <w:p w14:paraId="3DE30810">
      <w:pPr>
        <w:snapToGrid w:val="0"/>
        <w:spacing w:line="360" w:lineRule="auto"/>
        <w:ind w:firstLine="2100" w:firstLineChars="1000"/>
        <w:rPr>
          <w:rFonts w:hint="eastAsia" w:ascii="方正小标宋简体" w:hAnsi="方正小标宋简体" w:eastAsia="方正小标宋简体" w:cs="方正小标宋简体"/>
          <w:color w:val="000000" w:themeColor="text1"/>
          <w:sz w:val="21"/>
          <w:szCs w:val="21"/>
          <w14:textFill>
            <w14:solidFill>
              <w14:schemeClr w14:val="tx1"/>
            </w14:solidFill>
          </w14:textFill>
        </w:rPr>
      </w:pPr>
      <w:r>
        <w:rPr>
          <w:rFonts w:hint="eastAsia" w:ascii="方正小标宋简体" w:hAnsi="方正小标宋简体" w:eastAsia="方正小标宋简体" w:cs="方正小标宋简体"/>
          <w:b w:val="0"/>
          <w:color w:val="000000" w:themeColor="text1"/>
          <w:sz w:val="21"/>
          <w:szCs w:val="21"/>
          <w14:textFill>
            <w14:solidFill>
              <w14:schemeClr w14:val="tx1"/>
            </w14:solidFill>
          </w14:textFill>
        </w:rPr>
        <w:t xml:space="preserve"> </w:t>
      </w:r>
    </w:p>
    <w:p w14:paraId="6B2E7661">
      <w:pPr>
        <w:pStyle w:val="14"/>
        <w:snapToGrid w:val="0"/>
        <w:spacing w:line="360" w:lineRule="auto"/>
        <w:ind w:firstLine="1990" w:firstLineChars="1000"/>
        <w:rPr>
          <w:rFonts w:hint="eastAsia" w:ascii="方正小标宋简体" w:hAnsi="方正小标宋简体" w:eastAsia="方正小标宋简体" w:cs="方正小标宋简体"/>
          <w:b w:val="0"/>
          <w:color w:val="000000" w:themeColor="text1"/>
          <w:sz w:val="21"/>
          <w:szCs w:val="21"/>
          <w:lang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w w:val="95"/>
          <w:sz w:val="21"/>
          <w:szCs w:val="21"/>
          <w14:textFill>
            <w14:solidFill>
              <w14:schemeClr w14:val="tx1"/>
            </w14:solidFill>
          </w14:textFill>
        </w:rPr>
        <w:t>采 购 人：</w:t>
      </w:r>
      <w:bookmarkStart w:id="1" w:name="OLE_LINK10"/>
      <w:r>
        <w:rPr>
          <w:rFonts w:hint="eastAsia" w:ascii="方正小标宋简体" w:hAnsi="方正小标宋简体" w:eastAsia="方正小标宋简体" w:cs="方正小标宋简体"/>
          <w:b w:val="0"/>
          <w:color w:val="000000" w:themeColor="text1"/>
          <w:sz w:val="21"/>
          <w:szCs w:val="21"/>
          <w:lang w:eastAsia="zh-CN"/>
          <w14:textFill>
            <w14:solidFill>
              <w14:schemeClr w14:val="tx1"/>
            </w14:solidFill>
          </w14:textFill>
        </w:rPr>
        <w:t>广西壮族自治区生态环境厅</w:t>
      </w:r>
    </w:p>
    <w:bookmarkEnd w:id="1"/>
    <w:p w14:paraId="55B1FC49">
      <w:pPr>
        <w:pStyle w:val="14"/>
        <w:snapToGrid w:val="0"/>
        <w:spacing w:line="360" w:lineRule="auto"/>
        <w:ind w:firstLine="2000" w:firstLineChars="1000"/>
        <w:rPr>
          <w:rFonts w:hint="eastAsia" w:ascii="方正小标宋简体" w:hAnsi="方正小标宋简体" w:eastAsia="方正小标宋简体" w:cs="方正小标宋简体"/>
          <w:color w:val="000000" w:themeColor="text1"/>
          <w:lang w:eastAsia="zh-CN"/>
          <w14:textFill>
            <w14:solidFill>
              <w14:schemeClr w14:val="tx1"/>
            </w14:solidFill>
          </w14:textFill>
        </w:rPr>
      </w:pPr>
    </w:p>
    <w:p w14:paraId="5B994DDB">
      <w:pPr>
        <w:pStyle w:val="14"/>
        <w:snapToGrid w:val="0"/>
        <w:spacing w:line="360" w:lineRule="auto"/>
        <w:ind w:firstLine="1990" w:firstLineChars="1000"/>
        <w:rPr>
          <w:rFonts w:hint="eastAsia" w:ascii="方正小标宋简体" w:hAnsi="方正小标宋简体" w:eastAsia="方正小标宋简体" w:cs="方正小标宋简体"/>
          <w:b w:val="0"/>
          <w:color w:val="000000" w:themeColor="text1"/>
          <w:sz w:val="21"/>
          <w:szCs w:val="21"/>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w w:val="95"/>
          <w:sz w:val="21"/>
          <w:szCs w:val="21"/>
          <w14:textFill>
            <w14:solidFill>
              <w14:schemeClr w14:val="tx1"/>
            </w14:solidFill>
          </w14:textFill>
        </w:rPr>
        <w:t>采购代理机构：</w:t>
      </w:r>
      <w:r>
        <w:rPr>
          <w:rFonts w:hint="eastAsia" w:ascii="方正小标宋简体" w:hAnsi="方正小标宋简体" w:eastAsia="方正小标宋简体" w:cs="方正小标宋简体"/>
          <w:b w:val="0"/>
          <w:color w:val="000000" w:themeColor="text1"/>
          <w:sz w:val="21"/>
          <w:szCs w:val="21"/>
          <w14:textFill>
            <w14:solidFill>
              <w14:schemeClr w14:val="tx1"/>
            </w14:solidFill>
          </w14:textFill>
        </w:rPr>
        <w:t>广西科文招标有限公司</w:t>
      </w:r>
    </w:p>
    <w:p w14:paraId="3A7E7DAA">
      <w:pPr>
        <w:pStyle w:val="14"/>
        <w:snapToGrid w:val="0"/>
        <w:spacing w:line="360" w:lineRule="auto"/>
        <w:ind w:firstLine="2100" w:firstLineChars="1000"/>
        <w:rPr>
          <w:rFonts w:hint="eastAsia" w:ascii="方正小标宋简体" w:hAnsi="方正小标宋简体" w:eastAsia="方正小标宋简体" w:cs="方正小标宋简体"/>
          <w:b w:val="0"/>
          <w:color w:val="000000" w:themeColor="text1"/>
          <w:sz w:val="21"/>
          <w:szCs w:val="21"/>
          <w14:textFill>
            <w14:solidFill>
              <w14:schemeClr w14:val="tx1"/>
            </w14:solidFill>
          </w14:textFill>
        </w:rPr>
      </w:pPr>
    </w:p>
    <w:p w14:paraId="72ED92CB">
      <w:pPr>
        <w:pStyle w:val="14"/>
        <w:snapToGrid w:val="0"/>
        <w:spacing w:line="360" w:lineRule="auto"/>
        <w:ind w:firstLine="2000" w:firstLineChars="1000"/>
        <w:rPr>
          <w:rFonts w:hint="eastAsia" w:ascii="方正小标宋简体" w:hAnsi="方正小标宋简体" w:eastAsia="方正小标宋简体" w:cs="方正小标宋简体"/>
          <w:color w:val="000000" w:themeColor="text1"/>
          <w14:textFill>
            <w14:solidFill>
              <w14:schemeClr w14:val="tx1"/>
            </w14:solidFill>
          </w14:textFill>
        </w:rPr>
      </w:pPr>
    </w:p>
    <w:p w14:paraId="25D8AB4E">
      <w:pPr>
        <w:pStyle w:val="14"/>
        <w:snapToGrid w:val="0"/>
        <w:spacing w:line="360" w:lineRule="auto"/>
        <w:ind w:firstLine="782" w:firstLineChars="393"/>
        <w:rPr>
          <w:rFonts w:hint="eastAsia" w:ascii="方正小标宋简体" w:hAnsi="方正小标宋简体" w:eastAsia="方正小标宋简体" w:cs="方正小标宋简体"/>
          <w:b w:val="0"/>
          <w:bCs w:val="0"/>
          <w:color w:val="000000" w:themeColor="text1"/>
          <w:w w:val="95"/>
          <w:sz w:val="21"/>
          <w:szCs w:val="21"/>
          <w14:textFill>
            <w14:solidFill>
              <w14:schemeClr w14:val="tx1"/>
            </w14:solidFill>
          </w14:textFill>
        </w:rPr>
      </w:pPr>
    </w:p>
    <w:p w14:paraId="7A2979A1">
      <w:pPr>
        <w:pStyle w:val="14"/>
        <w:snapToGrid w:val="0"/>
        <w:spacing w:line="360" w:lineRule="auto"/>
        <w:ind w:left="0" w:firstLine="0" w:firstLineChars="0"/>
        <w:jc w:val="center"/>
        <w:rPr>
          <w:rFonts w:hint="eastAsia" w:ascii="仿宋_GB2312" w:hAnsi="宋体" w:eastAsia="宋体"/>
          <w:b w:val="0"/>
          <w:bCs/>
          <w:color w:val="000000" w:themeColor="text1"/>
          <w:w w:val="95"/>
          <w:sz w:val="21"/>
          <w:szCs w:val="21"/>
          <w:lang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w w:val="95"/>
          <w:sz w:val="21"/>
          <w:szCs w:val="21"/>
          <w:lang w:eastAsia="zh-CN"/>
          <w14:textFill>
            <w14:solidFill>
              <w14:schemeClr w14:val="tx1"/>
            </w14:solidFill>
          </w14:textFill>
        </w:rPr>
        <w:t>2026年</w:t>
      </w:r>
      <w:r>
        <w:rPr>
          <w:rFonts w:hint="eastAsia" w:ascii="方正小标宋简体" w:hAnsi="方正小标宋简体" w:eastAsia="方正小标宋简体" w:cs="方正小标宋简体"/>
          <w:b w:val="0"/>
          <w:bCs w:val="0"/>
          <w:color w:val="000000" w:themeColor="text1"/>
          <w:w w:val="95"/>
          <w:sz w:val="21"/>
          <w:szCs w:val="21"/>
          <w:lang w:val="en-US" w:eastAsia="zh-CN"/>
          <w14:textFill>
            <w14:solidFill>
              <w14:schemeClr w14:val="tx1"/>
            </w14:solidFill>
          </w14:textFill>
        </w:rPr>
        <w:t>5</w:t>
      </w:r>
      <w:r>
        <w:rPr>
          <w:rFonts w:hint="eastAsia" w:ascii="方正小标宋简体" w:hAnsi="方正小标宋简体" w:eastAsia="方正小标宋简体" w:cs="方正小标宋简体"/>
          <w:b w:val="0"/>
          <w:bCs w:val="0"/>
          <w:color w:val="000000" w:themeColor="text1"/>
          <w:w w:val="95"/>
          <w:sz w:val="21"/>
          <w:szCs w:val="21"/>
          <w:lang w:eastAsia="zh-CN"/>
          <w14:textFill>
            <w14:solidFill>
              <w14:schemeClr w14:val="tx1"/>
            </w14:solidFill>
          </w14:textFill>
        </w:rPr>
        <w:t>月</w:t>
      </w:r>
    </w:p>
    <w:p w14:paraId="570D6395">
      <w:pPr>
        <w:pStyle w:val="4"/>
        <w:ind w:left="0" w:firstLine="0"/>
        <w:rPr>
          <w:color w:val="000000" w:themeColor="text1"/>
          <w:sz w:val="21"/>
          <w:szCs w:val="21"/>
          <w14:textFill>
            <w14:solidFill>
              <w14:schemeClr w14:val="tx1"/>
            </w14:solidFill>
          </w14:textFill>
        </w:rPr>
      </w:pPr>
    </w:p>
    <w:p w14:paraId="359C7A9A">
      <w:pPr>
        <w:spacing w:line="360" w:lineRule="auto"/>
        <w:jc w:val="center"/>
        <w:rPr>
          <w:rFonts w:hint="eastAsia" w:ascii="宋体" w:hAnsi="宋体"/>
          <w:b/>
          <w:color w:val="000000" w:themeColor="text1"/>
          <w:sz w:val="21"/>
          <w:szCs w:val="21"/>
          <w14:textFill>
            <w14:solidFill>
              <w14:schemeClr w14:val="tx1"/>
            </w14:solidFill>
          </w14:textFill>
        </w:rPr>
        <w:sectPr>
          <w:headerReference r:id="rId4" w:type="first"/>
          <w:footerReference r:id="rId6" w:type="first"/>
          <w:headerReference r:id="rId3" w:type="default"/>
          <w:footerReference r:id="rId5" w:type="default"/>
          <w:pgSz w:w="11906" w:h="16838"/>
          <w:pgMar w:top="1440" w:right="1803" w:bottom="1440" w:left="1803" w:header="851" w:footer="992" w:gutter="0"/>
          <w:pgNumType w:start="0"/>
          <w:cols w:space="720" w:num="1"/>
          <w:titlePg/>
          <w:rtlGutter w:val="0"/>
          <w:docGrid w:type="lines" w:linePitch="312" w:charSpace="0"/>
        </w:sectPr>
      </w:pPr>
    </w:p>
    <w:p w14:paraId="03A9F613">
      <w:pPr>
        <w:spacing w:line="360" w:lineRule="auto"/>
        <w:jc w:val="center"/>
        <w:rPr>
          <w:rFonts w:ascii="宋体" w:hAnsi="宋体"/>
          <w:b/>
          <w:color w:val="000000" w:themeColor="text1"/>
          <w:sz w:val="21"/>
          <w:szCs w:val="21"/>
          <w14:textFill>
            <w14:solidFill>
              <w14:schemeClr w14:val="tx1"/>
            </w14:solidFill>
          </w14:textFill>
        </w:rPr>
      </w:pPr>
      <w:r>
        <w:rPr>
          <w:rFonts w:hint="eastAsia" w:ascii="方正小标宋简体" w:hAnsi="方正小标宋简体" w:eastAsia="方正小标宋简体" w:cs="方正小标宋简体"/>
          <w:b/>
          <w:color w:val="000000" w:themeColor="text1"/>
          <w:sz w:val="21"/>
          <w:szCs w:val="21"/>
          <w14:textFill>
            <w14:solidFill>
              <w14:schemeClr w14:val="tx1"/>
            </w14:solidFill>
          </w14:textFill>
        </w:rPr>
        <w:t>目  录</w:t>
      </w:r>
    </w:p>
    <w:p w14:paraId="36F3E9B5">
      <w:pPr>
        <w:spacing w:line="400" w:lineRule="exact"/>
        <w:jc w:val="center"/>
        <w:rPr>
          <w:rFonts w:ascii="宋体" w:hAnsi="宋体"/>
          <w:b/>
          <w:color w:val="000000" w:themeColor="text1"/>
          <w:sz w:val="21"/>
          <w:szCs w:val="21"/>
          <w14:textFill>
            <w14:solidFill>
              <w14:schemeClr w14:val="tx1"/>
            </w14:solidFill>
          </w14:textFill>
        </w:rPr>
      </w:pPr>
    </w:p>
    <w:p w14:paraId="4638254C">
      <w:pPr>
        <w:pStyle w:val="17"/>
        <w:tabs>
          <w:tab w:val="right" w:leader="dot" w:pos="8300"/>
        </w:tabs>
        <w:spacing w:line="400" w:lineRule="exact"/>
        <w:rPr>
          <w:rFonts w:hint="eastAsia" w:ascii="宋体" w:hAnsi="宋体" w:eastAsia="宋体" w:cs="宋体"/>
          <w:color w:val="000000" w:themeColor="text1"/>
          <w14:textFill>
            <w14:solidFill>
              <w14:schemeClr w14:val="tx1"/>
            </w14:solidFill>
          </w14:textFill>
        </w:rPr>
      </w:pPr>
      <w:r>
        <w:rPr>
          <w:rFonts w:ascii="宋体" w:hAnsi="宋体"/>
          <w:b/>
          <w:color w:val="000000" w:themeColor="text1"/>
          <w:sz w:val="21"/>
          <w:szCs w:val="21"/>
          <w14:textFill>
            <w14:solidFill>
              <w14:schemeClr w14:val="tx1"/>
            </w14:solidFill>
          </w14:textFill>
        </w:rPr>
        <w:fldChar w:fldCharType="begin"/>
      </w:r>
      <w:r>
        <w:rPr>
          <w:rFonts w:ascii="宋体" w:hAnsi="宋体"/>
          <w:b/>
          <w:color w:val="000000" w:themeColor="text1"/>
          <w:sz w:val="21"/>
          <w:szCs w:val="21"/>
          <w14:textFill>
            <w14:solidFill>
              <w14:schemeClr w14:val="tx1"/>
            </w14:solidFill>
          </w14:textFill>
        </w:rPr>
        <w:instrText xml:space="preserve"> </w:instrText>
      </w:r>
      <w:r>
        <w:rPr>
          <w:rFonts w:hint="eastAsia" w:ascii="宋体" w:hAnsi="宋体"/>
          <w:b/>
          <w:color w:val="000000" w:themeColor="text1"/>
          <w:sz w:val="21"/>
          <w:szCs w:val="21"/>
          <w14:textFill>
            <w14:solidFill>
              <w14:schemeClr w14:val="tx1"/>
            </w14:solidFill>
          </w14:textFill>
        </w:rPr>
        <w:instrText xml:space="preserve">TOC \o "1-3" \h \z \u</w:instrText>
      </w:r>
      <w:r>
        <w:rPr>
          <w:rFonts w:ascii="宋体" w:hAnsi="宋体"/>
          <w:b/>
          <w:color w:val="000000" w:themeColor="text1"/>
          <w:sz w:val="21"/>
          <w:szCs w:val="21"/>
          <w14:textFill>
            <w14:solidFill>
              <w14:schemeClr w14:val="tx1"/>
            </w14:solidFill>
          </w14:textFill>
        </w:rPr>
        <w:instrText xml:space="preserve"> </w:instrText>
      </w:r>
      <w:r>
        <w:rPr>
          <w:rFonts w:ascii="宋体" w:hAnsi="宋体"/>
          <w:b/>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HYPERLINK \l _Toc1242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ascii="宋体" w:hAnsi="宋体" w:eastAsia="宋体" w:cs="宋体"/>
          <w:bCs w:val="0"/>
          <w:color w:val="000000" w:themeColor="text1"/>
          <w:szCs w:val="21"/>
          <w14:textFill>
            <w14:solidFill>
              <w14:schemeClr w14:val="tx1"/>
            </w14:solidFill>
          </w14:textFill>
        </w:rPr>
        <w:t>第一章 竞争性磋商公告</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_Toc1242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2988EFAE">
      <w:pPr>
        <w:pStyle w:val="17"/>
        <w:tabs>
          <w:tab w:val="right" w:leader="dot" w:pos="8300"/>
        </w:tabs>
        <w:spacing w:line="40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HYPERLINK \l _Toc7781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ascii="宋体" w:hAnsi="宋体" w:eastAsia="宋体" w:cs="宋体"/>
          <w:color w:val="000000" w:themeColor="text1"/>
          <w:szCs w:val="21"/>
          <w14:textFill>
            <w14:solidFill>
              <w14:schemeClr w14:val="tx1"/>
            </w14:solidFill>
          </w14:textFill>
        </w:rPr>
        <w:t>第二章 供应商须知</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_Toc7781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6</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00A472F0">
      <w:pPr>
        <w:pStyle w:val="17"/>
        <w:tabs>
          <w:tab w:val="right" w:leader="dot" w:pos="8300"/>
        </w:tabs>
        <w:spacing w:line="40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HYPERLINK \l _Toc10559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ascii="宋体" w:hAnsi="宋体" w:eastAsia="宋体" w:cs="宋体"/>
          <w:bCs w:val="0"/>
          <w:color w:val="000000" w:themeColor="text1"/>
          <w:szCs w:val="21"/>
          <w14:textFill>
            <w14:solidFill>
              <w14:schemeClr w14:val="tx1"/>
            </w14:solidFill>
          </w14:textFill>
        </w:rPr>
        <w:t>第三章 采购需求</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_Toc10559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24</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680758ED">
      <w:pPr>
        <w:pStyle w:val="17"/>
        <w:tabs>
          <w:tab w:val="right" w:leader="dot" w:pos="8300"/>
        </w:tabs>
        <w:spacing w:line="40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HYPERLINK \l _Toc15213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ascii="宋体" w:hAnsi="宋体" w:eastAsia="宋体" w:cs="宋体"/>
          <w:bCs w:val="0"/>
          <w:color w:val="000000" w:themeColor="text1"/>
          <w:szCs w:val="21"/>
          <w14:textFill>
            <w14:solidFill>
              <w14:schemeClr w14:val="tx1"/>
            </w14:solidFill>
          </w14:textFill>
        </w:rPr>
        <w:t>第四章  评审程序、评审方法和评审标准</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_Toc15213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26</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51E2D064">
      <w:pPr>
        <w:pStyle w:val="17"/>
        <w:tabs>
          <w:tab w:val="right" w:leader="dot" w:pos="8300"/>
        </w:tabs>
        <w:spacing w:line="40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HYPERLINK \l _Toc291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ascii="宋体" w:hAnsi="宋体" w:eastAsia="宋体" w:cs="宋体"/>
          <w:bCs w:val="0"/>
          <w:color w:val="000000" w:themeColor="text1"/>
          <w:szCs w:val="21"/>
          <w14:textFill>
            <w14:solidFill>
              <w14:schemeClr w14:val="tx1"/>
            </w14:solidFill>
          </w14:textFill>
        </w:rPr>
        <w:t>第五章 响应文件格式</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_Toc291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37</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5B452C04">
      <w:pPr>
        <w:pStyle w:val="17"/>
        <w:tabs>
          <w:tab w:val="right" w:leader="dot" w:pos="8300"/>
        </w:tabs>
        <w:spacing w:line="400" w:lineRule="exact"/>
        <w:rPr>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HYPERLINK \l _Toc15855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ascii="宋体" w:hAnsi="宋体" w:eastAsia="宋体" w:cs="宋体"/>
          <w:color w:val="000000" w:themeColor="text1"/>
          <w:szCs w:val="21"/>
          <w14:textFill>
            <w14:solidFill>
              <w14:schemeClr w14:val="tx1"/>
            </w14:solidFill>
          </w14:textFill>
        </w:rPr>
        <w:t>第六章</w:t>
      </w:r>
      <w:r>
        <w:rPr>
          <w:rFonts w:hint="eastAsia" w:ascii="宋体" w:hAnsi="宋体" w:eastAsia="宋体" w:cs="宋体"/>
          <w:color w:val="000000" w:themeColor="text1"/>
          <w:szCs w:val="21"/>
          <w:lang w:val="en-US" w:eastAsia="zh-CN"/>
          <w14:textFill>
            <w14:solidFill>
              <w14:schemeClr w14:val="tx1"/>
            </w14:solidFill>
          </w14:textFill>
        </w:rPr>
        <w:t xml:space="preserve"> 合同格式</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_Toc15855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59</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14BBC6DB">
      <w:pPr>
        <w:pStyle w:val="18"/>
        <w:tabs>
          <w:tab w:val="right" w:leader="dot" w:pos="8931"/>
          <w:tab w:val="clear" w:pos="8296"/>
        </w:tabs>
        <w:snapToGrid w:val="0"/>
        <w:spacing w:line="400" w:lineRule="exact"/>
        <w:ind w:left="0" w:leftChars="0"/>
        <w:rPr>
          <w:rFonts w:ascii="宋体" w:hAnsi="宋体"/>
          <w:b/>
          <w:color w:val="000000" w:themeColor="text1"/>
          <w:sz w:val="21"/>
          <w:szCs w:val="21"/>
          <w14:textFill>
            <w14:solidFill>
              <w14:schemeClr w14:val="tx1"/>
            </w14:solidFill>
          </w14:textFill>
        </w:rPr>
      </w:pPr>
      <w:r>
        <w:rPr>
          <w:rFonts w:ascii="宋体" w:hAnsi="宋体"/>
          <w:color w:val="000000" w:themeColor="text1"/>
          <w:szCs w:val="21"/>
          <w14:textFill>
            <w14:solidFill>
              <w14:schemeClr w14:val="tx1"/>
            </w14:solidFill>
          </w14:textFill>
        </w:rPr>
        <w:fldChar w:fldCharType="end"/>
      </w:r>
    </w:p>
    <w:p w14:paraId="207D1494">
      <w:pPr>
        <w:spacing w:line="400" w:lineRule="exact"/>
        <w:jc w:val="left"/>
        <w:rPr>
          <w:rFonts w:ascii="宋体" w:hAnsi="宋体"/>
          <w:b/>
          <w:color w:val="000000" w:themeColor="text1"/>
          <w:sz w:val="21"/>
          <w:szCs w:val="21"/>
          <w14:textFill>
            <w14:solidFill>
              <w14:schemeClr w14:val="tx1"/>
            </w14:solidFill>
          </w14:textFill>
        </w:rPr>
      </w:pPr>
    </w:p>
    <w:p w14:paraId="480D7A8C">
      <w:pPr>
        <w:spacing w:line="400" w:lineRule="exact"/>
        <w:jc w:val="center"/>
        <w:rPr>
          <w:rFonts w:ascii="宋体" w:hAnsi="宋体"/>
          <w:b/>
          <w:color w:val="000000" w:themeColor="text1"/>
          <w:sz w:val="21"/>
          <w:szCs w:val="21"/>
          <w14:textFill>
            <w14:solidFill>
              <w14:schemeClr w14:val="tx1"/>
            </w14:solidFill>
          </w14:textFill>
        </w:rPr>
      </w:pPr>
    </w:p>
    <w:p w14:paraId="62EE7FA2">
      <w:pPr>
        <w:spacing w:line="400" w:lineRule="exact"/>
        <w:jc w:val="center"/>
        <w:rPr>
          <w:rFonts w:ascii="宋体" w:hAnsi="宋体"/>
          <w:b/>
          <w:color w:val="000000" w:themeColor="text1"/>
          <w:sz w:val="21"/>
          <w:szCs w:val="21"/>
          <w14:textFill>
            <w14:solidFill>
              <w14:schemeClr w14:val="tx1"/>
            </w14:solidFill>
          </w14:textFill>
        </w:rPr>
      </w:pPr>
    </w:p>
    <w:p w14:paraId="7162E215">
      <w:pPr>
        <w:spacing w:line="400" w:lineRule="exact"/>
        <w:jc w:val="center"/>
        <w:rPr>
          <w:rFonts w:ascii="宋体" w:hAnsi="宋体"/>
          <w:b/>
          <w:color w:val="000000" w:themeColor="text1"/>
          <w:sz w:val="21"/>
          <w:szCs w:val="21"/>
          <w14:textFill>
            <w14:solidFill>
              <w14:schemeClr w14:val="tx1"/>
            </w14:solidFill>
          </w14:textFill>
        </w:rPr>
      </w:pPr>
    </w:p>
    <w:p w14:paraId="2FCF522E">
      <w:pPr>
        <w:spacing w:line="400" w:lineRule="exact"/>
        <w:jc w:val="center"/>
        <w:rPr>
          <w:rFonts w:ascii="宋体" w:hAnsi="宋体"/>
          <w:b/>
          <w:color w:val="000000" w:themeColor="text1"/>
          <w:sz w:val="21"/>
          <w:szCs w:val="21"/>
          <w14:textFill>
            <w14:solidFill>
              <w14:schemeClr w14:val="tx1"/>
            </w14:solidFill>
          </w14:textFill>
        </w:rPr>
      </w:pPr>
    </w:p>
    <w:p w14:paraId="18A5DAA9">
      <w:pPr>
        <w:spacing w:line="400" w:lineRule="exact"/>
        <w:rPr>
          <w:rFonts w:ascii="宋体" w:hAnsi="宋体"/>
          <w:b/>
          <w:color w:val="000000" w:themeColor="text1"/>
          <w:sz w:val="21"/>
          <w:szCs w:val="21"/>
          <w14:textFill>
            <w14:solidFill>
              <w14:schemeClr w14:val="tx1"/>
            </w14:solidFill>
          </w14:textFill>
        </w:rPr>
        <w:sectPr>
          <w:footerReference r:id="rId8" w:type="first"/>
          <w:footerReference r:id="rId7" w:type="default"/>
          <w:pgSz w:w="11906" w:h="16838"/>
          <w:pgMar w:top="1440" w:right="1803" w:bottom="1440" w:left="1803" w:header="851" w:footer="992" w:gutter="0"/>
          <w:pgNumType w:fmt="decimal" w:start="1"/>
          <w:cols w:space="720" w:num="1"/>
          <w:titlePg/>
          <w:rtlGutter w:val="0"/>
          <w:docGrid w:type="lines" w:linePitch="312" w:charSpace="0"/>
        </w:sectPr>
      </w:pPr>
    </w:p>
    <w:p w14:paraId="0BE8B441">
      <w:pPr>
        <w:pStyle w:val="3"/>
        <w:spacing w:line="460" w:lineRule="exact"/>
        <w:jc w:val="center"/>
        <w:rPr>
          <w:rFonts w:ascii="宋体" w:hAnsi="宋体"/>
          <w:b w:val="0"/>
          <w:bCs w:val="0"/>
          <w:color w:val="000000" w:themeColor="text1"/>
          <w:sz w:val="21"/>
          <w:szCs w:val="21"/>
          <w14:textFill>
            <w14:solidFill>
              <w14:schemeClr w14:val="tx1"/>
            </w14:solidFill>
          </w14:textFill>
        </w:rPr>
      </w:pPr>
      <w:bookmarkStart w:id="2" w:name="_Toc9849"/>
      <w:bookmarkStart w:id="3" w:name="_Toc1242"/>
      <w:r>
        <w:rPr>
          <w:rFonts w:hint="eastAsia" w:ascii="方正小标宋简体" w:hAnsi="方正小标宋简体" w:eastAsia="方正小标宋简体" w:cs="方正小标宋简体"/>
          <w:b w:val="0"/>
          <w:bCs w:val="0"/>
          <w:color w:val="000000" w:themeColor="text1"/>
          <w:sz w:val="21"/>
          <w:szCs w:val="21"/>
          <w14:textFill>
            <w14:solidFill>
              <w14:schemeClr w14:val="tx1"/>
            </w14:solidFill>
          </w14:textFill>
        </w:rPr>
        <w:t>第一章 竞争性磋商公告</w:t>
      </w:r>
      <w:bookmarkEnd w:id="2"/>
      <w:bookmarkEnd w:id="3"/>
    </w:p>
    <w:p w14:paraId="28FEF4BC">
      <w:pPr>
        <w:pStyle w:val="14"/>
        <w:spacing w:line="460" w:lineRule="exact"/>
        <w:jc w:val="center"/>
        <w:rPr>
          <w:rFonts w:hint="eastAsia" w:ascii="宋体" w:hAnsi="Courier New"/>
          <w:b/>
          <w:color w:val="000000" w:themeColor="text1"/>
          <w:sz w:val="21"/>
          <w:szCs w:val="21"/>
          <w14:textFill>
            <w14:solidFill>
              <w14:schemeClr w14:val="tx1"/>
            </w14:solidFill>
          </w14:textFill>
        </w:rPr>
      </w:pPr>
      <w:bookmarkStart w:id="4" w:name="OLE_LINK68"/>
      <w:r>
        <w:rPr>
          <w:rFonts w:hint="eastAsia"/>
          <w:b/>
          <w:color w:val="000000" w:themeColor="text1"/>
          <w:kern w:val="2"/>
          <w:sz w:val="21"/>
          <w:szCs w:val="21"/>
          <w14:textFill>
            <w14:solidFill>
              <w14:schemeClr w14:val="tx1"/>
            </w14:solidFill>
          </w14:textFill>
        </w:rPr>
        <w:t>广西科文招标有限公司</w:t>
      </w:r>
      <w:r>
        <w:rPr>
          <w:rFonts w:hint="eastAsia"/>
          <w:b/>
          <w:color w:val="000000" w:themeColor="text1"/>
          <w:kern w:val="2"/>
          <w:sz w:val="21"/>
          <w:szCs w:val="21"/>
          <w:lang w:val="en-US" w:eastAsia="zh-CN"/>
          <w14:textFill>
            <w14:solidFill>
              <w14:schemeClr w14:val="tx1"/>
            </w14:solidFill>
          </w14:textFill>
        </w:rPr>
        <w:t>关于</w:t>
      </w:r>
      <w:bookmarkStart w:id="5" w:name="OLE_LINK27"/>
      <w:bookmarkStart w:id="6" w:name="OLE_LINK21"/>
      <w:bookmarkStart w:id="7" w:name="OLE_LINK7"/>
      <w:r>
        <w:rPr>
          <w:rFonts w:hint="eastAsia"/>
          <w:b/>
          <w:color w:val="000000" w:themeColor="text1"/>
          <w:sz w:val="21"/>
          <w:lang w:eastAsia="zh-CN"/>
          <w14:textFill>
            <w14:solidFill>
              <w14:schemeClr w14:val="tx1"/>
            </w14:solidFill>
          </w14:textFill>
        </w:rPr>
        <w:t>2026年全国低碳日国家主场活动</w:t>
      </w:r>
      <w:bookmarkEnd w:id="5"/>
      <w:r>
        <w:rPr>
          <w:rFonts w:hint="eastAsia" w:ascii="宋体" w:hAnsi="Courier New"/>
          <w:b/>
          <w:color w:val="000000" w:themeColor="text1"/>
          <w:sz w:val="21"/>
          <w:szCs w:val="21"/>
          <w14:textFill>
            <w14:solidFill>
              <w14:schemeClr w14:val="tx1"/>
            </w14:solidFill>
          </w14:textFill>
        </w:rPr>
        <w:t>（</w:t>
      </w:r>
      <w:r>
        <w:rPr>
          <w:rFonts w:hint="eastAsia"/>
          <w:b/>
          <w:color w:val="000000" w:themeColor="text1"/>
          <w:sz w:val="21"/>
          <w:szCs w:val="21"/>
          <w:lang w:eastAsia="zh-CN"/>
          <w14:textFill>
            <w14:solidFill>
              <w14:schemeClr w14:val="tx1"/>
            </w14:solidFill>
          </w14:textFill>
        </w:rPr>
        <w:t>GXZC2026-C3-001536-KWZB</w:t>
      </w:r>
      <w:r>
        <w:rPr>
          <w:rFonts w:hint="eastAsia" w:ascii="宋体" w:hAnsi="Courier New"/>
          <w:b/>
          <w:color w:val="000000" w:themeColor="text1"/>
          <w:sz w:val="21"/>
          <w:szCs w:val="21"/>
          <w14:textFill>
            <w14:solidFill>
              <w14:schemeClr w14:val="tx1"/>
            </w14:solidFill>
          </w14:textFill>
        </w:rPr>
        <w:t>）</w:t>
      </w:r>
      <w:bookmarkEnd w:id="6"/>
    </w:p>
    <w:p w14:paraId="31DA161C">
      <w:pPr>
        <w:pStyle w:val="14"/>
        <w:spacing w:line="460" w:lineRule="exact"/>
        <w:jc w:val="center"/>
        <w:rPr>
          <w:rFonts w:hint="eastAsia" w:ascii="宋体" w:hAnsi="Courier New"/>
          <w:b/>
          <w:color w:val="000000" w:themeColor="text1"/>
          <w:kern w:val="2"/>
          <w:sz w:val="21"/>
          <w:szCs w:val="21"/>
          <w14:textFill>
            <w14:solidFill>
              <w14:schemeClr w14:val="tx1"/>
            </w14:solidFill>
          </w14:textFill>
        </w:rPr>
      </w:pPr>
      <w:r>
        <w:rPr>
          <w:rFonts w:hint="eastAsia" w:ascii="宋体" w:hAnsi="Courier New"/>
          <w:b/>
          <w:color w:val="000000" w:themeColor="text1"/>
          <w:kern w:val="2"/>
          <w:sz w:val="21"/>
          <w:szCs w:val="21"/>
          <w14:textFill>
            <w14:solidFill>
              <w14:schemeClr w14:val="tx1"/>
            </w14:solidFill>
          </w14:textFill>
        </w:rPr>
        <w:t>竞争性磋商公告</w:t>
      </w:r>
    </w:p>
    <w:p w14:paraId="65558157">
      <w:pPr>
        <w:pStyle w:val="2"/>
        <w:rPr>
          <w:rFonts w:hint="eastAsia" w:ascii="宋体" w:hAnsi="Courier New"/>
          <w:b/>
          <w:color w:val="000000" w:themeColor="text1"/>
          <w:kern w:val="0"/>
          <w:sz w:val="32"/>
          <w:szCs w:val="32"/>
          <w14:textFill>
            <w14:solidFill>
              <w14:schemeClr w14:val="tx1"/>
            </w14:solidFill>
          </w14:textFill>
        </w:rPr>
      </w:pPr>
      <w:bookmarkStart w:id="8" w:name="OLE_LINK8"/>
    </w:p>
    <w:p w14:paraId="5F693BE8">
      <w:pPr>
        <w:rPr>
          <w:color w:val="000000" w:themeColor="text1"/>
          <w14:textFill>
            <w14:solidFill>
              <w14:schemeClr w14:val="tx1"/>
            </w14:solidFill>
          </w14:textFill>
        </w:rPr>
      </w:pPr>
    </w:p>
    <w:p w14:paraId="04DA6FB8">
      <w:pPr>
        <w:pBdr>
          <w:top w:val="single" w:color="auto" w:sz="4" w:space="1"/>
          <w:left w:val="single" w:color="auto" w:sz="4" w:space="4"/>
          <w:bottom w:val="single" w:color="auto" w:sz="4" w:space="1"/>
          <w:right w:val="single" w:color="auto" w:sz="4" w:space="4"/>
        </w:pBd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项目概况</w:t>
      </w:r>
    </w:p>
    <w:p w14:paraId="150AAB98">
      <w:pPr>
        <w:pBdr>
          <w:top w:val="single" w:color="auto" w:sz="4" w:space="1"/>
          <w:left w:val="single" w:color="auto" w:sz="4" w:space="4"/>
          <w:bottom w:val="single" w:color="auto" w:sz="4" w:space="1"/>
          <w:right w:val="single" w:color="auto" w:sz="4" w:space="4"/>
        </w:pBdr>
        <w:spacing w:line="400" w:lineRule="exact"/>
        <w:ind w:firstLine="420" w:firstLineChars="200"/>
        <w:rPr>
          <w:rFonts w:hint="eastAsia" w:ascii="宋体" w:hAnsi="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2026年全国低碳日国家主场活动</w:t>
      </w:r>
      <w:r>
        <w:rPr>
          <w:rFonts w:hint="eastAsia" w:ascii="宋体" w:hAnsi="宋体"/>
          <w:color w:val="000000" w:themeColor="text1"/>
          <w:szCs w:val="21"/>
          <w14:textFill>
            <w14:solidFill>
              <w14:schemeClr w14:val="tx1"/>
            </w14:solidFill>
          </w14:textFill>
        </w:rPr>
        <w:t>的潜在供应商应在</w:t>
      </w:r>
      <w:r>
        <w:rPr>
          <w:rFonts w:hint="eastAsia" w:ascii="宋体" w:hAnsi="宋体"/>
          <w:color w:val="000000" w:themeColor="text1"/>
          <w:szCs w:val="21"/>
          <w:lang w:eastAsia="zh-CN"/>
          <w14:textFill>
            <w14:solidFill>
              <w14:schemeClr w14:val="tx1"/>
            </w14:solidFill>
          </w14:textFill>
        </w:rPr>
        <w:t>广西政府采购云平台（</w:t>
      </w:r>
      <w:r>
        <w:rPr>
          <w:rFonts w:hint="eastAsia" w:ascii="宋体" w:hAnsi="宋体"/>
          <w:color w:val="000000" w:themeColor="text1"/>
          <w:szCs w:val="21"/>
          <w:lang w:eastAsia="zh-CN"/>
          <w14:textFill>
            <w14:solidFill>
              <w14:schemeClr w14:val="tx1"/>
            </w14:solidFill>
          </w14:textFill>
        </w:rPr>
        <w:fldChar w:fldCharType="begin"/>
      </w:r>
      <w:r>
        <w:rPr>
          <w:rFonts w:hint="eastAsia" w:ascii="宋体" w:hAnsi="宋体"/>
          <w:color w:val="000000" w:themeColor="text1"/>
          <w:szCs w:val="21"/>
          <w:lang w:eastAsia="zh-CN"/>
          <w14:textFill>
            <w14:solidFill>
              <w14:schemeClr w14:val="tx1"/>
            </w14:solidFill>
          </w14:textFill>
        </w:rPr>
        <w:instrText xml:space="preserve"> HYPERLINK "https://www.zcygov.cn/）获取（下载）竞争性磋商文件，并于2023年" </w:instrText>
      </w:r>
      <w:r>
        <w:rPr>
          <w:rFonts w:hint="eastAsia" w:ascii="宋体" w:hAnsi="宋体"/>
          <w:color w:val="000000" w:themeColor="text1"/>
          <w:szCs w:val="21"/>
          <w:lang w:eastAsia="zh-CN"/>
          <w14:textFill>
            <w14:solidFill>
              <w14:schemeClr w14:val="tx1"/>
            </w14:solidFill>
          </w14:textFill>
        </w:rPr>
        <w:fldChar w:fldCharType="separate"/>
      </w:r>
      <w:r>
        <w:rPr>
          <w:rFonts w:hint="eastAsia" w:ascii="宋体" w:hAnsi="宋体"/>
          <w:color w:val="000000" w:themeColor="text1"/>
          <w:szCs w:val="21"/>
          <w:lang w:eastAsia="zh-CN"/>
          <w14:textFill>
            <w14:solidFill>
              <w14:schemeClr w14:val="tx1"/>
            </w14:solidFill>
          </w14:textFill>
        </w:rPr>
        <w:t>https://www.gcy.zfcg.gxzf.gov.cn/）获取（下载）竞争性磋商文件，并于2026年</w:t>
      </w:r>
      <w:r>
        <w:rPr>
          <w:rFonts w:hint="eastAsia" w:ascii="宋体" w:hAnsi="宋体"/>
          <w:color w:val="000000" w:themeColor="text1"/>
          <w:szCs w:val="21"/>
          <w:lang w:eastAsia="zh-CN"/>
          <w14:textFill>
            <w14:solidFill>
              <w14:schemeClr w14:val="tx1"/>
            </w14:solidFill>
          </w14:textFill>
        </w:rPr>
        <w:fldChar w:fldCharType="end"/>
      </w:r>
      <w:r>
        <w:rPr>
          <w:rFonts w:hint="eastAsia" w:ascii="宋体" w:hAnsi="宋体"/>
          <w:color w:val="000000" w:themeColor="text1"/>
          <w:szCs w:val="21"/>
          <w:lang w:val="en-US" w:eastAsia="zh-CN"/>
          <w14:textFill>
            <w14:solidFill>
              <w14:schemeClr w14:val="tx1"/>
            </w14:solidFill>
          </w14:textFill>
        </w:rPr>
        <w:t>6</w:t>
      </w:r>
      <w:r>
        <w:rPr>
          <w:rFonts w:hint="eastAsia" w:ascii="宋体" w:hAnsi="宋体"/>
          <w:color w:val="000000" w:themeColor="text1"/>
          <w:szCs w:val="21"/>
          <w:lang w:eastAsia="zh-CN"/>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8</w:t>
      </w:r>
      <w:r>
        <w:rPr>
          <w:rFonts w:hint="eastAsia" w:ascii="宋体" w:hAnsi="宋体"/>
          <w:color w:val="000000" w:themeColor="text1"/>
          <w:szCs w:val="21"/>
          <w:lang w:eastAsia="zh-CN"/>
          <w14:textFill>
            <w14:solidFill>
              <w14:schemeClr w14:val="tx1"/>
            </w14:solidFill>
          </w14:textFill>
        </w:rPr>
        <w:t>日</w:t>
      </w:r>
      <w:r>
        <w:rPr>
          <w:rFonts w:hint="eastAsia" w:ascii="宋体" w:hAnsi="宋体"/>
          <w:color w:val="000000" w:themeColor="text1"/>
          <w:szCs w:val="21"/>
          <w:lang w:val="en-US" w:eastAsia="zh-CN"/>
          <w14:textFill>
            <w14:solidFill>
              <w14:schemeClr w14:val="tx1"/>
            </w14:solidFill>
          </w14:textFill>
        </w:rPr>
        <w:t>09</w:t>
      </w:r>
      <w:r>
        <w:rPr>
          <w:rFonts w:hint="eastAsia" w:ascii="宋体" w:hAnsi="宋体"/>
          <w:color w:val="000000" w:themeColor="text1"/>
          <w:szCs w:val="21"/>
          <w:lang w:eastAsia="zh-CN"/>
          <w14:textFill>
            <w14:solidFill>
              <w14:schemeClr w14:val="tx1"/>
            </w14:solidFill>
          </w14:textFill>
        </w:rPr>
        <w:t>时00分（北京时间）前提交响应文件。</w:t>
      </w:r>
    </w:p>
    <w:p w14:paraId="62E8020D">
      <w:pPr>
        <w:spacing w:line="400" w:lineRule="exact"/>
        <w:ind w:firstLine="211" w:firstLineChars="10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一、项目基本情况</w:t>
      </w:r>
    </w:p>
    <w:p w14:paraId="40A0CD52">
      <w:pPr>
        <w:spacing w:line="400" w:lineRule="exact"/>
        <w:ind w:firstLine="420" w:firstLineChars="200"/>
        <w:rPr>
          <w:rFonts w:hint="eastAsia" w:ascii="宋体" w:hAnsi="宋体" w:eastAsia="宋体" w:cs="宋体"/>
          <w:color w:val="000000" w:themeColor="text1"/>
          <w:szCs w:val="21"/>
          <w:lang w:eastAsia="zh-CN"/>
          <w14:textFill>
            <w14:solidFill>
              <w14:schemeClr w14:val="tx1"/>
            </w14:solidFill>
          </w14:textFill>
        </w:rPr>
      </w:pPr>
      <w:bookmarkStart w:id="9" w:name="OLE_LINK25"/>
      <w:r>
        <w:rPr>
          <w:rFonts w:hint="eastAsia" w:ascii="宋体" w:hAnsi="宋体" w:eastAsia="宋体" w:cs="宋体"/>
          <w:color w:val="000000" w:themeColor="text1"/>
          <w:szCs w:val="21"/>
          <w14:textFill>
            <w14:solidFill>
              <w14:schemeClr w14:val="tx1"/>
            </w14:solidFill>
          </w14:textFill>
        </w:rPr>
        <w:t>项目编号：</w:t>
      </w:r>
      <w:r>
        <w:rPr>
          <w:rFonts w:hint="eastAsia" w:ascii="宋体" w:hAnsi="宋体" w:cs="宋体"/>
          <w:color w:val="000000" w:themeColor="text1"/>
          <w:szCs w:val="21"/>
          <w:lang w:eastAsia="zh-CN"/>
          <w14:textFill>
            <w14:solidFill>
              <w14:schemeClr w14:val="tx1"/>
            </w14:solidFill>
          </w14:textFill>
        </w:rPr>
        <w:t>GXZC2026-C3-001536-KWZB</w:t>
      </w:r>
    </w:p>
    <w:p w14:paraId="74D544C6">
      <w:pPr>
        <w:spacing w:line="400" w:lineRule="exact"/>
        <w:ind w:firstLine="420" w:firstLineChars="200"/>
        <w:rPr>
          <w:rFonts w:hint="eastAsia" w:ascii="宋体" w:hAnsi="宋体" w:eastAsia="宋体" w:cs="宋体"/>
          <w:color w:val="000000" w:themeColor="text1"/>
          <w:szCs w:val="21"/>
          <w:u w:val="single"/>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项目名称：</w:t>
      </w:r>
      <w:r>
        <w:rPr>
          <w:rFonts w:hint="eastAsia" w:ascii="宋体" w:hAnsi="宋体" w:cs="宋体"/>
          <w:color w:val="000000" w:themeColor="text1"/>
          <w:szCs w:val="21"/>
          <w:lang w:eastAsia="zh-CN"/>
          <w14:textFill>
            <w14:solidFill>
              <w14:schemeClr w14:val="tx1"/>
            </w14:solidFill>
          </w14:textFill>
        </w:rPr>
        <w:t>2026年全国低碳日国家主场活动</w:t>
      </w:r>
    </w:p>
    <w:bookmarkEnd w:id="9"/>
    <w:p w14:paraId="7AC082E2">
      <w:pPr>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采购方式：竞争性磋商</w:t>
      </w:r>
    </w:p>
    <w:p w14:paraId="32D14EDF">
      <w:pPr>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预算总金额：</w:t>
      </w:r>
      <w:r>
        <w:rPr>
          <w:rFonts w:hint="eastAsia" w:ascii="宋体" w:hAnsi="宋体" w:eastAsia="宋体" w:cs="宋体"/>
          <w:color w:val="000000" w:themeColor="text1"/>
          <w:szCs w:val="21"/>
          <w:lang w:val="en-US" w:eastAsia="zh-CN"/>
          <w14:textFill>
            <w14:solidFill>
              <w14:schemeClr w14:val="tx1"/>
            </w14:solidFill>
          </w14:textFill>
        </w:rPr>
        <w:t>人民币</w:t>
      </w:r>
      <w:r>
        <w:rPr>
          <w:rFonts w:hint="eastAsia" w:ascii="宋体" w:hAnsi="宋体" w:cs="宋体"/>
          <w:color w:val="000000" w:themeColor="text1"/>
          <w:szCs w:val="21"/>
          <w:lang w:val="en-US" w:eastAsia="zh-CN"/>
          <w14:textFill>
            <w14:solidFill>
              <w14:schemeClr w14:val="tx1"/>
            </w14:solidFill>
          </w14:textFill>
        </w:rPr>
        <w:t>贰</w:t>
      </w:r>
      <w:r>
        <w:rPr>
          <w:rFonts w:hint="eastAsia" w:ascii="宋体" w:hAnsi="宋体" w:eastAsia="宋体" w:cs="宋体"/>
          <w:color w:val="000000" w:themeColor="text1"/>
          <w:szCs w:val="21"/>
          <w:lang w:val="en-US" w:eastAsia="zh-CN"/>
          <w14:textFill>
            <w14:solidFill>
              <w14:schemeClr w14:val="tx1"/>
            </w14:solidFill>
          </w14:textFill>
        </w:rPr>
        <w:t>佰万元整（￥</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eastAsia="宋体" w:cs="宋体"/>
          <w:color w:val="000000" w:themeColor="text1"/>
          <w:szCs w:val="21"/>
          <w:lang w:val="en-US"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00</w:t>
      </w:r>
      <w:r>
        <w:rPr>
          <w:rFonts w:hint="eastAsia" w:ascii="宋体" w:hAnsi="宋体" w:eastAsia="宋体" w:cs="宋体"/>
          <w:color w:val="000000" w:themeColor="text1"/>
          <w:szCs w:val="21"/>
          <w:lang w:val="en-US" w:eastAsia="zh-CN"/>
          <w14:textFill>
            <w14:solidFill>
              <w14:schemeClr w14:val="tx1"/>
            </w14:solidFill>
          </w14:textFill>
        </w:rPr>
        <w:t>0,000.00元）</w:t>
      </w:r>
      <w:r>
        <w:rPr>
          <w:rFonts w:hint="eastAsia" w:ascii="宋体" w:hAnsi="宋体" w:eastAsia="宋体" w:cs="宋体"/>
          <w:color w:val="000000" w:themeColor="text1"/>
          <w:szCs w:val="21"/>
          <w14:textFill>
            <w14:solidFill>
              <w14:schemeClr w14:val="tx1"/>
            </w14:solidFill>
          </w14:textFill>
        </w:rPr>
        <w:t>。</w:t>
      </w:r>
    </w:p>
    <w:p w14:paraId="1DEB9EFE">
      <w:pPr>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最高限价：与预算金额一致。</w:t>
      </w:r>
    </w:p>
    <w:p w14:paraId="0FEB6D3F">
      <w:pPr>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采购需求：</w:t>
      </w:r>
      <w:r>
        <w:rPr>
          <w:rFonts w:hint="eastAsia" w:ascii="宋体" w:hAnsi="宋体" w:cs="宋体"/>
          <w:color w:val="000000" w:themeColor="text1"/>
          <w:szCs w:val="21"/>
          <w:lang w:eastAsia="zh-CN"/>
          <w14:textFill>
            <w14:solidFill>
              <w14:schemeClr w14:val="tx1"/>
            </w14:solidFill>
          </w14:textFill>
        </w:rPr>
        <w:t>2026年全国低碳日国家主场活动</w:t>
      </w:r>
      <w:r>
        <w:rPr>
          <w:rFonts w:hint="eastAsia" w:ascii="宋体" w:hAnsi="宋体" w:eastAsia="宋体" w:cs="宋体"/>
          <w:color w:val="000000" w:themeColor="text1"/>
          <w:szCs w:val="21"/>
          <w14:textFill>
            <w14:solidFill>
              <w14:schemeClr w14:val="tx1"/>
            </w14:solidFill>
          </w14:textFill>
        </w:rPr>
        <w:t>服务</w:t>
      </w:r>
      <w:r>
        <w:rPr>
          <w:rFonts w:hint="eastAsia" w:ascii="宋体" w:hAnsi="宋体" w:eastAsia="宋体" w:cs="宋体"/>
          <w:color w:val="000000" w:themeColor="text1"/>
          <w:szCs w:val="21"/>
          <w:lang w:val="en-US" w:eastAsia="zh-CN"/>
          <w14:textFill>
            <w14:solidFill>
              <w14:schemeClr w14:val="tx1"/>
            </w14:solidFill>
          </w14:textFill>
        </w:rPr>
        <w:t>一项，</w:t>
      </w:r>
      <w:r>
        <w:rPr>
          <w:rFonts w:hint="eastAsia" w:ascii="宋体" w:hAnsi="宋体" w:eastAsia="宋体" w:cs="宋体"/>
          <w:color w:val="000000" w:themeColor="text1"/>
          <w:szCs w:val="21"/>
          <w:highlight w:val="none"/>
          <w:lang w:eastAsia="zh-CN"/>
          <w14:textFill>
            <w14:solidFill>
              <w14:schemeClr w14:val="tx1"/>
            </w14:solidFill>
          </w14:textFill>
        </w:rPr>
        <w:t>如需进一步了解详细内容，详见采购文件。</w:t>
      </w:r>
    </w:p>
    <w:p w14:paraId="37BB5BA8">
      <w:pPr>
        <w:spacing w:line="400" w:lineRule="exact"/>
        <w:ind w:firstLine="420" w:firstLineChars="200"/>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合同履行期限：</w:t>
      </w:r>
      <w:r>
        <w:rPr>
          <w:rFonts w:hint="eastAsia" w:ascii="宋体" w:hAnsi="宋体" w:eastAsia="宋体" w:cs="宋体"/>
          <w:color w:val="000000" w:themeColor="text1"/>
          <w:szCs w:val="21"/>
          <w:highlight w:val="none"/>
          <w14:textFill>
            <w14:solidFill>
              <w14:schemeClr w14:val="tx1"/>
            </w14:solidFill>
          </w14:textFill>
        </w:rPr>
        <w:t>自签订合同之日起</w:t>
      </w:r>
      <w:r>
        <w:rPr>
          <w:rFonts w:hint="eastAsia" w:ascii="宋体" w:hAnsi="宋体" w:cs="宋体"/>
          <w:color w:val="000000" w:themeColor="text1"/>
          <w:szCs w:val="21"/>
          <w:highlight w:val="none"/>
          <w:lang w:val="en-US" w:eastAsia="zh-CN"/>
          <w14:textFill>
            <w14:solidFill>
              <w14:schemeClr w14:val="tx1"/>
            </w14:solidFill>
          </w14:textFill>
        </w:rPr>
        <w:t>一年</w:t>
      </w:r>
      <w:r>
        <w:rPr>
          <w:rFonts w:hint="eastAsia" w:ascii="宋体" w:hAnsi="宋体" w:eastAsia="宋体" w:cs="宋体"/>
          <w:color w:val="000000" w:themeColor="text1"/>
          <w:szCs w:val="21"/>
          <w:highlight w:val="none"/>
          <w:lang w:eastAsia="zh-CN"/>
          <w14:textFill>
            <w14:solidFill>
              <w14:schemeClr w14:val="tx1"/>
            </w14:solidFill>
          </w14:textFill>
        </w:rPr>
        <w:t>。</w:t>
      </w:r>
    </w:p>
    <w:p w14:paraId="0274F445">
      <w:pPr>
        <w:spacing w:line="400" w:lineRule="exact"/>
        <w:ind w:firstLine="422" w:firstLineChars="200"/>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本项目（是/否）接受联合体：</w:t>
      </w:r>
      <w:r>
        <w:rPr>
          <w:rFonts w:hint="eastAsia" w:ascii="宋体" w:hAnsi="宋体" w:cs="宋体"/>
          <w:b/>
          <w:bCs/>
          <w:color w:val="000000" w:themeColor="text1"/>
          <w:szCs w:val="21"/>
          <w14:textFill>
            <w14:solidFill>
              <w14:schemeClr w14:val="tx1"/>
            </w14:solidFill>
          </w14:textFill>
        </w:rPr>
        <w:t>本分标接受联合体竞标，且接受最多两个竞标人（含牵头人数量）组成一个竞标联合体参与竞标。</w:t>
      </w:r>
    </w:p>
    <w:p w14:paraId="127C78B9">
      <w:pPr>
        <w:spacing w:line="400" w:lineRule="exact"/>
        <w:ind w:firstLine="310" w:firstLineChars="147"/>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二、申请人的资格条件：</w:t>
      </w:r>
    </w:p>
    <w:p w14:paraId="24B7B84C">
      <w:pPr>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1、满足《中华人民共和国政府采购法》第二十二条规定；</w:t>
      </w:r>
    </w:p>
    <w:p w14:paraId="4F04A2BE">
      <w:pPr>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2、落实政府采购政策需满足的资格要求：</w:t>
      </w:r>
    </w:p>
    <w:p w14:paraId="6D2AEE02">
      <w:pPr>
        <w:spacing w:line="400" w:lineRule="exact"/>
        <w:ind w:firstLine="420" w:firstLineChars="200"/>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□专门面向中小企业采购的项目（供应商应为中小微企业或监狱企业或残疾人福利性单位</w:t>
      </w:r>
      <w:r>
        <w:rPr>
          <w:rFonts w:hint="eastAsia" w:ascii="宋体" w:hAnsi="宋体" w:cs="宋体"/>
          <w:color w:val="000000" w:themeColor="text1"/>
          <w:szCs w:val="21"/>
          <w:lang w:eastAsia="zh-CN"/>
          <w14:textFill>
            <w14:solidFill>
              <w14:schemeClr w14:val="tx1"/>
            </w14:solidFill>
          </w14:textFill>
        </w:rPr>
        <w:t>）</w:t>
      </w:r>
    </w:p>
    <w:p w14:paraId="6998AB24">
      <w:pPr>
        <w:spacing w:line="400" w:lineRule="exact"/>
        <w:ind w:firstLine="420" w:firstLineChars="200"/>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☑非专门面向中小企业采购的项目</w:t>
      </w:r>
    </w:p>
    <w:p w14:paraId="59FB6D61">
      <w:pPr>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3、本项目的特定资格要求：无</w:t>
      </w:r>
    </w:p>
    <w:p w14:paraId="139339C6">
      <w:pPr>
        <w:spacing w:line="400" w:lineRule="exact"/>
        <w:ind w:firstLine="310" w:firstLineChars="147"/>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三、获取竞争性磋商文件</w:t>
      </w:r>
    </w:p>
    <w:p w14:paraId="5A5EEC68">
      <w:pPr>
        <w:spacing w:line="400" w:lineRule="exact"/>
        <w:ind w:firstLine="420" w:firstLineChars="200"/>
        <w:rPr>
          <w:rFonts w:hint="eastAsia"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时间：</w:t>
      </w:r>
      <w:r>
        <w:rPr>
          <w:rFonts w:hint="eastAsia" w:ascii="宋体" w:hAnsi="宋体" w:eastAsia="宋体" w:cs="宋体"/>
          <w:color w:val="000000" w:themeColor="text1"/>
          <w:szCs w:val="21"/>
          <w:lang w:eastAsia="zh-CN"/>
          <w14:textFill>
            <w14:solidFill>
              <w14:schemeClr w14:val="tx1"/>
            </w14:solidFill>
          </w14:textFill>
        </w:rPr>
        <w:t>2026年</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eastAsia="宋体" w:cs="宋体"/>
          <w:color w:val="000000" w:themeColor="text1"/>
          <w:szCs w:val="21"/>
          <w:lang w:eastAsia="zh-CN"/>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27</w:t>
      </w:r>
      <w:r>
        <w:rPr>
          <w:rFonts w:hint="eastAsia" w:ascii="宋体" w:hAnsi="宋体" w:eastAsia="宋体" w:cs="宋体"/>
          <w:color w:val="000000" w:themeColor="text1"/>
          <w:szCs w:val="21"/>
          <w14:textFill>
            <w14:solidFill>
              <w14:schemeClr w14:val="tx1"/>
            </w14:solidFill>
          </w14:textFill>
        </w:rPr>
        <w:t>日至</w:t>
      </w:r>
      <w:r>
        <w:rPr>
          <w:rFonts w:hint="eastAsia" w:ascii="宋体" w:hAnsi="宋体" w:eastAsia="宋体" w:cs="宋体"/>
          <w:color w:val="000000" w:themeColor="text1"/>
          <w:szCs w:val="21"/>
          <w:lang w:eastAsia="zh-CN"/>
          <w14:textFill>
            <w14:solidFill>
              <w14:schemeClr w14:val="tx1"/>
            </w14:solidFill>
          </w14:textFill>
        </w:rPr>
        <w:t>2026年</w:t>
      </w: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eastAsia="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eastAsia="宋体" w:cs="宋体"/>
          <w:color w:val="000000" w:themeColor="text1"/>
          <w:szCs w:val="21"/>
          <w14:textFill>
            <w14:solidFill>
              <w14:schemeClr w14:val="tx1"/>
            </w14:solidFill>
          </w14:textFill>
        </w:rPr>
        <w:t>日（北京时间，法定节假日除外）</w:t>
      </w:r>
      <w:r>
        <w:rPr>
          <w:rFonts w:hint="eastAsia" w:ascii="宋体" w:hAnsi="宋体" w:eastAsia="宋体" w:cs="宋体"/>
          <w:bCs/>
          <w:color w:val="000000" w:themeColor="text1"/>
          <w:kern w:val="0"/>
          <w:szCs w:val="21"/>
          <w14:textFill>
            <w14:solidFill>
              <w14:schemeClr w14:val="tx1"/>
            </w14:solidFill>
          </w14:textFill>
        </w:rPr>
        <w:t>。</w:t>
      </w:r>
    </w:p>
    <w:p w14:paraId="4601C3F0">
      <w:pPr>
        <w:spacing w:line="400" w:lineRule="exact"/>
        <w:ind w:firstLine="420" w:firstLineChars="200"/>
        <w:rPr>
          <w:rFonts w:hint="eastAsia"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地点：“</w:t>
      </w:r>
      <w:r>
        <w:rPr>
          <w:rFonts w:hint="eastAsia" w:ascii="宋体" w:hAnsi="宋体" w:eastAsia="宋体" w:cs="宋体"/>
          <w:bCs/>
          <w:color w:val="000000" w:themeColor="text1"/>
          <w:kern w:val="0"/>
          <w:szCs w:val="21"/>
          <w:lang w:eastAsia="zh-CN"/>
          <w14:textFill>
            <w14:solidFill>
              <w14:schemeClr w14:val="tx1"/>
            </w14:solidFill>
          </w14:textFill>
        </w:rPr>
        <w:t>广西政府采购云平台</w:t>
      </w:r>
      <w:r>
        <w:rPr>
          <w:rFonts w:hint="eastAsia" w:ascii="宋体" w:hAnsi="宋体" w:eastAsia="宋体" w:cs="宋体"/>
          <w:bCs/>
          <w:color w:val="000000" w:themeColor="text1"/>
          <w:kern w:val="0"/>
          <w:szCs w:val="21"/>
          <w14:textFill>
            <w14:solidFill>
              <w14:schemeClr w14:val="tx1"/>
            </w14:solidFill>
          </w14:textFill>
        </w:rPr>
        <w:t>”（https://www.gcy.zfcg.gxzf.gov.cn/）</w:t>
      </w:r>
    </w:p>
    <w:p w14:paraId="0DBEB5CF">
      <w:pPr>
        <w:spacing w:line="400" w:lineRule="exact"/>
        <w:ind w:firstLine="420" w:firstLineChars="200"/>
        <w:rPr>
          <w:rFonts w:hint="eastAsia"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方式：网上下载。本项目不发放纸质文件，供应商应自行在</w:t>
      </w: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HYPERLINK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ascii="宋体" w:hAnsi="宋体" w:eastAsia="宋体" w:cs="宋体"/>
          <w:color w:val="000000" w:themeColor="text1"/>
          <w:szCs w:val="21"/>
          <w14:textFill>
            <w14:solidFill>
              <w14:schemeClr w14:val="tx1"/>
            </w14:solidFill>
          </w14:textFill>
        </w:rPr>
        <w:fldChar w:fldCharType="end"/>
      </w:r>
      <w:r>
        <w:rPr>
          <w:rFonts w:hint="eastAsia" w:ascii="宋体" w:hAnsi="宋体" w:eastAsia="宋体" w:cs="宋体"/>
          <w:bCs/>
          <w:color w:val="000000" w:themeColor="text1"/>
          <w:kern w:val="0"/>
          <w:szCs w:val="21"/>
          <w14:textFill>
            <w14:solidFill>
              <w14:schemeClr w14:val="tx1"/>
            </w14:solidFill>
          </w14:textFill>
        </w:rPr>
        <w:t>“</w:t>
      </w:r>
      <w:r>
        <w:rPr>
          <w:rFonts w:hint="eastAsia" w:ascii="宋体" w:hAnsi="宋体" w:eastAsia="宋体" w:cs="宋体"/>
          <w:bCs/>
          <w:color w:val="000000" w:themeColor="text1"/>
          <w:kern w:val="0"/>
          <w:szCs w:val="21"/>
          <w:lang w:eastAsia="zh-CN"/>
          <w14:textFill>
            <w14:solidFill>
              <w14:schemeClr w14:val="tx1"/>
            </w14:solidFill>
          </w14:textFill>
        </w:rPr>
        <w:t>广西政府采购云平台</w:t>
      </w:r>
      <w:r>
        <w:rPr>
          <w:rFonts w:hint="eastAsia" w:ascii="宋体" w:hAnsi="宋体" w:eastAsia="宋体" w:cs="宋体"/>
          <w:bCs/>
          <w:color w:val="000000" w:themeColor="text1"/>
          <w:kern w:val="0"/>
          <w:szCs w:val="21"/>
          <w14:textFill>
            <w14:solidFill>
              <w14:schemeClr w14:val="tx1"/>
            </w14:solidFill>
          </w14:textFill>
        </w:rPr>
        <w:t>”（https://www.gcy.zfcg.gxzf.gov.cn/）下载竞争性磋商文件（操作路径：登录“</w:t>
      </w:r>
      <w:r>
        <w:rPr>
          <w:rFonts w:hint="eastAsia" w:ascii="宋体" w:hAnsi="宋体" w:eastAsia="宋体" w:cs="宋体"/>
          <w:bCs/>
          <w:color w:val="000000" w:themeColor="text1"/>
          <w:kern w:val="0"/>
          <w:szCs w:val="21"/>
          <w:lang w:eastAsia="zh-CN"/>
          <w14:textFill>
            <w14:solidFill>
              <w14:schemeClr w14:val="tx1"/>
            </w14:solidFill>
          </w14:textFill>
        </w:rPr>
        <w:t>广西政府采购云平台</w:t>
      </w:r>
      <w:r>
        <w:rPr>
          <w:rFonts w:hint="eastAsia" w:ascii="宋体" w:hAnsi="宋体" w:eastAsia="宋体" w:cs="宋体"/>
          <w:bCs/>
          <w:color w:val="000000" w:themeColor="text1"/>
          <w:kern w:val="0"/>
          <w:szCs w:val="21"/>
          <w14:textFill>
            <w14:solidFill>
              <w14:schemeClr w14:val="tx1"/>
            </w14:solidFill>
          </w14:textFill>
        </w:rPr>
        <w:t>”-项目采购-获取采购文件-找到本项目-点击“申请获取采购文件”），电子响应文件制作需要基于“</w:t>
      </w:r>
      <w:r>
        <w:rPr>
          <w:rFonts w:hint="eastAsia" w:ascii="宋体" w:hAnsi="宋体" w:eastAsia="宋体" w:cs="宋体"/>
          <w:bCs/>
          <w:color w:val="000000" w:themeColor="text1"/>
          <w:kern w:val="0"/>
          <w:szCs w:val="21"/>
          <w:lang w:eastAsia="zh-CN"/>
          <w14:textFill>
            <w14:solidFill>
              <w14:schemeClr w14:val="tx1"/>
            </w14:solidFill>
          </w14:textFill>
        </w:rPr>
        <w:t>广西政府采购云平台</w:t>
      </w:r>
      <w:r>
        <w:rPr>
          <w:rFonts w:hint="eastAsia" w:ascii="宋体" w:hAnsi="宋体" w:eastAsia="宋体" w:cs="宋体"/>
          <w:bCs/>
          <w:color w:val="000000" w:themeColor="text1"/>
          <w:kern w:val="0"/>
          <w:szCs w:val="21"/>
          <w14:textFill>
            <w14:solidFill>
              <w14:schemeClr w14:val="tx1"/>
            </w14:solidFill>
          </w14:textFill>
        </w:rPr>
        <w:t>”获取的竞争性磋商文件编制。</w:t>
      </w:r>
    </w:p>
    <w:p w14:paraId="29553366">
      <w:pPr>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售价：0元。</w:t>
      </w:r>
    </w:p>
    <w:p w14:paraId="3B871236">
      <w:pPr>
        <w:spacing w:line="400" w:lineRule="exact"/>
        <w:ind w:firstLine="310" w:firstLineChars="147"/>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四、响应文件提交</w:t>
      </w:r>
    </w:p>
    <w:p w14:paraId="31110598">
      <w:pPr>
        <w:spacing w:line="400" w:lineRule="exact"/>
        <w:ind w:firstLine="420" w:firstLineChars="200"/>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1、首次响应文件提交截止时间：</w:t>
      </w:r>
      <w:r>
        <w:rPr>
          <w:rFonts w:hint="eastAsia" w:ascii="宋体" w:hAnsi="宋体" w:eastAsia="宋体" w:cs="宋体"/>
          <w:bCs/>
          <w:color w:val="000000" w:themeColor="text1"/>
          <w:kern w:val="0"/>
          <w:szCs w:val="21"/>
          <w:lang w:eastAsia="zh-CN"/>
          <w14:textFill>
            <w14:solidFill>
              <w14:schemeClr w14:val="tx1"/>
            </w14:solidFill>
          </w14:textFill>
        </w:rPr>
        <w:t>2026年</w:t>
      </w:r>
      <w:r>
        <w:rPr>
          <w:rFonts w:hint="eastAsia" w:ascii="宋体" w:hAnsi="宋体" w:cs="宋体"/>
          <w:bCs/>
          <w:color w:val="000000" w:themeColor="text1"/>
          <w:kern w:val="0"/>
          <w:szCs w:val="21"/>
          <w:lang w:val="en-US" w:eastAsia="zh-CN"/>
          <w14:textFill>
            <w14:solidFill>
              <w14:schemeClr w14:val="tx1"/>
            </w14:solidFill>
          </w14:textFill>
        </w:rPr>
        <w:t>6</w:t>
      </w:r>
      <w:r>
        <w:rPr>
          <w:rFonts w:hint="eastAsia" w:ascii="宋体" w:hAnsi="宋体" w:eastAsia="宋体" w:cs="宋体"/>
          <w:bCs/>
          <w:color w:val="000000" w:themeColor="text1"/>
          <w:kern w:val="0"/>
          <w:szCs w:val="21"/>
          <w14:textFill>
            <w14:solidFill>
              <w14:schemeClr w14:val="tx1"/>
            </w14:solidFill>
          </w14:textFill>
        </w:rPr>
        <w:t>月</w:t>
      </w:r>
      <w:r>
        <w:rPr>
          <w:rFonts w:hint="eastAsia" w:ascii="宋体" w:hAnsi="宋体" w:cs="宋体"/>
          <w:bCs/>
          <w:color w:val="000000" w:themeColor="text1"/>
          <w:kern w:val="0"/>
          <w:szCs w:val="21"/>
          <w:lang w:val="en-US" w:eastAsia="zh-CN"/>
          <w14:textFill>
            <w14:solidFill>
              <w14:schemeClr w14:val="tx1"/>
            </w14:solidFill>
          </w14:textFill>
        </w:rPr>
        <w:t>8</w:t>
      </w:r>
      <w:r>
        <w:rPr>
          <w:rFonts w:hint="eastAsia" w:ascii="宋体" w:hAnsi="宋体" w:eastAsia="宋体" w:cs="宋体"/>
          <w:bCs/>
          <w:color w:val="000000" w:themeColor="text1"/>
          <w:kern w:val="0"/>
          <w:szCs w:val="21"/>
          <w14:textFill>
            <w14:solidFill>
              <w14:schemeClr w14:val="tx1"/>
            </w14:solidFill>
          </w14:textFill>
        </w:rPr>
        <w:t>日</w:t>
      </w:r>
      <w:r>
        <w:rPr>
          <w:rFonts w:hint="eastAsia" w:ascii="宋体" w:hAnsi="宋体" w:cs="宋体"/>
          <w:bCs/>
          <w:color w:val="000000" w:themeColor="text1"/>
          <w:kern w:val="0"/>
          <w:szCs w:val="21"/>
          <w:lang w:val="en-US" w:eastAsia="zh-CN"/>
          <w14:textFill>
            <w14:solidFill>
              <w14:schemeClr w14:val="tx1"/>
            </w14:solidFill>
          </w14:textFill>
        </w:rPr>
        <w:t>09</w:t>
      </w:r>
      <w:r>
        <w:rPr>
          <w:rFonts w:hint="eastAsia" w:ascii="宋体" w:hAnsi="宋体" w:eastAsia="宋体" w:cs="宋体"/>
          <w:bCs/>
          <w:color w:val="000000" w:themeColor="text1"/>
          <w:kern w:val="0"/>
          <w:szCs w:val="21"/>
          <w14:textFill>
            <w14:solidFill>
              <w14:schemeClr w14:val="tx1"/>
            </w14:solidFill>
          </w14:textFill>
        </w:rPr>
        <w:t>时00分（北京时间）</w:t>
      </w:r>
    </w:p>
    <w:p w14:paraId="37E12C7A">
      <w:pPr>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2、地点：</w:t>
      </w:r>
      <w:r>
        <w:rPr>
          <w:rFonts w:hint="eastAsia" w:ascii="宋体" w:hAnsi="宋体" w:eastAsia="宋体" w:cs="宋体"/>
          <w:color w:val="000000" w:themeColor="text1"/>
          <w:szCs w:val="21"/>
          <w:lang w:bidi="ar"/>
          <w14:textFill>
            <w14:solidFill>
              <w14:schemeClr w14:val="tx1"/>
            </w14:solidFill>
          </w14:textFill>
        </w:rPr>
        <w:t>通过“</w:t>
      </w:r>
      <w:r>
        <w:rPr>
          <w:rFonts w:hint="eastAsia" w:ascii="宋体" w:hAnsi="宋体" w:eastAsia="宋体" w:cs="宋体"/>
          <w:color w:val="000000" w:themeColor="text1"/>
          <w:szCs w:val="21"/>
          <w:lang w:eastAsia="zh-CN" w:bidi="ar"/>
          <w14:textFill>
            <w14:solidFill>
              <w14:schemeClr w14:val="tx1"/>
            </w14:solidFill>
          </w14:textFill>
        </w:rPr>
        <w:t>广西政府采购云平台</w:t>
      </w:r>
      <w:r>
        <w:rPr>
          <w:rFonts w:hint="eastAsia" w:ascii="宋体" w:hAnsi="宋体" w:eastAsia="宋体" w:cs="宋体"/>
          <w:color w:val="000000" w:themeColor="text1"/>
          <w:szCs w:val="21"/>
          <w:lang w:bidi="ar"/>
          <w14:textFill>
            <w14:solidFill>
              <w14:schemeClr w14:val="tx1"/>
            </w14:solidFill>
          </w14:textFill>
        </w:rPr>
        <w:t>”在线提交。</w:t>
      </w:r>
    </w:p>
    <w:p w14:paraId="36C09A3C">
      <w:pPr>
        <w:spacing w:line="400" w:lineRule="exact"/>
        <w:ind w:firstLine="310" w:firstLineChars="147"/>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五、开启</w:t>
      </w:r>
    </w:p>
    <w:p w14:paraId="560A9B1B">
      <w:pPr>
        <w:spacing w:line="400" w:lineRule="exact"/>
        <w:ind w:firstLine="420" w:firstLineChars="200"/>
        <w:rPr>
          <w:rFonts w:hint="eastAsia" w:ascii="宋体" w:hAnsi="宋体" w:eastAsia="宋体" w:cs="宋体"/>
          <w:bCs/>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1、首次响应文件开启时间：</w:t>
      </w:r>
      <w:r>
        <w:rPr>
          <w:rFonts w:hint="eastAsia" w:ascii="宋体" w:hAnsi="宋体" w:eastAsia="宋体" w:cs="宋体"/>
          <w:bCs/>
          <w:color w:val="000000" w:themeColor="text1"/>
          <w:kern w:val="0"/>
          <w:szCs w:val="21"/>
          <w:lang w:eastAsia="zh-CN"/>
          <w14:textFill>
            <w14:solidFill>
              <w14:schemeClr w14:val="tx1"/>
            </w14:solidFill>
          </w14:textFill>
        </w:rPr>
        <w:t>2026年</w:t>
      </w:r>
      <w:r>
        <w:rPr>
          <w:rFonts w:hint="eastAsia" w:ascii="宋体" w:hAnsi="宋体" w:cs="宋体"/>
          <w:bCs/>
          <w:color w:val="000000" w:themeColor="text1"/>
          <w:kern w:val="0"/>
          <w:szCs w:val="21"/>
          <w:lang w:val="en-US" w:eastAsia="zh-CN"/>
          <w14:textFill>
            <w14:solidFill>
              <w14:schemeClr w14:val="tx1"/>
            </w14:solidFill>
          </w14:textFill>
        </w:rPr>
        <w:t>6</w:t>
      </w:r>
      <w:r>
        <w:rPr>
          <w:rFonts w:hint="eastAsia" w:ascii="宋体" w:hAnsi="宋体" w:eastAsia="宋体" w:cs="宋体"/>
          <w:bCs/>
          <w:color w:val="000000" w:themeColor="text1"/>
          <w:kern w:val="0"/>
          <w:szCs w:val="21"/>
          <w:lang w:val="en-US" w:eastAsia="zh-CN"/>
          <w14:textFill>
            <w14:solidFill>
              <w14:schemeClr w14:val="tx1"/>
            </w14:solidFill>
          </w14:textFill>
        </w:rPr>
        <w:t>月</w:t>
      </w:r>
      <w:r>
        <w:rPr>
          <w:rFonts w:hint="eastAsia" w:ascii="宋体" w:hAnsi="宋体" w:cs="宋体"/>
          <w:bCs/>
          <w:color w:val="000000" w:themeColor="text1"/>
          <w:kern w:val="0"/>
          <w:szCs w:val="21"/>
          <w:lang w:val="en-US" w:eastAsia="zh-CN"/>
          <w14:textFill>
            <w14:solidFill>
              <w14:schemeClr w14:val="tx1"/>
            </w14:solidFill>
          </w14:textFill>
        </w:rPr>
        <w:t>8</w:t>
      </w:r>
      <w:r>
        <w:rPr>
          <w:rFonts w:hint="eastAsia" w:ascii="宋体" w:hAnsi="宋体" w:eastAsia="宋体" w:cs="宋体"/>
          <w:bCs/>
          <w:color w:val="000000" w:themeColor="text1"/>
          <w:kern w:val="0"/>
          <w:szCs w:val="21"/>
          <w:lang w:val="en-US" w:eastAsia="zh-CN"/>
          <w14:textFill>
            <w14:solidFill>
              <w14:schemeClr w14:val="tx1"/>
            </w14:solidFill>
          </w14:textFill>
        </w:rPr>
        <w:t>日</w:t>
      </w:r>
      <w:r>
        <w:rPr>
          <w:rFonts w:hint="eastAsia" w:ascii="宋体" w:hAnsi="宋体" w:cs="宋体"/>
          <w:bCs/>
          <w:color w:val="000000" w:themeColor="text1"/>
          <w:kern w:val="0"/>
          <w:szCs w:val="21"/>
          <w:lang w:val="en-US" w:eastAsia="zh-CN"/>
          <w14:textFill>
            <w14:solidFill>
              <w14:schemeClr w14:val="tx1"/>
            </w14:solidFill>
          </w14:textFill>
        </w:rPr>
        <w:t>09</w:t>
      </w:r>
      <w:r>
        <w:rPr>
          <w:rFonts w:hint="eastAsia" w:ascii="宋体" w:hAnsi="宋体" w:eastAsia="宋体" w:cs="宋体"/>
          <w:bCs/>
          <w:color w:val="000000" w:themeColor="text1"/>
          <w:kern w:val="0"/>
          <w:szCs w:val="21"/>
          <w:lang w:val="en-US" w:eastAsia="zh-CN"/>
          <w14:textFill>
            <w14:solidFill>
              <w14:schemeClr w14:val="tx1"/>
            </w14:solidFill>
          </w14:textFill>
        </w:rPr>
        <w:t>时</w:t>
      </w:r>
      <w:r>
        <w:rPr>
          <w:rFonts w:hint="eastAsia" w:ascii="宋体" w:hAnsi="宋体" w:eastAsia="宋体" w:cs="宋体"/>
          <w:bCs/>
          <w:color w:val="000000" w:themeColor="text1"/>
          <w:kern w:val="0"/>
          <w:szCs w:val="21"/>
          <w14:textFill>
            <w14:solidFill>
              <w14:schemeClr w14:val="tx1"/>
            </w14:solidFill>
          </w14:textFill>
        </w:rPr>
        <w:t>00分（北京时间）</w:t>
      </w:r>
    </w:p>
    <w:p w14:paraId="5B484A02">
      <w:pPr>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2、地点：</w:t>
      </w:r>
      <w:r>
        <w:rPr>
          <w:rFonts w:hint="eastAsia" w:ascii="宋体" w:hAnsi="宋体" w:eastAsia="宋体" w:cs="宋体"/>
          <w:color w:val="000000" w:themeColor="text1"/>
          <w:szCs w:val="21"/>
          <w:lang w:bidi="ar"/>
          <w14:textFill>
            <w14:solidFill>
              <w14:schemeClr w14:val="tx1"/>
            </w14:solidFill>
          </w14:textFill>
        </w:rPr>
        <w:t>本项目将在“</w:t>
      </w:r>
      <w:r>
        <w:rPr>
          <w:rFonts w:hint="eastAsia" w:ascii="宋体" w:hAnsi="宋体" w:eastAsia="宋体" w:cs="宋体"/>
          <w:color w:val="000000" w:themeColor="text1"/>
          <w:szCs w:val="21"/>
          <w:lang w:eastAsia="zh-CN" w:bidi="ar"/>
          <w14:textFill>
            <w14:solidFill>
              <w14:schemeClr w14:val="tx1"/>
            </w14:solidFill>
          </w14:textFill>
        </w:rPr>
        <w:t>广西政府采购云平台</w:t>
      </w:r>
      <w:r>
        <w:rPr>
          <w:rFonts w:hint="eastAsia" w:ascii="宋体" w:hAnsi="宋体" w:eastAsia="宋体" w:cs="宋体"/>
          <w:color w:val="000000" w:themeColor="text1"/>
          <w:szCs w:val="21"/>
          <w:lang w:bidi="ar"/>
          <w14:textFill>
            <w14:solidFill>
              <w14:schemeClr w14:val="tx1"/>
            </w14:solidFill>
          </w14:textFill>
        </w:rPr>
        <w:t>”</w:t>
      </w:r>
      <w:bookmarkStart w:id="239" w:name="_GoBack"/>
      <w:bookmarkEnd w:id="239"/>
      <w:r>
        <w:rPr>
          <w:rFonts w:hint="eastAsia" w:ascii="宋体" w:hAnsi="宋体" w:eastAsia="宋体" w:cs="宋体"/>
          <w:color w:val="000000" w:themeColor="text1"/>
          <w:szCs w:val="21"/>
          <w:lang w:bidi="ar"/>
          <w14:textFill>
            <w14:solidFill>
              <w14:schemeClr w14:val="tx1"/>
            </w14:solidFill>
          </w14:textFill>
        </w:rPr>
        <w:t>电子开标大厅解密、开启。</w:t>
      </w:r>
    </w:p>
    <w:p w14:paraId="2E8225B8">
      <w:pPr>
        <w:spacing w:line="400" w:lineRule="exact"/>
        <w:ind w:firstLine="310" w:firstLineChars="147"/>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六、公告期限</w:t>
      </w:r>
    </w:p>
    <w:p w14:paraId="33C668D0">
      <w:pPr>
        <w:spacing w:line="400" w:lineRule="exact"/>
        <w:ind w:firstLine="420" w:firstLineChars="200"/>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自本公告发布之日起3个工作日。</w:t>
      </w:r>
    </w:p>
    <w:p w14:paraId="4629CB8F">
      <w:pPr>
        <w:spacing w:line="400" w:lineRule="exact"/>
        <w:ind w:firstLine="310" w:firstLineChars="147"/>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七、其他补充事宜</w:t>
      </w:r>
    </w:p>
    <w:p w14:paraId="727EDE26">
      <w:pPr>
        <w:widowControl/>
        <w:spacing w:line="400" w:lineRule="exact"/>
        <w:ind w:firstLine="420" w:firstLineChars="200"/>
        <w:rPr>
          <w:rFonts w:hint="eastAsia" w:ascii="宋体" w:hAnsi="宋体" w:eastAsia="宋体" w:cs="宋体"/>
          <w:color w:val="000000" w:themeColor="text1"/>
          <w:szCs w:val="21"/>
          <w:lang w:bidi="ar"/>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1、磋商保证金（人民币）：</w:t>
      </w:r>
      <w:r>
        <w:rPr>
          <w:rFonts w:hint="eastAsia" w:ascii="宋体" w:hAnsi="宋体" w:cs="宋体"/>
          <w:color w:val="000000" w:themeColor="text1"/>
          <w:szCs w:val="21"/>
          <w:lang w:val="en-US" w:eastAsia="zh-CN" w:bidi="ar"/>
          <w14:textFill>
            <w14:solidFill>
              <w14:schemeClr w14:val="tx1"/>
            </w14:solidFill>
          </w14:textFill>
        </w:rPr>
        <w:t>贰万元整（</w:t>
      </w:r>
      <w:r>
        <w:rPr>
          <w:rFonts w:hint="eastAsia" w:ascii="宋体" w:hAnsi="宋体" w:cs="宋体"/>
          <w:color w:val="000000" w:themeColor="text1"/>
          <w:szCs w:val="21"/>
          <w:lang w:bidi="ar"/>
          <w14:textFill>
            <w14:solidFill>
              <w14:schemeClr w14:val="tx1"/>
            </w14:solidFill>
          </w14:textFill>
        </w:rPr>
        <w:t>¥</w:t>
      </w:r>
      <w:r>
        <w:rPr>
          <w:rFonts w:hint="eastAsia" w:ascii="宋体" w:hAnsi="宋体" w:cs="宋体"/>
          <w:color w:val="000000" w:themeColor="text1"/>
          <w:szCs w:val="21"/>
          <w:lang w:val="en-US" w:eastAsia="zh-CN" w:bidi="ar"/>
          <w14:textFill>
            <w14:solidFill>
              <w14:schemeClr w14:val="tx1"/>
            </w14:solidFill>
          </w14:textFill>
        </w:rPr>
        <w:t>200</w:t>
      </w:r>
      <w:r>
        <w:rPr>
          <w:rFonts w:hint="eastAsia" w:ascii="宋体" w:hAnsi="宋体" w:cs="宋体"/>
          <w:color w:val="000000" w:themeColor="text1"/>
          <w:szCs w:val="21"/>
          <w:lang w:bidi="ar"/>
          <w14:textFill>
            <w14:solidFill>
              <w14:schemeClr w14:val="tx1"/>
            </w14:solidFill>
          </w14:textFill>
        </w:rPr>
        <w:t>00.00</w:t>
      </w:r>
      <w:r>
        <w:rPr>
          <w:rFonts w:hint="eastAsia" w:ascii="宋体" w:hAnsi="宋体" w:cs="宋体"/>
          <w:color w:val="000000" w:themeColor="text1"/>
          <w:szCs w:val="21"/>
          <w:lang w:eastAsia="zh-CN" w:bidi="ar"/>
          <w14:textFill>
            <w14:solidFill>
              <w14:schemeClr w14:val="tx1"/>
            </w14:solidFill>
          </w14:textFill>
        </w:rPr>
        <w:t>）</w:t>
      </w:r>
      <w:r>
        <w:rPr>
          <w:rFonts w:hint="eastAsia" w:ascii="宋体" w:hAnsi="宋体" w:eastAsia="宋体" w:cs="宋体"/>
          <w:color w:val="000000" w:themeColor="text1"/>
          <w:szCs w:val="21"/>
          <w:lang w:bidi="ar"/>
          <w14:textFill>
            <w14:solidFill>
              <w14:schemeClr w14:val="tx1"/>
            </w14:solidFill>
          </w14:textFill>
        </w:rPr>
        <w:t>。</w:t>
      </w:r>
    </w:p>
    <w:p w14:paraId="745E31F2">
      <w:pPr>
        <w:widowControl/>
        <w:spacing w:line="400" w:lineRule="exact"/>
        <w:ind w:firstLine="420" w:firstLineChars="200"/>
        <w:rPr>
          <w:rFonts w:hint="eastAsia" w:ascii="宋体" w:hAnsi="宋体" w:eastAsia="宋体" w:cs="宋体"/>
          <w:color w:val="000000" w:themeColor="text1"/>
          <w:szCs w:val="21"/>
          <w:lang w:bidi="ar"/>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2、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7EDED2B">
      <w:pPr>
        <w:widowControl/>
        <w:spacing w:line="400" w:lineRule="exact"/>
        <w:ind w:firstLine="420" w:firstLineChars="200"/>
        <w:rPr>
          <w:rFonts w:hint="eastAsia" w:ascii="宋体" w:hAnsi="宋体" w:eastAsia="宋体" w:cs="宋体"/>
          <w:color w:val="000000" w:themeColor="text1"/>
          <w:szCs w:val="21"/>
          <w:lang w:bidi="ar"/>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3、根据财政部《关于在政府采购活动中查询及使用信用记录有关问题的通知》（财库〔2016〕125号）的规定，对在</w:t>
      </w:r>
      <w:r>
        <w:rPr>
          <w:rFonts w:hint="eastAsia" w:ascii="宋体" w:hAnsi="宋体" w:eastAsia="宋体" w:cs="宋体"/>
          <w:color w:val="000000" w:themeColor="text1"/>
          <w:szCs w:val="21"/>
          <w14:textFill>
            <w14:solidFill>
              <w14:schemeClr w14:val="tx1"/>
            </w14:solidFill>
          </w14:textFill>
        </w:rPr>
        <w:t>“信用中国”网站（www.creditchina.gov.cn）</w:t>
      </w:r>
      <w:r>
        <w:rPr>
          <w:rFonts w:hint="eastAsia" w:ascii="宋体" w:hAnsi="宋体" w:eastAsia="宋体" w:cs="宋体"/>
          <w:color w:val="000000" w:themeColor="text1"/>
          <w:szCs w:val="21"/>
          <w:lang w:bidi="ar"/>
          <w14:textFill>
            <w14:solidFill>
              <w14:schemeClr w14:val="tx1"/>
            </w14:solidFill>
          </w14:textFill>
        </w:rPr>
        <w:t>、中国政府采购网（www.ccgp.gov.cn）</w:t>
      </w:r>
      <w:r>
        <w:rPr>
          <w:rFonts w:hint="eastAsia" w:ascii="宋体" w:hAnsi="宋体" w:cs="宋体"/>
          <w:color w:val="000000" w:themeColor="text1"/>
          <w:szCs w:val="21"/>
          <w:lang w:eastAsia="zh-CN" w:bidi="ar"/>
          <w14:textFill>
            <w14:solidFill>
              <w14:schemeClr w14:val="tx1"/>
            </w14:solidFill>
          </w14:textFill>
        </w:rPr>
        <w:t>、</w:t>
      </w:r>
      <w:r>
        <w:rPr>
          <w:rFonts w:hint="eastAsia" w:ascii="宋体" w:hAnsi="宋体" w:eastAsia="宋体" w:cs="宋体"/>
          <w:color w:val="000000" w:themeColor="text1"/>
          <w:szCs w:val="21"/>
          <w:lang w:bidi="ar"/>
          <w14:textFill>
            <w14:solidFill>
              <w14:schemeClr w14:val="tx1"/>
            </w14:solidFill>
          </w14:textFill>
        </w:rPr>
        <w:t>“</w:t>
      </w:r>
      <w:r>
        <w:rPr>
          <w:rFonts w:hint="eastAsia" w:ascii="宋体" w:hAnsi="宋体" w:cs="宋体"/>
          <w:color w:val="000000" w:themeColor="text1"/>
          <w:szCs w:val="21"/>
          <w:lang w:val="en-US" w:eastAsia="zh-CN" w:bidi="ar"/>
          <w14:textFill>
            <w14:solidFill>
              <w14:schemeClr w14:val="tx1"/>
            </w14:solidFill>
          </w14:textFill>
        </w:rPr>
        <w:t>中国执行信息公开网</w:t>
      </w:r>
      <w:r>
        <w:rPr>
          <w:rFonts w:hint="eastAsia" w:ascii="宋体" w:hAnsi="宋体" w:eastAsia="宋体" w:cs="宋体"/>
          <w:color w:val="000000" w:themeColor="text1"/>
          <w:szCs w:val="21"/>
          <w:lang w:bidi="ar"/>
          <w14:textFill>
            <w14:solidFill>
              <w14:schemeClr w14:val="tx1"/>
            </w14:solidFill>
          </w14:textFill>
        </w:rPr>
        <w:t>”网站（</w:t>
      </w:r>
      <w:r>
        <w:rPr>
          <w:rFonts w:hint="eastAsia" w:ascii="宋体" w:hAnsi="宋体" w:cs="宋体"/>
          <w:color w:val="000000" w:themeColor="text1"/>
          <w:szCs w:val="21"/>
          <w:lang w:bidi="ar"/>
          <w14:textFill>
            <w14:solidFill>
              <w14:schemeClr w14:val="tx1"/>
            </w14:solidFill>
          </w14:textFill>
        </w:rPr>
        <w:t>https://zxgk.court.gov.cn/</w:t>
      </w:r>
      <w:r>
        <w:rPr>
          <w:rFonts w:hint="eastAsia" w:ascii="宋体" w:hAnsi="宋体" w:eastAsia="宋体" w:cs="宋体"/>
          <w:color w:val="000000" w:themeColor="text1"/>
          <w:szCs w:val="21"/>
          <w:lang w:bidi="ar"/>
          <w14:textFill>
            <w14:solidFill>
              <w14:schemeClr w14:val="tx1"/>
            </w14:solidFill>
          </w14:textFill>
        </w:rPr>
        <w:t>） 被列入失信被执行人、重大税收违法案件当事人名单、政府采购严重违法失信行为记录名单及其他不符合《中华人民共和国政府采购法》第二十二条规定条件的供应商，不得参与政府采购活动。</w:t>
      </w:r>
    </w:p>
    <w:p w14:paraId="12B04236">
      <w:pPr>
        <w:widowControl/>
        <w:spacing w:line="400" w:lineRule="exact"/>
        <w:ind w:firstLine="420" w:firstLineChars="200"/>
        <w:rPr>
          <w:rFonts w:hint="eastAsia" w:ascii="宋体" w:hAnsi="宋体" w:eastAsia="宋体" w:cs="宋体"/>
          <w:color w:val="000000" w:themeColor="text1"/>
          <w:szCs w:val="21"/>
          <w:lang w:bidi="ar"/>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4、网上查询地址：中国政府采购网、广西政府采购网</w:t>
      </w:r>
      <w:r>
        <w:rPr>
          <w:rFonts w:hint="eastAsia" w:ascii="宋体" w:hAnsi="宋体" w:eastAsia="宋体" w:cs="宋体"/>
          <w:color w:val="000000" w:themeColor="text1"/>
          <w:szCs w:val="21"/>
          <w:lang w:eastAsia="zh-CN" w:bidi="ar"/>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广西壮族自治区生态环境厅网</w:t>
      </w:r>
      <w:r>
        <w:rPr>
          <w:rFonts w:hint="eastAsia" w:ascii="宋体" w:hAnsi="宋体" w:eastAsia="宋体" w:cs="宋体"/>
          <w:color w:val="000000" w:themeColor="text1"/>
          <w:szCs w:val="21"/>
          <w:lang w:bidi="ar"/>
          <w14:textFill>
            <w14:solidFill>
              <w14:schemeClr w14:val="tx1"/>
            </w14:solidFill>
          </w14:textFill>
        </w:rPr>
        <w:t>。</w:t>
      </w:r>
    </w:p>
    <w:p w14:paraId="02C5F44F">
      <w:pPr>
        <w:widowControl/>
        <w:spacing w:line="400" w:lineRule="exact"/>
        <w:ind w:firstLine="420" w:firstLineChars="200"/>
        <w:rPr>
          <w:rFonts w:hint="eastAsia" w:ascii="宋体" w:hAnsi="宋体" w:eastAsia="宋体" w:cs="宋体"/>
          <w:color w:val="000000" w:themeColor="text1"/>
          <w:szCs w:val="21"/>
          <w:lang w:bidi="ar"/>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5、本项目需要落实的政府采购政策：</w:t>
      </w:r>
    </w:p>
    <w:p w14:paraId="3021E7BA">
      <w:pPr>
        <w:widowControl/>
        <w:spacing w:line="400" w:lineRule="exact"/>
        <w:ind w:firstLine="420" w:firstLineChars="200"/>
        <w:rPr>
          <w:rFonts w:hint="eastAsia" w:ascii="宋体" w:hAnsi="宋体" w:eastAsia="宋体" w:cs="宋体"/>
          <w:color w:val="000000" w:themeColor="text1"/>
          <w:szCs w:val="21"/>
          <w:lang w:bidi="ar"/>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（1）政府采购促进中小企业发展。</w:t>
      </w:r>
    </w:p>
    <w:p w14:paraId="00CC76B3">
      <w:pPr>
        <w:widowControl/>
        <w:spacing w:line="400" w:lineRule="exact"/>
        <w:ind w:firstLine="420" w:firstLineChars="200"/>
        <w:rPr>
          <w:rFonts w:hint="eastAsia" w:ascii="宋体" w:hAnsi="宋体" w:eastAsia="宋体" w:cs="宋体"/>
          <w:color w:val="000000" w:themeColor="text1"/>
          <w:szCs w:val="21"/>
          <w:lang w:bidi="ar"/>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（2）政府采购支持采用本国产品的政策。</w:t>
      </w:r>
    </w:p>
    <w:p w14:paraId="000C2D8C">
      <w:pPr>
        <w:widowControl/>
        <w:spacing w:line="400" w:lineRule="exact"/>
        <w:ind w:firstLine="420" w:firstLineChars="200"/>
        <w:rPr>
          <w:rFonts w:hint="eastAsia" w:ascii="宋体" w:hAnsi="宋体" w:eastAsia="宋体" w:cs="宋体"/>
          <w:color w:val="000000" w:themeColor="text1"/>
          <w:szCs w:val="21"/>
          <w:lang w:bidi="ar"/>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（3）强制采购节能产品；优先采购节能产品、环境标志产品。</w:t>
      </w:r>
    </w:p>
    <w:p w14:paraId="54427B50">
      <w:pPr>
        <w:widowControl/>
        <w:spacing w:line="400" w:lineRule="exact"/>
        <w:ind w:firstLine="420" w:firstLineChars="200"/>
        <w:rPr>
          <w:rFonts w:hint="eastAsia" w:ascii="宋体" w:hAnsi="宋体" w:eastAsia="宋体" w:cs="宋体"/>
          <w:color w:val="000000" w:themeColor="text1"/>
          <w:szCs w:val="21"/>
          <w:lang w:bidi="ar"/>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（4）政府采购促进残疾人就业政策。</w:t>
      </w:r>
    </w:p>
    <w:p w14:paraId="42CE3D5E">
      <w:pPr>
        <w:widowControl/>
        <w:spacing w:line="400" w:lineRule="exact"/>
        <w:ind w:firstLine="420" w:firstLineChars="200"/>
        <w:rPr>
          <w:rFonts w:hint="eastAsia" w:ascii="宋体" w:hAnsi="宋体" w:eastAsia="宋体" w:cs="宋体"/>
          <w:color w:val="000000" w:themeColor="text1"/>
          <w:szCs w:val="21"/>
          <w:lang w:bidi="ar"/>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（5）政府采购支持监狱企业发展。</w:t>
      </w:r>
    </w:p>
    <w:p w14:paraId="34107FFD">
      <w:pPr>
        <w:widowControl/>
        <w:spacing w:line="400" w:lineRule="exact"/>
        <w:ind w:firstLine="420" w:firstLineChars="200"/>
        <w:rPr>
          <w:rFonts w:hint="eastAsia" w:ascii="宋体" w:hAnsi="宋体" w:eastAsia="宋体" w:cs="宋体"/>
          <w:color w:val="000000" w:themeColor="text1"/>
          <w:szCs w:val="21"/>
          <w:lang w:bidi="ar"/>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（6）扶持不发达地区和少数民族地区政策</w:t>
      </w:r>
    </w:p>
    <w:p w14:paraId="7263285E">
      <w:pPr>
        <w:widowControl/>
        <w:spacing w:line="400" w:lineRule="exact"/>
        <w:ind w:firstLine="420" w:firstLineChars="200"/>
        <w:rPr>
          <w:rFonts w:hint="eastAsia" w:ascii="宋体" w:hAnsi="宋体" w:eastAsia="宋体" w:cs="宋体"/>
          <w:color w:val="000000" w:themeColor="text1"/>
          <w:szCs w:val="21"/>
          <w:lang w:bidi="ar"/>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6、磋商注意事项：</w:t>
      </w:r>
    </w:p>
    <w:p w14:paraId="77EB3168">
      <w:pPr>
        <w:widowControl/>
        <w:spacing w:line="400" w:lineRule="exact"/>
        <w:ind w:firstLine="420" w:firstLineChars="200"/>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（1）</w:t>
      </w:r>
      <w:r>
        <w:rPr>
          <w:rFonts w:hint="eastAsia" w:ascii="宋体" w:hAnsi="宋体" w:eastAsia="宋体" w:cs="宋体"/>
          <w:color w:val="000000" w:themeColor="text1"/>
          <w:szCs w:val="21"/>
          <w14:textFill>
            <w14:solidFill>
              <w14:schemeClr w14:val="tx1"/>
            </w14:solidFill>
          </w14:textFill>
        </w:rPr>
        <w:t>响应文件</w:t>
      </w:r>
      <w:r>
        <w:rPr>
          <w:rFonts w:hint="eastAsia" w:ascii="宋体" w:hAnsi="宋体" w:eastAsia="宋体" w:cs="宋体"/>
          <w:color w:val="000000" w:themeColor="text1"/>
          <w:szCs w:val="21"/>
          <w:lang w:bidi="ar"/>
          <w14:textFill>
            <w14:solidFill>
              <w14:schemeClr w14:val="tx1"/>
            </w14:solidFill>
          </w14:textFill>
        </w:rPr>
        <w:t>提交方式：本项目为全流程电子化政府采购项目，通过“</w:t>
      </w:r>
      <w:r>
        <w:rPr>
          <w:rFonts w:hint="eastAsia" w:ascii="宋体" w:hAnsi="宋体" w:eastAsia="宋体" w:cs="宋体"/>
          <w:color w:val="000000" w:themeColor="text1"/>
          <w:szCs w:val="21"/>
          <w:lang w:eastAsia="zh-CN" w:bidi="ar"/>
          <w14:textFill>
            <w14:solidFill>
              <w14:schemeClr w14:val="tx1"/>
            </w14:solidFill>
          </w14:textFill>
        </w:rPr>
        <w:t>广西政府采购云平台</w:t>
      </w:r>
      <w:r>
        <w:rPr>
          <w:rFonts w:hint="eastAsia" w:ascii="宋体" w:hAnsi="宋体" w:eastAsia="宋体" w:cs="宋体"/>
          <w:color w:val="000000" w:themeColor="text1"/>
          <w:szCs w:val="21"/>
          <w:lang w:bidi="ar"/>
          <w14:textFill>
            <w14:solidFill>
              <w14:schemeClr w14:val="tx1"/>
            </w14:solidFill>
          </w14:textFill>
        </w:rPr>
        <w:t>”平台（https://www.gcy.zfcg.gxzf.gov.cn/）实行在线电子磋商采购，供应商应先安装“</w:t>
      </w:r>
      <w:r>
        <w:rPr>
          <w:rFonts w:hint="eastAsia" w:ascii="宋体" w:hAnsi="宋体" w:eastAsia="宋体" w:cs="宋体"/>
          <w:color w:val="000000" w:themeColor="text1"/>
          <w:szCs w:val="21"/>
          <w:lang w:eastAsia="zh-CN" w:bidi="ar"/>
          <w14:textFill>
            <w14:solidFill>
              <w14:schemeClr w14:val="tx1"/>
            </w14:solidFill>
          </w14:textFill>
        </w:rPr>
        <w:t>广西政府采购云平台</w:t>
      </w:r>
      <w:r>
        <w:rPr>
          <w:rFonts w:hint="eastAsia" w:ascii="宋体" w:hAnsi="宋体" w:eastAsia="宋体" w:cs="宋体"/>
          <w:color w:val="000000" w:themeColor="text1"/>
          <w:szCs w:val="21"/>
          <w:lang w:bidi="ar"/>
          <w14:textFill>
            <w14:solidFill>
              <w14:schemeClr w14:val="tx1"/>
            </w14:solidFill>
          </w14:textFill>
        </w:rPr>
        <w:t>电子交易客户端”（请自行前往“</w:t>
      </w:r>
      <w:r>
        <w:rPr>
          <w:rFonts w:hint="eastAsia" w:ascii="宋体" w:hAnsi="宋体" w:eastAsia="宋体" w:cs="宋体"/>
          <w:color w:val="000000" w:themeColor="text1"/>
          <w:szCs w:val="21"/>
          <w:lang w:eastAsia="zh-CN" w:bidi="ar"/>
          <w14:textFill>
            <w14:solidFill>
              <w14:schemeClr w14:val="tx1"/>
            </w14:solidFill>
          </w14:textFill>
        </w:rPr>
        <w:t>广西政府采购云平台</w:t>
      </w:r>
      <w:r>
        <w:rPr>
          <w:rFonts w:hint="eastAsia" w:ascii="宋体" w:hAnsi="宋体" w:eastAsia="宋体" w:cs="宋体"/>
          <w:color w:val="000000" w:themeColor="text1"/>
          <w:szCs w:val="21"/>
          <w:lang w:bidi="ar"/>
          <w14:textFill>
            <w14:solidFill>
              <w14:schemeClr w14:val="tx1"/>
            </w14:solidFill>
          </w14:textFill>
        </w:rPr>
        <w:t>”平台进行下载），并按照本项目竞争性磋商文件和“</w:t>
      </w:r>
      <w:r>
        <w:rPr>
          <w:rFonts w:hint="eastAsia" w:ascii="宋体" w:hAnsi="宋体" w:eastAsia="宋体" w:cs="宋体"/>
          <w:color w:val="000000" w:themeColor="text1"/>
          <w:szCs w:val="21"/>
          <w:lang w:eastAsia="zh-CN" w:bidi="ar"/>
          <w14:textFill>
            <w14:solidFill>
              <w14:schemeClr w14:val="tx1"/>
            </w14:solidFill>
          </w14:textFill>
        </w:rPr>
        <w:t>广西政府采购云平台</w:t>
      </w:r>
      <w:r>
        <w:rPr>
          <w:rFonts w:hint="eastAsia" w:ascii="宋体" w:hAnsi="宋体" w:eastAsia="宋体" w:cs="宋体"/>
          <w:color w:val="000000" w:themeColor="text1"/>
          <w:szCs w:val="21"/>
          <w:lang w:bidi="ar"/>
          <w14:textFill>
            <w14:solidFill>
              <w14:schemeClr w14:val="tx1"/>
            </w14:solidFill>
          </w14:textFill>
        </w:rPr>
        <w:t>”平台的要求编制、加密后在</w:t>
      </w:r>
      <w:r>
        <w:rPr>
          <w:rFonts w:hint="eastAsia" w:ascii="宋体" w:hAnsi="宋体" w:eastAsia="宋体" w:cs="宋体"/>
          <w:color w:val="000000" w:themeColor="text1"/>
          <w:szCs w:val="21"/>
          <w14:textFill>
            <w14:solidFill>
              <w14:schemeClr w14:val="tx1"/>
            </w14:solidFill>
          </w14:textFill>
        </w:rPr>
        <w:t>首次响应文件提交截止时间</w:t>
      </w:r>
      <w:r>
        <w:rPr>
          <w:rFonts w:hint="eastAsia" w:ascii="宋体" w:hAnsi="宋体" w:eastAsia="宋体" w:cs="宋体"/>
          <w:color w:val="000000" w:themeColor="text1"/>
          <w:szCs w:val="21"/>
          <w:lang w:bidi="ar"/>
          <w14:textFill>
            <w14:solidFill>
              <w14:schemeClr w14:val="tx1"/>
            </w14:solidFill>
          </w14:textFill>
        </w:rPr>
        <w:t>前通过网络上传至“</w:t>
      </w:r>
      <w:r>
        <w:rPr>
          <w:rFonts w:hint="eastAsia" w:ascii="宋体" w:hAnsi="宋体" w:eastAsia="宋体" w:cs="宋体"/>
          <w:color w:val="000000" w:themeColor="text1"/>
          <w:szCs w:val="21"/>
          <w:lang w:eastAsia="zh-CN" w:bidi="ar"/>
          <w14:textFill>
            <w14:solidFill>
              <w14:schemeClr w14:val="tx1"/>
            </w14:solidFill>
          </w14:textFill>
        </w:rPr>
        <w:t>广西政府采购云平台</w:t>
      </w:r>
      <w:r>
        <w:rPr>
          <w:rFonts w:hint="eastAsia" w:ascii="宋体" w:hAnsi="宋体" w:eastAsia="宋体" w:cs="宋体"/>
          <w:color w:val="000000" w:themeColor="text1"/>
          <w:szCs w:val="21"/>
          <w:lang w:bidi="ar"/>
          <w14:textFill>
            <w14:solidFill>
              <w14:schemeClr w14:val="tx1"/>
            </w14:solidFill>
          </w14:textFill>
        </w:rPr>
        <w:t>”平台，</w:t>
      </w:r>
      <w:r>
        <w:rPr>
          <w:rFonts w:hint="eastAsia" w:ascii="宋体" w:hAnsi="宋体" w:eastAsia="宋体" w:cs="宋体"/>
          <w:b/>
          <w:color w:val="000000" w:themeColor="text1"/>
          <w:szCs w:val="21"/>
          <w:lang w:bidi="ar"/>
          <w14:textFill>
            <w14:solidFill>
              <w14:schemeClr w14:val="tx1"/>
            </w14:solidFill>
          </w14:textFill>
        </w:rPr>
        <w:t>供应商在“</w:t>
      </w:r>
      <w:r>
        <w:rPr>
          <w:rFonts w:hint="eastAsia" w:ascii="宋体" w:hAnsi="宋体" w:eastAsia="宋体" w:cs="宋体"/>
          <w:b/>
          <w:color w:val="000000" w:themeColor="text1"/>
          <w:szCs w:val="21"/>
          <w:lang w:eastAsia="zh-CN" w:bidi="ar"/>
          <w14:textFill>
            <w14:solidFill>
              <w14:schemeClr w14:val="tx1"/>
            </w14:solidFill>
          </w14:textFill>
        </w:rPr>
        <w:t>广西政府采购云平台</w:t>
      </w:r>
      <w:r>
        <w:rPr>
          <w:rFonts w:hint="eastAsia" w:ascii="宋体" w:hAnsi="宋体" w:eastAsia="宋体" w:cs="宋体"/>
          <w:b/>
          <w:color w:val="000000" w:themeColor="text1"/>
          <w:szCs w:val="21"/>
          <w:lang w:bidi="ar"/>
          <w14:textFill>
            <w14:solidFill>
              <w14:schemeClr w14:val="tx1"/>
            </w14:solidFill>
          </w14:textFill>
        </w:rPr>
        <w:t>”平台提交电子版响应文件时，请填写参加远程开标活动经办人联系方式。</w:t>
      </w:r>
    </w:p>
    <w:p w14:paraId="3D075E9F">
      <w:pPr>
        <w:widowControl/>
        <w:spacing w:line="400" w:lineRule="exact"/>
        <w:ind w:firstLine="420" w:firstLineChars="200"/>
        <w:jc w:val="left"/>
        <w:rPr>
          <w:rFonts w:hint="eastAsia" w:ascii="宋体" w:hAnsi="宋体" w:eastAsia="宋体" w:cs="宋体"/>
          <w:color w:val="000000" w:themeColor="text1"/>
          <w:szCs w:val="21"/>
          <w:lang w:bidi="ar"/>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（2）供应商应及时熟悉掌握电子竞标系统操作指南（见</w:t>
      </w:r>
      <w:r>
        <w:rPr>
          <w:rFonts w:hint="eastAsia" w:ascii="宋体" w:hAnsi="宋体" w:eastAsia="宋体" w:cs="宋体"/>
          <w:color w:val="000000" w:themeColor="text1"/>
          <w:szCs w:val="21"/>
          <w:lang w:eastAsia="zh-CN" w:bidi="ar"/>
          <w14:textFill>
            <w14:solidFill>
              <w14:schemeClr w14:val="tx1"/>
            </w14:solidFill>
          </w14:textFill>
        </w:rPr>
        <w:t>广西政府采购云平台</w:t>
      </w:r>
      <w:r>
        <w:rPr>
          <w:rFonts w:hint="eastAsia" w:ascii="宋体" w:hAnsi="宋体" w:eastAsia="宋体" w:cs="宋体"/>
          <w:color w:val="000000" w:themeColor="text1"/>
          <w:szCs w:val="21"/>
          <w:lang w:bidi="ar"/>
          <w14:textFill>
            <w14:solidFill>
              <w14:schemeClr w14:val="tx1"/>
            </w14:solidFill>
          </w14:textFill>
        </w:rPr>
        <w:t>电子卖场首页右上角—服务中心—帮助文档—项目采购）；及时完成CA申领和绑定（见广西壮族自治区政府采购网—办事服务—下载专区-</w:t>
      </w:r>
      <w:r>
        <w:rPr>
          <w:rFonts w:hint="eastAsia" w:ascii="宋体" w:hAnsi="宋体" w:eastAsia="宋体" w:cs="宋体"/>
          <w:color w:val="000000" w:themeColor="text1"/>
          <w:szCs w:val="21"/>
          <w:lang w:eastAsia="zh-CN" w:bidi="ar"/>
          <w14:textFill>
            <w14:solidFill>
              <w14:schemeClr w14:val="tx1"/>
            </w14:solidFill>
          </w14:textFill>
        </w:rPr>
        <w:t>广西政府采购云平台</w:t>
      </w:r>
      <w:r>
        <w:rPr>
          <w:rFonts w:hint="eastAsia" w:ascii="宋体" w:hAnsi="宋体" w:eastAsia="宋体" w:cs="宋体"/>
          <w:color w:val="000000" w:themeColor="text1"/>
          <w:szCs w:val="21"/>
          <w:lang w:bidi="ar"/>
          <w14:textFill>
            <w14:solidFill>
              <w14:schemeClr w14:val="tx1"/>
            </w14:solidFill>
          </w14:textFill>
        </w:rPr>
        <w:t>CA证书办理操作指南）。</w:t>
      </w:r>
    </w:p>
    <w:p w14:paraId="07B32A1D">
      <w:pPr>
        <w:widowControl/>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（3）未进行网上注册并办理数字证书（CA认证）的供应商将无法参与本项目政府采购活动，潜在供应商应当在</w:t>
      </w:r>
      <w:r>
        <w:rPr>
          <w:rFonts w:hint="eastAsia" w:ascii="宋体" w:hAnsi="宋体" w:eastAsia="宋体" w:cs="宋体"/>
          <w:color w:val="000000" w:themeColor="text1"/>
          <w:szCs w:val="21"/>
          <w14:textFill>
            <w14:solidFill>
              <w14:schemeClr w14:val="tx1"/>
            </w14:solidFill>
          </w14:textFill>
        </w:rPr>
        <w:t>首次响应文件提交截止时间</w:t>
      </w:r>
      <w:r>
        <w:rPr>
          <w:rFonts w:hint="eastAsia" w:ascii="宋体" w:hAnsi="宋体" w:eastAsia="宋体" w:cs="宋体"/>
          <w:color w:val="000000" w:themeColor="text1"/>
          <w:szCs w:val="21"/>
          <w:lang w:bidi="ar"/>
          <w14:textFill>
            <w14:solidFill>
              <w14:schemeClr w14:val="tx1"/>
            </w14:solidFill>
          </w14:textFill>
        </w:rPr>
        <w:t>前，完成电子交易平台上的CA数字证书办理及响应文件的提交。完成CA数字证书办理预计7日左右，供应商只需办理其中一家CA数字证书及签章，建议各供应商抓紧时间办理。</w:t>
      </w:r>
    </w:p>
    <w:p w14:paraId="6B654D06">
      <w:pPr>
        <w:widowControl/>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（4）为确保网上操作合法、有效和安全，请供应商确保在电子竞标过程中能够对相关数据电文进行加密和使用电子签章，妥善保管CA数字证书并使用有效的CA数字证书参与整个采购活动。</w:t>
      </w:r>
    </w:p>
    <w:p w14:paraId="2A889ECB">
      <w:pPr>
        <w:spacing w:line="400" w:lineRule="exact"/>
        <w:ind w:firstLine="422" w:firstLineChars="200"/>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lang w:bidi="ar"/>
          <w14:textFill>
            <w14:solidFill>
              <w14:schemeClr w14:val="tx1"/>
            </w14:solidFill>
          </w14:textFill>
        </w:rPr>
        <w:t>注：供应商应当在首次响应文件提交截止时间前完成电子响应文件的上传、递交，</w:t>
      </w:r>
      <w:r>
        <w:rPr>
          <w:rFonts w:hint="eastAsia" w:ascii="宋体" w:hAnsi="宋体" w:eastAsia="宋体" w:cs="宋体"/>
          <w:b/>
          <w:color w:val="000000" w:themeColor="text1"/>
          <w:szCs w:val="21"/>
          <w14:textFill>
            <w14:solidFill>
              <w14:schemeClr w14:val="tx1"/>
            </w14:solidFill>
          </w14:textFill>
        </w:rPr>
        <w:t>首次响应文件提交截止时间</w:t>
      </w:r>
      <w:r>
        <w:rPr>
          <w:rFonts w:hint="eastAsia" w:ascii="宋体" w:hAnsi="宋体" w:eastAsia="宋体" w:cs="宋体"/>
          <w:b/>
          <w:bCs/>
          <w:color w:val="000000" w:themeColor="text1"/>
          <w:szCs w:val="21"/>
          <w:lang w:bidi="ar"/>
          <w14:textFill>
            <w14:solidFill>
              <w14:schemeClr w14:val="tx1"/>
            </w14:solidFill>
          </w14:textFill>
        </w:rPr>
        <w:t>前可以补充、修改或者撤回响应文件。补充或者修改响应文件的，应当先行撤回原文件，补充、修改后重新上传、递交。</w:t>
      </w:r>
      <w:r>
        <w:rPr>
          <w:rFonts w:hint="eastAsia" w:ascii="宋体" w:hAnsi="宋体" w:eastAsia="宋体" w:cs="宋体"/>
          <w:b/>
          <w:color w:val="000000" w:themeColor="text1"/>
          <w:szCs w:val="21"/>
          <w14:textFill>
            <w14:solidFill>
              <w14:schemeClr w14:val="tx1"/>
            </w14:solidFill>
          </w14:textFill>
        </w:rPr>
        <w:t>首次响应文件提交截止时间</w:t>
      </w:r>
      <w:r>
        <w:rPr>
          <w:rFonts w:hint="eastAsia" w:ascii="宋体" w:hAnsi="宋体" w:eastAsia="宋体" w:cs="宋体"/>
          <w:b/>
          <w:bCs/>
          <w:color w:val="000000" w:themeColor="text1"/>
          <w:szCs w:val="21"/>
          <w:lang w:bidi="ar"/>
          <w14:textFill>
            <w14:solidFill>
              <w14:schemeClr w14:val="tx1"/>
            </w14:solidFill>
          </w14:textFill>
        </w:rPr>
        <w:t>前未完成上传、递交的，视为撤回响应文件。</w:t>
      </w:r>
      <w:r>
        <w:rPr>
          <w:rFonts w:hint="eastAsia" w:ascii="宋体" w:hAnsi="宋体" w:eastAsia="宋体" w:cs="宋体"/>
          <w:b/>
          <w:color w:val="000000" w:themeColor="text1"/>
          <w:szCs w:val="21"/>
          <w14:textFill>
            <w14:solidFill>
              <w14:schemeClr w14:val="tx1"/>
            </w14:solidFill>
          </w14:textFill>
        </w:rPr>
        <w:t>首次响应文件提交截止时间</w:t>
      </w:r>
      <w:r>
        <w:rPr>
          <w:rFonts w:hint="eastAsia" w:ascii="宋体" w:hAnsi="宋体" w:eastAsia="宋体" w:cs="宋体"/>
          <w:b/>
          <w:bCs/>
          <w:color w:val="000000" w:themeColor="text1"/>
          <w:szCs w:val="21"/>
          <w:lang w:bidi="ar"/>
          <w14:textFill>
            <w14:solidFill>
              <w14:schemeClr w14:val="tx1"/>
            </w14:solidFill>
          </w14:textFill>
        </w:rPr>
        <w:t>以后上传递交的响应文件，“</w:t>
      </w:r>
      <w:r>
        <w:rPr>
          <w:rFonts w:hint="eastAsia" w:ascii="宋体" w:hAnsi="宋体" w:eastAsia="宋体" w:cs="宋体"/>
          <w:b/>
          <w:bCs/>
          <w:color w:val="000000" w:themeColor="text1"/>
          <w:szCs w:val="21"/>
          <w:lang w:eastAsia="zh-CN" w:bidi="ar"/>
          <w14:textFill>
            <w14:solidFill>
              <w14:schemeClr w14:val="tx1"/>
            </w14:solidFill>
          </w14:textFill>
        </w:rPr>
        <w:t>广西政府采购云平台</w:t>
      </w:r>
      <w:r>
        <w:rPr>
          <w:rFonts w:hint="eastAsia" w:ascii="宋体" w:hAnsi="宋体" w:eastAsia="宋体" w:cs="宋体"/>
          <w:b/>
          <w:bCs/>
          <w:color w:val="000000" w:themeColor="text1"/>
          <w:szCs w:val="21"/>
          <w:lang w:bidi="ar"/>
          <w14:textFill>
            <w14:solidFill>
              <w14:schemeClr w14:val="tx1"/>
            </w14:solidFill>
          </w14:textFill>
        </w:rPr>
        <w:t>”平台将予以拒收。</w:t>
      </w:r>
    </w:p>
    <w:p w14:paraId="126647B4">
      <w:pPr>
        <w:widowControl/>
        <w:spacing w:line="400" w:lineRule="exact"/>
        <w:ind w:firstLine="420" w:firstLineChars="200"/>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7、</w:t>
      </w:r>
      <w:r>
        <w:rPr>
          <w:rFonts w:hint="eastAsia" w:ascii="宋体" w:hAnsi="宋体" w:eastAsia="宋体" w:cs="宋体"/>
          <w:color w:val="000000" w:themeColor="text1"/>
          <w:szCs w:val="21"/>
          <w:lang w:bidi="ar"/>
          <w14:textFill>
            <w14:solidFill>
              <w14:schemeClr w14:val="tx1"/>
            </w14:solidFill>
          </w14:textFill>
        </w:rPr>
        <w:t>CA证书在线解密：首次响应文件开启时，</w:t>
      </w:r>
      <w:r>
        <w:rPr>
          <w:rFonts w:hint="eastAsia" w:ascii="宋体" w:hAnsi="宋体" w:cs="宋体"/>
          <w:color w:val="000000" w:themeColor="text1"/>
          <w:szCs w:val="21"/>
          <w:lang w:eastAsia="zh-CN" w:bidi="ar"/>
          <w14:textFill>
            <w14:solidFill>
              <w14:schemeClr w14:val="tx1"/>
            </w14:solidFill>
          </w14:textFill>
        </w:rPr>
        <w:t>需要</w:t>
      </w:r>
      <w:r>
        <w:rPr>
          <w:rFonts w:hint="eastAsia" w:ascii="宋体" w:hAnsi="宋体" w:eastAsia="宋体" w:cs="宋体"/>
          <w:color w:val="000000" w:themeColor="text1"/>
          <w:szCs w:val="21"/>
          <w:lang w:bidi="ar"/>
          <w14:textFill>
            <w14:solidFill>
              <w14:schemeClr w14:val="tx1"/>
            </w14:solidFill>
          </w14:textFill>
        </w:rPr>
        <w:t>供应商携带制作响应文件时用来加密的有效数字证书（CA认证）登录“</w:t>
      </w:r>
      <w:r>
        <w:rPr>
          <w:rFonts w:hint="eastAsia" w:ascii="宋体" w:hAnsi="宋体" w:eastAsia="宋体" w:cs="宋体"/>
          <w:color w:val="000000" w:themeColor="text1"/>
          <w:szCs w:val="21"/>
          <w:lang w:eastAsia="zh-CN" w:bidi="ar"/>
          <w14:textFill>
            <w14:solidFill>
              <w14:schemeClr w14:val="tx1"/>
            </w14:solidFill>
          </w14:textFill>
        </w:rPr>
        <w:t>广西政府采购云平台</w:t>
      </w:r>
      <w:r>
        <w:rPr>
          <w:rFonts w:hint="eastAsia" w:ascii="宋体" w:hAnsi="宋体" w:eastAsia="宋体" w:cs="宋体"/>
          <w:color w:val="000000" w:themeColor="text1"/>
          <w:szCs w:val="21"/>
          <w:lang w:bidi="ar"/>
          <w14:textFill>
            <w14:solidFill>
              <w14:schemeClr w14:val="tx1"/>
            </w14:solidFill>
          </w14:textFill>
        </w:rPr>
        <w:t>”平台电子开标大厅现场按规定时间对加密的响应文件进行解密，否则后果自负。</w:t>
      </w:r>
    </w:p>
    <w:p w14:paraId="002CD6B0">
      <w:pPr>
        <w:widowControl/>
        <w:spacing w:line="400" w:lineRule="exact"/>
        <w:ind w:firstLine="420" w:firstLineChars="200"/>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8、供应商需要在</w:t>
      </w:r>
      <w:r>
        <w:rPr>
          <w:rFonts w:hint="eastAsia" w:ascii="宋体" w:hAnsi="宋体" w:cs="宋体"/>
          <w:color w:val="000000" w:themeColor="text1"/>
          <w:szCs w:val="21"/>
          <w:lang w:eastAsia="zh-CN" w:bidi="ar"/>
          <w14:textFill>
            <w14:solidFill>
              <w14:schemeClr w14:val="tx1"/>
            </w14:solidFill>
          </w14:textFill>
        </w:rPr>
        <w:t>具备</w:t>
      </w:r>
      <w:r>
        <w:rPr>
          <w:rFonts w:hint="eastAsia" w:ascii="宋体" w:hAnsi="宋体" w:eastAsia="宋体" w:cs="宋体"/>
          <w:color w:val="000000" w:themeColor="text1"/>
          <w:szCs w:val="21"/>
          <w:lang w:bidi="ar"/>
          <w14:textFill>
            <w14:solidFill>
              <w14:schemeClr w14:val="tx1"/>
            </w14:solidFill>
          </w14:textFill>
        </w:rPr>
        <w:t>摄像头及语音功能且互联网网络状况良好的电脑登录“</w:t>
      </w:r>
      <w:r>
        <w:rPr>
          <w:rFonts w:hint="eastAsia" w:ascii="宋体" w:hAnsi="宋体" w:eastAsia="宋体" w:cs="宋体"/>
          <w:color w:val="000000" w:themeColor="text1"/>
          <w:szCs w:val="21"/>
          <w:lang w:eastAsia="zh-CN" w:bidi="ar"/>
          <w14:textFill>
            <w14:solidFill>
              <w14:schemeClr w14:val="tx1"/>
            </w14:solidFill>
          </w14:textFill>
        </w:rPr>
        <w:t>广西政府采购云平台</w:t>
      </w:r>
      <w:r>
        <w:rPr>
          <w:rFonts w:hint="eastAsia" w:ascii="宋体" w:hAnsi="宋体" w:eastAsia="宋体" w:cs="宋体"/>
          <w:color w:val="000000" w:themeColor="text1"/>
          <w:szCs w:val="21"/>
          <w:lang w:bidi="ar"/>
          <w14:textFill>
            <w14:solidFill>
              <w14:schemeClr w14:val="tx1"/>
            </w14:solidFill>
          </w14:textFill>
        </w:rPr>
        <w:t>”平台远程开标大厅参与本次磋商，否则后果自负。</w:t>
      </w:r>
    </w:p>
    <w:p w14:paraId="39E6099A">
      <w:pPr>
        <w:widowControl/>
        <w:spacing w:line="400" w:lineRule="exact"/>
        <w:ind w:firstLine="420" w:firstLineChars="200"/>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9、若对项目采购电子交易系统操作有疑问，可登录“</w:t>
      </w:r>
      <w:r>
        <w:rPr>
          <w:rFonts w:hint="eastAsia" w:ascii="宋体" w:hAnsi="宋体" w:eastAsia="宋体" w:cs="宋体"/>
          <w:color w:val="000000" w:themeColor="text1"/>
          <w:szCs w:val="21"/>
          <w:lang w:eastAsia="zh-CN" w:bidi="ar"/>
          <w14:textFill>
            <w14:solidFill>
              <w14:schemeClr w14:val="tx1"/>
            </w14:solidFill>
          </w14:textFill>
        </w:rPr>
        <w:t>广西政府采购云平台</w:t>
      </w:r>
      <w:r>
        <w:rPr>
          <w:rFonts w:hint="eastAsia" w:ascii="宋体" w:hAnsi="宋体" w:eastAsia="宋体" w:cs="宋体"/>
          <w:color w:val="000000" w:themeColor="text1"/>
          <w:szCs w:val="21"/>
          <w:lang w:bidi="ar"/>
          <w14:textFill>
            <w14:solidFill>
              <w14:schemeClr w14:val="tx1"/>
            </w14:solidFill>
          </w14:textFill>
        </w:rPr>
        <w:t>”平台（</w:t>
      </w:r>
      <w:r>
        <w:rPr>
          <w:rFonts w:hint="eastAsia" w:ascii="宋体" w:hAnsi="宋体" w:eastAsia="宋体" w:cs="宋体"/>
          <w:color w:val="000000" w:themeColor="text1"/>
          <w:szCs w:val="21"/>
          <w:lang w:eastAsia="zh-CN" w:bidi="ar"/>
          <w14:textFill>
            <w14:solidFill>
              <w14:schemeClr w14:val="tx1"/>
            </w14:solidFill>
          </w14:textFill>
        </w:rPr>
        <w:t>https://www.gcy.zfcg.gxzf.gov.cn/</w:t>
      </w:r>
      <w:r>
        <w:rPr>
          <w:rFonts w:hint="eastAsia" w:ascii="宋体" w:hAnsi="宋体" w:eastAsia="宋体" w:cs="宋体"/>
          <w:color w:val="000000" w:themeColor="text1"/>
          <w:szCs w:val="21"/>
          <w:lang w:bidi="ar"/>
          <w14:textFill>
            <w14:solidFill>
              <w14:schemeClr w14:val="tx1"/>
            </w14:solidFill>
          </w14:textFill>
        </w:rPr>
        <w:t>），点击右侧咨询小采，获取采小蜜智能服务管家帮助，或拨打</w:t>
      </w:r>
      <w:r>
        <w:rPr>
          <w:rFonts w:hint="eastAsia" w:ascii="宋体" w:hAnsi="宋体" w:eastAsia="宋体" w:cs="宋体"/>
          <w:color w:val="000000" w:themeColor="text1"/>
          <w:szCs w:val="21"/>
          <w:lang w:eastAsia="zh-CN" w:bidi="ar"/>
          <w14:textFill>
            <w14:solidFill>
              <w14:schemeClr w14:val="tx1"/>
            </w14:solidFill>
          </w14:textFill>
        </w:rPr>
        <w:t>广西政府采购云平台</w:t>
      </w:r>
      <w:r>
        <w:rPr>
          <w:rFonts w:hint="eastAsia" w:ascii="宋体" w:hAnsi="宋体" w:eastAsia="宋体" w:cs="宋体"/>
          <w:color w:val="000000" w:themeColor="text1"/>
          <w:szCs w:val="21"/>
          <w:lang w:bidi="ar"/>
          <w14:textFill>
            <w14:solidFill>
              <w14:schemeClr w14:val="tx1"/>
            </w14:solidFill>
          </w14:textFill>
        </w:rPr>
        <w:t>服务热线400-881-7190获取热线服务帮助。</w:t>
      </w:r>
    </w:p>
    <w:p w14:paraId="2B81E9D6">
      <w:pPr>
        <w:spacing w:line="400" w:lineRule="exact"/>
        <w:ind w:firstLine="310" w:firstLineChars="147"/>
        <w:rPr>
          <w:rFonts w:ascii="黑体" w:hAnsi="黑体" w:eastAsia="黑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八、凡对本次采购提出询问，请按以下方式联系。</w:t>
      </w:r>
    </w:p>
    <w:p w14:paraId="621347E4">
      <w:pPr>
        <w:spacing w:line="400" w:lineRule="exact"/>
        <w:ind w:firstLine="567" w:firstLineChars="27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1.采购人信息</w:t>
      </w:r>
    </w:p>
    <w:p w14:paraId="08886FC3">
      <w:pPr>
        <w:spacing w:line="400" w:lineRule="exact"/>
        <w:ind w:firstLine="567" w:firstLineChars="270"/>
        <w:jc w:val="left"/>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名 称：</w:t>
      </w:r>
      <w:bookmarkStart w:id="10" w:name="OLE_LINK26"/>
      <w:r>
        <w:rPr>
          <w:rFonts w:hint="eastAsia" w:ascii="宋体" w:hAnsi="宋体" w:cs="Arial"/>
          <w:color w:val="000000" w:themeColor="text1"/>
          <w:szCs w:val="21"/>
          <w:lang w:eastAsia="zh-CN"/>
          <w14:textFill>
            <w14:solidFill>
              <w14:schemeClr w14:val="tx1"/>
            </w14:solidFill>
          </w14:textFill>
        </w:rPr>
        <w:t>广西壮族自治区生态环境厅</w:t>
      </w:r>
      <w:bookmarkEnd w:id="10"/>
    </w:p>
    <w:p w14:paraId="702E175C">
      <w:pPr>
        <w:spacing w:line="400" w:lineRule="exact"/>
        <w:ind w:firstLine="567" w:firstLineChars="270"/>
        <w:jc w:val="left"/>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地址：</w:t>
      </w:r>
      <w:r>
        <w:rPr>
          <w:rFonts w:hint="eastAsia" w:ascii="宋体" w:hAnsi="宋体"/>
          <w:color w:val="000000" w:themeColor="text1"/>
          <w:szCs w:val="21"/>
          <w:lang w:eastAsia="zh-CN"/>
          <w14:textFill>
            <w14:solidFill>
              <w14:schemeClr w14:val="tx1"/>
            </w14:solidFill>
          </w14:textFill>
        </w:rPr>
        <w:t>广西南宁市青秀区佛子岭路16号</w:t>
      </w:r>
    </w:p>
    <w:p w14:paraId="2214DFFC">
      <w:pPr>
        <w:spacing w:line="400" w:lineRule="exact"/>
        <w:ind w:firstLine="567" w:firstLineChars="270"/>
        <w:jc w:val="left"/>
        <w:rPr>
          <w:rFonts w:hint="default" w:ascii="宋体" w:hAnsi="宋体"/>
          <w:color w:val="000000" w:themeColor="text1"/>
          <w:szCs w:val="21"/>
          <w:lang w:val="en-US"/>
          <w14:textFill>
            <w14:solidFill>
              <w14:schemeClr w14:val="tx1"/>
            </w14:solidFill>
          </w14:textFill>
        </w:rPr>
      </w:pPr>
      <w:r>
        <w:rPr>
          <w:rFonts w:hint="eastAsia" w:ascii="宋体" w:hAnsi="宋体"/>
          <w:color w:val="000000" w:themeColor="text1"/>
          <w:szCs w:val="21"/>
          <w14:textFill>
            <w14:solidFill>
              <w14:schemeClr w14:val="tx1"/>
            </w14:solidFill>
          </w14:textFill>
        </w:rPr>
        <w:t>联系方式：0771-</w:t>
      </w:r>
      <w:r>
        <w:rPr>
          <w:rFonts w:hint="eastAsia" w:ascii="宋体" w:hAnsi="宋体"/>
          <w:color w:val="000000" w:themeColor="text1"/>
          <w:szCs w:val="21"/>
          <w:lang w:val="en-US" w:eastAsia="zh-CN"/>
          <w14:textFill>
            <w14:solidFill>
              <w14:schemeClr w14:val="tx1"/>
            </w14:solidFill>
          </w14:textFill>
        </w:rPr>
        <w:t>5313068</w:t>
      </w:r>
    </w:p>
    <w:p w14:paraId="7D3D1040">
      <w:pPr>
        <w:spacing w:line="400" w:lineRule="exact"/>
        <w:ind w:firstLine="567" w:firstLineChars="270"/>
        <w:jc w:val="left"/>
        <w:rPr>
          <w:rFonts w:hint="eastAsia"/>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采购联系人：</w:t>
      </w:r>
      <w:r>
        <w:rPr>
          <w:rFonts w:hint="eastAsia"/>
          <w:color w:val="000000" w:themeColor="text1"/>
          <w:szCs w:val="21"/>
          <w:lang w:val="en-US" w:eastAsia="zh-CN"/>
          <w14:textFill>
            <w14:solidFill>
              <w14:schemeClr w14:val="tx1"/>
            </w14:solidFill>
          </w14:textFill>
        </w:rPr>
        <w:t>黄工</w:t>
      </w:r>
    </w:p>
    <w:p w14:paraId="763F38F5">
      <w:pPr>
        <w:spacing w:line="400" w:lineRule="exact"/>
        <w:ind w:firstLine="567" w:firstLineChars="27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2.采购代理机构信息</w:t>
      </w:r>
    </w:p>
    <w:p w14:paraId="3859E2AB">
      <w:pPr>
        <w:spacing w:line="400" w:lineRule="exact"/>
        <w:ind w:firstLine="567" w:firstLineChars="27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名 称：</w:t>
      </w:r>
      <w:r>
        <w:rPr>
          <w:rFonts w:hint="eastAsia" w:ascii="宋体" w:hAnsi="宋体" w:cs="Arial"/>
          <w:color w:val="000000" w:themeColor="text1"/>
          <w:szCs w:val="21"/>
          <w14:textFill>
            <w14:solidFill>
              <w14:schemeClr w14:val="tx1"/>
            </w14:solidFill>
          </w14:textFill>
        </w:rPr>
        <w:t>广西科文招标有限公司</w:t>
      </w:r>
    </w:p>
    <w:p w14:paraId="0836CCB1">
      <w:pPr>
        <w:spacing w:line="400" w:lineRule="exact"/>
        <w:ind w:firstLine="567" w:firstLineChars="27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　址：</w:t>
      </w:r>
      <w:r>
        <w:rPr>
          <w:rFonts w:hint="eastAsia" w:ascii="宋体" w:hAnsi="宋体" w:cs="Arial"/>
          <w:color w:val="000000" w:themeColor="text1"/>
          <w:szCs w:val="21"/>
          <w14:textFill>
            <w14:solidFill>
              <w14:schemeClr w14:val="tx1"/>
            </w14:solidFill>
          </w14:textFill>
        </w:rPr>
        <w:t>广西南宁市民族大道141号中鼎万象东方D区五层</w:t>
      </w:r>
    </w:p>
    <w:p w14:paraId="76618A31">
      <w:pPr>
        <w:spacing w:line="400" w:lineRule="exact"/>
        <w:ind w:firstLine="567" w:firstLineChars="270"/>
        <w:rPr>
          <w:rFonts w:ascii="宋体" w:hAnsi="宋体"/>
          <w:color w:val="000000" w:themeColor="text1"/>
          <w:szCs w:val="21"/>
          <w:u w:val="none"/>
          <w14:textFill>
            <w14:solidFill>
              <w14:schemeClr w14:val="tx1"/>
            </w14:solidFill>
          </w14:textFill>
        </w:rPr>
      </w:pPr>
      <w:r>
        <w:rPr>
          <w:rFonts w:hint="eastAsia" w:ascii="宋体" w:hAnsi="宋体"/>
          <w:color w:val="000000" w:themeColor="text1"/>
          <w:szCs w:val="21"/>
          <w:u w:val="none"/>
          <w14:textFill>
            <w14:solidFill>
              <w14:schemeClr w14:val="tx1"/>
            </w14:solidFill>
          </w14:textFill>
        </w:rPr>
        <w:t>联系方式：0771-2023873</w:t>
      </w:r>
    </w:p>
    <w:p w14:paraId="4D2AFF31">
      <w:pPr>
        <w:spacing w:line="400" w:lineRule="exact"/>
        <w:ind w:firstLine="567" w:firstLineChars="270"/>
        <w:rPr>
          <w:rFonts w:ascii="宋体" w:hAnsi="宋体"/>
          <w:color w:val="000000" w:themeColor="text1"/>
          <w:szCs w:val="21"/>
          <w:u w:val="none"/>
          <w14:textFill>
            <w14:solidFill>
              <w14:schemeClr w14:val="tx1"/>
            </w14:solidFill>
          </w14:textFill>
        </w:rPr>
      </w:pPr>
      <w:r>
        <w:rPr>
          <w:rFonts w:hint="eastAsia" w:ascii="宋体" w:hAnsi="宋体" w:cs="宋体"/>
          <w:color w:val="000000" w:themeColor="text1"/>
          <w:szCs w:val="21"/>
          <w:u w:val="none"/>
          <w14:textFill>
            <w14:solidFill>
              <w14:schemeClr w14:val="tx1"/>
            </w14:solidFill>
          </w14:textFill>
        </w:rPr>
        <w:t>3.项目</w:t>
      </w:r>
      <w:r>
        <w:rPr>
          <w:rFonts w:ascii="宋体" w:hAnsi="宋体" w:cs="宋体"/>
          <w:color w:val="000000" w:themeColor="text1"/>
          <w:szCs w:val="21"/>
          <w:u w:val="none"/>
          <w14:textFill>
            <w14:solidFill>
              <w14:schemeClr w14:val="tx1"/>
            </w14:solidFill>
          </w14:textFill>
        </w:rPr>
        <w:t>联系方式</w:t>
      </w:r>
    </w:p>
    <w:p w14:paraId="378F5766">
      <w:pPr>
        <w:pStyle w:val="14"/>
        <w:spacing w:line="400" w:lineRule="exact"/>
        <w:ind w:firstLine="567" w:firstLineChars="270"/>
        <w:rPr>
          <w:rFonts w:hint="default" w:hAnsi="宋体" w:eastAsia="宋体"/>
          <w:color w:val="000000" w:themeColor="text1"/>
          <w:sz w:val="21"/>
          <w:u w:val="none"/>
          <w:lang w:val="en-US" w:eastAsia="zh-CN"/>
          <w14:textFill>
            <w14:solidFill>
              <w14:schemeClr w14:val="tx1"/>
            </w14:solidFill>
          </w14:textFill>
        </w:rPr>
      </w:pPr>
      <w:r>
        <w:rPr>
          <w:rFonts w:hint="eastAsia" w:hAnsi="宋体"/>
          <w:color w:val="000000" w:themeColor="text1"/>
          <w:sz w:val="21"/>
          <w:u w:val="none"/>
          <w14:textFill>
            <w14:solidFill>
              <w14:schemeClr w14:val="tx1"/>
            </w14:solidFill>
          </w14:textFill>
        </w:rPr>
        <w:t>项目联系人：</w:t>
      </w:r>
      <w:r>
        <w:rPr>
          <w:rFonts w:hint="eastAsia" w:hAnsi="宋体"/>
          <w:color w:val="000000" w:themeColor="text1"/>
          <w:sz w:val="21"/>
          <w:u w:val="none"/>
          <w:lang w:val="en-US" w:eastAsia="zh-CN"/>
          <w14:textFill>
            <w14:solidFill>
              <w14:schemeClr w14:val="tx1"/>
            </w14:solidFill>
          </w14:textFill>
        </w:rPr>
        <w:t>银睿、银晓云</w:t>
      </w:r>
    </w:p>
    <w:p w14:paraId="1FB37093">
      <w:pPr>
        <w:spacing w:line="400" w:lineRule="exact"/>
        <w:ind w:firstLine="567" w:firstLineChars="270"/>
        <w:rPr>
          <w:rFonts w:ascii="宋体" w:hAnsi="宋体"/>
          <w:color w:val="000000" w:themeColor="text1"/>
          <w:szCs w:val="21"/>
          <w:u w:val="none"/>
          <w14:textFill>
            <w14:solidFill>
              <w14:schemeClr w14:val="tx1"/>
            </w14:solidFill>
          </w14:textFill>
        </w:rPr>
      </w:pPr>
      <w:r>
        <w:rPr>
          <w:rFonts w:hint="eastAsia" w:ascii="宋体" w:hAnsi="宋体"/>
          <w:color w:val="000000" w:themeColor="text1"/>
          <w:szCs w:val="21"/>
          <w:u w:val="none"/>
          <w14:textFill>
            <w14:solidFill>
              <w14:schemeClr w14:val="tx1"/>
            </w14:solidFill>
          </w14:textFill>
        </w:rPr>
        <w:t>电　话：0771-2023873</w:t>
      </w:r>
    </w:p>
    <w:bookmarkEnd w:id="8"/>
    <w:p w14:paraId="242FA193">
      <w:pPr>
        <w:spacing w:line="400" w:lineRule="exact"/>
        <w:ind w:firstLine="6195" w:firstLineChars="2950"/>
        <w:rPr>
          <w:rFonts w:ascii="宋体" w:hAnsi="宋体" w:cs="Arial"/>
          <w:color w:val="000000" w:themeColor="text1"/>
          <w:szCs w:val="21"/>
          <w14:textFill>
            <w14:solidFill>
              <w14:schemeClr w14:val="tx1"/>
            </w14:solidFill>
          </w14:textFill>
        </w:rPr>
      </w:pPr>
    </w:p>
    <w:p w14:paraId="45FD534C">
      <w:pPr>
        <w:spacing w:line="400" w:lineRule="exact"/>
        <w:ind w:firstLine="6195" w:firstLineChars="2950"/>
        <w:rPr>
          <w:rFonts w:ascii="宋体" w:hAnsi="宋体" w:cs="Arial"/>
          <w:color w:val="000000" w:themeColor="text1"/>
          <w:szCs w:val="21"/>
          <w14:textFill>
            <w14:solidFill>
              <w14:schemeClr w14:val="tx1"/>
            </w14:solidFill>
          </w14:textFill>
        </w:rPr>
      </w:pPr>
    </w:p>
    <w:p w14:paraId="6D418DB2">
      <w:pPr>
        <w:snapToGrid w:val="0"/>
        <w:spacing w:line="380" w:lineRule="exact"/>
        <w:ind w:left="238"/>
        <w:jc w:val="right"/>
        <w:rPr>
          <w:color w:val="000000" w:themeColor="text1"/>
          <w14:textFill>
            <w14:solidFill>
              <w14:schemeClr w14:val="tx1"/>
            </w14:solidFill>
          </w14:textFill>
        </w:rPr>
      </w:pPr>
      <w:r>
        <w:rPr>
          <w:rFonts w:hint="eastAsia" w:ascii="宋体" w:hAnsi="宋体" w:cs="Arial"/>
          <w:color w:val="000000" w:themeColor="text1"/>
          <w:szCs w:val="21"/>
          <w:lang w:val="en-US" w:eastAsia="zh-CN"/>
          <w14:textFill>
            <w14:solidFill>
              <w14:schemeClr w14:val="tx1"/>
            </w14:solidFill>
          </w14:textFill>
        </w:rPr>
        <w:t xml:space="preserve">                                                  </w:t>
      </w:r>
      <w:r>
        <w:rPr>
          <w:rFonts w:hint="eastAsia" w:ascii="宋体" w:hAnsi="宋体" w:cs="Arial"/>
          <w:color w:val="000000" w:themeColor="text1"/>
          <w:szCs w:val="21"/>
          <w14:textFill>
            <w14:solidFill>
              <w14:schemeClr w14:val="tx1"/>
            </w14:solidFill>
          </w14:textFill>
        </w:rPr>
        <w:t>广西</w:t>
      </w:r>
      <w:r>
        <w:rPr>
          <w:rFonts w:hint="eastAsia" w:ascii="宋体" w:hAnsi="宋体" w:cs="Arial"/>
          <w:color w:val="000000" w:themeColor="text1"/>
          <w:szCs w:val="21"/>
          <w:lang w:val="en-US" w:eastAsia="zh-CN"/>
          <w14:textFill>
            <w14:solidFill>
              <w14:schemeClr w14:val="tx1"/>
            </w14:solidFill>
          </w14:textFill>
        </w:rPr>
        <w:t>科文招标有限公司</w:t>
      </w: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lang w:eastAsia="zh-CN"/>
          <w14:textFill>
            <w14:solidFill>
              <w14:schemeClr w14:val="tx1"/>
            </w14:solidFill>
          </w14:textFill>
        </w:rPr>
        <w:t>2026年</w:t>
      </w: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lang w:eastAsia="zh-CN"/>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27</w:t>
      </w:r>
      <w:r>
        <w:rPr>
          <w:rFonts w:hint="eastAsia" w:ascii="宋体" w:hAnsi="宋体"/>
          <w:color w:val="000000" w:themeColor="text1"/>
          <w:szCs w:val="21"/>
          <w14:textFill>
            <w14:solidFill>
              <w14:schemeClr w14:val="tx1"/>
            </w14:solidFill>
          </w14:textFill>
        </w:rPr>
        <w:t>日</w:t>
      </w:r>
    </w:p>
    <w:bookmarkEnd w:id="4"/>
    <w:p w14:paraId="0875796A">
      <w:pPr>
        <w:snapToGrid w:val="0"/>
        <w:spacing w:line="400" w:lineRule="exact"/>
        <w:ind w:left="238"/>
        <w:jc w:val="center"/>
        <w:rPr>
          <w:rFonts w:ascii="宋体" w:hAnsi="宋体"/>
          <w:b/>
          <w:bCs/>
          <w:color w:val="000000" w:themeColor="text1"/>
          <w:sz w:val="21"/>
          <w:szCs w:val="21"/>
          <w14:textFill>
            <w14:solidFill>
              <w14:schemeClr w14:val="tx1"/>
            </w14:solidFill>
          </w14:textFill>
        </w:rPr>
      </w:pPr>
      <w:r>
        <w:rPr>
          <w:rFonts w:ascii="宋体" w:hAnsi="宋体"/>
          <w:b/>
          <w:bCs/>
          <w:color w:val="000000" w:themeColor="text1"/>
          <w:sz w:val="21"/>
          <w:szCs w:val="21"/>
          <w14:textFill>
            <w14:solidFill>
              <w14:schemeClr w14:val="tx1"/>
            </w14:solidFill>
          </w14:textFill>
        </w:rPr>
        <w:br w:type="page"/>
      </w:r>
    </w:p>
    <w:bookmarkEnd w:id="7"/>
    <w:p w14:paraId="16D27658">
      <w:pPr>
        <w:pStyle w:val="3"/>
        <w:jc w:val="center"/>
        <w:rPr>
          <w:color w:val="000000" w:themeColor="text1"/>
          <w:sz w:val="21"/>
          <w:szCs w:val="21"/>
          <w14:textFill>
            <w14:solidFill>
              <w14:schemeClr w14:val="tx1"/>
            </w14:solidFill>
          </w14:textFill>
        </w:rPr>
      </w:pPr>
      <w:bookmarkStart w:id="11" w:name="_Toc6236"/>
      <w:bookmarkStart w:id="12" w:name="_Toc7781"/>
      <w:r>
        <w:rPr>
          <w:rFonts w:hint="eastAsia" w:ascii="方正小标宋简体" w:hAnsi="方正小标宋简体" w:eastAsia="方正小标宋简体" w:cs="方正小标宋简体"/>
          <w:color w:val="000000" w:themeColor="text1"/>
          <w:sz w:val="21"/>
          <w:szCs w:val="21"/>
          <w14:textFill>
            <w14:solidFill>
              <w14:schemeClr w14:val="tx1"/>
            </w14:solidFill>
          </w14:textFill>
        </w:rPr>
        <w:t>第二章 供应商须知</w:t>
      </w:r>
      <w:bookmarkEnd w:id="11"/>
      <w:bookmarkEnd w:id="12"/>
    </w:p>
    <w:p w14:paraId="32C41BEA">
      <w:pPr>
        <w:spacing w:line="400" w:lineRule="exact"/>
        <w:jc w:val="center"/>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供应商须知前附表</w:t>
      </w:r>
    </w:p>
    <w:p w14:paraId="6FBA176C">
      <w:pPr>
        <w:spacing w:line="400" w:lineRule="exact"/>
        <w:jc w:val="center"/>
        <w:rPr>
          <w:rFonts w:ascii="宋体" w:hAnsi="宋体"/>
          <w:b/>
          <w:color w:val="000000" w:themeColor="text1"/>
          <w:sz w:val="21"/>
          <w:szCs w:val="21"/>
          <w14:textFill>
            <w14:solidFill>
              <w14:schemeClr w14:val="tx1"/>
            </w14:solidFill>
          </w14:textFill>
        </w:rPr>
      </w:pPr>
    </w:p>
    <w:tbl>
      <w:tblPr>
        <w:tblStyle w:val="21"/>
        <w:tblW w:w="96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627"/>
      </w:tblGrid>
      <w:tr w14:paraId="78B54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688DED6F">
            <w:pPr>
              <w:spacing w:line="360" w:lineRule="auto"/>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条款号</w:t>
            </w:r>
          </w:p>
        </w:tc>
        <w:tc>
          <w:tcPr>
            <w:tcW w:w="8627" w:type="dxa"/>
          </w:tcPr>
          <w:p w14:paraId="38A0C35C">
            <w:pPr>
              <w:spacing w:line="360" w:lineRule="auto"/>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内    容</w:t>
            </w:r>
          </w:p>
        </w:tc>
      </w:tr>
      <w:tr w14:paraId="2D58D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92DC70C">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w:t>
            </w:r>
          </w:p>
        </w:tc>
        <w:tc>
          <w:tcPr>
            <w:tcW w:w="8627" w:type="dxa"/>
            <w:vAlign w:val="center"/>
          </w:tcPr>
          <w:p w14:paraId="5683FB8F">
            <w:pPr>
              <w:spacing w:line="360" w:lineRule="auto"/>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供应商的资格条件</w:t>
            </w:r>
            <w:r>
              <w:rPr>
                <w:rFonts w:hint="eastAsia" w:asciiTheme="minorEastAsia" w:hAnsiTheme="minorEastAsia" w:eastAsiaTheme="minorEastAsia" w:cstheme="minorEastAsia"/>
                <w:color w:val="000000" w:themeColor="text1"/>
                <w:szCs w:val="21"/>
                <w14:textFill>
                  <w14:solidFill>
                    <w14:schemeClr w14:val="tx1"/>
                  </w14:solidFill>
                </w14:textFill>
              </w:rPr>
              <w:t>：详见竞争性磋商公告</w:t>
            </w:r>
          </w:p>
        </w:tc>
      </w:tr>
      <w:tr w14:paraId="6DD35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736CBB7">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5.1</w:t>
            </w:r>
          </w:p>
        </w:tc>
        <w:tc>
          <w:tcPr>
            <w:tcW w:w="8627" w:type="dxa"/>
            <w:vAlign w:val="center"/>
          </w:tcPr>
          <w:p w14:paraId="64DEC535">
            <w:pPr>
              <w:spacing w:line="360" w:lineRule="auto"/>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是否接受联合体竞标：详见竞争性磋商公告</w:t>
            </w:r>
          </w:p>
        </w:tc>
      </w:tr>
      <w:tr w14:paraId="2765E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F773D4B">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6.2</w:t>
            </w:r>
          </w:p>
        </w:tc>
        <w:tc>
          <w:tcPr>
            <w:tcW w:w="8627" w:type="dxa"/>
            <w:vAlign w:val="center"/>
          </w:tcPr>
          <w:p w14:paraId="28002A3A">
            <w:pPr>
              <w:pStyle w:val="7"/>
              <w:spacing w:line="400" w:lineRule="exac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本项目不允许分包。</w:t>
            </w:r>
          </w:p>
          <w:p w14:paraId="4484EE06">
            <w:pPr>
              <w:pStyle w:val="7"/>
              <w:spacing w:line="400" w:lineRule="exact"/>
              <w:rPr>
                <w:rFonts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分包内容：</w:t>
            </w:r>
            <w:r>
              <w:rPr>
                <w:rFonts w:hint="eastAsia" w:asciiTheme="minorEastAsia" w:hAnsiTheme="minorEastAsia" w:eastAsiaTheme="minorEastAsia" w:cstheme="minorEastAsia"/>
                <w:color w:val="000000" w:themeColor="text1"/>
                <w:szCs w:val="21"/>
                <w:u w:val="single"/>
                <w14:textFill>
                  <w14:solidFill>
                    <w14:schemeClr w14:val="tx1"/>
                  </w14:solidFill>
                </w14:textFill>
              </w:rPr>
              <w:t>无。</w:t>
            </w:r>
          </w:p>
          <w:p w14:paraId="0779A568">
            <w:pPr>
              <w:pStyle w:val="7"/>
              <w:spacing w:line="360" w:lineRule="auto"/>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分包金额或者比例：</w:t>
            </w:r>
            <w:r>
              <w:rPr>
                <w:rFonts w:hint="eastAsia" w:asciiTheme="minorEastAsia" w:hAnsiTheme="minorEastAsia" w:eastAsiaTheme="minorEastAsia" w:cstheme="minorEastAsia"/>
                <w:color w:val="000000" w:themeColor="text1"/>
                <w:szCs w:val="21"/>
                <w:u w:val="single"/>
                <w14:textFill>
                  <w14:solidFill>
                    <w14:schemeClr w14:val="tx1"/>
                  </w14:solidFill>
                </w14:textFill>
              </w:rPr>
              <w:t>无。</w:t>
            </w:r>
          </w:p>
        </w:tc>
      </w:tr>
      <w:tr w14:paraId="210CD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0A70CD4">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12.1.1</w:t>
            </w:r>
          </w:p>
        </w:tc>
        <w:tc>
          <w:tcPr>
            <w:tcW w:w="8627" w:type="dxa"/>
            <w:vAlign w:val="center"/>
          </w:tcPr>
          <w:p w14:paraId="5EFEC21E">
            <w:pPr>
              <w:snapToGrid w:val="0"/>
              <w:spacing w:line="360" w:lineRule="auto"/>
              <w:ind w:firstLine="422" w:firstLineChars="200"/>
              <w:jc w:val="left"/>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资格证明文件</w:t>
            </w:r>
          </w:p>
          <w:p w14:paraId="1FEC3CE3">
            <w:pPr>
              <w:snapToGrid w:val="0"/>
              <w:spacing w:line="360" w:lineRule="auto"/>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bookmarkStart w:id="13" w:name="OLE_LINK36"/>
            <w:r>
              <w:rPr>
                <w:rFonts w:hint="eastAsia" w:ascii="宋体" w:hAnsi="宋体" w:eastAsia="宋体" w:cs="宋体"/>
                <w:color w:val="000000" w:themeColor="text1"/>
                <w:szCs w:val="21"/>
                <w:highlight w:val="none"/>
                <w:lang w:val="en-US" w:eastAsia="zh-CN"/>
                <w14:textFill>
                  <w14:solidFill>
                    <w14:schemeClr w14:val="tx1"/>
                  </w14:solidFill>
                </w14:textFill>
              </w:rPr>
              <w:t>1.供应商为法人或者其他组织的提供其营业执照等证明文件（如营业执照或者事业单位法人证书或者执业许可证等），供应商为自然人的提供其身份证复印件；</w:t>
            </w:r>
            <w:bookmarkEnd w:id="13"/>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b/>
                <w:bCs w:val="0"/>
                <w:color w:val="000000" w:themeColor="text1"/>
                <w:szCs w:val="21"/>
                <w:highlight w:val="none"/>
                <w:lang w:val="en-US" w:eastAsia="zh-CN"/>
                <w14:textFill>
                  <w14:solidFill>
                    <w14:schemeClr w14:val="tx1"/>
                  </w14:solidFill>
                </w14:textFill>
              </w:rPr>
              <w:t>必须提供，否则响应文件按无效响应处理</w:t>
            </w:r>
            <w:r>
              <w:rPr>
                <w:rFonts w:hint="eastAsia" w:ascii="宋体" w:hAnsi="宋体" w:eastAsia="宋体" w:cs="宋体"/>
                <w:color w:val="000000" w:themeColor="text1"/>
                <w:szCs w:val="21"/>
                <w:highlight w:val="none"/>
                <w:lang w:val="en-US" w:eastAsia="zh-CN"/>
                <w14:textFill>
                  <w14:solidFill>
                    <w14:schemeClr w14:val="tx1"/>
                  </w14:solidFill>
                </w14:textFill>
              </w:rPr>
              <w:t>）</w:t>
            </w:r>
          </w:p>
          <w:p w14:paraId="0F5696F1">
            <w:pPr>
              <w:keepNext w:val="0"/>
              <w:keepLines w:val="0"/>
              <w:widowControl/>
              <w:suppressLineNumbers w:val="0"/>
              <w:snapToGrid w:val="0"/>
              <w:spacing w:before="0" w:beforeAutospacing="0" w:after="0" w:afterAutospacing="0" w:line="360" w:lineRule="auto"/>
              <w:ind w:left="0" w:right="0" w:firstLine="420" w:firstLineChars="200"/>
              <w:jc w:val="left"/>
              <w:rPr>
                <w:rFonts w:hint="eastAsia" w:ascii="宋体" w:hAnsi="宋体" w:eastAsia="宋体" w:cs="宋体"/>
                <w:color w:val="000000" w:themeColor="text1"/>
                <w:szCs w:val="21"/>
                <w:highlight w:val="none"/>
                <w:lang w:val="en-US"/>
                <w14:textFill>
                  <w14:solidFill>
                    <w14:schemeClr w14:val="tx1"/>
                  </w14:solidFill>
                </w14:textFill>
              </w:rPr>
            </w:pPr>
            <w:bookmarkStart w:id="14" w:name="OLE_LINK6"/>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2.供应商依法缴纳税收的相关材料：[</w:t>
            </w:r>
            <w:r>
              <w:rPr>
                <w:rFonts w:hint="eastAsia" w:ascii="宋体" w:hAnsi="宋体" w:eastAsia="宋体" w:cs="宋体"/>
                <w:color w:val="000000" w:themeColor="text1"/>
                <w:kern w:val="2"/>
                <w:sz w:val="21"/>
                <w:szCs w:val="21"/>
                <w:highlight w:val="none"/>
                <w:u w:val="single"/>
                <w:lang w:val="en-US" w:eastAsia="zh-CN" w:bidi="ar"/>
                <w14:textFill>
                  <w14:solidFill>
                    <w14:schemeClr w14:val="tx1"/>
                  </w14:solidFill>
                </w14:textFill>
              </w:rPr>
              <w:t xml:space="preserve"> 2026</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年</w:t>
            </w:r>
            <w:r>
              <w:rPr>
                <w:rFonts w:hint="eastAsia" w:ascii="宋体" w:hAnsi="宋体" w:eastAsia="宋体" w:cs="宋体"/>
                <w:color w:val="000000" w:themeColor="text1"/>
                <w:kern w:val="2"/>
                <w:sz w:val="21"/>
                <w:szCs w:val="21"/>
                <w:highlight w:val="none"/>
                <w:u w:val="single"/>
                <w:lang w:val="en-US" w:eastAsia="zh-CN" w:bidi="ar"/>
                <w14:textFill>
                  <w14:solidFill>
                    <w14:schemeClr w14:val="tx1"/>
                  </w14:solidFill>
                </w14:textFill>
              </w:rPr>
              <w:t xml:space="preserve"> 1</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月]以来任意1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bookmarkEnd w:id="14"/>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w:t>
            </w: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必须提供，否则作无效竞标处理</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w:t>
            </w:r>
          </w:p>
          <w:p w14:paraId="36455BBA">
            <w:pPr>
              <w:keepNext w:val="0"/>
              <w:keepLines w:val="0"/>
              <w:widowControl/>
              <w:suppressLineNumbers w:val="0"/>
              <w:snapToGrid w:val="0"/>
              <w:spacing w:before="0" w:beforeAutospacing="0" w:after="0" w:afterAutospacing="0" w:line="360" w:lineRule="auto"/>
              <w:ind w:left="0" w:right="0" w:firstLine="420" w:firstLineChars="200"/>
              <w:jc w:val="left"/>
              <w:rPr>
                <w:rFonts w:hint="eastAsia" w:ascii="宋体" w:hAnsi="宋体" w:eastAsia="宋体" w:cs="宋体"/>
                <w:color w:val="000000" w:themeColor="text1"/>
                <w:szCs w:val="21"/>
                <w:highlight w:val="none"/>
                <w:lang w:val="en-US"/>
                <w14:textFill>
                  <w14:solidFill>
                    <w14:schemeClr w14:val="tx1"/>
                  </w14:solidFill>
                </w14:textFill>
              </w:rPr>
            </w:pPr>
            <w:bookmarkStart w:id="15" w:name="OLE_LINK37"/>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3.供应商依法缴纳社会保障资金的相关材料：[</w:t>
            </w:r>
            <w:r>
              <w:rPr>
                <w:rFonts w:hint="eastAsia" w:ascii="宋体" w:hAnsi="宋体" w:eastAsia="宋体" w:cs="宋体"/>
                <w:color w:val="000000" w:themeColor="text1"/>
                <w:kern w:val="2"/>
                <w:sz w:val="21"/>
                <w:szCs w:val="21"/>
                <w:highlight w:val="none"/>
                <w:u w:val="single"/>
                <w:lang w:val="en-US" w:eastAsia="zh-CN" w:bidi="ar"/>
                <w14:textFill>
                  <w14:solidFill>
                    <w14:schemeClr w14:val="tx1"/>
                  </w14:solidFill>
                </w14:textFill>
              </w:rPr>
              <w:t xml:space="preserve"> 2026</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年</w:t>
            </w:r>
            <w:r>
              <w:rPr>
                <w:rFonts w:hint="eastAsia" w:ascii="宋体" w:hAnsi="宋体" w:eastAsia="宋体" w:cs="宋体"/>
                <w:color w:val="000000" w:themeColor="text1"/>
                <w:kern w:val="2"/>
                <w:sz w:val="21"/>
                <w:szCs w:val="21"/>
                <w:highlight w:val="none"/>
                <w:u w:val="single"/>
                <w:lang w:val="en-US" w:eastAsia="zh-CN" w:bidi="ar"/>
                <w14:textFill>
                  <w14:solidFill>
                    <w14:schemeClr w14:val="tx1"/>
                  </w14:solidFill>
                </w14:textFill>
              </w:rPr>
              <w:t xml:space="preserve"> 1</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月]以来任意1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bookmarkEnd w:id="15"/>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w:t>
            </w: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必须提供，否则作无效竞标处理</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w:t>
            </w:r>
          </w:p>
          <w:p w14:paraId="532F2C34">
            <w:pPr>
              <w:keepNext w:val="0"/>
              <w:keepLines w:val="0"/>
              <w:widowControl/>
              <w:suppressLineNumbers w:val="0"/>
              <w:snapToGrid w:val="0"/>
              <w:spacing w:before="0" w:beforeAutospacing="0" w:after="0" w:afterAutospacing="0" w:line="360" w:lineRule="auto"/>
              <w:ind w:left="0" w:right="0" w:firstLine="420" w:firstLineChars="200"/>
              <w:jc w:val="left"/>
              <w:rPr>
                <w:rFonts w:hint="eastAsia" w:ascii="宋体" w:hAnsi="宋体" w:eastAsia="宋体" w:cs="宋体"/>
                <w:color w:val="000000" w:themeColor="text1"/>
                <w:szCs w:val="21"/>
                <w:highlight w:val="none"/>
                <w:lang w:val="en-US"/>
                <w14:textFill>
                  <w14:solidFill>
                    <w14:schemeClr w14:val="tx1"/>
                  </w14:solidFill>
                </w14:textFill>
              </w:rPr>
            </w:pPr>
            <w:bookmarkStart w:id="16" w:name="OLE_LINK38"/>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4.供应商财务状况报告：[2024年或2025年度]财务状况报告或银行出具的资信证明清晰原件扫描件；供应商成立不满一年的应提供投标文件提交截止时间前的月报表或银行出具的资信证明。（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资信证明应在有效期内，未注明有效期的，银行出具时间至投标截止时间不超过一年；</w:t>
            </w:r>
            <w:bookmarkEnd w:id="16"/>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w:t>
            </w: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必须提供，否则作无效竞标处理</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w:t>
            </w:r>
          </w:p>
          <w:p w14:paraId="3FC0F912">
            <w:pPr>
              <w:keepNext w:val="0"/>
              <w:keepLines w:val="0"/>
              <w:widowControl/>
              <w:suppressLineNumbers w:val="0"/>
              <w:snapToGrid w:val="0"/>
              <w:spacing w:before="0" w:beforeAutospacing="0" w:after="0" w:afterAutospacing="0" w:line="360" w:lineRule="auto"/>
              <w:ind w:left="0" w:right="0" w:firstLine="420" w:firstLineChars="200"/>
              <w:jc w:val="left"/>
              <w:rPr>
                <w:rFonts w:hint="eastAsia" w:ascii="宋体" w:hAnsi="宋体" w:eastAsia="宋体" w:cs="宋体"/>
                <w:color w:val="000000" w:themeColor="text1"/>
                <w:szCs w:val="21"/>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5.供应商直</w:t>
            </w:r>
            <w:bookmarkStart w:id="17" w:name="OLE_LINK30"/>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接控股、管理关系信息表；（</w:t>
            </w: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必须提供，否则响应文件按无效响应处理</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w:t>
            </w:r>
          </w:p>
          <w:p w14:paraId="0AD1A53D">
            <w:pPr>
              <w:keepNext w:val="0"/>
              <w:keepLines w:val="0"/>
              <w:widowControl/>
              <w:suppressLineNumbers w:val="0"/>
              <w:snapToGrid w:val="0"/>
              <w:spacing w:before="0" w:beforeAutospacing="0" w:after="0" w:afterAutospacing="0" w:line="360" w:lineRule="auto"/>
              <w:ind w:left="0" w:right="0" w:firstLine="420" w:firstLineChars="200"/>
              <w:jc w:val="left"/>
              <w:rPr>
                <w:rFonts w:hint="eastAsia" w:ascii="宋体" w:hAnsi="宋体" w:eastAsia="宋体" w:cs="宋体"/>
                <w:color w:val="000000" w:themeColor="text1"/>
                <w:szCs w:val="21"/>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6.</w:t>
            </w:r>
            <w:bookmarkStart w:id="18" w:name="OLE_LINK39"/>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竞标声明</w:t>
            </w:r>
            <w:bookmarkEnd w:id="18"/>
            <w:r>
              <w:rPr>
                <w:rFonts w:hint="eastAsia" w:ascii="宋体" w:hAnsi="宋体" w:cs="宋体"/>
                <w:color w:val="000000" w:themeColor="text1"/>
                <w:kern w:val="2"/>
                <w:sz w:val="21"/>
                <w:szCs w:val="21"/>
                <w:highlight w:val="none"/>
                <w:lang w:val="en-US" w:eastAsia="zh-CN" w:bidi="ar"/>
                <w14:textFill>
                  <w14:solidFill>
                    <w14:schemeClr w14:val="tx1"/>
                  </w14:solidFill>
                </w14:textFill>
              </w:rPr>
              <w:t>（格式后附）</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w:t>
            </w: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必须提供，否则响应文件</w:t>
            </w:r>
            <w:bookmarkEnd w:id="17"/>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按无效响应处理</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w:t>
            </w:r>
          </w:p>
          <w:p w14:paraId="48CD2CE6">
            <w:pPr>
              <w:keepNext w:val="0"/>
              <w:keepLines w:val="0"/>
              <w:widowControl/>
              <w:suppressLineNumbers w:val="0"/>
              <w:snapToGrid w:val="0"/>
              <w:spacing w:before="0" w:beforeAutospacing="0" w:after="0" w:afterAutospacing="0" w:line="360" w:lineRule="auto"/>
              <w:ind w:left="0" w:right="0" w:firstLine="420" w:firstLineChars="200"/>
              <w:jc w:val="left"/>
              <w:rPr>
                <w:rFonts w:hint="eastAsia" w:ascii="宋体" w:hAnsi="宋体" w:eastAsia="宋体" w:cs="宋体"/>
                <w:color w:val="000000" w:themeColor="text1"/>
                <w:szCs w:val="21"/>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7.联合体协议书；（</w:t>
            </w: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联合体竞标时必须提供，否则响应文件按无效响应处理</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w:t>
            </w:r>
          </w:p>
          <w:p w14:paraId="5D730456">
            <w:pPr>
              <w:snapToGrid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采购人或采购代理机构根据竞争性磋商公告对应的特定资格要求及特定条件设置供应商提供的资格证明材料</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w:t>
            </w:r>
            <w:r>
              <w:rPr>
                <w:rFonts w:hint="eastAsia" w:ascii="宋体" w:hAnsi="宋体"/>
                <w:b/>
                <w:bCs/>
                <w:color w:val="000000" w:themeColor="text1"/>
                <w:szCs w:val="21"/>
                <w:highlight w:val="none"/>
                <w14:textFill>
                  <w14:solidFill>
                    <w14:schemeClr w14:val="tx1"/>
                  </w14:solidFill>
                </w14:textFill>
              </w:rPr>
              <w:t>有要求时必须</w:t>
            </w:r>
            <w:r>
              <w:rPr>
                <w:rFonts w:hint="eastAsia" w:ascii="宋体" w:hAnsi="宋体"/>
                <w:b/>
                <w:color w:val="000000" w:themeColor="text1"/>
                <w:szCs w:val="21"/>
                <w:highlight w:val="none"/>
                <w14:textFill>
                  <w14:solidFill>
                    <w14:schemeClr w14:val="tx1"/>
                  </w14:solidFill>
                </w14:textFill>
              </w:rPr>
              <w:t>提供，否则响应文件按无效响应处理</w:t>
            </w:r>
            <w:r>
              <w:rPr>
                <w:rFonts w:hint="eastAsia" w:ascii="宋体" w:hAnsi="宋体"/>
                <w:color w:val="000000" w:themeColor="text1"/>
                <w:szCs w:val="21"/>
                <w:highlight w:val="none"/>
                <w14:textFill>
                  <w14:solidFill>
                    <w14:schemeClr w14:val="tx1"/>
                  </w14:solidFill>
                </w14:textFill>
              </w:rPr>
              <w:t>）</w:t>
            </w:r>
          </w:p>
          <w:p w14:paraId="0E01D42C">
            <w:pPr>
              <w:snapToGrid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9.除磋商文件规定必须提供以外，供应商认为需要提供的其他证明材料。</w:t>
            </w:r>
          </w:p>
          <w:p w14:paraId="2DC99ECF">
            <w:pPr>
              <w:snapToGrid w:val="0"/>
              <w:spacing w:line="360" w:lineRule="auto"/>
              <w:ind w:firstLine="422" w:firstLineChars="200"/>
              <w:jc w:val="left"/>
              <w:rPr>
                <w:rFonts w:hint="eastAsia" w:ascii="宋体" w:hAnsi="宋体" w:eastAsia="宋体" w:cs="宋体"/>
                <w:b/>
                <w:bCs w:val="0"/>
                <w:color w:val="000000" w:themeColor="text1"/>
                <w:szCs w:val="21"/>
                <w:highlight w:val="none"/>
                <w:lang w:val="en-US"/>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w:t>
            </w:r>
          </w:p>
          <w:p w14:paraId="3F633E00">
            <w:pPr>
              <w:snapToGrid w:val="0"/>
              <w:spacing w:line="360" w:lineRule="auto"/>
              <w:ind w:firstLine="422" w:firstLineChars="200"/>
              <w:jc w:val="left"/>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注：</w:t>
            </w:r>
          </w:p>
          <w:p w14:paraId="2308EA18">
            <w:pPr>
              <w:snapToGrid w:val="0"/>
              <w:spacing w:line="360" w:lineRule="auto"/>
              <w:ind w:firstLine="422" w:firstLineChars="200"/>
              <w:jc w:val="left"/>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1、以上标明“必须提供”的材料属于复印件的，必须加盖供应商公章，否则响应文件按无效响应处理。</w:t>
            </w:r>
          </w:p>
          <w:p w14:paraId="2F8D23A1">
            <w:pPr>
              <w:snapToGrid w:val="0"/>
              <w:spacing w:line="360" w:lineRule="auto"/>
              <w:ind w:firstLine="422" w:firstLineChars="200"/>
              <w:jc w:val="left"/>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2、竞标声明必须由法定代表人在规定签章处签字并加盖供应商公章，否则响应文件按无效响应处理。</w:t>
            </w:r>
          </w:p>
          <w:p w14:paraId="30B60BE8">
            <w:pPr>
              <w:snapToGrid w:val="0"/>
              <w:ind w:firstLine="422" w:firstLineChars="200"/>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3、供应商直接控股、管理关系信息表必须由法定代表人或者委托代理人在规定签章处签字并加盖供应商公章，否则响应文件按无效响应处理。</w:t>
            </w:r>
          </w:p>
        </w:tc>
      </w:tr>
      <w:tr w14:paraId="747D2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2C74EB9">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12.1.2</w:t>
            </w:r>
          </w:p>
        </w:tc>
        <w:tc>
          <w:tcPr>
            <w:tcW w:w="8627" w:type="dxa"/>
            <w:vAlign w:val="center"/>
          </w:tcPr>
          <w:p w14:paraId="0A267548">
            <w:pPr>
              <w:spacing w:line="360" w:lineRule="auto"/>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szCs w:val="21"/>
                <w14:textFill>
                  <w14:solidFill>
                    <w14:schemeClr w14:val="tx1"/>
                  </w14:solidFill>
                </w14:textFill>
              </w:rPr>
              <w:t>报价商务技术文件</w:t>
            </w:r>
          </w:p>
          <w:p w14:paraId="5CA1607F">
            <w:pPr>
              <w:spacing w:line="360" w:lineRule="auto"/>
              <w:rPr>
                <w:rFonts w:asciiTheme="minorEastAsia" w:hAnsiTheme="minorEastAsia" w:eastAsiaTheme="minorEastAsia" w:cstheme="minorEastAsia"/>
                <w:color w:val="000000" w:themeColor="text1"/>
                <w:szCs w:val="21"/>
                <w14:textFill>
                  <w14:solidFill>
                    <w14:schemeClr w14:val="tx1"/>
                  </w14:solidFill>
                </w14:textFill>
              </w:rPr>
            </w:pPr>
            <w:bookmarkStart w:id="19" w:name="OLE_LINK40"/>
            <w:r>
              <w:rPr>
                <w:rFonts w:hint="eastAsia" w:asciiTheme="minorEastAsia" w:hAnsiTheme="minorEastAsia" w:eastAsiaTheme="minorEastAsia" w:cstheme="minorEastAsia"/>
                <w:color w:val="000000" w:themeColor="text1"/>
                <w:szCs w:val="21"/>
                <w14:textFill>
                  <w14:solidFill>
                    <w14:schemeClr w14:val="tx1"/>
                  </w14:solidFill>
                </w14:textFill>
              </w:rPr>
              <w:t>1、无串通竞标行为的承诺函（格式后附）；</w:t>
            </w:r>
            <w:bookmarkEnd w:id="19"/>
            <w:r>
              <w:rPr>
                <w:rFonts w:hint="eastAsia" w:asciiTheme="minorEastAsia" w:hAnsiTheme="minorEastAsia" w:eastAsiaTheme="minorEastAsia" w:cstheme="minorEastAsia"/>
                <w:color w:val="000000" w:themeColor="text1"/>
                <w:szCs w:val="21"/>
                <w14:textFill>
                  <w14:solidFill>
                    <w14:schemeClr w14:val="tx1"/>
                  </w14:solidFill>
                </w14:textFill>
              </w:rPr>
              <w:t>（</w:t>
            </w:r>
            <w:bookmarkStart w:id="20" w:name="OLE_LINK41"/>
            <w:r>
              <w:rPr>
                <w:rFonts w:hint="eastAsia" w:asciiTheme="minorEastAsia" w:hAnsiTheme="minorEastAsia" w:eastAsiaTheme="minorEastAsia" w:cstheme="minorEastAsia"/>
                <w:b/>
                <w:color w:val="000000" w:themeColor="text1"/>
                <w:szCs w:val="21"/>
                <w14:textFill>
                  <w14:solidFill>
                    <w14:schemeClr w14:val="tx1"/>
                  </w14:solidFill>
                </w14:textFill>
              </w:rPr>
              <w:t>必须提供，否则响应文件按无效响应处理</w:t>
            </w:r>
            <w:bookmarkEnd w:id="20"/>
            <w:r>
              <w:rPr>
                <w:rFonts w:hint="eastAsia" w:asciiTheme="minorEastAsia" w:hAnsiTheme="minorEastAsia" w:eastAsiaTheme="minorEastAsia" w:cstheme="minorEastAsia"/>
                <w:color w:val="000000" w:themeColor="text1"/>
                <w:szCs w:val="21"/>
                <w14:textFill>
                  <w14:solidFill>
                    <w14:schemeClr w14:val="tx1"/>
                  </w14:solidFill>
                </w14:textFill>
              </w:rPr>
              <w:t>）</w:t>
            </w:r>
          </w:p>
          <w:p w14:paraId="3FD269BD">
            <w:pPr>
              <w:spacing w:line="360" w:lineRule="auto"/>
              <w:rPr>
                <w:rFonts w:asciiTheme="minorEastAsia" w:hAnsiTheme="minorEastAsia" w:eastAsiaTheme="minorEastAsia" w:cstheme="minorEastAsia"/>
                <w:color w:val="000000" w:themeColor="text1"/>
                <w:szCs w:val="21"/>
                <w14:textFill>
                  <w14:solidFill>
                    <w14:schemeClr w14:val="tx1"/>
                  </w14:solidFill>
                </w14:textFill>
              </w:rPr>
            </w:pPr>
            <w:bookmarkStart w:id="21" w:name="OLE_LINK42"/>
            <w:r>
              <w:rPr>
                <w:rFonts w:hint="eastAsia" w:asciiTheme="minorEastAsia" w:hAnsiTheme="minorEastAsia" w:eastAsiaTheme="minorEastAsia" w:cstheme="minorEastAsia"/>
                <w:color w:val="000000" w:themeColor="text1"/>
                <w:szCs w:val="21"/>
                <w14:textFill>
                  <w14:solidFill>
                    <w14:schemeClr w14:val="tx1"/>
                  </w14:solidFill>
                </w14:textFill>
              </w:rPr>
              <w:t>2、竞标报价表（格式后附）；</w:t>
            </w:r>
            <w:bookmarkEnd w:id="21"/>
            <w:r>
              <w:rPr>
                <w:rFonts w:hint="eastAsia" w:asciiTheme="minorEastAsia" w:hAnsiTheme="minorEastAsia" w:eastAsiaTheme="minorEastAsia" w:cstheme="minorEastAsia"/>
                <w:color w:val="000000" w:themeColor="text1"/>
                <w:szCs w:val="21"/>
                <w14:textFill>
                  <w14:solidFill>
                    <w14:schemeClr w14:val="tx1"/>
                  </w14:solidFill>
                </w14:textFill>
              </w:rPr>
              <w:t>（</w:t>
            </w:r>
            <w:bookmarkStart w:id="22" w:name="OLE_LINK43"/>
            <w:r>
              <w:rPr>
                <w:rFonts w:hint="eastAsia" w:asciiTheme="minorEastAsia" w:hAnsiTheme="minorEastAsia" w:eastAsiaTheme="minorEastAsia" w:cstheme="minorEastAsia"/>
                <w:b/>
                <w:color w:val="000000" w:themeColor="text1"/>
                <w:szCs w:val="21"/>
                <w14:textFill>
                  <w14:solidFill>
                    <w14:schemeClr w14:val="tx1"/>
                  </w14:solidFill>
                </w14:textFill>
              </w:rPr>
              <w:t>必须提供，否则响应文件按无效响应处理</w:t>
            </w:r>
            <w:bookmarkEnd w:id="22"/>
            <w:r>
              <w:rPr>
                <w:rFonts w:hint="eastAsia" w:asciiTheme="minorEastAsia" w:hAnsiTheme="minorEastAsia" w:eastAsiaTheme="minorEastAsia" w:cstheme="minorEastAsia"/>
                <w:color w:val="000000" w:themeColor="text1"/>
                <w:szCs w:val="21"/>
                <w14:textFill>
                  <w14:solidFill>
                    <w14:schemeClr w14:val="tx1"/>
                  </w14:solidFill>
                </w14:textFill>
              </w:rPr>
              <w:t>）</w:t>
            </w:r>
          </w:p>
          <w:p w14:paraId="12768628">
            <w:pPr>
              <w:snapToGrid w:val="0"/>
              <w:spacing w:line="360" w:lineRule="auto"/>
              <w:jc w:val="left"/>
              <w:rPr>
                <w:rFonts w:asciiTheme="minorEastAsia" w:hAnsiTheme="minorEastAsia" w:eastAsiaTheme="minorEastAsia" w:cstheme="minorEastAsia"/>
                <w:color w:val="000000" w:themeColor="text1"/>
                <w:szCs w:val="21"/>
                <w14:textFill>
                  <w14:solidFill>
                    <w14:schemeClr w14:val="tx1"/>
                  </w14:solidFill>
                </w14:textFill>
              </w:rPr>
            </w:pPr>
            <w:bookmarkStart w:id="23" w:name="OLE_LINK44"/>
            <w:r>
              <w:rPr>
                <w:rFonts w:hint="eastAsia" w:asciiTheme="minorEastAsia" w:hAnsiTheme="minorEastAsia" w:eastAsiaTheme="minorEastAsia" w:cstheme="minorEastAsia"/>
                <w:color w:val="000000" w:themeColor="text1"/>
                <w:szCs w:val="21"/>
                <w14:textFill>
                  <w14:solidFill>
                    <w14:schemeClr w14:val="tx1"/>
                  </w14:solidFill>
                </w14:textFill>
              </w:rPr>
              <w:t>3、法定代表人身份证明及法定代表人有效身份证正反面复印件</w:t>
            </w:r>
            <w:bookmarkEnd w:id="23"/>
            <w:r>
              <w:rPr>
                <w:rFonts w:hint="eastAsia" w:asciiTheme="minorEastAsia" w:hAnsiTheme="minorEastAsia" w:eastAsiaTheme="minorEastAsia" w:cstheme="minorEastAsia"/>
                <w:color w:val="000000" w:themeColor="text1"/>
                <w:szCs w:val="21"/>
                <w14:textFill>
                  <w14:solidFill>
                    <w14:schemeClr w14:val="tx1"/>
                  </w14:solidFill>
                </w14:textFill>
              </w:rPr>
              <w:t>（格式后附）；（</w:t>
            </w:r>
            <w:bookmarkStart w:id="24" w:name="OLE_LINK45"/>
            <w:r>
              <w:rPr>
                <w:rFonts w:hint="eastAsia" w:asciiTheme="minorEastAsia" w:hAnsiTheme="minorEastAsia" w:eastAsiaTheme="minorEastAsia" w:cstheme="minorEastAsia"/>
                <w:b/>
                <w:bCs/>
                <w:color w:val="000000" w:themeColor="text1"/>
                <w:szCs w:val="21"/>
                <w14:textFill>
                  <w14:solidFill>
                    <w14:schemeClr w14:val="tx1"/>
                  </w14:solidFill>
                </w14:textFill>
              </w:rPr>
              <w:t>除自然人竞标外</w:t>
            </w:r>
            <w:r>
              <w:rPr>
                <w:rFonts w:hint="eastAsia" w:asciiTheme="minorEastAsia" w:hAnsiTheme="minorEastAsia" w:eastAsiaTheme="minorEastAsia" w:cstheme="minorEastAsia"/>
                <w:b/>
                <w:color w:val="000000" w:themeColor="text1"/>
                <w:szCs w:val="21"/>
                <w14:textFill>
                  <w14:solidFill>
                    <w14:schemeClr w14:val="tx1"/>
                  </w14:solidFill>
                </w14:textFill>
              </w:rPr>
              <w:t>必须提供，否则响应文件按无效响应处理</w:t>
            </w:r>
            <w:bookmarkEnd w:id="24"/>
            <w:r>
              <w:rPr>
                <w:rFonts w:hint="eastAsia" w:asciiTheme="minorEastAsia" w:hAnsiTheme="minorEastAsia" w:eastAsiaTheme="minorEastAsia" w:cstheme="minorEastAsia"/>
                <w:color w:val="000000" w:themeColor="text1"/>
                <w:szCs w:val="21"/>
                <w14:textFill>
                  <w14:solidFill>
                    <w14:schemeClr w14:val="tx1"/>
                  </w14:solidFill>
                </w14:textFill>
              </w:rPr>
              <w:t>）</w:t>
            </w:r>
          </w:p>
          <w:p w14:paraId="24A71258">
            <w:pPr>
              <w:spacing w:line="360" w:lineRule="auto"/>
              <w:rPr>
                <w:rFonts w:asciiTheme="minorEastAsia" w:hAnsiTheme="minorEastAsia" w:eastAsiaTheme="minorEastAsia" w:cstheme="minorEastAsia"/>
                <w:b/>
                <w:color w:val="000000" w:themeColor="text1"/>
                <w:szCs w:val="21"/>
                <w14:textFill>
                  <w14:solidFill>
                    <w14:schemeClr w14:val="tx1"/>
                  </w14:solidFill>
                </w14:textFill>
              </w:rPr>
            </w:pPr>
            <w:bookmarkStart w:id="25" w:name="OLE_LINK46"/>
            <w:r>
              <w:rPr>
                <w:rFonts w:hint="eastAsia" w:asciiTheme="minorEastAsia" w:hAnsiTheme="minorEastAsia" w:eastAsiaTheme="minorEastAsia" w:cstheme="minorEastAsia"/>
                <w:color w:val="000000" w:themeColor="text1"/>
                <w:szCs w:val="21"/>
                <w14:textFill>
                  <w14:solidFill>
                    <w14:schemeClr w14:val="tx1"/>
                  </w14:solidFill>
                </w14:textFill>
              </w:rPr>
              <w:t>4、</w:t>
            </w:r>
            <w:bookmarkStart w:id="26" w:name="OLE_LINK23"/>
            <w:r>
              <w:rPr>
                <w:rFonts w:hint="eastAsia" w:asciiTheme="minorEastAsia" w:hAnsiTheme="minorEastAsia" w:eastAsiaTheme="minorEastAsia" w:cstheme="minorEastAsia"/>
                <w:color w:val="000000" w:themeColor="text1"/>
                <w:szCs w:val="21"/>
                <w14:textFill>
                  <w14:solidFill>
                    <w14:schemeClr w14:val="tx1"/>
                  </w14:solidFill>
                </w14:textFill>
              </w:rPr>
              <w:t>授权委托书及委托代理人有效身份证正反面复印件</w:t>
            </w:r>
            <w:bookmarkEnd w:id="25"/>
            <w:bookmarkEnd w:id="26"/>
            <w:r>
              <w:rPr>
                <w:rFonts w:hint="eastAsia" w:asciiTheme="minorEastAsia" w:hAnsiTheme="minorEastAsia" w:eastAsiaTheme="minorEastAsia" w:cstheme="minorEastAsia"/>
                <w:color w:val="000000" w:themeColor="text1"/>
                <w:szCs w:val="21"/>
                <w14:textFill>
                  <w14:solidFill>
                    <w14:schemeClr w14:val="tx1"/>
                  </w14:solidFill>
                </w14:textFill>
              </w:rPr>
              <w:t>；（</w:t>
            </w:r>
            <w:bookmarkStart w:id="27" w:name="OLE_LINK47"/>
            <w:r>
              <w:rPr>
                <w:rFonts w:hint="eastAsia" w:asciiTheme="minorEastAsia" w:hAnsiTheme="minorEastAsia" w:eastAsiaTheme="minorEastAsia" w:cstheme="minorEastAsia"/>
                <w:b/>
                <w:color w:val="000000" w:themeColor="text1"/>
                <w:szCs w:val="21"/>
                <w14:textFill>
                  <w14:solidFill>
                    <w14:schemeClr w14:val="tx1"/>
                  </w14:solidFill>
                </w14:textFill>
              </w:rPr>
              <w:t>委托时必须提供，否则响应文件按无效响应处理</w:t>
            </w:r>
            <w:bookmarkEnd w:id="27"/>
            <w:r>
              <w:rPr>
                <w:rFonts w:hint="eastAsia" w:asciiTheme="minorEastAsia" w:hAnsiTheme="minorEastAsia" w:eastAsiaTheme="minorEastAsia" w:cstheme="minorEastAsia"/>
                <w:color w:val="000000" w:themeColor="text1"/>
                <w:szCs w:val="21"/>
                <w14:textFill>
                  <w14:solidFill>
                    <w14:schemeClr w14:val="tx1"/>
                  </w14:solidFill>
                </w14:textFill>
              </w:rPr>
              <w:t>）</w:t>
            </w:r>
          </w:p>
          <w:p w14:paraId="7359F1B7">
            <w:pPr>
              <w:spacing w:line="360" w:lineRule="auto"/>
              <w:rPr>
                <w:rFonts w:asciiTheme="minorEastAsia" w:hAnsiTheme="minorEastAsia" w:eastAsiaTheme="minorEastAsia" w:cstheme="minorEastAsia"/>
                <w:color w:val="000000" w:themeColor="text1"/>
                <w:szCs w:val="21"/>
                <w14:textFill>
                  <w14:solidFill>
                    <w14:schemeClr w14:val="tx1"/>
                  </w14:solidFill>
                </w14:textFill>
              </w:rPr>
            </w:pPr>
            <w:bookmarkStart w:id="28" w:name="OLE_LINK49"/>
            <w:r>
              <w:rPr>
                <w:rFonts w:hint="eastAsia" w:asciiTheme="minorEastAsia" w:hAnsiTheme="minorEastAsia" w:eastAsiaTheme="minorEastAsia" w:cstheme="minorEastAsia"/>
                <w:color w:val="000000" w:themeColor="text1"/>
                <w:szCs w:val="21"/>
                <w14:textFill>
                  <w14:solidFill>
                    <w14:schemeClr w14:val="tx1"/>
                  </w14:solidFill>
                </w14:textFill>
              </w:rPr>
              <w:t>5、磋商保证金提交凭证；</w:t>
            </w:r>
            <w:bookmarkEnd w:id="28"/>
            <w:r>
              <w:rPr>
                <w:rFonts w:hint="eastAsia" w:asciiTheme="minorEastAsia" w:hAnsiTheme="minorEastAsia" w:eastAsiaTheme="minorEastAsia" w:cstheme="minorEastAsia"/>
                <w:color w:val="000000" w:themeColor="text1"/>
                <w:szCs w:val="21"/>
                <w14:textFill>
                  <w14:solidFill>
                    <w14:schemeClr w14:val="tx1"/>
                  </w14:solidFill>
                </w14:textFill>
              </w:rPr>
              <w:t>（</w:t>
            </w:r>
            <w:r>
              <w:rPr>
                <w:rFonts w:hint="eastAsia" w:asciiTheme="minorEastAsia" w:hAnsiTheme="minorEastAsia" w:eastAsiaTheme="minorEastAsia" w:cstheme="minorEastAsia"/>
                <w:b/>
                <w:bCs/>
                <w:color w:val="000000" w:themeColor="text1"/>
                <w:szCs w:val="21"/>
                <w14:textFill>
                  <w14:solidFill>
                    <w14:schemeClr w14:val="tx1"/>
                  </w14:solidFill>
                </w14:textFill>
              </w:rPr>
              <w:t>如要求提交磋商保证金的则必须提供</w:t>
            </w:r>
            <w:r>
              <w:rPr>
                <w:rFonts w:hint="eastAsia" w:asciiTheme="minorEastAsia" w:hAnsiTheme="minorEastAsia" w:eastAsiaTheme="minorEastAsia" w:cstheme="minorEastAsia"/>
                <w:b/>
                <w:color w:val="000000" w:themeColor="text1"/>
                <w:szCs w:val="21"/>
                <w14:textFill>
                  <w14:solidFill>
                    <w14:schemeClr w14:val="tx1"/>
                  </w14:solidFill>
                </w14:textFill>
              </w:rPr>
              <w:t>，否则响应文件按无效响应处理</w:t>
            </w:r>
            <w:r>
              <w:rPr>
                <w:rFonts w:hint="eastAsia" w:asciiTheme="minorEastAsia" w:hAnsiTheme="minorEastAsia" w:eastAsiaTheme="minorEastAsia" w:cstheme="minorEastAsia"/>
                <w:color w:val="000000" w:themeColor="text1"/>
                <w:szCs w:val="21"/>
                <w14:textFill>
                  <w14:solidFill>
                    <w14:schemeClr w14:val="tx1"/>
                  </w14:solidFill>
                </w14:textFill>
              </w:rPr>
              <w:t>）</w:t>
            </w:r>
          </w:p>
          <w:p w14:paraId="45196A18">
            <w:pPr>
              <w:spacing w:line="360" w:lineRule="auto"/>
              <w:rPr>
                <w:rFonts w:asciiTheme="minorEastAsia" w:hAnsiTheme="minorEastAsia" w:eastAsiaTheme="minorEastAsia" w:cstheme="minorEastAsia"/>
                <w:color w:val="000000" w:themeColor="text1"/>
                <w:szCs w:val="21"/>
                <w14:textFill>
                  <w14:solidFill>
                    <w14:schemeClr w14:val="tx1"/>
                  </w14:solidFill>
                </w14:textFill>
              </w:rPr>
            </w:pPr>
            <w:bookmarkStart w:id="29" w:name="OLE_LINK50"/>
            <w:r>
              <w:rPr>
                <w:rFonts w:hint="eastAsia" w:asciiTheme="minorEastAsia" w:hAnsiTheme="minorEastAsia" w:eastAsiaTheme="minorEastAsia" w:cstheme="minorEastAsia"/>
                <w:color w:val="000000" w:themeColor="text1"/>
                <w:szCs w:val="21"/>
                <w14:textFill>
                  <w14:solidFill>
                    <w14:schemeClr w14:val="tx1"/>
                  </w14:solidFill>
                </w14:textFill>
              </w:rPr>
              <w:t>6、商务要求偏离表</w:t>
            </w:r>
            <w:bookmarkEnd w:id="29"/>
            <w:bookmarkStart w:id="30" w:name="OLE_LINK15"/>
            <w:r>
              <w:rPr>
                <w:rFonts w:hint="eastAsia" w:asciiTheme="minorEastAsia" w:hAnsiTheme="minorEastAsia" w:eastAsiaTheme="minorEastAsia" w:cstheme="minorEastAsia"/>
                <w:color w:val="000000" w:themeColor="text1"/>
                <w:szCs w:val="21"/>
                <w14:textFill>
                  <w14:solidFill>
                    <w14:schemeClr w14:val="tx1"/>
                  </w14:solidFill>
                </w14:textFill>
              </w:rPr>
              <w:t>（格式后附）</w:t>
            </w:r>
            <w:bookmarkEnd w:id="30"/>
            <w:r>
              <w:rPr>
                <w:rFonts w:hint="eastAsia" w:asciiTheme="minorEastAsia" w:hAnsiTheme="minorEastAsia" w:eastAsiaTheme="minorEastAsia" w:cstheme="minorEastAsia"/>
                <w:color w:val="000000" w:themeColor="text1"/>
                <w:szCs w:val="21"/>
                <w14:textFill>
                  <w14:solidFill>
                    <w14:schemeClr w14:val="tx1"/>
                  </w14:solidFill>
                </w14:textFill>
              </w:rPr>
              <w:t>；（</w:t>
            </w:r>
            <w:bookmarkStart w:id="31" w:name="OLE_LINK51"/>
            <w:r>
              <w:rPr>
                <w:rFonts w:hint="eastAsia" w:asciiTheme="minorEastAsia" w:hAnsiTheme="minorEastAsia" w:eastAsiaTheme="minorEastAsia" w:cstheme="minorEastAsia"/>
                <w:b/>
                <w:color w:val="000000" w:themeColor="text1"/>
                <w:szCs w:val="21"/>
                <w14:textFill>
                  <w14:solidFill>
                    <w14:schemeClr w14:val="tx1"/>
                  </w14:solidFill>
                </w14:textFill>
              </w:rPr>
              <w:t>必须提供，否则响应文件按无效响应处理</w:t>
            </w:r>
            <w:bookmarkEnd w:id="31"/>
            <w:r>
              <w:rPr>
                <w:rFonts w:hint="eastAsia" w:asciiTheme="minorEastAsia" w:hAnsiTheme="minorEastAsia" w:eastAsiaTheme="minorEastAsia" w:cstheme="minorEastAsia"/>
                <w:color w:val="000000" w:themeColor="text1"/>
                <w:szCs w:val="21"/>
                <w14:textFill>
                  <w14:solidFill>
                    <w14:schemeClr w14:val="tx1"/>
                  </w14:solidFill>
                </w14:textFill>
              </w:rPr>
              <w:t>）</w:t>
            </w:r>
          </w:p>
          <w:p w14:paraId="0D660052">
            <w:pPr>
              <w:spacing w:line="360" w:lineRule="auto"/>
              <w:rPr>
                <w:rFonts w:asciiTheme="minorEastAsia" w:hAnsiTheme="minorEastAsia" w:eastAsiaTheme="minorEastAsia" w:cstheme="minorEastAsia"/>
                <w:color w:val="000000" w:themeColor="text1"/>
                <w:szCs w:val="21"/>
                <w14:textFill>
                  <w14:solidFill>
                    <w14:schemeClr w14:val="tx1"/>
                  </w14:solidFill>
                </w14:textFill>
              </w:rPr>
            </w:pPr>
            <w:bookmarkStart w:id="32" w:name="OLE_LINK52"/>
            <w:r>
              <w:rPr>
                <w:rFonts w:hint="eastAsia" w:asciiTheme="minorEastAsia" w:hAnsiTheme="minorEastAsia" w:eastAsiaTheme="minorEastAsia" w:cstheme="minorEastAsia"/>
                <w:color w:val="000000" w:themeColor="text1"/>
                <w:szCs w:val="21"/>
                <w14:textFill>
                  <w14:solidFill>
                    <w14:schemeClr w14:val="tx1"/>
                  </w14:solidFill>
                </w14:textFill>
              </w:rPr>
              <w:t>7、</w:t>
            </w:r>
            <w:bookmarkStart w:id="33" w:name="OLE_LINK24"/>
            <w:r>
              <w:rPr>
                <w:rFonts w:hint="eastAsia" w:asciiTheme="minorEastAsia" w:hAnsiTheme="minorEastAsia" w:eastAsiaTheme="minorEastAsia" w:cstheme="minorEastAsia"/>
                <w:color w:val="000000" w:themeColor="text1"/>
                <w:szCs w:val="21"/>
                <w14:textFill>
                  <w14:solidFill>
                    <w14:schemeClr w14:val="tx1"/>
                  </w14:solidFill>
                </w14:textFill>
              </w:rPr>
              <w:t>服务方案</w:t>
            </w:r>
            <w:bookmarkEnd w:id="32"/>
            <w:bookmarkEnd w:id="33"/>
            <w:r>
              <w:rPr>
                <w:rFonts w:hint="eastAsia" w:asciiTheme="minorEastAsia" w:hAnsiTheme="minorEastAsia" w:eastAsiaTheme="minorEastAsia" w:cstheme="minorEastAsia"/>
                <w:color w:val="000000" w:themeColor="text1"/>
                <w:szCs w:val="21"/>
                <w14:textFill>
                  <w14:solidFill>
                    <w14:schemeClr w14:val="tx1"/>
                  </w14:solidFill>
                </w14:textFill>
              </w:rPr>
              <w:t>（格式自拟）；（</w:t>
            </w:r>
            <w:bookmarkStart w:id="34" w:name="OLE_LINK53"/>
            <w:r>
              <w:rPr>
                <w:rFonts w:hint="eastAsia" w:asciiTheme="minorEastAsia" w:hAnsiTheme="minorEastAsia" w:eastAsiaTheme="minorEastAsia" w:cstheme="minorEastAsia"/>
                <w:b/>
                <w:color w:val="000000" w:themeColor="text1"/>
                <w:szCs w:val="21"/>
                <w14:textFill>
                  <w14:solidFill>
                    <w14:schemeClr w14:val="tx1"/>
                  </w14:solidFill>
                </w14:textFill>
              </w:rPr>
              <w:t>必须提供，否则响应文件按无效响应处理</w:t>
            </w:r>
            <w:bookmarkEnd w:id="34"/>
            <w:r>
              <w:rPr>
                <w:rFonts w:hint="eastAsia" w:asciiTheme="minorEastAsia" w:hAnsiTheme="minorEastAsia" w:eastAsiaTheme="minorEastAsia" w:cstheme="minorEastAsia"/>
                <w:color w:val="000000" w:themeColor="text1"/>
                <w:szCs w:val="21"/>
                <w14:textFill>
                  <w14:solidFill>
                    <w14:schemeClr w14:val="tx1"/>
                  </w14:solidFill>
                </w14:textFill>
              </w:rPr>
              <w:t>）</w:t>
            </w:r>
          </w:p>
          <w:p w14:paraId="24938E35">
            <w:pPr>
              <w:spacing w:line="360" w:lineRule="auto"/>
              <w:rPr>
                <w:rFonts w:asciiTheme="minorEastAsia" w:hAnsiTheme="minorEastAsia" w:eastAsiaTheme="minorEastAsia" w:cstheme="minorEastAsia"/>
                <w:color w:val="000000" w:themeColor="text1"/>
                <w:szCs w:val="21"/>
                <w14:textFill>
                  <w14:solidFill>
                    <w14:schemeClr w14:val="tx1"/>
                  </w14:solidFill>
                </w14:textFill>
              </w:rPr>
            </w:pPr>
            <w:bookmarkStart w:id="35" w:name="OLE_LINK54"/>
            <w:r>
              <w:rPr>
                <w:rFonts w:hint="eastAsia" w:asciiTheme="minorEastAsia" w:hAnsiTheme="minorEastAsia" w:eastAsiaTheme="minorEastAsia" w:cstheme="minorEastAsia"/>
                <w:color w:val="000000" w:themeColor="text1"/>
                <w:szCs w:val="21"/>
                <w14:textFill>
                  <w14:solidFill>
                    <w14:schemeClr w14:val="tx1"/>
                  </w14:solidFill>
                </w14:textFill>
              </w:rPr>
              <w:t>8、技术要求偏离表</w:t>
            </w:r>
            <w:bookmarkEnd w:id="35"/>
            <w:r>
              <w:rPr>
                <w:rFonts w:hint="eastAsia" w:asciiTheme="minorEastAsia" w:hAnsiTheme="minorEastAsia" w:eastAsiaTheme="minorEastAsia" w:cstheme="minorEastAsia"/>
                <w:color w:val="000000" w:themeColor="text1"/>
                <w:szCs w:val="21"/>
                <w14:textFill>
                  <w14:solidFill>
                    <w14:schemeClr w14:val="tx1"/>
                  </w14:solidFill>
                </w14:textFill>
              </w:rPr>
              <w:t>（格式后附）；（</w:t>
            </w:r>
            <w:bookmarkStart w:id="36" w:name="OLE_LINK55"/>
            <w:r>
              <w:rPr>
                <w:rFonts w:hint="eastAsia" w:asciiTheme="minorEastAsia" w:hAnsiTheme="minorEastAsia" w:eastAsiaTheme="minorEastAsia" w:cstheme="minorEastAsia"/>
                <w:b/>
                <w:color w:val="000000" w:themeColor="text1"/>
                <w:szCs w:val="21"/>
                <w14:textFill>
                  <w14:solidFill>
                    <w14:schemeClr w14:val="tx1"/>
                  </w14:solidFill>
                </w14:textFill>
              </w:rPr>
              <w:t>必须提供，否则响应文件按无效响应处理</w:t>
            </w:r>
            <w:bookmarkEnd w:id="36"/>
            <w:r>
              <w:rPr>
                <w:rFonts w:hint="eastAsia" w:asciiTheme="minorEastAsia" w:hAnsiTheme="minorEastAsia" w:eastAsiaTheme="minorEastAsia" w:cstheme="minorEastAsia"/>
                <w:color w:val="000000" w:themeColor="text1"/>
                <w:szCs w:val="21"/>
                <w14:textFill>
                  <w14:solidFill>
                    <w14:schemeClr w14:val="tx1"/>
                  </w14:solidFill>
                </w14:textFill>
              </w:rPr>
              <w:t>）</w:t>
            </w:r>
          </w:p>
          <w:p w14:paraId="307CB9AB">
            <w:pPr>
              <w:spacing w:line="360" w:lineRule="auto"/>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Cs w:val="21"/>
                <w14:textFill>
                  <w14:solidFill>
                    <w14:schemeClr w14:val="tx1"/>
                  </w14:solidFill>
                </w14:textFill>
              </w:rPr>
              <w:t>、对应采购需求的技术要求、商务要求提供的其他文件资料（格式自拟）</w:t>
            </w:r>
          </w:p>
          <w:p w14:paraId="30A33DFB">
            <w:pPr>
              <w:spacing w:line="360" w:lineRule="auto"/>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Cs w:val="21"/>
                <w14:textFill>
                  <w14:solidFill>
                    <w14:schemeClr w14:val="tx1"/>
                  </w14:solidFill>
                </w14:textFill>
              </w:rPr>
              <w:t>、</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中小企业声明函</w:t>
            </w:r>
            <w:r>
              <w:rPr>
                <w:rFonts w:hint="eastAsia" w:asciiTheme="minorEastAsia" w:hAnsiTheme="minorEastAsia" w:eastAsiaTheme="minorEastAsia" w:cstheme="minorEastAsia"/>
                <w:color w:val="000000" w:themeColor="text1"/>
                <w:szCs w:val="21"/>
                <w14:textFill>
                  <w14:solidFill>
                    <w14:schemeClr w14:val="tx1"/>
                  </w14:solidFill>
                </w14:textFill>
              </w:rPr>
              <w:t>（格式后附）</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；（如有，请提供）</w:t>
            </w:r>
          </w:p>
          <w:p w14:paraId="150F3053">
            <w:pPr>
              <w:spacing w:line="360" w:lineRule="auto"/>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Cs w:val="21"/>
                <w14:textFill>
                  <w14:solidFill>
                    <w14:schemeClr w14:val="tx1"/>
                  </w14:solidFill>
                </w14:textFill>
              </w:rPr>
              <w:t>供应商认为需要提供的其他有关资料。</w:t>
            </w:r>
          </w:p>
          <w:p w14:paraId="7AB632E7">
            <w:pPr>
              <w:snapToGrid w:val="0"/>
              <w:spacing w:line="360" w:lineRule="auto"/>
              <w:ind w:firstLine="422" w:firstLineChars="200"/>
              <w:jc w:val="left"/>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注：以上标明“必须提供”的材料属于复印件的，必须加盖供应商公章，否则响应文件按无效响应处理。</w:t>
            </w:r>
          </w:p>
        </w:tc>
      </w:tr>
      <w:tr w14:paraId="5ACB3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04874CE">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15.2</w:t>
            </w:r>
          </w:p>
        </w:tc>
        <w:tc>
          <w:tcPr>
            <w:tcW w:w="8627" w:type="dxa"/>
            <w:vAlign w:val="center"/>
          </w:tcPr>
          <w:p w14:paraId="6CB2B582">
            <w:pPr>
              <w:snapToGrid w:val="0"/>
              <w:spacing w:line="360" w:lineRule="auto"/>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竞标报价是履行合同的最终价格，即满足全部采购需求所应提供的服务的价格；包括包含人力成本、服务采购、编制报告而进行的所有调研、资料收集、现场勘察、调研安排等完成本项目所有服务内容所需的一切费用和售后服务、保险、税金及其它所有成本费用的汇总。</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（采购需求另有约定的，从其约定。）</w:t>
            </w:r>
          </w:p>
        </w:tc>
      </w:tr>
      <w:tr w14:paraId="0E3C8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0F3960E">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16.2</w:t>
            </w:r>
          </w:p>
        </w:tc>
        <w:tc>
          <w:tcPr>
            <w:tcW w:w="8627" w:type="dxa"/>
            <w:vAlign w:val="center"/>
          </w:tcPr>
          <w:p w14:paraId="6FDCC5E6">
            <w:pPr>
              <w:spacing w:line="360" w:lineRule="auto"/>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竞标有效期：首次响应文件提交截止之日起60天内。</w:t>
            </w:r>
          </w:p>
        </w:tc>
      </w:tr>
      <w:tr w14:paraId="76C11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8E17F86">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17.1</w:t>
            </w:r>
          </w:p>
        </w:tc>
        <w:tc>
          <w:tcPr>
            <w:tcW w:w="8627" w:type="dxa"/>
            <w:vAlign w:val="center"/>
          </w:tcPr>
          <w:p w14:paraId="0DE3A7FF">
            <w:pPr>
              <w:snapToGrid w:val="0"/>
              <w:spacing w:line="360" w:lineRule="auto"/>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本项目收取磋商保证金，具体规定如下：</w:t>
            </w:r>
          </w:p>
          <w:p w14:paraId="3C3AA5FD">
            <w:pPr>
              <w:snapToGrid w:val="0"/>
              <w:spacing w:line="360" w:lineRule="auto"/>
              <w:rPr>
                <w:rFonts w:hint="eastAsia" w:asciiTheme="minorEastAsia" w:hAnsiTheme="minorEastAsia" w:eastAsiaTheme="minorEastAsia" w:cstheme="minorEastAsia"/>
                <w:color w:val="000000" w:themeColor="text1"/>
                <w:szCs w:val="21"/>
                <w14:textFill>
                  <w14:solidFill>
                    <w14:schemeClr w14:val="tx1"/>
                  </w14:solidFill>
                </w14:textFill>
              </w:rPr>
            </w:pPr>
            <w:bookmarkStart w:id="37" w:name="OLE_LINK3"/>
            <w:r>
              <w:rPr>
                <w:rFonts w:hint="eastAsia" w:asciiTheme="minorEastAsia" w:hAnsiTheme="minorEastAsia" w:eastAsiaTheme="minorEastAsia" w:cstheme="minorEastAsia"/>
                <w:color w:val="000000" w:themeColor="text1"/>
                <w:szCs w:val="21"/>
                <w14:textFill>
                  <w14:solidFill>
                    <w14:schemeClr w14:val="tx1"/>
                  </w14:solidFill>
                </w14:textFill>
              </w:rPr>
              <w:t>磋商保证金</w:t>
            </w:r>
            <w:bookmarkEnd w:id="37"/>
            <w:r>
              <w:rPr>
                <w:rFonts w:hint="eastAsia" w:asciiTheme="minorEastAsia" w:hAnsiTheme="minorEastAsia" w:eastAsiaTheme="minorEastAsia" w:cstheme="minorEastAsia"/>
                <w:color w:val="000000" w:themeColor="text1"/>
                <w:szCs w:val="21"/>
                <w14:textFill>
                  <w14:solidFill>
                    <w14:schemeClr w14:val="tx1"/>
                  </w14:solidFill>
                </w14:textFill>
              </w:rPr>
              <w:t>：</w:t>
            </w:r>
            <w:r>
              <w:rPr>
                <w:rFonts w:hint="eastAsia" w:ascii="宋体" w:hAnsi="宋体" w:cs="宋体"/>
                <w:color w:val="000000" w:themeColor="text1"/>
                <w:szCs w:val="21"/>
                <w:lang w:val="en-US" w:eastAsia="zh-CN" w:bidi="ar"/>
                <w14:textFill>
                  <w14:solidFill>
                    <w14:schemeClr w14:val="tx1"/>
                  </w14:solidFill>
                </w14:textFill>
              </w:rPr>
              <w:t>贰万元整（</w:t>
            </w:r>
            <w:r>
              <w:rPr>
                <w:rFonts w:hint="eastAsia" w:ascii="宋体" w:hAnsi="宋体" w:cs="宋体"/>
                <w:color w:val="000000" w:themeColor="text1"/>
                <w:szCs w:val="21"/>
                <w:lang w:bidi="ar"/>
                <w14:textFill>
                  <w14:solidFill>
                    <w14:schemeClr w14:val="tx1"/>
                  </w14:solidFill>
                </w14:textFill>
              </w:rPr>
              <w:t>¥</w:t>
            </w:r>
            <w:r>
              <w:rPr>
                <w:rFonts w:hint="eastAsia" w:ascii="宋体" w:hAnsi="宋体" w:cs="宋体"/>
                <w:color w:val="000000" w:themeColor="text1"/>
                <w:szCs w:val="21"/>
                <w:lang w:val="en-US" w:eastAsia="zh-CN" w:bidi="ar"/>
                <w14:textFill>
                  <w14:solidFill>
                    <w14:schemeClr w14:val="tx1"/>
                  </w14:solidFill>
                </w14:textFill>
              </w:rPr>
              <w:t>200</w:t>
            </w:r>
            <w:r>
              <w:rPr>
                <w:rFonts w:hint="eastAsia" w:ascii="宋体" w:hAnsi="宋体" w:cs="宋体"/>
                <w:color w:val="000000" w:themeColor="text1"/>
                <w:szCs w:val="21"/>
                <w:lang w:bidi="ar"/>
                <w14:textFill>
                  <w14:solidFill>
                    <w14:schemeClr w14:val="tx1"/>
                  </w14:solidFill>
                </w14:textFill>
              </w:rPr>
              <w:t>00.00</w:t>
            </w:r>
            <w:r>
              <w:rPr>
                <w:rFonts w:hint="eastAsia" w:ascii="宋体" w:hAnsi="宋体" w:cs="宋体"/>
                <w:color w:val="000000" w:themeColor="text1"/>
                <w:szCs w:val="21"/>
                <w:lang w:eastAsia="zh-CN" w:bidi="ar"/>
                <w14:textFill>
                  <w14:solidFill>
                    <w14:schemeClr w14:val="tx1"/>
                  </w14:solidFill>
                </w14:textFill>
              </w:rPr>
              <w:t>）</w:t>
            </w:r>
            <w:r>
              <w:rPr>
                <w:rFonts w:hint="eastAsia" w:asciiTheme="minorEastAsia" w:hAnsiTheme="minorEastAsia" w:eastAsiaTheme="minorEastAsia" w:cstheme="minorEastAsia"/>
                <w:color w:val="000000" w:themeColor="text1"/>
                <w:szCs w:val="21"/>
                <w14:textFill>
                  <w14:solidFill>
                    <w14:schemeClr w14:val="tx1"/>
                  </w14:solidFill>
                </w14:textFill>
              </w:rPr>
              <w:t>；</w:t>
            </w:r>
          </w:p>
          <w:p w14:paraId="7FC03120">
            <w:pPr>
              <w:snapToGrid w:val="0"/>
              <w:spacing w:line="360" w:lineRule="auto"/>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磋商保证金的交纳方式：银行转账、支票、汇票、本票或者金融、担保金融、担保机构出具的保函，禁止采用现钞方式。采用银行转账方式的，在响应文件提交截止时间前交至指定账户并且到账（开户名称</w:t>
            </w:r>
            <w:bookmarkStart w:id="38" w:name="OLE_LINK16"/>
            <w:r>
              <w:rPr>
                <w:rFonts w:hint="eastAsia" w:asciiTheme="minorEastAsia" w:hAnsiTheme="minorEastAsia" w:eastAsiaTheme="minorEastAsia" w:cstheme="minorEastAsia"/>
                <w:color w:val="000000" w:themeColor="text1"/>
                <w:szCs w:val="21"/>
                <w14:textFill>
                  <w14:solidFill>
                    <w14:schemeClr w14:val="tx1"/>
                  </w14:solidFill>
                </w14:textFill>
              </w:rPr>
              <w:t>：广西科文招标有限公司</w:t>
            </w:r>
            <w:bookmarkEnd w:id="38"/>
            <w:r>
              <w:rPr>
                <w:rFonts w:hint="eastAsia" w:asciiTheme="minorEastAsia" w:hAnsiTheme="minorEastAsia" w:eastAsiaTheme="minorEastAsia" w:cstheme="minorEastAsia"/>
                <w:color w:val="000000" w:themeColor="text1"/>
                <w:szCs w:val="21"/>
                <w14:textFill>
                  <w14:solidFill>
                    <w14:schemeClr w14:val="tx1"/>
                  </w14:solidFill>
                </w14:textFill>
              </w:rPr>
              <w:t>，开户银行：</w:t>
            </w:r>
            <w:bookmarkStart w:id="39" w:name="OLE_LINK17"/>
            <w:r>
              <w:rPr>
                <w:rFonts w:hint="eastAsia" w:asciiTheme="minorEastAsia" w:hAnsiTheme="minorEastAsia" w:eastAsiaTheme="minorEastAsia" w:cstheme="minorEastAsia"/>
                <w:color w:val="000000" w:themeColor="text1"/>
                <w:szCs w:val="21"/>
                <w14:textFill>
                  <w14:solidFill>
                    <w14:schemeClr w14:val="tx1"/>
                  </w14:solidFill>
                </w14:textFill>
              </w:rPr>
              <w:t>广西北部湾银行南宁分行营业部</w:t>
            </w:r>
            <w:bookmarkEnd w:id="39"/>
            <w:r>
              <w:rPr>
                <w:rFonts w:hint="eastAsia" w:asciiTheme="minorEastAsia" w:hAnsiTheme="minorEastAsia" w:eastAsiaTheme="minorEastAsia" w:cstheme="minorEastAsia"/>
                <w:color w:val="000000" w:themeColor="text1"/>
                <w:szCs w:val="21"/>
                <w14:textFill>
                  <w14:solidFill>
                    <w14:schemeClr w14:val="tx1"/>
                  </w14:solidFill>
                </w14:textFill>
              </w:rPr>
              <w:t>，银行账号：</w:t>
            </w:r>
            <w:bookmarkStart w:id="40" w:name="OLE_LINK18"/>
            <w:r>
              <w:rPr>
                <w:rFonts w:hint="eastAsia" w:asciiTheme="minorEastAsia" w:hAnsiTheme="minorEastAsia" w:eastAsiaTheme="minorEastAsia" w:cstheme="minorEastAsia"/>
                <w:color w:val="000000" w:themeColor="text1"/>
                <w:szCs w:val="21"/>
                <w14:textFill>
                  <w14:solidFill>
                    <w14:schemeClr w14:val="tx1"/>
                  </w14:solidFill>
                </w14:textFill>
              </w:rPr>
              <w:t>0101012090615689</w:t>
            </w:r>
            <w:bookmarkEnd w:id="40"/>
            <w:r>
              <w:rPr>
                <w:rFonts w:hint="eastAsia" w:asciiTheme="minorEastAsia" w:hAnsiTheme="minorEastAsia" w:eastAsiaTheme="minorEastAsia" w:cstheme="minorEastAsia"/>
                <w:color w:val="000000" w:themeColor="text1"/>
                <w:kern w:val="0"/>
                <w:szCs w:val="21"/>
                <w14:textFill>
                  <w14:solidFill>
                    <w14:schemeClr w14:val="tx1"/>
                  </w14:solidFill>
                </w14:textFill>
              </w:rPr>
              <w:t>）；采用支票、汇票、本票或者保函等方式的，在响应文件提交截止时间前，供应商必须提交支票、汇票、本票或者保函原件。否则视为无效磋商保证金。</w:t>
            </w:r>
          </w:p>
          <w:p w14:paraId="35AA91E7">
            <w:pPr>
              <w:snapToGrid w:val="0"/>
              <w:spacing w:line="360" w:lineRule="auto"/>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相关要求：</w:t>
            </w:r>
          </w:p>
          <w:p w14:paraId="050C7A0E">
            <w:pPr>
              <w:snapToGrid w:val="0"/>
              <w:spacing w:line="360" w:lineRule="auto"/>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1、磋商保证金采用银行转账交纳方式的，在响应文件提交截止时间前交至指定账户并且到账，供应商应将银行转账底单的复印件作为磋商保证金提交凭证，放置于报价商务技术文件中，</w:t>
            </w:r>
            <w:r>
              <w:rPr>
                <w:rFonts w:hint="eastAsia" w:asciiTheme="minorEastAsia" w:hAnsiTheme="minorEastAsia" w:eastAsiaTheme="minorEastAsia" w:cstheme="minorEastAsia"/>
                <w:b/>
                <w:color w:val="000000" w:themeColor="text1"/>
                <w:szCs w:val="21"/>
                <w14:textFill>
                  <w14:solidFill>
                    <w14:schemeClr w14:val="tx1"/>
                  </w14:solidFill>
                </w14:textFill>
              </w:rPr>
              <w:t>否则响应文件按无效响应处理</w:t>
            </w:r>
            <w:r>
              <w:rPr>
                <w:rFonts w:hint="eastAsia" w:asciiTheme="minorEastAsia" w:hAnsiTheme="minorEastAsia" w:eastAsiaTheme="minorEastAsia" w:cstheme="minorEastAsia"/>
                <w:color w:val="000000" w:themeColor="text1"/>
                <w:szCs w:val="21"/>
                <w14:textFill>
                  <w14:solidFill>
                    <w14:schemeClr w14:val="tx1"/>
                  </w14:solidFill>
                </w14:textFill>
              </w:rPr>
              <w:t>。</w:t>
            </w:r>
          </w:p>
          <w:p w14:paraId="1DEFF692">
            <w:pPr>
              <w:snapToGrid w:val="0"/>
              <w:spacing w:line="360" w:lineRule="auto"/>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2、磋商保证金采用支票、汇票、本票或者金融、担保机构出具的保函交纳方式的，供应商应将支票、汇票、本票或者金融、担保机构出具的保函的复印件作为磋商保证金提交凭证，放置于报价商务技术文件中，</w:t>
            </w:r>
            <w:r>
              <w:rPr>
                <w:rFonts w:hint="eastAsia" w:asciiTheme="minorEastAsia" w:hAnsiTheme="minorEastAsia" w:eastAsiaTheme="minorEastAsia" w:cstheme="minorEastAsia"/>
                <w:b/>
                <w:color w:val="000000" w:themeColor="text1"/>
                <w:szCs w:val="21"/>
                <w14:textFill>
                  <w14:solidFill>
                    <w14:schemeClr w14:val="tx1"/>
                  </w14:solidFill>
                </w14:textFill>
              </w:rPr>
              <w:t>否则响应文件按无效响应处理</w:t>
            </w:r>
            <w:r>
              <w:rPr>
                <w:rFonts w:hint="eastAsia" w:asciiTheme="minorEastAsia" w:hAnsiTheme="minorEastAsia" w:eastAsiaTheme="minorEastAsia" w:cstheme="minorEastAsia"/>
                <w:color w:val="000000" w:themeColor="text1"/>
                <w:szCs w:val="21"/>
                <w14:textFill>
                  <w14:solidFill>
                    <w14:schemeClr w14:val="tx1"/>
                  </w14:solidFill>
                </w14:textFill>
              </w:rPr>
              <w:t>。</w:t>
            </w:r>
            <w:r>
              <w:rPr>
                <w:rFonts w:hint="eastAsia" w:asciiTheme="minorEastAsia" w:hAnsiTheme="minorEastAsia" w:eastAsiaTheme="minorEastAsia" w:cstheme="minorEastAsia"/>
                <w:b/>
                <w:color w:val="000000" w:themeColor="text1"/>
                <w:szCs w:val="21"/>
                <w14:textFill>
                  <w14:solidFill>
                    <w14:schemeClr w14:val="tx1"/>
                  </w14:solidFill>
                </w14:textFill>
              </w:rPr>
              <w:t>供应商必须在首次响应文件提交截止时间前将支票、汇票、本票或者金融、担保机构出具的保函原件提交给采购代理机构，由采购代理机构向供应商出具回执，并妥善保管。</w:t>
            </w:r>
          </w:p>
          <w:p w14:paraId="74F2EA69">
            <w:pPr>
              <w:snapToGrid w:val="0"/>
              <w:spacing w:line="360" w:lineRule="auto"/>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 xml:space="preserve">备注： </w:t>
            </w:r>
          </w:p>
          <w:p w14:paraId="45802F18">
            <w:pPr>
              <w:snapToGrid w:val="0"/>
              <w:spacing w:line="360" w:lineRule="auto"/>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1、磋商保证金在响应文件提交截止时间后提交的，或者不按规定交纳方式交纳的，或者未足额交纳的（包含保函额度不足的），视为无效磋商保证金。</w:t>
            </w:r>
          </w:p>
          <w:p w14:paraId="068B84DB">
            <w:pPr>
              <w:snapToGrid w:val="0"/>
              <w:spacing w:line="360" w:lineRule="auto"/>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2、供应商采用现钞方式或者从个人账户（自然人竞标除外）转出的磋商保证金，视为无效磋商保证金。</w:t>
            </w:r>
          </w:p>
          <w:p w14:paraId="7D4E4707">
            <w:pPr>
              <w:snapToGrid w:val="0"/>
              <w:spacing w:line="360" w:lineRule="auto"/>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3、支票、汇票或者本票出现无效或者背书情形的，视为无效磋商保证金。</w:t>
            </w:r>
          </w:p>
          <w:p w14:paraId="71340A2D">
            <w:pPr>
              <w:snapToGrid w:val="0"/>
              <w:spacing w:line="360" w:lineRule="auto"/>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4、保函有效期低于竞标有效期的，视为无效磋商保证金。</w:t>
            </w:r>
          </w:p>
          <w:p w14:paraId="63A21DA4">
            <w:pPr>
              <w:snapToGrid w:val="0"/>
              <w:spacing w:line="360" w:lineRule="auto"/>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5、采用金融、担保机构出具保函的，必须为无条件保函，否则视为无效磋商保证金。</w:t>
            </w:r>
          </w:p>
        </w:tc>
      </w:tr>
      <w:tr w14:paraId="5E370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992" w:type="dxa"/>
            <w:vAlign w:val="center"/>
          </w:tcPr>
          <w:p w14:paraId="1471D681">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18.2</w:t>
            </w:r>
          </w:p>
        </w:tc>
        <w:tc>
          <w:tcPr>
            <w:tcW w:w="8627" w:type="dxa"/>
            <w:vAlign w:val="center"/>
          </w:tcPr>
          <w:p w14:paraId="5FA7A1B6">
            <w:pPr>
              <w:spacing w:line="360" w:lineRule="auto"/>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响应文件应按资格证明文件、报价商务技术文件分别编制，</w:t>
            </w:r>
            <w:r>
              <w:rPr>
                <w:rFonts w:hint="eastAsia" w:asciiTheme="minorEastAsia" w:hAnsiTheme="minorEastAsia" w:eastAsiaTheme="minorEastAsia" w:cstheme="minorEastAsia"/>
                <w:color w:val="000000" w:themeColor="text1"/>
                <w:szCs w:val="21"/>
                <w:lang w:bidi="ar"/>
                <w14:textFill>
                  <w14:solidFill>
                    <w14:schemeClr w14:val="tx1"/>
                  </w14:solidFill>
                </w14:textFill>
              </w:rPr>
              <w:t>并按“</w:t>
            </w:r>
            <w:r>
              <w:rPr>
                <w:rFonts w:hint="eastAsia" w:asciiTheme="minorEastAsia" w:hAnsiTheme="minorEastAsia" w:eastAsiaTheme="minorEastAsia" w:cstheme="minorEastAsia"/>
                <w:color w:val="000000" w:themeColor="text1"/>
                <w:szCs w:val="21"/>
                <w:lang w:eastAsia="zh-CN" w:bidi="ar"/>
                <w14:textFill>
                  <w14:solidFill>
                    <w14:schemeClr w14:val="tx1"/>
                  </w14:solidFill>
                </w14:textFill>
              </w:rPr>
              <w:t>广西政府采购云平台</w:t>
            </w:r>
            <w:r>
              <w:rPr>
                <w:rFonts w:hint="eastAsia" w:asciiTheme="minorEastAsia" w:hAnsiTheme="minorEastAsia" w:eastAsiaTheme="minorEastAsia" w:cstheme="minorEastAsia"/>
                <w:color w:val="000000" w:themeColor="text1"/>
                <w:szCs w:val="21"/>
                <w:lang w:bidi="ar"/>
                <w14:textFill>
                  <w14:solidFill>
                    <w14:schemeClr w14:val="tx1"/>
                  </w14:solidFill>
                </w14:textFill>
              </w:rPr>
              <w:t>”平台的要求编制、加密、上传。</w:t>
            </w:r>
          </w:p>
        </w:tc>
      </w:tr>
      <w:tr w14:paraId="4F9C9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9C8B4B6">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20.1</w:t>
            </w:r>
          </w:p>
        </w:tc>
        <w:tc>
          <w:tcPr>
            <w:tcW w:w="8627" w:type="dxa"/>
            <w:vAlign w:val="center"/>
          </w:tcPr>
          <w:p w14:paraId="06425F55">
            <w:pPr>
              <w:spacing w:line="360" w:lineRule="auto"/>
              <w:contextualSpacing/>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首次响应文件提交截止时间：详见竞争性磋商公告。</w:t>
            </w:r>
          </w:p>
          <w:p w14:paraId="6E44606F">
            <w:pPr>
              <w:spacing w:line="360" w:lineRule="auto"/>
              <w:contextualSpacing/>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首次响应文件提交地点：详见竞争性磋商公告。</w:t>
            </w:r>
          </w:p>
        </w:tc>
      </w:tr>
      <w:tr w14:paraId="4B968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0A93561">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24.1</w:t>
            </w:r>
          </w:p>
        </w:tc>
        <w:tc>
          <w:tcPr>
            <w:tcW w:w="8627" w:type="dxa"/>
            <w:vAlign w:val="center"/>
          </w:tcPr>
          <w:p w14:paraId="3C2F537E">
            <w:pPr>
              <w:snapToGrid w:val="0"/>
              <w:spacing w:line="360" w:lineRule="auto"/>
              <w:rPr>
                <w:rFonts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磋商小组的人数：3人。</w:t>
            </w:r>
          </w:p>
        </w:tc>
      </w:tr>
      <w:tr w14:paraId="6A3CA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AEB0647">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25.2</w:t>
            </w:r>
          </w:p>
        </w:tc>
        <w:tc>
          <w:tcPr>
            <w:tcW w:w="8627" w:type="dxa"/>
            <w:vAlign w:val="center"/>
          </w:tcPr>
          <w:p w14:paraId="3A6A2695">
            <w:pPr>
              <w:snapToGrid w:val="0"/>
              <w:spacing w:line="360" w:lineRule="auto"/>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采购代理机构将依托电子交易平台发起开始解密指令，</w:t>
            </w:r>
            <w:r>
              <w:rPr>
                <w:rFonts w:hint="eastAsia" w:asciiTheme="minorEastAsia" w:hAnsiTheme="minorEastAsia" w:eastAsiaTheme="minorEastAsia" w:cstheme="minorEastAsia"/>
                <w:b/>
                <w:color w:val="000000" w:themeColor="text1"/>
                <w:szCs w:val="21"/>
                <w14:textFill>
                  <w14:solidFill>
                    <w14:schemeClr w14:val="tx1"/>
                  </w14:solidFill>
                </w14:textFill>
              </w:rPr>
              <w:t>供应商的法定代表人或其委托代理人须携带加密时所用的CA锁按平台提示和采购文件的规定登录到“</w:t>
            </w:r>
            <w:r>
              <w:rPr>
                <w:rFonts w:hint="eastAsia" w:asciiTheme="minorEastAsia" w:hAnsiTheme="minorEastAsia" w:eastAsiaTheme="minorEastAsia" w:cstheme="minorEastAsia"/>
                <w:b/>
                <w:color w:val="000000" w:themeColor="text1"/>
                <w:szCs w:val="21"/>
                <w:lang w:eastAsia="zh-CN"/>
                <w14:textFill>
                  <w14:solidFill>
                    <w14:schemeClr w14:val="tx1"/>
                  </w14:solidFill>
                </w14:textFill>
              </w:rPr>
              <w:t>广西政府采购云平台</w:t>
            </w:r>
            <w:r>
              <w:rPr>
                <w:rFonts w:hint="eastAsia" w:asciiTheme="minorEastAsia" w:hAnsiTheme="minorEastAsia" w:eastAsiaTheme="minorEastAsia" w:cstheme="minorEastAsia"/>
                <w:b/>
                <w:color w:val="000000" w:themeColor="text1"/>
                <w:szCs w:val="21"/>
                <w14:textFill>
                  <w14:solidFill>
                    <w14:schemeClr w14:val="tx1"/>
                  </w14:solidFill>
                </w14:textFill>
              </w:rPr>
              <w:t>”平台电子开标大厅签到并在发起解密指令之时起30分钟内完成对电子响应文件在线解密。</w:t>
            </w:r>
            <w:r>
              <w:rPr>
                <w:rFonts w:hint="eastAsia" w:asciiTheme="minorEastAsia" w:hAnsiTheme="minorEastAsia" w:eastAsiaTheme="minorEastAsia" w:cstheme="minorEastAsia"/>
                <w:b/>
                <w:bCs/>
                <w:color w:val="000000" w:themeColor="text1"/>
                <w:szCs w:val="21"/>
                <w14:textFill>
                  <w14:solidFill>
                    <w14:schemeClr w14:val="tx1"/>
                  </w14:solidFill>
                </w14:textFill>
              </w:rPr>
              <w:t>响应文件未按时解密的，</w:t>
            </w:r>
            <w:r>
              <w:rPr>
                <w:rFonts w:hint="eastAsia" w:asciiTheme="minorEastAsia" w:hAnsiTheme="minorEastAsia" w:eastAsiaTheme="minorEastAsia" w:cstheme="minorEastAsia"/>
                <w:b/>
                <w:color w:val="000000" w:themeColor="text1"/>
                <w:szCs w:val="21"/>
                <w14:textFill>
                  <w14:solidFill>
                    <w14:schemeClr w14:val="tx1"/>
                  </w14:solidFill>
                </w14:textFill>
              </w:rPr>
              <w:t>视为响应</w:t>
            </w:r>
            <w:r>
              <w:rPr>
                <w:rFonts w:hint="eastAsia" w:asciiTheme="minorEastAsia" w:hAnsiTheme="minorEastAsia" w:eastAsiaTheme="minorEastAsia" w:cstheme="minorEastAsia"/>
                <w:b/>
                <w:bCs/>
                <w:color w:val="000000" w:themeColor="text1"/>
                <w:szCs w:val="21"/>
                <w14:textFill>
                  <w14:solidFill>
                    <w14:schemeClr w14:val="tx1"/>
                  </w14:solidFill>
                </w14:textFill>
              </w:rPr>
              <w:t>文件无效。</w:t>
            </w:r>
          </w:p>
        </w:tc>
      </w:tr>
      <w:tr w14:paraId="064A3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vAlign w:val="center"/>
          </w:tcPr>
          <w:p w14:paraId="40ED0451">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26</w:t>
            </w:r>
          </w:p>
        </w:tc>
        <w:tc>
          <w:tcPr>
            <w:tcW w:w="8627" w:type="dxa"/>
            <w:vAlign w:val="center"/>
          </w:tcPr>
          <w:p w14:paraId="1B4C9DC0">
            <w:pPr>
              <w:snapToGrid w:val="0"/>
              <w:spacing w:line="360" w:lineRule="auto"/>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商务</w:t>
            </w:r>
            <w:bookmarkStart w:id="41" w:name="OLE_LINK13"/>
            <w:r>
              <w:rPr>
                <w:rFonts w:hint="eastAsia" w:asciiTheme="minorEastAsia" w:hAnsiTheme="minorEastAsia" w:eastAsiaTheme="minorEastAsia" w:cstheme="minorEastAsia"/>
                <w:color w:val="000000" w:themeColor="text1"/>
                <w:szCs w:val="21"/>
                <w14:textFill>
                  <w14:solidFill>
                    <w14:schemeClr w14:val="tx1"/>
                  </w14:solidFill>
                </w14:textFill>
              </w:rPr>
              <w:t>要求评审</w:t>
            </w:r>
            <w:bookmarkEnd w:id="41"/>
            <w:r>
              <w:rPr>
                <w:rFonts w:hint="eastAsia" w:asciiTheme="minorEastAsia" w:hAnsiTheme="minorEastAsia" w:eastAsiaTheme="minorEastAsia" w:cstheme="minorEastAsia"/>
                <w:color w:val="000000" w:themeColor="text1"/>
                <w:szCs w:val="21"/>
                <w14:textFill>
                  <w14:solidFill>
                    <w14:schemeClr w14:val="tx1"/>
                  </w14:solidFill>
                </w14:textFill>
              </w:rPr>
              <w:t>中允许负偏离的条款数为</w:t>
            </w:r>
            <w:r>
              <w:rPr>
                <w:rFonts w:hint="eastAsia" w:asciiTheme="minorEastAsia" w:hAnsiTheme="minorEastAsia" w:eastAsiaTheme="minorEastAsia" w:cs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u w:val="singl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14:textFill>
                  <w14:solidFill>
                    <w14:schemeClr w14:val="tx1"/>
                  </w14:solidFill>
                </w14:textFill>
              </w:rPr>
              <w:t>项。</w:t>
            </w:r>
          </w:p>
          <w:p w14:paraId="7FDE21E4">
            <w:pPr>
              <w:snapToGrid w:val="0"/>
              <w:spacing w:line="360" w:lineRule="auto"/>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技术要求评审中允许负偏离的条款数为</w:t>
            </w:r>
            <w:r>
              <w:rPr>
                <w:rFonts w:hint="eastAsia" w:asciiTheme="minorEastAsia" w:hAnsiTheme="minorEastAsia" w:eastAsiaTheme="minorEastAsia" w:cs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u w:val="singl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14:textFill>
                  <w14:solidFill>
                    <w14:schemeClr w14:val="tx1"/>
                  </w14:solidFill>
                </w14:textFill>
              </w:rPr>
              <w:t>项。</w:t>
            </w:r>
          </w:p>
        </w:tc>
      </w:tr>
      <w:tr w14:paraId="49220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1" w:hRule="atLeast"/>
          <w:jc w:val="center"/>
        </w:trPr>
        <w:tc>
          <w:tcPr>
            <w:tcW w:w="992" w:type="dxa"/>
            <w:vMerge w:val="continue"/>
            <w:vAlign w:val="center"/>
          </w:tcPr>
          <w:p w14:paraId="432AB2CB">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8627" w:type="dxa"/>
            <w:vAlign w:val="center"/>
          </w:tcPr>
          <w:p w14:paraId="7E8844BE">
            <w:pPr>
              <w:pStyle w:val="7"/>
              <w:spacing w:line="320" w:lineRule="exact"/>
              <w:jc w:val="both"/>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磋商的顺序：按“</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广西政府采购云平台</w:t>
            </w:r>
            <w:r>
              <w:rPr>
                <w:rFonts w:hint="eastAsia" w:asciiTheme="minorEastAsia" w:hAnsiTheme="minorEastAsia" w:eastAsiaTheme="minorEastAsia" w:cstheme="minorEastAsia"/>
                <w:color w:val="000000" w:themeColor="text1"/>
                <w:szCs w:val="21"/>
                <w14:textFill>
                  <w14:solidFill>
                    <w14:schemeClr w14:val="tx1"/>
                  </w14:solidFill>
                </w14:textFill>
              </w:rPr>
              <w:t>”系统的编号顺序。</w:t>
            </w:r>
          </w:p>
          <w:p w14:paraId="1FAA8463">
            <w:pPr>
              <w:pStyle w:val="7"/>
              <w:spacing w:line="360" w:lineRule="auto"/>
              <w:jc w:val="both"/>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符合磋商资格的供应商必须在接到磋商通知后规定时间内参加磋商，未在规定时间内参加磋商的视同放弃参加磋商权利，其响应文件按无效响应处理。</w:t>
            </w:r>
          </w:p>
          <w:p w14:paraId="20165020">
            <w:pPr>
              <w:pStyle w:val="7"/>
              <w:spacing w:line="360" w:lineRule="auto"/>
              <w:jc w:val="both"/>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注：参与磋商前，供应商法定代表人或者委托代理人向磋商小组出示本人有效证件原件[有效证件可以是身份证（含临时身份证明）或者护照的其中一项]。</w:t>
            </w:r>
          </w:p>
        </w:tc>
      </w:tr>
      <w:tr w14:paraId="5F90C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FDFA2A4">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28.1</w:t>
            </w:r>
          </w:p>
        </w:tc>
        <w:tc>
          <w:tcPr>
            <w:tcW w:w="8627" w:type="dxa"/>
            <w:vAlign w:val="center"/>
          </w:tcPr>
          <w:p w14:paraId="125BC650">
            <w:pPr>
              <w:autoSpaceDE w:val="0"/>
              <w:autoSpaceDN w:val="0"/>
              <w:snapToGrid w:val="0"/>
              <w:spacing w:line="360" w:lineRule="auto"/>
              <w:textAlignment w:val="bottom"/>
              <w:rPr>
                <w:rFonts w:hint="eastAsia" w:asciiTheme="minorEastAsia" w:hAnsiTheme="minorEastAsia" w:eastAsiaTheme="minorEastAsia" w:cstheme="minorEastAsia"/>
                <w:b/>
                <w:bCs/>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1"/>
                <w14:textFill>
                  <w14:solidFill>
                    <w14:schemeClr w14:val="tx1"/>
                  </w14:solidFill>
                </w14:textFill>
              </w:rPr>
              <w:t>本项目</w:t>
            </w:r>
            <w:r>
              <w:rPr>
                <w:rFonts w:hint="eastAsia" w:asciiTheme="minorEastAsia" w:hAnsiTheme="minorEastAsia" w:eastAsiaTheme="minorEastAsia" w:cstheme="minorEastAsia"/>
                <w:b/>
                <w:bCs/>
                <w:color w:val="000000" w:themeColor="text1"/>
                <w:szCs w:val="21"/>
                <w:lang w:eastAsia="zh-CN"/>
                <w14:textFill>
                  <w14:solidFill>
                    <w14:schemeClr w14:val="tx1"/>
                  </w14:solidFill>
                </w14:textFill>
              </w:rPr>
              <w:t>不</w:t>
            </w:r>
            <w:r>
              <w:rPr>
                <w:rFonts w:hint="eastAsia" w:asciiTheme="minorEastAsia" w:hAnsiTheme="minorEastAsia" w:eastAsiaTheme="minorEastAsia" w:cstheme="minorEastAsia"/>
                <w:b/>
                <w:bCs/>
                <w:color w:val="000000" w:themeColor="text1"/>
                <w:szCs w:val="21"/>
                <w14:textFill>
                  <w14:solidFill>
                    <w14:schemeClr w14:val="tx1"/>
                  </w14:solidFill>
                </w14:textFill>
              </w:rPr>
              <w:t>收取履约保证金</w:t>
            </w:r>
            <w:r>
              <w:rPr>
                <w:rFonts w:hint="eastAsia" w:asciiTheme="minorEastAsia" w:hAnsiTheme="minorEastAsia" w:eastAsiaTheme="minorEastAsia" w:cstheme="minorEastAsia"/>
                <w:b/>
                <w:bCs/>
                <w:color w:val="000000" w:themeColor="text1"/>
                <w:szCs w:val="21"/>
                <w:lang w:eastAsia="zh-CN"/>
                <w14:textFill>
                  <w14:solidFill>
                    <w14:schemeClr w14:val="tx1"/>
                  </w14:solidFill>
                </w14:textFill>
              </w:rPr>
              <w:t>。</w:t>
            </w:r>
          </w:p>
          <w:p w14:paraId="08CD32D3">
            <w:pPr>
              <w:spacing w:line="360" w:lineRule="auto"/>
              <w:contextualSpacing/>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备注：</w:t>
            </w:r>
            <w:r>
              <w:rPr>
                <w:rFonts w:hint="eastAsia" w:asciiTheme="minorEastAsia" w:hAnsiTheme="minorEastAsia" w:eastAsiaTheme="minorEastAsia" w:cstheme="minorEastAsia"/>
                <w:color w:val="000000" w:themeColor="text1"/>
                <w:szCs w:val="21"/>
                <w14:textFill>
                  <w14:solidFill>
                    <w14:schemeClr w14:val="tx1"/>
                  </w14:solidFill>
                </w14:textFill>
              </w:rPr>
              <w:br w:type="textWrapping"/>
            </w:r>
            <w:r>
              <w:rPr>
                <w:rFonts w:hint="eastAsia" w:asciiTheme="minorEastAsia" w:hAnsiTheme="minorEastAsia" w:eastAsiaTheme="minorEastAsia" w:cstheme="minorEastAsia"/>
                <w:b/>
                <w:color w:val="000000" w:themeColor="text1"/>
                <w:szCs w:val="21"/>
                <w14:textFill>
                  <w14:solidFill>
                    <w14:schemeClr w14:val="tx1"/>
                  </w14:solidFill>
                </w14:textFill>
              </w:rPr>
              <w:t>1</w:t>
            </w:r>
            <w:bookmarkStart w:id="42" w:name="_Hlk54170335"/>
            <w:r>
              <w:rPr>
                <w:rFonts w:hint="eastAsia" w:asciiTheme="minorEastAsia" w:hAnsiTheme="minorEastAsia" w:eastAsiaTheme="minorEastAsia" w:cstheme="minorEastAsia"/>
                <w:b/>
                <w:color w:val="000000" w:themeColor="text1"/>
                <w:szCs w:val="21"/>
                <w14:textFill>
                  <w14:solidFill>
                    <w14:schemeClr w14:val="tx1"/>
                  </w14:solidFill>
                </w14:textFill>
              </w:rPr>
              <w:t>、根据《广西壮族自治区财政厅关于贯彻落实政府采购优化营商环境百日攻坚行动方案的通知》（桂财采〔2020〕49号）规定，鼓励采购人在与中小微企业签订政府采购合同时，减少或免于收取履约保证金，有必要收取履约保证金的，收取的履约保证金不得超过政府采购合同金额的5%。</w:t>
            </w:r>
            <w:bookmarkEnd w:id="42"/>
            <w:r>
              <w:rPr>
                <w:rFonts w:hint="eastAsia" w:asciiTheme="minorEastAsia" w:hAnsiTheme="minorEastAsia" w:eastAsiaTheme="minorEastAsia" w:cstheme="minorEastAsia"/>
                <w:b/>
                <w:color w:val="000000" w:themeColor="text1"/>
                <w:szCs w:val="21"/>
                <w14:textFill>
                  <w14:solidFill>
                    <w14:schemeClr w14:val="tx1"/>
                  </w14:solidFill>
                </w14:textFill>
              </w:rPr>
              <w:br w:type="textWrapping"/>
            </w:r>
            <w:r>
              <w:rPr>
                <w:rFonts w:hint="eastAsia" w:asciiTheme="minorEastAsia" w:hAnsiTheme="minorEastAsia" w:eastAsiaTheme="minorEastAsia" w:cstheme="minorEastAsia"/>
                <w:b/>
                <w:color w:val="000000" w:themeColor="text1"/>
                <w:szCs w:val="21"/>
                <w14:textFill>
                  <w14:solidFill>
                    <w14:schemeClr w14:val="tx1"/>
                  </w14:solidFill>
                </w14:textFill>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r>
              <w:rPr>
                <w:rFonts w:hint="eastAsia" w:asciiTheme="minorEastAsia" w:hAnsiTheme="minorEastAsia" w:eastAsiaTheme="minorEastAsia" w:cstheme="minorEastAsia"/>
                <w:b/>
                <w:color w:val="000000" w:themeColor="text1"/>
                <w:szCs w:val="21"/>
                <w14:textFill>
                  <w14:solidFill>
                    <w14:schemeClr w14:val="tx1"/>
                  </w14:solidFill>
                </w14:textFill>
              </w:rPr>
              <w:br w:type="textWrapping"/>
            </w:r>
            <w:r>
              <w:rPr>
                <w:rFonts w:hint="eastAsia" w:asciiTheme="minorEastAsia" w:hAnsiTheme="minorEastAsia" w:eastAsiaTheme="minorEastAsia" w:cstheme="minorEastAsia"/>
                <w:b/>
                <w:color w:val="000000" w:themeColor="text1"/>
                <w:szCs w:val="21"/>
                <w14:textFill>
                  <w14:solidFill>
                    <w14:schemeClr w14:val="tx1"/>
                  </w14:solidFill>
                </w14:textFill>
              </w:rPr>
              <w:t>3、采用金融、担保机构出具的保函的，必须为无条件保函，否则不予签订合同。</w:t>
            </w:r>
          </w:p>
          <w:p w14:paraId="41204616">
            <w:pPr>
              <w:spacing w:line="360" w:lineRule="auto"/>
              <w:contextualSpacing/>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4、投标人为联合体的，由联合体其中一方按规定提交的履约保证金，视为有效履约保证金。</w:t>
            </w:r>
          </w:p>
        </w:tc>
      </w:tr>
      <w:tr w14:paraId="0C270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77DCB6D">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29.1</w:t>
            </w:r>
          </w:p>
        </w:tc>
        <w:tc>
          <w:tcPr>
            <w:tcW w:w="8627" w:type="dxa"/>
            <w:vAlign w:val="center"/>
          </w:tcPr>
          <w:p w14:paraId="5A51AE8D">
            <w:pPr>
              <w:autoSpaceDE w:val="0"/>
              <w:autoSpaceDN w:val="0"/>
              <w:snapToGrid w:val="0"/>
              <w:spacing w:line="360" w:lineRule="auto"/>
              <w:textAlignment w:val="bottom"/>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 xml:space="preserve">签订合同携带的证明材料： </w:t>
            </w:r>
          </w:p>
          <w:p w14:paraId="2140866B">
            <w:pPr>
              <w:autoSpaceDE w:val="0"/>
              <w:autoSpaceDN w:val="0"/>
              <w:snapToGrid w:val="0"/>
              <w:spacing w:line="360" w:lineRule="auto"/>
              <w:textAlignment w:val="bottom"/>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1、委托代理人负责签订合同的，须携带授权委托书及委托代理人身份证原件等其他资格证件。</w:t>
            </w:r>
          </w:p>
          <w:p w14:paraId="7F174A29">
            <w:pPr>
              <w:snapToGrid w:val="0"/>
              <w:spacing w:line="360" w:lineRule="auto"/>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2、法定代表人负责签订合同的，须携带法定代表人身份证明原件及身份证原件等其他证明材料。</w:t>
            </w:r>
          </w:p>
        </w:tc>
      </w:tr>
      <w:tr w14:paraId="068D2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651D5E6">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31.2</w:t>
            </w:r>
          </w:p>
        </w:tc>
        <w:tc>
          <w:tcPr>
            <w:tcW w:w="8627" w:type="dxa"/>
            <w:vAlign w:val="center"/>
          </w:tcPr>
          <w:p w14:paraId="6B82F512">
            <w:pPr>
              <w:pStyle w:val="14"/>
              <w:snapToGrid w:val="0"/>
              <w:spacing w:line="360" w:lineRule="auto"/>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接收质疑函方式：以纸质书面形式。</w:t>
            </w:r>
          </w:p>
          <w:p w14:paraId="30DA184A">
            <w:pPr>
              <w:pStyle w:val="14"/>
              <w:snapToGrid w:val="0"/>
              <w:spacing w:line="360" w:lineRule="auto"/>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 xml:space="preserve">质疑联系部门及联系方式：广西科文招标有限公司，质疑联系人：梁壮贤     </w:t>
            </w:r>
          </w:p>
          <w:p w14:paraId="0173C991">
            <w:pPr>
              <w:pStyle w:val="14"/>
              <w:snapToGrid w:val="0"/>
              <w:spacing w:line="360" w:lineRule="auto"/>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负责人：银</w:t>
            </w:r>
            <w:r>
              <w:rPr>
                <w:rFonts w:hint="eastAsia" w:asciiTheme="minorEastAsia" w:hAnsiTheme="minorEastAsia" w:eastAsiaTheme="minorEastAsia" w:cstheme="minorEastAsia"/>
                <w:color w:val="000000" w:themeColor="text1"/>
                <w:sz w:val="21"/>
                <w:lang w:val="en-US" w:eastAsia="zh-CN"/>
                <w14:textFill>
                  <w14:solidFill>
                    <w14:schemeClr w14:val="tx1"/>
                  </w14:solidFill>
                </w14:textFill>
              </w:rPr>
              <w:t>睿</w:t>
            </w:r>
            <w:r>
              <w:rPr>
                <w:rFonts w:hint="eastAsia" w:asciiTheme="minorEastAsia" w:hAnsiTheme="minorEastAsia" w:eastAsiaTheme="minorEastAsia" w:cstheme="minorEastAsia"/>
                <w:color w:val="000000" w:themeColor="text1"/>
                <w:sz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lang w:val="en-US" w:eastAsia="zh-CN"/>
                <w14:textFill>
                  <w14:solidFill>
                    <w14:schemeClr w14:val="tx1"/>
                  </w14:solidFill>
                </w14:textFill>
              </w:rPr>
              <w:t>银晓云</w:t>
            </w:r>
            <w:r>
              <w:rPr>
                <w:rFonts w:hint="eastAsia" w:asciiTheme="minorEastAsia" w:hAnsiTheme="minorEastAsia" w:eastAsiaTheme="minorEastAsia" w:cstheme="minorEastAsia"/>
                <w:color w:val="000000" w:themeColor="text1"/>
                <w:sz w:val="21"/>
                <w14:textFill>
                  <w14:solidFill>
                    <w14:schemeClr w14:val="tx1"/>
                  </w14:solidFill>
                </w14:textFill>
              </w:rPr>
              <w:t xml:space="preserve">     联系电话：0771-2023873，通讯地址：广西南宁市民族大道141号中鼎万象东方D区五层</w:t>
            </w:r>
          </w:p>
          <w:p w14:paraId="087C203B">
            <w:pPr>
              <w:pStyle w:val="14"/>
              <w:snapToGrid w:val="0"/>
              <w:spacing w:line="360" w:lineRule="auto"/>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现场提交质疑办理业务时间：工作日，上午8:00-12:00；下午15:00-18:00（北京时间）</w:t>
            </w:r>
          </w:p>
        </w:tc>
      </w:tr>
      <w:tr w14:paraId="150D2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8" w:hRule="atLeast"/>
          <w:jc w:val="center"/>
        </w:trPr>
        <w:tc>
          <w:tcPr>
            <w:tcW w:w="992" w:type="dxa"/>
            <w:vAlign w:val="center"/>
          </w:tcPr>
          <w:p w14:paraId="1976F2E1">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32.1</w:t>
            </w:r>
          </w:p>
        </w:tc>
        <w:tc>
          <w:tcPr>
            <w:tcW w:w="8627" w:type="dxa"/>
            <w:vAlign w:val="center"/>
          </w:tcPr>
          <w:p w14:paraId="6B2FAB8B">
            <w:pPr>
              <w:pStyle w:val="14"/>
              <w:snapToGrid w:val="0"/>
              <w:spacing w:line="400" w:lineRule="exact"/>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1、采购代理服务费支付方式：本项目的招标代理服务费按以下收费标准向成交供应商收取，领取成交通知书前，</w:t>
            </w:r>
            <w:r>
              <w:rPr>
                <w:rFonts w:hint="eastAsia" w:asciiTheme="minorEastAsia" w:hAnsiTheme="minorEastAsia" w:eastAsiaTheme="minorEastAsia" w:cstheme="minorEastAsia"/>
                <w:color w:val="000000" w:themeColor="text1"/>
                <w:sz w:val="21"/>
                <w:lang w:val="en-US" w:eastAsia="zh-CN"/>
                <w14:textFill>
                  <w14:solidFill>
                    <w14:schemeClr w14:val="tx1"/>
                  </w14:solidFill>
                </w14:textFill>
              </w:rPr>
              <w:t>由</w:t>
            </w:r>
            <w:r>
              <w:rPr>
                <w:rFonts w:hint="eastAsia" w:asciiTheme="minorEastAsia" w:hAnsiTheme="minorEastAsia" w:eastAsiaTheme="minorEastAsia" w:cstheme="minorEastAsia"/>
                <w:color w:val="000000" w:themeColor="text1"/>
                <w:sz w:val="21"/>
                <w14:textFill>
                  <w14:solidFill>
                    <w14:schemeClr w14:val="tx1"/>
                  </w14:solidFill>
                </w14:textFill>
              </w:rPr>
              <w:t>成交供应商应向采购代理机构一次付清招标代理服务费</w:t>
            </w:r>
            <w:bookmarkStart w:id="43" w:name="OLE_LINK11"/>
            <w:r>
              <w:rPr>
                <w:rFonts w:hint="eastAsia" w:asciiTheme="minorEastAsia" w:hAnsiTheme="minorEastAsia" w:eastAsiaTheme="minorEastAsia" w:cstheme="minorEastAsia"/>
                <w:b/>
                <w:bCs/>
                <w:color w:val="000000" w:themeColor="text1"/>
                <w:sz w:val="21"/>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1"/>
                <w:lang w:val="en-US" w:eastAsia="zh-CN"/>
                <w14:textFill>
                  <w14:solidFill>
                    <w14:schemeClr w14:val="tx1"/>
                  </w14:solidFill>
                </w14:textFill>
              </w:rPr>
              <w:t>如成交供应商为联合体</w:t>
            </w:r>
            <w:bookmarkStart w:id="44" w:name="OLE_LINK2"/>
            <w:r>
              <w:rPr>
                <w:rFonts w:hint="eastAsia" w:asciiTheme="minorEastAsia" w:hAnsiTheme="minorEastAsia" w:eastAsiaTheme="minorEastAsia" w:cstheme="minorEastAsia"/>
                <w:b/>
                <w:bCs/>
                <w:color w:val="000000" w:themeColor="text1"/>
                <w:sz w:val="21"/>
                <w:lang w:val="en-US" w:eastAsia="zh-CN"/>
                <w14:textFill>
                  <w14:solidFill>
                    <w14:schemeClr w14:val="tx1"/>
                  </w14:solidFill>
                </w14:textFill>
              </w:rPr>
              <w:t>成交的，直接由</w:t>
            </w:r>
            <w:r>
              <w:rPr>
                <w:rFonts w:hint="eastAsia" w:asciiTheme="minorEastAsia" w:hAnsiTheme="minorEastAsia" w:eastAsiaTheme="minorEastAsia" w:cstheme="minorEastAsia"/>
                <w:b/>
                <w:bCs/>
                <w:color w:val="000000" w:themeColor="text1"/>
                <w:spacing w:val="0"/>
                <w:kern w:val="0"/>
                <w:sz w:val="21"/>
                <w:szCs w:val="21"/>
                <w:lang w:val="en-US" w:eastAsia="zh-CN" w:bidi="ar-SA"/>
                <w14:textFill>
                  <w14:solidFill>
                    <w14:schemeClr w14:val="tx1"/>
                  </w14:solidFill>
                </w14:textFill>
              </w:rPr>
              <w:t>牵头供应商一次性向代理支付招标代理服务费</w:t>
            </w:r>
            <w:r>
              <w:rPr>
                <w:rFonts w:hint="eastAsia" w:asciiTheme="minorEastAsia" w:hAnsiTheme="minorEastAsia" w:eastAsiaTheme="minorEastAsia" w:cstheme="minorEastAsia"/>
                <w:b/>
                <w:bCs/>
                <w:color w:val="000000" w:themeColor="text1"/>
                <w:sz w:val="21"/>
                <w:lang w:eastAsia="zh-CN"/>
                <w14:textFill>
                  <w14:solidFill>
                    <w14:schemeClr w14:val="tx1"/>
                  </w14:solidFill>
                </w14:textFill>
              </w:rPr>
              <w:t>）</w:t>
            </w:r>
            <w:bookmarkEnd w:id="43"/>
            <w:bookmarkEnd w:id="44"/>
            <w:r>
              <w:rPr>
                <w:rFonts w:hint="eastAsia" w:asciiTheme="minorEastAsia" w:hAnsiTheme="minorEastAsia" w:eastAsiaTheme="minorEastAsia" w:cstheme="minorEastAsia"/>
                <w:color w:val="000000" w:themeColor="text1"/>
                <w:sz w:val="21"/>
                <w14:textFill>
                  <w14:solidFill>
                    <w14:schemeClr w14:val="tx1"/>
                  </w14:solidFill>
                </w14:textFill>
              </w:rPr>
              <w:t>，否则采购代理机构有权不予以办理后续相关手续。</w:t>
            </w:r>
          </w:p>
          <w:p w14:paraId="374EC893">
            <w:pPr>
              <w:pStyle w:val="14"/>
              <w:snapToGrid w:val="0"/>
              <w:spacing w:line="400" w:lineRule="exact"/>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2、采购代理服务费收取标准：参照国家发展和改革委</w:t>
            </w:r>
            <w:r>
              <w:rPr>
                <w:rFonts w:hint="eastAsia" w:asciiTheme="minorEastAsia" w:hAnsiTheme="minorEastAsia" w:eastAsiaTheme="minorEastAsia" w:cstheme="minorEastAsia"/>
                <w:color w:val="000000" w:themeColor="text1"/>
                <w:sz w:val="21"/>
                <w:lang w:eastAsia="zh-CN"/>
                <w14:textFill>
                  <w14:solidFill>
                    <w14:schemeClr w14:val="tx1"/>
                  </w14:solidFill>
                </w14:textFill>
              </w:rPr>
              <w:t>员会</w:t>
            </w:r>
            <w:r>
              <w:rPr>
                <w:rFonts w:hint="eastAsia" w:asciiTheme="minorEastAsia" w:hAnsiTheme="minorEastAsia" w:eastAsiaTheme="minorEastAsia" w:cstheme="minorEastAsia"/>
                <w:color w:val="000000" w:themeColor="text1"/>
                <w:sz w:val="21"/>
                <w14:textFill>
                  <w14:solidFill>
                    <w14:schemeClr w14:val="tx1"/>
                  </w14:solidFill>
                </w14:textFill>
              </w:rPr>
              <w:t>《招标代理服务费管理暂行办法》（计价格</w:t>
            </w:r>
            <w:r>
              <w:rPr>
                <w:rFonts w:hint="eastAsia" w:asciiTheme="minorEastAsia" w:hAnsiTheme="minorEastAsia" w:eastAsiaTheme="minorEastAsia" w:cstheme="minorEastAsia"/>
                <w:color w:val="000000" w:themeColor="text1"/>
                <w:sz w:val="21"/>
                <w:lang w:eastAsia="zh-CN"/>
                <w14:textFill>
                  <w14:solidFill>
                    <w14:schemeClr w14:val="tx1"/>
                  </w14:solidFill>
                </w14:textFill>
              </w:rPr>
              <w:t>〔2002〕1980号</w:t>
            </w:r>
            <w:r>
              <w:rPr>
                <w:rFonts w:hint="eastAsia" w:asciiTheme="minorEastAsia" w:hAnsiTheme="minorEastAsia" w:eastAsiaTheme="minorEastAsia" w:cstheme="minorEastAsia"/>
                <w:color w:val="000000" w:themeColor="text1"/>
                <w:sz w:val="21"/>
                <w14:textFill>
                  <w14:solidFill>
                    <w14:schemeClr w14:val="tx1"/>
                  </w14:solidFill>
                </w14:textFill>
              </w:rPr>
              <w:t>）收费标准（服务类）计算，以项目（☑成交金额）为计费额，采用差额定率累进法计算出收费基准价格，采购代理服务费收费以（收费基准价格）收取。</w:t>
            </w:r>
          </w:p>
          <w:p w14:paraId="41E1EB4B">
            <w:pPr>
              <w:pStyle w:val="14"/>
              <w:snapToGrid w:val="0"/>
              <w:spacing w:line="400" w:lineRule="exact"/>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广西科文招标有限公司服务费银行账户：</w:t>
            </w:r>
          </w:p>
          <w:p w14:paraId="2688A38E">
            <w:pPr>
              <w:pStyle w:val="14"/>
              <w:snapToGrid w:val="0"/>
              <w:spacing w:line="400" w:lineRule="exact"/>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开户名称：广西科文招标有限公司南宁六分公司</w:t>
            </w:r>
          </w:p>
          <w:p w14:paraId="5E329479">
            <w:pPr>
              <w:pStyle w:val="14"/>
              <w:snapToGrid w:val="0"/>
              <w:spacing w:line="400" w:lineRule="exact"/>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开户银行：广西北部湾银行股份有限公司南宁市云景支行</w:t>
            </w:r>
          </w:p>
          <w:p w14:paraId="75DB2DDE">
            <w:pPr>
              <w:pStyle w:val="14"/>
              <w:snapToGrid w:val="0"/>
              <w:spacing w:line="400" w:lineRule="exact"/>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银行</w:t>
            </w:r>
            <w:r>
              <w:rPr>
                <w:rFonts w:hint="eastAsia" w:asciiTheme="minorEastAsia" w:hAnsiTheme="minorEastAsia" w:eastAsiaTheme="minorEastAsia" w:cstheme="minorEastAsia"/>
                <w:color w:val="000000" w:themeColor="text1"/>
                <w:sz w:val="21"/>
                <w:lang w:eastAsia="zh-Hans"/>
                <w14:textFill>
                  <w14:solidFill>
                    <w14:schemeClr w14:val="tx1"/>
                  </w14:solidFill>
                </w14:textFill>
              </w:rPr>
              <w:t>账</w:t>
            </w:r>
            <w:r>
              <w:rPr>
                <w:rFonts w:hint="eastAsia" w:asciiTheme="minorEastAsia" w:hAnsiTheme="minorEastAsia" w:eastAsiaTheme="minorEastAsia" w:cstheme="minorEastAsia"/>
                <w:color w:val="000000" w:themeColor="text1"/>
                <w:sz w:val="21"/>
                <w14:textFill>
                  <w14:solidFill>
                    <w14:schemeClr w14:val="tx1"/>
                  </w14:solidFill>
                </w14:textFill>
              </w:rPr>
              <w:t>号：8050 3274 93 00001</w:t>
            </w:r>
          </w:p>
        </w:tc>
      </w:tr>
      <w:tr w14:paraId="35197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4CAC969">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33.1</w:t>
            </w:r>
          </w:p>
        </w:tc>
        <w:tc>
          <w:tcPr>
            <w:tcW w:w="8627" w:type="dxa"/>
            <w:vAlign w:val="center"/>
          </w:tcPr>
          <w:p w14:paraId="1EFD6150">
            <w:pPr>
              <w:pStyle w:val="14"/>
              <w:snapToGrid w:val="0"/>
              <w:spacing w:line="360" w:lineRule="auto"/>
              <w:rPr>
                <w:rFonts w:asciiTheme="minorEastAsia" w:hAnsiTheme="minorEastAsia" w:eastAsiaTheme="minorEastAsia" w:cstheme="minorEastAsia"/>
                <w:color w:val="000000" w:themeColor="text1"/>
                <w:kern w:val="2"/>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721E5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8CCD5B9">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33.2</w:t>
            </w:r>
          </w:p>
        </w:tc>
        <w:tc>
          <w:tcPr>
            <w:tcW w:w="8627" w:type="dxa"/>
            <w:vAlign w:val="center"/>
          </w:tcPr>
          <w:p w14:paraId="272DF88C">
            <w:pPr>
              <w:pStyle w:val="14"/>
              <w:snapToGrid w:val="0"/>
              <w:spacing w:line="360" w:lineRule="auto"/>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1、本磋商文件中描述供应商的“公章”是指根据我国对公章的管理规定，用供应商法定主体行为名称制作的印章（含电子印章），除本磋商文件有特殊规定外，供应商的财务章、部门章、分公司章、工会章、合同章、竞标/投标专用章、业务专用章及银行的转账章、现金收讫章、现金付讫章等其他形式印章均不能代替公章。</w:t>
            </w:r>
          </w:p>
          <w:p w14:paraId="39857E29">
            <w:pPr>
              <w:pStyle w:val="14"/>
              <w:snapToGrid w:val="0"/>
              <w:spacing w:line="360" w:lineRule="auto"/>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2、供应商为其他组织或者自然人时，本磋商文件规定的法定代表人指负责人或者自然人。本磋商文件所称负责人是指参加竞标的其他组织</w:t>
            </w:r>
            <w:r>
              <w:rPr>
                <w:rFonts w:hint="eastAsia" w:asciiTheme="minorEastAsia" w:hAnsiTheme="minorEastAsia" w:eastAsiaTheme="minorEastAsia" w:cstheme="minorEastAsia"/>
                <w:bCs/>
                <w:color w:val="000000" w:themeColor="text1"/>
                <w:sz w:val="21"/>
                <w14:textFill>
                  <w14:solidFill>
                    <w14:schemeClr w14:val="tx1"/>
                  </w14:solidFill>
                </w14:textFill>
              </w:rPr>
              <w:t>营业执照或者执业许可证等证照上的</w:t>
            </w:r>
            <w:r>
              <w:rPr>
                <w:rFonts w:hint="eastAsia" w:asciiTheme="minorEastAsia" w:hAnsiTheme="minorEastAsia" w:eastAsiaTheme="minorEastAsia" w:cstheme="minorEastAsia"/>
                <w:color w:val="000000" w:themeColor="text1"/>
                <w:sz w:val="21"/>
                <w14:textFill>
                  <w14:solidFill>
                    <w14:schemeClr w14:val="tx1"/>
                  </w14:solidFill>
                </w14:textFill>
              </w:rPr>
              <w:t>负责人，本磋商文件所称自然人指参与竞标的自然人本人，</w:t>
            </w:r>
            <w:r>
              <w:rPr>
                <w:rFonts w:hint="eastAsia" w:asciiTheme="minorEastAsia" w:hAnsiTheme="minorEastAsia" w:eastAsiaTheme="minorEastAsia" w:cstheme="minorEastAsia"/>
                <w:bCs/>
                <w:color w:val="000000" w:themeColor="text1"/>
                <w:sz w:val="21"/>
                <w14:textFill>
                  <w14:solidFill>
                    <w14:schemeClr w14:val="tx1"/>
                  </w14:solidFill>
                </w14:textFill>
              </w:rPr>
              <w:t>且应具备独立承担民事责任能力，自然人应当为年满18岁以上成年人（十六周岁以上的未成年人，以自己的劳动收入为主要生活来源的，视为完全民事行为能力人）。</w:t>
            </w:r>
          </w:p>
          <w:p w14:paraId="1B62ABE2">
            <w:pPr>
              <w:pStyle w:val="14"/>
              <w:snapToGrid w:val="0"/>
              <w:spacing w:line="360" w:lineRule="auto"/>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3、本磋商文件中描述供应商的“签字”是指供应商的法定代表人或者委托代理人在文件规定签署处签名（含电子签名）的行为，私章、印鉴等其他形式均不能代替签字。</w:t>
            </w:r>
          </w:p>
          <w:p w14:paraId="2E0973B7">
            <w:pPr>
              <w:pStyle w:val="14"/>
              <w:snapToGrid w:val="0"/>
              <w:spacing w:line="360" w:lineRule="auto"/>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4、自然人竞标的，磋商文件规定盖公章处由自然人摁手指指印。</w:t>
            </w:r>
          </w:p>
          <w:p w14:paraId="5F5C09FA">
            <w:pPr>
              <w:pStyle w:val="14"/>
              <w:snapToGrid w:val="0"/>
              <w:spacing w:line="360" w:lineRule="auto"/>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5、本磋商文件所称的“以上”“以下”“以内”“届满”，包括本数；所称的“不满”“超过”“以外”，不包括本数。</w:t>
            </w:r>
          </w:p>
        </w:tc>
      </w:tr>
    </w:tbl>
    <w:p w14:paraId="7F287991">
      <w:pPr>
        <w:spacing w:line="400" w:lineRule="exact"/>
        <w:jc w:val="center"/>
        <w:rPr>
          <w:rFonts w:ascii="宋体" w:hAnsi="宋体"/>
          <w:b/>
          <w:color w:val="000000" w:themeColor="text1"/>
          <w:sz w:val="21"/>
          <w:szCs w:val="21"/>
          <w14:textFill>
            <w14:solidFill>
              <w14:schemeClr w14:val="tx1"/>
            </w14:solidFill>
          </w14:textFill>
        </w:rPr>
      </w:pPr>
      <w:r>
        <w:rPr>
          <w:rFonts w:ascii="宋体" w:hAnsi="宋体"/>
          <w:b/>
          <w:color w:val="000000" w:themeColor="text1"/>
          <w:sz w:val="21"/>
          <w:szCs w:val="21"/>
          <w14:textFill>
            <w14:solidFill>
              <w14:schemeClr w14:val="tx1"/>
            </w14:solidFill>
          </w14:textFill>
        </w:rPr>
        <w:br w:type="page"/>
      </w:r>
      <w:r>
        <w:rPr>
          <w:rFonts w:hint="eastAsia" w:ascii="宋体" w:hAnsi="宋体"/>
          <w:b/>
          <w:color w:val="000000" w:themeColor="text1"/>
          <w:sz w:val="21"/>
          <w:szCs w:val="21"/>
          <w14:textFill>
            <w14:solidFill>
              <w14:schemeClr w14:val="tx1"/>
            </w14:solidFill>
          </w14:textFill>
        </w:rPr>
        <w:t>供应商须知正文</w:t>
      </w:r>
    </w:p>
    <w:p w14:paraId="50BC735A">
      <w:pPr>
        <w:spacing w:line="400" w:lineRule="exact"/>
        <w:jc w:val="center"/>
        <w:rPr>
          <w:rFonts w:ascii="宋体" w:hAnsi="宋体"/>
          <w:b/>
          <w:color w:val="000000" w:themeColor="text1"/>
          <w:sz w:val="21"/>
          <w:szCs w:val="21"/>
          <w14:textFill>
            <w14:solidFill>
              <w14:schemeClr w14:val="tx1"/>
            </w14:solidFill>
          </w14:textFill>
        </w:rPr>
      </w:pPr>
    </w:p>
    <w:p w14:paraId="75959594">
      <w:pPr>
        <w:spacing w:line="360" w:lineRule="auto"/>
        <w:jc w:val="center"/>
        <w:rPr>
          <w:rFonts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一、总则</w:t>
      </w:r>
    </w:p>
    <w:p w14:paraId="38D7AE46">
      <w:pPr>
        <w:spacing w:line="400" w:lineRule="exact"/>
        <w:rPr>
          <w:rFonts w:ascii="宋体" w:hAnsi="宋体"/>
          <w:color w:val="000000" w:themeColor="text1"/>
          <w:szCs w:val="21"/>
          <w14:textFill>
            <w14:solidFill>
              <w14:schemeClr w14:val="tx1"/>
            </w14:solidFill>
          </w14:textFill>
        </w:rPr>
      </w:pPr>
    </w:p>
    <w:p w14:paraId="759C48D6">
      <w:pPr>
        <w:spacing w:line="360" w:lineRule="auto"/>
        <w:ind w:firstLine="422"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1.适用范围</w:t>
      </w:r>
    </w:p>
    <w:p w14:paraId="76E80090">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1C7EEB54">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1.2</w:t>
      </w:r>
      <w:r>
        <w:rPr>
          <w:rFonts w:hint="eastAsia" w:ascii="宋体" w:hAnsi="宋体" w:eastAsia="宋体" w:cs="宋体"/>
          <w:color w:val="000000" w:themeColor="text1"/>
          <w:spacing w:val="-6"/>
          <w:szCs w:val="21"/>
          <w14:textFill>
            <w14:solidFill>
              <w14:schemeClr w14:val="tx1"/>
            </w14:solidFill>
          </w14:textFill>
        </w:rPr>
        <w:t>本竞争性磋商文件（以下简称磋商文件）适用于本项目的所有采购程序和环节（法律、法规另有规定的，从其规定）。</w:t>
      </w:r>
    </w:p>
    <w:p w14:paraId="38983295">
      <w:pPr>
        <w:spacing w:line="360" w:lineRule="auto"/>
        <w:ind w:firstLine="422"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2.定义</w:t>
      </w:r>
    </w:p>
    <w:p w14:paraId="6B3F5573">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2.1“采购人”是指依法进行政府采购的国家机关、事业单位、团体组织。</w:t>
      </w:r>
    </w:p>
    <w:p w14:paraId="13E5BEFE">
      <w:pPr>
        <w:spacing w:line="360" w:lineRule="auto"/>
        <w:ind w:firstLine="420" w:firstLineChars="200"/>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2.2“采购代理机构”是指政府采购集中采购机构和集中采购机构以外的采购代理机构。</w:t>
      </w:r>
    </w:p>
    <w:p w14:paraId="1A7F4E9A">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2.3“供应商”是指向采购人提供货物、工程或者服务的法人、其他组织或者自然人。</w:t>
      </w:r>
    </w:p>
    <w:p w14:paraId="1FE245A1">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2.4“服务”是指除货物和工程以外的其他政府采购对象。</w:t>
      </w:r>
    </w:p>
    <w:p w14:paraId="6BA98A98">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2.5“竞标”是指供应商按照本项目竞争性磋商公告或者邀请函规定的方式获取磋商文件、提交响应文件并希望获得标的的行为。</w:t>
      </w:r>
    </w:p>
    <w:p w14:paraId="1AD8B9A7">
      <w:pPr>
        <w:spacing w:line="360" w:lineRule="auto"/>
        <w:ind w:firstLine="420" w:firstLineChars="200"/>
        <w:contextualSpacing/>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2.6“书面形式”是指合同书、信件和数据电文（包括电报、电传、传真、电子数据交换和电子邮件）等可以有形地表现所载内容的形式。</w:t>
      </w:r>
    </w:p>
    <w:p w14:paraId="1CEF5D65">
      <w:pPr>
        <w:spacing w:line="360" w:lineRule="auto"/>
        <w:ind w:firstLine="420" w:firstLineChars="200"/>
        <w:contextualSpacing/>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2.7“响应文件”</w:t>
      </w:r>
      <w:r>
        <w:rPr>
          <w:rFonts w:hint="eastAsia" w:ascii="宋体" w:hAnsi="宋体" w:eastAsia="宋体" w:cs="宋体"/>
          <w:color w:val="000000" w:themeColor="text1"/>
          <w:spacing w:val="-6"/>
          <w:szCs w:val="21"/>
          <w14:textFill>
            <w14:solidFill>
              <w14:schemeClr w14:val="tx1"/>
            </w14:solidFill>
          </w14:textFill>
        </w:rPr>
        <w:t>是指：供应商根据本磋商文件要求，编制包含资格证明、报价商务技术等所有内容的文件。</w:t>
      </w:r>
    </w:p>
    <w:p w14:paraId="13111D0F">
      <w:pPr>
        <w:spacing w:line="360" w:lineRule="auto"/>
        <w:ind w:firstLine="420" w:firstLineChars="200"/>
        <w:contextualSpacing/>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2.8“实质性要求”是指磋商文件中已经指明不满足则响应文件按无效响应处理的条款，或者不能负偏离的条款，或者采购需求中带“▲”的条款。</w:t>
      </w:r>
    </w:p>
    <w:p w14:paraId="1E240539">
      <w:pPr>
        <w:spacing w:line="360" w:lineRule="auto"/>
        <w:ind w:firstLine="420" w:firstLineChars="200"/>
        <w:contextualSpacing/>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2.9“正偏离”，是指响应文件对磋商文件“采购需求”中有关条款作出的响应优于条款要求并有利于采购人的情形。</w:t>
      </w:r>
    </w:p>
    <w:p w14:paraId="03D0A16A">
      <w:pPr>
        <w:spacing w:line="360" w:lineRule="auto"/>
        <w:ind w:firstLine="420" w:firstLineChars="200"/>
        <w:contextualSpacing/>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2.10“负偏离”，是指响应文件对磋商文件“采购需求”中有关条款作出的响应不满足条款要求，导致采购人要求不能得到满足的情形。</w:t>
      </w:r>
    </w:p>
    <w:p w14:paraId="08F81AC5">
      <w:pPr>
        <w:spacing w:line="360" w:lineRule="auto"/>
        <w:ind w:firstLine="420" w:firstLineChars="200"/>
        <w:contextualSpacing/>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2.11“允许负偏离的条款”是指采购需求中的不属于“实质性要求”的条款。</w:t>
      </w:r>
    </w:p>
    <w:p w14:paraId="0A1C5147">
      <w:pPr>
        <w:spacing w:line="360" w:lineRule="auto"/>
        <w:ind w:firstLine="420" w:firstLineChars="200"/>
        <w:contextualSpacing/>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2.12“首次报价”是指供应商提交的首次响应文件中的报价。</w:t>
      </w:r>
    </w:p>
    <w:p w14:paraId="3AECBD25">
      <w:pPr>
        <w:spacing w:line="360" w:lineRule="auto"/>
        <w:ind w:firstLine="422"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3.供应商的资格条件</w:t>
      </w:r>
    </w:p>
    <w:p w14:paraId="4D7F0152">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供应商的资格条件详见“供应商须知前附表”。</w:t>
      </w:r>
    </w:p>
    <w:p w14:paraId="5A31080E">
      <w:pPr>
        <w:spacing w:line="360" w:lineRule="auto"/>
        <w:ind w:firstLine="422"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4.竞标费用</w:t>
      </w:r>
    </w:p>
    <w:p w14:paraId="2FD65194">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供应商应承担参与本次采购活动有关的所有费用，包括但不限于获取磋商文件、勘查现场、编制和提交响应文件、参加磋商与应答、签订合同等，不论竞标结果如何，均应自行承担。</w:t>
      </w:r>
    </w:p>
    <w:p w14:paraId="70B9E5B4">
      <w:pPr>
        <w:spacing w:line="360" w:lineRule="auto"/>
        <w:ind w:firstLine="422"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 xml:space="preserve">5.转包与分包             </w:t>
      </w:r>
    </w:p>
    <w:p w14:paraId="1ECFD396">
      <w:pPr>
        <w:pStyle w:val="5"/>
        <w:keepNext w:val="0"/>
        <w:keepLines w:val="0"/>
        <w:spacing w:before="0" w:after="0" w:line="360" w:lineRule="auto"/>
        <w:ind w:left="420" w:leftChars="200"/>
        <w:rPr>
          <w:rFonts w:hint="eastAsia" w:ascii="宋体" w:hAnsi="宋体" w:eastAsia="宋体" w:cs="宋体"/>
          <w:b w:val="0"/>
          <w:color w:val="000000" w:themeColor="text1"/>
          <w:sz w:val="21"/>
          <w:szCs w:val="21"/>
          <w14:textFill>
            <w14:solidFill>
              <w14:schemeClr w14:val="tx1"/>
            </w14:solidFill>
          </w14:textFill>
        </w:rPr>
      </w:pPr>
      <w:bookmarkStart w:id="45" w:name="_Toc254970532"/>
      <w:bookmarkStart w:id="46" w:name="_Toc254970673"/>
      <w:r>
        <w:rPr>
          <w:rFonts w:hint="eastAsia" w:ascii="宋体" w:hAnsi="宋体" w:eastAsia="宋体" w:cs="宋体"/>
          <w:b w:val="0"/>
          <w:color w:val="000000" w:themeColor="text1"/>
          <w:sz w:val="21"/>
          <w:szCs w:val="21"/>
          <w14:textFill>
            <w14:solidFill>
              <w14:schemeClr w14:val="tx1"/>
            </w14:solidFill>
          </w14:textFill>
        </w:rPr>
        <w:t>5.1本项目不允许转包。</w:t>
      </w:r>
    </w:p>
    <w:p w14:paraId="61D0C5E8">
      <w:pPr>
        <w:spacing w:line="360" w:lineRule="auto"/>
        <w:ind w:firstLine="422"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6.特别说明</w:t>
      </w:r>
      <w:bookmarkEnd w:id="45"/>
      <w:bookmarkEnd w:id="46"/>
    </w:p>
    <w:p w14:paraId="3AA075EA">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bookmarkStart w:id="47" w:name="_8.1提供相同品牌产品且通过资格审查、符合性审查的不同投标人参加同一合"/>
      <w:bookmarkEnd w:id="47"/>
      <w:r>
        <w:rPr>
          <w:rFonts w:hint="eastAsia" w:ascii="宋体" w:hAnsi="宋体" w:eastAsia="宋体" w:cs="宋体"/>
          <w:color w:val="000000" w:themeColor="text1"/>
          <w:szCs w:val="21"/>
          <w14:textFill>
            <w14:solidFill>
              <w14:schemeClr w14:val="tx1"/>
            </w14:solidFill>
          </w14:textFill>
        </w:rPr>
        <w:t>6.1</w:t>
      </w:r>
      <w:bookmarkStart w:id="48" w:name="_Hlk65832145"/>
      <w:r>
        <w:rPr>
          <w:rFonts w:hint="eastAsia" w:ascii="宋体" w:hAnsi="宋体" w:eastAsia="宋体" w:cs="宋体"/>
          <w:color w:val="000000" w:themeColor="text1"/>
          <w:szCs w:val="21"/>
          <w14:textFill>
            <w14:solidFill>
              <w14:schemeClr w14:val="tx1"/>
            </w14:solidFill>
          </w14:textFill>
        </w:rPr>
        <w:t>如果本磋商文件要求提供供应商或制造商的资格、信誉、荣誉、业绩与企业认证等材料的，资格、信誉、荣誉、业绩与企业认证等必须为供应商或者制造商所拥有或自身获得 。</w:t>
      </w:r>
    </w:p>
    <w:bookmarkEnd w:id="48"/>
    <w:p w14:paraId="1392BB6E">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6.2供应商应仔细阅读磋商文件的所有内容，按照磋商文件的要求提交响应文件，并对所提供的全部资料的真实性承担法律责任。</w:t>
      </w:r>
    </w:p>
    <w:p w14:paraId="5B960A1B">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6.3供应商在竞标活动中提供任何疑似虚假材料，将报监管部门查处；签订合同后发现的，成交供应商须依法赔偿采购人，且民事赔偿并不免除违法供应商的行政与刑事责任。</w:t>
      </w:r>
    </w:p>
    <w:p w14:paraId="150893A2">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6.4在政府采购活动中，采购人员及相关人员与供应商有下列利害关系之一的，应当回避：</w:t>
      </w:r>
    </w:p>
    <w:p w14:paraId="74C6F9A2">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（1）参加采购活动前3年内与供应商存在劳动关系；</w:t>
      </w:r>
    </w:p>
    <w:p w14:paraId="73102C03">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（2）参加采购活动前3年内担任供应商的董事、监事；</w:t>
      </w:r>
    </w:p>
    <w:p w14:paraId="3DF89F5D">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（3）参加采购活动前3年内是供应商的控股股东或者实际控制人；</w:t>
      </w:r>
    </w:p>
    <w:p w14:paraId="0792FF76">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（4）与供应商的法定代表人或者负责人有夫妻、直系血亲、三代以内旁系血亲或者近姻亲关系；</w:t>
      </w:r>
    </w:p>
    <w:p w14:paraId="13010D2A">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（5）与供应商有其他可能影响政府采购活动公平、公正进行的关系。</w:t>
      </w:r>
    </w:p>
    <w:p w14:paraId="37CF4869">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185E23C">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6.5有下列情形之一的视为供应商相互串通竞标，响应文件将被视为无效：</w:t>
      </w:r>
    </w:p>
    <w:p w14:paraId="3EBB142C">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（1）不同供应商的响应文件由同一单位或者个人编制； </w:t>
      </w:r>
    </w:p>
    <w:p w14:paraId="42275CA5">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（2）不同供应商委托同一单位或者个人办理竞标事宜；</w:t>
      </w:r>
    </w:p>
    <w:p w14:paraId="6265A603">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（3）不同的供应商的响应文件载明的项目管理员为同一个人；</w:t>
      </w:r>
    </w:p>
    <w:p w14:paraId="2F694CD2">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（4）不同供应商的响应文件异常一致或者报价呈规律性差异；</w:t>
      </w:r>
    </w:p>
    <w:p w14:paraId="17924C04">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（5）不同供应商的响应文件相互混装；</w:t>
      </w:r>
    </w:p>
    <w:p w14:paraId="173FF12A">
      <w:pPr>
        <w:tabs>
          <w:tab w:val="left" w:pos="6931"/>
        </w:tabs>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（6）不同供应商的磋商保证金从同一单位或者个人账户转出。</w:t>
      </w:r>
      <w:r>
        <w:rPr>
          <w:rFonts w:hint="eastAsia" w:ascii="宋体" w:hAnsi="宋体" w:eastAsia="宋体" w:cs="宋体"/>
          <w:color w:val="000000" w:themeColor="text1"/>
          <w:szCs w:val="21"/>
          <w14:textFill>
            <w14:solidFill>
              <w14:schemeClr w14:val="tx1"/>
            </w14:solidFill>
          </w14:textFill>
        </w:rPr>
        <w:tab/>
      </w:r>
    </w:p>
    <w:p w14:paraId="5A2B3382">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6.6供应商有下列情形之一的，属于恶意串通行为，将报同级监督管理部门：</w:t>
      </w:r>
    </w:p>
    <w:p w14:paraId="631C6627">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（1）供应商直接或者间接从采购人或者采购代理机构处获得其他供应商的相关信息并修改其响应文件；</w:t>
      </w:r>
    </w:p>
    <w:p w14:paraId="2B5488DC">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（2）供应商按照采购人或者采购代理机构的授意撤换、修改响应文件；</w:t>
      </w:r>
    </w:p>
    <w:p w14:paraId="710CC079">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（3）供应商之间协商报价、技术方案等响应文件或者响应文件的实质性内容；</w:t>
      </w:r>
    </w:p>
    <w:p w14:paraId="3DD89AC3">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（4）属于同一集团、协会、商会等组织成员的供应商按照该组织要求协同参加政府采购活动；</w:t>
      </w:r>
    </w:p>
    <w:p w14:paraId="491AD753">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（5）供应商之间事先约定一致抬高或者压低报价，或者在政府采购活动中事先约定轮流以高价位或者低价位成交，或者事先约定由某一特定供应商成交，然后再参加竞标；</w:t>
      </w:r>
    </w:p>
    <w:p w14:paraId="63822016">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（6）供应商之间商定部分供应商放弃参加政府采购活动或者放弃成交；</w:t>
      </w:r>
    </w:p>
    <w:p w14:paraId="45255198">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（7）供应商与采购人或者采购代理机构之间、供应商相互之间，为谋求特定供应商成交或者排斥其他供应商的其他串通行为。</w:t>
      </w:r>
    </w:p>
    <w:p w14:paraId="78BFA18B">
      <w:pPr>
        <w:spacing w:line="360" w:lineRule="auto"/>
        <w:ind w:firstLine="420" w:firstLineChars="200"/>
        <w:rPr>
          <w:rFonts w:ascii="宋体" w:hAnsi="宋体" w:cs="宋体"/>
          <w:color w:val="000000" w:themeColor="text1"/>
          <w:szCs w:val="21"/>
          <w14:textFill>
            <w14:solidFill>
              <w14:schemeClr w14:val="tx1"/>
            </w14:solidFill>
          </w14:textFill>
        </w:rPr>
      </w:pPr>
    </w:p>
    <w:p w14:paraId="5B4D9F38">
      <w:pPr>
        <w:spacing w:line="360" w:lineRule="auto"/>
        <w:ind w:left="1" w:firstLine="417" w:firstLineChars="199"/>
        <w:jc w:val="center"/>
        <w:rPr>
          <w:rFonts w:ascii="宋体" w:hAnsi="宋体"/>
          <w:color w:val="000000" w:themeColor="text1"/>
          <w:szCs w:val="21"/>
          <w14:textFill>
            <w14:solidFill>
              <w14:schemeClr w14:val="tx1"/>
            </w14:solidFill>
          </w14:textFill>
        </w:rPr>
      </w:pPr>
      <w:bookmarkStart w:id="49" w:name="_Toc254970534"/>
      <w:bookmarkStart w:id="50" w:name="_Toc254970675"/>
    </w:p>
    <w:p w14:paraId="5692D2E7">
      <w:pPr>
        <w:spacing w:line="360" w:lineRule="auto"/>
        <w:jc w:val="center"/>
        <w:rPr>
          <w:rFonts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二、磋商文件</w:t>
      </w:r>
      <w:bookmarkEnd w:id="49"/>
      <w:bookmarkEnd w:id="50"/>
    </w:p>
    <w:p w14:paraId="6E0A5F08">
      <w:pPr>
        <w:spacing w:line="360" w:lineRule="auto"/>
        <w:ind w:firstLine="422" w:firstLineChars="200"/>
        <w:rPr>
          <w:rFonts w:ascii="黑体" w:hAnsi="黑体" w:eastAsia="黑体" w:cs="宋体"/>
          <w:b/>
          <w:bCs/>
          <w:color w:val="000000" w:themeColor="text1"/>
          <w:sz w:val="21"/>
          <w:szCs w:val="21"/>
          <w14:textFill>
            <w14:solidFill>
              <w14:schemeClr w14:val="tx1"/>
            </w14:solidFill>
          </w14:textFill>
        </w:rPr>
      </w:pPr>
    </w:p>
    <w:p w14:paraId="08598A6E">
      <w:pPr>
        <w:spacing w:line="360" w:lineRule="auto"/>
        <w:ind w:firstLine="422"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7.磋商文件的构成</w:t>
      </w:r>
    </w:p>
    <w:p w14:paraId="1C546C83">
      <w:pPr>
        <w:spacing w:line="360" w:lineRule="auto"/>
        <w:ind w:firstLine="420" w:firstLineChars="20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（1）竞争性磋商公告；</w:t>
      </w:r>
    </w:p>
    <w:p w14:paraId="7D7D4D3D">
      <w:pPr>
        <w:spacing w:line="360" w:lineRule="auto"/>
        <w:ind w:firstLine="420" w:firstLineChars="20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（2）供应商须知； </w:t>
      </w:r>
    </w:p>
    <w:p w14:paraId="3E3EBD41">
      <w:pPr>
        <w:spacing w:line="360" w:lineRule="auto"/>
        <w:ind w:firstLine="420" w:firstLineChars="20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（3）采购需求；</w:t>
      </w:r>
    </w:p>
    <w:p w14:paraId="3741F42F">
      <w:pPr>
        <w:spacing w:line="360" w:lineRule="auto"/>
        <w:ind w:firstLine="420" w:firstLineChars="20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（4）评审程序、评审方法和评审标准；</w:t>
      </w:r>
    </w:p>
    <w:p w14:paraId="2EE1BE02">
      <w:pPr>
        <w:spacing w:line="360" w:lineRule="auto"/>
        <w:ind w:firstLine="420" w:firstLineChars="20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（5）响应文件格式；</w:t>
      </w:r>
    </w:p>
    <w:p w14:paraId="21732E0D">
      <w:pPr>
        <w:spacing w:line="360" w:lineRule="auto"/>
        <w:ind w:firstLine="420" w:firstLineChars="20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（6）合同文本。</w:t>
      </w:r>
    </w:p>
    <w:p w14:paraId="14B77ED8">
      <w:pPr>
        <w:spacing w:line="360" w:lineRule="auto"/>
        <w:ind w:firstLine="422"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8.供应商的询问</w:t>
      </w:r>
    </w:p>
    <w:p w14:paraId="05457338">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供应商应认真阅读磋商文件的采购需求，如供应商对磋商文件有疑问的，如要求采购人作出澄清或者修改的，供应商尽可能在提交首次响应文件截止之日前，以纸质书面形式向采购人、采购代理机构提出，否则，由此产生的后果由供应商自行负责。</w:t>
      </w:r>
    </w:p>
    <w:p w14:paraId="6C9713DE">
      <w:pPr>
        <w:spacing w:line="360" w:lineRule="auto"/>
        <w:ind w:firstLine="422"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9.磋商文件的澄清和修改</w:t>
      </w:r>
    </w:p>
    <w:p w14:paraId="11F163C6">
      <w:pPr>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9.1提交首次响应文件截止之日前，采购人、采购代理机构或者磋商小组可以对已发出的磋商文件进行必要的澄清或者修改，澄清或者修改的内容作为磋商文件的组成部分。澄清或者修改将在原公告发布媒体上发布更正公告。澄清或者修改的内容可能影响响应文件编制的，采购人、采购代理机构应当在提交首次响应文件截止时间至少5日前，在原公告发布媒体上发布更正公告；不足5日的，采购人、采购代理机构应当顺延提交首次响应文件截止时间。</w:t>
      </w:r>
    </w:p>
    <w:p w14:paraId="57427A9C">
      <w:pPr>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9.2采购人和采购代理机构可以视采购具体情况，变更首次响应文件提交截止时间和开启时间，并在原公告发布媒体上发布更正公告。</w:t>
      </w:r>
    </w:p>
    <w:p w14:paraId="1E3EA614">
      <w:pPr>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9.3磋商文件澄清、答复、修改、补充的内容为磋商文件的组成部分。</w:t>
      </w:r>
      <w:r>
        <w:rPr>
          <w:rFonts w:hint="eastAsia" w:ascii="宋体" w:hAnsi="宋体" w:eastAsia="宋体" w:cs="宋体"/>
          <w:b/>
          <w:color w:val="000000" w:themeColor="text1"/>
          <w:szCs w:val="21"/>
          <w14:textFill>
            <w14:solidFill>
              <w14:schemeClr w14:val="tx1"/>
            </w14:solidFill>
          </w14:textFill>
        </w:rPr>
        <w:t>当磋商文件与磋商文件的澄清、答复、修改、补充通知就同一内容的表述不一致时，以最后发出的文件为准。</w:t>
      </w:r>
    </w:p>
    <w:p w14:paraId="44706EB1">
      <w:pPr>
        <w:spacing w:line="400" w:lineRule="exact"/>
        <w:ind w:firstLine="422" w:firstLineChars="200"/>
        <w:rPr>
          <w:rFonts w:ascii="宋体" w:hAnsi="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9.4响应文件未按磋商文件的澄清、修改后的内容编制的，其响应文件作无效响应处理。</w:t>
      </w:r>
    </w:p>
    <w:p w14:paraId="2AC12505">
      <w:pPr>
        <w:spacing w:line="400" w:lineRule="exact"/>
        <w:ind w:firstLine="422" w:firstLineChars="200"/>
        <w:rPr>
          <w:rFonts w:ascii="宋体" w:hAnsi="宋体"/>
          <w:b/>
          <w:color w:val="000000" w:themeColor="text1"/>
          <w:szCs w:val="21"/>
          <w14:textFill>
            <w14:solidFill>
              <w14:schemeClr w14:val="tx1"/>
            </w14:solidFill>
          </w14:textFill>
        </w:rPr>
      </w:pPr>
    </w:p>
    <w:p w14:paraId="0DA62309">
      <w:pPr>
        <w:spacing w:line="360" w:lineRule="auto"/>
        <w:jc w:val="center"/>
        <w:rPr>
          <w:rFonts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三、响应文件的编制</w:t>
      </w:r>
    </w:p>
    <w:p w14:paraId="429ADEEA">
      <w:pPr>
        <w:spacing w:line="360" w:lineRule="auto"/>
        <w:ind w:firstLine="422" w:firstLineChars="200"/>
        <w:rPr>
          <w:rFonts w:ascii="黑体" w:hAnsi="黑体" w:eastAsia="黑体" w:cs="宋体"/>
          <w:b/>
          <w:bCs/>
          <w:color w:val="000000" w:themeColor="text1"/>
          <w:sz w:val="21"/>
          <w:szCs w:val="21"/>
          <w14:textFill>
            <w14:solidFill>
              <w14:schemeClr w14:val="tx1"/>
            </w14:solidFill>
          </w14:textFill>
        </w:rPr>
      </w:pPr>
    </w:p>
    <w:p w14:paraId="0C672F4C">
      <w:pPr>
        <w:spacing w:line="360" w:lineRule="auto"/>
        <w:ind w:firstLine="422"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10.响应文件的编制原则</w:t>
      </w:r>
    </w:p>
    <w:p w14:paraId="01F296B9">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供应商必须按照磋商文件的要求编制响应文件，并对其提交的响应文件的真实性、合法性承担法律责任。响应文件必须对磋商文件作出实质性响应。</w:t>
      </w:r>
    </w:p>
    <w:p w14:paraId="6193479A">
      <w:pPr>
        <w:spacing w:line="360" w:lineRule="auto"/>
        <w:ind w:firstLine="422"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11.响应文件的组成</w:t>
      </w:r>
    </w:p>
    <w:p w14:paraId="3B1BF20F">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11.1响应文件由资格证明文件、报价商务技术文件两部分组成。</w:t>
      </w:r>
    </w:p>
    <w:p w14:paraId="7BAEC720">
      <w:pPr>
        <w:spacing w:line="360" w:lineRule="auto"/>
        <w:ind w:left="840" w:leftChars="200" w:hanging="420" w:hanging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11.1.1资格证明文件：详见须知前附表</w:t>
      </w:r>
    </w:p>
    <w:p w14:paraId="723693B7">
      <w:pPr>
        <w:spacing w:line="360" w:lineRule="auto"/>
        <w:ind w:left="840" w:leftChars="200" w:hanging="420" w:hanging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11.1.2报价商务技术文件：详见须知前附表</w:t>
      </w:r>
    </w:p>
    <w:p w14:paraId="40A6FFCE">
      <w:pPr>
        <w:spacing w:line="360" w:lineRule="auto"/>
        <w:ind w:firstLine="422"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12.计量单位</w:t>
      </w:r>
    </w:p>
    <w:p w14:paraId="7FF0F4BF">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磋商文件已有明确规定的，使用磋商文件规定的计量单位；磋商文件没有规定的，应采用中华人民共和国法定计量单位，货币种类为人民币，否则视同未响应。</w:t>
      </w:r>
    </w:p>
    <w:p w14:paraId="7C883166">
      <w:pPr>
        <w:spacing w:line="360" w:lineRule="auto"/>
        <w:ind w:firstLine="422"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13.竞标的风险</w:t>
      </w:r>
    </w:p>
    <w:p w14:paraId="05792D22">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供应商没有按照磋商文件要求提供全部资料，或者供应商没有对磋商文件在各方面作出实质性响应可能导致其响应无效，是供应商应当考虑的风险。</w:t>
      </w:r>
    </w:p>
    <w:p w14:paraId="4209A8E0">
      <w:pPr>
        <w:spacing w:line="360" w:lineRule="auto"/>
        <w:ind w:firstLine="422"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14.竞标报价</w:t>
      </w:r>
    </w:p>
    <w:p w14:paraId="268C2D46">
      <w:pPr>
        <w:tabs>
          <w:tab w:val="left" w:pos="2492"/>
        </w:tabs>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14.1竞标报价应按磋商文件中“竞标报价表”格式填写。</w:t>
      </w:r>
    </w:p>
    <w:p w14:paraId="052A5432">
      <w:pPr>
        <w:tabs>
          <w:tab w:val="left" w:pos="2492"/>
        </w:tabs>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14.2竞标报价的内容见“供应商须知前附表”。</w:t>
      </w:r>
    </w:p>
    <w:p w14:paraId="75AC2F51">
      <w:pPr>
        <w:spacing w:line="360" w:lineRule="auto"/>
        <w:ind w:left="426" w:leftChars="203"/>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14.3竞标报价要求</w:t>
      </w:r>
    </w:p>
    <w:p w14:paraId="5AABD3CD">
      <w:pPr>
        <w:spacing w:line="360" w:lineRule="auto"/>
        <w:ind w:firstLine="422" w:firstLineChars="200"/>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14.3.1供应商的竞标报价应符合以下要求，否则响应文件按无效响应处理：</w:t>
      </w:r>
    </w:p>
    <w:p w14:paraId="202304CD">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（1）供应商必须就“采购需求”中所竞标的每个分标的全部内容分别作完整唯一总价报价，不得存在漏项报价；</w:t>
      </w:r>
    </w:p>
    <w:p w14:paraId="0B84BD45">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（2）供应商必须就所竞标的分标的单项内容作唯一报价。</w:t>
      </w:r>
    </w:p>
    <w:p w14:paraId="05E17CCB">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14.3.2最后报价超过所竞标分标规定的采购预算金额或者最高限价的，其响应文件将按无效响应处理。</w:t>
      </w:r>
      <w:bookmarkStart w:id="51" w:name="_Hlk42592874"/>
    </w:p>
    <w:bookmarkEnd w:id="51"/>
    <w:p w14:paraId="13D4E4EB">
      <w:pPr>
        <w:spacing w:line="360" w:lineRule="auto"/>
        <w:ind w:firstLine="422"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15.竞标有效期</w:t>
      </w:r>
    </w:p>
    <w:p w14:paraId="26C8EC59">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15.1竞标有效期是指为保证采购人有足够的时间在提交响应文件后完成评审、确定成交供应商、合同签订等工作而要求供应商提交的响应文件在一定时间内保持有效的期限。</w:t>
      </w:r>
    </w:p>
    <w:p w14:paraId="440E3215">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15.2 竞标有效期应由供应商按“供应商须知前附表”规定的期限作出响应。</w:t>
      </w:r>
    </w:p>
    <w:p w14:paraId="423B37EE">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15.3供应商的响应文件在竞标有效期内均保持有效。</w:t>
      </w:r>
    </w:p>
    <w:p w14:paraId="78987115">
      <w:pPr>
        <w:spacing w:line="360" w:lineRule="auto"/>
        <w:ind w:firstLine="422"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16.磋商保证金</w:t>
      </w:r>
    </w:p>
    <w:p w14:paraId="495C956B">
      <w:pPr>
        <w:spacing w:line="360" w:lineRule="auto"/>
        <w:ind w:left="420" w:left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16.1供应商须按“供应商须知前附表”的规定提交磋商保证金。</w:t>
      </w:r>
    </w:p>
    <w:p w14:paraId="7C90794B">
      <w:pPr>
        <w:spacing w:line="360" w:lineRule="auto"/>
        <w:ind w:left="420" w:left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16.2磋商保证金的退还</w:t>
      </w:r>
    </w:p>
    <w:p w14:paraId="6A954C9A">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bookmarkStart w:id="52" w:name="_Hlk66782243"/>
      <w:r>
        <w:rPr>
          <w:rFonts w:hint="eastAsia" w:ascii="宋体" w:hAnsi="宋体" w:eastAsia="宋体" w:cs="宋体"/>
          <w:color w:val="000000" w:themeColor="text1"/>
          <w:szCs w:val="21"/>
          <w14:textFill>
            <w14:solidFill>
              <w14:schemeClr w14:val="tx1"/>
            </w14:solidFill>
          </w14:textFill>
        </w:rPr>
        <w:t>未</w:t>
      </w:r>
      <w:r>
        <w:rPr>
          <w:rFonts w:hint="eastAsia" w:ascii="宋体" w:hAnsi="宋体" w:eastAsia="宋体" w:cs="宋体"/>
          <w:color w:val="000000" w:themeColor="text1"/>
          <w:spacing w:val="-6"/>
          <w:szCs w:val="21"/>
          <w14:textFill>
            <w14:solidFill>
              <w14:schemeClr w14:val="tx1"/>
            </w14:solidFill>
          </w14:textFill>
        </w:rPr>
        <w:t>成交供应商的磋商保证金自成交通知书发出之日起5个工作日内退还；</w:t>
      </w:r>
      <w:r>
        <w:rPr>
          <w:rFonts w:hint="eastAsia" w:ascii="宋体" w:hAnsi="宋体" w:eastAsia="宋体" w:cs="宋体"/>
          <w:color w:val="000000" w:themeColor="text1"/>
          <w:szCs w:val="21"/>
          <w14:textFill>
            <w14:solidFill>
              <w14:schemeClr w14:val="tx1"/>
            </w14:solidFill>
          </w14:textFill>
        </w:rPr>
        <w:t>成交供应商的磋商保证金自签订合同之日起5个工作日内退还。</w:t>
      </w:r>
      <w:bookmarkEnd w:id="52"/>
      <w:r>
        <w:rPr>
          <w:rFonts w:hint="eastAsia" w:ascii="宋体" w:hAnsi="宋体" w:eastAsia="宋体" w:cs="宋体"/>
          <w:color w:val="000000" w:themeColor="text1"/>
          <w:szCs w:val="21"/>
          <w14:textFill>
            <w14:solidFill>
              <w14:schemeClr w14:val="tx1"/>
            </w14:solidFill>
          </w14:textFill>
        </w:rPr>
        <w:t xml:space="preserve"> </w:t>
      </w:r>
    </w:p>
    <w:p w14:paraId="5FC9ADCC">
      <w:pPr>
        <w:spacing w:line="360" w:lineRule="auto"/>
        <w:ind w:left="420" w:left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16.3磋商保证金不计息。</w:t>
      </w:r>
    </w:p>
    <w:p w14:paraId="21BF893A">
      <w:pPr>
        <w:spacing w:line="360" w:lineRule="auto"/>
        <w:ind w:left="420" w:left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16.4供应商有下列情形之一的，磋商保证金将不予退还： </w:t>
      </w:r>
    </w:p>
    <w:p w14:paraId="6A53C06B">
      <w:pPr>
        <w:spacing w:line="360" w:lineRule="auto"/>
        <w:ind w:left="420" w:left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（1）供应商在提交首次响应文件截止时间后撤回响应文件的；</w:t>
      </w:r>
    </w:p>
    <w:p w14:paraId="5EFD0BF9">
      <w:pPr>
        <w:spacing w:line="360" w:lineRule="auto"/>
        <w:ind w:left="420" w:left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（2）供应商在响应文件中提供虚假材料的；</w:t>
      </w:r>
    </w:p>
    <w:p w14:paraId="5A476C45">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（3）除因不可抗力或者磋商文件认可的情形以外，成交供应商不与采购人签订合同的；</w:t>
      </w:r>
    </w:p>
    <w:p w14:paraId="3EDDD9A3">
      <w:pPr>
        <w:spacing w:line="360" w:lineRule="auto"/>
        <w:ind w:left="420" w:left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（4）供应商与采购人、其他供应商或者采购代理机构恶意串通的；</w:t>
      </w:r>
    </w:p>
    <w:p w14:paraId="3C4DC81C">
      <w:pPr>
        <w:spacing w:line="360" w:lineRule="auto"/>
        <w:ind w:left="420" w:left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（5）法律法规规定的其他情形。</w:t>
      </w:r>
    </w:p>
    <w:p w14:paraId="1A213313">
      <w:pPr>
        <w:spacing w:line="360" w:lineRule="auto"/>
        <w:ind w:firstLine="422"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17.响应文件编制的要求</w:t>
      </w:r>
    </w:p>
    <w:p w14:paraId="7185035C">
      <w:pPr>
        <w:spacing w:line="360" w:lineRule="auto"/>
        <w:ind w:firstLine="420" w:firstLineChars="200"/>
        <w:rPr>
          <w:rFonts w:hint="eastAsia" w:ascii="宋体" w:hAnsi="宋体" w:eastAsia="宋体" w:cs="宋体"/>
          <w:color w:val="000000" w:themeColor="text1"/>
          <w:spacing w:val="-6"/>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17.1供应商应按本磋商文件规定的格式和顺序编制响应文件并标注页码，响应文件内容</w:t>
      </w:r>
      <w:r>
        <w:rPr>
          <w:rFonts w:hint="eastAsia" w:ascii="宋体" w:hAnsi="宋体" w:eastAsia="宋体" w:cs="宋体"/>
          <w:color w:val="000000" w:themeColor="text1"/>
          <w:spacing w:val="-6"/>
          <w:szCs w:val="21"/>
          <w14:textFill>
            <w14:solidFill>
              <w14:schemeClr w14:val="tx1"/>
            </w14:solidFill>
          </w14:textFill>
        </w:rPr>
        <w:t>不完整、编排混乱导致响应文件被误读、漏读或者查找不到相关内容的，</w:t>
      </w:r>
      <w:r>
        <w:rPr>
          <w:rFonts w:hint="eastAsia" w:ascii="宋体" w:hAnsi="宋体" w:eastAsia="宋体" w:cs="宋体"/>
          <w:color w:val="000000" w:themeColor="text1"/>
          <w:szCs w:val="21"/>
          <w14:textFill>
            <w14:solidFill>
              <w14:schemeClr w14:val="tx1"/>
            </w14:solidFill>
          </w14:textFill>
        </w:rPr>
        <w:t>由此引发的</w:t>
      </w:r>
      <w:r>
        <w:rPr>
          <w:rFonts w:hint="eastAsia" w:ascii="宋体" w:hAnsi="宋体" w:eastAsia="宋体" w:cs="宋体"/>
          <w:color w:val="000000" w:themeColor="text1"/>
          <w:spacing w:val="-6"/>
          <w:szCs w:val="21"/>
          <w14:textFill>
            <w14:solidFill>
              <w14:schemeClr w14:val="tx1"/>
            </w14:solidFill>
          </w14:textFill>
        </w:rPr>
        <w:t>后果由供应商承担。</w:t>
      </w:r>
    </w:p>
    <w:p w14:paraId="7862E3BB">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17.2响应文件应按资格证明文件、报价商务技术文件分别编制电子文件，</w:t>
      </w:r>
      <w:r>
        <w:rPr>
          <w:rFonts w:hint="eastAsia" w:ascii="宋体" w:hAnsi="宋体" w:eastAsia="宋体" w:cs="宋体"/>
          <w:color w:val="000000" w:themeColor="text1"/>
          <w:szCs w:val="21"/>
          <w:lang w:bidi="ar"/>
          <w14:textFill>
            <w14:solidFill>
              <w14:schemeClr w14:val="tx1"/>
            </w14:solidFill>
          </w14:textFill>
        </w:rPr>
        <w:t>并按“</w:t>
      </w:r>
      <w:r>
        <w:rPr>
          <w:rFonts w:hint="eastAsia" w:ascii="宋体" w:hAnsi="宋体" w:eastAsia="宋体" w:cs="宋体"/>
          <w:color w:val="000000" w:themeColor="text1"/>
          <w:szCs w:val="21"/>
          <w:lang w:eastAsia="zh-CN" w:bidi="ar"/>
          <w14:textFill>
            <w14:solidFill>
              <w14:schemeClr w14:val="tx1"/>
            </w14:solidFill>
          </w14:textFill>
        </w:rPr>
        <w:t>广西政府采购云平台</w:t>
      </w:r>
      <w:r>
        <w:rPr>
          <w:rFonts w:hint="eastAsia" w:ascii="宋体" w:hAnsi="宋体" w:eastAsia="宋体" w:cs="宋体"/>
          <w:color w:val="000000" w:themeColor="text1"/>
          <w:szCs w:val="21"/>
          <w:lang w:bidi="ar"/>
          <w14:textFill>
            <w14:solidFill>
              <w14:schemeClr w14:val="tx1"/>
            </w14:solidFill>
          </w14:textFill>
        </w:rPr>
        <w:t>”平台的要求编制、加密、上传。</w:t>
      </w:r>
    </w:p>
    <w:p w14:paraId="7AAFECEC">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17.</w:t>
      </w:r>
      <w:bookmarkStart w:id="53" w:name="_Hlk65832699"/>
      <w:r>
        <w:rPr>
          <w:rFonts w:hint="eastAsia" w:ascii="宋体" w:hAnsi="宋体" w:eastAsia="宋体" w:cs="宋体"/>
          <w:color w:val="000000" w:themeColor="text1"/>
          <w:szCs w:val="21"/>
          <w14:textFill>
            <w14:solidFill>
              <w14:schemeClr w14:val="tx1"/>
            </w14:solidFill>
          </w14:textFill>
        </w:rPr>
        <w:t>3响应文件须由供应商在规定位置</w:t>
      </w:r>
      <w:r>
        <w:rPr>
          <w:rFonts w:hint="eastAsia" w:ascii="宋体" w:hAnsi="宋体" w:cs="宋体"/>
          <w:color w:val="000000" w:themeColor="text1"/>
          <w:szCs w:val="21"/>
          <w:lang w:eastAsia="zh-CN"/>
          <w14:textFill>
            <w14:solidFill>
              <w14:schemeClr w14:val="tx1"/>
            </w14:solidFill>
          </w14:textFill>
        </w:rPr>
        <w:t>加</w:t>
      </w:r>
      <w:r>
        <w:rPr>
          <w:rFonts w:hint="eastAsia" w:ascii="宋体" w:hAnsi="宋体" w:eastAsia="宋体" w:cs="宋体"/>
          <w:color w:val="000000" w:themeColor="text1"/>
          <w:szCs w:val="21"/>
          <w14:textFill>
            <w14:solidFill>
              <w14:schemeClr w14:val="tx1"/>
            </w14:solidFill>
          </w14:textFill>
        </w:rPr>
        <w:t>盖公章并签字</w:t>
      </w:r>
      <w:bookmarkStart w:id="54" w:name="_Hlk65832569"/>
      <w:r>
        <w:rPr>
          <w:rFonts w:hint="eastAsia" w:ascii="宋体" w:hAnsi="宋体" w:eastAsia="宋体" w:cs="宋体"/>
          <w:color w:val="000000" w:themeColor="text1"/>
          <w:szCs w:val="21"/>
          <w14:textFill>
            <w14:solidFill>
              <w14:schemeClr w14:val="tx1"/>
            </w14:solidFill>
          </w14:textFill>
        </w:rPr>
        <w:t>（具体以供应商须知前附表或响应文件格式规定为准）</w:t>
      </w:r>
      <w:bookmarkEnd w:id="53"/>
      <w:bookmarkEnd w:id="54"/>
      <w:r>
        <w:rPr>
          <w:rFonts w:hint="eastAsia" w:ascii="宋体" w:hAnsi="宋体" w:eastAsia="宋体" w:cs="宋体"/>
          <w:color w:val="000000" w:themeColor="text1"/>
          <w:szCs w:val="21"/>
          <w14:textFill>
            <w14:solidFill>
              <w14:schemeClr w14:val="tx1"/>
            </w14:solidFill>
          </w14:textFill>
        </w:rPr>
        <w:t>，否则其响应文件按无效响应处理。</w:t>
      </w:r>
    </w:p>
    <w:p w14:paraId="0ECE4408">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17.4响应文件中标注的供应商名称应与营业执照（事业单位法人证书、执业许可证、自然人身份证）及公章一致，否则其响应文件按无效响应处理。</w:t>
      </w:r>
    </w:p>
    <w:p w14:paraId="07ACA1C8">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17.5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14:paraId="3A36D0E1">
      <w:pPr>
        <w:spacing w:line="360" w:lineRule="auto"/>
        <w:ind w:firstLine="422"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18.响应文件的加密、解密</w:t>
      </w:r>
    </w:p>
    <w:p w14:paraId="5AEC0FFD">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18.1电子响应文件编制完成后，供应商应按“</w:t>
      </w:r>
      <w:r>
        <w:rPr>
          <w:rFonts w:hint="eastAsia" w:ascii="宋体" w:hAnsi="宋体" w:eastAsia="宋体" w:cs="宋体"/>
          <w:color w:val="000000" w:themeColor="text1"/>
          <w:szCs w:val="21"/>
          <w:lang w:eastAsia="zh-CN"/>
          <w14:textFill>
            <w14:solidFill>
              <w14:schemeClr w14:val="tx1"/>
            </w14:solidFill>
          </w14:textFill>
        </w:rPr>
        <w:t>广西政府采购云平台</w:t>
      </w:r>
      <w:r>
        <w:rPr>
          <w:rFonts w:hint="eastAsia" w:ascii="宋体" w:hAnsi="宋体" w:eastAsia="宋体" w:cs="宋体"/>
          <w:color w:val="000000" w:themeColor="text1"/>
          <w:szCs w:val="21"/>
          <w14:textFill>
            <w14:solidFill>
              <w14:schemeClr w14:val="tx1"/>
            </w14:solidFill>
          </w14:textFill>
        </w:rPr>
        <w:t>”平台的要求进行加密，并在规定时间内解密，否则，由此产生的后果由供应商自行负责。</w:t>
      </w:r>
    </w:p>
    <w:p w14:paraId="2E836598">
      <w:pPr>
        <w:spacing w:line="360" w:lineRule="auto"/>
        <w:ind w:firstLine="422"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19.响应文件的提交</w:t>
      </w:r>
    </w:p>
    <w:p w14:paraId="76499689">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19.1供应商必须在“供应商须知前附表”规定的时间和地点提交响应文件。</w:t>
      </w:r>
    </w:p>
    <w:p w14:paraId="62D71758">
      <w:pPr>
        <w:widowControl/>
        <w:spacing w:line="360" w:lineRule="auto"/>
        <w:ind w:firstLine="420" w:firstLineChars="200"/>
        <w:rPr>
          <w:rFonts w:hint="eastAsia" w:ascii="宋体" w:hAnsi="宋体" w:eastAsia="宋体" w:cs="宋体"/>
          <w:b/>
          <w:color w:val="000000" w:themeColor="text1"/>
          <w:szCs w:val="21"/>
          <w:lang w:bidi="ar"/>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19.2</w:t>
      </w:r>
      <w:r>
        <w:rPr>
          <w:rFonts w:hint="eastAsia" w:ascii="宋体" w:hAnsi="宋体" w:eastAsia="宋体" w:cs="宋体"/>
          <w:color w:val="000000" w:themeColor="text1"/>
          <w:szCs w:val="21"/>
          <w:lang w:bidi="ar"/>
          <w14:textFill>
            <w14:solidFill>
              <w14:schemeClr w14:val="tx1"/>
            </w14:solidFill>
          </w14:textFill>
        </w:rPr>
        <w:t>本项目为全流程电子化政府采购项目，通过“</w:t>
      </w:r>
      <w:r>
        <w:rPr>
          <w:rFonts w:hint="eastAsia" w:ascii="宋体" w:hAnsi="宋体" w:eastAsia="宋体" w:cs="宋体"/>
          <w:color w:val="000000" w:themeColor="text1"/>
          <w:szCs w:val="21"/>
          <w:lang w:eastAsia="zh-CN" w:bidi="ar"/>
          <w14:textFill>
            <w14:solidFill>
              <w14:schemeClr w14:val="tx1"/>
            </w14:solidFill>
          </w14:textFill>
        </w:rPr>
        <w:t>广西政府采购云平台</w:t>
      </w:r>
      <w:r>
        <w:rPr>
          <w:rFonts w:hint="eastAsia" w:ascii="宋体" w:hAnsi="宋体" w:eastAsia="宋体" w:cs="宋体"/>
          <w:color w:val="000000" w:themeColor="text1"/>
          <w:szCs w:val="21"/>
          <w:lang w:bidi="ar"/>
          <w14:textFill>
            <w14:solidFill>
              <w14:schemeClr w14:val="tx1"/>
            </w14:solidFill>
          </w14:textFill>
        </w:rPr>
        <w:t>”平台（http：//www.zcygov.cn）实行在线电子竞标，供应商应先安装“</w:t>
      </w:r>
      <w:r>
        <w:rPr>
          <w:rFonts w:hint="eastAsia" w:ascii="宋体" w:hAnsi="宋体" w:eastAsia="宋体" w:cs="宋体"/>
          <w:color w:val="000000" w:themeColor="text1"/>
          <w:szCs w:val="21"/>
          <w:lang w:eastAsia="zh-CN" w:bidi="ar"/>
          <w14:textFill>
            <w14:solidFill>
              <w14:schemeClr w14:val="tx1"/>
            </w14:solidFill>
          </w14:textFill>
        </w:rPr>
        <w:t>广西政府采购云平台</w:t>
      </w:r>
      <w:r>
        <w:rPr>
          <w:rFonts w:hint="eastAsia" w:ascii="宋体" w:hAnsi="宋体" w:eastAsia="宋体" w:cs="宋体"/>
          <w:color w:val="000000" w:themeColor="text1"/>
          <w:szCs w:val="21"/>
          <w:lang w:bidi="ar"/>
          <w14:textFill>
            <w14:solidFill>
              <w14:schemeClr w14:val="tx1"/>
            </w14:solidFill>
          </w14:textFill>
        </w:rPr>
        <w:t>电子交易客户端”（请自行前往“</w:t>
      </w:r>
      <w:r>
        <w:rPr>
          <w:rFonts w:hint="eastAsia" w:ascii="宋体" w:hAnsi="宋体" w:eastAsia="宋体" w:cs="宋体"/>
          <w:color w:val="000000" w:themeColor="text1"/>
          <w:szCs w:val="21"/>
          <w:lang w:eastAsia="zh-CN" w:bidi="ar"/>
          <w14:textFill>
            <w14:solidFill>
              <w14:schemeClr w14:val="tx1"/>
            </w14:solidFill>
          </w14:textFill>
        </w:rPr>
        <w:t>广西政府采购云平台</w:t>
      </w:r>
      <w:r>
        <w:rPr>
          <w:rFonts w:hint="eastAsia" w:ascii="宋体" w:hAnsi="宋体" w:eastAsia="宋体" w:cs="宋体"/>
          <w:color w:val="000000" w:themeColor="text1"/>
          <w:szCs w:val="21"/>
          <w:lang w:bidi="ar"/>
          <w14:textFill>
            <w14:solidFill>
              <w14:schemeClr w14:val="tx1"/>
            </w14:solidFill>
          </w14:textFill>
        </w:rPr>
        <w:t>”平台进行下载），并按照本项目竞争性磋商文件和“</w:t>
      </w:r>
      <w:r>
        <w:rPr>
          <w:rFonts w:hint="eastAsia" w:ascii="宋体" w:hAnsi="宋体" w:eastAsia="宋体" w:cs="宋体"/>
          <w:color w:val="000000" w:themeColor="text1"/>
          <w:szCs w:val="21"/>
          <w:lang w:eastAsia="zh-CN" w:bidi="ar"/>
          <w14:textFill>
            <w14:solidFill>
              <w14:schemeClr w14:val="tx1"/>
            </w14:solidFill>
          </w14:textFill>
        </w:rPr>
        <w:t>广西政府采购云平台</w:t>
      </w:r>
      <w:r>
        <w:rPr>
          <w:rFonts w:hint="eastAsia" w:ascii="宋体" w:hAnsi="宋体" w:eastAsia="宋体" w:cs="宋体"/>
          <w:color w:val="000000" w:themeColor="text1"/>
          <w:szCs w:val="21"/>
          <w:lang w:bidi="ar"/>
          <w14:textFill>
            <w14:solidFill>
              <w14:schemeClr w14:val="tx1"/>
            </w14:solidFill>
          </w14:textFill>
        </w:rPr>
        <w:t>”平台的要求编制、加密后在首次响应文件提交截止时间前通过网络上传至“</w:t>
      </w:r>
      <w:r>
        <w:rPr>
          <w:rFonts w:hint="eastAsia" w:ascii="宋体" w:hAnsi="宋体" w:eastAsia="宋体" w:cs="宋体"/>
          <w:color w:val="000000" w:themeColor="text1"/>
          <w:szCs w:val="21"/>
          <w:lang w:eastAsia="zh-CN" w:bidi="ar"/>
          <w14:textFill>
            <w14:solidFill>
              <w14:schemeClr w14:val="tx1"/>
            </w14:solidFill>
          </w14:textFill>
        </w:rPr>
        <w:t>广西政府采购云平台</w:t>
      </w:r>
      <w:r>
        <w:rPr>
          <w:rFonts w:hint="eastAsia" w:ascii="宋体" w:hAnsi="宋体" w:eastAsia="宋体" w:cs="宋体"/>
          <w:color w:val="000000" w:themeColor="text1"/>
          <w:szCs w:val="21"/>
          <w:lang w:bidi="ar"/>
          <w14:textFill>
            <w14:solidFill>
              <w14:schemeClr w14:val="tx1"/>
            </w14:solidFill>
          </w14:textFill>
        </w:rPr>
        <w:t>”平台，</w:t>
      </w:r>
      <w:r>
        <w:rPr>
          <w:rFonts w:hint="eastAsia" w:ascii="宋体" w:hAnsi="宋体" w:eastAsia="宋体" w:cs="宋体"/>
          <w:b/>
          <w:color w:val="000000" w:themeColor="text1"/>
          <w:szCs w:val="21"/>
          <w:lang w:bidi="ar"/>
          <w14:textFill>
            <w14:solidFill>
              <w14:schemeClr w14:val="tx1"/>
            </w14:solidFill>
          </w14:textFill>
        </w:rPr>
        <w:t>供应商在“</w:t>
      </w:r>
      <w:r>
        <w:rPr>
          <w:rFonts w:hint="eastAsia" w:ascii="宋体" w:hAnsi="宋体" w:eastAsia="宋体" w:cs="宋体"/>
          <w:b/>
          <w:color w:val="000000" w:themeColor="text1"/>
          <w:szCs w:val="21"/>
          <w:lang w:eastAsia="zh-CN" w:bidi="ar"/>
          <w14:textFill>
            <w14:solidFill>
              <w14:schemeClr w14:val="tx1"/>
            </w14:solidFill>
          </w14:textFill>
        </w:rPr>
        <w:t>广西政府采购云平台</w:t>
      </w:r>
      <w:r>
        <w:rPr>
          <w:rFonts w:hint="eastAsia" w:ascii="宋体" w:hAnsi="宋体" w:eastAsia="宋体" w:cs="宋体"/>
          <w:b/>
          <w:color w:val="000000" w:themeColor="text1"/>
          <w:szCs w:val="21"/>
          <w:lang w:bidi="ar"/>
          <w14:textFill>
            <w14:solidFill>
              <w14:schemeClr w14:val="tx1"/>
            </w14:solidFill>
          </w14:textFill>
        </w:rPr>
        <w:t>”平台提交电子版响应文件时，请填写参加远程开标活动经办人联系方式。</w:t>
      </w:r>
    </w:p>
    <w:p w14:paraId="62731575">
      <w:pPr>
        <w:pStyle w:val="5"/>
        <w:keepNext w:val="0"/>
        <w:keepLines w:val="0"/>
        <w:spacing w:before="0" w:after="0" w:line="360" w:lineRule="auto"/>
        <w:ind w:firstLine="420" w:firstLineChars="200"/>
        <w:jc w:val="left"/>
        <w:rPr>
          <w:rFonts w:hint="eastAsia" w:ascii="宋体" w:hAnsi="宋体" w:eastAsia="宋体" w:cs="宋体"/>
          <w:b w:val="0"/>
          <w:color w:val="000000" w:themeColor="text1"/>
          <w:sz w:val="21"/>
          <w:szCs w:val="21"/>
          <w14:textFill>
            <w14:solidFill>
              <w14:schemeClr w14:val="tx1"/>
            </w14:solidFill>
          </w14:textFill>
        </w:rPr>
      </w:pPr>
      <w:r>
        <w:rPr>
          <w:rFonts w:hint="eastAsia" w:ascii="宋体" w:hAnsi="宋体" w:eastAsia="宋体" w:cs="宋体"/>
          <w:b w:val="0"/>
          <w:color w:val="000000" w:themeColor="text1"/>
          <w:sz w:val="21"/>
          <w:szCs w:val="21"/>
          <w14:textFill>
            <w14:solidFill>
              <w14:schemeClr w14:val="tx1"/>
            </w14:solidFill>
          </w14:textFill>
        </w:rPr>
        <w:t>19.3未在规定时间内上传或者未按“</w:t>
      </w:r>
      <w:r>
        <w:rPr>
          <w:rFonts w:hint="eastAsia" w:ascii="宋体" w:hAnsi="宋体" w:eastAsia="宋体" w:cs="宋体"/>
          <w:b w:val="0"/>
          <w:color w:val="000000" w:themeColor="text1"/>
          <w:sz w:val="21"/>
          <w:szCs w:val="21"/>
          <w:lang w:eastAsia="zh-CN"/>
          <w14:textFill>
            <w14:solidFill>
              <w14:schemeClr w14:val="tx1"/>
            </w14:solidFill>
          </w14:textFill>
        </w:rPr>
        <w:t>广西政府采购云平台</w:t>
      </w:r>
      <w:r>
        <w:rPr>
          <w:rFonts w:hint="eastAsia" w:ascii="宋体" w:hAnsi="宋体" w:eastAsia="宋体" w:cs="宋体"/>
          <w:b w:val="0"/>
          <w:color w:val="000000" w:themeColor="text1"/>
          <w:sz w:val="21"/>
          <w:szCs w:val="21"/>
          <w14:textFill>
            <w14:solidFill>
              <w14:schemeClr w14:val="tx1"/>
            </w14:solidFill>
          </w14:textFill>
        </w:rPr>
        <w:t>”平台的要求编制、加密的电子响应文件，“</w:t>
      </w:r>
      <w:r>
        <w:rPr>
          <w:rFonts w:hint="eastAsia" w:ascii="宋体" w:hAnsi="宋体" w:eastAsia="宋体" w:cs="宋体"/>
          <w:b w:val="0"/>
          <w:color w:val="000000" w:themeColor="text1"/>
          <w:sz w:val="21"/>
          <w:szCs w:val="21"/>
          <w:lang w:eastAsia="zh-CN"/>
          <w14:textFill>
            <w14:solidFill>
              <w14:schemeClr w14:val="tx1"/>
            </w14:solidFill>
          </w14:textFill>
        </w:rPr>
        <w:t>广西政府采购云平台</w:t>
      </w:r>
      <w:r>
        <w:rPr>
          <w:rFonts w:hint="eastAsia" w:ascii="宋体" w:hAnsi="宋体" w:eastAsia="宋体" w:cs="宋体"/>
          <w:b w:val="0"/>
          <w:color w:val="000000" w:themeColor="text1"/>
          <w:sz w:val="21"/>
          <w:szCs w:val="21"/>
          <w14:textFill>
            <w14:solidFill>
              <w14:schemeClr w14:val="tx1"/>
            </w14:solidFill>
          </w14:textFill>
        </w:rPr>
        <w:t>”平台将拒收。</w:t>
      </w:r>
    </w:p>
    <w:p w14:paraId="1107F78C">
      <w:pPr>
        <w:pStyle w:val="6"/>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19.4电子响应文件提交方</w:t>
      </w:r>
      <w:r>
        <w:rPr>
          <w:rFonts w:hint="eastAsia" w:ascii="宋体" w:hAnsi="宋体" w:eastAsia="宋体" w:cs="宋体"/>
          <w:bCs/>
          <w:color w:val="000000" w:themeColor="text1"/>
          <w:szCs w:val="21"/>
          <w14:textFill>
            <w14:solidFill>
              <w14:schemeClr w14:val="tx1"/>
            </w14:solidFill>
          </w14:textFill>
        </w:rPr>
        <w:t>式见“竞争性磋商公告”</w:t>
      </w:r>
      <w:r>
        <w:rPr>
          <w:rFonts w:hint="eastAsia" w:ascii="宋体" w:hAnsi="宋体" w:eastAsia="宋体" w:cs="宋体"/>
          <w:color w:val="000000" w:themeColor="text1"/>
          <w:szCs w:val="21"/>
          <w14:textFill>
            <w14:solidFill>
              <w14:schemeClr w14:val="tx1"/>
            </w14:solidFill>
          </w14:textFill>
        </w:rPr>
        <w:t>中“四、响应文件提交”。</w:t>
      </w:r>
    </w:p>
    <w:p w14:paraId="20C66EAC">
      <w:pPr>
        <w:spacing w:line="360" w:lineRule="auto"/>
        <w:ind w:firstLine="422"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20.首次响应文件的补充、修改与撤回</w:t>
      </w:r>
    </w:p>
    <w:p w14:paraId="669DD957">
      <w:pPr>
        <w:spacing w:line="360" w:lineRule="auto"/>
        <w:ind w:firstLine="420" w:firstLineChars="200"/>
        <w:rPr>
          <w:rFonts w:hint="eastAsia" w:ascii="宋体" w:hAnsi="宋体" w:eastAsia="宋体" w:cs="宋体"/>
          <w:bCs/>
          <w:color w:val="000000" w:themeColor="text1"/>
          <w:szCs w:val="21"/>
          <w:lang w:bidi="ar"/>
          <w14:textFill>
            <w14:solidFill>
              <w14:schemeClr w14:val="tx1"/>
            </w14:solidFill>
          </w14:textFill>
        </w:rPr>
      </w:pPr>
      <w:r>
        <w:rPr>
          <w:rFonts w:hint="eastAsia" w:ascii="宋体" w:hAnsi="宋体" w:eastAsia="宋体" w:cs="宋体"/>
          <w:bCs/>
          <w:color w:val="000000" w:themeColor="text1"/>
          <w:szCs w:val="21"/>
          <w:lang w:bidi="ar"/>
          <w14:textFill>
            <w14:solidFill>
              <w14:schemeClr w14:val="tx1"/>
            </w14:solidFill>
          </w14:textFill>
        </w:rPr>
        <w:t>20.1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w:t>
      </w:r>
      <w:r>
        <w:rPr>
          <w:rFonts w:hint="eastAsia" w:ascii="宋体" w:hAnsi="宋体" w:eastAsia="宋体" w:cs="宋体"/>
          <w:bCs/>
          <w:color w:val="000000" w:themeColor="text1"/>
          <w:szCs w:val="21"/>
          <w:lang w:eastAsia="zh-CN" w:bidi="ar"/>
          <w14:textFill>
            <w14:solidFill>
              <w14:schemeClr w14:val="tx1"/>
            </w14:solidFill>
          </w14:textFill>
        </w:rPr>
        <w:t>广西政府采购云平台</w:t>
      </w:r>
      <w:r>
        <w:rPr>
          <w:rFonts w:hint="eastAsia" w:ascii="宋体" w:hAnsi="宋体" w:eastAsia="宋体" w:cs="宋体"/>
          <w:bCs/>
          <w:color w:val="000000" w:themeColor="text1"/>
          <w:szCs w:val="21"/>
          <w:lang w:bidi="ar"/>
          <w14:textFill>
            <w14:solidFill>
              <w14:schemeClr w14:val="tx1"/>
            </w14:solidFill>
          </w14:textFill>
        </w:rPr>
        <w:t>”平台将予以拒收。</w:t>
      </w:r>
    </w:p>
    <w:p w14:paraId="051D8979">
      <w:pPr>
        <w:spacing w:line="360" w:lineRule="auto"/>
        <w:ind w:firstLine="422" w:firstLineChars="200"/>
        <w:rPr>
          <w:rFonts w:hint="eastAsia" w:ascii="宋体" w:hAnsi="宋体" w:eastAsia="宋体" w:cs="宋体"/>
          <w:b/>
          <w:bCs/>
          <w:color w:val="000000" w:themeColor="text1"/>
          <w:sz w:val="21"/>
          <w:szCs w:val="21"/>
          <w14:textFill>
            <w14:solidFill>
              <w14:schemeClr w14:val="tx1"/>
            </w14:solidFill>
          </w14:textFill>
        </w:rPr>
      </w:pPr>
      <w:bookmarkStart w:id="55" w:name="_Hlk45702405"/>
      <w:r>
        <w:rPr>
          <w:rFonts w:hint="eastAsia" w:ascii="宋体" w:hAnsi="宋体" w:eastAsia="宋体" w:cs="宋体"/>
          <w:b/>
          <w:bCs/>
          <w:color w:val="000000" w:themeColor="text1"/>
          <w:sz w:val="21"/>
          <w:szCs w:val="21"/>
          <w14:textFill>
            <w14:solidFill>
              <w14:schemeClr w14:val="tx1"/>
            </w14:solidFill>
          </w14:textFill>
        </w:rPr>
        <w:t>21. 首次响应文件的退回</w:t>
      </w:r>
    </w:p>
    <w:p w14:paraId="0F2C35CF">
      <w:pPr>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21.1在首次响应文件提交截止时间提交响应文件的供应商不足3家时，采购代理机构将根据“</w:t>
      </w:r>
      <w:r>
        <w:rPr>
          <w:rFonts w:hint="eastAsia" w:ascii="宋体" w:hAnsi="宋体" w:eastAsia="宋体" w:cs="宋体"/>
          <w:color w:val="000000" w:themeColor="text1"/>
          <w:szCs w:val="21"/>
          <w:lang w:eastAsia="zh-CN"/>
          <w14:textFill>
            <w14:solidFill>
              <w14:schemeClr w14:val="tx1"/>
            </w14:solidFill>
          </w14:textFill>
        </w:rPr>
        <w:t>广西政府采购云平台</w:t>
      </w:r>
      <w:r>
        <w:rPr>
          <w:rFonts w:hint="eastAsia" w:ascii="宋体" w:hAnsi="宋体" w:eastAsia="宋体" w:cs="宋体"/>
          <w:color w:val="000000" w:themeColor="text1"/>
          <w:szCs w:val="21"/>
          <w14:textFill>
            <w14:solidFill>
              <w14:schemeClr w14:val="tx1"/>
            </w14:solidFill>
          </w14:textFill>
        </w:rPr>
        <w:t>”平台的操作将电子版响应文件退回，除此之外采购人和采购代理机构对已提交的电子响应文件概不退回。</w:t>
      </w:r>
    </w:p>
    <w:p w14:paraId="1500DAB6">
      <w:pPr>
        <w:spacing w:line="360" w:lineRule="auto"/>
        <w:ind w:firstLine="422"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22. 截止时间后的撤回</w:t>
      </w:r>
    </w:p>
    <w:p w14:paraId="13652452">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22.1供应商在首次响应文件提交截止时间后书面通知采购人、采购代理机构书面撤回响应文件的，将根据本须知正文16.4的规定不予退还其磋商保证金。</w:t>
      </w:r>
    </w:p>
    <w:bookmarkEnd w:id="55"/>
    <w:p w14:paraId="6DA19F64">
      <w:pPr>
        <w:spacing w:line="360" w:lineRule="auto"/>
        <w:rPr>
          <w:rFonts w:hint="eastAsia" w:ascii="宋体" w:hAnsi="宋体" w:eastAsia="宋体" w:cs="宋体"/>
          <w:color w:val="000000" w:themeColor="text1"/>
          <w:szCs w:val="21"/>
          <w14:textFill>
            <w14:solidFill>
              <w14:schemeClr w14:val="tx1"/>
            </w14:solidFill>
          </w14:textFill>
        </w:rPr>
      </w:pPr>
    </w:p>
    <w:p w14:paraId="5B5F4FED">
      <w:pPr>
        <w:spacing w:line="360" w:lineRule="auto"/>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四、评审及磋商</w:t>
      </w:r>
    </w:p>
    <w:p w14:paraId="404204C1">
      <w:pPr>
        <w:spacing w:line="360" w:lineRule="auto"/>
        <w:ind w:firstLine="422" w:firstLineChars="200"/>
        <w:rPr>
          <w:rFonts w:hint="eastAsia" w:ascii="宋体" w:hAnsi="宋体" w:eastAsia="宋体" w:cs="宋体"/>
          <w:b/>
          <w:bCs/>
          <w:color w:val="000000" w:themeColor="text1"/>
          <w:sz w:val="21"/>
          <w:szCs w:val="21"/>
          <w14:textFill>
            <w14:solidFill>
              <w14:schemeClr w14:val="tx1"/>
            </w14:solidFill>
          </w14:textFill>
        </w:rPr>
      </w:pPr>
    </w:p>
    <w:p w14:paraId="382FAD4A">
      <w:pPr>
        <w:spacing w:line="360" w:lineRule="auto"/>
        <w:ind w:firstLine="422"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23.磋商小组成立</w:t>
      </w:r>
    </w:p>
    <w:p w14:paraId="4D51ACAF">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23.1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w:t>
      </w:r>
    </w:p>
    <w:p w14:paraId="6CC0542E">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23.2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5D1BCA0B">
      <w:pPr>
        <w:spacing w:line="360" w:lineRule="auto"/>
        <w:ind w:firstLine="422"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24.首次响应文件的开启</w:t>
      </w:r>
    </w:p>
    <w:p w14:paraId="12046DBA">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24.1首次响应文件由磋商小组或者采购代理机构在“供应商须知前附表”规定的时间开启。</w:t>
      </w:r>
    </w:p>
    <w:p w14:paraId="663EEAA5">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24.2 响应文件解密：采购代理机构将在“供应商须知前附表”规定的时间通过电子交易平台组织响应文件开启，采购代理机构将依托电子交易平台发起开始解密指令，</w:t>
      </w:r>
      <w:r>
        <w:rPr>
          <w:rFonts w:hint="eastAsia" w:ascii="宋体" w:hAnsi="宋体" w:eastAsia="宋体" w:cs="宋体"/>
          <w:b/>
          <w:color w:val="000000" w:themeColor="text1"/>
          <w:szCs w:val="21"/>
          <w14:textFill>
            <w14:solidFill>
              <w14:schemeClr w14:val="tx1"/>
            </w14:solidFill>
          </w14:textFill>
        </w:rPr>
        <w:t>供应商的法定代表人或其委托代理人须携带加密时所用的CA锁按平台提示和采购文件的规定登录到“</w:t>
      </w:r>
      <w:r>
        <w:rPr>
          <w:rFonts w:hint="eastAsia" w:ascii="宋体" w:hAnsi="宋体" w:eastAsia="宋体" w:cs="宋体"/>
          <w:b/>
          <w:color w:val="000000" w:themeColor="text1"/>
          <w:szCs w:val="21"/>
          <w:lang w:eastAsia="zh-CN"/>
          <w14:textFill>
            <w14:solidFill>
              <w14:schemeClr w14:val="tx1"/>
            </w14:solidFill>
          </w14:textFill>
        </w:rPr>
        <w:t>广西政府采购云平台</w:t>
      </w:r>
      <w:r>
        <w:rPr>
          <w:rFonts w:hint="eastAsia" w:ascii="宋体" w:hAnsi="宋体" w:eastAsia="宋体" w:cs="宋体"/>
          <w:b/>
          <w:color w:val="000000" w:themeColor="text1"/>
          <w:szCs w:val="21"/>
          <w14:textFill>
            <w14:solidFill>
              <w14:schemeClr w14:val="tx1"/>
            </w14:solidFill>
          </w14:textFill>
        </w:rPr>
        <w:t>”平台电子开标大厅签到并在发起解密指令之时起30分钟内完成对电子响应文件在线解密。</w:t>
      </w:r>
      <w:r>
        <w:rPr>
          <w:rFonts w:hint="eastAsia" w:ascii="宋体" w:hAnsi="宋体" w:eastAsia="宋体" w:cs="宋体"/>
          <w:b/>
          <w:bCs/>
          <w:color w:val="000000" w:themeColor="text1"/>
          <w:szCs w:val="21"/>
          <w14:textFill>
            <w14:solidFill>
              <w14:schemeClr w14:val="tx1"/>
            </w14:solidFill>
          </w14:textFill>
        </w:rPr>
        <w:t>响应文件未按时解密的，</w:t>
      </w:r>
      <w:r>
        <w:rPr>
          <w:rFonts w:hint="eastAsia" w:ascii="宋体" w:hAnsi="宋体" w:eastAsia="宋体" w:cs="宋体"/>
          <w:b/>
          <w:color w:val="000000" w:themeColor="text1"/>
          <w:szCs w:val="21"/>
          <w14:textFill>
            <w14:solidFill>
              <w14:schemeClr w14:val="tx1"/>
            </w14:solidFill>
          </w14:textFill>
        </w:rPr>
        <w:t>视为响应</w:t>
      </w:r>
      <w:r>
        <w:rPr>
          <w:rFonts w:hint="eastAsia" w:ascii="宋体" w:hAnsi="宋体" w:eastAsia="宋体" w:cs="宋体"/>
          <w:b/>
          <w:bCs/>
          <w:color w:val="000000" w:themeColor="text1"/>
          <w:szCs w:val="21"/>
          <w14:textFill>
            <w14:solidFill>
              <w14:schemeClr w14:val="tx1"/>
            </w14:solidFill>
          </w14:textFill>
        </w:rPr>
        <w:t>文件无效。</w:t>
      </w:r>
      <w:r>
        <w:rPr>
          <w:rFonts w:hint="eastAsia" w:ascii="宋体" w:hAnsi="宋体" w:eastAsia="宋体" w:cs="宋体"/>
          <w:color w:val="000000" w:themeColor="text1"/>
          <w:szCs w:val="21"/>
          <w14:textFill>
            <w14:solidFill>
              <w14:schemeClr w14:val="tx1"/>
            </w14:solidFill>
          </w14:textFill>
        </w:rPr>
        <w:t>（解密异常情况处理：详见本章25.2电子交易活动的中止。）</w:t>
      </w:r>
    </w:p>
    <w:p w14:paraId="1C9E5B52">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24.3成功解密响应文件的供应商不足3家的，不得磋商。</w:t>
      </w:r>
    </w:p>
    <w:p w14:paraId="2014046B">
      <w:pPr>
        <w:spacing w:line="360" w:lineRule="auto"/>
        <w:ind w:firstLine="422"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25.评审程序、评审方法和评审标准</w:t>
      </w:r>
    </w:p>
    <w:p w14:paraId="56FDB63B">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25.1磋商小组按照“第四章 评审程序、评审方法和评审标准”规定的方法、评审因素、标准和程序对响应文件进行评审。</w:t>
      </w:r>
    </w:p>
    <w:p w14:paraId="41CBDAA9">
      <w:pPr>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25.2电子交易活动的中止。采购过程中出现以下情形，导致电子交易平台无法正常运行，或者无法保证电子交易的公平、公正和安全时，采购机构可中止电子交易活动：</w:t>
      </w:r>
    </w:p>
    <w:p w14:paraId="34DB0F7A">
      <w:pPr>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（1）电子交易平台发生故障而无法登录访问的； </w:t>
      </w:r>
    </w:p>
    <w:p w14:paraId="257ACBD9">
      <w:pPr>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（2）电子交易平台应用或数据库出现错误，不能进行正常操作的；</w:t>
      </w:r>
    </w:p>
    <w:p w14:paraId="02927CCF">
      <w:pPr>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（3）电子交易平台发现严重安全漏洞，有潜在泄密危险的；</w:t>
      </w:r>
    </w:p>
    <w:p w14:paraId="47203543">
      <w:pPr>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（4）病毒发作导致不能进行正常操作的； </w:t>
      </w:r>
    </w:p>
    <w:p w14:paraId="5BE23A2F">
      <w:pPr>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（4）其他无法保证电子交易的公平、公正和安全的情况。</w:t>
      </w:r>
    </w:p>
    <w:p w14:paraId="6878D22D">
      <w:pPr>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25.3出现以上情形，不影响采购公平、公正性的，采购代理机构可以待上述情形消除后继续组织电子交易活动；影响或可能影响采购公平、公正性的，经采购代理机构确认后，应当重新采购。</w:t>
      </w:r>
    </w:p>
    <w:p w14:paraId="35E8C4C1">
      <w:pPr>
        <w:spacing w:line="360" w:lineRule="auto"/>
        <w:ind w:firstLine="422" w:firstLineChars="200"/>
        <w:rPr>
          <w:rFonts w:ascii="黑体" w:hAnsi="黑体" w:eastAsia="黑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26.确定成交供应商及结果公告</w:t>
      </w:r>
    </w:p>
    <w:p w14:paraId="6E8FBA0C">
      <w:pPr>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6.1</w:t>
      </w:r>
      <w:r>
        <w:rPr>
          <w:rFonts w:hint="eastAsia" w:ascii="宋体" w:hAnsi="宋体" w:cs="宋体"/>
          <w:color w:val="000000" w:themeColor="text1"/>
          <w:kern w:val="0"/>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9AE3A7C">
      <w:pPr>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6.2采购代理机构应当在</w:t>
      </w:r>
      <w:r>
        <w:rPr>
          <w:rFonts w:hint="eastAsia" w:ascii="宋体" w:hAnsi="宋体" w:cs="宋体"/>
          <w:color w:val="000000" w:themeColor="text1"/>
          <w:kern w:val="0"/>
          <w:szCs w:val="21"/>
          <w14:textFill>
            <w14:solidFill>
              <w14:schemeClr w14:val="tx1"/>
            </w14:solidFill>
          </w14:textFill>
        </w:rPr>
        <w:t>成交</w:t>
      </w:r>
      <w:r>
        <w:rPr>
          <w:rFonts w:hint="eastAsia" w:ascii="宋体" w:hAnsi="宋体" w:cs="宋体"/>
          <w:color w:val="000000" w:themeColor="text1"/>
          <w:szCs w:val="21"/>
          <w14:textFill>
            <w14:solidFill>
              <w14:schemeClr w14:val="tx1"/>
            </w14:solidFill>
          </w14:textFill>
        </w:rPr>
        <w:t>供应商确定后2个工作日内，在省级以上财政部门指定的媒体上公告成交结果，同时向成交供应商发出成交通知书。</w:t>
      </w:r>
      <w:r>
        <w:rPr>
          <w:rFonts w:hint="eastAsia" w:ascii="宋体" w:hAnsi="宋体" w:cs="宋体"/>
          <w:b/>
          <w:color w:val="000000" w:themeColor="text1"/>
          <w:szCs w:val="21"/>
          <w14:textFill>
            <w14:solidFill>
              <w14:schemeClr w14:val="tx1"/>
            </w14:solidFill>
          </w14:textFill>
        </w:rPr>
        <w:t>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w:t>
      </w:r>
      <w:r>
        <w:rPr>
          <w:rFonts w:hint="eastAsia" w:ascii="宋体" w:hAnsi="宋体" w:cs="宋体"/>
          <w:color w:val="000000" w:themeColor="text1"/>
          <w:szCs w:val="21"/>
          <w14:textFill>
            <w14:solidFill>
              <w14:schemeClr w14:val="tx1"/>
            </w14:solidFill>
          </w14:textFill>
        </w:rPr>
        <w:t>排名第二的成交候选人因上述规定的同样原因被取消成交资格的，采购人可以确定排名第三的成交候选人为成交供应商，以此类推。以上信息查询记录及相关证据与磋商文件一并保存。</w:t>
      </w:r>
      <w:bookmarkStart w:id="56" w:name="_Hlk66782294"/>
      <w:r>
        <w:rPr>
          <w:rFonts w:hint="eastAsia" w:ascii="宋体" w:hAnsi="宋体" w:cs="Courier New"/>
          <w:color w:val="000000" w:themeColor="text1"/>
          <w:szCs w:val="21"/>
          <w14:textFill>
            <w14:solidFill>
              <w14:schemeClr w14:val="tx1"/>
            </w14:solidFill>
          </w14:textFill>
        </w:rPr>
        <w:t>成交供应商享受</w:t>
      </w:r>
      <w:r>
        <w:rPr>
          <w:rFonts w:hint="eastAsia" w:ascii="宋体" w:hAnsi="宋体"/>
          <w:color w:val="000000" w:themeColor="text1"/>
          <w:szCs w:val="21"/>
          <w14:textFill>
            <w14:solidFill>
              <w14:schemeClr w14:val="tx1"/>
            </w14:solidFill>
          </w14:textFill>
        </w:rPr>
        <w:t>《政府采购促进中小企业发展管理办法》（财库〔2020〕46号）规定的中小企业扶持</w:t>
      </w:r>
      <w:r>
        <w:rPr>
          <w:rFonts w:hint="eastAsia" w:ascii="宋体" w:hAnsi="宋体" w:cs="Courier New"/>
          <w:color w:val="000000" w:themeColor="text1"/>
          <w:szCs w:val="21"/>
          <w14:textFill>
            <w14:solidFill>
              <w14:schemeClr w14:val="tx1"/>
            </w14:solidFill>
          </w14:textFill>
        </w:rPr>
        <w:t>政策的，采购人、采购代理机构应当随成交结果公开成交供应商的《中小企业声明函》。</w:t>
      </w:r>
      <w:bookmarkEnd w:id="56"/>
    </w:p>
    <w:p w14:paraId="3EFCF8AF">
      <w:pPr>
        <w:spacing w:line="360" w:lineRule="auto"/>
        <w:ind w:firstLine="420" w:firstLineChars="200"/>
        <w:rPr>
          <w:rFonts w:ascii="宋体" w:hAnsi="宋体" w:cs="Courier New"/>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w:t>
      </w:r>
      <w:r>
        <w:rPr>
          <w:rFonts w:ascii="宋体" w:hAnsi="宋体" w:cs="宋体"/>
          <w:color w:val="000000" w:themeColor="text1"/>
          <w:szCs w:val="21"/>
          <w14:textFill>
            <w14:solidFill>
              <w14:schemeClr w14:val="tx1"/>
            </w14:solidFill>
          </w14:textFill>
        </w:rPr>
        <w:t>.3</w:t>
      </w:r>
      <w:r>
        <w:rPr>
          <w:rFonts w:hint="eastAsia" w:ascii="宋体" w:hAnsi="宋体" w:cs="Courier New"/>
          <w:color w:val="000000" w:themeColor="text1"/>
          <w:szCs w:val="21"/>
          <w14:textFill>
            <w14:solidFill>
              <w14:schemeClr w14:val="tx1"/>
            </w14:solidFill>
          </w14:textFill>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w:t>
      </w:r>
      <w:r>
        <w:rPr>
          <w:rFonts w:ascii="宋体" w:hAnsi="宋体" w:cs="Courier New"/>
          <w:color w:val="000000" w:themeColor="text1"/>
          <w:szCs w:val="21"/>
          <w14:textFill>
            <w14:solidFill>
              <w14:schemeClr w14:val="tx1"/>
            </w14:solidFill>
          </w14:textFill>
        </w:rPr>
        <w:t>拒绝签订政府采购合同的成交供应商不得参加对该项目重新开展的采购活动。</w:t>
      </w:r>
    </w:p>
    <w:p w14:paraId="2845EBC8">
      <w:pPr>
        <w:spacing w:line="360" w:lineRule="auto"/>
        <w:ind w:firstLine="422"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27.签订合同</w:t>
      </w:r>
    </w:p>
    <w:p w14:paraId="5F8F7B49">
      <w:pPr>
        <w:spacing w:line="360" w:lineRule="auto"/>
        <w:ind w:firstLine="424" w:firstLineChars="202"/>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27.1成交供应商在收到成交通知书（书面或电子）后，应当在签订合同时向采购人出示相关证明材料，具体内容详见 “供应商须知前附表”，经采购人核验合格后方可签订合同（书面或电子）。</w:t>
      </w:r>
    </w:p>
    <w:p w14:paraId="09ACB534">
      <w:pPr>
        <w:spacing w:line="360" w:lineRule="auto"/>
        <w:ind w:firstLine="424" w:firstLineChars="202"/>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27.2 签订合同时间：按成交通知书规定的时间与采购人签订政府采购合同（最长不能超过25自然日）。</w:t>
      </w:r>
    </w:p>
    <w:p w14:paraId="48024DE2">
      <w:pPr>
        <w:spacing w:line="360" w:lineRule="auto"/>
        <w:ind w:firstLine="424" w:firstLineChars="202"/>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27.3成交供应商拒绝与采购人签订合同的，按照本须知正文第26.3条的规定执行。</w:t>
      </w:r>
    </w:p>
    <w:p w14:paraId="52A2E35A">
      <w:pPr>
        <w:spacing w:line="360" w:lineRule="auto"/>
        <w:ind w:firstLine="422"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28.政府采购合同公告</w:t>
      </w:r>
    </w:p>
    <w:p w14:paraId="33564404">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3ECCD629">
      <w:pPr>
        <w:spacing w:line="360" w:lineRule="auto"/>
        <w:ind w:firstLine="422"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29. 询问、质疑和投诉</w:t>
      </w:r>
    </w:p>
    <w:p w14:paraId="34770C00">
      <w:pPr>
        <w:pStyle w:val="6"/>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29.1供应商对政府采购活动事项有疑问的，可以向采购人、采购代理机构提出询问，采购人或者采购代理机构应当在3个工作日内对供应商依法提出的询问作出答复，但答复的内容不得涉及商业秘密。</w:t>
      </w:r>
    </w:p>
    <w:p w14:paraId="2B677618">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29.2供应商认为磋商文件、采购过程或者成交结果使自己的合法权益受到损害的，应当在知道或者应知其权益受到损害之日起7个工作日内，以纸质书面形式向采购人、采购代理机构提出质疑，</w:t>
      </w:r>
      <w:r>
        <w:rPr>
          <w:rFonts w:hint="eastAsia" w:ascii="宋体" w:hAnsi="宋体" w:eastAsia="宋体" w:cs="宋体"/>
          <w:color w:val="000000" w:themeColor="text1"/>
          <w:szCs w:val="21"/>
          <w:shd w:val="clear" w:color="auto" w:fill="FFFFFF"/>
          <w14:textFill>
            <w14:solidFill>
              <w14:schemeClr w14:val="tx1"/>
            </w14:solidFill>
          </w14:textFill>
        </w:rPr>
        <w:t>接收质疑函的方式、联系部门、联系电话和通讯地址等信息详见</w:t>
      </w:r>
      <w:r>
        <w:rPr>
          <w:rFonts w:hint="eastAsia" w:ascii="宋体" w:hAnsi="宋体" w:eastAsia="宋体" w:cs="宋体"/>
          <w:color w:val="000000" w:themeColor="text1"/>
          <w:szCs w:val="21"/>
          <w14:textFill>
            <w14:solidFill>
              <w14:schemeClr w14:val="tx1"/>
            </w14:solidFill>
          </w14:textFill>
        </w:rPr>
        <w:t>“供应商须知前附表”。具体质疑起算时间如下：</w:t>
      </w:r>
    </w:p>
    <w:p w14:paraId="07D3EFE2">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（1）对可以质疑的磋商文件提出质疑的，为收到磋商文件之日或者竞争性磋商公告期限届满之日；</w:t>
      </w:r>
    </w:p>
    <w:p w14:paraId="489D5EF8">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（2）对采购过程提出质疑的，为各采购程序环节结束之日；</w:t>
      </w:r>
    </w:p>
    <w:p w14:paraId="1A00389C">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（3）对成交结果提出质疑的，为成交结果公告期限届满之日。</w:t>
      </w:r>
    </w:p>
    <w:p w14:paraId="10E7F74C">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29.3供应商提出的询问或者质疑超出采购人对采购代理机构委托授权范围的，采购代理机构应当告知供应商向采购人提出。政府采购评审专家应当配合采购人或者采购代理机构答复供应商的询问和质疑。</w:t>
      </w:r>
    </w:p>
    <w:p w14:paraId="4FD39730">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29.4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000000" w:themeColor="text1"/>
          <w:szCs w:val="21"/>
          <w14:textFill>
            <w14:solidFill>
              <w14:schemeClr w14:val="tx1"/>
            </w14:solidFill>
          </w14:textFill>
        </w:rPr>
        <w:t>（质疑函格式后附）</w:t>
      </w:r>
      <w:r>
        <w:rPr>
          <w:rFonts w:hint="eastAsia" w:ascii="宋体" w:hAnsi="宋体" w:eastAsia="宋体" w:cs="宋体"/>
          <w:color w:val="000000" w:themeColor="text1"/>
          <w:szCs w:val="21"/>
          <w14:textFill>
            <w14:solidFill>
              <w14:schemeClr w14:val="tx1"/>
            </w14:solidFill>
          </w14:textFill>
        </w:rPr>
        <w:t>：</w:t>
      </w:r>
    </w:p>
    <w:p w14:paraId="47F1A605">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（1）供应商的姓名或者名称、地址、邮编、联系人及联系电话；</w:t>
      </w:r>
    </w:p>
    <w:p w14:paraId="42FD4F83">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（2）质疑项目的名称、编号；</w:t>
      </w:r>
    </w:p>
    <w:p w14:paraId="28169478">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（3）具体、明确的质疑事项和与质疑事项相关的请求；</w:t>
      </w:r>
    </w:p>
    <w:p w14:paraId="3559B05E">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（4）事实依据；</w:t>
      </w:r>
    </w:p>
    <w:p w14:paraId="3E042230">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（5）必要的法律依据；</w:t>
      </w:r>
    </w:p>
    <w:p w14:paraId="5F6A66D7">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（6）提出质疑的日期。</w:t>
      </w:r>
    </w:p>
    <w:p w14:paraId="5086C8B0">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供应商为自然人的，应当由本人签字；供应商为法人或者其他组织的，应当由法定代表人、主要负责人，或者其委托代理人签字或者盖章，并加盖公章。</w:t>
      </w:r>
    </w:p>
    <w:p w14:paraId="3C52B809">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29.5采购人、采购代理机构认为供应商质疑不成立，或者成立但未对成交结果构成影响的，继续开展采购活动；认为供应商质疑成立且影响或者可能影响成交结果的，按照下列情况处理：</w:t>
      </w:r>
    </w:p>
    <w:p w14:paraId="5FC5C009">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（1）对采购文件提出的质疑，依法通过澄清或者修改可以继续开展采购活动的，澄清或者修改采购文件后继续开展采购活动；否则应当修改采购文件后重新开展采购活动。</w:t>
      </w:r>
    </w:p>
    <w:p w14:paraId="0DB2637D">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（2）对采购过程或者成交结果提出的质疑，合格供应商符合法定数量时，可以从合格的成交候选人中另行确定成交供应商的，应当依法另行确定成交供应商；否则应当重新开展采购活动。</w:t>
      </w:r>
    </w:p>
    <w:p w14:paraId="37B1E336">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质疑答复导致成交结果改变的，采购人或者采购代理机构应当将有关情况书面报告本级财政部门。</w:t>
      </w:r>
    </w:p>
    <w:p w14:paraId="6DE43DCC">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29.6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3A37D4FC">
      <w:pPr>
        <w:spacing w:line="360" w:lineRule="auto"/>
        <w:ind w:firstLine="422" w:firstLineChars="200"/>
        <w:rPr>
          <w:rFonts w:ascii="黑体" w:hAnsi="黑体" w:eastAsia="黑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30.其他内容</w:t>
      </w:r>
    </w:p>
    <w:p w14:paraId="7AC3E812">
      <w:pPr>
        <w:tabs>
          <w:tab w:val="left" w:pos="2835"/>
        </w:tabs>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0.1代理服务费：代理服务费收取标准及缴费账户详见“供应商须知前附表”。</w:t>
      </w:r>
    </w:p>
    <w:p w14:paraId="1654C5C9">
      <w:pPr>
        <w:tabs>
          <w:tab w:val="left" w:pos="2835"/>
        </w:tabs>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0</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代理服务费收费计算标准：</w:t>
      </w:r>
    </w:p>
    <w:tbl>
      <w:tblPr>
        <w:tblStyle w:val="21"/>
        <w:tblW w:w="8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06B00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tcPr>
          <w:p w14:paraId="6DAEFD49">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费率</w:t>
            </w:r>
          </w:p>
          <w:p w14:paraId="0E50D691">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金额</w:t>
            </w:r>
          </w:p>
        </w:tc>
        <w:tc>
          <w:tcPr>
            <w:tcW w:w="1659" w:type="dxa"/>
            <w:vAlign w:val="center"/>
          </w:tcPr>
          <w:p w14:paraId="3C628B76">
            <w:pPr>
              <w:spacing w:line="360" w:lineRule="auto"/>
              <w:ind w:firstLine="105" w:firstLineChars="5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货物类</w:t>
            </w:r>
          </w:p>
        </w:tc>
        <w:tc>
          <w:tcPr>
            <w:tcW w:w="1532" w:type="dxa"/>
            <w:vAlign w:val="center"/>
          </w:tcPr>
          <w:p w14:paraId="7D8399EB">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服务类</w:t>
            </w:r>
          </w:p>
        </w:tc>
        <w:tc>
          <w:tcPr>
            <w:tcW w:w="1546" w:type="dxa"/>
            <w:vAlign w:val="center"/>
          </w:tcPr>
          <w:p w14:paraId="0FF413A5">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工程类</w:t>
            </w:r>
          </w:p>
        </w:tc>
      </w:tr>
      <w:tr w14:paraId="2CA8F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734CBBBC">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100万元以下</w:t>
            </w:r>
          </w:p>
        </w:tc>
        <w:tc>
          <w:tcPr>
            <w:tcW w:w="1659" w:type="dxa"/>
          </w:tcPr>
          <w:p w14:paraId="1A08CA7E">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1.5%                </w:t>
            </w:r>
          </w:p>
        </w:tc>
        <w:tc>
          <w:tcPr>
            <w:tcW w:w="1532" w:type="dxa"/>
          </w:tcPr>
          <w:p w14:paraId="6DBEEB5B">
            <w:pPr>
              <w:spacing w:line="360" w:lineRule="auto"/>
              <w:ind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1.5%</w:t>
            </w:r>
          </w:p>
        </w:tc>
        <w:tc>
          <w:tcPr>
            <w:tcW w:w="1546" w:type="dxa"/>
          </w:tcPr>
          <w:p w14:paraId="4B78EF1B">
            <w:pPr>
              <w:spacing w:line="360" w:lineRule="auto"/>
              <w:ind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1.0% </w:t>
            </w:r>
          </w:p>
        </w:tc>
      </w:tr>
      <w:tr w14:paraId="393F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DF569A4">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100～500万元</w:t>
            </w:r>
          </w:p>
        </w:tc>
        <w:tc>
          <w:tcPr>
            <w:tcW w:w="1659" w:type="dxa"/>
          </w:tcPr>
          <w:p w14:paraId="2CA73F55">
            <w:pPr>
              <w:spacing w:line="360" w:lineRule="auto"/>
              <w:ind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1.1%                 </w:t>
            </w:r>
          </w:p>
        </w:tc>
        <w:tc>
          <w:tcPr>
            <w:tcW w:w="1532" w:type="dxa"/>
          </w:tcPr>
          <w:p w14:paraId="749F9CCE">
            <w:pPr>
              <w:spacing w:line="360" w:lineRule="auto"/>
              <w:ind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0.8%</w:t>
            </w:r>
          </w:p>
        </w:tc>
        <w:tc>
          <w:tcPr>
            <w:tcW w:w="1546" w:type="dxa"/>
          </w:tcPr>
          <w:p w14:paraId="5F7A2191">
            <w:pPr>
              <w:spacing w:line="360" w:lineRule="auto"/>
              <w:ind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0.7% </w:t>
            </w:r>
          </w:p>
        </w:tc>
      </w:tr>
      <w:tr w14:paraId="613E8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9386318">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500～1000万元</w:t>
            </w:r>
          </w:p>
        </w:tc>
        <w:tc>
          <w:tcPr>
            <w:tcW w:w="1659" w:type="dxa"/>
          </w:tcPr>
          <w:p w14:paraId="1A53A0F9">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0.8%                </w:t>
            </w:r>
          </w:p>
        </w:tc>
        <w:tc>
          <w:tcPr>
            <w:tcW w:w="1532" w:type="dxa"/>
          </w:tcPr>
          <w:p w14:paraId="4F906A34">
            <w:pPr>
              <w:spacing w:line="360" w:lineRule="auto"/>
              <w:ind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0.45%</w:t>
            </w:r>
          </w:p>
        </w:tc>
        <w:tc>
          <w:tcPr>
            <w:tcW w:w="1546" w:type="dxa"/>
          </w:tcPr>
          <w:p w14:paraId="5D851EB4">
            <w:pPr>
              <w:spacing w:line="360" w:lineRule="auto"/>
              <w:ind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0.55%</w:t>
            </w:r>
          </w:p>
        </w:tc>
      </w:tr>
      <w:tr w14:paraId="1CDE9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0F188CDD">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1000～5000万元</w:t>
            </w:r>
          </w:p>
        </w:tc>
        <w:tc>
          <w:tcPr>
            <w:tcW w:w="1659" w:type="dxa"/>
          </w:tcPr>
          <w:p w14:paraId="03E54A50">
            <w:pPr>
              <w:spacing w:line="360" w:lineRule="auto"/>
              <w:ind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0.5%                </w:t>
            </w:r>
          </w:p>
        </w:tc>
        <w:tc>
          <w:tcPr>
            <w:tcW w:w="1532" w:type="dxa"/>
          </w:tcPr>
          <w:p w14:paraId="024CA5F0">
            <w:pPr>
              <w:spacing w:line="360" w:lineRule="auto"/>
              <w:ind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0.25%</w:t>
            </w:r>
          </w:p>
        </w:tc>
        <w:tc>
          <w:tcPr>
            <w:tcW w:w="1546" w:type="dxa"/>
          </w:tcPr>
          <w:p w14:paraId="474C87C7">
            <w:pPr>
              <w:spacing w:line="360" w:lineRule="auto"/>
              <w:ind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0.35% </w:t>
            </w:r>
          </w:p>
        </w:tc>
      </w:tr>
      <w:tr w14:paraId="1D2F1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770D85D6">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5000万元～1亿元</w:t>
            </w:r>
          </w:p>
        </w:tc>
        <w:tc>
          <w:tcPr>
            <w:tcW w:w="1659" w:type="dxa"/>
          </w:tcPr>
          <w:p w14:paraId="71343D63">
            <w:pPr>
              <w:spacing w:line="360" w:lineRule="auto"/>
              <w:ind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0.25%                 </w:t>
            </w:r>
          </w:p>
        </w:tc>
        <w:tc>
          <w:tcPr>
            <w:tcW w:w="1532" w:type="dxa"/>
          </w:tcPr>
          <w:p w14:paraId="30AB1D3E">
            <w:pPr>
              <w:spacing w:line="360" w:lineRule="auto"/>
              <w:ind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0.1%</w:t>
            </w:r>
          </w:p>
        </w:tc>
        <w:tc>
          <w:tcPr>
            <w:tcW w:w="1546" w:type="dxa"/>
          </w:tcPr>
          <w:p w14:paraId="4934B6D0">
            <w:pPr>
              <w:spacing w:line="360" w:lineRule="auto"/>
              <w:ind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0.2%</w:t>
            </w:r>
          </w:p>
        </w:tc>
      </w:tr>
      <w:tr w14:paraId="01920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286B47A7">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1～5亿元</w:t>
            </w:r>
          </w:p>
        </w:tc>
        <w:tc>
          <w:tcPr>
            <w:tcW w:w="1659" w:type="dxa"/>
          </w:tcPr>
          <w:p w14:paraId="18FE06B3">
            <w:pPr>
              <w:spacing w:line="360" w:lineRule="auto"/>
              <w:ind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0.05%</w:t>
            </w:r>
          </w:p>
        </w:tc>
        <w:tc>
          <w:tcPr>
            <w:tcW w:w="1532" w:type="dxa"/>
          </w:tcPr>
          <w:p w14:paraId="4F8E7E34">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0.05%</w:t>
            </w:r>
          </w:p>
        </w:tc>
        <w:tc>
          <w:tcPr>
            <w:tcW w:w="1546" w:type="dxa"/>
          </w:tcPr>
          <w:p w14:paraId="038418D9">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0.05%</w:t>
            </w:r>
          </w:p>
        </w:tc>
      </w:tr>
      <w:tr w14:paraId="24F3B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E4DE9FD">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5～10亿元</w:t>
            </w:r>
          </w:p>
        </w:tc>
        <w:tc>
          <w:tcPr>
            <w:tcW w:w="1659" w:type="dxa"/>
          </w:tcPr>
          <w:p w14:paraId="4E765EE1">
            <w:pPr>
              <w:spacing w:line="360" w:lineRule="auto"/>
              <w:ind w:firstLine="105" w:firstLineChars="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0.035%</w:t>
            </w:r>
          </w:p>
        </w:tc>
        <w:tc>
          <w:tcPr>
            <w:tcW w:w="1532" w:type="dxa"/>
          </w:tcPr>
          <w:p w14:paraId="6CB646AC">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0.035%</w:t>
            </w:r>
          </w:p>
        </w:tc>
        <w:tc>
          <w:tcPr>
            <w:tcW w:w="1546" w:type="dxa"/>
          </w:tcPr>
          <w:p w14:paraId="7332A4E5">
            <w:pPr>
              <w:spacing w:line="360" w:lineRule="auto"/>
              <w:ind w:firstLine="105" w:firstLineChars="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0.035%</w:t>
            </w:r>
          </w:p>
        </w:tc>
      </w:tr>
      <w:tr w14:paraId="35EA6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9D3B3CC">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10～50亿元</w:t>
            </w:r>
          </w:p>
        </w:tc>
        <w:tc>
          <w:tcPr>
            <w:tcW w:w="1659" w:type="dxa"/>
          </w:tcPr>
          <w:p w14:paraId="17EF370A">
            <w:pPr>
              <w:spacing w:line="360" w:lineRule="auto"/>
              <w:ind w:firstLine="105" w:firstLineChars="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0.008%</w:t>
            </w:r>
          </w:p>
        </w:tc>
        <w:tc>
          <w:tcPr>
            <w:tcW w:w="1532" w:type="dxa"/>
          </w:tcPr>
          <w:p w14:paraId="30C240F8">
            <w:pPr>
              <w:spacing w:line="360" w:lineRule="auto"/>
              <w:ind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0.008%</w:t>
            </w:r>
          </w:p>
        </w:tc>
        <w:tc>
          <w:tcPr>
            <w:tcW w:w="1546" w:type="dxa"/>
          </w:tcPr>
          <w:p w14:paraId="0A5F308C">
            <w:pPr>
              <w:spacing w:line="360" w:lineRule="auto"/>
              <w:ind w:firstLine="105" w:firstLineChars="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0.008%</w:t>
            </w:r>
          </w:p>
        </w:tc>
      </w:tr>
      <w:tr w14:paraId="2A348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08FD346">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50～100亿元</w:t>
            </w:r>
          </w:p>
        </w:tc>
        <w:tc>
          <w:tcPr>
            <w:tcW w:w="1659" w:type="dxa"/>
          </w:tcPr>
          <w:p w14:paraId="5151FFC4">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0.006%</w:t>
            </w:r>
          </w:p>
        </w:tc>
        <w:tc>
          <w:tcPr>
            <w:tcW w:w="1532" w:type="dxa"/>
          </w:tcPr>
          <w:p w14:paraId="6496EECF">
            <w:pPr>
              <w:spacing w:line="360" w:lineRule="auto"/>
              <w:ind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0.006%</w:t>
            </w:r>
          </w:p>
        </w:tc>
        <w:tc>
          <w:tcPr>
            <w:tcW w:w="1546" w:type="dxa"/>
          </w:tcPr>
          <w:p w14:paraId="3F2680A7">
            <w:pPr>
              <w:spacing w:line="360" w:lineRule="auto"/>
              <w:ind w:firstLine="105" w:firstLineChars="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0.006%</w:t>
            </w:r>
          </w:p>
        </w:tc>
      </w:tr>
      <w:tr w14:paraId="16023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04A26422">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r>
              <w:rPr>
                <w:rFonts w:hint="eastAsia" w:ascii="宋体" w:hAnsi="宋体" w:cs="宋体"/>
                <w:color w:val="000000" w:themeColor="text1"/>
                <w:szCs w:val="21"/>
                <w:lang w:eastAsia="zh-CN"/>
                <w14:textFill>
                  <w14:solidFill>
                    <w14:schemeClr w14:val="tx1"/>
                  </w14:solidFill>
                </w14:textFill>
              </w:rPr>
              <w:t>亿元</w:t>
            </w:r>
            <w:r>
              <w:rPr>
                <w:rFonts w:hint="eastAsia" w:ascii="宋体" w:hAnsi="宋体" w:cs="宋体"/>
                <w:color w:val="000000" w:themeColor="text1"/>
                <w:szCs w:val="21"/>
                <w14:textFill>
                  <w14:solidFill>
                    <w14:schemeClr w14:val="tx1"/>
                  </w14:solidFill>
                </w14:textFill>
              </w:rPr>
              <w:t>以上</w:t>
            </w:r>
          </w:p>
        </w:tc>
        <w:tc>
          <w:tcPr>
            <w:tcW w:w="1659" w:type="dxa"/>
          </w:tcPr>
          <w:p w14:paraId="5E026F18">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0.004%</w:t>
            </w:r>
          </w:p>
        </w:tc>
        <w:tc>
          <w:tcPr>
            <w:tcW w:w="1532" w:type="dxa"/>
          </w:tcPr>
          <w:p w14:paraId="056F8FBE">
            <w:pPr>
              <w:spacing w:line="360" w:lineRule="auto"/>
              <w:ind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0.004%</w:t>
            </w:r>
          </w:p>
        </w:tc>
        <w:tc>
          <w:tcPr>
            <w:tcW w:w="1546" w:type="dxa"/>
          </w:tcPr>
          <w:p w14:paraId="157F5A28">
            <w:pPr>
              <w:spacing w:line="360" w:lineRule="auto"/>
              <w:ind w:firstLine="105" w:firstLineChars="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0.004%</w:t>
            </w:r>
          </w:p>
        </w:tc>
      </w:tr>
    </w:tbl>
    <w:p w14:paraId="20C518CC">
      <w:pPr>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注：</w:t>
      </w:r>
    </w:p>
    <w:p w14:paraId="4127C22E">
      <w:pPr>
        <w:keepNext w:val="0"/>
        <w:keepLines w:val="0"/>
        <w:pageBreakBefore w:val="0"/>
        <w:widowControl w:val="0"/>
        <w:kinsoku/>
        <w:wordWrap/>
        <w:overflowPunct/>
        <w:topLinePunct w:val="0"/>
        <w:autoSpaceDE/>
        <w:autoSpaceDN/>
        <w:bidi w:val="0"/>
        <w:adjustRightInd/>
        <w:spacing w:line="5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ascii="宋体" w:hAnsi="宋体" w:cs="宋体"/>
          <w:color w:val="000000" w:themeColor="text1"/>
          <w:szCs w:val="21"/>
          <w14:textFill>
            <w14:solidFill>
              <w14:schemeClr w14:val="tx1"/>
            </w14:solidFill>
          </w14:textFill>
        </w:rPr>
        <w:t>按本表费率计算的收费为</w:t>
      </w:r>
      <w:r>
        <w:rPr>
          <w:rFonts w:hint="eastAsia" w:ascii="宋体" w:hAnsi="宋体" w:cs="宋体"/>
          <w:color w:val="000000" w:themeColor="text1"/>
          <w:szCs w:val="21"/>
          <w14:textFill>
            <w14:solidFill>
              <w14:schemeClr w14:val="tx1"/>
            </w14:solidFill>
          </w14:textFill>
        </w:rPr>
        <w:t>采购</w:t>
      </w:r>
      <w:r>
        <w:rPr>
          <w:rFonts w:ascii="宋体" w:hAnsi="宋体" w:cs="宋体"/>
          <w:color w:val="000000" w:themeColor="text1"/>
          <w:szCs w:val="21"/>
          <w14:textFill>
            <w14:solidFill>
              <w14:schemeClr w14:val="tx1"/>
            </w14:solidFill>
          </w14:textFill>
        </w:rPr>
        <w:t>代理的收费基准价格</w:t>
      </w:r>
      <w:r>
        <w:rPr>
          <w:rFonts w:hint="eastAsia" w:ascii="宋体" w:hAnsi="宋体" w:cs="宋体"/>
          <w:color w:val="000000" w:themeColor="text1"/>
          <w:szCs w:val="21"/>
          <w14:textFill>
            <w14:solidFill>
              <w14:schemeClr w14:val="tx1"/>
            </w14:solidFill>
          </w14:textFill>
        </w:rPr>
        <w:t>；</w:t>
      </w:r>
    </w:p>
    <w:p w14:paraId="1FBD7200">
      <w:pPr>
        <w:keepNext w:val="0"/>
        <w:keepLines w:val="0"/>
        <w:pageBreakBefore w:val="0"/>
        <w:widowControl w:val="0"/>
        <w:kinsoku/>
        <w:wordWrap/>
        <w:overflowPunct/>
        <w:topLinePunct w:val="0"/>
        <w:autoSpaceDE/>
        <w:autoSpaceDN/>
        <w:bidi w:val="0"/>
        <w:adjustRightInd/>
        <w:spacing w:line="5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（2）采购</w:t>
      </w:r>
      <w:r>
        <w:rPr>
          <w:rFonts w:ascii="宋体" w:hAnsi="宋体" w:cs="宋体"/>
          <w:color w:val="000000" w:themeColor="text1"/>
          <w:szCs w:val="21"/>
          <w14:textFill>
            <w14:solidFill>
              <w14:schemeClr w14:val="tx1"/>
            </w14:solidFill>
          </w14:textFill>
        </w:rPr>
        <w:t>代理收费按差额定率累进法计算。</w:t>
      </w:r>
    </w:p>
    <w:p w14:paraId="025EA0D2">
      <w:pPr>
        <w:keepNext w:val="0"/>
        <w:keepLines w:val="0"/>
        <w:pageBreakBefore w:val="0"/>
        <w:widowControl w:val="0"/>
        <w:kinsoku/>
        <w:wordWrap/>
        <w:overflowPunct/>
        <w:topLinePunct w:val="0"/>
        <w:autoSpaceDE/>
        <w:autoSpaceDN/>
        <w:bidi w:val="0"/>
        <w:adjustRightInd/>
        <w:spacing w:line="500" w:lineRule="exact"/>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例如：某</w:t>
      </w:r>
      <w:r>
        <w:rPr>
          <w:rFonts w:hint="eastAsia" w:ascii="宋体" w:hAnsi="宋体" w:cs="宋体"/>
          <w:color w:val="000000" w:themeColor="text1"/>
          <w:szCs w:val="21"/>
          <w14:textFill>
            <w14:solidFill>
              <w14:schemeClr w14:val="tx1"/>
            </w14:solidFill>
          </w14:textFill>
        </w:rPr>
        <w:t>服务采购</w:t>
      </w:r>
      <w:r>
        <w:rPr>
          <w:rFonts w:ascii="宋体" w:hAnsi="宋体" w:cs="宋体"/>
          <w:color w:val="000000" w:themeColor="text1"/>
          <w:szCs w:val="21"/>
          <w14:textFill>
            <w14:solidFill>
              <w14:schemeClr w14:val="tx1"/>
            </w14:solidFill>
          </w14:textFill>
        </w:rPr>
        <w:t>代理业务</w:t>
      </w:r>
      <w:r>
        <w:rPr>
          <w:rFonts w:hint="eastAsia" w:ascii="宋体" w:hAnsi="宋体" w:cs="宋体"/>
          <w:color w:val="000000" w:themeColor="text1"/>
          <w:szCs w:val="21"/>
          <w14:textFill>
            <w14:solidFill>
              <w14:schemeClr w14:val="tx1"/>
            </w14:solidFill>
          </w14:textFill>
        </w:rPr>
        <w:t>成交</w:t>
      </w:r>
      <w:r>
        <w:rPr>
          <w:rFonts w:ascii="宋体" w:hAnsi="宋体" w:cs="宋体"/>
          <w:color w:val="000000" w:themeColor="text1"/>
          <w:szCs w:val="21"/>
          <w14:textFill>
            <w14:solidFill>
              <w14:schemeClr w14:val="tx1"/>
            </w14:solidFill>
          </w14:textFill>
        </w:rPr>
        <w:t>金额</w:t>
      </w:r>
      <w:r>
        <w:rPr>
          <w:rFonts w:hint="eastAsia" w:ascii="宋体" w:hAnsi="宋体" w:cs="宋体"/>
          <w:color w:val="000000" w:themeColor="text1"/>
          <w:szCs w:val="21"/>
          <w14:textFill>
            <w14:solidFill>
              <w14:schemeClr w14:val="tx1"/>
            </w14:solidFill>
          </w14:textFill>
        </w:rPr>
        <w:t>或者暂定价</w:t>
      </w:r>
      <w:r>
        <w:rPr>
          <w:rFonts w:ascii="宋体" w:hAnsi="宋体" w:cs="宋体"/>
          <w:color w:val="000000" w:themeColor="text1"/>
          <w:szCs w:val="21"/>
          <w14:textFill>
            <w14:solidFill>
              <w14:schemeClr w14:val="tx1"/>
            </w14:solidFill>
          </w14:textFill>
        </w:rPr>
        <w:t>为150万元，计算</w:t>
      </w:r>
      <w:r>
        <w:rPr>
          <w:rFonts w:hint="eastAsia" w:ascii="宋体" w:hAnsi="宋体" w:cs="宋体"/>
          <w:color w:val="000000" w:themeColor="text1"/>
          <w:szCs w:val="21"/>
          <w14:textFill>
            <w14:solidFill>
              <w14:schemeClr w14:val="tx1"/>
            </w14:solidFill>
          </w14:textFill>
        </w:rPr>
        <w:t>采购</w:t>
      </w:r>
      <w:r>
        <w:rPr>
          <w:rFonts w:ascii="宋体" w:hAnsi="宋体" w:cs="宋体"/>
          <w:color w:val="000000" w:themeColor="text1"/>
          <w:szCs w:val="21"/>
          <w14:textFill>
            <w14:solidFill>
              <w14:schemeClr w14:val="tx1"/>
            </w14:solidFill>
          </w14:textFill>
        </w:rPr>
        <w:t>代理收费额如下：</w:t>
      </w:r>
    </w:p>
    <w:p w14:paraId="4AA7A5CC">
      <w:pPr>
        <w:keepNext w:val="0"/>
        <w:keepLines w:val="0"/>
        <w:pageBreakBefore w:val="0"/>
        <w:widowControl w:val="0"/>
        <w:kinsoku/>
        <w:wordWrap/>
        <w:overflowPunct/>
        <w:topLinePunct w:val="0"/>
        <w:autoSpaceDE/>
        <w:autoSpaceDN/>
        <w:bidi w:val="0"/>
        <w:adjustRightInd/>
        <w:spacing w:line="500" w:lineRule="exact"/>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100 万元 ×l.5 %＝ 1.5 万元</w:t>
      </w:r>
    </w:p>
    <w:p w14:paraId="7B625F2A">
      <w:pPr>
        <w:keepNext w:val="0"/>
        <w:keepLines w:val="0"/>
        <w:pageBreakBefore w:val="0"/>
        <w:widowControl w:val="0"/>
        <w:kinsoku/>
        <w:wordWrap/>
        <w:overflowPunct/>
        <w:topLinePunct w:val="0"/>
        <w:autoSpaceDE/>
        <w:autoSpaceDN/>
        <w:bidi w:val="0"/>
        <w:adjustRightInd/>
        <w:spacing w:line="500" w:lineRule="exact"/>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150 － 100 ）万元 ×0.8%＝ 0.4万元</w:t>
      </w:r>
    </w:p>
    <w:p w14:paraId="083D7AE4">
      <w:pPr>
        <w:keepNext w:val="0"/>
        <w:keepLines w:val="0"/>
        <w:pageBreakBefore w:val="0"/>
        <w:widowControl w:val="0"/>
        <w:kinsoku/>
        <w:wordWrap/>
        <w:overflowPunct/>
        <w:topLinePunct w:val="0"/>
        <w:autoSpaceDE/>
        <w:autoSpaceDN/>
        <w:bidi w:val="0"/>
        <w:adjustRightInd/>
        <w:spacing w:line="500" w:lineRule="exact"/>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合计收费＝ 1.5 ＋ 0.4＝ 1.9 万元</w:t>
      </w:r>
    </w:p>
    <w:p w14:paraId="1435D413">
      <w:pPr>
        <w:keepNext w:val="0"/>
        <w:keepLines w:val="0"/>
        <w:pageBreakBefore w:val="0"/>
        <w:widowControl w:val="0"/>
        <w:kinsoku/>
        <w:wordWrap/>
        <w:overflowPunct/>
        <w:topLinePunct w:val="0"/>
        <w:autoSpaceDE/>
        <w:autoSpaceDN/>
        <w:bidi w:val="0"/>
        <w:adjustRightInd/>
        <w:spacing w:line="500" w:lineRule="exact"/>
        <w:ind w:firstLine="420" w:firstLineChars="200"/>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0</w:t>
      </w:r>
      <w:r>
        <w:rPr>
          <w:rFonts w:ascii="宋体" w:hAnsi="宋体" w:cs="宋体"/>
          <w:color w:val="000000" w:themeColor="text1"/>
          <w:kern w:val="0"/>
          <w:szCs w:val="21"/>
          <w14:textFill>
            <w14:solidFill>
              <w14:schemeClr w14:val="tx1"/>
            </w14:solidFill>
          </w14:textFill>
        </w:rPr>
        <w:t xml:space="preserve">.3 </w:t>
      </w:r>
      <w:r>
        <w:rPr>
          <w:rFonts w:hint="eastAsia" w:ascii="宋体" w:hAnsi="宋体" w:cs="宋体"/>
          <w:color w:val="000000" w:themeColor="text1"/>
          <w:kern w:val="0"/>
          <w:szCs w:val="21"/>
          <w14:textFill>
            <w14:solidFill>
              <w14:schemeClr w14:val="tx1"/>
            </w14:solidFill>
          </w14:textFill>
        </w:rPr>
        <w:t>代理服务费交纳</w:t>
      </w:r>
      <w:r>
        <w:rPr>
          <w:rFonts w:ascii="宋体" w:hAnsi="宋体" w:cs="宋体"/>
          <w:color w:val="000000" w:themeColor="text1"/>
          <w:kern w:val="0"/>
          <w:szCs w:val="21"/>
          <w14:textFill>
            <w14:solidFill>
              <w14:schemeClr w14:val="tx1"/>
            </w14:solidFill>
          </w14:textFill>
        </w:rPr>
        <w:t>银行</w:t>
      </w:r>
      <w:r>
        <w:rPr>
          <w:rFonts w:hint="eastAsia" w:ascii="宋体" w:hAnsi="宋体" w:cs="宋体"/>
          <w:color w:val="000000" w:themeColor="text1"/>
          <w:kern w:val="0"/>
          <w:szCs w:val="21"/>
          <w:lang w:eastAsia="zh-CN"/>
          <w14:textFill>
            <w14:solidFill>
              <w14:schemeClr w14:val="tx1"/>
            </w14:solidFill>
          </w14:textFill>
        </w:rPr>
        <w:t>账号</w:t>
      </w:r>
      <w:r>
        <w:rPr>
          <w:rFonts w:ascii="宋体" w:hAnsi="宋体" w:cs="宋体"/>
          <w:color w:val="000000" w:themeColor="text1"/>
          <w:kern w:val="0"/>
          <w:szCs w:val="21"/>
          <w14:textFill>
            <w14:solidFill>
              <w14:schemeClr w14:val="tx1"/>
            </w14:solidFill>
          </w14:textFill>
        </w:rPr>
        <w:t>信息</w:t>
      </w:r>
    </w:p>
    <w:p w14:paraId="2E84D466">
      <w:pPr>
        <w:pStyle w:val="14"/>
        <w:keepNext w:val="0"/>
        <w:keepLines w:val="0"/>
        <w:pageBreakBefore w:val="0"/>
        <w:widowControl w:val="0"/>
        <w:kinsoku/>
        <w:wordWrap/>
        <w:overflowPunct/>
        <w:topLinePunct w:val="0"/>
        <w:autoSpaceDE/>
        <w:autoSpaceDN/>
        <w:bidi w:val="0"/>
        <w:adjustRightInd/>
        <w:snapToGrid w:val="0"/>
        <w:spacing w:line="500" w:lineRule="exact"/>
        <w:ind w:firstLine="840" w:firstLineChars="400"/>
        <w:rPr>
          <w:rFonts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开户名称：广西科文招标有限公司南宁六分公司</w:t>
      </w:r>
    </w:p>
    <w:p w14:paraId="1B9F585C">
      <w:pPr>
        <w:pStyle w:val="14"/>
        <w:keepNext w:val="0"/>
        <w:keepLines w:val="0"/>
        <w:pageBreakBefore w:val="0"/>
        <w:widowControl w:val="0"/>
        <w:kinsoku/>
        <w:wordWrap/>
        <w:overflowPunct/>
        <w:topLinePunct w:val="0"/>
        <w:autoSpaceDE/>
        <w:autoSpaceDN/>
        <w:bidi w:val="0"/>
        <w:adjustRightInd/>
        <w:snapToGrid w:val="0"/>
        <w:spacing w:line="500" w:lineRule="exact"/>
        <w:ind w:firstLine="840" w:firstLineChars="400"/>
        <w:rPr>
          <w:rFonts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开户银行：广西北部湾银行股份有限公司南宁市云景支行</w:t>
      </w:r>
    </w:p>
    <w:p w14:paraId="3D54AA73">
      <w:pPr>
        <w:keepNext w:val="0"/>
        <w:keepLines w:val="0"/>
        <w:pageBreakBefore w:val="0"/>
        <w:widowControl w:val="0"/>
        <w:kinsoku/>
        <w:wordWrap/>
        <w:overflowPunct/>
        <w:topLinePunct w:val="0"/>
        <w:autoSpaceDE/>
        <w:autoSpaceDN/>
        <w:bidi w:val="0"/>
        <w:adjustRightInd/>
        <w:spacing w:line="500" w:lineRule="exact"/>
        <w:ind w:firstLine="840" w:firstLineChars="40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银行</w:t>
      </w:r>
      <w:r>
        <w:rPr>
          <w:rFonts w:hint="eastAsia" w:hAnsi="宋体"/>
          <w:color w:val="000000" w:themeColor="text1"/>
          <w:szCs w:val="21"/>
          <w:lang w:eastAsia="zh-Hans"/>
          <w14:textFill>
            <w14:solidFill>
              <w14:schemeClr w14:val="tx1"/>
            </w14:solidFill>
          </w14:textFill>
        </w:rPr>
        <w:t>账</w:t>
      </w:r>
      <w:r>
        <w:rPr>
          <w:rFonts w:hint="eastAsia" w:hAnsi="宋体"/>
          <w:color w:val="000000" w:themeColor="text1"/>
          <w:szCs w:val="21"/>
          <w14:textFill>
            <w14:solidFill>
              <w14:schemeClr w14:val="tx1"/>
            </w14:solidFill>
          </w14:textFill>
        </w:rPr>
        <w:t>号：8050 3274 93 00001</w:t>
      </w:r>
    </w:p>
    <w:p w14:paraId="43F520CA">
      <w:pPr>
        <w:keepNext w:val="0"/>
        <w:keepLines w:val="0"/>
        <w:pageBreakBefore w:val="0"/>
        <w:widowControl w:val="0"/>
        <w:kinsoku/>
        <w:wordWrap/>
        <w:overflowPunct/>
        <w:topLinePunct w:val="0"/>
        <w:autoSpaceDE/>
        <w:autoSpaceDN/>
        <w:bidi w:val="0"/>
        <w:adjustRightInd/>
        <w:spacing w:line="500" w:lineRule="exact"/>
        <w:ind w:firstLine="422" w:firstLineChars="200"/>
        <w:rPr>
          <w:rFonts w:ascii="黑体" w:hAnsi="黑体" w:eastAsia="黑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31.需要补充的其他内容</w:t>
      </w:r>
    </w:p>
    <w:p w14:paraId="1C283EF9">
      <w:pPr>
        <w:pStyle w:val="14"/>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center"/>
        <w:rPr>
          <w:rFonts w:hAnsi="宋体" w:cs="宋体"/>
          <w:color w:val="000000" w:themeColor="text1"/>
          <w:kern w:val="2"/>
          <w:sz w:val="21"/>
          <w14:textFill>
            <w14:solidFill>
              <w14:schemeClr w14:val="tx1"/>
            </w14:solidFill>
          </w14:textFill>
        </w:rPr>
      </w:pPr>
      <w:r>
        <w:rPr>
          <w:rFonts w:hint="eastAsia" w:hAnsi="宋体" w:cs="宋体"/>
          <w:color w:val="000000" w:themeColor="text1"/>
          <w:kern w:val="2"/>
          <w:sz w:val="21"/>
          <w14:textFill>
            <w14:solidFill>
              <w14:schemeClr w14:val="tx1"/>
            </w14:solidFill>
          </w14:textFill>
        </w:rPr>
        <w:t>31</w:t>
      </w:r>
      <w:r>
        <w:rPr>
          <w:rFonts w:hAnsi="宋体" w:cs="宋体"/>
          <w:color w:val="000000" w:themeColor="text1"/>
          <w:kern w:val="2"/>
          <w:sz w:val="21"/>
          <w14:textFill>
            <w14:solidFill>
              <w14:schemeClr w14:val="tx1"/>
            </w14:solidFill>
          </w14:textFill>
        </w:rPr>
        <w:t>.1</w:t>
      </w:r>
      <w:r>
        <w:rPr>
          <w:rFonts w:hint="eastAsia" w:hAnsi="宋体" w:cs="宋体"/>
          <w:color w:val="000000" w:themeColor="text1"/>
          <w:kern w:val="2"/>
          <w:sz w:val="21"/>
          <w14:textFill>
            <w14:solidFill>
              <w14:schemeClr w14:val="tx1"/>
            </w14:solidFill>
          </w14:textFill>
        </w:rPr>
        <w:t>本磋商文件解释规则详见“供应商须知前附表”。</w:t>
      </w:r>
    </w:p>
    <w:p w14:paraId="70BCFC86">
      <w:pPr>
        <w:pStyle w:val="14"/>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center"/>
        <w:rPr>
          <w:rFonts w:hAnsi="宋体" w:cs="宋体"/>
          <w:color w:val="000000" w:themeColor="text1"/>
          <w:kern w:val="2"/>
          <w:sz w:val="21"/>
          <w14:textFill>
            <w14:solidFill>
              <w14:schemeClr w14:val="tx1"/>
            </w14:solidFill>
          </w14:textFill>
        </w:rPr>
      </w:pPr>
      <w:r>
        <w:rPr>
          <w:rFonts w:hAnsi="宋体" w:cs="宋体"/>
          <w:color w:val="000000" w:themeColor="text1"/>
          <w:kern w:val="2"/>
          <w:sz w:val="21"/>
          <w14:textFill>
            <w14:solidFill>
              <w14:schemeClr w14:val="tx1"/>
            </w14:solidFill>
          </w14:textFill>
        </w:rPr>
        <w:t>3</w:t>
      </w:r>
      <w:r>
        <w:rPr>
          <w:rFonts w:hint="eastAsia" w:hAnsi="宋体" w:cs="宋体"/>
          <w:color w:val="000000" w:themeColor="text1"/>
          <w:kern w:val="2"/>
          <w:sz w:val="21"/>
          <w14:textFill>
            <w14:solidFill>
              <w14:schemeClr w14:val="tx1"/>
            </w14:solidFill>
          </w14:textFill>
        </w:rPr>
        <w:t>1</w:t>
      </w:r>
      <w:r>
        <w:rPr>
          <w:rFonts w:hAnsi="宋体" w:cs="宋体"/>
          <w:color w:val="000000" w:themeColor="text1"/>
          <w:kern w:val="2"/>
          <w:sz w:val="21"/>
          <w14:textFill>
            <w14:solidFill>
              <w14:schemeClr w14:val="tx1"/>
            </w14:solidFill>
          </w14:textFill>
        </w:rPr>
        <w:t>.2</w:t>
      </w:r>
      <w:r>
        <w:rPr>
          <w:rFonts w:hint="eastAsia" w:hAnsi="宋体" w:cs="宋体"/>
          <w:color w:val="000000" w:themeColor="text1"/>
          <w:kern w:val="2"/>
          <w:sz w:val="21"/>
          <w14:textFill>
            <w14:solidFill>
              <w14:schemeClr w14:val="tx1"/>
            </w14:solidFill>
          </w14:textFill>
        </w:rPr>
        <w:t xml:space="preserve"> 其他事项详见“供应商须知前附表”。</w:t>
      </w:r>
    </w:p>
    <w:p w14:paraId="6CDA9B12">
      <w:pPr>
        <w:pStyle w:val="14"/>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center"/>
        <w:rPr>
          <w:rFonts w:hAnsi="宋体" w:cs="宋体"/>
          <w:color w:val="000000" w:themeColor="text1"/>
          <w:kern w:val="2"/>
          <w:sz w:val="21"/>
          <w14:textFill>
            <w14:solidFill>
              <w14:schemeClr w14:val="tx1"/>
            </w14:solidFill>
          </w14:textFill>
        </w:rPr>
      </w:pPr>
      <w:r>
        <w:rPr>
          <w:rFonts w:hint="eastAsia" w:hAnsi="宋体" w:cs="宋体"/>
          <w:color w:val="000000" w:themeColor="text1"/>
          <w:kern w:val="2"/>
          <w:sz w:val="21"/>
          <w14:textFill>
            <w14:solidFill>
              <w14:schemeClr w14:val="tx1"/>
            </w14:solidFill>
          </w14:textFill>
        </w:rPr>
        <w:t>31</w:t>
      </w:r>
      <w:r>
        <w:rPr>
          <w:rFonts w:hAnsi="宋体" w:cs="宋体"/>
          <w:color w:val="000000" w:themeColor="text1"/>
          <w:kern w:val="2"/>
          <w:sz w:val="21"/>
          <w14:textFill>
            <w14:solidFill>
              <w14:schemeClr w14:val="tx1"/>
            </w14:solidFill>
          </w14:textFill>
        </w:rPr>
        <w:t>.3</w:t>
      </w:r>
      <w:r>
        <w:rPr>
          <w:rFonts w:hint="eastAsia" w:hAnsi="宋体" w:cs="宋体"/>
          <w:color w:val="000000" w:themeColor="text1"/>
          <w:kern w:val="2"/>
          <w:sz w:val="21"/>
          <w14:textFill>
            <w14:solidFill>
              <w14:schemeClr w14:val="tx1"/>
            </w14:solidFill>
          </w14:textFill>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0CA41A59">
      <w:pPr>
        <w:pStyle w:val="14"/>
        <w:keepNext w:val="0"/>
        <w:keepLines w:val="0"/>
        <w:pageBreakBefore w:val="0"/>
        <w:widowControl w:val="0"/>
        <w:kinsoku/>
        <w:wordWrap/>
        <w:overflowPunct/>
        <w:topLinePunct w:val="0"/>
        <w:autoSpaceDE/>
        <w:autoSpaceDN/>
        <w:bidi w:val="0"/>
        <w:adjustRightInd/>
        <w:snapToGrid/>
        <w:spacing w:line="500" w:lineRule="exact"/>
        <w:ind w:firstLine="420" w:firstLineChars="200"/>
        <w:contextualSpacing/>
        <w:rPr>
          <w:rFonts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（1）在货物采购项目中，货物由中小企业制造，即货物由中小企业生产且使用该中小企业商号或者注册商标，不对其中涉及的工程承建商和服务的承接商作出要求；</w:t>
      </w:r>
    </w:p>
    <w:p w14:paraId="1B618E36">
      <w:pPr>
        <w:pStyle w:val="14"/>
        <w:keepNext w:val="0"/>
        <w:keepLines w:val="0"/>
        <w:pageBreakBefore w:val="0"/>
        <w:widowControl w:val="0"/>
        <w:kinsoku/>
        <w:wordWrap/>
        <w:overflowPunct/>
        <w:topLinePunct w:val="0"/>
        <w:autoSpaceDE/>
        <w:autoSpaceDN/>
        <w:bidi w:val="0"/>
        <w:adjustRightInd/>
        <w:snapToGrid/>
        <w:spacing w:line="500" w:lineRule="exact"/>
        <w:ind w:firstLine="420" w:firstLineChars="200"/>
        <w:contextualSpacing/>
        <w:rPr>
          <w:rFonts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（2）在工程采购项目中，工程由中小企业承建，即工程施工单位为中小企业，不对其中涉及的货物的制造商和服务的承接商作出要求；</w:t>
      </w:r>
    </w:p>
    <w:p w14:paraId="4ABC412F">
      <w:pPr>
        <w:pStyle w:val="14"/>
        <w:keepNext w:val="0"/>
        <w:keepLines w:val="0"/>
        <w:pageBreakBefore w:val="0"/>
        <w:widowControl w:val="0"/>
        <w:kinsoku/>
        <w:wordWrap/>
        <w:overflowPunct/>
        <w:topLinePunct w:val="0"/>
        <w:autoSpaceDE/>
        <w:autoSpaceDN/>
        <w:bidi w:val="0"/>
        <w:adjustRightInd/>
        <w:snapToGrid/>
        <w:spacing w:line="500" w:lineRule="exact"/>
        <w:ind w:firstLine="420" w:firstLineChars="200"/>
        <w:contextualSpacing/>
        <w:rPr>
          <w:rFonts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（3）在服务采购项目中，服务由中小企业承接，即提供服务的人员为中小企业依照《中华人民共和国劳动合同法》订立劳动合同的从业人员，不对其中涉及的货物的制造商和工程承建商作出要求。</w:t>
      </w:r>
    </w:p>
    <w:p w14:paraId="5EC4C746">
      <w:pPr>
        <w:pStyle w:val="14"/>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center"/>
        <w:rPr>
          <w:rFonts w:hAnsi="宋体"/>
          <w:b/>
          <w:color w:val="000000" w:themeColor="text1"/>
          <w:sz w:val="21"/>
          <w:szCs w:val="21"/>
          <w14:textFill>
            <w14:solidFill>
              <w14:schemeClr w14:val="tx1"/>
            </w14:solidFill>
          </w14:textFill>
        </w:rPr>
      </w:pPr>
      <w:r>
        <w:rPr>
          <w:rFonts w:hint="eastAsia" w:hAnsi="宋体" w:cs="宋体"/>
          <w:color w:val="000000" w:themeColor="text1"/>
          <w:kern w:val="2"/>
          <w:sz w:val="21"/>
          <w14:textFill>
            <w14:solidFill>
              <w14:schemeClr w14:val="tx1"/>
            </w14:solidFill>
          </w14:textFill>
        </w:rPr>
        <w:t>在货物采购项目中，供应商提供的货物既有中小企业制造货物，也有大型企业制造货物的，不享受本磋商文件规定的中小企业扶持政策。</w:t>
      </w:r>
    </w:p>
    <w:p w14:paraId="073127F4">
      <w:pPr>
        <w:pStyle w:val="3"/>
        <w:spacing w:line="360" w:lineRule="auto"/>
        <w:jc w:val="center"/>
        <w:rPr>
          <w:rFonts w:ascii="宋体" w:hAnsi="宋体"/>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br w:type="page"/>
      </w:r>
      <w:bookmarkStart w:id="57" w:name="_Toc10559"/>
      <w:bookmarkStart w:id="58" w:name="_Toc11651"/>
      <w:r>
        <w:rPr>
          <w:rFonts w:hint="eastAsia" w:ascii="方正小标宋简体" w:hAnsi="方正小标宋简体" w:eastAsia="方正小标宋简体" w:cs="方正小标宋简体"/>
          <w:b w:val="0"/>
          <w:bCs w:val="0"/>
          <w:color w:val="000000" w:themeColor="text1"/>
          <w:sz w:val="21"/>
          <w:szCs w:val="21"/>
          <w14:textFill>
            <w14:solidFill>
              <w14:schemeClr w14:val="tx1"/>
            </w14:solidFill>
          </w14:textFill>
        </w:rPr>
        <w:t>第三章 采购需求</w:t>
      </w:r>
      <w:bookmarkEnd w:id="57"/>
      <w:bookmarkEnd w:id="58"/>
    </w:p>
    <w:p w14:paraId="60636C4F">
      <w:pPr>
        <w:spacing w:line="360" w:lineRule="auto"/>
        <w:jc w:val="lef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说明：</w:t>
      </w:r>
    </w:p>
    <w:p w14:paraId="366BD56F">
      <w:pPr>
        <w:spacing w:line="360" w:lineRule="exact"/>
        <w:ind w:left="-10" w:leftChars="-5" w:right="2" w:rightChars="1" w:firstLine="422" w:firstLineChars="200"/>
        <w:rPr>
          <w:rFonts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1、采购需求中如出现品牌、型号或者生产厂家等均仅起参考作用，不属于指定品牌、型号或者生产厂家的情形，供应商可参照或者选用其他相当的品牌、型号或者生产供应商替代。但供应商的产品实质上应相当于或优于本需求</w:t>
      </w:r>
      <w:r>
        <w:rPr>
          <w:rFonts w:hAnsi="宋体"/>
          <w:b/>
          <w:bCs/>
          <w:color w:val="000000" w:themeColor="text1"/>
          <w:szCs w:val="21"/>
          <w14:textFill>
            <w14:solidFill>
              <w14:schemeClr w14:val="tx1"/>
            </w14:solidFill>
          </w14:textFill>
        </w:rPr>
        <w:t>中</w:t>
      </w:r>
      <w:r>
        <w:rPr>
          <w:rFonts w:hint="eastAsia" w:hAnsi="宋体"/>
          <w:b/>
          <w:bCs/>
          <w:color w:val="000000" w:themeColor="text1"/>
          <w:szCs w:val="21"/>
          <w14:textFill>
            <w14:solidFill>
              <w14:schemeClr w14:val="tx1"/>
            </w14:solidFill>
          </w14:textFill>
        </w:rPr>
        <w:t>的技术要求。</w:t>
      </w:r>
    </w:p>
    <w:p w14:paraId="34BD402F">
      <w:pPr>
        <w:spacing w:line="360" w:lineRule="exact"/>
        <w:ind w:left="-10" w:leftChars="-5" w:right="2" w:rightChars="1" w:firstLine="422" w:firstLineChars="200"/>
        <w:rPr>
          <w:rFonts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2、</w:t>
      </w:r>
      <w:r>
        <w:rPr>
          <w:rFonts w:hAnsi="宋体"/>
          <w:b/>
          <w:bCs/>
          <w:color w:val="000000" w:themeColor="text1"/>
          <w:szCs w:val="21"/>
          <w14:textFill>
            <w14:solidFill>
              <w14:schemeClr w14:val="tx1"/>
            </w14:solidFill>
          </w14:textFill>
        </w:rPr>
        <w:t>根据《财政部 发展改革委 生态环境部 市场监管总局关于调整优化节能产品、环境标志产品政府采购执行机制的通知》（财库〔2019〕9 号）和《关于印发节能产品政府采购品目清单的通知》（财库〔2019〕19 号）的规定，采购需求</w:t>
      </w:r>
      <w:r>
        <w:rPr>
          <w:rFonts w:hint="eastAsia" w:hAnsi="宋体"/>
          <w:b/>
          <w:bCs/>
          <w:color w:val="000000" w:themeColor="text1"/>
          <w:szCs w:val="21"/>
          <w14:textFill>
            <w14:solidFill>
              <w14:schemeClr w14:val="tx1"/>
            </w14:solidFill>
          </w14:textFill>
        </w:rPr>
        <w:t>中如有货物产品，且货物</w:t>
      </w:r>
      <w:r>
        <w:rPr>
          <w:rFonts w:hAnsi="宋体"/>
          <w:b/>
          <w:bCs/>
          <w:color w:val="000000" w:themeColor="text1"/>
          <w:szCs w:val="21"/>
          <w14:textFill>
            <w14:solidFill>
              <w14:schemeClr w14:val="tx1"/>
            </w14:solidFill>
          </w14:textFill>
        </w:rPr>
        <w:t>产品属于节能产品政府采购品目清单内标注“★”的（详见本章后附的节能产品政府采购品目清单），供应商的竞标货物必须使用政府强制采购的节能产品，否则响应文件作无效响应处理。</w:t>
      </w:r>
    </w:p>
    <w:p w14:paraId="63B78BE4">
      <w:pPr>
        <w:spacing w:line="360" w:lineRule="exact"/>
        <w:ind w:left="-10" w:leftChars="-5" w:right="2" w:rightChars="1" w:firstLine="422" w:firstLineChars="200"/>
        <w:rPr>
          <w:rFonts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3、如供应商竞标产品存在侵犯他人的知识产权或者专利成果行为的，由供应商自行承担相应法律责任。</w:t>
      </w:r>
    </w:p>
    <w:p w14:paraId="3B98E565">
      <w:pPr>
        <w:spacing w:line="360" w:lineRule="exact"/>
        <w:ind w:left="-10" w:leftChars="-5" w:right="2" w:rightChars="1" w:firstLine="422" w:firstLineChars="200"/>
        <w:rPr>
          <w:rFonts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4、“实质性要求”是指竞争性磋商文件中已经指明不满足则响应无效的条款，或者不能负偏离的条款，或者采购需求中带“▲”的条款。</w:t>
      </w:r>
    </w:p>
    <w:p w14:paraId="6D32CBF8">
      <w:pPr>
        <w:spacing w:line="360" w:lineRule="exact"/>
        <w:ind w:left="-10" w:leftChars="-5" w:right="2" w:rightChars="1" w:firstLine="422" w:firstLineChars="200"/>
        <w:rPr>
          <w:rFonts w:hint="eastAsia"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5、供应商应根据自身实际情况如实响应竞争性磋商文件，不得仅将竞争性磋商文件内容简单复制粘贴作为竞标响应，否则将作无效响应处理（定制采购不适用本条款）。</w:t>
      </w:r>
    </w:p>
    <w:tbl>
      <w:tblPr>
        <w:tblStyle w:val="21"/>
        <w:tblW w:w="95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184"/>
        <w:gridCol w:w="959"/>
        <w:gridCol w:w="659"/>
        <w:gridCol w:w="6112"/>
      </w:tblGrid>
      <w:tr w14:paraId="11CDB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9569" w:type="dxa"/>
            <w:gridSpan w:val="5"/>
            <w:vAlign w:val="center"/>
          </w:tcPr>
          <w:p w14:paraId="2964BF0F">
            <w:pPr>
              <w:keepNext w:val="0"/>
              <w:keepLines w:val="0"/>
              <w:pageBreakBefore w:val="0"/>
              <w:kinsoku/>
              <w:wordWrap/>
              <w:overflowPunct/>
              <w:topLinePunct w:val="0"/>
              <w:autoSpaceDE/>
              <w:autoSpaceDN/>
              <w:bidi w:val="0"/>
              <w:adjustRightInd/>
              <w:snapToGrid/>
              <w:spacing w:line="360" w:lineRule="exact"/>
              <w:ind w:left="0" w:leftChars="0" w:right="2" w:rightChars="1" w:firstLine="0" w:firstLineChars="0"/>
              <w:textAlignment w:val="auto"/>
              <w:rPr>
                <w:rFonts w:hint="eastAsia" w:ascii="宋体" w:hAnsi="宋体" w:eastAsia="宋体" w:cs="宋体"/>
                <w:color w:val="000000" w:themeColor="text1"/>
                <w:szCs w:val="21"/>
                <w:lang w:val="en-US" w:eastAsia="zh-CN"/>
                <w14:textFill>
                  <w14:solidFill>
                    <w14:schemeClr w14:val="tx1"/>
                  </w14:solidFill>
                </w14:textFill>
              </w:rPr>
            </w:pPr>
            <w:bookmarkStart w:id="59" w:name="OLE_LINK4" w:colFirst="0" w:colLast="4"/>
            <w:r>
              <w:rPr>
                <w:rFonts w:hint="eastAsia" w:ascii="宋体" w:hAnsi="宋体" w:eastAsia="宋体" w:cs="宋体"/>
                <w:b/>
                <w:bCs/>
                <w:color w:val="000000" w:themeColor="text1"/>
                <w:szCs w:val="21"/>
                <w:lang w:val="en-US" w:eastAsia="zh-CN"/>
                <w14:textFill>
                  <w14:solidFill>
                    <w14:schemeClr w14:val="tx1"/>
                  </w14:solidFill>
                </w14:textFill>
              </w:rPr>
              <w:t>商务技术要求</w:t>
            </w:r>
          </w:p>
        </w:tc>
      </w:tr>
      <w:bookmarkEnd w:id="59"/>
      <w:tr w14:paraId="2A58E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655" w:type="dxa"/>
            <w:vAlign w:val="center"/>
          </w:tcPr>
          <w:p w14:paraId="2B405BE3">
            <w:pPr>
              <w:keepNext w:val="0"/>
              <w:keepLines w:val="0"/>
              <w:pageBreakBefore w:val="0"/>
              <w:kinsoku/>
              <w:wordWrap/>
              <w:overflowPunct/>
              <w:topLinePunct w:val="0"/>
              <w:autoSpaceDE/>
              <w:autoSpaceDN/>
              <w:bidi w:val="0"/>
              <w:spacing w:line="360" w:lineRule="exact"/>
              <w:ind w:left="0" w:leftChars="0" w:right="2" w:rightChars="1" w:firstLine="0" w:firstLineChars="0"/>
              <w:jc w:val="left"/>
              <w:textAlignment w:val="auto"/>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序号</w:t>
            </w:r>
          </w:p>
        </w:tc>
        <w:tc>
          <w:tcPr>
            <w:tcW w:w="1184" w:type="dxa"/>
            <w:vAlign w:val="center"/>
          </w:tcPr>
          <w:p w14:paraId="62F44217">
            <w:pPr>
              <w:keepNext w:val="0"/>
              <w:keepLines w:val="0"/>
              <w:pageBreakBefore w:val="0"/>
              <w:kinsoku/>
              <w:wordWrap/>
              <w:overflowPunct/>
              <w:topLinePunct w:val="0"/>
              <w:autoSpaceDE/>
              <w:autoSpaceDN/>
              <w:bidi w:val="0"/>
              <w:spacing w:line="360" w:lineRule="exact"/>
              <w:ind w:left="0" w:leftChars="0" w:right="2" w:rightChars="1" w:firstLine="0" w:firstLineChars="0"/>
              <w:jc w:val="left"/>
              <w:textAlignment w:val="auto"/>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标的名称</w:t>
            </w:r>
          </w:p>
        </w:tc>
        <w:tc>
          <w:tcPr>
            <w:tcW w:w="959" w:type="dxa"/>
            <w:vAlign w:val="center"/>
          </w:tcPr>
          <w:p w14:paraId="176907F0">
            <w:pPr>
              <w:keepNext w:val="0"/>
              <w:keepLines w:val="0"/>
              <w:pageBreakBefore w:val="0"/>
              <w:kinsoku/>
              <w:wordWrap/>
              <w:overflowPunct/>
              <w:topLinePunct w:val="0"/>
              <w:autoSpaceDE/>
              <w:autoSpaceDN/>
              <w:bidi w:val="0"/>
              <w:spacing w:line="360" w:lineRule="exact"/>
              <w:ind w:left="0" w:leftChars="0" w:right="2" w:rightChars="1" w:firstLine="0" w:firstLineChars="0"/>
              <w:jc w:val="left"/>
              <w:textAlignment w:val="auto"/>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数量及单位</w:t>
            </w:r>
          </w:p>
        </w:tc>
        <w:tc>
          <w:tcPr>
            <w:tcW w:w="659" w:type="dxa"/>
            <w:vAlign w:val="center"/>
          </w:tcPr>
          <w:p w14:paraId="021115BF">
            <w:pPr>
              <w:keepNext w:val="0"/>
              <w:keepLines w:val="0"/>
              <w:pageBreakBefore w:val="0"/>
              <w:kinsoku/>
              <w:wordWrap/>
              <w:overflowPunct/>
              <w:topLinePunct w:val="0"/>
              <w:autoSpaceDE/>
              <w:autoSpaceDN/>
              <w:bidi w:val="0"/>
              <w:spacing w:line="360" w:lineRule="exact"/>
              <w:ind w:left="0" w:leftChars="0" w:right="2" w:rightChars="1" w:firstLine="0" w:firstLineChars="0"/>
              <w:jc w:val="left"/>
              <w:textAlignment w:val="auto"/>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所属</w:t>
            </w:r>
          </w:p>
          <w:p w14:paraId="5A1854C9">
            <w:pPr>
              <w:keepNext w:val="0"/>
              <w:keepLines w:val="0"/>
              <w:pageBreakBefore w:val="0"/>
              <w:kinsoku/>
              <w:wordWrap/>
              <w:overflowPunct/>
              <w:topLinePunct w:val="0"/>
              <w:autoSpaceDE/>
              <w:autoSpaceDN/>
              <w:bidi w:val="0"/>
              <w:spacing w:line="360" w:lineRule="exact"/>
              <w:ind w:left="0" w:leftChars="0" w:right="2" w:rightChars="1" w:firstLine="0" w:firstLineChars="0"/>
              <w:jc w:val="left"/>
              <w:textAlignment w:val="auto"/>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行业</w:t>
            </w:r>
          </w:p>
        </w:tc>
        <w:tc>
          <w:tcPr>
            <w:tcW w:w="6112" w:type="dxa"/>
            <w:vAlign w:val="center"/>
          </w:tcPr>
          <w:p w14:paraId="4577131E">
            <w:pPr>
              <w:keepNext w:val="0"/>
              <w:keepLines w:val="0"/>
              <w:pageBreakBefore w:val="0"/>
              <w:kinsoku/>
              <w:wordWrap/>
              <w:overflowPunct/>
              <w:topLinePunct w:val="0"/>
              <w:autoSpaceDE/>
              <w:autoSpaceDN/>
              <w:bidi w:val="0"/>
              <w:spacing w:line="360" w:lineRule="exact"/>
              <w:ind w:left="-10" w:leftChars="-5" w:right="2" w:rightChars="1" w:firstLine="2530" w:firstLineChars="1200"/>
              <w:jc w:val="left"/>
              <w:textAlignment w:val="auto"/>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技术要求</w:t>
            </w:r>
          </w:p>
        </w:tc>
      </w:tr>
      <w:tr w14:paraId="7885F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655" w:type="dxa"/>
            <w:vAlign w:val="center"/>
          </w:tcPr>
          <w:p w14:paraId="717BD272">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184" w:type="dxa"/>
            <w:vAlign w:val="center"/>
          </w:tcPr>
          <w:p w14:paraId="0B68FF8A">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color w:val="000000" w:themeColor="text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2026年全国低碳日国家主场活动</w:t>
            </w:r>
          </w:p>
        </w:tc>
        <w:tc>
          <w:tcPr>
            <w:tcW w:w="959" w:type="dxa"/>
            <w:vAlign w:val="center"/>
          </w:tcPr>
          <w:p w14:paraId="09E75CFD">
            <w:pPr>
              <w:keepNext w:val="0"/>
              <w:keepLines w:val="0"/>
              <w:pageBreakBefore w:val="0"/>
              <w:kinsoku/>
              <w:wordWrap/>
              <w:overflowPunct/>
              <w:topLinePunct w:val="0"/>
              <w:autoSpaceDE/>
              <w:autoSpaceDN/>
              <w:bidi w:val="0"/>
              <w:adjustRightInd w:val="0"/>
              <w:snapToGrid w:val="0"/>
              <w:spacing w:line="450" w:lineRule="exact"/>
              <w:ind w:firstLine="210" w:firstLineChars="100"/>
              <w:textAlignment w:val="auto"/>
              <w:rPr>
                <w:rFonts w:hint="eastAsia" w:ascii="宋体" w:hAnsi="宋体" w:eastAsia="宋体" w:cs="宋体"/>
                <w:b w:val="0"/>
                <w:bCs w:val="0"/>
                <w:color w:val="000000" w:themeColor="text1"/>
                <w:szCs w:val="21"/>
                <w:lang w:val="en-US" w:eastAsia="zh-CN"/>
                <w14:textFill>
                  <w14:solidFill>
                    <w14:schemeClr w14:val="tx1"/>
                  </w14:solidFill>
                </w14:textFill>
              </w:rPr>
            </w:pPr>
            <w:r>
              <w:rPr>
                <w:rFonts w:hint="eastAsia" w:ascii="宋体" w:hAnsi="宋体" w:eastAsia="宋体" w:cs="宋体"/>
                <w:b w:val="0"/>
                <w:bCs w:val="0"/>
                <w:color w:val="000000" w:themeColor="text1"/>
                <w:szCs w:val="21"/>
                <w:lang w:val="en-US" w:eastAsia="zh-CN"/>
                <w14:textFill>
                  <w14:solidFill>
                    <w14:schemeClr w14:val="tx1"/>
                  </w14:solidFill>
                </w14:textFill>
              </w:rPr>
              <w:t>1项</w:t>
            </w:r>
          </w:p>
        </w:tc>
        <w:tc>
          <w:tcPr>
            <w:tcW w:w="659" w:type="dxa"/>
            <w:vAlign w:val="center"/>
          </w:tcPr>
          <w:p w14:paraId="2E1AD8D6">
            <w:pPr>
              <w:spacing w:line="450" w:lineRule="exact"/>
              <w:jc w:val="left"/>
              <w:rPr>
                <w:rFonts w:hint="eastAsia" w:ascii="宋体" w:hAnsi="宋体" w:eastAsia="宋体" w:cs="宋体"/>
                <w:b w:val="0"/>
                <w:bCs w:val="0"/>
                <w:color w:val="000000" w:themeColor="text1"/>
                <w:szCs w:val="21"/>
                <w:highlight w:val="none"/>
                <w:lang w:eastAsia="zh-CN"/>
                <w14:textFill>
                  <w14:solidFill>
                    <w14:schemeClr w14:val="tx1"/>
                  </w14:solidFill>
                </w14:textFill>
              </w:rPr>
            </w:pPr>
            <w:r>
              <w:rPr>
                <w:rFonts w:hint="eastAsia" w:ascii="宋体" w:hAnsi="宋体" w:eastAsia="宋体" w:cs="宋体"/>
                <w:b w:val="0"/>
                <w:bCs w:val="0"/>
                <w:color w:val="000000" w:themeColor="text1"/>
                <w:kern w:val="0"/>
                <w:sz w:val="21"/>
                <w:szCs w:val="21"/>
                <w14:textFill>
                  <w14:solidFill>
                    <w14:schemeClr w14:val="tx1"/>
                  </w14:solidFill>
                </w14:textFill>
              </w:rPr>
              <w:t>其他未列明行业</w:t>
            </w:r>
          </w:p>
        </w:tc>
        <w:tc>
          <w:tcPr>
            <w:tcW w:w="6112" w:type="dxa"/>
            <w:vAlign w:val="center"/>
          </w:tcPr>
          <w:p w14:paraId="326DA43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bookmarkStart w:id="60" w:name="OLE_LINK19"/>
            <w:r>
              <w:rPr>
                <w:rFonts w:hint="eastAsia" w:ascii="宋体" w:hAnsi="宋体" w:eastAsia="宋体" w:cs="宋体"/>
                <w:b w:val="0"/>
                <w:bCs w:val="0"/>
                <w:color w:val="000000" w:themeColor="text1"/>
                <w:szCs w:val="21"/>
                <w14:textFill>
                  <w14:solidFill>
                    <w14:schemeClr w14:val="tx1"/>
                  </w14:solidFill>
                </w14:textFill>
              </w:rPr>
              <w:t>▲</w:t>
            </w:r>
            <w:bookmarkEnd w:id="60"/>
            <w:r>
              <w:rPr>
                <w:rFonts w:hint="eastAsia" w:ascii="宋体" w:hAnsi="宋体" w:eastAsia="宋体" w:cs="宋体"/>
                <w:b w:val="0"/>
                <w:bCs w:val="0"/>
                <w:color w:val="000000" w:themeColor="text1"/>
                <w:sz w:val="21"/>
                <w:szCs w:val="21"/>
                <w:lang w:val="en-US" w:eastAsia="zh-CN"/>
                <w14:textFill>
                  <w14:solidFill>
                    <w14:schemeClr w14:val="tx1"/>
                  </w14:solidFill>
                </w14:textFill>
              </w:rPr>
              <w:t>一、项目概述</w:t>
            </w:r>
          </w:p>
          <w:p w14:paraId="0B29CCF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为贯彻落实国家关于推动绿色低碳发展、积极应对气候变化的战略部署，广泛宣传生态文明理念，集中展示全国及广西在生态环境保护、绿色低碳转型、技术创新应用等方面成果，深化区域低碳合作，提升广西绿色发展国际影响力。同时，通过广泛宣传，进一步普及绿色低碳知识，引导全社会形成绿色生产生活方式，为广西实现“双碳”目标、建设生态文明强区营造良好社会氛围。根据自治区党委、政府工作部署，拟于2026年6月举办2026年全国低碳日国家主场宣传活动。</w:t>
            </w:r>
          </w:p>
          <w:p w14:paraId="6FD26E8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（一）活动主题</w:t>
            </w:r>
          </w:p>
          <w:p w14:paraId="719DCC7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绿色转型，全民同行</w:t>
            </w:r>
          </w:p>
          <w:p w14:paraId="343CEEC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（二）活动时间</w:t>
            </w:r>
          </w:p>
          <w:p w14:paraId="05584CE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2026年6月</w:t>
            </w:r>
          </w:p>
          <w:p w14:paraId="608698A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（三）活动地点</w:t>
            </w:r>
          </w:p>
          <w:p w14:paraId="74A75FC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南宁市（具体举办地点以采购人最终书面确认为准。）</w:t>
            </w:r>
          </w:p>
          <w:p w14:paraId="169E30D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（四）活动安排</w:t>
            </w:r>
          </w:p>
          <w:p w14:paraId="1D73E85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举办三项活动：</w:t>
            </w:r>
          </w:p>
          <w:p w14:paraId="610BE2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一是举办2026年全国低碳日国家主场</w:t>
            </w:r>
            <w:r>
              <w:rPr>
                <w:rFonts w:hint="eastAsia" w:ascii="宋体" w:hAnsi="宋体" w:cs="宋体"/>
                <w:b w:val="0"/>
                <w:bCs w:val="0"/>
                <w:color w:val="000000" w:themeColor="text1"/>
                <w:sz w:val="21"/>
                <w:szCs w:val="21"/>
                <w:lang w:val="en-US" w:eastAsia="zh-CN"/>
                <w14:textFill>
                  <w14:solidFill>
                    <w14:schemeClr w14:val="tx1"/>
                  </w14:solidFill>
                </w14:textFill>
              </w:rPr>
              <w:t>宣传</w:t>
            </w:r>
            <w:r>
              <w:rPr>
                <w:rFonts w:hint="eastAsia" w:ascii="宋体" w:hAnsi="宋体" w:eastAsia="宋体" w:cs="宋体"/>
                <w:b w:val="0"/>
                <w:bCs w:val="0"/>
                <w:color w:val="000000" w:themeColor="text1"/>
                <w:sz w:val="21"/>
                <w:szCs w:val="21"/>
                <w:lang w:val="en-US" w:eastAsia="zh-CN"/>
                <w14:textFill>
                  <w14:solidFill>
                    <w14:schemeClr w14:val="tx1"/>
                  </w14:solidFill>
                </w14:textFill>
              </w:rPr>
              <w:t>活动1场；</w:t>
            </w:r>
          </w:p>
          <w:p w14:paraId="7A5286A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二是举办系列主题宣传活动3场；</w:t>
            </w:r>
          </w:p>
          <w:p w14:paraId="0B9DF89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三是举办绿色低碳故事展演1场。</w:t>
            </w:r>
          </w:p>
          <w:p w14:paraId="46C56F1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（五）活动规模</w:t>
            </w:r>
          </w:p>
          <w:p w14:paraId="71CD773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主会场活动规模约300人（以实际参会人数为准）</w:t>
            </w:r>
          </w:p>
          <w:p w14:paraId="5EEA519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二、项目需求</w:t>
            </w:r>
          </w:p>
          <w:p w14:paraId="13BD428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（一）主要工作内容</w:t>
            </w:r>
          </w:p>
          <w:p w14:paraId="719E2FF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为2026年全国低碳日国家主场宣传活动顺利举办提供服务保障，主要包括举办三项活动的策划和执行、活动场地和设备及器材租赁、活动物资和服务保障、食宿安排、氛围营造、综合服务保障等相关工作。</w:t>
            </w:r>
          </w:p>
          <w:p w14:paraId="53CF988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（二）活动技术服务要求（方案须通过采购人审核后方可执行）</w:t>
            </w:r>
          </w:p>
          <w:p w14:paraId="467F3E5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 活动策划和执行。策划活动主题、规划活动流程、安排活动执行，形成具有创新性和影响力的活动策划方案，主要包括：</w:t>
            </w:r>
          </w:p>
          <w:p w14:paraId="5F17608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（1）整体流程设计。</w:t>
            </w:r>
          </w:p>
          <w:p w14:paraId="26DB3E0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（2）主会场活动、系列主题宣传活动、绿色低碳故事展演等活动的设计搭建，物料设计与制作。</w:t>
            </w:r>
          </w:p>
          <w:p w14:paraId="2B83365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（3）活动氛围设计制作和布置。</w:t>
            </w:r>
          </w:p>
          <w:p w14:paraId="72E5F4C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（4）场地规划方案。</w:t>
            </w:r>
          </w:p>
          <w:p w14:paraId="28BD6D0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（5）配合流程的视频特效、音乐设计。</w:t>
            </w:r>
          </w:p>
          <w:p w14:paraId="0B8580D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（6）现场VI标识设计，包括但不限于活动手册、宣传袋、导视等。</w:t>
            </w:r>
          </w:p>
          <w:p w14:paraId="6A22386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（7）活动执行服务。</w:t>
            </w:r>
          </w:p>
          <w:p w14:paraId="06A7B50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1）竞标时需提供服务和实施方案；</w:t>
            </w:r>
          </w:p>
          <w:p w14:paraId="0159B26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2）提供专业的现场执行团队，负责活动期间的统筹协调、技术支持及应急处理，现场技术安全、施工搭建安全管理、第三方人员管理等，保障活动高质量完成。</w:t>
            </w:r>
          </w:p>
          <w:p w14:paraId="3268445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2. 活动场地、设备及器材租赁</w:t>
            </w:r>
          </w:p>
          <w:p w14:paraId="6C19D98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（1）租赁活动所需会场，负责活动期间水电、网络等费用。</w:t>
            </w:r>
          </w:p>
          <w:p w14:paraId="7C4334C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（2）专业灯光设备。</w:t>
            </w:r>
          </w:p>
          <w:p w14:paraId="47A0320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（3）全套高级会议专用话筒及音响设备。</w:t>
            </w:r>
          </w:p>
          <w:p w14:paraId="630832C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（4）会议专用导播台。</w:t>
            </w:r>
          </w:p>
          <w:p w14:paraId="273C832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（5）同声传译设备（根据实际需要租赁）。</w:t>
            </w:r>
          </w:p>
          <w:p w14:paraId="3E4A83A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（6）背景板的桁架支撑设备、舞台其他设备等。</w:t>
            </w:r>
          </w:p>
          <w:p w14:paraId="79A584A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（7）活动沙发、茶几等会议用具租赁。</w:t>
            </w:r>
          </w:p>
          <w:p w14:paraId="321A466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（8）参会代表驻地及周边氛围营造，包括火车站、机场等重点区域氛围宣传。</w:t>
            </w:r>
          </w:p>
          <w:p w14:paraId="1E7F415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3. 活动服务和物资保障</w:t>
            </w:r>
          </w:p>
          <w:p w14:paraId="5511C57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项目服务团队。拟投入本次活动的项目服务团队不少于10人，包含项目负责人和项目服务团队人员等，应具备同类活动工作经验。应根据实际需要安排同声传译人员（中英文流利翻译），服务礼宾人员、速记人员（自带设备）、资深摄影师1人（自带设备）、摄像人员3人（自带设备）、导播、音响师、灯光师等专业操控人员；会务服务人员根据需要进行驻点办公，现场维护，协助嘉宾邀请、签到，保障活动顺利开展。</w:t>
            </w:r>
          </w:p>
          <w:p w14:paraId="68FD48C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（2）活动物料。会议材料、办公器材和耗材、会议用品印刷、相关证件、道具、宣传品、饮用水等必要物资等。</w:t>
            </w:r>
          </w:p>
          <w:p w14:paraId="7E8DAF8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（3）车辆保障。根据活动安排及要求，提供包括商务车、轿车在内的机动车辆服务，做好调配车辆工作，合理安排用车。</w:t>
            </w:r>
          </w:p>
          <w:p w14:paraId="4A4C2EC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（4）接送机服务。提供服务人员负责机场、高铁站及指定目的地迎送工作，确保参会人员按时、顺利、安全；提供服务人员全程参与协助互动直至最后一名参会人员离开南宁。</w:t>
            </w:r>
          </w:p>
          <w:p w14:paraId="016CB51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（5）信息收集服务。收集、整理所有嘉宾、志愿者、工作人员等人员相关信息，包括姓名，有效身份证件，食宿要求，嘉宾类别、单位、职务等。</w:t>
            </w:r>
          </w:p>
          <w:p w14:paraId="36D2CEF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（6）制定应急预案。针对可能出现的突发情况提前做好准备，确保活动顺利进行。</w:t>
            </w:r>
          </w:p>
          <w:p w14:paraId="5138475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4. 食宿保障。</w:t>
            </w:r>
          </w:p>
          <w:p w14:paraId="090B70D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（1）餐食安排和费用支付</w:t>
            </w:r>
          </w:p>
          <w:p w14:paraId="0815FB3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负责参会嘉宾、工作人员的餐食安排和费用支付,参照《广西壮族自治区本级会议费管理办法》及公务接待相关规定执行。</w:t>
            </w:r>
          </w:p>
          <w:p w14:paraId="75E5A5A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（2）酒店安排</w:t>
            </w:r>
          </w:p>
          <w:p w14:paraId="04F1D72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根据入住人员信息及要求，负责酒店房间预订，协助办理签到、入住手续、房间分配、卫生检查及相关住宿服务，参照《广西壮族自治区本级会议费管理办法》及公务接待相关规定执行。</w:t>
            </w:r>
          </w:p>
          <w:p w14:paraId="581E8F9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5.志愿者招募</w:t>
            </w:r>
          </w:p>
          <w:p w14:paraId="6C20F7B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（1）负责本次活动的志愿者招募工作。</w:t>
            </w:r>
          </w:p>
          <w:p w14:paraId="3D8BB87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（2）志愿者统一着装。</w:t>
            </w:r>
          </w:p>
          <w:p w14:paraId="53FA8A6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（3）负责活动前开展志愿者专业培训工作。</w:t>
            </w:r>
          </w:p>
          <w:p w14:paraId="2810FCE6">
            <w:pPr>
              <w:spacing w:line="400" w:lineRule="exact"/>
              <w:ind w:firstLine="420" w:firstLineChars="200"/>
              <w:jc w:val="left"/>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（4）负责志愿者及带队老师的交通、用餐保障。</w:t>
            </w:r>
          </w:p>
        </w:tc>
      </w:tr>
      <w:tr w14:paraId="37BED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5" w:type="dxa"/>
            <w:vMerge w:val="restart"/>
            <w:noWrap w:val="0"/>
            <w:vAlign w:val="center"/>
          </w:tcPr>
          <w:p w14:paraId="30D513D3">
            <w:pPr>
              <w:widowControl/>
              <w:spacing w:line="450" w:lineRule="exact"/>
              <w:jc w:val="left"/>
              <w:textAlignment w:val="auto"/>
              <w:rPr>
                <w:rFonts w:hint="eastAsia" w:ascii="宋体" w:hAnsi="宋体" w:eastAsia="宋体" w:cs="宋体"/>
                <w:color w:val="000000" w:themeColor="text1"/>
                <w:kern w:val="2"/>
                <w:sz w:val="21"/>
                <w:szCs w:val="21"/>
                <w:highlight w:val="none"/>
                <w:lang w:bidi="ar"/>
                <w14:textFill>
                  <w14:solidFill>
                    <w14:schemeClr w14:val="tx1"/>
                  </w14:solidFill>
                </w14:textFill>
              </w:rPr>
            </w:pPr>
            <w:bookmarkStart w:id="61" w:name="OLE_LINK20" w:colFirst="1" w:colLast="2"/>
            <w:bookmarkStart w:id="62" w:name="OLE_LINK9" w:colFirst="0" w:colLast="2"/>
            <w:bookmarkStart w:id="63" w:name="_Toc15213"/>
            <w:bookmarkStart w:id="64" w:name="_Toc11340"/>
            <w:r>
              <w:rPr>
                <w:rFonts w:hint="eastAsia" w:ascii="宋体" w:hAnsi="宋体" w:eastAsia="宋体" w:cs="宋体"/>
                <w:b w:val="0"/>
                <w:bCs w:val="0"/>
                <w:color w:val="000000" w:themeColor="text1"/>
                <w:sz w:val="21"/>
                <w:szCs w:val="21"/>
                <w:highlight w:val="none"/>
                <w14:textFill>
                  <w14:solidFill>
                    <w14:schemeClr w14:val="tx1"/>
                  </w14:solidFill>
                </w14:textFill>
              </w:rPr>
              <w:t>商务条款</w:t>
            </w:r>
          </w:p>
        </w:tc>
        <w:tc>
          <w:tcPr>
            <w:tcW w:w="1184" w:type="dxa"/>
            <w:noWrap w:val="0"/>
            <w:vAlign w:val="top"/>
          </w:tcPr>
          <w:p w14:paraId="3449B86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（一）合同签订期</w:t>
            </w:r>
          </w:p>
        </w:tc>
        <w:tc>
          <w:tcPr>
            <w:tcW w:w="7730" w:type="dxa"/>
            <w:gridSpan w:val="3"/>
            <w:noWrap w:val="0"/>
            <w:vAlign w:val="top"/>
          </w:tcPr>
          <w:p w14:paraId="729854B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自成交通知书发出之日起10个日历日内。</w:t>
            </w:r>
          </w:p>
        </w:tc>
      </w:tr>
      <w:tr w14:paraId="23316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Merge w:val="continue"/>
            <w:noWrap w:val="0"/>
            <w:vAlign w:val="center"/>
          </w:tcPr>
          <w:p w14:paraId="7F23D3C7">
            <w:pPr>
              <w:widowControl/>
              <w:spacing w:line="450" w:lineRule="exact"/>
              <w:jc w:val="left"/>
              <w:textAlignment w:val="auto"/>
              <w:rPr>
                <w:rFonts w:hint="eastAsia" w:ascii="宋体" w:hAnsi="宋体" w:eastAsia="宋体" w:cs="宋体"/>
                <w:color w:val="000000" w:themeColor="text1"/>
                <w:kern w:val="2"/>
                <w:sz w:val="21"/>
                <w:szCs w:val="21"/>
                <w:highlight w:val="none"/>
                <w:lang w:bidi="ar"/>
                <w14:textFill>
                  <w14:solidFill>
                    <w14:schemeClr w14:val="tx1"/>
                  </w14:solidFill>
                </w14:textFill>
              </w:rPr>
            </w:pPr>
          </w:p>
        </w:tc>
        <w:tc>
          <w:tcPr>
            <w:tcW w:w="1184" w:type="dxa"/>
            <w:noWrap w:val="0"/>
            <w:vAlign w:val="top"/>
          </w:tcPr>
          <w:p w14:paraId="078BE77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000000" w:themeColor="text1"/>
                <w:sz w:val="21"/>
                <w:szCs w:val="21"/>
                <w14:textFill>
                  <w14:solidFill>
                    <w14:schemeClr w14:val="tx1"/>
                  </w14:solidFill>
                </w14:textFill>
              </w:rPr>
            </w:pPr>
          </w:p>
          <w:p w14:paraId="3FB67F0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000000" w:themeColor="text1"/>
                <w:sz w:val="21"/>
                <w:szCs w:val="21"/>
                <w14:textFill>
                  <w14:solidFill>
                    <w14:schemeClr w14:val="tx1"/>
                  </w14:solidFill>
                </w14:textFill>
              </w:rPr>
            </w:pPr>
          </w:p>
          <w:p w14:paraId="564331B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000000" w:themeColor="text1"/>
                <w:sz w:val="21"/>
                <w:szCs w:val="21"/>
                <w14:textFill>
                  <w14:solidFill>
                    <w14:schemeClr w14:val="tx1"/>
                  </w14:solidFill>
                </w14:textFill>
              </w:rPr>
            </w:pPr>
          </w:p>
          <w:p w14:paraId="57F6506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000000" w:themeColor="text1"/>
                <w:sz w:val="21"/>
                <w:szCs w:val="21"/>
                <w14:textFill>
                  <w14:solidFill>
                    <w14:schemeClr w14:val="tx1"/>
                  </w14:solidFill>
                </w14:textFill>
              </w:rPr>
            </w:pPr>
          </w:p>
          <w:p w14:paraId="16B57AA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000000" w:themeColor="text1"/>
                <w:sz w:val="21"/>
                <w:szCs w:val="21"/>
                <w14:textFill>
                  <w14:solidFill>
                    <w14:schemeClr w14:val="tx1"/>
                  </w14:solidFill>
                </w14:textFill>
              </w:rPr>
            </w:pPr>
          </w:p>
          <w:p w14:paraId="26F04D3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000000" w:themeColor="text1"/>
                <w:sz w:val="21"/>
                <w:szCs w:val="21"/>
                <w14:textFill>
                  <w14:solidFill>
                    <w14:schemeClr w14:val="tx1"/>
                  </w14:solidFill>
                </w14:textFill>
              </w:rPr>
            </w:pPr>
          </w:p>
          <w:p w14:paraId="0781BC6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二</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竞</w:t>
            </w:r>
            <w:r>
              <w:rPr>
                <w:rFonts w:hint="eastAsia" w:ascii="宋体" w:hAnsi="宋体" w:eastAsia="宋体" w:cs="宋体"/>
                <w:color w:val="000000" w:themeColor="text1"/>
                <w:sz w:val="21"/>
                <w:szCs w:val="21"/>
                <w14:textFill>
                  <w14:solidFill>
                    <w14:schemeClr w14:val="tx1"/>
                  </w14:solidFill>
                </w14:textFill>
              </w:rPr>
              <w:t>标报价要求</w:t>
            </w:r>
          </w:p>
        </w:tc>
        <w:tc>
          <w:tcPr>
            <w:tcW w:w="7730" w:type="dxa"/>
            <w:gridSpan w:val="3"/>
            <w:noWrap w:val="0"/>
            <w:vAlign w:val="top"/>
          </w:tcPr>
          <w:p w14:paraId="3FC3F1B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1.报价必须含以下部分，包括：</w:t>
            </w:r>
          </w:p>
          <w:p w14:paraId="7577B98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（1）服务费用（报价需包含但不限于“服务需求表”涉及的所有费用）。</w:t>
            </w:r>
          </w:p>
          <w:p w14:paraId="1DD4D7D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（2）技术支持、售后服务费等。</w:t>
            </w:r>
          </w:p>
          <w:p w14:paraId="3C8D640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（3）招标代理服务费、保险费和各项税金。</w:t>
            </w:r>
          </w:p>
          <w:p w14:paraId="07C7946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4）竞标价格为全包价，以人民币为结算单位，包括本项目服务所涉及的售后服务及各种税费等全部费用。在合同实施时，采购人将不予支付成交人没有列入的项目费用，并认为此项目的费用已包括在总报价中。</w:t>
            </w:r>
          </w:p>
          <w:p w14:paraId="456F871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2. 如采购人审核要求对相关内容进行修改、调整方案及物料设计时，成交人需按采购人的要求进行调整，否则引起的经济损失等后果由成交人承担；实施过程中属于成交人原因造成的错漏等失误，由成交人负责改正，相关费用包含在合同总价中。</w:t>
            </w:r>
          </w:p>
          <w:p w14:paraId="43D9F06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3. 成交人须遵守《中华人民共和国广告法》等相关法律法规，确保广告不出现违法、违禁内容，如出现上述情况，由成交人承担全部责任。</w:t>
            </w:r>
          </w:p>
          <w:p w14:paraId="18A48D4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4. 竞标供应商对本项目所作出的承诺必须如实应答，对虚假响应谋取中标者，将上报政府采购监督管理部门。</w:t>
            </w:r>
          </w:p>
        </w:tc>
      </w:tr>
      <w:tr w14:paraId="3DC69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Merge w:val="continue"/>
            <w:noWrap w:val="0"/>
            <w:vAlign w:val="center"/>
          </w:tcPr>
          <w:p w14:paraId="5756FE26">
            <w:pPr>
              <w:widowControl/>
              <w:spacing w:line="450" w:lineRule="exact"/>
              <w:jc w:val="left"/>
              <w:textAlignment w:val="auto"/>
              <w:rPr>
                <w:rFonts w:hint="eastAsia" w:ascii="宋体" w:hAnsi="宋体" w:eastAsia="宋体" w:cs="宋体"/>
                <w:color w:val="000000" w:themeColor="text1"/>
                <w:kern w:val="2"/>
                <w:sz w:val="21"/>
                <w:szCs w:val="21"/>
                <w:highlight w:val="none"/>
                <w:lang w:bidi="ar"/>
                <w14:textFill>
                  <w14:solidFill>
                    <w14:schemeClr w14:val="tx1"/>
                  </w14:solidFill>
                </w14:textFill>
              </w:rPr>
            </w:pPr>
          </w:p>
        </w:tc>
        <w:tc>
          <w:tcPr>
            <w:tcW w:w="1184" w:type="dxa"/>
            <w:noWrap w:val="0"/>
            <w:vAlign w:val="top"/>
          </w:tcPr>
          <w:p w14:paraId="6FA023C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三</w:t>
            </w:r>
            <w:r>
              <w:rPr>
                <w:rFonts w:hint="eastAsia" w:ascii="宋体" w:hAnsi="宋体" w:eastAsia="宋体" w:cs="宋体"/>
                <w:color w:val="000000" w:themeColor="text1"/>
                <w:sz w:val="21"/>
                <w:szCs w:val="21"/>
                <w14:textFill>
                  <w14:solidFill>
                    <w14:schemeClr w14:val="tx1"/>
                  </w14:solidFill>
                </w14:textFill>
              </w:rPr>
              <w:t>）提交服务成果时间及地点</w:t>
            </w:r>
          </w:p>
        </w:tc>
        <w:tc>
          <w:tcPr>
            <w:tcW w:w="7730" w:type="dxa"/>
            <w:gridSpan w:val="3"/>
            <w:noWrap w:val="0"/>
            <w:vAlign w:val="top"/>
          </w:tcPr>
          <w:p w14:paraId="01182C7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1.服务时间：合同签订之日起90日内，具体以双方确定的时间为准。</w:t>
            </w:r>
          </w:p>
          <w:p w14:paraId="7313A8B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2.服务地点：南宁市采购人指定地点。</w:t>
            </w:r>
          </w:p>
        </w:tc>
      </w:tr>
      <w:tr w14:paraId="48C7B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Merge w:val="continue"/>
            <w:noWrap w:val="0"/>
            <w:vAlign w:val="center"/>
          </w:tcPr>
          <w:p w14:paraId="21219DB8">
            <w:pPr>
              <w:widowControl/>
              <w:spacing w:line="450" w:lineRule="exact"/>
              <w:jc w:val="left"/>
              <w:textAlignment w:val="auto"/>
              <w:rPr>
                <w:rFonts w:hint="eastAsia" w:ascii="宋体" w:hAnsi="宋体" w:eastAsia="宋体" w:cs="宋体"/>
                <w:color w:val="000000" w:themeColor="text1"/>
                <w:kern w:val="2"/>
                <w:sz w:val="21"/>
                <w:szCs w:val="21"/>
                <w:highlight w:val="none"/>
                <w:lang w:bidi="ar"/>
                <w14:textFill>
                  <w14:solidFill>
                    <w14:schemeClr w14:val="tx1"/>
                  </w14:solidFill>
                </w14:textFill>
              </w:rPr>
            </w:pPr>
          </w:p>
        </w:tc>
        <w:tc>
          <w:tcPr>
            <w:tcW w:w="1184" w:type="dxa"/>
            <w:noWrap w:val="0"/>
            <w:vAlign w:val="top"/>
          </w:tcPr>
          <w:p w14:paraId="198FB0A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四</w:t>
            </w:r>
            <w:r>
              <w:rPr>
                <w:rFonts w:hint="eastAsia" w:ascii="宋体" w:hAnsi="宋体" w:eastAsia="宋体" w:cs="宋体"/>
                <w:color w:val="000000" w:themeColor="text1"/>
                <w:sz w:val="21"/>
                <w:szCs w:val="21"/>
                <w14:textFill>
                  <w14:solidFill>
                    <w14:schemeClr w14:val="tx1"/>
                  </w14:solidFill>
                </w14:textFill>
              </w:rPr>
              <w:t>）付款方式</w:t>
            </w:r>
          </w:p>
        </w:tc>
        <w:tc>
          <w:tcPr>
            <w:tcW w:w="7730" w:type="dxa"/>
            <w:gridSpan w:val="3"/>
            <w:noWrap w:val="0"/>
            <w:vAlign w:val="top"/>
          </w:tcPr>
          <w:p w14:paraId="7335B607">
            <w:pPr>
              <w:keepNext w:val="0"/>
              <w:keepLines w:val="0"/>
              <w:pageBreakBefore w:val="0"/>
              <w:widowControl w:val="0"/>
              <w:numPr>
                <w:ilvl w:val="0"/>
                <w:numId w:val="0"/>
              </w:numPr>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成交人</w:t>
            </w:r>
            <w:r>
              <w:rPr>
                <w:rFonts w:hint="eastAsia" w:ascii="宋体" w:hAnsi="宋体" w:eastAsia="宋体" w:cs="宋体"/>
                <w:color w:val="000000" w:themeColor="text1"/>
                <w:sz w:val="21"/>
                <w:szCs w:val="21"/>
                <w14:textFill>
                  <w14:solidFill>
                    <w14:schemeClr w14:val="tx1"/>
                  </w14:solidFill>
                </w14:textFill>
              </w:rPr>
              <w:t>与采购人签订采购合同后，</w:t>
            </w:r>
            <w:r>
              <w:rPr>
                <w:rFonts w:hint="eastAsia" w:ascii="宋体" w:hAnsi="宋体" w:eastAsia="宋体" w:cs="宋体"/>
                <w:color w:val="000000" w:themeColor="text1"/>
                <w:sz w:val="21"/>
                <w:szCs w:val="21"/>
                <w:lang w:val="en-US" w:eastAsia="zh-CN"/>
                <w14:textFill>
                  <w14:solidFill>
                    <w14:schemeClr w14:val="tx1"/>
                  </w14:solidFill>
                </w14:textFill>
              </w:rPr>
              <w:t>10</w:t>
            </w:r>
            <w:r>
              <w:rPr>
                <w:rFonts w:hint="eastAsia" w:ascii="宋体" w:hAnsi="宋体" w:eastAsia="宋体" w:cs="宋体"/>
                <w:color w:val="000000" w:themeColor="text1"/>
                <w:sz w:val="21"/>
                <w:szCs w:val="21"/>
                <w14:textFill>
                  <w14:solidFill>
                    <w14:schemeClr w14:val="tx1"/>
                  </w14:solidFill>
                </w14:textFill>
              </w:rPr>
              <w:t>个工作日内，采购人向</w:t>
            </w:r>
            <w:r>
              <w:rPr>
                <w:rFonts w:hint="eastAsia" w:ascii="宋体" w:hAnsi="宋体" w:eastAsia="宋体" w:cs="宋体"/>
                <w:color w:val="000000" w:themeColor="text1"/>
                <w:sz w:val="21"/>
                <w:szCs w:val="21"/>
                <w:lang w:val="en-US" w:eastAsia="zh-CN"/>
                <w14:textFill>
                  <w14:solidFill>
                    <w14:schemeClr w14:val="tx1"/>
                  </w14:solidFill>
                </w14:textFill>
              </w:rPr>
              <w:t>成交人</w:t>
            </w:r>
            <w:r>
              <w:rPr>
                <w:rFonts w:hint="eastAsia" w:ascii="宋体" w:hAnsi="宋体" w:eastAsia="宋体" w:cs="宋体"/>
                <w:color w:val="000000" w:themeColor="text1"/>
                <w:sz w:val="21"/>
                <w:szCs w:val="21"/>
                <w14:textFill>
                  <w14:solidFill>
                    <w14:schemeClr w14:val="tx1"/>
                  </w14:solidFill>
                </w14:textFill>
              </w:rPr>
              <w:t>支付</w:t>
            </w:r>
            <w:r>
              <w:rPr>
                <w:rFonts w:hint="eastAsia" w:ascii="宋体" w:hAnsi="宋体" w:eastAsia="宋体" w:cs="宋体"/>
                <w:color w:val="000000" w:themeColor="text1"/>
                <w:sz w:val="21"/>
                <w:szCs w:val="21"/>
                <w:lang w:val="en-US" w:eastAsia="zh-CN"/>
                <w14:textFill>
                  <w14:solidFill>
                    <w14:schemeClr w14:val="tx1"/>
                  </w14:solidFill>
                </w14:textFill>
              </w:rPr>
              <w:t>成交</w:t>
            </w:r>
            <w:r>
              <w:rPr>
                <w:rFonts w:hint="eastAsia" w:ascii="宋体" w:hAnsi="宋体" w:eastAsia="宋体" w:cs="宋体"/>
                <w:color w:val="000000" w:themeColor="text1"/>
                <w:sz w:val="21"/>
                <w:szCs w:val="21"/>
                <w14:textFill>
                  <w14:solidFill>
                    <w14:schemeClr w14:val="tx1"/>
                  </w14:solidFill>
                </w14:textFill>
              </w:rPr>
              <w:t>总额的</w:t>
            </w: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0%</w:t>
            </w:r>
            <w:r>
              <w:rPr>
                <w:rFonts w:hint="eastAsia" w:ascii="宋体" w:hAnsi="宋体" w:eastAsia="宋体" w:cs="宋体"/>
                <w:color w:val="000000" w:themeColor="text1"/>
                <w:sz w:val="21"/>
                <w:szCs w:val="21"/>
                <w:lang w:val="en-US" w:eastAsia="zh-CN"/>
                <w14:textFill>
                  <w14:solidFill>
                    <w14:schemeClr w14:val="tx1"/>
                  </w14:solidFill>
                </w14:textFill>
              </w:rPr>
              <w:t>合同款。</w:t>
            </w:r>
            <w:r>
              <w:rPr>
                <w:rFonts w:hint="eastAsia" w:ascii="宋体" w:hAnsi="宋体" w:eastAsia="宋体" w:cs="宋体"/>
                <w:b w:val="0"/>
                <w:bCs w:val="0"/>
                <w:i w:val="0"/>
                <w:iCs w:val="0"/>
                <w:caps w:val="0"/>
                <w:color w:val="000000" w:themeColor="text1"/>
                <w:spacing w:val="0"/>
                <w:sz w:val="21"/>
                <w:szCs w:val="21"/>
                <w:shd w:val="clear"/>
                <w:lang w:eastAsia="zh-CN"/>
                <w14:textFill>
                  <w14:solidFill>
                    <w14:schemeClr w14:val="tx1"/>
                  </w14:solidFill>
                </w14:textFill>
              </w:rPr>
              <w:t>成交人</w:t>
            </w:r>
            <w:r>
              <w:rPr>
                <w:rFonts w:hint="eastAsia" w:ascii="宋体" w:hAnsi="宋体" w:eastAsia="宋体" w:cs="宋体"/>
                <w:b w:val="0"/>
                <w:bCs w:val="0"/>
                <w:i w:val="0"/>
                <w:iCs w:val="0"/>
                <w:caps w:val="0"/>
                <w:color w:val="000000" w:themeColor="text1"/>
                <w:spacing w:val="0"/>
                <w:sz w:val="21"/>
                <w:szCs w:val="21"/>
                <w:shd w:val="clear"/>
                <w14:textFill>
                  <w14:solidFill>
                    <w14:schemeClr w14:val="tx1"/>
                  </w14:solidFill>
                </w14:textFill>
              </w:rPr>
              <w:t>应在请款前向采购人提供等额的增值税发票</w:t>
            </w:r>
            <w:r>
              <w:rPr>
                <w:rFonts w:hint="eastAsia" w:ascii="宋体" w:hAnsi="宋体" w:eastAsia="宋体" w:cs="宋体"/>
                <w:color w:val="000000" w:themeColor="text1"/>
                <w:sz w:val="21"/>
                <w:szCs w:val="21"/>
                <w:lang w:eastAsia="zh-CN"/>
                <w14:textFill>
                  <w14:solidFill>
                    <w14:schemeClr w14:val="tx1"/>
                  </w14:solidFill>
                </w14:textFill>
              </w:rPr>
              <w:t>。</w:t>
            </w:r>
          </w:p>
          <w:p w14:paraId="6C3AF126">
            <w:pPr>
              <w:keepNext w:val="0"/>
              <w:keepLines w:val="0"/>
              <w:pageBreakBefore w:val="0"/>
              <w:widowControl w:val="0"/>
              <w:numPr>
                <w:ilvl w:val="0"/>
                <w:numId w:val="0"/>
              </w:numPr>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r>
              <w:rPr>
                <w:rFonts w:hint="eastAsia" w:ascii="宋体" w:hAnsi="宋体" w:eastAsia="宋体" w:cs="宋体"/>
                <w:i w:val="0"/>
                <w:iCs w:val="0"/>
                <w:caps w:val="0"/>
                <w:color w:val="000000" w:themeColor="text1"/>
                <w:spacing w:val="0"/>
                <w:sz w:val="21"/>
                <w:szCs w:val="21"/>
                <w:shd w:val="clear"/>
                <w:lang w:eastAsia="zh-CN"/>
                <w14:textFill>
                  <w14:solidFill>
                    <w14:schemeClr w14:val="tx1"/>
                  </w14:solidFill>
                </w14:textFill>
              </w:rPr>
              <w:t>成交人</w:t>
            </w:r>
            <w:r>
              <w:rPr>
                <w:rFonts w:hint="eastAsia" w:ascii="宋体" w:hAnsi="宋体" w:eastAsia="宋体" w:cs="宋体"/>
                <w:i w:val="0"/>
                <w:iCs w:val="0"/>
                <w:caps w:val="0"/>
                <w:color w:val="000000" w:themeColor="text1"/>
                <w:spacing w:val="0"/>
                <w:sz w:val="21"/>
                <w:szCs w:val="21"/>
                <w:shd w:val="clear"/>
                <w14:textFill>
                  <w14:solidFill>
                    <w14:schemeClr w14:val="tx1"/>
                  </w14:solidFill>
                </w14:textFill>
              </w:rPr>
              <w:t>完成全部活动方案深化设计、物料制作及搭建进场，且经采购人</w:t>
            </w:r>
            <w:r>
              <w:rPr>
                <w:rFonts w:hint="eastAsia" w:ascii="宋体" w:hAnsi="宋体" w:eastAsia="宋体" w:cs="宋体"/>
                <w:i w:val="0"/>
                <w:iCs w:val="0"/>
                <w:caps w:val="0"/>
                <w:color w:val="000000" w:themeColor="text1"/>
                <w:spacing w:val="0"/>
                <w:sz w:val="21"/>
                <w:szCs w:val="21"/>
                <w:shd w:val="clear"/>
                <w:lang w:eastAsia="zh-CN"/>
                <w14:textFill>
                  <w14:solidFill>
                    <w14:schemeClr w14:val="tx1"/>
                  </w14:solidFill>
                </w14:textFill>
              </w:rPr>
              <w:t>审核</w:t>
            </w:r>
            <w:r>
              <w:rPr>
                <w:rFonts w:hint="eastAsia" w:ascii="宋体" w:hAnsi="宋体" w:eastAsia="宋体" w:cs="宋体"/>
                <w:i w:val="0"/>
                <w:iCs w:val="0"/>
                <w:caps w:val="0"/>
                <w:color w:val="000000" w:themeColor="text1"/>
                <w:spacing w:val="0"/>
                <w:sz w:val="21"/>
                <w:szCs w:val="21"/>
                <w:shd w:val="clear"/>
                <w14:textFill>
                  <w14:solidFill>
                    <w14:schemeClr w14:val="tx1"/>
                  </w14:solidFill>
                </w14:textFill>
              </w:rPr>
              <w:t>确认后</w:t>
            </w:r>
            <w:r>
              <w:rPr>
                <w:rFonts w:hint="eastAsia" w:ascii="宋体" w:hAnsi="宋体" w:eastAsia="宋体" w:cs="宋体"/>
                <w:i w:val="0"/>
                <w:iCs w:val="0"/>
                <w:caps w:val="0"/>
                <w:color w:val="000000" w:themeColor="text1"/>
                <w:spacing w:val="0"/>
                <w:sz w:val="21"/>
                <w:szCs w:val="21"/>
                <w:shd w:val="clear"/>
                <w:lang w:eastAsia="zh-CN"/>
                <w14:textFill>
                  <w14:solidFill>
                    <w14:schemeClr w14:val="tx1"/>
                  </w14:solidFill>
                </w14:textFill>
              </w:rPr>
              <w:t>1</w:t>
            </w:r>
            <w:r>
              <w:rPr>
                <w:rFonts w:hint="eastAsia" w:ascii="宋体" w:hAnsi="宋体" w:eastAsia="宋体" w:cs="宋体"/>
                <w:i w:val="0"/>
                <w:iCs w:val="0"/>
                <w:caps w:val="0"/>
                <w:color w:val="000000" w:themeColor="text1"/>
                <w:spacing w:val="0"/>
                <w:sz w:val="21"/>
                <w:szCs w:val="21"/>
                <w:shd w:val="clear"/>
                <w:lang w:val="en-US" w:eastAsia="zh-CN"/>
                <w14:textFill>
                  <w14:solidFill>
                    <w14:schemeClr w14:val="tx1"/>
                  </w14:solidFill>
                </w14:textFill>
              </w:rPr>
              <w:t>0</w:t>
            </w:r>
            <w:r>
              <w:rPr>
                <w:rFonts w:hint="eastAsia" w:ascii="宋体" w:hAnsi="宋体" w:eastAsia="宋体" w:cs="宋体"/>
                <w:i w:val="0"/>
                <w:iCs w:val="0"/>
                <w:caps w:val="0"/>
                <w:color w:val="000000" w:themeColor="text1"/>
                <w:spacing w:val="0"/>
                <w:sz w:val="21"/>
                <w:szCs w:val="21"/>
                <w:shd w:val="clear"/>
                <w14:textFill>
                  <w14:solidFill>
                    <w14:schemeClr w14:val="tx1"/>
                  </w14:solidFill>
                </w14:textFill>
              </w:rPr>
              <w:t>个工作日内，采购人向</w:t>
            </w:r>
            <w:r>
              <w:rPr>
                <w:rFonts w:hint="eastAsia" w:ascii="宋体" w:hAnsi="宋体" w:eastAsia="宋体" w:cs="宋体"/>
                <w:i w:val="0"/>
                <w:iCs w:val="0"/>
                <w:caps w:val="0"/>
                <w:color w:val="000000" w:themeColor="text1"/>
                <w:spacing w:val="0"/>
                <w:sz w:val="21"/>
                <w:szCs w:val="21"/>
                <w:shd w:val="clear"/>
                <w:lang w:eastAsia="zh-CN"/>
                <w14:textFill>
                  <w14:solidFill>
                    <w14:schemeClr w14:val="tx1"/>
                  </w14:solidFill>
                </w14:textFill>
              </w:rPr>
              <w:t>成交人</w:t>
            </w:r>
            <w:r>
              <w:rPr>
                <w:rFonts w:hint="eastAsia" w:ascii="宋体" w:hAnsi="宋体" w:eastAsia="宋体" w:cs="宋体"/>
                <w:i w:val="0"/>
                <w:iCs w:val="0"/>
                <w:caps w:val="0"/>
                <w:color w:val="000000" w:themeColor="text1"/>
                <w:spacing w:val="0"/>
                <w:sz w:val="21"/>
                <w:szCs w:val="21"/>
                <w:shd w:val="clear"/>
                <w14:textFill>
                  <w14:solidFill>
                    <w14:schemeClr w14:val="tx1"/>
                  </w14:solidFill>
                </w14:textFill>
              </w:rPr>
              <w:t>支付合同总金额的</w:t>
            </w:r>
            <w:r>
              <w:rPr>
                <w:rFonts w:hint="eastAsia" w:ascii="宋体" w:hAnsi="宋体" w:eastAsia="宋体" w:cs="宋体"/>
                <w:b w:val="0"/>
                <w:bCs w:val="0"/>
                <w:i w:val="0"/>
                <w:iCs w:val="0"/>
                <w:caps w:val="0"/>
                <w:color w:val="000000" w:themeColor="text1"/>
                <w:spacing w:val="0"/>
                <w:sz w:val="21"/>
                <w:szCs w:val="21"/>
                <w:shd w:val="clear"/>
                <w:lang w:eastAsia="zh-CN"/>
                <w14:textFill>
                  <w14:solidFill>
                    <w14:schemeClr w14:val="tx1"/>
                  </w14:solidFill>
                </w14:textFill>
              </w:rPr>
              <w:t>4</w:t>
            </w:r>
            <w:r>
              <w:rPr>
                <w:rFonts w:hint="eastAsia" w:ascii="宋体" w:hAnsi="宋体" w:eastAsia="宋体" w:cs="宋体"/>
                <w:b w:val="0"/>
                <w:bCs w:val="0"/>
                <w:i w:val="0"/>
                <w:iCs w:val="0"/>
                <w:caps w:val="0"/>
                <w:color w:val="000000" w:themeColor="text1"/>
                <w:spacing w:val="0"/>
                <w:sz w:val="21"/>
                <w:szCs w:val="21"/>
                <w:shd w:val="clear"/>
                <w:lang w:val="en-US" w:eastAsia="zh-CN"/>
                <w14:textFill>
                  <w14:solidFill>
                    <w14:schemeClr w14:val="tx1"/>
                  </w14:solidFill>
                </w14:textFill>
              </w:rPr>
              <w:t>5</w:t>
            </w:r>
            <w:r>
              <w:rPr>
                <w:rFonts w:hint="eastAsia" w:ascii="宋体" w:hAnsi="宋体" w:eastAsia="宋体" w:cs="宋体"/>
                <w:b w:val="0"/>
                <w:bCs w:val="0"/>
                <w:i w:val="0"/>
                <w:iCs w:val="0"/>
                <w:caps w:val="0"/>
                <w:color w:val="000000" w:themeColor="text1"/>
                <w:spacing w:val="0"/>
                <w:sz w:val="21"/>
                <w:szCs w:val="21"/>
                <w:shd w:val="clear"/>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合同款</w:t>
            </w:r>
            <w:r>
              <w:rPr>
                <w:rFonts w:hint="eastAsia" w:ascii="宋体" w:hAnsi="宋体" w:eastAsia="宋体" w:cs="宋体"/>
                <w:i w:val="0"/>
                <w:iCs w:val="0"/>
                <w:caps w:val="0"/>
                <w:color w:val="000000" w:themeColor="text1"/>
                <w:spacing w:val="0"/>
                <w:sz w:val="21"/>
                <w:szCs w:val="21"/>
                <w:shd w:val="clear"/>
                <w14:textFill>
                  <w14:solidFill>
                    <w14:schemeClr w14:val="tx1"/>
                  </w14:solidFill>
                </w14:textFill>
              </w:rPr>
              <w:t>。</w:t>
            </w:r>
            <w:r>
              <w:rPr>
                <w:rFonts w:hint="eastAsia" w:ascii="宋体" w:hAnsi="宋体" w:eastAsia="宋体" w:cs="宋体"/>
                <w:i w:val="0"/>
                <w:iCs w:val="0"/>
                <w:caps w:val="0"/>
                <w:color w:val="000000" w:themeColor="text1"/>
                <w:spacing w:val="0"/>
                <w:sz w:val="21"/>
                <w:szCs w:val="21"/>
                <w:shd w:val="clear"/>
                <w:lang w:eastAsia="zh-CN"/>
                <w14:textFill>
                  <w14:solidFill>
                    <w14:schemeClr w14:val="tx1"/>
                  </w14:solidFill>
                </w14:textFill>
              </w:rPr>
              <w:t>成交人</w:t>
            </w:r>
            <w:r>
              <w:rPr>
                <w:rFonts w:hint="eastAsia" w:ascii="宋体" w:hAnsi="宋体" w:eastAsia="宋体" w:cs="宋体"/>
                <w:i w:val="0"/>
                <w:iCs w:val="0"/>
                <w:caps w:val="0"/>
                <w:color w:val="000000" w:themeColor="text1"/>
                <w:spacing w:val="0"/>
                <w:sz w:val="21"/>
                <w:szCs w:val="21"/>
                <w:shd w:val="clear"/>
                <w14:textFill>
                  <w14:solidFill>
                    <w14:schemeClr w14:val="tx1"/>
                  </w14:solidFill>
                </w14:textFill>
              </w:rPr>
              <w:t>应在请款前向采购人提供等额发票</w:t>
            </w:r>
            <w:r>
              <w:rPr>
                <w:rFonts w:hint="eastAsia" w:ascii="宋体" w:hAnsi="宋体" w:eastAsia="宋体" w:cs="宋体"/>
                <w:color w:val="000000" w:themeColor="text1"/>
                <w:sz w:val="21"/>
                <w:szCs w:val="21"/>
                <w14:textFill>
                  <w14:solidFill>
                    <w14:schemeClr w14:val="tx1"/>
                  </w14:solidFill>
                </w14:textFill>
              </w:rPr>
              <w:t>。</w:t>
            </w:r>
          </w:p>
          <w:p w14:paraId="541157E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r>
              <w:rPr>
                <w:rFonts w:hint="eastAsia" w:ascii="宋体" w:hAnsi="宋体" w:eastAsia="宋体" w:cs="宋体"/>
                <w:i w:val="0"/>
                <w:iCs w:val="0"/>
                <w:caps w:val="0"/>
                <w:color w:val="000000" w:themeColor="text1"/>
                <w:spacing w:val="0"/>
                <w:sz w:val="21"/>
                <w:szCs w:val="21"/>
                <w:shd w:val="clear"/>
                <w14:textFill>
                  <w14:solidFill>
                    <w14:schemeClr w14:val="tx1"/>
                  </w14:solidFill>
                </w14:textFill>
              </w:rPr>
              <w:t>活动全部结束（含</w:t>
            </w:r>
            <w:r>
              <w:rPr>
                <w:rFonts w:hint="eastAsia" w:ascii="宋体" w:hAnsi="宋体" w:eastAsia="宋体" w:cs="宋体"/>
                <w:i w:val="0"/>
                <w:iCs w:val="0"/>
                <w:caps w:val="0"/>
                <w:color w:val="000000" w:themeColor="text1"/>
                <w:spacing w:val="0"/>
                <w:sz w:val="21"/>
                <w:szCs w:val="21"/>
                <w:shd w:val="clear"/>
                <w:lang w:val="en-US" w:eastAsia="zh-CN"/>
                <w14:textFill>
                  <w14:solidFill>
                    <w14:schemeClr w14:val="tx1"/>
                  </w14:solidFill>
                </w14:textFill>
              </w:rPr>
              <w:t>拍摄录制原片</w:t>
            </w:r>
            <w:r>
              <w:rPr>
                <w:rFonts w:hint="eastAsia" w:ascii="宋体" w:hAnsi="宋体" w:eastAsia="宋体" w:cs="宋体"/>
                <w:i w:val="0"/>
                <w:iCs w:val="0"/>
                <w:caps w:val="0"/>
                <w:color w:val="000000" w:themeColor="text1"/>
                <w:spacing w:val="0"/>
                <w:sz w:val="21"/>
                <w:szCs w:val="21"/>
                <w:shd w:val="clear"/>
                <w14:textFill>
                  <w14:solidFill>
                    <w14:schemeClr w14:val="tx1"/>
                  </w14:solidFill>
                </w14:textFill>
              </w:rPr>
              <w:t>及资料归档）并经采购人最终验收合格后</w:t>
            </w:r>
            <w:r>
              <w:rPr>
                <w:rFonts w:hint="eastAsia" w:ascii="宋体" w:hAnsi="宋体" w:eastAsia="宋体" w:cs="宋体"/>
                <w:i w:val="0"/>
                <w:iCs w:val="0"/>
                <w:caps w:val="0"/>
                <w:color w:val="000000" w:themeColor="text1"/>
                <w:spacing w:val="0"/>
                <w:sz w:val="21"/>
                <w:szCs w:val="21"/>
                <w:shd w:val="clear"/>
                <w:lang w:eastAsia="zh-CN"/>
                <w14:textFill>
                  <w14:solidFill>
                    <w14:schemeClr w14:val="tx1"/>
                  </w14:solidFill>
                </w14:textFill>
              </w:rPr>
              <w:t>1</w:t>
            </w:r>
            <w:r>
              <w:rPr>
                <w:rFonts w:hint="eastAsia" w:ascii="宋体" w:hAnsi="宋体" w:eastAsia="宋体" w:cs="宋体"/>
                <w:i w:val="0"/>
                <w:iCs w:val="0"/>
                <w:caps w:val="0"/>
                <w:color w:val="000000" w:themeColor="text1"/>
                <w:spacing w:val="0"/>
                <w:sz w:val="21"/>
                <w:szCs w:val="21"/>
                <w:shd w:val="clear"/>
                <w:lang w:val="en-US" w:eastAsia="zh-CN"/>
                <w14:textFill>
                  <w14:solidFill>
                    <w14:schemeClr w14:val="tx1"/>
                  </w14:solidFill>
                </w14:textFill>
              </w:rPr>
              <w:t>0</w:t>
            </w:r>
            <w:r>
              <w:rPr>
                <w:rFonts w:hint="eastAsia" w:ascii="宋体" w:hAnsi="宋体" w:eastAsia="宋体" w:cs="宋体"/>
                <w:i w:val="0"/>
                <w:iCs w:val="0"/>
                <w:caps w:val="0"/>
                <w:color w:val="000000" w:themeColor="text1"/>
                <w:spacing w:val="0"/>
                <w:sz w:val="21"/>
                <w:szCs w:val="21"/>
                <w:shd w:val="clear"/>
                <w14:textFill>
                  <w14:solidFill>
                    <w14:schemeClr w14:val="tx1"/>
                  </w14:solidFill>
                </w14:textFill>
              </w:rPr>
              <w:t>个工作日内，采购人向</w:t>
            </w:r>
            <w:r>
              <w:rPr>
                <w:rFonts w:hint="eastAsia" w:ascii="宋体" w:hAnsi="宋体" w:eastAsia="宋体" w:cs="宋体"/>
                <w:i w:val="0"/>
                <w:iCs w:val="0"/>
                <w:caps w:val="0"/>
                <w:color w:val="000000" w:themeColor="text1"/>
                <w:spacing w:val="0"/>
                <w:sz w:val="21"/>
                <w:szCs w:val="21"/>
                <w:shd w:val="clear"/>
                <w:lang w:eastAsia="zh-CN"/>
                <w14:textFill>
                  <w14:solidFill>
                    <w14:schemeClr w14:val="tx1"/>
                  </w14:solidFill>
                </w14:textFill>
              </w:rPr>
              <w:t>成交人</w:t>
            </w:r>
            <w:r>
              <w:rPr>
                <w:rFonts w:hint="eastAsia" w:ascii="宋体" w:hAnsi="宋体" w:eastAsia="宋体" w:cs="宋体"/>
                <w:i w:val="0"/>
                <w:iCs w:val="0"/>
                <w:caps w:val="0"/>
                <w:color w:val="000000" w:themeColor="text1"/>
                <w:spacing w:val="0"/>
                <w:sz w:val="21"/>
                <w:szCs w:val="21"/>
                <w:shd w:val="clear"/>
                <w14:textFill>
                  <w14:solidFill>
                    <w14:schemeClr w14:val="tx1"/>
                  </w14:solidFill>
                </w14:textFill>
              </w:rPr>
              <w:t>支付合同总金额的</w:t>
            </w:r>
            <w:r>
              <w:rPr>
                <w:rFonts w:hint="eastAsia" w:ascii="宋体" w:hAnsi="宋体" w:eastAsia="宋体" w:cs="宋体"/>
                <w:b w:val="0"/>
                <w:bCs w:val="0"/>
                <w:i w:val="0"/>
                <w:iCs w:val="0"/>
                <w:caps w:val="0"/>
                <w:color w:val="000000" w:themeColor="text1"/>
                <w:spacing w:val="0"/>
                <w:sz w:val="21"/>
                <w:szCs w:val="21"/>
                <w:shd w:val="clear"/>
                <w:lang w:val="en-US" w:eastAsia="zh-CN"/>
                <w14:textFill>
                  <w14:solidFill>
                    <w14:schemeClr w14:val="tx1"/>
                  </w14:solidFill>
                </w14:textFill>
              </w:rPr>
              <w:t>5</w:t>
            </w:r>
            <w:r>
              <w:rPr>
                <w:rFonts w:hint="eastAsia" w:ascii="宋体" w:hAnsi="宋体" w:eastAsia="宋体" w:cs="宋体"/>
                <w:b w:val="0"/>
                <w:bCs w:val="0"/>
                <w:i w:val="0"/>
                <w:iCs w:val="0"/>
                <w:caps w:val="0"/>
                <w:color w:val="000000" w:themeColor="text1"/>
                <w:spacing w:val="0"/>
                <w:sz w:val="21"/>
                <w:szCs w:val="21"/>
                <w:shd w:val="clear"/>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合同款</w:t>
            </w:r>
            <w:r>
              <w:rPr>
                <w:rFonts w:hint="eastAsia" w:ascii="宋体" w:hAnsi="宋体" w:eastAsia="宋体" w:cs="宋体"/>
                <w:i w:val="0"/>
                <w:iCs w:val="0"/>
                <w:caps w:val="0"/>
                <w:color w:val="000000" w:themeColor="text1"/>
                <w:spacing w:val="0"/>
                <w:sz w:val="21"/>
                <w:szCs w:val="21"/>
                <w:shd w:val="clear"/>
                <w14:textFill>
                  <w14:solidFill>
                    <w14:schemeClr w14:val="tx1"/>
                  </w14:solidFill>
                </w14:textFill>
              </w:rPr>
              <w:t>。</w:t>
            </w:r>
            <w:r>
              <w:rPr>
                <w:rFonts w:hint="eastAsia" w:ascii="宋体" w:hAnsi="宋体" w:eastAsia="宋体" w:cs="宋体"/>
                <w:i w:val="0"/>
                <w:iCs w:val="0"/>
                <w:caps w:val="0"/>
                <w:color w:val="000000" w:themeColor="text1"/>
                <w:spacing w:val="0"/>
                <w:sz w:val="21"/>
                <w:szCs w:val="21"/>
                <w:shd w:val="clear"/>
                <w:lang w:eastAsia="zh-CN"/>
                <w14:textFill>
                  <w14:solidFill>
                    <w14:schemeClr w14:val="tx1"/>
                  </w14:solidFill>
                </w14:textFill>
              </w:rPr>
              <w:t>成交人</w:t>
            </w:r>
            <w:r>
              <w:rPr>
                <w:rFonts w:hint="eastAsia" w:ascii="宋体" w:hAnsi="宋体" w:eastAsia="宋体" w:cs="宋体"/>
                <w:i w:val="0"/>
                <w:iCs w:val="0"/>
                <w:caps w:val="0"/>
                <w:color w:val="000000" w:themeColor="text1"/>
                <w:spacing w:val="0"/>
                <w:sz w:val="21"/>
                <w:szCs w:val="21"/>
                <w:shd w:val="clear"/>
                <w14:textFill>
                  <w14:solidFill>
                    <w14:schemeClr w14:val="tx1"/>
                  </w14:solidFill>
                </w14:textFill>
              </w:rPr>
              <w:t>应在请款前向采购人提供等额发票</w:t>
            </w:r>
            <w:r>
              <w:rPr>
                <w:rFonts w:hint="eastAsia" w:ascii="宋体" w:hAnsi="宋体" w:eastAsia="宋体" w:cs="宋体"/>
                <w:color w:val="000000" w:themeColor="text1"/>
                <w:sz w:val="21"/>
                <w:szCs w:val="21"/>
                <w14:textFill>
                  <w14:solidFill>
                    <w14:schemeClr w14:val="tx1"/>
                  </w14:solidFill>
                </w14:textFill>
              </w:rPr>
              <w:t>。</w:t>
            </w:r>
          </w:p>
        </w:tc>
      </w:tr>
      <w:tr w14:paraId="6D03F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Merge w:val="continue"/>
            <w:noWrap w:val="0"/>
            <w:vAlign w:val="center"/>
          </w:tcPr>
          <w:p w14:paraId="30713FB0">
            <w:pPr>
              <w:widowControl/>
              <w:spacing w:line="450" w:lineRule="exact"/>
              <w:jc w:val="left"/>
              <w:textAlignment w:val="auto"/>
              <w:rPr>
                <w:rFonts w:hint="eastAsia" w:ascii="宋体" w:hAnsi="宋体" w:eastAsia="宋体" w:cs="宋体"/>
                <w:color w:val="000000" w:themeColor="text1"/>
                <w:kern w:val="2"/>
                <w:sz w:val="21"/>
                <w:szCs w:val="21"/>
                <w:highlight w:val="none"/>
                <w:lang w:bidi="ar"/>
                <w14:textFill>
                  <w14:solidFill>
                    <w14:schemeClr w14:val="tx1"/>
                  </w14:solidFill>
                </w14:textFill>
              </w:rPr>
            </w:pPr>
          </w:p>
        </w:tc>
        <w:tc>
          <w:tcPr>
            <w:tcW w:w="1184" w:type="dxa"/>
            <w:noWrap w:val="0"/>
            <w:vAlign w:val="top"/>
          </w:tcPr>
          <w:p w14:paraId="5BED5E9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iCs w:val="0"/>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五</w:t>
            </w:r>
            <w:r>
              <w:rPr>
                <w:rFonts w:hint="eastAsia" w:ascii="宋体" w:hAnsi="宋体" w:eastAsia="宋体" w:cs="宋体"/>
                <w:color w:val="000000" w:themeColor="text1"/>
                <w:sz w:val="21"/>
                <w:szCs w:val="21"/>
                <w14:textFill>
                  <w14:solidFill>
                    <w14:schemeClr w14:val="tx1"/>
                  </w14:solidFill>
                </w14:textFill>
              </w:rPr>
              <w:t>）其他要求</w:t>
            </w:r>
          </w:p>
        </w:tc>
        <w:tc>
          <w:tcPr>
            <w:tcW w:w="7730" w:type="dxa"/>
            <w:gridSpan w:val="3"/>
            <w:noWrap w:val="0"/>
            <w:vAlign w:val="top"/>
          </w:tcPr>
          <w:p w14:paraId="139BB64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1.处理问题响应时间：成交人接到采购人处理问题通知后2小</w:t>
            </w:r>
            <w:r>
              <w:rPr>
                <w:rFonts w:hint="eastAsia" w:ascii="宋体" w:hAnsi="宋体" w:cs="宋体"/>
                <w:i w:val="0"/>
                <w:iCs w:val="0"/>
                <w:color w:val="000000" w:themeColor="text1"/>
                <w:sz w:val="21"/>
                <w:szCs w:val="21"/>
                <w:u w:val="none"/>
                <w:lang w:val="en-US" w:eastAsia="zh-CN"/>
                <w14:textFill>
                  <w14:solidFill>
                    <w14:schemeClr w14:val="tx1"/>
                  </w14:solidFill>
                </w14:textFill>
              </w:rPr>
              <w:t>时内</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采取实质性响应措施，除非采购人同意，成交人必须在24小时之内向采购人提交正式书面可行的解决方案，并在采购人指定的时间和地点对方案进行解释说明。</w:t>
            </w:r>
            <w:r>
              <w:rPr>
                <w:rFonts w:hint="eastAsia" w:ascii="宋体" w:hAnsi="宋体" w:eastAsia="宋体" w:cs="宋体"/>
                <w:snapToGrid/>
                <w:color w:val="000000" w:themeColor="text1"/>
                <w:sz w:val="21"/>
                <w:szCs w:val="21"/>
                <w:lang w:eastAsia="zh-CN"/>
                <w14:textFill>
                  <w14:solidFill>
                    <w14:schemeClr w14:val="tx1"/>
                  </w14:solidFill>
                </w14:textFill>
              </w:rPr>
              <w:t>成交人</w:t>
            </w:r>
            <w:r>
              <w:rPr>
                <w:rFonts w:hint="eastAsia" w:ascii="宋体" w:hAnsi="宋体" w:eastAsia="宋体" w:cs="宋体"/>
                <w:snapToGrid/>
                <w:color w:val="000000" w:themeColor="text1"/>
                <w:sz w:val="21"/>
                <w:szCs w:val="21"/>
                <w14:textFill>
                  <w14:solidFill>
                    <w14:schemeClr w14:val="tx1"/>
                  </w14:solidFill>
                </w14:textFill>
              </w:rPr>
              <w:t>超过上述时限不作出处理或不能作出有效处理的，应承担违约责任，采购人有权聘请第三方解决该问题</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，成交人需要双倍赔偿采购人聘请第三方的费用。</w:t>
            </w:r>
          </w:p>
          <w:p w14:paraId="685F6E1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2.质量保证：根据工作对接会、协调会等意见相应修改完善项目内容。</w:t>
            </w:r>
          </w:p>
          <w:p w14:paraId="0EFA134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3.后续相关服务要求：规划实施期内按采购人要求及时提供相关咨询服务。</w:t>
            </w:r>
          </w:p>
          <w:p w14:paraId="52AB6B8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4.供应商必须在响应文件中提供具体、合理的售后服务承诺。</w:t>
            </w:r>
          </w:p>
          <w:p w14:paraId="41ABE0F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 xml:space="preserve">5.成果文件要求 </w:t>
            </w:r>
          </w:p>
          <w:p w14:paraId="75B922F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 xml:space="preserve">（1）对项目全流程资料进行整理（含台账），形成有效的成果文件汇编，在项目服务期结束后 30 天内提交给采购人。 </w:t>
            </w:r>
          </w:p>
          <w:p w14:paraId="317CD7A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 xml:space="preserve">（2）成果文件汇编份数要求： 1）纸质版：一份。 2）电子版：一份。 </w:t>
            </w:r>
          </w:p>
          <w:p w14:paraId="037CA12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（3）成果文件必须真实、有效，并全部归采购人所有。</w:t>
            </w:r>
          </w:p>
          <w:p w14:paraId="30D73A9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6.磋商供应商应保证采购人在接受其提供的相关服务时免受第三方提出侵犯其知识产权的起诉或其他形式的纠纷，由此引起的知识产权纠纷由磋商供应商负责。</w:t>
            </w:r>
          </w:p>
        </w:tc>
      </w:tr>
      <w:bookmarkEnd w:id="61"/>
      <w:bookmarkEnd w:id="62"/>
    </w:tbl>
    <w:p w14:paraId="08E76812">
      <w:pPr>
        <w:pStyle w:val="3"/>
        <w:rPr>
          <w:color w:val="000000" w:themeColor="text1"/>
          <w:sz w:val="21"/>
          <w:szCs w:val="21"/>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21"/>
          <w:szCs w:val="21"/>
          <w14:textFill>
            <w14:solidFill>
              <w14:schemeClr w14:val="tx1"/>
            </w14:solidFill>
          </w14:textFill>
        </w:rPr>
        <w:t>第四章  评审程序、评审方法和评审标准</w:t>
      </w:r>
      <w:bookmarkEnd w:id="63"/>
      <w:bookmarkEnd w:id="64"/>
    </w:p>
    <w:p w14:paraId="3BC72DC5">
      <w:pPr>
        <w:spacing w:line="360" w:lineRule="auto"/>
        <w:ind w:firstLine="0" w:firstLineChars="0"/>
        <w:jc w:val="center"/>
        <w:rPr>
          <w:rFonts w:ascii="黑体" w:hAnsi="黑体" w:eastAsia="黑体" w:cs="宋体"/>
          <w:b/>
          <w:bCs/>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一、评审程序和评审方法</w:t>
      </w:r>
    </w:p>
    <w:p w14:paraId="0B00C91C">
      <w:pPr>
        <w:spacing w:line="360" w:lineRule="auto"/>
        <w:ind w:firstLine="422"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1.资格审查</w:t>
      </w:r>
    </w:p>
    <w:p w14:paraId="4342F96C">
      <w:pPr>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1.1响应文件开启后，磋商小组依法对供应商的资格证明文件进行审查。</w:t>
      </w:r>
    </w:p>
    <w:p w14:paraId="657D2778">
      <w:pPr>
        <w:snapToGrid w:val="0"/>
        <w:spacing w:line="360" w:lineRule="auto"/>
        <w:ind w:firstLine="420" w:firstLineChars="200"/>
        <w:jc w:val="lef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（1）查询渠道：</w:t>
      </w:r>
      <w:bookmarkStart w:id="65" w:name="OLE_LINK32"/>
      <w:r>
        <w:rPr>
          <w:rFonts w:hint="eastAsia" w:ascii="宋体" w:hAnsi="宋体" w:eastAsia="宋体" w:cs="宋体"/>
          <w:color w:val="000000" w:themeColor="text1"/>
          <w:szCs w:val="21"/>
          <w:lang w:bidi="ar"/>
          <w14:textFill>
            <w14:solidFill>
              <w14:schemeClr w14:val="tx1"/>
            </w14:solidFill>
          </w14:textFill>
        </w:rPr>
        <w:t>“</w:t>
      </w:r>
      <w:r>
        <w:rPr>
          <w:rFonts w:hint="eastAsia" w:ascii="宋体" w:hAnsi="宋体" w:cs="宋体"/>
          <w:color w:val="000000" w:themeColor="text1"/>
          <w:szCs w:val="21"/>
          <w:lang w:val="en-US" w:eastAsia="zh-CN" w:bidi="ar"/>
          <w14:textFill>
            <w14:solidFill>
              <w14:schemeClr w14:val="tx1"/>
            </w14:solidFill>
          </w14:textFill>
        </w:rPr>
        <w:t>中国执行信息公开网</w:t>
      </w:r>
      <w:r>
        <w:rPr>
          <w:rFonts w:hint="eastAsia" w:ascii="宋体" w:hAnsi="宋体" w:eastAsia="宋体" w:cs="宋体"/>
          <w:color w:val="000000" w:themeColor="text1"/>
          <w:szCs w:val="21"/>
          <w:lang w:bidi="ar"/>
          <w14:textFill>
            <w14:solidFill>
              <w14:schemeClr w14:val="tx1"/>
            </w14:solidFill>
          </w14:textFill>
        </w:rPr>
        <w:t>”网站</w:t>
      </w:r>
      <w:r>
        <w:rPr>
          <w:rFonts w:hint="eastAsia" w:ascii="宋体" w:hAnsi="宋体" w:cs="宋体"/>
          <w:color w:val="000000" w:themeColor="text1"/>
          <w:szCs w:val="21"/>
          <w:lang w:eastAsia="zh-CN" w:bidi="ar"/>
          <w14:textFill>
            <w14:solidFill>
              <w14:schemeClr w14:val="tx1"/>
            </w14:solidFill>
          </w14:textFill>
        </w:rPr>
        <w:t>（</w:t>
      </w:r>
      <w:r>
        <w:rPr>
          <w:rFonts w:hint="eastAsia" w:ascii="宋体" w:hAnsi="宋体" w:cs="宋体"/>
          <w:color w:val="000000" w:themeColor="text1"/>
          <w:szCs w:val="21"/>
          <w:lang w:bidi="ar"/>
          <w14:textFill>
            <w14:solidFill>
              <w14:schemeClr w14:val="tx1"/>
            </w14:solidFill>
          </w14:textFill>
        </w:rPr>
        <w:t>https://zxgk.court.gov.cn/</w:t>
      </w:r>
      <w:bookmarkEnd w:id="65"/>
      <w:r>
        <w:rPr>
          <w:rFonts w:hint="eastAsia" w:ascii="宋体" w:hAnsi="宋体" w:cs="宋体"/>
          <w:color w:val="000000" w:themeColor="text1"/>
          <w:szCs w:val="21"/>
          <w:lang w:eastAsia="zh-CN" w:bidi="ar"/>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、中国政府采购网（</w:t>
      </w: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HYPERLINK "http://www.ccgp.gov.cn"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ascii="宋体" w:hAnsi="宋体" w:eastAsia="宋体" w:cs="宋体"/>
          <w:color w:val="000000" w:themeColor="text1"/>
          <w:szCs w:val="21"/>
          <w14:textFill>
            <w14:solidFill>
              <w14:schemeClr w14:val="tx1"/>
            </w14:solidFill>
          </w14:textFill>
        </w:rPr>
        <w:t>www.ccgp.gov.cn</w:t>
      </w:r>
      <w:r>
        <w:rPr>
          <w:rFonts w:hint="eastAsia" w:ascii="宋体" w:hAnsi="宋体" w:eastAsia="宋体" w:cs="宋体"/>
          <w:color w:val="000000" w:themeColor="text1"/>
          <w:szCs w:val="2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t>）</w:t>
      </w:r>
      <w:r>
        <w:rPr>
          <w:rFonts w:hint="eastAsia" w:ascii="宋体" w:hAnsi="宋体" w:cs="宋体"/>
          <w:color w:val="000000" w:themeColor="text1"/>
          <w:szCs w:val="21"/>
          <w:lang w:eastAsia="zh-CN"/>
          <w14:textFill>
            <w14:solidFill>
              <w14:schemeClr w14:val="tx1"/>
            </w14:solidFill>
          </w14:textFill>
        </w:rPr>
        <w:t>、</w:t>
      </w:r>
      <w:bookmarkStart w:id="66" w:name="OLE_LINK29"/>
      <w:r>
        <w:rPr>
          <w:rFonts w:hint="eastAsia" w:ascii="宋体" w:hAnsi="宋体" w:eastAsia="宋体" w:cs="宋体"/>
          <w:color w:val="000000" w:themeColor="text1"/>
          <w:szCs w:val="21"/>
          <w14:textFill>
            <w14:solidFill>
              <w14:schemeClr w14:val="tx1"/>
            </w14:solidFill>
          </w14:textFill>
        </w:rPr>
        <w:t>“信用中国”网站</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www.creditchina.gov.cn</w:t>
      </w:r>
      <w:bookmarkEnd w:id="66"/>
      <w:r>
        <w:rPr>
          <w:rFonts w:hint="eastAsia" w:ascii="宋体" w:hAnsi="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lang w:eastAsia="zh-CN"/>
          <w14:textFill>
            <w14:solidFill>
              <w14:schemeClr w14:val="tx1"/>
            </w14:solidFill>
          </w14:textFill>
        </w:rPr>
        <w:t>。</w:t>
      </w:r>
    </w:p>
    <w:p w14:paraId="1BFA97A8">
      <w:pPr>
        <w:snapToGrid w:val="0"/>
        <w:spacing w:line="360" w:lineRule="auto"/>
        <w:ind w:firstLine="420" w:firstLineChars="20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（2）信用查询截止时点：资格审查结束前</w:t>
      </w:r>
    </w:p>
    <w:p w14:paraId="0A22465E">
      <w:pPr>
        <w:snapToGrid w:val="0"/>
        <w:spacing w:line="360" w:lineRule="auto"/>
        <w:ind w:firstLine="420" w:firstLineChars="20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（3）查询记录和证据留存方式：将查询网站中的查询记录截图并作为评审资料保存。</w:t>
      </w:r>
    </w:p>
    <w:p w14:paraId="144B4A4E">
      <w:pPr>
        <w:snapToGrid w:val="0"/>
        <w:spacing w:line="360" w:lineRule="auto"/>
        <w:ind w:firstLine="420" w:firstLineChars="20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（4）信用信息使用规则：根据财政部《关于在政府采购活动中查询及使用信用记录有关问题的通知》（财库〔2016〕125号）的规定，对在</w:t>
      </w:r>
      <w:bookmarkStart w:id="67" w:name="OLE_LINK28"/>
      <w:r>
        <w:rPr>
          <w:rFonts w:hint="eastAsia" w:ascii="宋体" w:hAnsi="宋体" w:eastAsia="宋体" w:cs="宋体"/>
          <w:color w:val="000000" w:themeColor="text1"/>
          <w:szCs w:val="21"/>
          <w14:textFill>
            <w14:solidFill>
              <w14:schemeClr w14:val="tx1"/>
            </w14:solidFill>
          </w14:textFill>
        </w:rPr>
        <w:t>“信用中国”网站</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www.creditchina.gov.cn</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 xml:space="preserve"> </w:t>
      </w:r>
      <w:bookmarkEnd w:id="67"/>
      <w:r>
        <w:rPr>
          <w:rFonts w:hint="eastAsia" w:ascii="宋体" w:hAnsi="宋体" w:eastAsia="宋体" w:cs="宋体"/>
          <w:color w:val="000000" w:themeColor="text1"/>
          <w:szCs w:val="21"/>
          <w14:textFill>
            <w14:solidFill>
              <w14:schemeClr w14:val="tx1"/>
            </w14:solidFill>
          </w14:textFill>
        </w:rPr>
        <w:t>、中国政府采购网</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www.ccgp.gov.cn</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lang w:bidi="ar"/>
          <w14:textFill>
            <w14:solidFill>
              <w14:schemeClr w14:val="tx1"/>
            </w14:solidFill>
          </w14:textFill>
        </w:rPr>
        <w:t>“</w:t>
      </w:r>
      <w:r>
        <w:rPr>
          <w:rFonts w:hint="eastAsia" w:ascii="宋体" w:hAnsi="宋体" w:cs="宋体"/>
          <w:color w:val="000000" w:themeColor="text1"/>
          <w:szCs w:val="21"/>
          <w:lang w:val="en-US" w:eastAsia="zh-CN" w:bidi="ar"/>
          <w14:textFill>
            <w14:solidFill>
              <w14:schemeClr w14:val="tx1"/>
            </w14:solidFill>
          </w14:textFill>
        </w:rPr>
        <w:t>中国执行信息公开网</w:t>
      </w:r>
      <w:r>
        <w:rPr>
          <w:rFonts w:hint="eastAsia" w:ascii="宋体" w:hAnsi="宋体" w:eastAsia="宋体" w:cs="宋体"/>
          <w:color w:val="000000" w:themeColor="text1"/>
          <w:szCs w:val="21"/>
          <w:lang w:bidi="ar"/>
          <w14:textFill>
            <w14:solidFill>
              <w14:schemeClr w14:val="tx1"/>
            </w14:solidFill>
          </w14:textFill>
        </w:rPr>
        <w:t>”网站</w:t>
      </w:r>
      <w:r>
        <w:rPr>
          <w:rFonts w:hint="eastAsia" w:ascii="宋体" w:hAnsi="宋体" w:eastAsia="宋体" w:cs="宋体"/>
          <w:color w:val="000000" w:themeColor="text1"/>
          <w:szCs w:val="21"/>
          <w:lang w:eastAsia="zh-CN" w:bidi="ar"/>
          <w14:textFill>
            <w14:solidFill>
              <w14:schemeClr w14:val="tx1"/>
            </w14:solidFill>
          </w14:textFill>
        </w:rPr>
        <w:t>（</w:t>
      </w:r>
      <w:r>
        <w:rPr>
          <w:rFonts w:hint="eastAsia" w:ascii="宋体" w:hAnsi="宋体" w:cs="宋体"/>
          <w:color w:val="000000" w:themeColor="text1"/>
          <w:szCs w:val="21"/>
          <w:lang w:bidi="ar"/>
          <w14:textFill>
            <w14:solidFill>
              <w14:schemeClr w14:val="tx1"/>
            </w14:solidFill>
          </w14:textFill>
        </w:rPr>
        <w:t>https://zxgk.court.gov.cn/</w:t>
      </w:r>
      <w:r>
        <w:rPr>
          <w:rFonts w:hint="eastAsia" w:ascii="宋体" w:hAnsi="宋体" w:eastAsia="宋体" w:cs="宋体"/>
          <w:color w:val="000000" w:themeColor="text1"/>
          <w:szCs w:val="21"/>
          <w:lang w:eastAsia="zh-CN" w:bidi="ar"/>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被列入失信被执行人、重大税收违法案件当事人名单、政府采购严重违法失信行为记录名单及其他不符合《中华人民共和国政府采购法》第二十二条规定条件的供应商，不得参与政府采购活动。</w:t>
      </w:r>
    </w:p>
    <w:p w14:paraId="50475300">
      <w:pPr>
        <w:snapToGrid w:val="0"/>
        <w:spacing w:line="360" w:lineRule="auto"/>
        <w:ind w:firstLine="420" w:firstLineChars="20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1.2资格审查标准为本磋商文件中载明对供应商资格要求的条件。资格审查采用合格制，凡符合磋商文件规定的供应商资格要求的响应文件均通过资格审查。</w:t>
      </w:r>
    </w:p>
    <w:p w14:paraId="18DAA21C">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1.3供应商有下列情形之一的，资格审查不通过，其响应文件按无效响应处理：</w:t>
      </w:r>
    </w:p>
    <w:p w14:paraId="474B0D07">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（1）不具备磋商文件中规定的资格要求的；</w:t>
      </w:r>
    </w:p>
    <w:p w14:paraId="2204F0F0">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（2）响应文件的资格证明文件缺少任一项“供应商须知前附表”资格证明文件规定的“必须提供”的文件资料的；</w:t>
      </w:r>
    </w:p>
    <w:p w14:paraId="2EA6B15A">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（3）响应文件中的资格证明文件出现任一项不符合“供应商须知前附表”资格证明文件规定的“必须提供”的文件资料要求或者无效的；</w:t>
      </w:r>
    </w:p>
    <w:p w14:paraId="1DC35F98">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（4）同一合同项下的不同供应商，单位负责人为同一人或者存在直接控股、管理关系的；为本项目提供过整体设计、规范编制或者项目管理、监理、检测等服务的供应商，再参加该采购项目的其他采购活动的。</w:t>
      </w:r>
    </w:p>
    <w:p w14:paraId="4D4D39DA">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1.4通过资格审查的合格供应商不足3家的，不得进入符合性审查环节，采购人或者采购代理机构应当重新开展采购活动。</w:t>
      </w:r>
    </w:p>
    <w:p w14:paraId="1D74F98C">
      <w:pPr>
        <w:spacing w:line="360" w:lineRule="auto"/>
        <w:ind w:firstLine="422"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2.符合性审查</w:t>
      </w:r>
    </w:p>
    <w:p w14:paraId="679DE12A">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bookmarkStart w:id="68" w:name="_Hlk42528882"/>
      <w:r>
        <w:rPr>
          <w:rFonts w:hint="eastAsia" w:ascii="宋体" w:hAnsi="宋体" w:eastAsia="宋体" w:cs="宋体"/>
          <w:color w:val="000000" w:themeColor="text1"/>
          <w:szCs w:val="21"/>
          <w14:textFill>
            <w14:solidFill>
              <w14:schemeClr w14:val="tx1"/>
            </w14:solidFill>
          </w14:textFill>
        </w:rPr>
        <w:t>2.1由磋商小组对资格审查的合格供应商的响应文件的竞标报价、商务、技术等实质性要求进行符合性审查，以确定其是否满足磋商文件的实质性要求。</w:t>
      </w:r>
    </w:p>
    <w:bookmarkEnd w:id="68"/>
    <w:p w14:paraId="40C69379">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390CDAA">
      <w:pPr>
        <w:spacing w:line="360" w:lineRule="auto"/>
        <w:ind w:firstLine="420" w:firstLineChars="200"/>
        <w:rPr>
          <w:rFonts w:hint="eastAsia" w:ascii="宋体" w:hAnsi="宋体" w:eastAsia="宋体" w:cs="宋体"/>
          <w:color w:val="000000" w:themeColor="text1"/>
          <w:spacing w:val="-6"/>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并加盖供应商公章</w:t>
      </w:r>
      <w:r>
        <w:rPr>
          <w:rFonts w:hint="eastAsia" w:ascii="宋体" w:hAnsi="宋体" w:eastAsia="宋体" w:cs="宋体"/>
          <w:color w:val="000000" w:themeColor="text1"/>
          <w:spacing w:val="-6"/>
          <w:szCs w:val="21"/>
          <w14:textFill>
            <w14:solidFill>
              <w14:schemeClr w14:val="tx1"/>
            </w14:solidFill>
          </w14:textFill>
        </w:rPr>
        <w:t>。供应商为自然人的，必须由本人签字并附其身份证明。</w:t>
      </w:r>
    </w:p>
    <w:p w14:paraId="237F95CC">
      <w:pPr>
        <w:spacing w:line="360" w:lineRule="auto"/>
        <w:ind w:firstLine="396"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pacing w:val="-6"/>
          <w:szCs w:val="21"/>
          <w14:textFill>
            <w14:solidFill>
              <w14:schemeClr w14:val="tx1"/>
            </w14:solidFill>
          </w14:textFill>
        </w:rPr>
        <w:t>2.4</w:t>
      </w:r>
      <w:r>
        <w:rPr>
          <w:rFonts w:hint="eastAsia" w:ascii="宋体" w:hAnsi="宋体" w:eastAsia="宋体" w:cs="宋体"/>
          <w:color w:val="000000" w:themeColor="text1"/>
          <w:szCs w:val="21"/>
          <w14:textFill>
            <w14:solidFill>
              <w14:schemeClr w14:val="tx1"/>
            </w14:solidFill>
          </w14:textFill>
        </w:rPr>
        <w:t xml:space="preserve">首次响应文件报价出现前后不一致的，按照下列规定修正： </w:t>
      </w:r>
    </w:p>
    <w:p w14:paraId="6468582D">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（1）响应文件中报价表内容与响应文件中相应内容不一致的，以报价表为准；</w:t>
      </w:r>
    </w:p>
    <w:p w14:paraId="3FD9335D">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（2）大写金额和小写金额不一致的，以大写金额为准；</w:t>
      </w:r>
    </w:p>
    <w:p w14:paraId="42BBC09D">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（3）单价金额小数点或者百分比有明显错位的，以报价表的总价为准，并修改单价；</w:t>
      </w:r>
    </w:p>
    <w:p w14:paraId="35445EB3">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（4）总价金额与按单价汇总金额不一致的，以单价金额计算结果为准。</w:t>
      </w:r>
    </w:p>
    <w:p w14:paraId="38CCE860">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同时出现两种以上不一致的，按照以上（1）-（4）规定的顺序逐条进行修正。修正后的报价经供应商确认后产生约束力，供应商不确认的，其响应文件按无效响应处理。</w:t>
      </w:r>
    </w:p>
    <w:p w14:paraId="1E185BBC">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2.5商务技术报价评审</w:t>
      </w:r>
    </w:p>
    <w:p w14:paraId="1BC87316">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在评审时，如发现下列情形之一的，将被视为响应文件无效响应处理：</w:t>
      </w:r>
    </w:p>
    <w:p w14:paraId="4D0D4E36">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（1）商务技术评审</w:t>
      </w:r>
    </w:p>
    <w:p w14:paraId="543C371F">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1）响应文件未按磋商文件要求签署、盖章；</w:t>
      </w:r>
    </w:p>
    <w:p w14:paraId="32C2762A">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2）委托代理人未能出具有效身份证或者出具的身份证与授权委托书中的信息不符的； </w:t>
      </w:r>
    </w:p>
    <w:p w14:paraId="780869C1">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3）提交的磋商保证金无效的或者未按照磋商文件的规定提交磋商保证金；</w:t>
      </w:r>
    </w:p>
    <w:p w14:paraId="750FE676">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4）响应文件中的报价商务技术文件出现任一项不符合“供应商须知前附表”中“必须提供”或者“委托时必须提供”文件资料要求的规定或者提供的报价商务技术文件无效。</w:t>
      </w:r>
    </w:p>
    <w:p w14:paraId="0F95FD13">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5）商务条款中标“▲”的条款发生负偏离或者允许负偏离的条款数超过“供应商须知前附表”规定项数的；</w:t>
      </w:r>
    </w:p>
    <w:p w14:paraId="16B9A06A">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6）未对竞标有效期作出响应或者响应文件承诺的竞标有效期不满足磋商文件要求；</w:t>
      </w:r>
    </w:p>
    <w:p w14:paraId="1BD3D565">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7）响应文件的实质性内容未使用中文表述、使用计量单位不符合磋商文件要求；</w:t>
      </w:r>
    </w:p>
    <w:p w14:paraId="7B317A33">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8）响应文件中的文件资料因填写不齐全或者内容虚假或者出现其他情形而导致被磋商小组认定无效；</w:t>
      </w:r>
    </w:p>
    <w:p w14:paraId="0E5581C5">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9）响应文件含有采购人不能接受的附加条件；</w:t>
      </w:r>
    </w:p>
    <w:p w14:paraId="3B76AD8A">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10）属于“供应商须知正文”第7.5条情形；</w:t>
      </w:r>
    </w:p>
    <w:p w14:paraId="517BC1FC">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11）技术要求中标“▲”的条款发生负偏离或允许负偏离的条款数超过“供应商须知前附表”规定项数的；</w:t>
      </w:r>
    </w:p>
    <w:p w14:paraId="44C6140E">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12）虚假竞标，或者出现其他情形而导致被磋商小组认定无效；</w:t>
      </w:r>
    </w:p>
    <w:p w14:paraId="61C3B0CD">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13）</w:t>
      </w:r>
      <w:bookmarkStart w:id="69" w:name="_Hlk71704147"/>
      <w:r>
        <w:rPr>
          <w:rFonts w:hint="eastAsia" w:ascii="宋体" w:hAnsi="宋体" w:eastAsia="宋体" w:cs="宋体"/>
          <w:color w:val="000000" w:themeColor="text1"/>
          <w:szCs w:val="21"/>
          <w14:textFill>
            <w14:solidFill>
              <w14:schemeClr w14:val="tx1"/>
            </w14:solidFill>
          </w14:textFill>
        </w:rPr>
        <w:t>磋商文件未载明允许提供备选（替代）竞标方案或明确不允许提供备选（替代）竞标方案时，供应商提供了备选（替代）竞标方案的；</w:t>
      </w:r>
      <w:bookmarkEnd w:id="69"/>
    </w:p>
    <w:p w14:paraId="7B35EA2E">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14）响应文件标注的项目名称或者项目编号与磋商文件标注的项目名称或者项目编号不一致的；</w:t>
      </w:r>
    </w:p>
    <w:p w14:paraId="6A288429">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15）竞争性磋商文件明确不允许分包，响应文件拟分包的；</w:t>
      </w:r>
    </w:p>
    <w:p w14:paraId="3A0DE91E">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16）未响应磋商文件实质性要求；</w:t>
      </w:r>
    </w:p>
    <w:p w14:paraId="092D5A7E">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17）法律、法规和磋商文件规定的其他无效情形。</w:t>
      </w:r>
    </w:p>
    <w:p w14:paraId="253D09E8">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（2）报价评审</w:t>
      </w:r>
    </w:p>
    <w:p w14:paraId="09F0D37D">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 响应文件未提供“供应商须知前附表” 报价商务技术文件中规定的“竞标报价表”；</w:t>
      </w:r>
    </w:p>
    <w:p w14:paraId="4EAEA2D2">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2）未采用人民币报价或者未按照磋商文件标明的币种报价；</w:t>
      </w:r>
    </w:p>
    <w:p w14:paraId="0B12E769">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3FB8A8A2">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4）最后报价超过所竞标分标规定的采购预算金额或者最高限价的（如本项目公布了最高限价）；</w:t>
      </w:r>
      <w:bookmarkStart w:id="70" w:name="_Hlk42596405"/>
      <w:r>
        <w:rPr>
          <w:rFonts w:hint="eastAsia" w:ascii="宋体" w:hAnsi="宋体" w:eastAsia="宋体" w:cs="宋体"/>
          <w:color w:val="000000" w:themeColor="text1"/>
          <w:szCs w:val="21"/>
          <w14:textFill>
            <w14:solidFill>
              <w14:schemeClr w14:val="tx1"/>
            </w14:solidFill>
          </w14:textFill>
        </w:rPr>
        <w:t xml:space="preserve"> </w:t>
      </w:r>
      <w:bookmarkEnd w:id="70"/>
    </w:p>
    <w:p w14:paraId="0975D489">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5）修正后的报价，供应商不确认的；或者经供应商确认修正后的最后报价超过所竞标分标规定的采购预算金额或者最高限价（如本项目公布了最高限价）；</w:t>
      </w:r>
    </w:p>
    <w:p w14:paraId="0B91D52F">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6）响应文件响应的标的数量及单位与竞争性磋商采购文件要求实质性不一致的。</w:t>
      </w:r>
    </w:p>
    <w:p w14:paraId="216902EB">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2.6磋商小组对响应文件进行评审，未实质性响应磋商文件的响应文件按无效响应处理，磋商小组应当将资格和符合性不通过的情况告知有关供应商。磋商小组从符合磋商文件规定的相应资格条件的供应商名单中确定不少于3家的供应商参加磋商。</w:t>
      </w:r>
    </w:p>
    <w:p w14:paraId="03708821">
      <w:pPr>
        <w:spacing w:line="360" w:lineRule="auto"/>
        <w:ind w:firstLine="422"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3.磋商程序</w:t>
      </w:r>
    </w:p>
    <w:p w14:paraId="1089C383">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3.1磋商小组按照“供应商须知前附表”</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kern w:val="0"/>
          <w:szCs w:val="21"/>
          <w14:textFill>
            <w14:solidFill>
              <w14:schemeClr w14:val="tx1"/>
            </w14:solidFill>
          </w14:textFill>
        </w:rPr>
        <w:t>确定的</w:t>
      </w:r>
      <w:r>
        <w:rPr>
          <w:rFonts w:hint="eastAsia" w:ascii="宋体" w:hAnsi="宋体" w:eastAsia="宋体" w:cs="宋体"/>
          <w:color w:val="000000" w:themeColor="text1"/>
          <w:szCs w:val="21"/>
          <w14:textFill>
            <w14:solidFill>
              <w14:schemeClr w14:val="tx1"/>
            </w14:solidFill>
          </w14:textFill>
        </w:rPr>
        <w:t>顺序，集中与单一供应商分别进行磋商，并给予所有参加磋商的供应商平等的磋商机会。符合磋商资格的供应商必须在接到磋商通知后在规定时间内参加磋商，未在规定时间内参加磋商的视同放弃参加磋商权利，其响应文件按无效响应处理。</w:t>
      </w:r>
    </w:p>
    <w:p w14:paraId="12FB9956">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66DBFF51">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3.3对磋商文件作出的实质性变动是磋商文件的有效组成部分，由磋商小组及时以电子磋商记录形式同时通知所有参加磋商的供应商。</w:t>
      </w:r>
    </w:p>
    <w:p w14:paraId="68840BC3">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3.4供应商必须按照磋商文件的变动情况和磋商小组的要求以电子回函的形式重新提交响应文件，并由其法定代表人或者授权代表签字或者加盖供应商公章。供应商为自然人的，必须由本人签字并附身份证明。参加磋商的供应商未在规定时间内以电子回函的形式重新提交响应文件的，视同退出磋商。</w:t>
      </w:r>
    </w:p>
    <w:p w14:paraId="29B0173F">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3.5磋商中，</w:t>
      </w:r>
      <w:r>
        <w:rPr>
          <w:rFonts w:hint="eastAsia" w:ascii="宋体" w:hAnsi="宋体" w:eastAsia="宋体" w:cs="宋体"/>
          <w:color w:val="000000" w:themeColor="text1"/>
          <w:spacing w:val="-6"/>
          <w:szCs w:val="21"/>
          <w14:textFill>
            <w14:solidFill>
              <w14:schemeClr w14:val="tx1"/>
            </w14:solidFill>
          </w14:textFill>
        </w:rPr>
        <w:t>磋商的任何一方不得透露与磋商有关的其他供应商的技术资料、价格和其他信息。</w:t>
      </w:r>
    </w:p>
    <w:p w14:paraId="121A0DD1">
      <w:pPr>
        <w:tabs>
          <w:tab w:val="left" w:pos="2835"/>
        </w:tabs>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3.6对磋商过程提交的响应文件进行有效性、完整性和响应程度审查，通过审查的合格供应商不足3家的，采购人或者采购代理机构应当重新开展采购活动。</w:t>
      </w:r>
    </w:p>
    <w:p w14:paraId="206408D9">
      <w:pPr>
        <w:widowControl/>
        <w:tabs>
          <w:tab w:val="left" w:pos="540"/>
        </w:tabs>
        <w:spacing w:line="360" w:lineRule="auto"/>
        <w:ind w:firstLine="420" w:firstLineChars="20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3.7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6AACB8B1">
      <w:pPr>
        <w:spacing w:line="360" w:lineRule="auto"/>
        <w:ind w:firstLine="422"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4. 最后报价</w:t>
      </w:r>
    </w:p>
    <w:p w14:paraId="55B04759">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4.1磋商文件能够详细列明采购标的的技术、服务要求的，磋商结束后，由磋商小组要求所有继续参加磋商的供应商在规定时间内以电子文件形式提交最后报价，除本章第3.7、4.3条外，提交最后报价的供应商不得少于3家，否则必须重新采购。</w:t>
      </w:r>
    </w:p>
    <w:p w14:paraId="42B0100D">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以电子文件形式提交最后报价。</w:t>
      </w:r>
    </w:p>
    <w:p w14:paraId="65909F54">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4.3 最后报价是供应商响应文件的有效组成部分。符合《政府采购竞争性磋商采购方式管理暂行办法》（财库〔2014〕214号）第三条第四项“市场竞争不充分的科研项目，以及需要扶持的科技成果转化项目”和本章第3.7条情形的，提交最后报价的供应商可以为2家。</w:t>
      </w:r>
    </w:p>
    <w:p w14:paraId="59ADA346">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4.4已经提交响应文件的供应商，在提交最后报价之前，可以根据磋商情况退出磋商，退出磋商的供应商的响应文件按无效响应处理。采购人、采购代理机构将退还退出磋商的供应商的保证金。</w:t>
      </w:r>
    </w:p>
    <w:p w14:paraId="6B1B8262">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4.5供应商未在规定时间内提交最后报价的，视同退出磋商。</w:t>
      </w:r>
    </w:p>
    <w:p w14:paraId="7A366DBD">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4.6磋商小组收齐某一分标最后报价后或达到规定时间后统一开启，磋商小组对最后报价进行有效性、完整性和响应程度的审查。</w:t>
      </w:r>
    </w:p>
    <w:p w14:paraId="70A25472">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4.7响应文件最后报价出现前后不一致的，按照本章第2.4条的规定修正。 </w:t>
      </w:r>
    </w:p>
    <w:p w14:paraId="0DC75487">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4.8经供应商确认修正后的最后报价作为评审及签订合同的依据。</w:t>
      </w:r>
    </w:p>
    <w:p w14:paraId="59A2A7BA">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4.9供应商出现最后报价按无效响应处理或者响应文件按无效响应处理时</w:t>
      </w:r>
      <w:r>
        <w:rPr>
          <w:rFonts w:hint="eastAsia" w:ascii="宋体" w:hAnsi="宋体" w:eastAsia="宋体" w:cs="宋体"/>
          <w:color w:val="000000" w:themeColor="text1"/>
          <w:sz w:val="21"/>
          <w:szCs w:val="21"/>
          <w14:textFill>
            <w14:solidFill>
              <w14:schemeClr w14:val="tx1"/>
            </w14:solidFill>
          </w14:textFill>
        </w:rPr>
        <w:t>，磋商小组应当告知有关供应商</w:t>
      </w:r>
      <w:r>
        <w:rPr>
          <w:rFonts w:hint="eastAsia" w:ascii="宋体" w:hAnsi="宋体" w:eastAsia="宋体" w:cs="宋体"/>
          <w:color w:val="000000" w:themeColor="text1"/>
          <w:szCs w:val="21"/>
          <w14:textFill>
            <w14:solidFill>
              <w14:schemeClr w14:val="tx1"/>
            </w14:solidFill>
          </w14:textFill>
        </w:rPr>
        <w:t>。</w:t>
      </w:r>
    </w:p>
    <w:p w14:paraId="6B18AD92">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4.10最后报价结束后，磋商小组不得再与供应商进行任何形式的商谈。</w:t>
      </w:r>
    </w:p>
    <w:p w14:paraId="5EA5D4DD">
      <w:pPr>
        <w:spacing w:line="360" w:lineRule="auto"/>
        <w:ind w:firstLine="422" w:firstLineChars="200"/>
        <w:rPr>
          <w:rFonts w:ascii="黑体" w:hAnsi="黑体" w:eastAsia="黑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5.比较与评价</w:t>
      </w:r>
    </w:p>
    <w:p w14:paraId="3975E5C3">
      <w:pPr>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5.1</w:t>
      </w:r>
      <w:r>
        <w:rPr>
          <w:rFonts w:hint="eastAsia" w:ascii="宋体" w:hAnsi="宋体" w:cs="宋体"/>
          <w:color w:val="000000" w:themeColor="text1"/>
          <w:szCs w:val="21"/>
          <w14:textFill>
            <w14:solidFill>
              <w14:schemeClr w14:val="tx1"/>
            </w14:solidFill>
          </w14:textFill>
        </w:rPr>
        <w:t>评审方法：综合评分法。</w:t>
      </w:r>
    </w:p>
    <w:p w14:paraId="6BBF1469">
      <w:pPr>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5.2</w:t>
      </w:r>
      <w:r>
        <w:rPr>
          <w:rFonts w:hint="eastAsia" w:ascii="宋体" w:hAnsi="宋体" w:cs="宋体"/>
          <w:color w:val="000000" w:themeColor="text1"/>
          <w:szCs w:val="21"/>
          <w14:textFill>
            <w14:solidFill>
              <w14:schemeClr w14:val="tx1"/>
            </w14:solidFill>
          </w14:textFill>
        </w:rPr>
        <w:t>经磋商确定最终采购需求和提交最后报价的供应商后，由磋商小组采用综合评分法对提交最后报价的供应商的响应文件和最后报价进行综合评分。</w:t>
      </w:r>
    </w:p>
    <w:p w14:paraId="12EE4D2E">
      <w:pPr>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5.3</w:t>
      </w:r>
      <w:r>
        <w:rPr>
          <w:rFonts w:hint="eastAsia" w:ascii="宋体" w:hAnsi="宋体" w:cs="宋体"/>
          <w:color w:val="000000" w:themeColor="text1"/>
          <w:szCs w:val="21"/>
          <w14:textFill>
            <w14:solidFill>
              <w14:schemeClr w14:val="tx1"/>
            </w14:solidFill>
          </w14:textFill>
        </w:rPr>
        <w:t>评审时，磋商小组各成员应当独立对每个有效响应的文件进行评价、打分，然后汇总每个供应商每项评分因素的得分。</w:t>
      </w:r>
    </w:p>
    <w:p w14:paraId="26FA9EE8">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（1）磋商小组按照磋商文件中规定的评审标准计算各供应商的报价得分。项目评审过程中，不得去掉最后报价中的最高报价和最低报价。</w:t>
      </w:r>
    </w:p>
    <w:p w14:paraId="5FCD7958">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（2）各供应商的得分为磋商小组所有成员的有效评分的算术平均数。</w:t>
      </w:r>
    </w:p>
    <w:p w14:paraId="6CFDFE63">
      <w:pPr>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5.4</w:t>
      </w:r>
      <w:r>
        <w:rPr>
          <w:rFonts w:hint="eastAsia" w:ascii="宋体" w:hAnsi="宋体" w:cs="宋体"/>
          <w:color w:val="000000" w:themeColor="text1"/>
          <w:szCs w:val="21"/>
          <w14:textFill>
            <w14:solidFill>
              <w14:schemeClr w14:val="tx1"/>
            </w14:solidFill>
          </w14:textFill>
        </w:rPr>
        <w:t>评标价为供应商的最后报价进行政策性扣除后的价格，评标价只是作为评审时使用。最终成交供应商的成交金额等于最后报价（如有修正，以确认修正后的最后报价为准）。</w:t>
      </w:r>
    </w:p>
    <w:p w14:paraId="47DAE854">
      <w:pPr>
        <w:spacing w:line="360" w:lineRule="auto"/>
        <w:ind w:firstLine="420" w:firstLineChars="200"/>
        <w:rPr>
          <w:rFonts w:ascii="宋体" w:hAnsi="宋体"/>
          <w:color w:val="000000" w:themeColor="text1"/>
          <w:kern w:val="0"/>
          <w:szCs w:val="21"/>
          <w14:textFill>
            <w14:solidFill>
              <w14:schemeClr w14:val="tx1"/>
            </w14:solidFill>
          </w14:textFill>
        </w:rPr>
      </w:pPr>
      <w:r>
        <w:rPr>
          <w:rFonts w:ascii="宋体" w:hAnsi="宋体" w:cs="宋体"/>
          <w:color w:val="000000" w:themeColor="text1"/>
          <w:szCs w:val="21"/>
          <w14:textFill>
            <w14:solidFill>
              <w14:schemeClr w14:val="tx1"/>
            </w14:solidFill>
          </w14:textFill>
        </w:rPr>
        <w:t>5.5</w:t>
      </w:r>
      <w:r>
        <w:rPr>
          <w:rFonts w:hint="eastAsia" w:ascii="宋体" w:hAnsi="宋体" w:cs="宋体"/>
          <w:color w:val="000000" w:themeColor="text1"/>
          <w:szCs w:val="21"/>
          <w14:textFill>
            <w14:solidFill>
              <w14:schemeClr w14:val="tx1"/>
            </w14:solidFill>
          </w14:textFill>
        </w:rPr>
        <w:t>由磋商小组根据综合评分情况，按照评审得分由高到低顺序推荐3名以上成交候选供应商，并编写评</w:t>
      </w:r>
      <w:r>
        <w:rPr>
          <w:rFonts w:hint="eastAsia" w:ascii="宋体" w:hAnsi="宋体"/>
          <w:color w:val="000000" w:themeColor="text1"/>
          <w:kern w:val="0"/>
          <w:szCs w:val="21"/>
          <w14:textFill>
            <w14:solidFill>
              <w14:schemeClr w14:val="tx1"/>
            </w14:solidFill>
          </w14:textFill>
        </w:rPr>
        <w:t>审报告。符合本章第</w:t>
      </w:r>
      <w:r>
        <w:rPr>
          <w:rFonts w:hint="eastAsia" w:ascii="宋体" w:hAnsi="宋体" w:cs="宋体"/>
          <w:color w:val="000000" w:themeColor="text1"/>
          <w:szCs w:val="21"/>
          <w14:textFill>
            <w14:solidFill>
              <w14:schemeClr w14:val="tx1"/>
            </w14:solidFill>
          </w14:textFill>
        </w:rPr>
        <w:t>3.7、</w:t>
      </w:r>
      <w:r>
        <w:rPr>
          <w:rFonts w:ascii="宋体" w:hAnsi="宋体" w:cs="宋体"/>
          <w:color w:val="000000" w:themeColor="text1"/>
          <w:szCs w:val="21"/>
          <w14:textFill>
            <w14:solidFill>
              <w14:schemeClr w14:val="tx1"/>
            </w14:solidFill>
          </w14:textFill>
        </w:rPr>
        <w:t>4.3</w:t>
      </w:r>
      <w:r>
        <w:rPr>
          <w:rFonts w:hint="eastAsia" w:ascii="宋体" w:hAnsi="宋体"/>
          <w:color w:val="000000" w:themeColor="text1"/>
          <w:kern w:val="0"/>
          <w:szCs w:val="21"/>
          <w14:textFill>
            <w14:solidFill>
              <w14:schemeClr w14:val="tx1"/>
            </w14:solidFill>
          </w14:textFill>
        </w:rPr>
        <w:t>条情形的，可以推荐2家成交候选供应商。评审得分相同的，按照最后报价由低到高的顺序推荐。评审得分且最后报价相同的，按照技术指标优劣顺序推荐。</w:t>
      </w:r>
    </w:p>
    <w:p w14:paraId="12E6F7A9">
      <w:pPr>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olor w:val="000000" w:themeColor="text1"/>
          <w:kern w:val="0"/>
          <w:szCs w:val="21"/>
          <w14:textFill>
            <w14:solidFill>
              <w14:schemeClr w14:val="tx1"/>
            </w14:solidFill>
          </w14:textFill>
        </w:rPr>
        <w:t>5.6</w:t>
      </w:r>
      <w:r>
        <w:rPr>
          <w:rFonts w:hint="eastAsia" w:ascii="宋体" w:hAnsi="宋体"/>
          <w:color w:val="000000" w:themeColor="text1"/>
          <w:kern w:val="0"/>
          <w:szCs w:val="21"/>
          <w14:textFill>
            <w14:solidFill>
              <w14:schemeClr w14:val="tx1"/>
            </w14:solidFill>
          </w14:textFill>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E3B19FD">
      <w:pPr>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二、评审标准</w:t>
      </w:r>
    </w:p>
    <w:p w14:paraId="4F687E4D">
      <w:pPr>
        <w:spacing w:line="360" w:lineRule="auto"/>
        <w:ind w:firstLine="420" w:firstLineChars="200"/>
        <w:rPr>
          <w:rFonts w:hint="eastAsia" w:eastAsia="宋体"/>
          <w:color w:val="000000" w:themeColor="text1"/>
          <w:sz w:val="21"/>
          <w:szCs w:val="21"/>
          <w:lang w:eastAsia="zh-CN"/>
          <w14:textFill>
            <w14:solidFill>
              <w14:schemeClr w14:val="tx1"/>
            </w14:solidFill>
          </w14:textFill>
        </w:rPr>
      </w:pPr>
      <w:r>
        <w:rPr>
          <w:rFonts w:hint="eastAsia" w:ascii="宋体" w:hAnsi="宋体"/>
          <w:bCs/>
          <w:color w:val="000000" w:themeColor="text1"/>
          <w:szCs w:val="21"/>
          <w14:textFill>
            <w14:solidFill>
              <w14:schemeClr w14:val="tx1"/>
            </w14:solidFill>
          </w14:textFill>
        </w:rPr>
        <w:t>6</w:t>
      </w:r>
      <w:r>
        <w:rPr>
          <w:rFonts w:ascii="宋体" w:hAnsi="宋体"/>
          <w:bCs/>
          <w:color w:val="000000" w:themeColor="text1"/>
          <w:szCs w:val="21"/>
          <w14:textFill>
            <w14:solidFill>
              <w14:schemeClr w14:val="tx1"/>
            </w14:solidFill>
          </w14:textFill>
        </w:rPr>
        <w:t>.</w:t>
      </w:r>
      <w:r>
        <w:rPr>
          <w:rFonts w:hint="eastAsia" w:ascii="宋体" w:hAnsi="宋体"/>
          <w:bCs/>
          <w:color w:val="000000" w:themeColor="text1"/>
          <w:szCs w:val="21"/>
          <w14:textFill>
            <w14:solidFill>
              <w14:schemeClr w14:val="tx1"/>
            </w14:solidFill>
          </w14:textFill>
        </w:rPr>
        <w:t>评审依据：磋商小组将以磋商响应文件为评审依据，对供应商的报价、技术、商务等方面内容打分。（计分方法按四舍五入取至百分位</w:t>
      </w:r>
      <w:r>
        <w:rPr>
          <w:rFonts w:hint="eastAsia" w:ascii="宋体" w:hAnsi="宋体"/>
          <w:bCs/>
          <w:color w:val="000000" w:themeColor="text1"/>
          <w:szCs w:val="21"/>
          <w:lang w:eastAsia="zh-CN"/>
          <w14:textFill>
            <w14:solidFill>
              <w14:schemeClr w14:val="tx1"/>
            </w14:solidFill>
          </w14:textFill>
        </w:rPr>
        <w:t>）</w:t>
      </w:r>
    </w:p>
    <w:tbl>
      <w:tblPr>
        <w:tblStyle w:val="21"/>
        <w:tblW w:w="85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5"/>
        <w:gridCol w:w="964"/>
        <w:gridCol w:w="6717"/>
      </w:tblGrid>
      <w:tr w14:paraId="5925F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5" w:type="dxa"/>
            <w:noWrap w:val="0"/>
            <w:vAlign w:val="center"/>
          </w:tcPr>
          <w:p w14:paraId="1569196F">
            <w:pPr>
              <w:spacing w:line="400" w:lineRule="exact"/>
              <w:jc w:val="center"/>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评标项目</w:t>
            </w:r>
          </w:p>
        </w:tc>
        <w:tc>
          <w:tcPr>
            <w:tcW w:w="964" w:type="dxa"/>
            <w:noWrap w:val="0"/>
            <w:vAlign w:val="center"/>
          </w:tcPr>
          <w:p w14:paraId="0B1C1D69">
            <w:pPr>
              <w:spacing w:line="400" w:lineRule="exact"/>
              <w:jc w:val="center"/>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评标</w:t>
            </w:r>
          </w:p>
          <w:p w14:paraId="4F134B3A">
            <w:pPr>
              <w:spacing w:line="400" w:lineRule="exact"/>
              <w:jc w:val="center"/>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分值</w:t>
            </w:r>
          </w:p>
        </w:tc>
        <w:tc>
          <w:tcPr>
            <w:tcW w:w="6717" w:type="dxa"/>
            <w:noWrap w:val="0"/>
            <w:vAlign w:val="center"/>
          </w:tcPr>
          <w:p w14:paraId="1983A1BA">
            <w:pPr>
              <w:spacing w:line="400" w:lineRule="exact"/>
              <w:jc w:val="center"/>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评标方法描述</w:t>
            </w:r>
          </w:p>
        </w:tc>
      </w:tr>
      <w:tr w14:paraId="75EB5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8516" w:type="dxa"/>
            <w:gridSpan w:val="3"/>
            <w:noWrap w:val="0"/>
            <w:vAlign w:val="center"/>
          </w:tcPr>
          <w:p w14:paraId="73BF6E94">
            <w:pPr>
              <w:spacing w:line="4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（一）价格分（满分10分）</w:t>
            </w:r>
          </w:p>
        </w:tc>
      </w:tr>
      <w:tr w14:paraId="1029F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5" w:type="dxa"/>
            <w:noWrap w:val="0"/>
            <w:vAlign w:val="center"/>
          </w:tcPr>
          <w:p w14:paraId="78AD490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投标报价</w:t>
            </w:r>
          </w:p>
        </w:tc>
        <w:tc>
          <w:tcPr>
            <w:tcW w:w="964" w:type="dxa"/>
            <w:noWrap w:val="0"/>
            <w:vAlign w:val="center"/>
          </w:tcPr>
          <w:p w14:paraId="30E37BF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10分</w:t>
            </w:r>
          </w:p>
        </w:tc>
        <w:tc>
          <w:tcPr>
            <w:tcW w:w="6717" w:type="dxa"/>
            <w:noWrap w:val="0"/>
            <w:vAlign w:val="center"/>
          </w:tcPr>
          <w:p w14:paraId="2D69F35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（1）评标报价为投标人的投标报价进行政策性扣除后的价格，评标报价只是作为评标时使用。最终</w:t>
            </w:r>
            <w:r>
              <w:rPr>
                <w:rFonts w:hint="eastAsia" w:ascii="宋体" w:hAnsi="宋体" w:eastAsia="宋体" w:cs="宋体"/>
                <w:color w:val="000000" w:themeColor="text1"/>
                <w:sz w:val="21"/>
                <w:szCs w:val="21"/>
                <w:highlight w:val="none"/>
                <w:lang w:eastAsia="zh-CN"/>
                <w14:textFill>
                  <w14:solidFill>
                    <w14:schemeClr w14:val="tx1"/>
                  </w14:solidFill>
                </w14:textFill>
              </w:rPr>
              <w:t>成交人</w:t>
            </w:r>
            <w:r>
              <w:rPr>
                <w:rFonts w:hint="eastAsia" w:ascii="宋体" w:hAnsi="宋体" w:eastAsia="宋体" w:cs="宋体"/>
                <w:color w:val="000000" w:themeColor="text1"/>
                <w:sz w:val="21"/>
                <w:szCs w:val="21"/>
                <w:highlight w:val="none"/>
                <w14:textFill>
                  <w14:solidFill>
                    <w14:schemeClr w14:val="tx1"/>
                  </w14:solidFill>
                </w14:textFill>
              </w:rPr>
              <w:t>的</w:t>
            </w:r>
            <w:r>
              <w:rPr>
                <w:rFonts w:hint="eastAsia" w:ascii="宋体" w:hAnsi="宋体" w:eastAsia="宋体" w:cs="宋体"/>
                <w:color w:val="000000" w:themeColor="text1"/>
                <w:sz w:val="21"/>
                <w:szCs w:val="21"/>
                <w:highlight w:val="none"/>
                <w:lang w:eastAsia="zh-CN"/>
                <w14:textFill>
                  <w14:solidFill>
                    <w14:schemeClr w14:val="tx1"/>
                  </w14:solidFill>
                </w14:textFill>
              </w:rPr>
              <w:t>成交</w:t>
            </w:r>
            <w:r>
              <w:rPr>
                <w:rFonts w:hint="eastAsia" w:ascii="宋体" w:hAnsi="宋体" w:eastAsia="宋体" w:cs="宋体"/>
                <w:color w:val="000000" w:themeColor="text1"/>
                <w:sz w:val="21"/>
                <w:szCs w:val="21"/>
                <w:highlight w:val="none"/>
                <w14:textFill>
                  <w14:solidFill>
                    <w14:schemeClr w14:val="tx1"/>
                  </w14:solidFill>
                </w14:textFill>
              </w:rPr>
              <w:t>金额等于</w:t>
            </w:r>
            <w:r>
              <w:rPr>
                <w:rFonts w:hint="eastAsia" w:ascii="宋体" w:hAnsi="宋体" w:eastAsia="宋体" w:cs="宋体"/>
                <w:color w:val="000000" w:themeColor="text1"/>
                <w:sz w:val="21"/>
                <w:szCs w:val="21"/>
                <w:highlight w:val="none"/>
                <w:lang w:eastAsia="zh-CN"/>
                <w14:textFill>
                  <w14:solidFill>
                    <w14:schemeClr w14:val="tx1"/>
                  </w14:solidFill>
                </w14:textFill>
              </w:rPr>
              <w:t>竞标</w:t>
            </w:r>
            <w:r>
              <w:rPr>
                <w:rFonts w:hint="eastAsia" w:ascii="宋体" w:hAnsi="宋体" w:eastAsia="宋体" w:cs="宋体"/>
                <w:color w:val="000000" w:themeColor="text1"/>
                <w:sz w:val="21"/>
                <w:szCs w:val="21"/>
                <w:highlight w:val="none"/>
                <w14:textFill>
                  <w14:solidFill>
                    <w14:schemeClr w14:val="tx1"/>
                  </w14:solidFill>
                </w14:textFill>
              </w:rPr>
              <w:t>报价。</w:t>
            </w:r>
          </w:p>
          <w:p w14:paraId="30DA158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按照《政府采购促进中小企业发展管理办法》（财库〔2020〕46号）的规定，投标人在其投标文件中提供《中小企业声明函》，且其服务为小型和微型企业承接的，按《关于进一步加大政府采购支持中小企业力度的通知》（财库〔2022〕19号）、《广西壮族自治区财政厅关于持续优化政府采购营商环境推动高质量发展的通知》（桂财采〔202</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55</w:t>
            </w:r>
            <w:r>
              <w:rPr>
                <w:rFonts w:hint="eastAsia" w:ascii="宋体" w:hAnsi="宋体" w:eastAsia="宋体" w:cs="宋体"/>
                <w:color w:val="000000" w:themeColor="text1"/>
                <w:sz w:val="21"/>
                <w:szCs w:val="21"/>
                <w:highlight w:val="none"/>
                <w14:textFill>
                  <w14:solidFill>
                    <w14:schemeClr w14:val="tx1"/>
                  </w14:solidFill>
                </w14:textFill>
              </w:rPr>
              <w:t>号）的规定</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对其最后报价给予</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0%</w:t>
            </w:r>
            <w:r>
              <w:rPr>
                <w:rFonts w:hint="eastAsia" w:ascii="宋体" w:hAnsi="宋体" w:eastAsia="宋体" w:cs="宋体"/>
                <w:color w:val="000000" w:themeColor="text1"/>
                <w:sz w:val="21"/>
                <w:szCs w:val="21"/>
                <w:highlight w:val="none"/>
                <w:lang w:eastAsia="zh-CN"/>
                <w14:textFill>
                  <w14:solidFill>
                    <w14:schemeClr w14:val="tx1"/>
                  </w14:solidFill>
                </w14:textFill>
              </w:rPr>
              <w:t>（范围为</w:t>
            </w:r>
            <w:r>
              <w:rPr>
                <w:rFonts w:hint="eastAsia" w:ascii="宋体" w:hAnsi="宋体" w:eastAsia="宋体" w:cs="宋体"/>
                <w:color w:val="000000" w:themeColor="text1"/>
                <w:sz w:val="21"/>
                <w:szCs w:val="21"/>
                <w:highlight w:val="none"/>
                <w:lang w:val="en-US" w:eastAsia="zh-CN"/>
                <w14:textFill>
                  <w14:solidFill>
                    <w14:schemeClr w14:val="tx1"/>
                  </w14:solidFill>
                </w14:textFill>
              </w:rPr>
              <w:t>10-20%）</w:t>
            </w:r>
            <w:r>
              <w:rPr>
                <w:rFonts w:hint="eastAsia" w:ascii="宋体" w:hAnsi="宋体" w:eastAsia="宋体" w:cs="宋体"/>
                <w:color w:val="000000" w:themeColor="text1"/>
                <w:sz w:val="21"/>
                <w:szCs w:val="21"/>
                <w:highlight w:val="none"/>
                <w14:textFill>
                  <w14:solidFill>
                    <w14:schemeClr w14:val="tx1"/>
                  </w14:solidFill>
                </w14:textFill>
              </w:rPr>
              <w:t>的扣除。</w:t>
            </w:r>
          </w:p>
          <w:p w14:paraId="5D38CFB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6EF74DB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65DE66A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（5）政策性扣除计算方法。</w:t>
            </w:r>
          </w:p>
          <w:p w14:paraId="7843BB5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在服务采购项目中，服务由小微企业承接；对符合上述要求的投标人的投标报价给予</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0%的扣除，扣除后的价格为评标报价，即评标报价=投标报价×（1-</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%（范围为4%-6%）的扣除，用扣除后的价格参加评审，扣除后的价格为评标报价，即评标报价=投标报价×（1-</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%）。除上述情况外，评标报价=投标报价。</w:t>
            </w:r>
          </w:p>
          <w:p w14:paraId="73A9EB2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（6）满足招标文件要求且评标报价最低的评标报价为评标基准价，其价格分为满分。</w:t>
            </w:r>
          </w:p>
          <w:p w14:paraId="0FDD504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（7）价格分计算公式：</w:t>
            </w:r>
          </w:p>
          <w:p w14:paraId="292A1BC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价格分=(评标基准价／评标报价)×10分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E9A3EF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异常低价说明</w:t>
            </w:r>
          </w:p>
          <w:p w14:paraId="424E7CB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1）根据《关于推动解决政府采购异常低价问题的通知》财库〔2026〕2号要求，政府采购评审中出现下列情形之一的，磋商小组应当启动异常低价响应审查程序：</w:t>
            </w:r>
          </w:p>
          <w:p w14:paraId="262E992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①响应报价低于全部通过符合性审查供应商响应报价平均值50%的，即响应报价&lt;全部通过符合性审查供应商响应报价平均值×50%；</w:t>
            </w:r>
          </w:p>
          <w:p w14:paraId="3F9FFD6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②响应报价低于通过符合性审查的次低报价供应商响应报价50%的，即响应报价&lt;通过符合性审查的次低报价供应商投标（响应）报价×50%；</w:t>
            </w:r>
          </w:p>
          <w:p w14:paraId="2A022B0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③响应报价低于采购项目最高限价45%的，即响应报价&lt;采购项目最高限价×45%；</w:t>
            </w:r>
          </w:p>
          <w:p w14:paraId="4551000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④磋商小组基于专业判断，认为供应商报价过低，有可能影响产品质量或者不能诚信履约的其他情形。</w:t>
            </w:r>
          </w:p>
          <w:p w14:paraId="2B92A2A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3C92889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磋商小组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磋商小组应当将其作为无效响应处理。</w:t>
            </w:r>
          </w:p>
          <w:p w14:paraId="2FE7B0E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 </w:t>
            </w:r>
          </w:p>
          <w:p w14:paraId="005D9AC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5）异常低价投标（响应）审查的启动原因、审查意见和审查结果应当在评审报告中记录，并随供应商提供的相关书面说明及证明材料，以及磋商小组有关互联网浏览、查询历史一并归档。</w:t>
            </w:r>
          </w:p>
        </w:tc>
      </w:tr>
      <w:tr w14:paraId="6C052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6" w:type="dxa"/>
            <w:gridSpan w:val="3"/>
            <w:noWrap w:val="0"/>
            <w:vAlign w:val="center"/>
          </w:tcPr>
          <w:p w14:paraId="16F2BF94">
            <w:pPr>
              <w:spacing w:line="4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（二）技术分（满分</w:t>
            </w: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72</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分）</w:t>
            </w:r>
          </w:p>
        </w:tc>
      </w:tr>
      <w:tr w14:paraId="7041F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5" w:type="dxa"/>
            <w:noWrap w:val="0"/>
            <w:vAlign w:val="center"/>
          </w:tcPr>
          <w:p w14:paraId="48485D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p w14:paraId="5C7BF0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p w14:paraId="5A8149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p w14:paraId="0E79C9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p w14:paraId="140B2C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p w14:paraId="21E2FB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p w14:paraId="6080D4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p w14:paraId="014233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p w14:paraId="382373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p w14:paraId="5F091A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p w14:paraId="2F660C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项目实施方案</w:t>
            </w:r>
          </w:p>
        </w:tc>
        <w:tc>
          <w:tcPr>
            <w:tcW w:w="964" w:type="dxa"/>
            <w:noWrap w:val="0"/>
            <w:vAlign w:val="center"/>
          </w:tcPr>
          <w:p w14:paraId="7EC5E2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p>
          <w:p w14:paraId="4BD524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p>
          <w:p w14:paraId="10CA65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p>
          <w:p w14:paraId="7FD1C2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p>
          <w:p w14:paraId="3803E6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p>
          <w:p w14:paraId="4F51FD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p>
          <w:p w14:paraId="5DB96A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p>
          <w:p w14:paraId="5CDF21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p>
          <w:p w14:paraId="4CF9D3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p>
          <w:p w14:paraId="0B8DCF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p>
          <w:p w14:paraId="23CF59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p>
          <w:p w14:paraId="0CE360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6717" w:type="dxa"/>
            <w:noWrap w:val="0"/>
            <w:vAlign w:val="center"/>
          </w:tcPr>
          <w:p w14:paraId="4E8930E5">
            <w:pPr>
              <w:widowControl w:val="0"/>
              <w:spacing w:line="400" w:lineRule="exact"/>
              <w:ind w:firstLine="420"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项目</w:t>
            </w:r>
            <w:r>
              <w:rPr>
                <w:rFonts w:hint="eastAsia" w:ascii="宋体" w:hAnsi="宋体" w:eastAsia="宋体" w:cs="宋体"/>
                <w:color w:val="000000" w:themeColor="text1"/>
                <w:kern w:val="2"/>
                <w:sz w:val="21"/>
                <w:szCs w:val="21"/>
                <w:highlight w:val="none"/>
                <w:lang w:bidi="ar"/>
                <w14:textFill>
                  <w14:solidFill>
                    <w14:schemeClr w14:val="tx1"/>
                  </w14:solidFill>
                </w14:textFill>
              </w:rPr>
              <w:t>实施方案包含但不限于以下内容：①会务组织工作方法和过程服务</w:t>
            </w:r>
            <w:r>
              <w:rPr>
                <w:rFonts w:hint="eastAsia" w:ascii="宋体" w:hAnsi="宋体" w:eastAsia="宋体" w:cs="宋体"/>
                <w:color w:val="000000" w:themeColor="text1"/>
                <w:kern w:val="2"/>
                <w:sz w:val="21"/>
                <w:szCs w:val="21"/>
                <w:highlight w:val="none"/>
                <w:lang w:eastAsia="zh-CN" w:bidi="ar"/>
                <w14:textFill>
                  <w14:solidFill>
                    <w14:schemeClr w14:val="tx1"/>
                  </w14:solidFill>
                </w14:textFill>
              </w:rPr>
              <w:t>；</w:t>
            </w:r>
            <w:r>
              <w:rPr>
                <w:rFonts w:hint="eastAsia" w:ascii="宋体" w:hAnsi="宋体" w:eastAsia="宋体" w:cs="宋体"/>
                <w:color w:val="000000" w:themeColor="text1"/>
                <w:kern w:val="2"/>
                <w:sz w:val="21"/>
                <w:szCs w:val="21"/>
                <w:highlight w:val="none"/>
                <w:lang w:bidi="ar"/>
                <w14:textFill>
                  <w14:solidFill>
                    <w14:schemeClr w14:val="tx1"/>
                  </w14:solidFill>
                </w14:textFill>
              </w:rPr>
              <w:t>② 项目服务期间服务内容</w:t>
            </w:r>
            <w:r>
              <w:rPr>
                <w:rFonts w:hint="eastAsia" w:ascii="宋体" w:hAnsi="宋体" w:eastAsia="宋体" w:cs="宋体"/>
                <w:color w:val="000000" w:themeColor="text1"/>
                <w:kern w:val="2"/>
                <w:sz w:val="21"/>
                <w:szCs w:val="21"/>
                <w:highlight w:val="none"/>
                <w:lang w:eastAsia="zh-CN" w:bidi="ar"/>
                <w14:textFill>
                  <w14:solidFill>
                    <w14:schemeClr w14:val="tx1"/>
                  </w14:solidFill>
                </w14:textFill>
              </w:rPr>
              <w:t>；</w:t>
            </w:r>
            <w:r>
              <w:rPr>
                <w:rFonts w:hint="eastAsia" w:ascii="宋体" w:hAnsi="宋体" w:eastAsia="宋体" w:cs="宋体"/>
                <w:color w:val="000000" w:themeColor="text1"/>
                <w:kern w:val="2"/>
                <w:sz w:val="21"/>
                <w:szCs w:val="21"/>
                <w:highlight w:val="none"/>
                <w:lang w:bidi="ar"/>
                <w14:textFill>
                  <w14:solidFill>
                    <w14:schemeClr w14:val="tx1"/>
                  </w14:solidFill>
                </w14:textFill>
              </w:rPr>
              <w:t xml:space="preserve">③响应方式、响应时间。  </w:t>
            </w:r>
          </w:p>
          <w:p w14:paraId="64BD2D3F">
            <w:pPr>
              <w:widowControl w:val="0"/>
              <w:spacing w:line="400" w:lineRule="exact"/>
              <w:ind w:firstLine="420"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bidi="ar"/>
                <w14:textFill>
                  <w14:solidFill>
                    <w14:schemeClr w14:val="tx1"/>
                  </w14:solidFill>
                </w14:textFill>
              </w:rPr>
              <w:t>评审要求：</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磋商小组应独立评审，客观、公正对供应商进行评价</w:t>
            </w:r>
            <w:r>
              <w:rPr>
                <w:rFonts w:hint="eastAsia" w:ascii="宋体" w:hAnsi="宋体" w:eastAsia="宋体" w:cs="宋体"/>
                <w:color w:val="000000" w:themeColor="text1"/>
                <w:kern w:val="2"/>
                <w:sz w:val="21"/>
                <w:szCs w:val="21"/>
                <w:highlight w:val="none"/>
                <w:lang w:bidi="ar"/>
                <w14:textFill>
                  <w14:solidFill>
                    <w14:schemeClr w14:val="tx1"/>
                  </w14:solidFill>
                </w14:textFill>
              </w:rPr>
              <w:t xml:space="preserve">。 </w:t>
            </w:r>
          </w:p>
          <w:p w14:paraId="606ABF78">
            <w:pPr>
              <w:widowControl w:val="0"/>
              <w:spacing w:line="400" w:lineRule="exact"/>
              <w:ind w:firstLine="420"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bidi="ar"/>
                <w14:textFill>
                  <w14:solidFill>
                    <w14:schemeClr w14:val="tx1"/>
                  </w14:solidFill>
                </w14:textFill>
              </w:rPr>
              <w:t>一档（0 分）：未提供项目实施方案，或所提供方案与采购需求完全无关。</w:t>
            </w:r>
          </w:p>
          <w:p w14:paraId="7118144C">
            <w:pPr>
              <w:widowControl w:val="0"/>
              <w:spacing w:line="400" w:lineRule="exact"/>
              <w:ind w:firstLine="420"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bidi="ar"/>
                <w14:textFill>
                  <w14:solidFill>
                    <w14:schemeClr w14:val="tx1"/>
                  </w14:solidFill>
                </w14:textFill>
              </w:rPr>
              <w:t>二档（</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5</w:t>
            </w:r>
            <w:r>
              <w:rPr>
                <w:rFonts w:hint="eastAsia" w:ascii="宋体" w:hAnsi="宋体" w:eastAsia="宋体" w:cs="宋体"/>
                <w:color w:val="000000" w:themeColor="text1"/>
                <w:kern w:val="2"/>
                <w:sz w:val="21"/>
                <w:szCs w:val="21"/>
                <w:highlight w:val="none"/>
                <w:lang w:bidi="ar"/>
                <w14:textFill>
                  <w14:solidFill>
                    <w14:schemeClr w14:val="tx1"/>
                  </w14:solidFill>
                </w14:textFill>
              </w:rPr>
              <w:t xml:space="preserve"> 分）：提供了</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项目</w:t>
            </w:r>
            <w:r>
              <w:rPr>
                <w:rFonts w:hint="eastAsia" w:ascii="宋体" w:hAnsi="宋体" w:eastAsia="宋体" w:cs="宋体"/>
                <w:color w:val="000000" w:themeColor="text1"/>
                <w:kern w:val="2"/>
                <w:sz w:val="21"/>
                <w:szCs w:val="21"/>
                <w:highlight w:val="none"/>
                <w:lang w:bidi="ar"/>
                <w14:textFill>
                  <w14:solidFill>
                    <w14:schemeClr w14:val="tx1"/>
                  </w14:solidFill>
                </w14:textFill>
              </w:rPr>
              <w:t>实施方案，但存在以下情况之一：方案逻辑混乱，无法体现活动基本流程；关键描述缺失或过于简略，不具备落地执行的基础条件；方案中的时间安排、资源配置等存在明显错误，经</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评审</w:t>
            </w:r>
            <w:r>
              <w:rPr>
                <w:rFonts w:hint="eastAsia" w:ascii="宋体" w:hAnsi="宋体" w:eastAsia="宋体" w:cs="宋体"/>
                <w:color w:val="000000" w:themeColor="text1"/>
                <w:kern w:val="2"/>
                <w:sz w:val="21"/>
                <w:szCs w:val="21"/>
                <w:highlight w:val="none"/>
                <w:lang w:bidi="ar"/>
                <w14:textFill>
                  <w14:solidFill>
                    <w14:schemeClr w14:val="tx1"/>
                  </w14:solidFill>
                </w14:textFill>
              </w:rPr>
              <w:t xml:space="preserve">缺乏可行性。 </w:t>
            </w:r>
          </w:p>
          <w:p w14:paraId="78332B84">
            <w:pPr>
              <w:widowControl w:val="0"/>
              <w:spacing w:line="400" w:lineRule="exact"/>
              <w:ind w:firstLine="420"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bidi="ar"/>
                <w14:textFill>
                  <w14:solidFill>
                    <w14:schemeClr w14:val="tx1"/>
                  </w14:solidFill>
                </w14:textFill>
              </w:rPr>
              <w:t>三档（</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10</w:t>
            </w:r>
            <w:r>
              <w:rPr>
                <w:rFonts w:hint="eastAsia" w:ascii="宋体" w:hAnsi="宋体" w:eastAsia="宋体" w:cs="宋体"/>
                <w:color w:val="000000" w:themeColor="text1"/>
                <w:kern w:val="2"/>
                <w:sz w:val="21"/>
                <w:szCs w:val="21"/>
                <w:highlight w:val="none"/>
                <w:lang w:bidi="ar"/>
                <w14:textFill>
                  <w14:solidFill>
                    <w14:schemeClr w14:val="tx1"/>
                  </w14:solidFill>
                </w14:textFill>
              </w:rPr>
              <w:t xml:space="preserve"> 分）：方案内容完整，覆盖了会务组织、服务内容等主要方面，具备初步可行性。但存在以下至少两项不足：①未针对本项目提出具体的风险应对或质量保障措施；②未提供明确的会务组岗位设置与执行分工方案；③未明确项目核心团队人员及其职责；④未建立基本的内部工作沟通与管理制度；⑤仅提供单一的联系方式，未建立分级响应机制，响应时间承诺模糊。 </w:t>
            </w:r>
          </w:p>
          <w:p w14:paraId="49CDFBEF">
            <w:pPr>
              <w:widowControl w:val="0"/>
              <w:numPr>
                <w:ilvl w:val="0"/>
                <w:numId w:val="0"/>
              </w:numPr>
              <w:spacing w:line="400" w:lineRule="exact"/>
              <w:ind w:firstLine="420" w:firstLineChars="200"/>
              <w:jc w:val="both"/>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bidi="ar"/>
                <w14:textFill>
                  <w14:solidFill>
                    <w14:schemeClr w14:val="tx1"/>
                  </w14:solidFill>
                </w14:textFill>
              </w:rPr>
              <w:t>四档（1</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5</w:t>
            </w:r>
            <w:r>
              <w:rPr>
                <w:rFonts w:hint="eastAsia" w:ascii="宋体" w:hAnsi="宋体" w:eastAsia="宋体" w:cs="宋体"/>
                <w:color w:val="000000" w:themeColor="text1"/>
                <w:kern w:val="2"/>
                <w:sz w:val="21"/>
                <w:szCs w:val="21"/>
                <w:highlight w:val="none"/>
                <w:lang w:bidi="ar"/>
                <w14:textFill>
                  <w14:solidFill>
                    <w14:schemeClr w14:val="tx1"/>
                  </w14:solidFill>
                </w14:textFill>
              </w:rPr>
              <w:t>分）：方案内容无缺漏（完整覆盖会务组织</w:t>
            </w:r>
            <w:r>
              <w:rPr>
                <w:rFonts w:hint="eastAsia" w:ascii="宋体" w:hAnsi="宋体" w:cs="宋体"/>
                <w:color w:val="000000" w:themeColor="text1"/>
                <w:kern w:val="2"/>
                <w:sz w:val="21"/>
                <w:szCs w:val="21"/>
                <w:highlight w:val="none"/>
                <w:lang w:eastAsia="zh-CN" w:bidi="ar"/>
                <w14:textFill>
                  <w14:solidFill>
                    <w14:schemeClr w14:val="tx1"/>
                  </w14:solidFill>
                </w14:textFill>
              </w:rPr>
              <w:t>工作</w:t>
            </w:r>
            <w:r>
              <w:rPr>
                <w:rFonts w:hint="eastAsia" w:ascii="宋体" w:hAnsi="宋体" w:eastAsia="宋体" w:cs="宋体"/>
                <w:color w:val="000000" w:themeColor="text1"/>
                <w:kern w:val="2"/>
                <w:sz w:val="21"/>
                <w:szCs w:val="21"/>
                <w:highlight w:val="none"/>
                <w:lang w:bidi="ar"/>
                <w14:textFill>
                  <w14:solidFill>
                    <w14:schemeClr w14:val="tx1"/>
                  </w14:solidFill>
                </w14:textFill>
              </w:rPr>
              <w:t>方法、服务期内容、售后承诺、响应机制四项规定内容）</w:t>
            </w:r>
            <w:r>
              <w:rPr>
                <w:rFonts w:hint="eastAsia" w:ascii="宋体" w:hAnsi="宋体" w:cs="宋体"/>
                <w:color w:val="000000" w:themeColor="text1"/>
                <w:kern w:val="2"/>
                <w:sz w:val="21"/>
                <w:szCs w:val="21"/>
                <w:highlight w:val="none"/>
                <w:lang w:eastAsia="zh-CN" w:bidi="ar"/>
                <w14:textFill>
                  <w14:solidFill>
                    <w14:schemeClr w14:val="tx1"/>
                  </w14:solidFill>
                </w14:textFill>
              </w:rPr>
              <w:t>，</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且具备以下可执行性</w:t>
            </w:r>
            <w:r>
              <w:rPr>
                <w:rFonts w:hint="eastAsia" w:ascii="宋体" w:hAnsi="宋体" w:eastAsia="宋体" w:cs="宋体"/>
                <w:color w:val="000000" w:themeColor="text1"/>
                <w:kern w:val="2"/>
                <w:sz w:val="21"/>
                <w:szCs w:val="21"/>
                <w:highlight w:val="none"/>
                <w:lang w:bidi="ar"/>
                <w14:textFill>
                  <w14:solidFill>
                    <w14:schemeClr w14:val="tx1"/>
                  </w14:solidFill>
                </w14:textFill>
              </w:rPr>
              <w:t xml:space="preserve">方案：①针对活动各环节（如场地搭建、嘉宾接待、食宿交通）提出了具体的执行措施；②提供了包含岗位设置、职责分工的会务组执行方案；③明确了项目团队的核心成员名单及分工；④建立了例会、信息通报等基本工作制度。 </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 xml:space="preserve">         </w:t>
            </w:r>
          </w:p>
          <w:p w14:paraId="711E7A35">
            <w:pPr>
              <w:spacing w:line="400" w:lineRule="exact"/>
              <w:ind w:firstLine="420" w:firstLineChars="20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宋体" w:hAnsi="宋体" w:eastAsia="宋体" w:cs="宋体"/>
                <w:color w:val="000000" w:themeColor="text1"/>
                <w:kern w:val="2"/>
                <w:sz w:val="21"/>
                <w:szCs w:val="21"/>
                <w:highlight w:val="none"/>
                <w:lang w:bidi="ar"/>
                <w14:textFill>
                  <w14:solidFill>
                    <w14:schemeClr w14:val="tx1"/>
                  </w14:solidFill>
                </w14:textFill>
              </w:rPr>
              <w:t>五档（2</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0</w:t>
            </w:r>
            <w:r>
              <w:rPr>
                <w:rFonts w:hint="eastAsia" w:ascii="宋体" w:hAnsi="宋体" w:eastAsia="宋体" w:cs="宋体"/>
                <w:color w:val="000000" w:themeColor="text1"/>
                <w:kern w:val="2"/>
                <w:sz w:val="21"/>
                <w:szCs w:val="21"/>
                <w:highlight w:val="none"/>
                <w:lang w:bidi="ar"/>
                <w14:textFill>
                  <w14:solidFill>
                    <w14:schemeClr w14:val="tx1"/>
                  </w14:solidFill>
                </w14:textFill>
              </w:rPr>
              <w:t>分）：方案内容无缺漏且精准聚焦：不仅完整覆盖四项规定内容，且所有描述均紧扣</w:t>
            </w:r>
            <w:r>
              <w:rPr>
                <w:rFonts w:hint="eastAsia" w:ascii="宋体" w:hAnsi="宋体" w:eastAsia="宋体" w:cs="宋体"/>
                <w:color w:val="000000" w:themeColor="text1"/>
                <w:kern w:val="2"/>
                <w:sz w:val="21"/>
                <w:szCs w:val="21"/>
                <w:highlight w:val="none"/>
                <w:lang w:eastAsia="zh-CN" w:bidi="ar"/>
                <w14:textFill>
                  <w14:solidFill>
                    <w14:schemeClr w14:val="tx1"/>
                  </w14:solidFill>
                </w14:textFill>
              </w:rPr>
              <w:t>“绿色转型，全民同行”</w:t>
            </w:r>
            <w:r>
              <w:rPr>
                <w:rFonts w:hint="eastAsia" w:ascii="宋体" w:hAnsi="宋体" w:eastAsia="宋体" w:cs="宋体"/>
                <w:color w:val="000000" w:themeColor="text1"/>
                <w:kern w:val="2"/>
                <w:sz w:val="21"/>
                <w:szCs w:val="21"/>
                <w:highlight w:val="none"/>
                <w:lang w:bidi="ar"/>
                <w14:textFill>
                  <w14:solidFill>
                    <w14:schemeClr w14:val="tx1"/>
                  </w14:solidFill>
                </w14:textFill>
              </w:rPr>
              <w:t>主题</w:t>
            </w:r>
            <w:r>
              <w:rPr>
                <w:rFonts w:hint="eastAsia" w:ascii="宋体" w:hAnsi="宋体" w:cs="宋体"/>
                <w:color w:val="000000" w:themeColor="text1"/>
                <w:kern w:val="2"/>
                <w:sz w:val="21"/>
                <w:szCs w:val="21"/>
                <w:highlight w:val="none"/>
                <w:lang w:eastAsia="zh-CN" w:bidi="ar"/>
                <w14:textFill>
                  <w14:solidFill>
                    <w14:schemeClr w14:val="tx1"/>
                  </w14:solidFill>
                </w14:textFill>
              </w:rPr>
              <w:t>，</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提供满足四档的可执行性方案外，还具有以下方案</w:t>
            </w:r>
            <w:r>
              <w:rPr>
                <w:rFonts w:hint="eastAsia" w:ascii="宋体" w:hAnsi="宋体" w:eastAsia="宋体" w:cs="宋体"/>
                <w:color w:val="000000" w:themeColor="text1"/>
                <w:kern w:val="2"/>
                <w:sz w:val="21"/>
                <w:szCs w:val="21"/>
                <w:highlight w:val="none"/>
                <w:lang w:bidi="ar"/>
                <w14:textFill>
                  <w14:solidFill>
                    <w14:schemeClr w14:val="tx1"/>
                  </w14:solidFill>
                </w14:textFill>
              </w:rPr>
              <w:t>：①针对核心难点，提供了详尽的风险预判与应对预案（如外宾接待流程、同传设备备用方案、场地协同管理机制）；②会务组执行方案细化管理方案；</w:t>
            </w:r>
            <w:r>
              <w:rPr>
                <w:rFonts w:hint="eastAsia" w:ascii="宋体" w:hAnsi="宋体" w:cs="宋体"/>
                <w:color w:val="000000" w:themeColor="text1"/>
                <w:kern w:val="2"/>
                <w:sz w:val="21"/>
                <w:szCs w:val="21"/>
                <w:highlight w:val="none"/>
                <w:lang w:eastAsia="zh-CN" w:bidi="ar"/>
                <w14:textFill>
                  <w14:solidFill>
                    <w14:schemeClr w14:val="tx1"/>
                  </w14:solidFill>
                </w14:textFill>
              </w:rPr>
              <w:t>（</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2）</w:t>
            </w:r>
            <w:r>
              <w:rPr>
                <w:rFonts w:hint="eastAsia" w:ascii="宋体" w:hAnsi="宋体" w:eastAsia="宋体" w:cs="宋体"/>
                <w:color w:val="000000" w:themeColor="text1"/>
                <w:kern w:val="2"/>
                <w:sz w:val="21"/>
                <w:szCs w:val="21"/>
                <w:highlight w:val="none"/>
                <w:lang w:bidi="ar"/>
                <w14:textFill>
                  <w14:solidFill>
                    <w14:schemeClr w14:val="tx1"/>
                  </w14:solidFill>
                </w14:textFill>
              </w:rPr>
              <w:t>团队配置与制度健全</w:t>
            </w:r>
            <w:r>
              <w:rPr>
                <w:rFonts w:hint="eastAsia" w:ascii="宋体" w:hAnsi="宋体" w:cs="宋体"/>
                <w:color w:val="000000" w:themeColor="text1"/>
                <w:kern w:val="2"/>
                <w:sz w:val="21"/>
                <w:szCs w:val="21"/>
                <w:highlight w:val="none"/>
                <w:lang w:eastAsia="zh-CN" w:bidi="ar"/>
                <w14:textFill>
                  <w14:solidFill>
                    <w14:schemeClr w14:val="tx1"/>
                  </w14:solidFill>
                </w14:textFill>
              </w:rPr>
              <w:t>。（</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3）服务</w:t>
            </w:r>
            <w:r>
              <w:rPr>
                <w:rFonts w:hint="eastAsia" w:ascii="宋体" w:hAnsi="宋体" w:eastAsia="宋体" w:cs="宋体"/>
                <w:color w:val="000000" w:themeColor="text1"/>
                <w:kern w:val="2"/>
                <w:sz w:val="21"/>
                <w:szCs w:val="21"/>
                <w:highlight w:val="none"/>
                <w:lang w:bidi="ar"/>
                <w14:textFill>
                  <w14:solidFill>
                    <w14:schemeClr w14:val="tx1"/>
                  </w14:solidFill>
                </w14:textFill>
              </w:rPr>
              <w:t>保障</w:t>
            </w:r>
            <w:r>
              <w:rPr>
                <w:rFonts w:hint="eastAsia" w:ascii="宋体" w:hAnsi="宋体" w:cs="宋体"/>
                <w:color w:val="000000" w:themeColor="text1"/>
                <w:kern w:val="2"/>
                <w:sz w:val="21"/>
                <w:szCs w:val="21"/>
                <w:highlight w:val="none"/>
                <w:lang w:eastAsia="zh-CN" w:bidi="ar"/>
                <w14:textFill>
                  <w14:solidFill>
                    <w14:schemeClr w14:val="tx1"/>
                  </w14:solidFill>
                </w14:textFill>
              </w:rPr>
              <w:t>：</w:t>
            </w:r>
            <w:r>
              <w:rPr>
                <w:rFonts w:hint="eastAsia" w:ascii="宋体" w:hAnsi="宋体" w:eastAsia="宋体" w:cs="宋体"/>
                <w:color w:val="000000" w:themeColor="text1"/>
                <w:kern w:val="2"/>
                <w:sz w:val="21"/>
                <w:szCs w:val="21"/>
                <w:highlight w:val="none"/>
                <w:lang w:bidi="ar"/>
                <w14:textFill>
                  <w14:solidFill>
                    <w14:schemeClr w14:val="tx1"/>
                  </w14:solidFill>
                </w14:textFill>
              </w:rPr>
              <w:t>建立了7×24小时响应通道，并针对不同紧急程度的问题设定了差异化的响应与解决时限。</w:t>
            </w:r>
          </w:p>
        </w:tc>
      </w:tr>
      <w:tr w14:paraId="43643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5" w:type="dxa"/>
            <w:noWrap w:val="0"/>
            <w:vAlign w:val="center"/>
          </w:tcPr>
          <w:p w14:paraId="49A256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6CE12E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679E40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val="0"/>
                <w:color w:val="000000" w:themeColor="text1"/>
                <w:kern w:val="2"/>
                <w:sz w:val="21"/>
                <w:szCs w:val="21"/>
                <w:highlight w:val="none"/>
                <w:lang w:bidi="zh-CN"/>
                <w14:textFill>
                  <w14:solidFill>
                    <w14:schemeClr w14:val="tx1"/>
                  </w14:solidFill>
                </w14:textFill>
              </w:rPr>
              <w:t>策划设计方案</w:t>
            </w:r>
          </w:p>
          <w:p w14:paraId="6AE369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6B1E17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964" w:type="dxa"/>
            <w:noWrap w:val="0"/>
            <w:vAlign w:val="center"/>
          </w:tcPr>
          <w:p w14:paraId="516C533C">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p>
          <w:p w14:paraId="442A7EB3">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p>
          <w:p w14:paraId="42898215">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p>
          <w:p w14:paraId="29977B6E">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p>
          <w:p w14:paraId="7881FEB3">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2</w:t>
            </w:r>
            <w:r>
              <w:rPr>
                <w:rFonts w:hint="eastAsia" w:ascii="宋体" w:hAnsi="宋体" w:cs="宋体"/>
                <w:color w:val="000000" w:themeColor="text1"/>
                <w:sz w:val="21"/>
                <w:szCs w:val="21"/>
                <w:highlight w:val="none"/>
                <w:lang w:val="en-US" w:eastAsia="zh-CN" w:bidi="ar"/>
                <w14:textFill>
                  <w14:solidFill>
                    <w14:schemeClr w14:val="tx1"/>
                  </w14:solidFill>
                </w14:textFill>
              </w:rPr>
              <w:t>0</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分</w:t>
            </w:r>
          </w:p>
          <w:p w14:paraId="18E01176">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p>
          <w:p w14:paraId="3C413D6E">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p>
          <w:p w14:paraId="1888DECF">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p>
          <w:p w14:paraId="6A792EE1">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6717" w:type="dxa"/>
            <w:noWrap w:val="0"/>
            <w:vAlign w:val="center"/>
          </w:tcPr>
          <w:p w14:paraId="44CCDA75">
            <w:pPr>
              <w:keepNext w:val="0"/>
              <w:keepLines w:val="0"/>
              <w:pageBreakBefore w:val="0"/>
              <w:widowControl/>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bCs w:val="0"/>
                <w:color w:val="000000" w:themeColor="text1"/>
                <w:kern w:val="2"/>
                <w:sz w:val="21"/>
                <w:szCs w:val="21"/>
                <w:highlight w:val="none"/>
                <w:lang w:bidi="ar"/>
                <w14:textFill>
                  <w14:solidFill>
                    <w14:schemeClr w14:val="tx1"/>
                  </w14:solidFill>
                </w14:textFill>
              </w:rPr>
              <w:t>策划设计方案</w:t>
            </w:r>
            <w:r>
              <w:rPr>
                <w:rFonts w:hint="eastAsia" w:ascii="宋体" w:hAnsi="宋体" w:eastAsia="宋体" w:cs="宋体"/>
                <w:color w:val="000000" w:themeColor="text1"/>
                <w:kern w:val="2"/>
                <w:sz w:val="21"/>
                <w:szCs w:val="21"/>
                <w:highlight w:val="none"/>
                <w:lang w:bidi="ar"/>
                <w14:textFill>
                  <w14:solidFill>
                    <w14:schemeClr w14:val="tx1"/>
                  </w14:solidFill>
                </w14:textFill>
              </w:rPr>
              <w:t>包含但不限于以下内容：①活动主题理解与流程设计</w:t>
            </w:r>
            <w:r>
              <w:rPr>
                <w:rFonts w:hint="eastAsia" w:ascii="宋体" w:hAnsi="宋体" w:eastAsia="宋体" w:cs="宋体"/>
                <w:color w:val="000000" w:themeColor="text1"/>
                <w:kern w:val="2"/>
                <w:sz w:val="21"/>
                <w:szCs w:val="21"/>
                <w:highlight w:val="none"/>
                <w:lang w:eastAsia="zh-CN" w:bidi="ar"/>
                <w14:textFill>
                  <w14:solidFill>
                    <w14:schemeClr w14:val="tx1"/>
                  </w14:solidFill>
                </w14:textFill>
              </w:rPr>
              <w:t>；</w:t>
            </w:r>
            <w:r>
              <w:rPr>
                <w:rFonts w:hint="eastAsia" w:ascii="宋体" w:hAnsi="宋体" w:eastAsia="宋体" w:cs="宋体"/>
                <w:color w:val="000000" w:themeColor="text1"/>
                <w:kern w:val="2"/>
                <w:sz w:val="21"/>
                <w:szCs w:val="21"/>
                <w:highlight w:val="none"/>
                <w:lang w:bidi="ar"/>
                <w14:textFill>
                  <w14:solidFill>
                    <w14:schemeClr w14:val="tx1"/>
                  </w14:solidFill>
                </w14:textFill>
              </w:rPr>
              <w:t>②核心区域设计能力</w:t>
            </w:r>
            <w:r>
              <w:rPr>
                <w:rFonts w:hint="eastAsia" w:ascii="宋体" w:hAnsi="宋体" w:eastAsia="宋体" w:cs="宋体"/>
                <w:color w:val="000000" w:themeColor="text1"/>
                <w:kern w:val="2"/>
                <w:sz w:val="21"/>
                <w:szCs w:val="21"/>
                <w:highlight w:val="none"/>
                <w:lang w:eastAsia="zh-CN" w:bidi="ar"/>
                <w14:textFill>
                  <w14:solidFill>
                    <w14:schemeClr w14:val="tx1"/>
                  </w14:solidFill>
                </w14:textFill>
              </w:rPr>
              <w:t>；</w:t>
            </w:r>
            <w:r>
              <w:rPr>
                <w:rFonts w:hint="eastAsia" w:ascii="宋体" w:hAnsi="宋体" w:eastAsia="宋体" w:cs="宋体"/>
                <w:color w:val="000000" w:themeColor="text1"/>
                <w:kern w:val="2"/>
                <w:sz w:val="21"/>
                <w:szCs w:val="21"/>
                <w:highlight w:val="none"/>
                <w:lang w:bidi="ar"/>
                <w14:textFill>
                  <w14:solidFill>
                    <w14:schemeClr w14:val="tx1"/>
                  </w14:solidFill>
                </w14:textFill>
              </w:rPr>
              <w:t>③现场氛围与环境设计</w:t>
            </w:r>
            <w:r>
              <w:rPr>
                <w:rFonts w:hint="eastAsia" w:ascii="宋体" w:hAnsi="宋体" w:eastAsia="宋体" w:cs="宋体"/>
                <w:color w:val="000000" w:themeColor="text1"/>
                <w:kern w:val="2"/>
                <w:sz w:val="21"/>
                <w:szCs w:val="21"/>
                <w:highlight w:val="none"/>
                <w:lang w:eastAsia="zh-CN" w:bidi="ar"/>
                <w14:textFill>
                  <w14:solidFill>
                    <w14:schemeClr w14:val="tx1"/>
                  </w14:solidFill>
                </w14:textFill>
              </w:rPr>
              <w:t>；</w:t>
            </w:r>
            <w:r>
              <w:rPr>
                <w:rFonts w:hint="eastAsia" w:ascii="宋体" w:hAnsi="宋体" w:eastAsia="宋体" w:cs="宋体"/>
                <w:color w:val="000000" w:themeColor="text1"/>
                <w:kern w:val="2"/>
                <w:sz w:val="21"/>
                <w:szCs w:val="21"/>
                <w:highlight w:val="none"/>
                <w:lang w:bidi="ar"/>
                <w14:textFill>
                  <w14:solidFill>
                    <w14:schemeClr w14:val="tx1"/>
                  </w14:solidFill>
                </w14:textFill>
              </w:rPr>
              <w:t>④深化设计。</w:t>
            </w:r>
          </w:p>
          <w:p w14:paraId="63ED0778">
            <w:pPr>
              <w:widowControl/>
              <w:spacing w:line="400" w:lineRule="exact"/>
              <w:ind w:firstLine="420" w:firstLineChars="200"/>
              <w:jc w:val="left"/>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bidi="ar"/>
                <w14:textFill>
                  <w14:solidFill>
                    <w14:schemeClr w14:val="tx1"/>
                  </w14:solidFill>
                </w14:textFill>
              </w:rPr>
              <w:t>评审要求：</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磋商小组应独立评审，客观、公正对供应商进行评价</w:t>
            </w:r>
            <w:r>
              <w:rPr>
                <w:rFonts w:hint="eastAsia" w:ascii="宋体" w:hAnsi="宋体" w:eastAsia="宋体" w:cs="宋体"/>
                <w:color w:val="000000" w:themeColor="text1"/>
                <w:kern w:val="2"/>
                <w:sz w:val="21"/>
                <w:szCs w:val="21"/>
                <w:highlight w:val="none"/>
                <w:lang w:bidi="ar"/>
                <w14:textFill>
                  <w14:solidFill>
                    <w14:schemeClr w14:val="tx1"/>
                  </w14:solidFill>
                </w14:textFill>
              </w:rPr>
              <w:t xml:space="preserve">。 </w:t>
            </w:r>
          </w:p>
          <w:p w14:paraId="0921CA61">
            <w:pPr>
              <w:keepNext w:val="0"/>
              <w:keepLines w:val="0"/>
              <w:pageBreakBefore w:val="0"/>
              <w:widowControl/>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一档（0分）：未提供活动策划设计方案，或所提供的</w:t>
            </w:r>
            <w:r>
              <w:rPr>
                <w:rFonts w:hint="eastAsia" w:ascii="宋体" w:hAnsi="宋体" w:eastAsia="宋体" w:cs="宋体"/>
                <w:bCs w:val="0"/>
                <w:color w:val="000000" w:themeColor="text1"/>
                <w:kern w:val="2"/>
                <w:sz w:val="21"/>
                <w:szCs w:val="21"/>
                <w:highlight w:val="none"/>
                <w:lang w:bidi="ar"/>
                <w14:textFill>
                  <w14:solidFill>
                    <w14:schemeClr w14:val="tx1"/>
                  </w14:solidFill>
                </w14:textFill>
              </w:rPr>
              <w:t>设计</w:t>
            </w:r>
            <w:r>
              <w:rPr>
                <w:rFonts w:hint="eastAsia" w:ascii="宋体" w:hAnsi="宋体" w:eastAsia="宋体" w:cs="宋体"/>
                <w:color w:val="000000" w:themeColor="text1"/>
                <w:sz w:val="21"/>
                <w:szCs w:val="21"/>
                <w:highlight w:val="none"/>
                <w:lang w:bidi="ar"/>
                <w14:textFill>
                  <w14:solidFill>
                    <w14:schemeClr w14:val="tx1"/>
                  </w14:solidFill>
                </w14:textFill>
              </w:rPr>
              <w:t>方案内容与本项目采购需求完全无关。</w:t>
            </w:r>
          </w:p>
          <w:p w14:paraId="70CAC5BA">
            <w:pPr>
              <w:keepNext w:val="0"/>
              <w:keepLines w:val="0"/>
              <w:pageBreakBefore w:val="0"/>
              <w:widowControl/>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二档（</w:t>
            </w:r>
            <w:r>
              <w:rPr>
                <w:rFonts w:hint="eastAsia" w:ascii="宋体" w:hAnsi="宋体" w:cs="宋体"/>
                <w:color w:val="000000" w:themeColor="text1"/>
                <w:sz w:val="21"/>
                <w:szCs w:val="21"/>
                <w:highlight w:val="none"/>
                <w:lang w:val="en-US" w:eastAsia="zh-CN" w:bidi="ar"/>
                <w14:textFill>
                  <w14:solidFill>
                    <w14:schemeClr w14:val="tx1"/>
                  </w14:solidFill>
                </w14:textFill>
              </w:rPr>
              <w:t>5</w:t>
            </w:r>
            <w:r>
              <w:rPr>
                <w:rFonts w:hint="eastAsia" w:ascii="宋体" w:hAnsi="宋体" w:eastAsia="宋体" w:cs="宋体"/>
                <w:color w:val="000000" w:themeColor="text1"/>
                <w:sz w:val="21"/>
                <w:szCs w:val="21"/>
                <w:highlight w:val="none"/>
                <w:lang w:bidi="ar"/>
                <w14:textFill>
                  <w14:solidFill>
                    <w14:schemeClr w14:val="tx1"/>
                  </w14:solidFill>
                </w14:textFill>
              </w:rPr>
              <w:t>分）：提供了基础的策划设计方案，方案内容包含对活动主题的初步理解，明确了活动的基本流程框架，能够满足本次活动的基本举办需求。</w:t>
            </w:r>
          </w:p>
          <w:p w14:paraId="1B628C4D">
            <w:pPr>
              <w:keepNext w:val="0"/>
              <w:keepLines w:val="0"/>
              <w:pageBreakBefore w:val="0"/>
              <w:widowControl/>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三档（1</w:t>
            </w:r>
            <w:r>
              <w:rPr>
                <w:rFonts w:hint="eastAsia" w:ascii="宋体" w:hAnsi="宋体" w:cs="宋体"/>
                <w:color w:val="000000" w:themeColor="text1"/>
                <w:sz w:val="21"/>
                <w:szCs w:val="21"/>
                <w:highlight w:val="none"/>
                <w:lang w:val="en-US" w:eastAsia="zh-CN" w:bidi="ar"/>
                <w14:textFill>
                  <w14:solidFill>
                    <w14:schemeClr w14:val="tx1"/>
                  </w14:solidFill>
                </w14:textFill>
              </w:rPr>
              <w:t>0</w:t>
            </w:r>
            <w:r>
              <w:rPr>
                <w:rFonts w:hint="eastAsia" w:ascii="宋体" w:hAnsi="宋体" w:eastAsia="宋体" w:cs="宋体"/>
                <w:color w:val="000000" w:themeColor="text1"/>
                <w:sz w:val="21"/>
                <w:szCs w:val="21"/>
                <w:highlight w:val="none"/>
                <w:lang w:bidi="ar"/>
                <w14:textFill>
                  <w14:solidFill>
                    <w14:schemeClr w14:val="tx1"/>
                  </w14:solidFill>
                </w14:textFill>
              </w:rPr>
              <w:t>分）：在满足二档的基础上，方案进一步提供了具体的设计图纸：①包含主会场开幕式区域的整体布局设计图（平面图或效果图）；②包含核心活动区域的舞台立体设计效果图（需体现舞台结构、背景板造型）。</w:t>
            </w:r>
          </w:p>
          <w:p w14:paraId="1D9A99A1">
            <w:pPr>
              <w:keepNext w:val="0"/>
              <w:keepLines w:val="0"/>
              <w:pageBreakBefore w:val="0"/>
              <w:widowControl/>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四档（</w:t>
            </w:r>
            <w:r>
              <w:rPr>
                <w:rFonts w:hint="eastAsia" w:ascii="宋体" w:hAnsi="宋体" w:cs="宋体"/>
                <w:color w:val="000000" w:themeColor="text1"/>
                <w:sz w:val="21"/>
                <w:szCs w:val="21"/>
                <w:highlight w:val="none"/>
                <w:lang w:val="en-US" w:eastAsia="zh-CN" w:bidi="ar"/>
                <w14:textFill>
                  <w14:solidFill>
                    <w14:schemeClr w14:val="tx1"/>
                  </w14:solidFill>
                </w14:textFill>
              </w:rPr>
              <w:t>15</w:t>
            </w:r>
            <w:r>
              <w:rPr>
                <w:rFonts w:hint="eastAsia" w:ascii="宋体" w:hAnsi="宋体" w:eastAsia="宋体" w:cs="宋体"/>
                <w:color w:val="000000" w:themeColor="text1"/>
                <w:sz w:val="21"/>
                <w:szCs w:val="21"/>
                <w:highlight w:val="none"/>
                <w:lang w:bidi="ar"/>
                <w14:textFill>
                  <w14:solidFill>
                    <w14:schemeClr w14:val="tx1"/>
                  </w14:solidFill>
                </w14:textFill>
              </w:rPr>
              <w:t>分）：在满足三档的基础上，方案进一步拓展了现场环境的系统性设计：①提供了会议现场氛围营造设计方案，包含观众区、通道、签到区等公共区域的平面设计及</w:t>
            </w:r>
            <w:r>
              <w:rPr>
                <w:rFonts w:hint="eastAsia" w:ascii="宋体" w:hAnsi="宋体" w:cs="宋体"/>
                <w:color w:val="000000" w:themeColor="text1"/>
                <w:sz w:val="21"/>
                <w:szCs w:val="21"/>
                <w:highlight w:val="none"/>
                <w:lang w:val="en-US" w:eastAsia="zh-CN" w:bidi="ar"/>
                <w14:textFill>
                  <w14:solidFill>
                    <w14:schemeClr w14:val="tx1"/>
                  </w14:solidFill>
                </w14:textFill>
              </w:rPr>
              <w:t>效果</w:t>
            </w:r>
            <w:r>
              <w:rPr>
                <w:rFonts w:hint="eastAsia" w:ascii="宋体" w:hAnsi="宋体" w:eastAsia="宋体" w:cs="宋体"/>
                <w:color w:val="000000" w:themeColor="text1"/>
                <w:sz w:val="21"/>
                <w:szCs w:val="21"/>
                <w:highlight w:val="none"/>
                <w:lang w:bidi="ar"/>
                <w14:textFill>
                  <w14:solidFill>
                    <w14:schemeClr w14:val="tx1"/>
                  </w14:solidFill>
                </w14:textFill>
              </w:rPr>
              <w:t>图；②提供了场地功能分区规划方案，清晰标注开幕式区、展示区、洽谈区等功能模块的布局关系及人流动线；③整体视觉风格鲜明，能够体现“绿色转型，全民同行”主题，设计方案具有视觉辨识度。</w:t>
            </w:r>
          </w:p>
          <w:p w14:paraId="480B585D">
            <w:pPr>
              <w:keepNext w:val="0"/>
              <w:keepLines w:val="0"/>
              <w:pageBreakBefore w:val="0"/>
              <w:widowControl/>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五档（2</w:t>
            </w:r>
            <w:r>
              <w:rPr>
                <w:rFonts w:hint="eastAsia" w:ascii="宋体" w:hAnsi="宋体" w:cs="宋体"/>
                <w:color w:val="000000" w:themeColor="text1"/>
                <w:sz w:val="21"/>
                <w:szCs w:val="21"/>
                <w:highlight w:val="none"/>
                <w:lang w:val="en-US" w:eastAsia="zh-CN" w:bidi="ar"/>
                <w14:textFill>
                  <w14:solidFill>
                    <w14:schemeClr w14:val="tx1"/>
                  </w14:solidFill>
                </w14:textFill>
              </w:rPr>
              <w:t>0</w:t>
            </w:r>
            <w:r>
              <w:rPr>
                <w:rFonts w:hint="eastAsia" w:ascii="宋体" w:hAnsi="宋体" w:eastAsia="宋体" w:cs="宋体"/>
                <w:color w:val="000000" w:themeColor="text1"/>
                <w:sz w:val="21"/>
                <w:szCs w:val="21"/>
                <w:highlight w:val="none"/>
                <w:lang w:bidi="ar"/>
                <w14:textFill>
                  <w14:solidFill>
                    <w14:schemeClr w14:val="tx1"/>
                  </w14:solidFill>
                </w14:textFill>
              </w:rPr>
              <w:t>分）：在满足四档的基础上，方案进一步呈现了动态视觉的深化设计：①提供了配合会议流程环节音乐选曲方案，；②提供了完整的现场VI标识系统应用方案，包含但不限于会务手册（封面版式设计）、手提袋（图案及材质建议）、导视系统（分类及点位设计）等核心延展应用的设计样图。</w:t>
            </w:r>
          </w:p>
          <w:p w14:paraId="127D1834">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（注：响应文件中可提供相对应的设计效果图或</w:t>
            </w:r>
            <w:r>
              <w:rPr>
                <w:rFonts w:hint="eastAsia" w:ascii="宋体" w:hAnsi="宋体" w:eastAsia="宋体" w:cs="宋体"/>
                <w:color w:val="000000" w:themeColor="text1"/>
                <w:sz w:val="21"/>
                <w:szCs w:val="21"/>
                <w:highlight w:val="none"/>
                <w:lang w:eastAsia="zh-CN" w:bidi="ar"/>
                <w14:textFill>
                  <w14:solidFill>
                    <w14:schemeClr w14:val="tx1"/>
                  </w14:solidFill>
                </w14:textFill>
              </w:rPr>
              <w:t>其他证明材料复印件</w:t>
            </w:r>
            <w:r>
              <w:rPr>
                <w:rFonts w:hint="eastAsia" w:ascii="宋体" w:hAnsi="宋体" w:eastAsia="宋体" w:cs="宋体"/>
                <w:color w:val="000000" w:themeColor="text1"/>
                <w:sz w:val="21"/>
                <w:szCs w:val="21"/>
                <w:highlight w:val="none"/>
                <w:lang w:bidi="ar"/>
                <w14:textFill>
                  <w14:solidFill>
                    <w14:schemeClr w14:val="tx1"/>
                  </w14:solidFill>
                </w14:textFill>
              </w:rPr>
              <w:t>作为磋商小组评审依据。）</w:t>
            </w:r>
          </w:p>
        </w:tc>
      </w:tr>
      <w:tr w14:paraId="72D40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5" w:type="dxa"/>
            <w:noWrap w:val="0"/>
            <w:vAlign w:val="center"/>
          </w:tcPr>
          <w:p w14:paraId="6B0DF8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工作进度控制方案</w:t>
            </w:r>
          </w:p>
        </w:tc>
        <w:tc>
          <w:tcPr>
            <w:tcW w:w="964" w:type="dxa"/>
            <w:noWrap w:val="0"/>
            <w:vAlign w:val="center"/>
          </w:tcPr>
          <w:p w14:paraId="42A0A3E4">
            <w:pPr>
              <w:widowControl/>
              <w:spacing w:line="400" w:lineRule="exact"/>
              <w:ind w:firstLine="0" w:firstLineChar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16分</w:t>
            </w:r>
          </w:p>
        </w:tc>
        <w:tc>
          <w:tcPr>
            <w:tcW w:w="6717" w:type="dxa"/>
            <w:noWrap w:val="0"/>
            <w:vAlign w:val="center"/>
          </w:tcPr>
          <w:p w14:paraId="1DC56546">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kern w:val="2"/>
                <w:sz w:val="21"/>
                <w:szCs w:val="21"/>
                <w:highlight w:val="none"/>
                <w:lang w:bidi="ar"/>
                <w14:textFill>
                  <w14:solidFill>
                    <w14:schemeClr w14:val="tx1"/>
                  </w14:solidFill>
                </w14:textFill>
              </w:rPr>
              <w:t>工作进度控制方案包含但不限于以下内容：①工作实施前进度控制计划</w:t>
            </w:r>
            <w:r>
              <w:rPr>
                <w:rFonts w:hint="eastAsia" w:ascii="宋体" w:hAnsi="宋体" w:eastAsia="宋体" w:cs="宋体"/>
                <w:color w:val="000000" w:themeColor="text1"/>
                <w:kern w:val="2"/>
                <w:sz w:val="21"/>
                <w:szCs w:val="21"/>
                <w:highlight w:val="none"/>
                <w:lang w:eastAsia="zh-CN" w:bidi="ar"/>
                <w14:textFill>
                  <w14:solidFill>
                    <w14:schemeClr w14:val="tx1"/>
                  </w14:solidFill>
                </w14:textFill>
              </w:rPr>
              <w:t>；</w:t>
            </w:r>
            <w:r>
              <w:rPr>
                <w:rFonts w:hint="eastAsia" w:ascii="宋体" w:hAnsi="宋体" w:eastAsia="宋体" w:cs="宋体"/>
                <w:color w:val="000000" w:themeColor="text1"/>
                <w:kern w:val="2"/>
                <w:sz w:val="21"/>
                <w:szCs w:val="21"/>
                <w:highlight w:val="none"/>
                <w:lang w:bidi="ar"/>
                <w14:textFill>
                  <w14:solidFill>
                    <w14:schemeClr w14:val="tx1"/>
                  </w14:solidFill>
                </w14:textFill>
              </w:rPr>
              <w:t>②工作实施过程中进度控制计划</w:t>
            </w:r>
            <w:r>
              <w:rPr>
                <w:rFonts w:hint="eastAsia" w:ascii="宋体" w:hAnsi="宋体" w:eastAsia="宋体" w:cs="宋体"/>
                <w:color w:val="000000" w:themeColor="text1"/>
                <w:kern w:val="2"/>
                <w:sz w:val="21"/>
                <w:szCs w:val="21"/>
                <w:highlight w:val="none"/>
                <w:lang w:eastAsia="zh-CN" w:bidi="ar"/>
                <w14:textFill>
                  <w14:solidFill>
                    <w14:schemeClr w14:val="tx1"/>
                  </w14:solidFill>
                </w14:textFill>
              </w:rPr>
              <w:t>；</w:t>
            </w:r>
            <w:r>
              <w:rPr>
                <w:rFonts w:hint="eastAsia" w:ascii="宋体" w:hAnsi="宋体" w:eastAsia="宋体" w:cs="宋体"/>
                <w:color w:val="000000" w:themeColor="text1"/>
                <w:kern w:val="2"/>
                <w:sz w:val="21"/>
                <w:szCs w:val="21"/>
                <w:highlight w:val="none"/>
                <w:lang w:bidi="ar"/>
                <w14:textFill>
                  <w14:solidFill>
                    <w14:schemeClr w14:val="tx1"/>
                  </w14:solidFill>
                </w14:textFill>
              </w:rPr>
              <w:t xml:space="preserve">③工作实施完成后进度控制计划。 </w:t>
            </w:r>
          </w:p>
          <w:p w14:paraId="28B461CE">
            <w:pPr>
              <w:widowControl/>
              <w:spacing w:line="400" w:lineRule="exact"/>
              <w:ind w:firstLine="420" w:firstLineChars="200"/>
              <w:jc w:val="left"/>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kern w:val="2"/>
                <w:sz w:val="21"/>
                <w:szCs w:val="21"/>
                <w:highlight w:val="none"/>
                <w:lang w:bidi="ar"/>
                <w14:textFill>
                  <w14:solidFill>
                    <w14:schemeClr w14:val="tx1"/>
                  </w14:solidFill>
                </w14:textFill>
              </w:rPr>
              <w:t>评审要求：</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磋商小组应独立评审，客观、公正对供应商进行评价</w:t>
            </w:r>
            <w:r>
              <w:rPr>
                <w:rFonts w:hint="eastAsia" w:ascii="宋体" w:hAnsi="宋体" w:eastAsia="宋体" w:cs="宋体"/>
                <w:color w:val="000000" w:themeColor="text1"/>
                <w:kern w:val="2"/>
                <w:sz w:val="21"/>
                <w:szCs w:val="21"/>
                <w:highlight w:val="none"/>
                <w:lang w:bidi="ar"/>
                <w14:textFill>
                  <w14:solidFill>
                    <w14:schemeClr w14:val="tx1"/>
                  </w14:solidFill>
                </w14:textFill>
              </w:rPr>
              <w:t xml:space="preserve">。 </w:t>
            </w:r>
          </w:p>
          <w:p w14:paraId="5AF08C37">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kern w:val="2"/>
                <w:sz w:val="21"/>
                <w:szCs w:val="21"/>
                <w:highlight w:val="none"/>
                <w:lang w:bidi="ar"/>
                <w14:textFill>
                  <w14:solidFill>
                    <w14:schemeClr w14:val="tx1"/>
                  </w14:solidFill>
                </w14:textFill>
              </w:rPr>
              <w:t>一档（0 分）：未提供工作进度控制方案</w:t>
            </w:r>
            <w:r>
              <w:rPr>
                <w:rFonts w:hint="eastAsia" w:ascii="宋体" w:hAnsi="宋体" w:eastAsia="宋体" w:cs="宋体"/>
                <w:color w:val="000000" w:themeColor="text1"/>
                <w:sz w:val="21"/>
                <w:szCs w:val="21"/>
                <w:highlight w:val="none"/>
                <w:lang w:bidi="ar"/>
                <w14:textFill>
                  <w14:solidFill>
                    <w14:schemeClr w14:val="tx1"/>
                  </w14:solidFill>
                </w14:textFill>
              </w:rPr>
              <w:t>，或所提供的工作进度控制方案内容与本项目采购需求完全无关</w:t>
            </w:r>
            <w:r>
              <w:rPr>
                <w:rFonts w:hint="eastAsia" w:ascii="宋体" w:hAnsi="宋体" w:eastAsia="宋体" w:cs="宋体"/>
                <w:color w:val="000000" w:themeColor="text1"/>
                <w:kern w:val="2"/>
                <w:sz w:val="21"/>
                <w:szCs w:val="21"/>
                <w:highlight w:val="none"/>
                <w:lang w:eastAsia="zh-CN" w:bidi="ar"/>
                <w14:textFill>
                  <w14:solidFill>
                    <w14:schemeClr w14:val="tx1"/>
                  </w14:solidFill>
                </w14:textFill>
              </w:rPr>
              <w:t>。</w:t>
            </w:r>
            <w:r>
              <w:rPr>
                <w:rFonts w:hint="eastAsia" w:ascii="宋体" w:hAnsi="宋体" w:eastAsia="宋体" w:cs="宋体"/>
                <w:color w:val="000000" w:themeColor="text1"/>
                <w:kern w:val="2"/>
                <w:sz w:val="21"/>
                <w:szCs w:val="21"/>
                <w:highlight w:val="none"/>
                <w:lang w:bidi="ar"/>
                <w14:textFill>
                  <w14:solidFill>
                    <w14:schemeClr w14:val="tx1"/>
                  </w14:solidFill>
                </w14:textFill>
              </w:rPr>
              <w:t xml:space="preserve"> </w:t>
            </w:r>
          </w:p>
          <w:p w14:paraId="627D9614">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kern w:val="2"/>
                <w:sz w:val="21"/>
                <w:szCs w:val="21"/>
                <w:highlight w:val="none"/>
                <w:lang w:bidi="ar"/>
                <w14:textFill>
                  <w14:solidFill>
                    <w14:schemeClr w14:val="tx1"/>
                  </w14:solidFill>
                </w14:textFill>
              </w:rPr>
              <w:t>二档（4 分）：提供了进度控制方案，但方案内容存在缺漏，未能完整覆盖规定的</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三</w:t>
            </w:r>
            <w:r>
              <w:rPr>
                <w:rFonts w:hint="eastAsia" w:ascii="宋体" w:hAnsi="宋体" w:eastAsia="宋体" w:cs="宋体"/>
                <w:color w:val="000000" w:themeColor="text1"/>
                <w:kern w:val="2"/>
                <w:sz w:val="21"/>
                <w:szCs w:val="21"/>
                <w:highlight w:val="none"/>
                <w:lang w:bidi="ar"/>
                <w14:textFill>
                  <w14:solidFill>
                    <w14:schemeClr w14:val="tx1"/>
                  </w14:solidFill>
                </w14:textFill>
              </w:rPr>
              <w:t>项内容（前进度控制、中进度控制、完成后进度控制）。</w:t>
            </w:r>
          </w:p>
          <w:p w14:paraId="792E9797">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kern w:val="2"/>
                <w:sz w:val="21"/>
                <w:szCs w:val="21"/>
                <w:highlight w:val="none"/>
                <w:lang w:bidi="ar"/>
                <w14:textFill>
                  <w14:solidFill>
                    <w14:schemeClr w14:val="tx1"/>
                  </w14:solidFill>
                </w14:textFill>
              </w:rPr>
              <w:t>三档（8 分）：方案内容无缺漏（完整覆盖规定的</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三</w:t>
            </w:r>
            <w:r>
              <w:rPr>
                <w:rFonts w:hint="eastAsia" w:ascii="宋体" w:hAnsi="宋体" w:eastAsia="宋体" w:cs="宋体"/>
                <w:color w:val="000000" w:themeColor="text1"/>
                <w:kern w:val="2"/>
                <w:sz w:val="21"/>
                <w:szCs w:val="21"/>
                <w:highlight w:val="none"/>
                <w:lang w:bidi="ar"/>
                <w14:textFill>
                  <w14:solidFill>
                    <w14:schemeClr w14:val="tx1"/>
                  </w14:solidFill>
                </w14:textFill>
              </w:rPr>
              <w:t>项内容）。但存在以下情况之一：①方案内容仅为框架性描述，缺乏具体的时间节点、</w:t>
            </w:r>
            <w:r>
              <w:rPr>
                <w:rFonts w:hint="eastAsia" w:ascii="宋体" w:hAnsi="宋体" w:cs="宋体"/>
                <w:color w:val="000000" w:themeColor="text1"/>
                <w:kern w:val="2"/>
                <w:sz w:val="21"/>
                <w:szCs w:val="21"/>
                <w:highlight w:val="none"/>
                <w:lang w:eastAsia="zh-CN" w:bidi="ar"/>
                <w14:textFill>
                  <w14:solidFill>
                    <w14:schemeClr w14:val="tx1"/>
                  </w14:solidFill>
                </w14:textFill>
              </w:rPr>
              <w:t>关键</w:t>
            </w:r>
            <w:r>
              <w:rPr>
                <w:rFonts w:hint="eastAsia" w:ascii="宋体" w:hAnsi="宋体" w:eastAsia="宋体" w:cs="宋体"/>
                <w:color w:val="000000" w:themeColor="text1"/>
                <w:kern w:val="2"/>
                <w:sz w:val="21"/>
                <w:szCs w:val="21"/>
                <w:highlight w:val="none"/>
                <w:lang w:bidi="ar"/>
                <w14:textFill>
                  <w14:solidFill>
                    <w14:schemeClr w14:val="tx1"/>
                  </w14:solidFill>
                </w14:textFill>
              </w:rPr>
              <w:t xml:space="preserve">事件或交付成果；②各项进度计划之间存在时间逻辑冲突，或关键路径安排不合理（如搭建时间与会期不匹配）。 </w:t>
            </w:r>
          </w:p>
          <w:p w14:paraId="17199A0E">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kern w:val="2"/>
                <w:sz w:val="21"/>
                <w:szCs w:val="21"/>
                <w:highlight w:val="none"/>
                <w:lang w:bidi="ar"/>
                <w14:textFill>
                  <w14:solidFill>
                    <w14:schemeClr w14:val="tx1"/>
                  </w14:solidFill>
                </w14:textFill>
              </w:rPr>
              <w:t>四档（12 分）：方案内容无缺漏（完整覆盖规定的</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三</w:t>
            </w:r>
            <w:r>
              <w:rPr>
                <w:rFonts w:hint="eastAsia" w:ascii="宋体" w:hAnsi="宋体" w:eastAsia="宋体" w:cs="宋体"/>
                <w:color w:val="000000" w:themeColor="text1"/>
                <w:kern w:val="2"/>
                <w:sz w:val="21"/>
                <w:szCs w:val="21"/>
                <w:highlight w:val="none"/>
                <w:lang w:bidi="ar"/>
                <w14:textFill>
                  <w14:solidFill>
                    <w14:schemeClr w14:val="tx1"/>
                  </w14:solidFill>
                </w14:textFill>
              </w:rPr>
              <w:t>项内容）</w:t>
            </w:r>
            <w:r>
              <w:rPr>
                <w:rFonts w:hint="eastAsia" w:ascii="宋体" w:hAnsi="宋体" w:cs="宋体"/>
                <w:color w:val="000000" w:themeColor="text1"/>
                <w:kern w:val="2"/>
                <w:sz w:val="21"/>
                <w:szCs w:val="21"/>
                <w:highlight w:val="none"/>
                <w:lang w:eastAsia="zh-CN" w:bidi="ar"/>
                <w14:textFill>
                  <w14:solidFill>
                    <w14:schemeClr w14:val="tx1"/>
                  </w14:solidFill>
                </w14:textFill>
              </w:rPr>
              <w:t>，</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不存在三档的2种情况，但方案不够完善，</w:t>
            </w:r>
            <w:r>
              <w:rPr>
                <w:rFonts w:hint="eastAsia" w:ascii="宋体" w:hAnsi="宋体" w:eastAsia="宋体" w:cs="宋体"/>
                <w:color w:val="000000" w:themeColor="text1"/>
                <w:kern w:val="2"/>
                <w:sz w:val="21"/>
                <w:szCs w:val="21"/>
                <w:highlight w:val="none"/>
                <w:lang w:bidi="ar"/>
                <w14:textFill>
                  <w14:solidFill>
                    <w14:schemeClr w14:val="tx1"/>
                  </w14:solidFill>
                </w14:textFill>
              </w:rPr>
              <w:t>存在以下情况之一：①各项进度控制计划划分清晰，未体现对关键节点的精准管控；②进度控制措施为常规性描述，未针对本项目潜在风险提出专项应对策略；③方案内容与本项目的关联性低，未能体现对</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本次活动</w:t>
            </w:r>
            <w:r>
              <w:rPr>
                <w:rFonts w:hint="eastAsia" w:ascii="宋体" w:hAnsi="宋体" w:eastAsia="宋体" w:cs="宋体"/>
                <w:color w:val="000000" w:themeColor="text1"/>
                <w:kern w:val="2"/>
                <w:sz w:val="21"/>
                <w:szCs w:val="21"/>
                <w:highlight w:val="none"/>
                <w:lang w:bidi="ar"/>
                <w14:textFill>
                  <w14:solidFill>
                    <w14:schemeClr w14:val="tx1"/>
                  </w14:solidFill>
                </w14:textFill>
              </w:rPr>
              <w:t>固定时间节点、多场地联动等特殊要求的考量。</w:t>
            </w:r>
          </w:p>
          <w:p w14:paraId="43E85DDB">
            <w:pPr>
              <w:widowControl/>
              <w:spacing w:line="400" w:lineRule="exact"/>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宋体" w:hAnsi="宋体" w:eastAsia="宋体" w:cs="宋体"/>
                <w:color w:val="000000" w:themeColor="text1"/>
                <w:kern w:val="2"/>
                <w:sz w:val="21"/>
                <w:szCs w:val="21"/>
                <w:highlight w:val="none"/>
                <w:lang w:bidi="ar"/>
                <w14:textFill>
                  <w14:solidFill>
                    <w14:schemeClr w14:val="tx1"/>
                  </w14:solidFill>
                </w14:textFill>
              </w:rPr>
              <w:t>五档（16 分）：方案内容无缺漏（完整覆盖规定的</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三</w:t>
            </w:r>
            <w:r>
              <w:rPr>
                <w:rFonts w:hint="eastAsia" w:ascii="宋体" w:hAnsi="宋体" w:eastAsia="宋体" w:cs="宋体"/>
                <w:color w:val="000000" w:themeColor="text1"/>
                <w:kern w:val="2"/>
                <w:sz w:val="21"/>
                <w:szCs w:val="21"/>
                <w:highlight w:val="none"/>
                <w:lang w:bidi="ar"/>
                <w14:textFill>
                  <w14:solidFill>
                    <w14:schemeClr w14:val="tx1"/>
                  </w14:solidFill>
                </w14:textFill>
              </w:rPr>
              <w:t>项内容），</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不存在三档四档的5种情况，且</w:t>
            </w:r>
            <w:r>
              <w:rPr>
                <w:rFonts w:hint="eastAsia" w:ascii="宋体" w:hAnsi="宋体" w:eastAsia="宋体" w:cs="宋体"/>
                <w:color w:val="000000" w:themeColor="text1"/>
                <w:kern w:val="2"/>
                <w:sz w:val="21"/>
                <w:szCs w:val="21"/>
                <w:highlight w:val="none"/>
                <w:lang w:bidi="ar"/>
                <w14:textFill>
                  <w14:solidFill>
                    <w14:schemeClr w14:val="tx1"/>
                  </w14:solidFill>
                </w14:textFill>
              </w:rPr>
              <w:t>每项计划均包含明确的时间节点、责任主体和交付成果。</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对方案进行了以下3项细化</w:t>
            </w:r>
            <w:r>
              <w:rPr>
                <w:rFonts w:hint="eastAsia" w:ascii="宋体" w:hAnsi="宋体" w:eastAsia="宋体" w:cs="宋体"/>
                <w:color w:val="000000" w:themeColor="text1"/>
                <w:kern w:val="2"/>
                <w:sz w:val="21"/>
                <w:szCs w:val="21"/>
                <w:highlight w:val="none"/>
                <w:lang w:bidi="ar"/>
                <w14:textFill>
                  <w14:solidFill>
                    <w14:schemeClr w14:val="tx1"/>
                  </w14:solidFill>
                </w14:textFill>
              </w:rPr>
              <w:t>：①各项进度控制计划（前、中、后）安排清晰，形成完整的进度管理闭环；②关键路径设计合理准确，能够体现时间节点的刚性约束、</w:t>
            </w:r>
            <w:r>
              <w:rPr>
                <w:rFonts w:hint="eastAsia" w:ascii="宋体" w:hAnsi="宋体" w:cs="宋体"/>
                <w:color w:val="000000" w:themeColor="text1"/>
                <w:kern w:val="2"/>
                <w:sz w:val="21"/>
                <w:szCs w:val="21"/>
                <w:highlight w:val="none"/>
                <w:lang w:eastAsia="zh-CN" w:bidi="ar"/>
                <w14:textFill>
                  <w14:solidFill>
                    <w14:schemeClr w14:val="tx1"/>
                  </w14:solidFill>
                </w14:textFill>
              </w:rPr>
              <w:t>室</w:t>
            </w:r>
            <w:r>
              <w:rPr>
                <w:rFonts w:hint="eastAsia" w:ascii="宋体" w:hAnsi="宋体" w:eastAsia="宋体" w:cs="宋体"/>
                <w:color w:val="000000" w:themeColor="text1"/>
                <w:kern w:val="2"/>
                <w:sz w:val="21"/>
                <w:szCs w:val="21"/>
                <w:highlight w:val="none"/>
                <w:lang w:bidi="ar"/>
                <w14:textFill>
                  <w14:solidFill>
                    <w14:schemeClr w14:val="tx1"/>
                  </w14:solidFill>
                </w14:textFill>
              </w:rPr>
              <w:t>内外多场次活动协同推进的精准把控。</w:t>
            </w:r>
            <w:r>
              <w:rPr>
                <w:rFonts w:hint="eastAsia" w:ascii="宋体" w:hAnsi="宋体" w:cs="宋体"/>
                <w:color w:val="000000" w:themeColor="text1"/>
                <w:kern w:val="2"/>
                <w:sz w:val="21"/>
                <w:szCs w:val="21"/>
                <w:highlight w:val="none"/>
                <w:lang w:eastAsia="zh-CN" w:bidi="ar"/>
                <w14:textFill>
                  <w14:solidFill>
                    <w14:schemeClr w14:val="tx1"/>
                  </w14:solidFill>
                </w14:textFill>
              </w:rPr>
              <w:t>③</w:t>
            </w:r>
            <w:r>
              <w:rPr>
                <w:rFonts w:hint="eastAsia" w:ascii="宋体" w:hAnsi="宋体" w:eastAsia="宋体" w:cs="宋体"/>
                <w:color w:val="000000" w:themeColor="text1"/>
                <w:kern w:val="2"/>
                <w:sz w:val="21"/>
                <w:szCs w:val="21"/>
                <w:highlight w:val="none"/>
                <w:lang w:bidi="ar"/>
                <w14:textFill>
                  <w14:solidFill>
                    <w14:schemeClr w14:val="tx1"/>
                  </w14:solidFill>
                </w14:textFill>
              </w:rPr>
              <w:t>针对可能影响进度的风险因素提出了具体、可操作的应对预案。方案能够高质量满足并优于项目采购需求。</w:t>
            </w:r>
          </w:p>
        </w:tc>
      </w:tr>
      <w:tr w14:paraId="42E51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5" w:type="dxa"/>
            <w:noWrap w:val="0"/>
            <w:vAlign w:val="center"/>
          </w:tcPr>
          <w:p w14:paraId="0715E4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会务保障方案</w:t>
            </w:r>
          </w:p>
        </w:tc>
        <w:tc>
          <w:tcPr>
            <w:tcW w:w="964" w:type="dxa"/>
            <w:noWrap w:val="0"/>
            <w:vAlign w:val="center"/>
          </w:tcPr>
          <w:p w14:paraId="2A957997">
            <w:pPr>
              <w:widowControl/>
              <w:spacing w:line="400" w:lineRule="exact"/>
              <w:ind w:firstLine="0" w:firstLineChars="0"/>
              <w:jc w:val="left"/>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16分</w:t>
            </w:r>
          </w:p>
        </w:tc>
        <w:tc>
          <w:tcPr>
            <w:tcW w:w="6717" w:type="dxa"/>
            <w:noWrap w:val="0"/>
            <w:vAlign w:val="center"/>
          </w:tcPr>
          <w:p w14:paraId="3B2CB503">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kern w:val="2"/>
                <w:sz w:val="21"/>
                <w:szCs w:val="21"/>
                <w:highlight w:val="none"/>
                <w:lang w:bidi="ar"/>
                <w14:textFill>
                  <w14:solidFill>
                    <w14:schemeClr w14:val="tx1"/>
                  </w14:solidFill>
                </w14:textFill>
              </w:rPr>
              <w:t>会务保障方案包含但不限于以下内容：①项目整体保障方案（包括但不限于会务接待保障、安保保障、医疗保障、人员保障、 后勤保障）</w:t>
            </w:r>
            <w:r>
              <w:rPr>
                <w:rFonts w:hint="eastAsia" w:ascii="宋体" w:hAnsi="宋体" w:eastAsia="宋体" w:cs="宋体"/>
                <w:color w:val="000000" w:themeColor="text1"/>
                <w:kern w:val="2"/>
                <w:sz w:val="21"/>
                <w:szCs w:val="21"/>
                <w:highlight w:val="none"/>
                <w:lang w:eastAsia="zh-CN" w:bidi="ar"/>
                <w14:textFill>
                  <w14:solidFill>
                    <w14:schemeClr w14:val="tx1"/>
                  </w14:solidFill>
                </w14:textFill>
              </w:rPr>
              <w:t>；</w:t>
            </w:r>
            <w:r>
              <w:rPr>
                <w:rFonts w:hint="eastAsia" w:ascii="宋体" w:hAnsi="宋体" w:eastAsia="宋体" w:cs="宋体"/>
                <w:color w:val="000000" w:themeColor="text1"/>
                <w:kern w:val="2"/>
                <w:sz w:val="21"/>
                <w:szCs w:val="21"/>
                <w:highlight w:val="none"/>
                <w:lang w:bidi="ar"/>
                <w14:textFill>
                  <w14:solidFill>
                    <w14:schemeClr w14:val="tx1"/>
                  </w14:solidFill>
                </w14:textFill>
              </w:rPr>
              <w:t xml:space="preserve">②项目应急方案。 </w:t>
            </w:r>
          </w:p>
          <w:p w14:paraId="53C6E1B4">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kern w:val="2"/>
                <w:sz w:val="21"/>
                <w:szCs w:val="21"/>
                <w:highlight w:val="none"/>
                <w:lang w:bidi="ar"/>
                <w14:textFill>
                  <w14:solidFill>
                    <w14:schemeClr w14:val="tx1"/>
                  </w14:solidFill>
                </w14:textFill>
              </w:rPr>
              <w:t>评审要求：</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磋商小组应独立评审，客观、公正对供应商进行评价</w:t>
            </w:r>
            <w:r>
              <w:rPr>
                <w:rFonts w:hint="eastAsia" w:ascii="宋体" w:hAnsi="宋体" w:eastAsia="宋体" w:cs="宋体"/>
                <w:color w:val="000000" w:themeColor="text1"/>
                <w:kern w:val="2"/>
                <w:sz w:val="21"/>
                <w:szCs w:val="21"/>
                <w:highlight w:val="none"/>
                <w:lang w:bidi="ar"/>
                <w14:textFill>
                  <w14:solidFill>
                    <w14:schemeClr w14:val="tx1"/>
                  </w14:solidFill>
                </w14:textFill>
              </w:rPr>
              <w:t xml:space="preserve">。 </w:t>
            </w:r>
          </w:p>
          <w:p w14:paraId="7E097F9E">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bidi="ar"/>
                <w14:textFill>
                  <w14:solidFill>
                    <w14:schemeClr w14:val="tx1"/>
                  </w14:solidFill>
                </w14:textFill>
              </w:rPr>
              <w:t>一档（0 分）：未提供会务保障方案</w:t>
            </w:r>
            <w:r>
              <w:rPr>
                <w:rFonts w:hint="eastAsia" w:ascii="宋体" w:hAnsi="宋体" w:eastAsia="宋体" w:cs="宋体"/>
                <w:color w:val="000000" w:themeColor="text1"/>
                <w:sz w:val="21"/>
                <w:szCs w:val="21"/>
                <w:highlight w:val="none"/>
                <w:lang w:bidi="ar"/>
                <w14:textFill>
                  <w14:solidFill>
                    <w14:schemeClr w14:val="tx1"/>
                  </w14:solidFill>
                </w14:textFill>
              </w:rPr>
              <w:t>，或所提供的会务保障方案内容与本项目采购需求完全无关</w:t>
            </w:r>
            <w:r>
              <w:rPr>
                <w:rFonts w:hint="eastAsia" w:ascii="宋体" w:hAnsi="宋体" w:eastAsia="宋体" w:cs="宋体"/>
                <w:color w:val="000000" w:themeColor="text1"/>
                <w:sz w:val="21"/>
                <w:szCs w:val="21"/>
                <w:highlight w:val="none"/>
                <w:lang w:eastAsia="zh-CN" w:bidi="ar"/>
                <w14:textFill>
                  <w14:solidFill>
                    <w14:schemeClr w14:val="tx1"/>
                  </w14:solidFill>
                </w14:textFill>
              </w:rPr>
              <w:t>。</w:t>
            </w:r>
          </w:p>
          <w:p w14:paraId="42736BF5">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kern w:val="2"/>
                <w:sz w:val="21"/>
                <w:szCs w:val="21"/>
                <w:highlight w:val="none"/>
                <w:lang w:bidi="ar"/>
                <w14:textFill>
                  <w14:solidFill>
                    <w14:schemeClr w14:val="tx1"/>
                  </w14:solidFill>
                </w14:textFill>
              </w:rPr>
              <w:t xml:space="preserve">二档（4分）：提供了会务保障方案，但方案内容存在缺漏，未能完整覆盖规定的两项内容：①项目整体保障方案；②项目应急方案。 </w:t>
            </w:r>
          </w:p>
          <w:p w14:paraId="6B4DBA52">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三档（8分）：方案内容无缺漏（完整覆盖项目整体保障方案和项目应急方案）。但存在以下情况之一：①整体保障方案中，对会务接待</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安保、医疗、人员、后勤等</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五</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项子内容仅作罗列式描述，缺乏具体的执行流程、资源配置标准或责任分工；②应急方案仅提及常见风险（如停电、设备故障），未针对本项目特点进行风险识别，缺乏具体的应急处置流程。方案仅能基本满足项目采购需求。</w:t>
            </w:r>
          </w:p>
          <w:p w14:paraId="1E36E564">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四</w:t>
            </w:r>
            <w:r>
              <w:rPr>
                <w:rFonts w:hint="eastAsia" w:ascii="宋体" w:hAnsi="宋体" w:eastAsia="宋体" w:cs="宋体"/>
                <w:color w:val="000000" w:themeColor="text1"/>
                <w:kern w:val="2"/>
                <w:sz w:val="21"/>
                <w:szCs w:val="21"/>
                <w:highlight w:val="none"/>
                <w:lang w:bidi="ar"/>
                <w14:textFill>
                  <w14:solidFill>
                    <w14:schemeClr w14:val="tx1"/>
                  </w14:solidFill>
                </w14:textFill>
              </w:rPr>
              <w:t>档（</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12</w:t>
            </w:r>
            <w:r>
              <w:rPr>
                <w:rFonts w:hint="eastAsia" w:ascii="宋体" w:hAnsi="宋体" w:eastAsia="宋体" w:cs="宋体"/>
                <w:color w:val="000000" w:themeColor="text1"/>
                <w:kern w:val="2"/>
                <w:sz w:val="21"/>
                <w:szCs w:val="21"/>
                <w:highlight w:val="none"/>
                <w:lang w:bidi="ar"/>
                <w14:textFill>
                  <w14:solidFill>
                    <w14:schemeClr w14:val="tx1"/>
                  </w14:solidFill>
                </w14:textFill>
              </w:rPr>
              <w:t xml:space="preserve"> 分）：方案内容无缺漏，且能够提供项目整体保障的基础方案。</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不存在三档的2种情况，但方案还需要完善，</w:t>
            </w:r>
            <w:r>
              <w:rPr>
                <w:rFonts w:hint="eastAsia" w:ascii="宋体" w:hAnsi="宋体" w:eastAsia="宋体" w:cs="宋体"/>
                <w:color w:val="000000" w:themeColor="text1"/>
                <w:kern w:val="2"/>
                <w:sz w:val="21"/>
                <w:szCs w:val="21"/>
                <w:highlight w:val="none"/>
                <w:lang w:bidi="ar"/>
                <w14:textFill>
                  <w14:solidFill>
                    <w14:schemeClr w14:val="tx1"/>
                  </w14:solidFill>
                </w14:textFill>
              </w:rPr>
              <w:t>存在以下情况之一：①</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五</w:t>
            </w:r>
            <w:r>
              <w:rPr>
                <w:rFonts w:hint="eastAsia" w:ascii="宋体" w:hAnsi="宋体" w:eastAsia="宋体" w:cs="宋体"/>
                <w:color w:val="000000" w:themeColor="text1"/>
                <w:kern w:val="2"/>
                <w:sz w:val="21"/>
                <w:szCs w:val="21"/>
                <w:highlight w:val="none"/>
                <w:lang w:bidi="ar"/>
                <w14:textFill>
                  <w14:solidFill>
                    <w14:schemeClr w14:val="tx1"/>
                  </w14:solidFill>
                </w14:textFill>
              </w:rPr>
              <w:t>项保障子内容均有基本描述，明确了“谁来做、做什么”，但缺乏量化标准；②应急方案考虑了部分潜在风险，但覆盖范围有限，且每项风险仅提供1种应对措施，缺乏备选方案。方案能够满足项目采购需求。</w:t>
            </w:r>
          </w:p>
          <w:p w14:paraId="2F4D1534">
            <w:pPr>
              <w:widowControl/>
              <w:spacing w:line="400" w:lineRule="exact"/>
              <w:ind w:firstLine="420" w:firstLineChars="200"/>
              <w:jc w:val="left"/>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bidi="ar"/>
                <w14:textFill>
                  <w14:solidFill>
                    <w14:schemeClr w14:val="tx1"/>
                  </w14:solidFill>
                </w14:textFill>
              </w:rPr>
              <w:t>五档（16 分）：</w:t>
            </w:r>
            <w:r>
              <w:rPr>
                <w:rFonts w:hint="eastAsia" w:ascii="宋体" w:hAnsi="宋体" w:cs="宋体"/>
                <w:color w:val="000000" w:themeColor="text1"/>
                <w:kern w:val="2"/>
                <w:sz w:val="21"/>
                <w:szCs w:val="21"/>
                <w:highlight w:val="none"/>
                <w:lang w:eastAsia="zh-CN" w:bidi="ar"/>
                <w14:textFill>
                  <w14:solidFill>
                    <w14:schemeClr w14:val="tx1"/>
                  </w14:solidFill>
                </w14:textFill>
              </w:rPr>
              <w:t>会务保障</w:t>
            </w:r>
            <w:r>
              <w:rPr>
                <w:rFonts w:hint="eastAsia" w:ascii="宋体" w:hAnsi="宋体" w:eastAsia="宋体" w:cs="宋体"/>
                <w:color w:val="000000" w:themeColor="text1"/>
                <w:kern w:val="2"/>
                <w:sz w:val="21"/>
                <w:szCs w:val="21"/>
                <w:highlight w:val="none"/>
                <w:lang w:bidi="ar"/>
                <w14:textFill>
                  <w14:solidFill>
                    <w14:schemeClr w14:val="tx1"/>
                  </w14:solidFill>
                </w14:textFill>
              </w:rPr>
              <w:t>方案内容无缺漏，</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不存在三档四档的4种情况，且对方案进行了以下4项细化</w:t>
            </w:r>
            <w:r>
              <w:rPr>
                <w:rFonts w:hint="eastAsia" w:ascii="宋体" w:hAnsi="宋体" w:eastAsia="宋体" w:cs="宋体"/>
                <w:color w:val="000000" w:themeColor="text1"/>
                <w:kern w:val="2"/>
                <w:sz w:val="21"/>
                <w:szCs w:val="21"/>
                <w:highlight w:val="none"/>
                <w:lang w:bidi="ar"/>
                <w14:textFill>
                  <w14:solidFill>
                    <w14:schemeClr w14:val="tx1"/>
                  </w14:solidFill>
                </w14:textFill>
              </w:rPr>
              <w:t>：①整体保障方案覆盖全部</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五</w:t>
            </w:r>
            <w:r>
              <w:rPr>
                <w:rFonts w:hint="eastAsia" w:ascii="宋体" w:hAnsi="宋体" w:eastAsia="宋体" w:cs="宋体"/>
                <w:color w:val="000000" w:themeColor="text1"/>
                <w:kern w:val="2"/>
                <w:sz w:val="21"/>
                <w:szCs w:val="21"/>
                <w:highlight w:val="none"/>
                <w:lang w:bidi="ar"/>
                <w14:textFill>
                  <w14:solidFill>
                    <w14:schemeClr w14:val="tx1"/>
                  </w14:solidFill>
                </w14:textFill>
              </w:rPr>
              <w:t>项子内容，每项均包含具体的执行流程、责任人员分工及跨组协调机制；②保障方案充分体现</w:t>
            </w:r>
            <w:r>
              <w:rPr>
                <w:rFonts w:hint="eastAsia" w:ascii="宋体" w:hAnsi="宋体" w:cs="宋体"/>
                <w:color w:val="000000" w:themeColor="text1"/>
                <w:kern w:val="2"/>
                <w:sz w:val="21"/>
                <w:szCs w:val="21"/>
                <w:highlight w:val="none"/>
                <w:lang w:eastAsia="zh-CN" w:bidi="ar"/>
                <w14:textFill>
                  <w14:solidFill>
                    <w14:schemeClr w14:val="tx1"/>
                  </w14:solidFill>
                </w14:textFill>
              </w:rPr>
              <w:t>此次活动</w:t>
            </w:r>
            <w:r>
              <w:rPr>
                <w:rFonts w:hint="eastAsia" w:ascii="宋体" w:hAnsi="宋体" w:eastAsia="宋体" w:cs="宋体"/>
                <w:color w:val="000000" w:themeColor="text1"/>
                <w:kern w:val="2"/>
                <w:sz w:val="21"/>
                <w:szCs w:val="21"/>
                <w:highlight w:val="none"/>
                <w:lang w:bidi="ar"/>
                <w14:textFill>
                  <w14:solidFill>
                    <w14:schemeClr w14:val="tx1"/>
                  </w14:solidFill>
                </w14:textFill>
              </w:rPr>
              <w:t>专项安排</w:t>
            </w:r>
            <w:r>
              <w:rPr>
                <w:rFonts w:hint="eastAsia" w:ascii="宋体" w:hAnsi="宋体" w:cs="宋体"/>
                <w:color w:val="000000" w:themeColor="text1"/>
                <w:kern w:val="2"/>
                <w:sz w:val="21"/>
                <w:szCs w:val="21"/>
                <w:highlight w:val="none"/>
                <w:lang w:eastAsia="zh-CN" w:bidi="ar"/>
                <w14:textFill>
                  <w14:solidFill>
                    <w14:schemeClr w14:val="tx1"/>
                  </w14:solidFill>
                </w14:textFill>
              </w:rPr>
              <w:t>；</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③</w:t>
            </w:r>
            <w:r>
              <w:rPr>
                <w:rFonts w:hint="eastAsia" w:ascii="宋体" w:hAnsi="宋体" w:eastAsia="宋体" w:cs="宋体"/>
                <w:color w:val="000000" w:themeColor="text1"/>
                <w:kern w:val="2"/>
                <w:sz w:val="21"/>
                <w:szCs w:val="21"/>
                <w:highlight w:val="none"/>
                <w:lang w:bidi="ar"/>
                <w14:textFill>
                  <w14:solidFill>
                    <w14:schemeClr w14:val="tx1"/>
                  </w14:solidFill>
                </w14:textFill>
              </w:rPr>
              <w:t>全面识别了本项目可能面临的风险场景；</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④</w:t>
            </w:r>
            <w:r>
              <w:rPr>
                <w:rFonts w:hint="eastAsia" w:ascii="宋体" w:hAnsi="宋体" w:eastAsia="宋体" w:cs="宋体"/>
                <w:color w:val="000000" w:themeColor="text1"/>
                <w:kern w:val="2"/>
                <w:sz w:val="21"/>
                <w:szCs w:val="21"/>
                <w:highlight w:val="none"/>
                <w:lang w:bidi="ar"/>
                <w14:textFill>
                  <w14:solidFill>
                    <w14:schemeClr w14:val="tx1"/>
                  </w14:solidFill>
                </w14:textFill>
              </w:rPr>
              <w:t>针对每项预设风险，均提供2种及以上层次分明的应对措施（如：现场第一响应措施、后台支援措施、外部联动措施），并明确各类突发情况的处置流程、责任人及上报机制。方案能够高质量满足并优于项目采购需求</w:t>
            </w:r>
            <w:r>
              <w:rPr>
                <w:rFonts w:hint="eastAsia" w:ascii="宋体" w:hAnsi="宋体" w:eastAsia="宋体" w:cs="宋体"/>
                <w:color w:val="000000" w:themeColor="text1"/>
                <w:kern w:val="2"/>
                <w:sz w:val="21"/>
                <w:szCs w:val="21"/>
                <w:highlight w:val="none"/>
                <w:lang w:eastAsia="zh-CN" w:bidi="ar"/>
                <w14:textFill>
                  <w14:solidFill>
                    <w14:schemeClr w14:val="tx1"/>
                  </w14:solidFill>
                </w14:textFill>
              </w:rPr>
              <w:t>，科学合理，具有针对性且可行性高</w:t>
            </w:r>
            <w:r>
              <w:rPr>
                <w:rFonts w:hint="eastAsia" w:ascii="宋体" w:hAnsi="宋体" w:eastAsia="宋体" w:cs="宋体"/>
                <w:color w:val="000000" w:themeColor="text1"/>
                <w:kern w:val="2"/>
                <w:sz w:val="21"/>
                <w:szCs w:val="21"/>
                <w:highlight w:val="none"/>
                <w:lang w:bidi="ar"/>
                <w14:textFill>
                  <w14:solidFill>
                    <w14:schemeClr w14:val="tx1"/>
                  </w14:solidFill>
                </w14:textFill>
              </w:rPr>
              <w:t>。</w:t>
            </w:r>
          </w:p>
        </w:tc>
      </w:tr>
      <w:tr w14:paraId="425DB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6" w:type="dxa"/>
            <w:gridSpan w:val="3"/>
            <w:noWrap w:val="0"/>
            <w:vAlign w:val="center"/>
          </w:tcPr>
          <w:p w14:paraId="5A1EA0FA">
            <w:pPr>
              <w:spacing w:line="4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（三）商务分（满分</w:t>
            </w: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18</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分）</w:t>
            </w:r>
          </w:p>
        </w:tc>
      </w:tr>
      <w:tr w14:paraId="14676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5" w:type="dxa"/>
            <w:noWrap w:val="0"/>
            <w:vAlign w:val="center"/>
          </w:tcPr>
          <w:p w14:paraId="5989ED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人员配置分</w:t>
            </w:r>
          </w:p>
          <w:p w14:paraId="02854C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964" w:type="dxa"/>
            <w:noWrap w:val="0"/>
            <w:vAlign w:val="center"/>
          </w:tcPr>
          <w:p w14:paraId="5518CDA1">
            <w:pPr>
              <w:widowControl/>
              <w:snapToGrid/>
              <w:spacing w:line="400" w:lineRule="exact"/>
              <w:ind w:firstLine="210" w:firstLineChars="100"/>
              <w:jc w:val="left"/>
              <w:rPr>
                <w:rFonts w:hint="eastAsia"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10分</w:t>
            </w:r>
          </w:p>
        </w:tc>
        <w:tc>
          <w:tcPr>
            <w:tcW w:w="6717" w:type="dxa"/>
            <w:noWrap w:val="0"/>
            <w:vAlign w:val="top"/>
          </w:tcPr>
          <w:p w14:paraId="3601D2E0">
            <w:pPr>
              <w:keepNext w:val="0"/>
              <w:keepLines w:val="0"/>
              <w:pageBreakBefore w:val="0"/>
              <w:widowControl/>
              <w:kinsoku/>
              <w:wordWrap/>
              <w:overflowPunct/>
              <w:topLinePunct w:val="0"/>
              <w:autoSpaceDE/>
              <w:autoSpaceDN/>
              <w:bidi w:val="0"/>
              <w:adjustRightInd/>
              <w:spacing w:line="400" w:lineRule="exact"/>
              <w:ind w:left="0" w:leftChars="0" w:firstLine="420" w:firstLineChars="200"/>
              <w:jc w:val="left"/>
              <w:textAlignment w:val="auto"/>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1.</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项目负责人</w:t>
            </w:r>
            <w:r>
              <w:rPr>
                <w:rFonts w:hint="eastAsia" w:ascii="宋体" w:hAnsi="宋体" w:cs="宋体"/>
                <w:color w:val="000000" w:themeColor="text1"/>
                <w:sz w:val="21"/>
                <w:szCs w:val="21"/>
                <w:highlight w:val="none"/>
                <w:lang w:val="en-US" w:eastAsia="zh-CN" w:bidi="ar"/>
                <w14:textFill>
                  <w14:solidFill>
                    <w14:schemeClr w14:val="tx1"/>
                  </w14:solidFill>
                </w14:textFill>
              </w:rPr>
              <w:t>应</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具有3年以上（含3年）</w:t>
            </w:r>
            <w:r>
              <w:rPr>
                <w:rFonts w:hint="eastAsia" w:ascii="宋体" w:hAnsi="宋体" w:cs="宋体"/>
                <w:color w:val="000000" w:themeColor="text1"/>
                <w:sz w:val="21"/>
                <w:szCs w:val="21"/>
                <w:highlight w:val="none"/>
                <w:lang w:val="en-US" w:eastAsia="zh-CN" w:bidi="ar"/>
                <w14:textFill>
                  <w14:solidFill>
                    <w14:schemeClr w14:val="tx1"/>
                  </w14:solidFill>
                </w14:textFill>
              </w:rPr>
              <w:t>同类大型活动工作经验，作为项目</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负责</w:t>
            </w:r>
            <w:r>
              <w:rPr>
                <w:rFonts w:hint="eastAsia" w:ascii="宋体" w:hAnsi="宋体" w:cs="宋体"/>
                <w:color w:val="000000" w:themeColor="text1"/>
                <w:sz w:val="21"/>
                <w:szCs w:val="21"/>
                <w:highlight w:val="none"/>
                <w:lang w:val="en-US" w:eastAsia="zh-CN" w:bidi="ar"/>
                <w14:textFill>
                  <w14:solidFill>
                    <w14:schemeClr w14:val="tx1"/>
                  </w14:solidFill>
                </w14:textFill>
              </w:rPr>
              <w:t>人每组织</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实施过</w:t>
            </w:r>
            <w:r>
              <w:rPr>
                <w:rFonts w:hint="eastAsia" w:ascii="宋体" w:hAnsi="宋体" w:cs="宋体"/>
                <w:color w:val="000000" w:themeColor="text1"/>
                <w:sz w:val="21"/>
                <w:szCs w:val="21"/>
                <w:highlight w:val="none"/>
                <w:lang w:val="en-US" w:eastAsia="zh-CN" w:bidi="ar"/>
                <w14:textFill>
                  <w14:solidFill>
                    <w14:schemeClr w14:val="tx1"/>
                  </w14:solidFill>
                </w14:textFill>
              </w:rPr>
              <w:t>1项</w:t>
            </w:r>
            <w:r>
              <w:rPr>
                <w:rFonts w:hint="eastAsia" w:ascii="宋体" w:hAnsi="宋体" w:cs="宋体"/>
                <w:color w:val="000000" w:themeColor="text1"/>
                <w:szCs w:val="21"/>
                <w:highlight w:val="none"/>
                <w:lang w:eastAsia="zh-CN" w:bidi="ar"/>
                <w14:textFill>
                  <w14:solidFill>
                    <w14:schemeClr w14:val="tx1"/>
                  </w14:solidFill>
                </w14:textFill>
              </w:rPr>
              <w:t>同类</w:t>
            </w:r>
            <w:r>
              <w:rPr>
                <w:rFonts w:hint="eastAsia" w:ascii="宋体" w:hAnsi="宋体" w:eastAsia="宋体" w:cs="宋体"/>
                <w:color w:val="000000" w:themeColor="text1"/>
                <w:szCs w:val="21"/>
                <w:highlight w:val="none"/>
                <w:lang w:eastAsia="zh-CN" w:bidi="ar"/>
                <w14:textFill>
                  <w14:solidFill>
                    <w14:schemeClr w14:val="tx1"/>
                  </w14:solidFill>
                </w14:textFill>
              </w:rPr>
              <w:t>大型</w:t>
            </w:r>
            <w:r>
              <w:rPr>
                <w:rFonts w:hint="eastAsia" w:ascii="宋体" w:hAnsi="宋体" w:eastAsia="宋体" w:cs="宋体"/>
                <w:color w:val="000000" w:themeColor="text1"/>
                <w:szCs w:val="21"/>
                <w:highlight w:val="none"/>
                <w:lang w:val="en-US" w:eastAsia="zh-CN" w:bidi="ar"/>
                <w14:textFill>
                  <w14:solidFill>
                    <w14:schemeClr w14:val="tx1"/>
                  </w14:solidFill>
                </w14:textFill>
              </w:rPr>
              <w:t>活动的</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得1分，满分5分；</w:t>
            </w:r>
          </w:p>
          <w:p w14:paraId="70519187">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2.</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拟投入项目服务团队人员应具有2年以上（含2年）同类工作经验，在9人（除项目负责人外）的基础上，每增加1人得0.5分，满分5分。</w:t>
            </w:r>
          </w:p>
          <w:p w14:paraId="361C5916">
            <w:pPr>
              <w:widowControl/>
              <w:spacing w:line="400" w:lineRule="exact"/>
              <w:ind w:firstLine="420" w:firstLineChars="200"/>
              <w:jc w:val="left"/>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宋体" w:hAnsi="宋体" w:eastAsia="宋体" w:cs="宋体"/>
                <w:strike w:val="0"/>
                <w:color w:val="000000" w:themeColor="text1"/>
                <w:sz w:val="21"/>
                <w:szCs w:val="21"/>
                <w:highlight w:val="none"/>
                <w:lang w:val="en-US" w:eastAsia="zh-CN" w:bidi="ar"/>
                <w14:textFill>
                  <w14:solidFill>
                    <w14:schemeClr w14:val="tx1"/>
                  </w14:solidFill>
                </w14:textFill>
              </w:rPr>
              <w:t>响应文件中提供活动的实施骨干人员名单、履历及负责事项等材料</w:t>
            </w:r>
            <w:r>
              <w:rPr>
                <w:rFonts w:hint="eastAsia" w:ascii="宋体" w:hAnsi="宋体" w:cs="宋体"/>
                <w:strike w:val="0"/>
                <w:color w:val="000000" w:themeColor="text1"/>
                <w:sz w:val="21"/>
                <w:szCs w:val="21"/>
                <w:highlight w:val="none"/>
                <w:lang w:val="en-US" w:eastAsia="zh-CN" w:bidi="ar"/>
                <w14:textFill>
                  <w14:solidFill>
                    <w14:schemeClr w14:val="tx1"/>
                  </w14:solidFill>
                </w14:textFill>
              </w:rPr>
              <w:t>，否则不予计分。</w:t>
            </w:r>
          </w:p>
        </w:tc>
      </w:tr>
      <w:tr w14:paraId="53A73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5" w:type="dxa"/>
            <w:noWrap w:val="0"/>
            <w:vAlign w:val="center"/>
          </w:tcPr>
          <w:p w14:paraId="0B4B87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业绩分</w:t>
            </w:r>
          </w:p>
        </w:tc>
        <w:tc>
          <w:tcPr>
            <w:tcW w:w="964" w:type="dxa"/>
            <w:noWrap w:val="0"/>
            <w:vAlign w:val="center"/>
          </w:tcPr>
          <w:p w14:paraId="259ADD3E">
            <w:pPr>
              <w:keepNext w:val="0"/>
              <w:keepLines w:val="0"/>
              <w:pageBreakBefore w:val="0"/>
              <w:widowControl/>
              <w:kinsoku/>
              <w:wordWrap/>
              <w:overflowPunct/>
              <w:topLinePunct w:val="0"/>
              <w:autoSpaceDE/>
              <w:autoSpaceDN/>
              <w:bidi w:val="0"/>
              <w:adjustRightInd/>
              <w:snapToGrid/>
              <w:spacing w:line="400" w:lineRule="exact"/>
              <w:ind w:firstLine="210" w:firstLineChars="100"/>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8</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分</w:t>
            </w:r>
          </w:p>
        </w:tc>
        <w:tc>
          <w:tcPr>
            <w:tcW w:w="6717" w:type="dxa"/>
            <w:noWrap w:val="0"/>
            <w:vAlign w:val="center"/>
          </w:tcPr>
          <w:p w14:paraId="184C1B9B">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eastAsia="宋体" w:cs="宋体"/>
                <w:color w:val="000000" w:themeColor="text1"/>
                <w:sz w:val="21"/>
                <w:szCs w:val="21"/>
                <w:highlight w:val="none"/>
                <w:lang w:eastAsia="zh-CN" w:bidi="ar"/>
                <w14:textFill>
                  <w14:solidFill>
                    <w14:schemeClr w14:val="tx1"/>
                  </w14:solidFill>
                </w14:textFill>
              </w:rPr>
              <w:t>供应商自202</w:t>
            </w:r>
            <w:r>
              <w:rPr>
                <w:rFonts w:hint="eastAsia" w:ascii="宋体" w:hAnsi="宋体" w:cs="宋体"/>
                <w:color w:val="000000" w:themeColor="text1"/>
                <w:sz w:val="21"/>
                <w:szCs w:val="21"/>
                <w:highlight w:val="none"/>
                <w:lang w:val="en-US" w:eastAsia="zh-CN" w:bidi="ar"/>
                <w14:textFill>
                  <w14:solidFill>
                    <w14:schemeClr w14:val="tx1"/>
                  </w14:solidFill>
                </w14:textFill>
              </w:rPr>
              <w:t>2</w:t>
            </w:r>
            <w:r>
              <w:rPr>
                <w:rFonts w:hint="eastAsia" w:ascii="宋体" w:hAnsi="宋体" w:eastAsia="宋体" w:cs="宋体"/>
                <w:color w:val="000000" w:themeColor="text1"/>
                <w:sz w:val="21"/>
                <w:szCs w:val="21"/>
                <w:highlight w:val="none"/>
                <w:lang w:eastAsia="zh-CN" w:bidi="ar"/>
                <w14:textFill>
                  <w14:solidFill>
                    <w14:schemeClr w14:val="tx1"/>
                  </w14:solidFill>
                </w14:textFill>
              </w:rPr>
              <w:t>年1月1日起，有</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承接过</w:t>
            </w:r>
            <w:r>
              <w:rPr>
                <w:rFonts w:hint="eastAsia" w:ascii="宋体" w:hAnsi="宋体" w:eastAsia="宋体" w:cs="宋体"/>
                <w:color w:val="000000" w:themeColor="text1"/>
                <w:kern w:val="2"/>
                <w:sz w:val="21"/>
                <w:szCs w:val="21"/>
                <w:highlight w:val="none"/>
                <w:lang w:bidi="ar"/>
                <w14:textFill>
                  <w14:solidFill>
                    <w14:schemeClr w14:val="tx1"/>
                  </w14:solidFill>
                </w14:textFill>
              </w:rPr>
              <w:t>会展服务</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或博览会</w:t>
            </w:r>
            <w:r>
              <w:rPr>
                <w:rFonts w:hint="eastAsia" w:ascii="宋体" w:hAnsi="宋体" w:eastAsia="宋体" w:cs="宋体"/>
                <w:color w:val="000000" w:themeColor="text1"/>
                <w:sz w:val="21"/>
                <w:szCs w:val="21"/>
                <w:highlight w:val="none"/>
                <w:lang w:eastAsia="zh-CN" w:bidi="ar"/>
                <w14:textFill>
                  <w14:solidFill>
                    <w14:schemeClr w14:val="tx1"/>
                  </w14:solidFill>
                </w14:textFill>
              </w:rPr>
              <w:t>等</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类似业绩或与本项目相关的业绩的</w:t>
            </w:r>
            <w:r>
              <w:rPr>
                <w:rFonts w:hint="eastAsia" w:ascii="宋体" w:hAnsi="宋体" w:eastAsia="宋体" w:cs="宋体"/>
                <w:color w:val="000000" w:themeColor="text1"/>
                <w:sz w:val="21"/>
                <w:szCs w:val="21"/>
                <w:highlight w:val="none"/>
                <w:lang w:eastAsia="zh-CN" w:bidi="ar"/>
                <w14:textFill>
                  <w14:solidFill>
                    <w14:schemeClr w14:val="tx1"/>
                  </w14:solidFill>
                </w14:textFill>
              </w:rPr>
              <w:t>，每提供1个有效业绩得</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1</w:t>
            </w:r>
            <w:r>
              <w:rPr>
                <w:rFonts w:hint="eastAsia" w:ascii="宋体" w:hAnsi="宋体" w:eastAsia="宋体" w:cs="宋体"/>
                <w:color w:val="000000" w:themeColor="text1"/>
                <w:sz w:val="21"/>
                <w:szCs w:val="21"/>
                <w:highlight w:val="none"/>
                <w:lang w:eastAsia="zh-CN" w:bidi="ar"/>
                <w14:textFill>
                  <w14:solidFill>
                    <w14:schemeClr w14:val="tx1"/>
                  </w14:solidFill>
                </w14:textFill>
              </w:rPr>
              <w:t>分，满分</w:t>
            </w:r>
            <w:r>
              <w:rPr>
                <w:rFonts w:hint="eastAsia" w:ascii="宋体" w:hAnsi="宋体" w:cs="宋体"/>
                <w:color w:val="000000" w:themeColor="text1"/>
                <w:sz w:val="21"/>
                <w:szCs w:val="21"/>
                <w:highlight w:val="none"/>
                <w:lang w:val="en-US" w:eastAsia="zh-CN" w:bidi="ar"/>
                <w14:textFill>
                  <w14:solidFill>
                    <w14:schemeClr w14:val="tx1"/>
                  </w14:solidFill>
                </w14:textFill>
              </w:rPr>
              <w:t>8</w:t>
            </w:r>
            <w:r>
              <w:rPr>
                <w:rFonts w:hint="eastAsia" w:ascii="宋体" w:hAnsi="宋体" w:eastAsia="宋体" w:cs="宋体"/>
                <w:color w:val="000000" w:themeColor="text1"/>
                <w:sz w:val="21"/>
                <w:szCs w:val="21"/>
                <w:highlight w:val="none"/>
                <w:lang w:eastAsia="zh-CN" w:bidi="ar"/>
                <w14:textFill>
                  <w14:solidFill>
                    <w14:schemeClr w14:val="tx1"/>
                  </w14:solidFill>
                </w14:textFill>
              </w:rPr>
              <w:t>分。</w:t>
            </w:r>
          </w:p>
          <w:p w14:paraId="1740318F">
            <w:pPr>
              <w:widowControl/>
              <w:snapToGrid/>
              <w:spacing w:line="400" w:lineRule="exact"/>
              <w:ind w:firstLine="420" w:firstLineChars="200"/>
              <w:jc w:val="left"/>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1.</w:t>
            </w:r>
            <w:r>
              <w:rPr>
                <w:rFonts w:hint="eastAsia" w:ascii="宋体" w:hAnsi="宋体" w:eastAsia="宋体" w:cs="宋体"/>
                <w:color w:val="000000" w:themeColor="text1"/>
                <w:sz w:val="21"/>
                <w:szCs w:val="21"/>
                <w:highlight w:val="none"/>
                <w:lang w:eastAsia="zh-CN" w:bidi="ar"/>
                <w14:textFill>
                  <w14:solidFill>
                    <w14:schemeClr w14:val="tx1"/>
                  </w14:solidFill>
                </w14:textFill>
              </w:rPr>
              <w:t>有效业绩认定需同时满足以下条件：</w:t>
            </w:r>
          </w:p>
          <w:p w14:paraId="2C812B53">
            <w:pPr>
              <w:widowControl/>
              <w:snapToGrid/>
              <w:spacing w:line="400" w:lineRule="exact"/>
              <w:ind w:firstLine="420" w:firstLineChars="200"/>
              <w:jc w:val="left"/>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eastAsia="宋体" w:cs="宋体"/>
                <w:color w:val="000000" w:themeColor="text1"/>
                <w:sz w:val="21"/>
                <w:szCs w:val="21"/>
                <w:highlight w:val="none"/>
                <w:lang w:eastAsia="zh-CN" w:bidi="ar"/>
                <w14:textFill>
                  <w14:solidFill>
                    <w14:schemeClr w14:val="tx1"/>
                  </w14:solidFill>
                </w14:textFill>
              </w:rPr>
              <w:t>（</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1</w:t>
            </w:r>
            <w:r>
              <w:rPr>
                <w:rFonts w:hint="eastAsia" w:ascii="宋体" w:hAnsi="宋体" w:eastAsia="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val="en-US" w:eastAsia="zh-CN" w:bidi="ar"/>
                <w14:textFill>
                  <w14:solidFill>
                    <w14:schemeClr w14:val="tx1"/>
                  </w14:solidFill>
                </w14:textFill>
              </w:rPr>
              <w:t>须</w:t>
            </w:r>
            <w:r>
              <w:rPr>
                <w:rFonts w:hint="eastAsia" w:ascii="宋体" w:hAnsi="宋体" w:eastAsia="宋体" w:cs="宋体"/>
                <w:color w:val="000000" w:themeColor="text1"/>
                <w:sz w:val="21"/>
                <w:szCs w:val="21"/>
                <w:highlight w:val="none"/>
                <w:lang w:eastAsia="zh-CN" w:bidi="ar"/>
                <w14:textFill>
                  <w14:solidFill>
                    <w14:schemeClr w14:val="tx1"/>
                  </w14:solidFill>
                </w14:textFill>
              </w:rPr>
              <w:t>提供合同</w:t>
            </w:r>
            <w:r>
              <w:rPr>
                <w:rFonts w:hint="eastAsia" w:ascii="宋体" w:hAnsi="宋体" w:cs="宋体"/>
                <w:color w:val="000000" w:themeColor="text1"/>
                <w:sz w:val="21"/>
                <w:szCs w:val="21"/>
                <w:highlight w:val="none"/>
                <w:lang w:val="en-US" w:eastAsia="zh-CN" w:bidi="ar"/>
                <w14:textFill>
                  <w14:solidFill>
                    <w14:schemeClr w14:val="tx1"/>
                  </w14:solidFill>
                </w14:textFill>
              </w:rPr>
              <w:t>或</w:t>
            </w:r>
            <w:r>
              <w:rPr>
                <w:rFonts w:hint="eastAsia" w:ascii="宋体" w:hAnsi="宋体" w:eastAsia="宋体" w:cs="宋体"/>
                <w:color w:val="000000" w:themeColor="text1"/>
                <w:sz w:val="21"/>
                <w:szCs w:val="21"/>
                <w:highlight w:val="none"/>
                <w:lang w:eastAsia="zh-CN" w:bidi="ar"/>
                <w14:textFill>
                  <w14:solidFill>
                    <w14:schemeClr w14:val="tx1"/>
                  </w14:solidFill>
                </w14:textFill>
              </w:rPr>
              <w:t>协议书或中标（成交）通知书复印件并加盖供应商电子公章；</w:t>
            </w:r>
          </w:p>
          <w:p w14:paraId="3380E923">
            <w:pPr>
              <w:widowControl/>
              <w:snapToGrid/>
              <w:spacing w:line="400" w:lineRule="exact"/>
              <w:ind w:firstLine="420" w:firstLineChars="200"/>
              <w:jc w:val="left"/>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eastAsia="宋体" w:cs="宋体"/>
                <w:color w:val="000000" w:themeColor="text1"/>
                <w:sz w:val="21"/>
                <w:szCs w:val="21"/>
                <w:highlight w:val="none"/>
                <w:lang w:eastAsia="zh-CN" w:bidi="ar"/>
                <w14:textFill>
                  <w14:solidFill>
                    <w14:schemeClr w14:val="tx1"/>
                  </w14:solidFill>
                </w14:textFill>
              </w:rPr>
              <w:t>（</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2</w:t>
            </w:r>
            <w:r>
              <w:rPr>
                <w:rFonts w:hint="eastAsia" w:ascii="宋体" w:hAnsi="宋体" w:eastAsia="宋体" w:cs="宋体"/>
                <w:color w:val="000000" w:themeColor="text1"/>
                <w:sz w:val="21"/>
                <w:szCs w:val="21"/>
                <w:highlight w:val="none"/>
                <w:lang w:eastAsia="zh-CN" w:bidi="ar"/>
                <w14:textFill>
                  <w14:solidFill>
                    <w14:schemeClr w14:val="tx1"/>
                  </w14:solidFill>
                </w14:textFill>
              </w:rPr>
              <w:t>）业绩时间以合同签订日期或中标（成交）通知书落款日期为准。</w:t>
            </w:r>
          </w:p>
          <w:p w14:paraId="09E5DCAE">
            <w:pPr>
              <w:widowControl/>
              <w:snapToGrid/>
              <w:spacing w:line="400" w:lineRule="exact"/>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2.</w:t>
            </w:r>
            <w:r>
              <w:rPr>
                <w:rFonts w:hint="eastAsia" w:ascii="宋体" w:hAnsi="宋体" w:eastAsia="宋体" w:cs="宋体"/>
                <w:color w:val="000000" w:themeColor="text1"/>
                <w:sz w:val="21"/>
                <w:szCs w:val="21"/>
                <w:highlight w:val="none"/>
                <w:lang w:eastAsia="zh-CN" w:bidi="ar"/>
                <w14:textFill>
                  <w14:solidFill>
                    <w14:schemeClr w14:val="tx1"/>
                  </w14:solidFill>
                </w14:textFill>
              </w:rPr>
              <w:t>未提供佐证材料、材料不全或内容与本项目关联性不强的，不予计分。</w:t>
            </w:r>
          </w:p>
        </w:tc>
      </w:tr>
      <w:tr w14:paraId="5C979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6" w:type="dxa"/>
            <w:gridSpan w:val="3"/>
            <w:noWrap w:val="0"/>
            <w:vAlign w:val="center"/>
          </w:tcPr>
          <w:p w14:paraId="756F0DEF">
            <w:pPr>
              <w:spacing w:line="40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总得分=</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（一）</w:t>
            </w:r>
            <w:r>
              <w:rPr>
                <w:rFonts w:hint="eastAsia" w:asciiTheme="minorEastAsia" w:hAnsiTheme="minorEastAsia" w:eastAsiaTheme="minorEastAsia" w:cstheme="minorEastAsia"/>
                <w:b/>
                <w:color w:val="000000" w:themeColor="text1"/>
                <w:sz w:val="21"/>
                <w:szCs w:val="21"/>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（二）</w:t>
            </w:r>
            <w:r>
              <w:rPr>
                <w:rFonts w:hint="eastAsia" w:asciiTheme="minorEastAsia" w:hAnsiTheme="minorEastAsia" w:eastAsiaTheme="minorEastAsia" w:cstheme="minorEastAsia"/>
                <w:b/>
                <w:color w:val="000000" w:themeColor="text1"/>
                <w:sz w:val="21"/>
                <w:szCs w:val="21"/>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（三）</w:t>
            </w:r>
          </w:p>
        </w:tc>
      </w:tr>
    </w:tbl>
    <w:p w14:paraId="73E8B1F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400" w:lineRule="exact"/>
        <w:ind w:firstLine="420" w:firstLineChars="200"/>
        <w:jc w:val="left"/>
        <w:textAlignment w:val="auto"/>
        <w:rPr>
          <w:rFonts w:hint="eastAsia" w:ascii="仿宋" w:hAnsi="仿宋" w:eastAsia="仿宋" w:cs="仿宋"/>
          <w:bCs/>
          <w:color w:val="000000" w:themeColor="text1"/>
          <w:kern w:val="2"/>
          <w:sz w:val="21"/>
          <w:szCs w:val="21"/>
          <w:highlight w:val="none"/>
          <w:lang w:val="en-US" w:eastAsia="zh-CN" w:bidi="ar-SA"/>
          <w14:textFill>
            <w14:solidFill>
              <w14:schemeClr w14:val="tx1"/>
            </w14:solidFill>
          </w14:textFill>
        </w:rPr>
      </w:pPr>
    </w:p>
    <w:p w14:paraId="733641FD">
      <w:pPr>
        <w:widowControl/>
        <w:spacing w:line="360" w:lineRule="auto"/>
        <w:ind w:firstLine="420" w:firstLineChars="200"/>
        <w:jc w:val="left"/>
        <w:rPr>
          <w:rFonts w:hint="eastAsia" w:ascii="宋体" w:hAnsi="宋体" w:eastAsia="宋体" w:cs="宋体"/>
          <w:bCs w:val="0"/>
          <w:color w:val="000000" w:themeColor="text1"/>
          <w:kern w:val="2"/>
          <w:sz w:val="21"/>
          <w:szCs w:val="21"/>
          <w:lang w:val="en-US" w:eastAsia="zh-CN" w:bidi="ar-SA"/>
          <w14:textFill>
            <w14:solidFill>
              <w14:schemeClr w14:val="tx1"/>
            </w14:solidFill>
          </w14:textFill>
        </w:rPr>
      </w:pPr>
      <w:bookmarkStart w:id="71" w:name="OLE_LINK5"/>
      <w:r>
        <w:rPr>
          <w:rFonts w:hint="eastAsia" w:ascii="宋体" w:hAnsi="宋体" w:eastAsia="宋体" w:cs="宋体"/>
          <w:bCs w:val="0"/>
          <w:color w:val="000000" w:themeColor="text1"/>
          <w:kern w:val="2"/>
          <w:sz w:val="21"/>
          <w:szCs w:val="21"/>
          <w:lang w:val="en-US" w:eastAsia="zh-CN" w:bidi="ar-SA"/>
          <w14:textFill>
            <w14:solidFill>
              <w14:schemeClr w14:val="tx1"/>
            </w14:solidFill>
          </w14:textFill>
        </w:rPr>
        <w:t>7.由磋商小组根据综合评分情况，按照评审得分由高到低顺序推荐3名及以上成交候选供应商，并编写评审报告。符合本章第3.7、4.3条情形的，可以推荐2家成交候选供应商。评审得分相同的，按照最后报价（不计算价格折扣）由低到高的顺序推荐。评审得分且最后报价（不计算价格折扣）相同的，按照技术指标优劣顺序推荐（按综合评分中服务水平、后续服务、履约能力得分高低依次确定）。采购人应当确定磋商小组推荐排名第一的成交候选供应商为成交供应商。排名第一的成交候选供应商放弃成交、因不可抗力提出不能成交，采购人可以确定排名第二的成交候选供应商为成交供应商。排名第二的成交候选供应商因前款规定的同样原因不能签订合同的，采购人可以确定排名第三的成交候选供应商为成交供应商。</w:t>
      </w:r>
    </w:p>
    <w:p w14:paraId="56572EB4">
      <w:pPr>
        <w:spacing w:line="360" w:lineRule="auto"/>
        <w:ind w:firstLine="420" w:firstLineChars="200"/>
        <w:rPr>
          <w:rFonts w:hint="eastAsia" w:ascii="宋体" w:hAnsi="宋体" w:cs="宋体"/>
          <w:color w:val="000000" w:themeColor="text1"/>
          <w:sz w:val="21"/>
          <w:szCs w:val="21"/>
          <w14:textFill>
            <w14:solidFill>
              <w14:schemeClr w14:val="tx1"/>
            </w14:solidFill>
          </w14:textFill>
        </w:rPr>
      </w:pPr>
    </w:p>
    <w:p w14:paraId="10C40B81">
      <w:pPr>
        <w:spacing w:line="360" w:lineRule="auto"/>
        <w:ind w:firstLine="420" w:firstLineChars="200"/>
        <w:rPr>
          <w:rFonts w:hint="eastAsia" w:ascii="宋体" w:hAnsi="宋体" w:eastAsia="宋体" w:cs="宋体"/>
          <w:b w:val="0"/>
          <w:bCs w:val="0"/>
          <w:color w:val="000000" w:themeColor="text1"/>
          <w:sz w:val="21"/>
          <w:szCs w:val="21"/>
          <w14:textFill>
            <w14:solidFill>
              <w14:schemeClr w14:val="tx1"/>
            </w14:solidFill>
          </w14:textFill>
        </w:rPr>
        <w:sectPr>
          <w:pgSz w:w="11906" w:h="16838"/>
          <w:pgMar w:top="1440" w:right="1803" w:bottom="1440" w:left="1803" w:header="851" w:footer="992" w:gutter="0"/>
          <w:pgNumType w:fmt="decimal"/>
          <w:cols w:space="720" w:num="1"/>
          <w:rtlGutter w:val="0"/>
          <w:docGrid w:type="lines" w:linePitch="312" w:charSpace="0"/>
        </w:sectPr>
      </w:pPr>
      <w:bookmarkStart w:id="72" w:name="_Toc14624"/>
    </w:p>
    <w:bookmarkEnd w:id="71"/>
    <w:p w14:paraId="0BEFAA76">
      <w:pPr>
        <w:pStyle w:val="3"/>
        <w:jc w:val="center"/>
        <w:rPr>
          <w:color w:val="000000" w:themeColor="text1"/>
          <w:sz w:val="21"/>
          <w:szCs w:val="21"/>
          <w14:textFill>
            <w14:solidFill>
              <w14:schemeClr w14:val="tx1"/>
            </w14:solidFill>
          </w14:textFill>
        </w:rPr>
      </w:pPr>
      <w:bookmarkStart w:id="73" w:name="_Toc291"/>
      <w:r>
        <w:rPr>
          <w:rFonts w:hint="eastAsia" w:ascii="方正小标宋简体" w:hAnsi="方正小标宋简体" w:eastAsia="方正小标宋简体" w:cs="方正小标宋简体"/>
          <w:b w:val="0"/>
          <w:bCs w:val="0"/>
          <w:color w:val="000000" w:themeColor="text1"/>
          <w:sz w:val="21"/>
          <w:szCs w:val="21"/>
          <w14:textFill>
            <w14:solidFill>
              <w14:schemeClr w14:val="tx1"/>
            </w14:solidFill>
          </w14:textFill>
        </w:rPr>
        <w:t>第五章 响应文件格式</w:t>
      </w:r>
      <w:bookmarkEnd w:id="72"/>
      <w:bookmarkEnd w:id="73"/>
      <w:bookmarkStart w:id="74" w:name="_Toc31728084"/>
      <w:bookmarkStart w:id="75" w:name="_Toc35611516"/>
      <w:bookmarkStart w:id="76" w:name="_Toc31723070"/>
      <w:bookmarkStart w:id="77" w:name="_Toc71365925"/>
      <w:bookmarkStart w:id="78" w:name="_Toc44229899"/>
      <w:bookmarkStart w:id="79" w:name="_Toc35611438"/>
    </w:p>
    <w:p w14:paraId="26F78FEF">
      <w:pPr>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一、资格证明文件格式</w:t>
      </w:r>
      <w:bookmarkEnd w:id="74"/>
      <w:bookmarkEnd w:id="75"/>
      <w:bookmarkEnd w:id="76"/>
      <w:bookmarkEnd w:id="77"/>
      <w:bookmarkEnd w:id="78"/>
      <w:bookmarkEnd w:id="79"/>
    </w:p>
    <w:p w14:paraId="066F5D03">
      <w:pPr>
        <w:snapToGrid w:val="0"/>
        <w:spacing w:before="156" w:beforeLines="50" w:after="50" w:line="360" w:lineRule="auto"/>
        <w:jc w:val="left"/>
        <w:rPr>
          <w:rFonts w:hint="eastAsia"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 xml:space="preserve">1.资格证明文件封面格式： </w:t>
      </w:r>
    </w:p>
    <w:p w14:paraId="2FE0CDC9">
      <w:pPr>
        <w:snapToGrid w:val="0"/>
        <w:spacing w:before="156" w:beforeLines="50" w:after="50"/>
        <w:rPr>
          <w:rFonts w:ascii="宋体" w:hAnsi="宋体"/>
          <w:bCs/>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                                                    </w:t>
      </w:r>
    </w:p>
    <w:p w14:paraId="58A74BC4">
      <w:pPr>
        <w:snapToGrid w:val="0"/>
        <w:spacing w:before="156" w:beforeLines="50" w:after="50"/>
        <w:rPr>
          <w:rFonts w:ascii="宋体" w:hAnsi="宋体"/>
          <w:color w:val="000000" w:themeColor="text1"/>
          <w:sz w:val="21"/>
          <w:szCs w:val="21"/>
          <w14:textFill>
            <w14:solidFill>
              <w14:schemeClr w14:val="tx1"/>
            </w14:solidFill>
          </w14:textFill>
        </w:rPr>
      </w:pPr>
    </w:p>
    <w:p w14:paraId="489E452F">
      <w:pPr>
        <w:snapToGrid w:val="0"/>
        <w:spacing w:before="156" w:beforeLines="50" w:after="50"/>
        <w:jc w:val="center"/>
        <w:rPr>
          <w:rFonts w:ascii="方正小标宋简体" w:hAnsi="方正小标宋简体" w:eastAsia="方正小标宋简体" w:cs="方正小标宋简体"/>
          <w:bCs/>
          <w:color w:val="000000" w:themeColor="text1"/>
          <w:sz w:val="21"/>
          <w:szCs w:val="21"/>
          <w14:textFill>
            <w14:solidFill>
              <w14:schemeClr w14:val="tx1"/>
            </w14:solidFill>
          </w14:textFill>
        </w:rPr>
      </w:pPr>
      <w:r>
        <w:rPr>
          <w:rFonts w:hint="eastAsia" w:ascii="方正小标宋简体" w:hAnsi="方正小标宋简体" w:eastAsia="方正小标宋简体" w:cs="方正小标宋简体"/>
          <w:bCs/>
          <w:color w:val="000000" w:themeColor="text1"/>
          <w:sz w:val="21"/>
          <w:szCs w:val="21"/>
          <w14:textFill>
            <w14:solidFill>
              <w14:schemeClr w14:val="tx1"/>
            </w14:solidFill>
          </w14:textFill>
        </w:rPr>
        <w:t>响  应  文  件</w:t>
      </w:r>
    </w:p>
    <w:p w14:paraId="064BC181">
      <w:pPr>
        <w:snapToGrid w:val="0"/>
        <w:spacing w:before="156" w:beforeLines="50" w:after="50"/>
        <w:jc w:val="center"/>
        <w:rPr>
          <w:rFonts w:ascii="方正小标宋简体" w:hAnsi="方正小标宋简体" w:eastAsia="方正小标宋简体" w:cs="方正小标宋简体"/>
          <w:bCs/>
          <w:color w:val="000000" w:themeColor="text1"/>
          <w:sz w:val="21"/>
          <w:szCs w:val="21"/>
          <w14:textFill>
            <w14:solidFill>
              <w14:schemeClr w14:val="tx1"/>
            </w14:solidFill>
          </w14:textFill>
        </w:rPr>
      </w:pPr>
    </w:p>
    <w:p w14:paraId="7D367170">
      <w:pPr>
        <w:snapToGrid w:val="0"/>
        <w:spacing w:before="156" w:beforeLines="50" w:after="50"/>
        <w:jc w:val="center"/>
        <w:rPr>
          <w:rFonts w:ascii="方正小标宋简体" w:hAnsi="方正小标宋简体" w:eastAsia="方正小标宋简体" w:cs="方正小标宋简体"/>
          <w:bCs/>
          <w:color w:val="000000" w:themeColor="text1"/>
          <w:sz w:val="21"/>
          <w:szCs w:val="21"/>
          <w14:textFill>
            <w14:solidFill>
              <w14:schemeClr w14:val="tx1"/>
            </w14:solidFill>
          </w14:textFill>
        </w:rPr>
      </w:pPr>
      <w:r>
        <w:rPr>
          <w:rFonts w:hint="eastAsia" w:ascii="方正小标宋简体" w:hAnsi="方正小标宋简体" w:eastAsia="方正小标宋简体" w:cs="方正小标宋简体"/>
          <w:bCs/>
          <w:color w:val="000000" w:themeColor="text1"/>
          <w:sz w:val="21"/>
          <w:szCs w:val="21"/>
          <w14:textFill>
            <w14:solidFill>
              <w14:schemeClr w14:val="tx1"/>
            </w14:solidFill>
          </w14:textFill>
        </w:rPr>
        <w:t>资  格  证  明  文  件</w:t>
      </w:r>
    </w:p>
    <w:p w14:paraId="6C8B2AAD">
      <w:pPr>
        <w:snapToGrid w:val="0"/>
        <w:spacing w:before="156" w:beforeLines="50" w:after="50"/>
        <w:rPr>
          <w:rFonts w:ascii="宋体" w:hAnsi="宋体"/>
          <w:bCs/>
          <w:color w:val="000000" w:themeColor="text1"/>
          <w:sz w:val="21"/>
          <w:szCs w:val="21"/>
          <w14:textFill>
            <w14:solidFill>
              <w14:schemeClr w14:val="tx1"/>
            </w14:solidFill>
          </w14:textFill>
        </w:rPr>
      </w:pPr>
    </w:p>
    <w:p w14:paraId="3B538E89">
      <w:pPr>
        <w:keepNext w:val="0"/>
        <w:keepLines w:val="0"/>
        <w:pageBreakBefore w:val="0"/>
        <w:widowControl w:val="0"/>
        <w:kinsoku/>
        <w:wordWrap/>
        <w:overflowPunct/>
        <w:topLinePunct w:val="0"/>
        <w:autoSpaceDE/>
        <w:autoSpaceDN/>
        <w:bidi w:val="0"/>
        <w:adjustRightInd/>
        <w:snapToGrid w:val="0"/>
        <w:spacing w:before="156" w:beforeLines="50" w:after="50" w:line="500" w:lineRule="exact"/>
        <w:ind w:firstLine="420" w:firstLineChars="200"/>
        <w:textAlignment w:val="auto"/>
        <w:rPr>
          <w:rFonts w:ascii="宋体" w:hAnsi="宋体" w:cs="仿宋_GB2312"/>
          <w:bCs/>
          <w:color w:val="000000" w:themeColor="text1"/>
          <w:sz w:val="21"/>
          <w:szCs w:val="21"/>
          <w14:textFill>
            <w14:solidFill>
              <w14:schemeClr w14:val="tx1"/>
            </w14:solidFill>
          </w14:textFill>
        </w:rPr>
      </w:pPr>
      <w:r>
        <w:rPr>
          <w:rFonts w:hint="eastAsia" w:ascii="宋体" w:hAnsi="宋体" w:cs="仿宋_GB2312"/>
          <w:bCs/>
          <w:color w:val="000000" w:themeColor="text1"/>
          <w:sz w:val="21"/>
          <w:szCs w:val="21"/>
          <w14:textFill>
            <w14:solidFill>
              <w14:schemeClr w14:val="tx1"/>
            </w14:solidFill>
          </w14:textFill>
        </w:rPr>
        <w:t>项目名称：</w:t>
      </w:r>
    </w:p>
    <w:p w14:paraId="4F40A159">
      <w:pPr>
        <w:keepNext w:val="0"/>
        <w:keepLines w:val="0"/>
        <w:pageBreakBefore w:val="0"/>
        <w:widowControl w:val="0"/>
        <w:kinsoku/>
        <w:wordWrap/>
        <w:overflowPunct/>
        <w:topLinePunct w:val="0"/>
        <w:autoSpaceDE/>
        <w:autoSpaceDN/>
        <w:bidi w:val="0"/>
        <w:adjustRightInd/>
        <w:snapToGrid w:val="0"/>
        <w:spacing w:before="156" w:beforeLines="50" w:after="50" w:line="500" w:lineRule="exact"/>
        <w:ind w:firstLine="472" w:firstLineChars="225"/>
        <w:textAlignment w:val="auto"/>
        <w:rPr>
          <w:rFonts w:ascii="宋体" w:hAnsi="宋体" w:cs="仿宋_GB2312"/>
          <w:bCs/>
          <w:color w:val="000000" w:themeColor="text1"/>
          <w:sz w:val="21"/>
          <w:szCs w:val="21"/>
          <w14:textFill>
            <w14:solidFill>
              <w14:schemeClr w14:val="tx1"/>
            </w14:solidFill>
          </w14:textFill>
        </w:rPr>
      </w:pPr>
    </w:p>
    <w:p w14:paraId="79C17ACE">
      <w:pPr>
        <w:keepNext w:val="0"/>
        <w:keepLines w:val="0"/>
        <w:pageBreakBefore w:val="0"/>
        <w:widowControl w:val="0"/>
        <w:kinsoku/>
        <w:wordWrap/>
        <w:overflowPunct/>
        <w:topLinePunct w:val="0"/>
        <w:autoSpaceDE/>
        <w:autoSpaceDN/>
        <w:bidi w:val="0"/>
        <w:adjustRightInd/>
        <w:snapToGrid w:val="0"/>
        <w:spacing w:before="156" w:beforeLines="50" w:after="50" w:line="500" w:lineRule="exact"/>
        <w:ind w:firstLine="472" w:firstLineChars="225"/>
        <w:textAlignment w:val="auto"/>
        <w:rPr>
          <w:rFonts w:ascii="宋体" w:hAnsi="宋体" w:cs="仿宋_GB2312"/>
          <w:bCs/>
          <w:color w:val="000000" w:themeColor="text1"/>
          <w:sz w:val="21"/>
          <w:szCs w:val="21"/>
          <w14:textFill>
            <w14:solidFill>
              <w14:schemeClr w14:val="tx1"/>
            </w14:solidFill>
          </w14:textFill>
        </w:rPr>
      </w:pPr>
      <w:r>
        <w:rPr>
          <w:rFonts w:hint="eastAsia" w:ascii="宋体" w:hAnsi="宋体" w:cs="仿宋_GB2312"/>
          <w:bCs/>
          <w:color w:val="000000" w:themeColor="text1"/>
          <w:sz w:val="21"/>
          <w:szCs w:val="21"/>
          <w14:textFill>
            <w14:solidFill>
              <w14:schemeClr w14:val="tx1"/>
            </w14:solidFill>
          </w14:textFill>
        </w:rPr>
        <w:t>项目编号：</w:t>
      </w:r>
    </w:p>
    <w:p w14:paraId="457BB152">
      <w:pPr>
        <w:keepNext w:val="0"/>
        <w:keepLines w:val="0"/>
        <w:pageBreakBefore w:val="0"/>
        <w:widowControl w:val="0"/>
        <w:kinsoku/>
        <w:wordWrap/>
        <w:overflowPunct/>
        <w:topLinePunct w:val="0"/>
        <w:autoSpaceDE/>
        <w:autoSpaceDN/>
        <w:bidi w:val="0"/>
        <w:adjustRightInd/>
        <w:snapToGrid w:val="0"/>
        <w:spacing w:before="156" w:beforeLines="50" w:after="50" w:line="500" w:lineRule="exact"/>
        <w:ind w:firstLine="472" w:firstLineChars="225"/>
        <w:textAlignment w:val="auto"/>
        <w:rPr>
          <w:rFonts w:ascii="宋体" w:hAnsi="宋体" w:cs="仿宋_GB2312"/>
          <w:bCs/>
          <w:color w:val="000000" w:themeColor="text1"/>
          <w:sz w:val="21"/>
          <w:szCs w:val="21"/>
          <w14:textFill>
            <w14:solidFill>
              <w14:schemeClr w14:val="tx1"/>
            </w14:solidFill>
          </w14:textFill>
        </w:rPr>
      </w:pPr>
      <w:r>
        <w:rPr>
          <w:rFonts w:hint="eastAsia" w:ascii="宋体" w:hAnsi="宋体" w:cs="仿宋_GB2312"/>
          <w:bCs/>
          <w:color w:val="000000" w:themeColor="text1"/>
          <w:sz w:val="21"/>
          <w:szCs w:val="21"/>
          <w14:textFill>
            <w14:solidFill>
              <w14:schemeClr w14:val="tx1"/>
            </w14:solidFill>
          </w14:textFill>
        </w:rPr>
        <w:t xml:space="preserve"> </w:t>
      </w:r>
    </w:p>
    <w:p w14:paraId="0AFC1B9B">
      <w:pPr>
        <w:keepNext w:val="0"/>
        <w:keepLines w:val="0"/>
        <w:pageBreakBefore w:val="0"/>
        <w:widowControl w:val="0"/>
        <w:kinsoku/>
        <w:wordWrap/>
        <w:overflowPunct/>
        <w:topLinePunct w:val="0"/>
        <w:autoSpaceDE/>
        <w:autoSpaceDN/>
        <w:bidi w:val="0"/>
        <w:adjustRightInd/>
        <w:snapToGrid w:val="0"/>
        <w:spacing w:before="156" w:beforeLines="50" w:after="50" w:line="500" w:lineRule="exact"/>
        <w:ind w:firstLine="472" w:firstLineChars="225"/>
        <w:textAlignment w:val="auto"/>
        <w:rPr>
          <w:rFonts w:ascii="宋体" w:hAnsi="宋体" w:cs="仿宋_GB2312"/>
          <w:bCs/>
          <w:color w:val="000000" w:themeColor="text1"/>
          <w:sz w:val="21"/>
          <w:szCs w:val="21"/>
          <w14:textFill>
            <w14:solidFill>
              <w14:schemeClr w14:val="tx1"/>
            </w14:solidFill>
          </w14:textFill>
        </w:rPr>
      </w:pPr>
      <w:r>
        <w:rPr>
          <w:rFonts w:hint="eastAsia" w:ascii="宋体" w:hAnsi="宋体" w:cs="仿宋_GB2312"/>
          <w:bCs/>
          <w:color w:val="000000" w:themeColor="text1"/>
          <w:sz w:val="21"/>
          <w:szCs w:val="21"/>
          <w14:textFill>
            <w14:solidFill>
              <w14:schemeClr w14:val="tx1"/>
            </w14:solidFill>
          </w14:textFill>
        </w:rPr>
        <w:t>所竞分标：</w:t>
      </w:r>
    </w:p>
    <w:p w14:paraId="003ECA9E">
      <w:pPr>
        <w:keepNext w:val="0"/>
        <w:keepLines w:val="0"/>
        <w:pageBreakBefore w:val="0"/>
        <w:widowControl w:val="0"/>
        <w:kinsoku/>
        <w:wordWrap/>
        <w:overflowPunct/>
        <w:topLinePunct w:val="0"/>
        <w:autoSpaceDE/>
        <w:autoSpaceDN/>
        <w:bidi w:val="0"/>
        <w:adjustRightInd/>
        <w:snapToGrid w:val="0"/>
        <w:spacing w:before="156" w:beforeLines="50" w:after="50" w:line="500" w:lineRule="exact"/>
        <w:ind w:firstLine="472" w:firstLineChars="225"/>
        <w:textAlignment w:val="auto"/>
        <w:rPr>
          <w:rFonts w:ascii="宋体" w:hAnsi="宋体" w:cs="仿宋_GB2312"/>
          <w:bCs/>
          <w:color w:val="000000" w:themeColor="text1"/>
          <w:sz w:val="21"/>
          <w:szCs w:val="21"/>
          <w14:textFill>
            <w14:solidFill>
              <w14:schemeClr w14:val="tx1"/>
            </w14:solidFill>
          </w14:textFill>
        </w:rPr>
      </w:pPr>
    </w:p>
    <w:p w14:paraId="2CBCE976">
      <w:pPr>
        <w:pStyle w:val="6"/>
        <w:keepNext w:val="0"/>
        <w:keepLines w:val="0"/>
        <w:pageBreakBefore w:val="0"/>
        <w:widowControl w:val="0"/>
        <w:kinsoku/>
        <w:wordWrap/>
        <w:overflowPunct/>
        <w:topLinePunct w:val="0"/>
        <w:autoSpaceDE/>
        <w:autoSpaceDN/>
        <w:bidi w:val="0"/>
        <w:adjustRightInd/>
        <w:snapToGrid w:val="0"/>
        <w:spacing w:before="50" w:after="50" w:line="500" w:lineRule="exact"/>
        <w:ind w:firstLine="472" w:firstLineChars="225"/>
        <w:textAlignment w:val="auto"/>
        <w:rPr>
          <w:rFonts w:ascii="宋体" w:hAnsi="宋体" w:cs="仿宋_GB2312"/>
          <w:bCs/>
          <w:color w:val="000000" w:themeColor="text1"/>
          <w:sz w:val="21"/>
          <w:szCs w:val="21"/>
          <w14:textFill>
            <w14:solidFill>
              <w14:schemeClr w14:val="tx1"/>
            </w14:solidFill>
          </w14:textFill>
        </w:rPr>
      </w:pPr>
      <w:r>
        <w:rPr>
          <w:rFonts w:hint="eastAsia" w:ascii="宋体" w:hAnsi="宋体" w:cs="仿宋_GB2312"/>
          <w:bCs/>
          <w:color w:val="000000" w:themeColor="text1"/>
          <w:sz w:val="21"/>
          <w:szCs w:val="21"/>
          <w14:textFill>
            <w14:solidFill>
              <w14:schemeClr w14:val="tx1"/>
            </w14:solidFill>
          </w14:textFill>
        </w:rPr>
        <w:t>供应商名称：</w:t>
      </w:r>
    </w:p>
    <w:p w14:paraId="1A60D90D">
      <w:pPr>
        <w:pStyle w:val="6"/>
        <w:keepNext w:val="0"/>
        <w:keepLines w:val="0"/>
        <w:pageBreakBefore w:val="0"/>
        <w:widowControl w:val="0"/>
        <w:kinsoku/>
        <w:wordWrap/>
        <w:overflowPunct/>
        <w:topLinePunct w:val="0"/>
        <w:autoSpaceDE/>
        <w:autoSpaceDN/>
        <w:bidi w:val="0"/>
        <w:adjustRightInd/>
        <w:snapToGrid w:val="0"/>
        <w:spacing w:before="50" w:after="50" w:line="500" w:lineRule="exact"/>
        <w:ind w:firstLine="472" w:firstLineChars="225"/>
        <w:textAlignment w:val="auto"/>
        <w:rPr>
          <w:rFonts w:ascii="宋体" w:hAnsi="宋体" w:cs="仿宋_GB2312"/>
          <w:bCs/>
          <w:color w:val="000000" w:themeColor="text1"/>
          <w:sz w:val="21"/>
          <w:szCs w:val="21"/>
          <w14:textFill>
            <w14:solidFill>
              <w14:schemeClr w14:val="tx1"/>
            </w14:solidFill>
          </w14:textFill>
        </w:rPr>
      </w:pPr>
    </w:p>
    <w:p w14:paraId="34E4F277">
      <w:pPr>
        <w:pStyle w:val="6"/>
        <w:snapToGrid w:val="0"/>
        <w:spacing w:before="50" w:after="50"/>
        <w:ind w:firstLine="840" w:firstLineChars="400"/>
        <w:rPr>
          <w:rFonts w:ascii="宋体" w:hAnsi="宋体" w:cs="仿宋_GB2312"/>
          <w:bCs/>
          <w:color w:val="000000" w:themeColor="text1"/>
          <w:sz w:val="21"/>
          <w:szCs w:val="21"/>
          <w14:textFill>
            <w14:solidFill>
              <w14:schemeClr w14:val="tx1"/>
            </w14:solidFill>
          </w14:textFill>
        </w:rPr>
      </w:pPr>
    </w:p>
    <w:p w14:paraId="6EDAB066">
      <w:pPr>
        <w:snapToGrid w:val="0"/>
        <w:spacing w:before="156" w:beforeLines="50" w:after="50"/>
        <w:jc w:val="center"/>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年    月    日</w:t>
      </w:r>
    </w:p>
    <w:p w14:paraId="724E2FD0">
      <w:pPr>
        <w:snapToGrid w:val="0"/>
        <w:spacing w:before="156" w:beforeLines="50" w:after="50" w:line="360" w:lineRule="auto"/>
        <w:ind w:left="142"/>
        <w:jc w:val="left"/>
        <w:rPr>
          <w:rFonts w:ascii="宋体" w:hAnsi="宋体"/>
          <w:b/>
          <w:bCs/>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br w:type="page"/>
      </w:r>
      <w:r>
        <w:rPr>
          <w:rFonts w:hint="eastAsia" w:ascii="宋体" w:hAnsi="宋体"/>
          <w:b/>
          <w:bCs/>
          <w:color w:val="000000" w:themeColor="text1"/>
          <w:sz w:val="21"/>
          <w:szCs w:val="21"/>
          <w14:textFill>
            <w14:solidFill>
              <w14:schemeClr w14:val="tx1"/>
            </w14:solidFill>
          </w14:textFill>
        </w:rPr>
        <w:t>2.资格证明文件目录</w:t>
      </w:r>
    </w:p>
    <w:p w14:paraId="46AF748B">
      <w:pPr>
        <w:snapToGrid w:val="0"/>
        <w:spacing w:before="156" w:beforeLines="50" w:after="50" w:line="360" w:lineRule="auto"/>
        <w:ind w:firstLine="645"/>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根据磋商文件规定及供应商提供的材料自行编写目录（部分格式后附）。</w:t>
      </w:r>
    </w:p>
    <w:p w14:paraId="6552E101">
      <w:pPr>
        <w:snapToGrid w:val="0"/>
        <w:spacing w:before="156" w:beforeLines="50" w:after="50"/>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 xml:space="preserve"> </w:t>
      </w:r>
    </w:p>
    <w:p w14:paraId="040A397B">
      <w:pPr>
        <w:spacing w:line="300" w:lineRule="auto"/>
        <w:rPr>
          <w:rFonts w:ascii="宋体" w:hAnsi="宋体"/>
          <w:color w:val="000000" w:themeColor="text1"/>
          <w:szCs w:val="21"/>
          <w14:textFill>
            <w14:solidFill>
              <w14:schemeClr w14:val="tx1"/>
            </w14:solidFill>
          </w14:textFill>
        </w:rPr>
      </w:pPr>
    </w:p>
    <w:p w14:paraId="3A976D5C">
      <w:pPr>
        <w:spacing w:line="300" w:lineRule="auto"/>
        <w:rPr>
          <w:rFonts w:ascii="宋体" w:hAnsi="宋体"/>
          <w:color w:val="000000" w:themeColor="text1"/>
          <w:szCs w:val="21"/>
          <w14:textFill>
            <w14:solidFill>
              <w14:schemeClr w14:val="tx1"/>
            </w14:solidFill>
          </w14:textFill>
        </w:rPr>
      </w:pPr>
    </w:p>
    <w:p w14:paraId="71831E34">
      <w:pPr>
        <w:spacing w:line="300" w:lineRule="auto"/>
        <w:rPr>
          <w:rFonts w:ascii="宋体" w:hAnsi="宋体"/>
          <w:color w:val="000000" w:themeColor="text1"/>
          <w:szCs w:val="21"/>
          <w14:textFill>
            <w14:solidFill>
              <w14:schemeClr w14:val="tx1"/>
            </w14:solidFill>
          </w14:textFill>
        </w:rPr>
      </w:pPr>
    </w:p>
    <w:p w14:paraId="7F5496B6">
      <w:pPr>
        <w:spacing w:line="300" w:lineRule="auto"/>
        <w:rPr>
          <w:rFonts w:ascii="宋体" w:hAnsi="宋体"/>
          <w:color w:val="000000" w:themeColor="text1"/>
          <w:szCs w:val="21"/>
          <w14:textFill>
            <w14:solidFill>
              <w14:schemeClr w14:val="tx1"/>
            </w14:solidFill>
          </w14:textFill>
        </w:rPr>
      </w:pPr>
    </w:p>
    <w:p w14:paraId="7CFF1EEA">
      <w:pPr>
        <w:spacing w:line="300" w:lineRule="auto"/>
        <w:rPr>
          <w:rFonts w:ascii="宋体" w:hAnsi="宋体"/>
          <w:color w:val="000000" w:themeColor="text1"/>
          <w:szCs w:val="21"/>
          <w14:textFill>
            <w14:solidFill>
              <w14:schemeClr w14:val="tx1"/>
            </w14:solidFill>
          </w14:textFill>
        </w:rPr>
      </w:pPr>
    </w:p>
    <w:p w14:paraId="704323E7">
      <w:pPr>
        <w:spacing w:line="300" w:lineRule="auto"/>
        <w:rPr>
          <w:rFonts w:ascii="宋体" w:hAnsi="宋体"/>
          <w:color w:val="000000" w:themeColor="text1"/>
          <w:szCs w:val="21"/>
          <w14:textFill>
            <w14:solidFill>
              <w14:schemeClr w14:val="tx1"/>
            </w14:solidFill>
          </w14:textFill>
        </w:rPr>
      </w:pPr>
    </w:p>
    <w:p w14:paraId="15810649">
      <w:pPr>
        <w:spacing w:line="300" w:lineRule="auto"/>
        <w:rPr>
          <w:rFonts w:ascii="宋体" w:hAnsi="宋体"/>
          <w:color w:val="000000" w:themeColor="text1"/>
          <w:szCs w:val="21"/>
          <w14:textFill>
            <w14:solidFill>
              <w14:schemeClr w14:val="tx1"/>
            </w14:solidFill>
          </w14:textFill>
        </w:rPr>
      </w:pPr>
    </w:p>
    <w:p w14:paraId="2507AB25">
      <w:pPr>
        <w:spacing w:line="300" w:lineRule="auto"/>
        <w:rPr>
          <w:rFonts w:ascii="宋体" w:hAnsi="宋体"/>
          <w:color w:val="000000" w:themeColor="text1"/>
          <w:szCs w:val="21"/>
          <w14:textFill>
            <w14:solidFill>
              <w14:schemeClr w14:val="tx1"/>
            </w14:solidFill>
          </w14:textFill>
        </w:rPr>
      </w:pPr>
    </w:p>
    <w:p w14:paraId="6418A93D">
      <w:pPr>
        <w:spacing w:line="300" w:lineRule="auto"/>
        <w:rPr>
          <w:rFonts w:ascii="宋体" w:hAnsi="宋体"/>
          <w:color w:val="000000" w:themeColor="text1"/>
          <w:szCs w:val="21"/>
          <w14:textFill>
            <w14:solidFill>
              <w14:schemeClr w14:val="tx1"/>
            </w14:solidFill>
          </w14:textFill>
        </w:rPr>
      </w:pPr>
    </w:p>
    <w:p w14:paraId="75B9FC38">
      <w:pPr>
        <w:spacing w:line="300" w:lineRule="auto"/>
        <w:rPr>
          <w:rFonts w:ascii="宋体" w:hAnsi="宋体"/>
          <w:color w:val="000000" w:themeColor="text1"/>
          <w:szCs w:val="21"/>
          <w14:textFill>
            <w14:solidFill>
              <w14:schemeClr w14:val="tx1"/>
            </w14:solidFill>
          </w14:textFill>
        </w:rPr>
      </w:pPr>
    </w:p>
    <w:p w14:paraId="6A06F7D2">
      <w:pPr>
        <w:spacing w:line="300" w:lineRule="auto"/>
        <w:rPr>
          <w:rFonts w:ascii="宋体" w:hAnsi="宋体"/>
          <w:color w:val="000000" w:themeColor="text1"/>
          <w:szCs w:val="21"/>
          <w14:textFill>
            <w14:solidFill>
              <w14:schemeClr w14:val="tx1"/>
            </w14:solidFill>
          </w14:textFill>
        </w:rPr>
      </w:pPr>
    </w:p>
    <w:p w14:paraId="47F0DEE4">
      <w:pPr>
        <w:spacing w:line="300" w:lineRule="auto"/>
        <w:rPr>
          <w:rFonts w:ascii="宋体" w:hAnsi="宋体"/>
          <w:color w:val="000000" w:themeColor="text1"/>
          <w:szCs w:val="21"/>
          <w14:textFill>
            <w14:solidFill>
              <w14:schemeClr w14:val="tx1"/>
            </w14:solidFill>
          </w14:textFill>
        </w:rPr>
      </w:pPr>
    </w:p>
    <w:p w14:paraId="22BFF332">
      <w:pPr>
        <w:spacing w:line="300" w:lineRule="auto"/>
        <w:rPr>
          <w:rFonts w:ascii="宋体" w:hAnsi="宋体"/>
          <w:color w:val="000000" w:themeColor="text1"/>
          <w:szCs w:val="21"/>
          <w14:textFill>
            <w14:solidFill>
              <w14:schemeClr w14:val="tx1"/>
            </w14:solidFill>
          </w14:textFill>
        </w:rPr>
      </w:pPr>
    </w:p>
    <w:p w14:paraId="59AF25B1">
      <w:pPr>
        <w:pStyle w:val="2"/>
        <w:rPr>
          <w:rFonts w:ascii="宋体" w:hAnsi="宋体"/>
          <w:color w:val="000000" w:themeColor="text1"/>
          <w:sz w:val="21"/>
          <w:szCs w:val="21"/>
          <w14:textFill>
            <w14:solidFill>
              <w14:schemeClr w14:val="tx1"/>
            </w14:solidFill>
          </w14:textFill>
        </w:rPr>
      </w:pPr>
    </w:p>
    <w:p w14:paraId="470B140A">
      <w:pPr>
        <w:rPr>
          <w:rFonts w:ascii="宋体" w:hAnsi="宋体"/>
          <w:color w:val="000000" w:themeColor="text1"/>
          <w:szCs w:val="21"/>
          <w14:textFill>
            <w14:solidFill>
              <w14:schemeClr w14:val="tx1"/>
            </w14:solidFill>
          </w14:textFill>
        </w:rPr>
      </w:pPr>
    </w:p>
    <w:p w14:paraId="78738CC2">
      <w:pPr>
        <w:pStyle w:val="2"/>
        <w:rPr>
          <w:rFonts w:ascii="宋体" w:hAnsi="宋体"/>
          <w:color w:val="000000" w:themeColor="text1"/>
          <w:sz w:val="21"/>
          <w:szCs w:val="21"/>
          <w14:textFill>
            <w14:solidFill>
              <w14:schemeClr w14:val="tx1"/>
            </w14:solidFill>
          </w14:textFill>
        </w:rPr>
      </w:pPr>
    </w:p>
    <w:p w14:paraId="662A107F">
      <w:pPr>
        <w:rPr>
          <w:rFonts w:ascii="宋体" w:hAnsi="宋体"/>
          <w:color w:val="000000" w:themeColor="text1"/>
          <w:szCs w:val="21"/>
          <w14:textFill>
            <w14:solidFill>
              <w14:schemeClr w14:val="tx1"/>
            </w14:solidFill>
          </w14:textFill>
        </w:rPr>
      </w:pPr>
    </w:p>
    <w:p w14:paraId="59208CE5">
      <w:pPr>
        <w:pStyle w:val="2"/>
        <w:rPr>
          <w:rFonts w:ascii="宋体" w:hAnsi="宋体"/>
          <w:color w:val="000000" w:themeColor="text1"/>
          <w:sz w:val="21"/>
          <w:szCs w:val="21"/>
          <w14:textFill>
            <w14:solidFill>
              <w14:schemeClr w14:val="tx1"/>
            </w14:solidFill>
          </w14:textFill>
        </w:rPr>
      </w:pPr>
    </w:p>
    <w:p w14:paraId="519EF490">
      <w:pPr>
        <w:rPr>
          <w:rFonts w:ascii="宋体" w:hAnsi="宋体"/>
          <w:color w:val="000000" w:themeColor="text1"/>
          <w:szCs w:val="21"/>
          <w14:textFill>
            <w14:solidFill>
              <w14:schemeClr w14:val="tx1"/>
            </w14:solidFill>
          </w14:textFill>
        </w:rPr>
      </w:pPr>
    </w:p>
    <w:p w14:paraId="27B4FF16">
      <w:pPr>
        <w:pStyle w:val="2"/>
        <w:rPr>
          <w:rFonts w:ascii="宋体" w:hAnsi="宋体"/>
          <w:color w:val="000000" w:themeColor="text1"/>
          <w:sz w:val="21"/>
          <w:szCs w:val="21"/>
          <w14:textFill>
            <w14:solidFill>
              <w14:schemeClr w14:val="tx1"/>
            </w14:solidFill>
          </w14:textFill>
        </w:rPr>
      </w:pPr>
    </w:p>
    <w:p w14:paraId="481D6BF7">
      <w:pPr>
        <w:rPr>
          <w:rFonts w:ascii="宋体" w:hAnsi="宋体"/>
          <w:color w:val="000000" w:themeColor="text1"/>
          <w:szCs w:val="21"/>
          <w14:textFill>
            <w14:solidFill>
              <w14:schemeClr w14:val="tx1"/>
            </w14:solidFill>
          </w14:textFill>
        </w:rPr>
      </w:pPr>
    </w:p>
    <w:p w14:paraId="738D3FE5">
      <w:pPr>
        <w:pStyle w:val="2"/>
        <w:rPr>
          <w:rFonts w:ascii="宋体" w:hAnsi="宋体"/>
          <w:color w:val="000000" w:themeColor="text1"/>
          <w:sz w:val="21"/>
          <w:szCs w:val="21"/>
          <w14:textFill>
            <w14:solidFill>
              <w14:schemeClr w14:val="tx1"/>
            </w14:solidFill>
          </w14:textFill>
        </w:rPr>
      </w:pPr>
    </w:p>
    <w:p w14:paraId="2B7E0249">
      <w:pPr>
        <w:rPr>
          <w:rFonts w:ascii="宋体" w:hAnsi="宋体"/>
          <w:color w:val="000000" w:themeColor="text1"/>
          <w:szCs w:val="21"/>
          <w14:textFill>
            <w14:solidFill>
              <w14:schemeClr w14:val="tx1"/>
            </w14:solidFill>
          </w14:textFill>
        </w:rPr>
      </w:pPr>
    </w:p>
    <w:p w14:paraId="06A781EE">
      <w:pPr>
        <w:pStyle w:val="2"/>
        <w:rPr>
          <w:rFonts w:ascii="宋体" w:hAnsi="宋体"/>
          <w:color w:val="000000" w:themeColor="text1"/>
          <w:sz w:val="21"/>
          <w:szCs w:val="21"/>
          <w14:textFill>
            <w14:solidFill>
              <w14:schemeClr w14:val="tx1"/>
            </w14:solidFill>
          </w14:textFill>
        </w:rPr>
      </w:pPr>
    </w:p>
    <w:p w14:paraId="6DC49C5C">
      <w:pPr>
        <w:rPr>
          <w:rFonts w:ascii="宋体" w:hAnsi="宋体"/>
          <w:color w:val="000000" w:themeColor="text1"/>
          <w:szCs w:val="21"/>
          <w14:textFill>
            <w14:solidFill>
              <w14:schemeClr w14:val="tx1"/>
            </w14:solidFill>
          </w14:textFill>
        </w:rPr>
      </w:pPr>
    </w:p>
    <w:p w14:paraId="26C31BD2">
      <w:pPr>
        <w:pStyle w:val="2"/>
        <w:rPr>
          <w:rFonts w:ascii="宋体" w:hAnsi="宋体"/>
          <w:color w:val="000000" w:themeColor="text1"/>
          <w:sz w:val="21"/>
          <w:szCs w:val="21"/>
          <w14:textFill>
            <w14:solidFill>
              <w14:schemeClr w14:val="tx1"/>
            </w14:solidFill>
          </w14:textFill>
        </w:rPr>
      </w:pPr>
    </w:p>
    <w:p w14:paraId="615279D7">
      <w:pPr>
        <w:rPr>
          <w:rFonts w:ascii="宋体" w:hAnsi="宋体"/>
          <w:color w:val="000000" w:themeColor="text1"/>
          <w:szCs w:val="21"/>
          <w14:textFill>
            <w14:solidFill>
              <w14:schemeClr w14:val="tx1"/>
            </w14:solidFill>
          </w14:textFill>
        </w:rPr>
      </w:pPr>
    </w:p>
    <w:p w14:paraId="735B21E6">
      <w:pPr>
        <w:pStyle w:val="2"/>
        <w:rPr>
          <w:color w:val="000000" w:themeColor="text1"/>
          <w:sz w:val="21"/>
          <w:szCs w:val="21"/>
          <w14:textFill>
            <w14:solidFill>
              <w14:schemeClr w14:val="tx1"/>
            </w14:solidFill>
          </w14:textFill>
        </w:rPr>
      </w:pPr>
    </w:p>
    <w:p w14:paraId="28159105">
      <w:pPr>
        <w:spacing w:line="300" w:lineRule="auto"/>
        <w:rPr>
          <w:rFonts w:ascii="宋体" w:hAnsi="宋体"/>
          <w:color w:val="000000" w:themeColor="text1"/>
          <w:szCs w:val="21"/>
          <w14:textFill>
            <w14:solidFill>
              <w14:schemeClr w14:val="tx1"/>
            </w14:solidFill>
          </w14:textFill>
        </w:rPr>
      </w:pPr>
    </w:p>
    <w:p w14:paraId="65639DB5">
      <w:pPr>
        <w:spacing w:line="300" w:lineRule="auto"/>
        <w:rPr>
          <w:rFonts w:ascii="宋体" w:hAnsi="宋体"/>
          <w:color w:val="000000" w:themeColor="text1"/>
          <w:szCs w:val="21"/>
          <w14:textFill>
            <w14:solidFill>
              <w14:schemeClr w14:val="tx1"/>
            </w14:solidFill>
          </w14:textFill>
        </w:rPr>
      </w:pPr>
    </w:p>
    <w:p w14:paraId="38806F8B">
      <w:pPr>
        <w:spacing w:line="320" w:lineRule="exact"/>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br w:type="page"/>
      </w:r>
      <w:r>
        <w:rPr>
          <w:rFonts w:hint="eastAsia" w:ascii="宋体" w:hAnsi="宋体"/>
          <w:color w:val="000000" w:themeColor="text1"/>
          <w:szCs w:val="21"/>
          <w14:textFill>
            <w14:solidFill>
              <w14:schemeClr w14:val="tx1"/>
            </w14:solidFill>
          </w14:textFill>
        </w:rPr>
        <w:t xml:space="preserve"> </w:t>
      </w:r>
    </w:p>
    <w:p w14:paraId="714260E6">
      <w:pPr>
        <w:wordWrap w:val="0"/>
        <w:spacing w:before="156" w:beforeLines="50" w:after="50" w:line="320" w:lineRule="exact"/>
        <w:ind w:right="482" w:firstLine="210" w:firstLineChars="100"/>
        <w:contextualSpacing/>
        <w:jc w:val="center"/>
        <w:rPr>
          <w:rFonts w:ascii="宋体" w:hAnsi="宋体"/>
          <w:color w:val="000000" w:themeColor="text1"/>
          <w:szCs w:val="21"/>
          <w14:textFill>
            <w14:solidFill>
              <w14:schemeClr w14:val="tx1"/>
            </w14:solidFill>
          </w14:textFill>
        </w:rPr>
      </w:pPr>
    </w:p>
    <w:p w14:paraId="530C5949">
      <w:pPr>
        <w:spacing w:line="320" w:lineRule="exact"/>
        <w:jc w:val="center"/>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供应商直接控股、管理关系信息表</w:t>
      </w:r>
    </w:p>
    <w:p w14:paraId="6F507DBE">
      <w:pPr>
        <w:snapToGrid w:val="0"/>
        <w:spacing w:before="156" w:beforeLines="50" w:after="50" w:line="360" w:lineRule="auto"/>
        <w:jc w:val="center"/>
        <w:rPr>
          <w:rFonts w:ascii="宋体" w:hAnsi="宋体"/>
          <w:b/>
          <w:color w:val="000000" w:themeColor="text1"/>
          <w:sz w:val="21"/>
          <w:szCs w:val="21"/>
          <w14:textFill>
            <w14:solidFill>
              <w14:schemeClr w14:val="tx1"/>
            </w14:solidFill>
          </w14:textFill>
        </w:rPr>
      </w:pPr>
    </w:p>
    <w:p w14:paraId="5DE5D484">
      <w:pPr>
        <w:spacing w:line="360" w:lineRule="auto"/>
        <w:contextualSpacing/>
        <w:jc w:val="center"/>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供应商直接控股股东信息表</w:t>
      </w:r>
    </w:p>
    <w:p w14:paraId="47E7CC88">
      <w:pPr>
        <w:spacing w:line="360" w:lineRule="auto"/>
        <w:contextualSpacing/>
        <w:jc w:val="center"/>
        <w:rPr>
          <w:rFonts w:ascii="宋体" w:hAnsi="宋体"/>
          <w:b/>
          <w:color w:val="000000" w:themeColor="text1"/>
          <w:sz w:val="21"/>
          <w:szCs w:val="21"/>
          <w14:textFill>
            <w14:solidFill>
              <w14:schemeClr w14:val="tx1"/>
            </w14:solidFill>
          </w14:textFill>
        </w:rPr>
      </w:pPr>
    </w:p>
    <w:tbl>
      <w:tblPr>
        <w:tblStyle w:val="21"/>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50042F89">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96A01D8">
            <w:pPr>
              <w:widowControl/>
              <w:spacing w:line="360" w:lineRule="auto"/>
              <w:contextualSpacing/>
              <w:jc w:val="center"/>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741A919">
            <w:pPr>
              <w:widowControl/>
              <w:spacing w:line="360" w:lineRule="auto"/>
              <w:contextualSpacing/>
              <w:jc w:val="center"/>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B8F87A5">
            <w:pPr>
              <w:widowControl/>
              <w:spacing w:line="360" w:lineRule="auto"/>
              <w:contextualSpacing/>
              <w:jc w:val="center"/>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A6A4301">
            <w:pPr>
              <w:widowControl/>
              <w:spacing w:line="360" w:lineRule="auto"/>
              <w:contextualSpacing/>
              <w:jc w:val="center"/>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7541BAC">
            <w:pPr>
              <w:widowControl/>
              <w:spacing w:line="360" w:lineRule="auto"/>
              <w:contextualSpacing/>
              <w:jc w:val="center"/>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备注</w:t>
            </w:r>
          </w:p>
        </w:tc>
      </w:tr>
      <w:tr w14:paraId="2E1CF214">
        <w:tblPrEx>
          <w:shd w:val="clear" w:color="auto" w:fill="FBFBFB"/>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E254B59">
            <w:pPr>
              <w:widowControl/>
              <w:spacing w:line="360" w:lineRule="auto"/>
              <w:contextualSpacing/>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512FFCF">
            <w:pPr>
              <w:widowControl/>
              <w:spacing w:line="360" w:lineRule="auto"/>
              <w:contextualSpacing/>
              <w:jc w:val="center"/>
              <w:rPr>
                <w:rFonts w:ascii="宋体" w:hAnsi="宋体" w:cs="宋体"/>
                <w:color w:val="000000" w:themeColor="text1"/>
                <w:kern w:val="0"/>
                <w:sz w:val="21"/>
                <w:szCs w:val="21"/>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BC79033">
            <w:pPr>
              <w:widowControl/>
              <w:spacing w:line="360" w:lineRule="auto"/>
              <w:contextualSpacing/>
              <w:jc w:val="center"/>
              <w:rPr>
                <w:rFonts w:ascii="宋体" w:hAnsi="宋体" w:cs="宋体"/>
                <w:color w:val="000000" w:themeColor="text1"/>
                <w:kern w:val="0"/>
                <w:sz w:val="21"/>
                <w:szCs w:val="21"/>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0989F57">
            <w:pPr>
              <w:widowControl/>
              <w:spacing w:line="360" w:lineRule="auto"/>
              <w:contextualSpacing/>
              <w:jc w:val="center"/>
              <w:rPr>
                <w:rFonts w:ascii="宋体" w:hAnsi="宋体" w:cs="宋体"/>
                <w:color w:val="000000" w:themeColor="text1"/>
                <w:kern w:val="0"/>
                <w:sz w:val="21"/>
                <w:szCs w:val="21"/>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936E9A">
            <w:pPr>
              <w:widowControl/>
              <w:spacing w:line="360" w:lineRule="auto"/>
              <w:contextualSpacing/>
              <w:jc w:val="center"/>
              <w:rPr>
                <w:rFonts w:ascii="宋体" w:hAnsi="宋体" w:cs="宋体"/>
                <w:color w:val="000000" w:themeColor="text1"/>
                <w:kern w:val="0"/>
                <w:sz w:val="21"/>
                <w:szCs w:val="21"/>
                <w14:textFill>
                  <w14:solidFill>
                    <w14:schemeClr w14:val="tx1"/>
                  </w14:solidFill>
                </w14:textFill>
              </w:rPr>
            </w:pPr>
          </w:p>
        </w:tc>
      </w:tr>
      <w:tr w14:paraId="0A0EAFA1">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057F3F7">
            <w:pPr>
              <w:widowControl/>
              <w:spacing w:line="360" w:lineRule="auto"/>
              <w:contextualSpacing/>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43D7FAE">
            <w:pPr>
              <w:widowControl/>
              <w:spacing w:line="360" w:lineRule="auto"/>
              <w:contextualSpacing/>
              <w:jc w:val="center"/>
              <w:rPr>
                <w:rFonts w:ascii="宋体" w:hAnsi="宋体" w:cs="宋体"/>
                <w:color w:val="000000" w:themeColor="text1"/>
                <w:kern w:val="0"/>
                <w:sz w:val="21"/>
                <w:szCs w:val="21"/>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9D3C8A7">
            <w:pPr>
              <w:widowControl/>
              <w:spacing w:line="360" w:lineRule="auto"/>
              <w:contextualSpacing/>
              <w:jc w:val="center"/>
              <w:rPr>
                <w:rFonts w:ascii="宋体" w:hAnsi="宋体" w:cs="宋体"/>
                <w:color w:val="000000" w:themeColor="text1"/>
                <w:kern w:val="0"/>
                <w:sz w:val="21"/>
                <w:szCs w:val="21"/>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43BDDAF">
            <w:pPr>
              <w:widowControl/>
              <w:spacing w:line="360" w:lineRule="auto"/>
              <w:contextualSpacing/>
              <w:jc w:val="center"/>
              <w:rPr>
                <w:rFonts w:ascii="宋体" w:hAnsi="宋体" w:cs="宋体"/>
                <w:color w:val="000000" w:themeColor="text1"/>
                <w:kern w:val="0"/>
                <w:sz w:val="21"/>
                <w:szCs w:val="21"/>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070C326">
            <w:pPr>
              <w:widowControl/>
              <w:spacing w:line="360" w:lineRule="auto"/>
              <w:contextualSpacing/>
              <w:jc w:val="center"/>
              <w:rPr>
                <w:rFonts w:ascii="宋体" w:hAnsi="宋体" w:cs="宋体"/>
                <w:color w:val="000000" w:themeColor="text1"/>
                <w:kern w:val="0"/>
                <w:sz w:val="21"/>
                <w:szCs w:val="21"/>
                <w14:textFill>
                  <w14:solidFill>
                    <w14:schemeClr w14:val="tx1"/>
                  </w14:solidFill>
                </w14:textFill>
              </w:rPr>
            </w:pPr>
          </w:p>
        </w:tc>
      </w:tr>
      <w:tr w14:paraId="107EFD24">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1B87D2C">
            <w:pPr>
              <w:widowControl/>
              <w:spacing w:line="360" w:lineRule="auto"/>
              <w:contextualSpacing/>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439B5D0">
            <w:pPr>
              <w:widowControl/>
              <w:spacing w:line="360" w:lineRule="auto"/>
              <w:contextualSpacing/>
              <w:jc w:val="center"/>
              <w:rPr>
                <w:rFonts w:ascii="宋体" w:hAnsi="宋体" w:cs="宋体"/>
                <w:color w:val="000000" w:themeColor="text1"/>
                <w:kern w:val="0"/>
                <w:sz w:val="21"/>
                <w:szCs w:val="21"/>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5AE0F5D">
            <w:pPr>
              <w:widowControl/>
              <w:spacing w:line="360" w:lineRule="auto"/>
              <w:contextualSpacing/>
              <w:jc w:val="center"/>
              <w:rPr>
                <w:rFonts w:ascii="宋体" w:hAnsi="宋体" w:cs="宋体"/>
                <w:color w:val="000000" w:themeColor="text1"/>
                <w:kern w:val="0"/>
                <w:sz w:val="21"/>
                <w:szCs w:val="21"/>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4131B2E">
            <w:pPr>
              <w:widowControl/>
              <w:spacing w:line="360" w:lineRule="auto"/>
              <w:contextualSpacing/>
              <w:jc w:val="center"/>
              <w:rPr>
                <w:rFonts w:ascii="宋体" w:hAnsi="宋体" w:cs="宋体"/>
                <w:color w:val="000000" w:themeColor="text1"/>
                <w:kern w:val="0"/>
                <w:sz w:val="21"/>
                <w:szCs w:val="21"/>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CA39592">
            <w:pPr>
              <w:widowControl/>
              <w:spacing w:line="360" w:lineRule="auto"/>
              <w:contextualSpacing/>
              <w:jc w:val="center"/>
              <w:rPr>
                <w:rFonts w:ascii="宋体" w:hAnsi="宋体" w:cs="宋体"/>
                <w:color w:val="000000" w:themeColor="text1"/>
                <w:kern w:val="0"/>
                <w:sz w:val="21"/>
                <w:szCs w:val="21"/>
                <w14:textFill>
                  <w14:solidFill>
                    <w14:schemeClr w14:val="tx1"/>
                  </w14:solidFill>
                </w14:textFill>
              </w:rPr>
            </w:pPr>
          </w:p>
        </w:tc>
      </w:tr>
      <w:tr w14:paraId="4B3267DE">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6EC8A78">
            <w:pPr>
              <w:widowControl/>
              <w:spacing w:line="360" w:lineRule="auto"/>
              <w:contextualSpacing/>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4829C42">
            <w:pPr>
              <w:widowControl/>
              <w:spacing w:line="360" w:lineRule="auto"/>
              <w:contextualSpacing/>
              <w:jc w:val="center"/>
              <w:rPr>
                <w:rFonts w:ascii="宋体" w:hAnsi="宋体" w:cs="宋体"/>
                <w:color w:val="000000" w:themeColor="text1"/>
                <w:kern w:val="0"/>
                <w:sz w:val="21"/>
                <w:szCs w:val="21"/>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2E413DD">
            <w:pPr>
              <w:widowControl/>
              <w:spacing w:line="360" w:lineRule="auto"/>
              <w:contextualSpacing/>
              <w:jc w:val="center"/>
              <w:rPr>
                <w:rFonts w:ascii="宋体" w:hAnsi="宋体" w:cs="宋体"/>
                <w:color w:val="000000" w:themeColor="text1"/>
                <w:kern w:val="0"/>
                <w:sz w:val="21"/>
                <w:szCs w:val="21"/>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9BA2AF8">
            <w:pPr>
              <w:widowControl/>
              <w:spacing w:line="360" w:lineRule="auto"/>
              <w:contextualSpacing/>
              <w:jc w:val="center"/>
              <w:rPr>
                <w:rFonts w:ascii="宋体" w:hAnsi="宋体" w:cs="宋体"/>
                <w:color w:val="000000" w:themeColor="text1"/>
                <w:kern w:val="0"/>
                <w:sz w:val="21"/>
                <w:szCs w:val="21"/>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AD228C9">
            <w:pPr>
              <w:widowControl/>
              <w:spacing w:line="360" w:lineRule="auto"/>
              <w:contextualSpacing/>
              <w:jc w:val="center"/>
              <w:rPr>
                <w:rFonts w:ascii="宋体" w:hAnsi="宋体" w:cs="宋体"/>
                <w:color w:val="000000" w:themeColor="text1"/>
                <w:kern w:val="0"/>
                <w:sz w:val="21"/>
                <w:szCs w:val="21"/>
                <w14:textFill>
                  <w14:solidFill>
                    <w14:schemeClr w14:val="tx1"/>
                  </w14:solidFill>
                </w14:textFill>
              </w:rPr>
            </w:pPr>
          </w:p>
        </w:tc>
      </w:tr>
    </w:tbl>
    <w:p w14:paraId="1B672655">
      <w:pPr>
        <w:spacing w:line="360" w:lineRule="auto"/>
        <w:contextualSpacing/>
        <w:jc w:val="left"/>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注：</w:t>
      </w:r>
    </w:p>
    <w:p w14:paraId="31A18E3C">
      <w:pPr>
        <w:spacing w:line="360" w:lineRule="auto"/>
        <w:ind w:firstLine="420" w:firstLineChars="200"/>
        <w:contextualSpacing/>
        <w:jc w:val="left"/>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9180A3D">
      <w:pPr>
        <w:spacing w:line="360" w:lineRule="auto"/>
        <w:ind w:firstLine="420" w:firstLineChars="200"/>
        <w:contextualSpacing/>
        <w:jc w:val="left"/>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2.本表所指的控股关系仅限于直接控股关系，不包括间接的控股关系。公司实际控制人与公司之间的关系不属于本表所指的直接控股关系。</w:t>
      </w:r>
    </w:p>
    <w:p w14:paraId="09673552">
      <w:pPr>
        <w:spacing w:line="360" w:lineRule="auto"/>
        <w:ind w:firstLine="420" w:firstLineChars="200"/>
        <w:contextualSpacing/>
        <w:jc w:val="left"/>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3.供应商不存在直接控股股东的，则填“无”。</w:t>
      </w:r>
    </w:p>
    <w:p w14:paraId="0A311A63">
      <w:pPr>
        <w:snapToGrid w:val="0"/>
        <w:spacing w:line="360" w:lineRule="auto"/>
        <w:jc w:val="left"/>
        <w:rPr>
          <w:rFonts w:ascii="宋体" w:hAnsi="宋体" w:cs="宋体"/>
          <w:color w:val="000000" w:themeColor="text1"/>
          <w:sz w:val="21"/>
          <w:szCs w:val="21"/>
          <w14:textFill>
            <w14:solidFill>
              <w14:schemeClr w14:val="tx1"/>
            </w14:solidFill>
          </w14:textFill>
        </w:rPr>
      </w:pPr>
    </w:p>
    <w:p w14:paraId="167DFBAC">
      <w:pPr>
        <w:snapToGrid w:val="0"/>
        <w:spacing w:line="360" w:lineRule="auto"/>
        <w:jc w:val="left"/>
        <w:rPr>
          <w:rFonts w:ascii="宋体" w:hAnsi="宋体" w:cs="宋体"/>
          <w:color w:val="000000" w:themeColor="text1"/>
          <w:sz w:val="21"/>
          <w:szCs w:val="21"/>
          <w14:textFill>
            <w14:solidFill>
              <w14:schemeClr w14:val="tx1"/>
            </w14:solidFill>
          </w14:textFill>
        </w:rPr>
      </w:pPr>
    </w:p>
    <w:p w14:paraId="717C632F">
      <w:pPr>
        <w:snapToGrid w:val="0"/>
        <w:spacing w:line="360" w:lineRule="auto"/>
        <w:jc w:val="left"/>
        <w:rPr>
          <w:rFonts w:ascii="宋体" w:hAnsi="宋体" w:cs="宋体"/>
          <w:color w:val="000000" w:themeColor="text1"/>
          <w:sz w:val="21"/>
          <w:szCs w:val="21"/>
          <w14:textFill>
            <w14:solidFill>
              <w14:schemeClr w14:val="tx1"/>
            </w14:solidFill>
          </w14:textFill>
        </w:rPr>
      </w:pPr>
    </w:p>
    <w:p w14:paraId="79DD71AA">
      <w:pPr>
        <w:snapToGrid w:val="0"/>
        <w:spacing w:before="156" w:beforeLines="50" w:line="360" w:lineRule="auto"/>
        <w:ind w:right="480" w:firstLine="3045" w:firstLineChars="1450"/>
        <w:rPr>
          <w:rFonts w:ascii="宋体" w:hAnsi="宋体" w:cs="宋体"/>
          <w:color w:val="000000" w:themeColor="text1"/>
          <w:sz w:val="21"/>
          <w:szCs w:val="21"/>
          <w:u w:val="single"/>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法定代表人或者委托代理人签字：</w:t>
      </w:r>
      <w:r>
        <w:rPr>
          <w:rFonts w:hint="eastAsia" w:ascii="宋体" w:hAnsi="宋体" w:cs="宋体"/>
          <w:color w:val="000000" w:themeColor="text1"/>
          <w:sz w:val="21"/>
          <w:szCs w:val="21"/>
          <w:u w:val="single"/>
          <w14:textFill>
            <w14:solidFill>
              <w14:schemeClr w14:val="tx1"/>
            </w14:solidFill>
          </w14:textFill>
        </w:rPr>
        <w:t xml:space="preserve">                </w:t>
      </w:r>
    </w:p>
    <w:p w14:paraId="3C012F07">
      <w:pPr>
        <w:snapToGrid w:val="0"/>
        <w:spacing w:before="156" w:beforeLines="50" w:after="50" w:line="360" w:lineRule="auto"/>
        <w:ind w:right="480" w:firstLine="3045" w:firstLineChars="1450"/>
        <w:rPr>
          <w:rFonts w:ascii="宋体" w:hAnsi="宋体" w:cs="宋体"/>
          <w:color w:val="000000" w:themeColor="text1"/>
          <w:sz w:val="21"/>
          <w:szCs w:val="21"/>
          <w:u w:val="single"/>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供应商（盖公章 ）：</w:t>
      </w:r>
      <w:r>
        <w:rPr>
          <w:rFonts w:hint="eastAsia" w:ascii="宋体" w:hAnsi="宋体" w:cs="宋体"/>
          <w:color w:val="000000" w:themeColor="text1"/>
          <w:sz w:val="21"/>
          <w:szCs w:val="21"/>
          <w:u w:val="single"/>
          <w14:textFill>
            <w14:solidFill>
              <w14:schemeClr w14:val="tx1"/>
            </w14:solidFill>
          </w14:textFill>
        </w:rPr>
        <w:t xml:space="preserve">                           </w:t>
      </w:r>
    </w:p>
    <w:p w14:paraId="0106DA5B">
      <w:pPr>
        <w:snapToGrid w:val="0"/>
        <w:spacing w:before="156" w:beforeLines="50" w:after="50" w:line="360" w:lineRule="auto"/>
        <w:ind w:right="480" w:firstLine="4620" w:firstLineChars="2200"/>
        <w:rPr>
          <w:rFonts w:ascii="宋体" w:hAnsi="宋体"/>
          <w:b/>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年    月    日</w:t>
      </w:r>
      <w:r>
        <w:rPr>
          <w:rFonts w:ascii="宋体" w:hAnsi="宋体"/>
          <w:b/>
          <w:color w:val="000000" w:themeColor="text1"/>
          <w:sz w:val="21"/>
          <w:szCs w:val="21"/>
          <w14:textFill>
            <w14:solidFill>
              <w14:schemeClr w14:val="tx1"/>
            </w14:solidFill>
          </w14:textFill>
        </w:rPr>
        <w:br w:type="page"/>
      </w:r>
    </w:p>
    <w:p w14:paraId="286125C0">
      <w:pPr>
        <w:spacing w:line="320" w:lineRule="exact"/>
        <w:jc w:val="center"/>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供应商直接管理关系信息表</w:t>
      </w:r>
    </w:p>
    <w:p w14:paraId="36FC653B">
      <w:pPr>
        <w:snapToGrid w:val="0"/>
        <w:spacing w:line="360" w:lineRule="auto"/>
        <w:jc w:val="center"/>
        <w:rPr>
          <w:rFonts w:ascii="宋体" w:hAnsi="宋体"/>
          <w:b/>
          <w:color w:val="000000" w:themeColor="text1"/>
          <w:sz w:val="21"/>
          <w:szCs w:val="21"/>
          <w14:textFill>
            <w14:solidFill>
              <w14:schemeClr w14:val="tx1"/>
            </w14:solidFill>
          </w14:textFill>
        </w:rPr>
      </w:pPr>
    </w:p>
    <w:tbl>
      <w:tblPr>
        <w:tblStyle w:val="21"/>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3E0FA420">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2FCC753">
            <w:pPr>
              <w:widowControl/>
              <w:spacing w:line="360" w:lineRule="auto"/>
              <w:contextualSpacing/>
              <w:jc w:val="center"/>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252BF5C">
            <w:pPr>
              <w:widowControl/>
              <w:spacing w:line="360" w:lineRule="auto"/>
              <w:contextualSpacing/>
              <w:jc w:val="center"/>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9924F02">
            <w:pPr>
              <w:widowControl/>
              <w:spacing w:line="360" w:lineRule="auto"/>
              <w:contextualSpacing/>
              <w:jc w:val="center"/>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EEAE159">
            <w:pPr>
              <w:widowControl/>
              <w:spacing w:line="360" w:lineRule="auto"/>
              <w:contextualSpacing/>
              <w:jc w:val="center"/>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备注</w:t>
            </w:r>
          </w:p>
        </w:tc>
      </w:tr>
      <w:tr w14:paraId="7E927126">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06B0A87">
            <w:pPr>
              <w:widowControl/>
              <w:spacing w:line="360" w:lineRule="auto"/>
              <w:contextualSpacing/>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C36D00A">
            <w:pPr>
              <w:widowControl/>
              <w:spacing w:line="360" w:lineRule="auto"/>
              <w:contextualSpacing/>
              <w:jc w:val="center"/>
              <w:rPr>
                <w:rFonts w:ascii="宋体" w:hAnsi="宋体" w:cs="宋体"/>
                <w:color w:val="000000" w:themeColor="text1"/>
                <w:kern w:val="0"/>
                <w:sz w:val="21"/>
                <w:szCs w:val="21"/>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B255A13">
            <w:pPr>
              <w:widowControl/>
              <w:spacing w:line="360" w:lineRule="auto"/>
              <w:contextualSpacing/>
              <w:jc w:val="center"/>
              <w:rPr>
                <w:rFonts w:ascii="宋体" w:hAnsi="宋体" w:cs="宋体"/>
                <w:color w:val="000000" w:themeColor="text1"/>
                <w:kern w:val="0"/>
                <w:sz w:val="21"/>
                <w:szCs w:val="21"/>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673FBF1">
            <w:pPr>
              <w:widowControl/>
              <w:spacing w:line="360" w:lineRule="auto"/>
              <w:contextualSpacing/>
              <w:jc w:val="center"/>
              <w:rPr>
                <w:rFonts w:ascii="宋体" w:hAnsi="宋体" w:cs="宋体"/>
                <w:color w:val="000000" w:themeColor="text1"/>
                <w:kern w:val="0"/>
                <w:sz w:val="21"/>
                <w:szCs w:val="21"/>
                <w14:textFill>
                  <w14:solidFill>
                    <w14:schemeClr w14:val="tx1"/>
                  </w14:solidFill>
                </w14:textFill>
              </w:rPr>
            </w:pPr>
          </w:p>
        </w:tc>
      </w:tr>
      <w:tr w14:paraId="3141A076">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1EC03F8">
            <w:pPr>
              <w:widowControl/>
              <w:spacing w:line="360" w:lineRule="auto"/>
              <w:contextualSpacing/>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25FF2CC">
            <w:pPr>
              <w:widowControl/>
              <w:spacing w:line="360" w:lineRule="auto"/>
              <w:contextualSpacing/>
              <w:jc w:val="center"/>
              <w:rPr>
                <w:rFonts w:ascii="宋体" w:hAnsi="宋体" w:cs="宋体"/>
                <w:color w:val="000000" w:themeColor="text1"/>
                <w:kern w:val="0"/>
                <w:sz w:val="21"/>
                <w:szCs w:val="21"/>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D06B17A">
            <w:pPr>
              <w:widowControl/>
              <w:spacing w:line="360" w:lineRule="auto"/>
              <w:contextualSpacing/>
              <w:jc w:val="center"/>
              <w:rPr>
                <w:rFonts w:ascii="宋体" w:hAnsi="宋体" w:cs="宋体"/>
                <w:color w:val="000000" w:themeColor="text1"/>
                <w:kern w:val="0"/>
                <w:sz w:val="21"/>
                <w:szCs w:val="21"/>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A6F570F">
            <w:pPr>
              <w:widowControl/>
              <w:spacing w:line="360" w:lineRule="auto"/>
              <w:contextualSpacing/>
              <w:jc w:val="center"/>
              <w:rPr>
                <w:rFonts w:ascii="宋体" w:hAnsi="宋体" w:cs="宋体"/>
                <w:color w:val="000000" w:themeColor="text1"/>
                <w:kern w:val="0"/>
                <w:sz w:val="21"/>
                <w:szCs w:val="21"/>
                <w14:textFill>
                  <w14:solidFill>
                    <w14:schemeClr w14:val="tx1"/>
                  </w14:solidFill>
                </w14:textFill>
              </w:rPr>
            </w:pPr>
          </w:p>
        </w:tc>
      </w:tr>
      <w:tr w14:paraId="1025BBA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77B924B">
            <w:pPr>
              <w:widowControl/>
              <w:spacing w:line="360" w:lineRule="auto"/>
              <w:contextualSpacing/>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1C15A34">
            <w:pPr>
              <w:widowControl/>
              <w:spacing w:line="360" w:lineRule="auto"/>
              <w:contextualSpacing/>
              <w:jc w:val="center"/>
              <w:rPr>
                <w:rFonts w:ascii="宋体" w:hAnsi="宋体" w:cs="宋体"/>
                <w:color w:val="000000" w:themeColor="text1"/>
                <w:kern w:val="0"/>
                <w:sz w:val="21"/>
                <w:szCs w:val="21"/>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BBC3FD">
            <w:pPr>
              <w:widowControl/>
              <w:spacing w:line="360" w:lineRule="auto"/>
              <w:contextualSpacing/>
              <w:jc w:val="center"/>
              <w:rPr>
                <w:rFonts w:ascii="宋体" w:hAnsi="宋体" w:cs="宋体"/>
                <w:color w:val="000000" w:themeColor="text1"/>
                <w:kern w:val="0"/>
                <w:sz w:val="21"/>
                <w:szCs w:val="21"/>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FEA7A6F">
            <w:pPr>
              <w:widowControl/>
              <w:spacing w:line="360" w:lineRule="auto"/>
              <w:contextualSpacing/>
              <w:jc w:val="center"/>
              <w:rPr>
                <w:rFonts w:ascii="宋体" w:hAnsi="宋体" w:cs="宋体"/>
                <w:color w:val="000000" w:themeColor="text1"/>
                <w:kern w:val="0"/>
                <w:sz w:val="21"/>
                <w:szCs w:val="21"/>
                <w14:textFill>
                  <w14:solidFill>
                    <w14:schemeClr w14:val="tx1"/>
                  </w14:solidFill>
                </w14:textFill>
              </w:rPr>
            </w:pPr>
          </w:p>
        </w:tc>
      </w:tr>
      <w:tr w14:paraId="2DA0C79B">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85610E2">
            <w:pPr>
              <w:widowControl/>
              <w:spacing w:line="360" w:lineRule="auto"/>
              <w:contextualSpacing/>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375290">
            <w:pPr>
              <w:widowControl/>
              <w:spacing w:line="360" w:lineRule="auto"/>
              <w:contextualSpacing/>
              <w:jc w:val="center"/>
              <w:rPr>
                <w:rFonts w:ascii="宋体" w:hAnsi="宋体" w:cs="宋体"/>
                <w:color w:val="000000" w:themeColor="text1"/>
                <w:kern w:val="0"/>
                <w:sz w:val="21"/>
                <w:szCs w:val="21"/>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D683E68">
            <w:pPr>
              <w:widowControl/>
              <w:spacing w:line="360" w:lineRule="auto"/>
              <w:contextualSpacing/>
              <w:jc w:val="center"/>
              <w:rPr>
                <w:rFonts w:ascii="宋体" w:hAnsi="宋体" w:cs="宋体"/>
                <w:color w:val="000000" w:themeColor="text1"/>
                <w:kern w:val="0"/>
                <w:sz w:val="21"/>
                <w:szCs w:val="21"/>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0B8F81D">
            <w:pPr>
              <w:widowControl/>
              <w:spacing w:line="360" w:lineRule="auto"/>
              <w:contextualSpacing/>
              <w:jc w:val="center"/>
              <w:rPr>
                <w:rFonts w:ascii="宋体" w:hAnsi="宋体" w:cs="宋体"/>
                <w:color w:val="000000" w:themeColor="text1"/>
                <w:kern w:val="0"/>
                <w:sz w:val="21"/>
                <w:szCs w:val="21"/>
                <w14:textFill>
                  <w14:solidFill>
                    <w14:schemeClr w14:val="tx1"/>
                  </w14:solidFill>
                </w14:textFill>
              </w:rPr>
            </w:pPr>
          </w:p>
        </w:tc>
      </w:tr>
    </w:tbl>
    <w:p w14:paraId="04339785">
      <w:pPr>
        <w:spacing w:line="360" w:lineRule="auto"/>
        <w:contextualSpacing/>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注：</w:t>
      </w:r>
    </w:p>
    <w:p w14:paraId="794ED129">
      <w:pPr>
        <w:spacing w:line="360" w:lineRule="auto"/>
        <w:ind w:firstLine="420" w:firstLineChars="200"/>
        <w:contextualSpacing/>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1.管理关系：是指不具有出资持股关系的其他单位之间存在的管理与被管理关系，如一些上下级关系的事业单位和团体组织。</w:t>
      </w:r>
    </w:p>
    <w:p w14:paraId="4E6CA7E1">
      <w:pPr>
        <w:spacing w:line="360" w:lineRule="auto"/>
        <w:ind w:firstLine="420" w:firstLineChars="200"/>
        <w:contextualSpacing/>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w:t>
      </w:r>
      <w:r>
        <w:rPr>
          <w:rFonts w:hint="eastAsia" w:ascii="宋体" w:hAnsi="宋体"/>
          <w:color w:val="000000" w:themeColor="text1"/>
          <w:spacing w:val="-6"/>
          <w:sz w:val="21"/>
          <w:szCs w:val="21"/>
          <w14:textFill>
            <w14:solidFill>
              <w14:schemeClr w14:val="tx1"/>
            </w14:solidFill>
          </w14:textFill>
        </w:rPr>
        <w:t>本表所指的管理关系仅限于直接管理关系，不包括间接的管理关系。</w:t>
      </w:r>
    </w:p>
    <w:p w14:paraId="30C6121E">
      <w:pPr>
        <w:spacing w:line="360" w:lineRule="auto"/>
        <w:ind w:firstLine="420" w:firstLineChars="200"/>
        <w:contextualSpacing/>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3.供应商不存在直接管理关系的，则填“无”。</w:t>
      </w:r>
    </w:p>
    <w:p w14:paraId="1E2A1BED">
      <w:pPr>
        <w:spacing w:line="360" w:lineRule="auto"/>
        <w:contextualSpacing/>
        <w:jc w:val="left"/>
        <w:rPr>
          <w:rFonts w:ascii="宋体" w:hAnsi="宋体"/>
          <w:color w:val="000000" w:themeColor="text1"/>
          <w:sz w:val="21"/>
          <w:szCs w:val="21"/>
          <w14:textFill>
            <w14:solidFill>
              <w14:schemeClr w14:val="tx1"/>
            </w14:solidFill>
          </w14:textFill>
        </w:rPr>
      </w:pPr>
    </w:p>
    <w:p w14:paraId="60B0788B">
      <w:pPr>
        <w:spacing w:line="360" w:lineRule="auto"/>
        <w:contextualSpacing/>
        <w:jc w:val="left"/>
        <w:rPr>
          <w:rFonts w:ascii="宋体" w:hAnsi="宋体"/>
          <w:color w:val="000000" w:themeColor="text1"/>
          <w:sz w:val="21"/>
          <w:szCs w:val="21"/>
          <w14:textFill>
            <w14:solidFill>
              <w14:schemeClr w14:val="tx1"/>
            </w14:solidFill>
          </w14:textFill>
        </w:rPr>
      </w:pPr>
    </w:p>
    <w:p w14:paraId="1861AAC0">
      <w:pPr>
        <w:spacing w:line="360" w:lineRule="auto"/>
        <w:contextualSpacing/>
        <w:jc w:val="left"/>
        <w:rPr>
          <w:color w:val="000000" w:themeColor="text1"/>
          <w:sz w:val="21"/>
          <w:szCs w:val="21"/>
          <w14:textFill>
            <w14:solidFill>
              <w14:schemeClr w14:val="tx1"/>
            </w14:solidFill>
          </w14:textFill>
        </w:rPr>
      </w:pPr>
    </w:p>
    <w:p w14:paraId="2A5C8C93">
      <w:pPr>
        <w:spacing w:line="360" w:lineRule="auto"/>
        <w:contextualSpacing/>
        <w:jc w:val="left"/>
        <w:rPr>
          <w:color w:val="000000" w:themeColor="text1"/>
          <w:sz w:val="21"/>
          <w:szCs w:val="21"/>
          <w14:textFill>
            <w14:solidFill>
              <w14:schemeClr w14:val="tx1"/>
            </w14:solidFill>
          </w14:textFill>
        </w:rPr>
      </w:pPr>
    </w:p>
    <w:p w14:paraId="12CEC96F">
      <w:pPr>
        <w:spacing w:line="360" w:lineRule="auto"/>
        <w:contextualSpacing/>
        <w:jc w:val="left"/>
        <w:rPr>
          <w:color w:val="000000" w:themeColor="text1"/>
          <w:sz w:val="21"/>
          <w:szCs w:val="21"/>
          <w14:textFill>
            <w14:solidFill>
              <w14:schemeClr w14:val="tx1"/>
            </w14:solidFill>
          </w14:textFill>
        </w:rPr>
      </w:pPr>
    </w:p>
    <w:p w14:paraId="49EDE1D3">
      <w:pPr>
        <w:spacing w:line="360" w:lineRule="auto"/>
        <w:contextualSpacing/>
        <w:jc w:val="left"/>
        <w:rPr>
          <w:rFonts w:ascii="宋体" w:hAnsi="宋体"/>
          <w:color w:val="000000" w:themeColor="text1"/>
          <w:sz w:val="21"/>
          <w:szCs w:val="21"/>
          <w14:textFill>
            <w14:solidFill>
              <w14:schemeClr w14:val="tx1"/>
            </w14:solidFill>
          </w14:textFill>
        </w:rPr>
      </w:pPr>
    </w:p>
    <w:p w14:paraId="3C2B7498">
      <w:pPr>
        <w:spacing w:line="360" w:lineRule="auto"/>
        <w:ind w:right="480" w:firstLine="2940" w:firstLineChars="1400"/>
        <w:contextualSpacing/>
        <w:rPr>
          <w:rFonts w:ascii="宋体" w:hAnsi="宋体"/>
          <w:color w:val="000000" w:themeColor="text1"/>
          <w:sz w:val="21"/>
          <w:szCs w:val="21"/>
          <w:u w:val="single"/>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法定代表人或者委托代理人签字：</w:t>
      </w:r>
      <w:r>
        <w:rPr>
          <w:rFonts w:hint="eastAsia" w:ascii="宋体" w:hAnsi="宋体"/>
          <w:color w:val="000000" w:themeColor="text1"/>
          <w:sz w:val="21"/>
          <w:szCs w:val="21"/>
          <w:u w:val="single"/>
          <w14:textFill>
            <w14:solidFill>
              <w14:schemeClr w14:val="tx1"/>
            </w14:solidFill>
          </w14:textFill>
        </w:rPr>
        <w:t xml:space="preserve">               </w:t>
      </w:r>
    </w:p>
    <w:p w14:paraId="67A199BE">
      <w:pPr>
        <w:spacing w:line="360" w:lineRule="auto"/>
        <w:ind w:right="480" w:firstLine="2940" w:firstLineChars="1400"/>
        <w:contextualSpacing/>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供应商（盖公章）：</w:t>
      </w:r>
      <w:r>
        <w:rPr>
          <w:rFonts w:hint="eastAsia" w:ascii="宋体" w:hAnsi="宋体"/>
          <w:color w:val="000000" w:themeColor="text1"/>
          <w:sz w:val="21"/>
          <w:szCs w:val="21"/>
          <w:u w:val="single"/>
          <w14:textFill>
            <w14:solidFill>
              <w14:schemeClr w14:val="tx1"/>
            </w14:solidFill>
          </w14:textFill>
        </w:rPr>
        <w:t xml:space="preserve">                </w:t>
      </w:r>
    </w:p>
    <w:p w14:paraId="22EF061B">
      <w:pPr>
        <w:spacing w:line="360" w:lineRule="auto"/>
        <w:ind w:right="480" w:firstLine="210" w:firstLineChars="100"/>
        <w:contextualSpacing/>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                                        年    月    日</w:t>
      </w:r>
    </w:p>
    <w:p w14:paraId="460061EA">
      <w:pPr>
        <w:spacing w:line="320" w:lineRule="exact"/>
        <w:jc w:val="center"/>
        <w:rPr>
          <w:rFonts w:ascii="宋体" w:hAnsi="宋体"/>
          <w:b/>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br w:type="page"/>
      </w:r>
      <w:r>
        <w:rPr>
          <w:rFonts w:hint="eastAsia" w:ascii="宋体" w:hAnsi="宋体"/>
          <w:b/>
          <w:color w:val="000000" w:themeColor="text1"/>
          <w:sz w:val="21"/>
          <w:szCs w:val="21"/>
          <w14:textFill>
            <w14:solidFill>
              <w14:schemeClr w14:val="tx1"/>
            </w14:solidFill>
          </w14:textFill>
        </w:rPr>
        <w:t>竞标声明</w:t>
      </w:r>
    </w:p>
    <w:p w14:paraId="13720ACB">
      <w:pPr>
        <w:spacing w:line="320" w:lineRule="exact"/>
        <w:jc w:val="center"/>
        <w:rPr>
          <w:rFonts w:ascii="宋体" w:hAnsi="宋体"/>
          <w:color w:val="000000" w:themeColor="text1"/>
          <w:sz w:val="21"/>
          <w:szCs w:val="21"/>
          <w14:textFill>
            <w14:solidFill>
              <w14:schemeClr w14:val="tx1"/>
            </w14:solidFill>
          </w14:textFill>
        </w:rPr>
      </w:pPr>
    </w:p>
    <w:p w14:paraId="14700C3D">
      <w:pPr>
        <w:spacing w:line="360" w:lineRule="auto"/>
        <w:contextualSpacing/>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致：</w:t>
      </w:r>
      <w:r>
        <w:rPr>
          <w:rFonts w:hint="eastAsia" w:ascii="宋体" w:hAnsi="宋体" w:cs="宋体"/>
          <w:color w:val="000000" w:themeColor="text1"/>
          <w:sz w:val="21"/>
          <w:szCs w:val="21"/>
          <w:u w:val="single"/>
          <w14:textFill>
            <w14:solidFill>
              <w14:schemeClr w14:val="tx1"/>
            </w14:solidFill>
          </w14:textFill>
        </w:rPr>
        <w:t>（采购人名称）</w:t>
      </w:r>
      <w:r>
        <w:rPr>
          <w:rFonts w:hint="eastAsia" w:ascii="宋体" w:hAnsi="宋体" w:cs="宋体"/>
          <w:color w:val="000000" w:themeColor="text1"/>
          <w:sz w:val="21"/>
          <w:szCs w:val="21"/>
          <w14:textFill>
            <w14:solidFill>
              <w14:schemeClr w14:val="tx1"/>
            </w14:solidFill>
          </w14:textFill>
        </w:rPr>
        <w:t>：</w:t>
      </w:r>
    </w:p>
    <w:p w14:paraId="1EB00165">
      <w:pPr>
        <w:spacing w:line="360" w:lineRule="auto"/>
        <w:ind w:firstLine="420" w:firstLineChars="200"/>
        <w:contextualSpacing/>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u w:val="single"/>
          <w14:textFill>
            <w14:solidFill>
              <w14:schemeClr w14:val="tx1"/>
            </w14:solidFill>
          </w14:textFill>
        </w:rPr>
        <w:t>（供应商名称）</w:t>
      </w:r>
      <w:r>
        <w:rPr>
          <w:rFonts w:hint="eastAsia" w:ascii="宋体" w:hAnsi="宋体" w:cs="宋体"/>
          <w:color w:val="000000" w:themeColor="text1"/>
          <w:sz w:val="21"/>
          <w:szCs w:val="21"/>
          <w14:textFill>
            <w14:solidFill>
              <w14:schemeClr w14:val="tx1"/>
            </w14:solidFill>
          </w14:textFill>
        </w:rPr>
        <w:t>系中华人民共和国合法供应商，经营地址</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w:t>
      </w:r>
    </w:p>
    <w:p w14:paraId="60C90EAE">
      <w:pPr>
        <w:spacing w:line="360" w:lineRule="auto"/>
        <w:ind w:firstLine="420" w:firstLineChars="200"/>
        <w:contextualSpacing/>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我方愿意参加贵方组织的</w:t>
      </w:r>
      <w:r>
        <w:rPr>
          <w:rFonts w:hint="eastAsia" w:ascii="宋体" w:hAnsi="宋体" w:cs="宋体"/>
          <w:color w:val="000000" w:themeColor="text1"/>
          <w:sz w:val="21"/>
          <w:szCs w:val="21"/>
          <w:u w:val="single"/>
          <w14:textFill>
            <w14:solidFill>
              <w14:schemeClr w14:val="tx1"/>
            </w14:solidFill>
          </w14:textFill>
        </w:rPr>
        <w:t>（项目名称）</w:t>
      </w:r>
      <w:r>
        <w:rPr>
          <w:rFonts w:hint="eastAsia" w:ascii="宋体" w:hAnsi="宋体" w:cs="宋体"/>
          <w:color w:val="000000" w:themeColor="text1"/>
          <w:sz w:val="21"/>
          <w:szCs w:val="21"/>
          <w14:textFill>
            <w14:solidFill>
              <w14:schemeClr w14:val="tx1"/>
            </w14:solidFill>
          </w14:textFill>
        </w:rPr>
        <w:t>项目的竞标，为便于贵方公正、择优地确定成交供应商及其竞标产品和服务，我方就本次竞标有关事项郑重声明如下：</w:t>
      </w:r>
    </w:p>
    <w:p w14:paraId="0B91CBFF">
      <w:pPr>
        <w:spacing w:line="360" w:lineRule="auto"/>
        <w:ind w:firstLine="420" w:firstLineChars="200"/>
        <w:contextualSpacing/>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1.我方向贵方提交的所有响应文件、资料都是准确的和真实的。</w:t>
      </w:r>
    </w:p>
    <w:p w14:paraId="11795856">
      <w:pPr>
        <w:spacing w:line="360" w:lineRule="auto"/>
        <w:ind w:firstLine="420" w:firstLineChars="200"/>
        <w:contextualSpacing/>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w:t>
      </w:r>
      <w:r>
        <w:rPr>
          <w:rFonts w:hint="eastAsia" w:ascii="宋体" w:hAnsi="宋体"/>
          <w:color w:val="000000" w:themeColor="text1"/>
          <w:sz w:val="21"/>
          <w:szCs w:val="21"/>
          <w14:textFill>
            <w14:solidFill>
              <w14:schemeClr w14:val="tx1"/>
            </w14:solidFill>
          </w14:textFill>
        </w:rPr>
        <w:t>我方不是为本次采购项目提供整体设计、规范编制或者项目管理、监理、检测等服务的供应商</w:t>
      </w:r>
      <w:r>
        <w:rPr>
          <w:rFonts w:hint="eastAsia" w:ascii="宋体" w:hAnsi="宋体" w:cs="宋体"/>
          <w:color w:val="000000" w:themeColor="text1"/>
          <w:sz w:val="21"/>
          <w:szCs w:val="21"/>
          <w14:textFill>
            <w14:solidFill>
              <w14:schemeClr w14:val="tx1"/>
            </w14:solidFill>
          </w14:textFill>
        </w:rPr>
        <w:t>。</w:t>
      </w:r>
    </w:p>
    <w:p w14:paraId="483162AA">
      <w:pPr>
        <w:spacing w:line="360" w:lineRule="auto"/>
        <w:ind w:firstLine="420" w:firstLineChars="200"/>
        <w:contextualSpacing/>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3.在此，我方宣布同意如下：</w:t>
      </w:r>
    </w:p>
    <w:p w14:paraId="28D68180">
      <w:pPr>
        <w:spacing w:line="360" w:lineRule="auto"/>
        <w:ind w:firstLine="420" w:firstLineChars="200"/>
        <w:contextualSpacing/>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（1）将按磋商文件的约定履行合同责任和义务；</w:t>
      </w:r>
    </w:p>
    <w:p w14:paraId="12CA104C">
      <w:pPr>
        <w:spacing w:line="360" w:lineRule="auto"/>
        <w:ind w:firstLine="420" w:firstLineChars="200"/>
        <w:contextualSpacing/>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（2）已详细审查全部磋商文件，包括澄清或者更正公告（如有）；</w:t>
      </w:r>
    </w:p>
    <w:p w14:paraId="3B00B6C1">
      <w:pPr>
        <w:spacing w:line="360" w:lineRule="auto"/>
        <w:ind w:firstLine="420" w:firstLineChars="200"/>
        <w:contextualSpacing/>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（3）同意提供按照贵方可能要求的与磋商有关的一切数据或者资料；</w:t>
      </w:r>
    </w:p>
    <w:p w14:paraId="2F92BC64">
      <w:pPr>
        <w:spacing w:line="360" w:lineRule="auto"/>
        <w:ind w:firstLine="420" w:firstLineChars="200"/>
        <w:contextualSpacing/>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（4）响应磋商文件规定的竞标有效期。</w:t>
      </w:r>
    </w:p>
    <w:p w14:paraId="7FF7E84E">
      <w:pPr>
        <w:spacing w:line="360" w:lineRule="auto"/>
        <w:ind w:firstLine="420" w:firstLineChars="200"/>
        <w:contextualSpacing/>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4.我方承诺符合《中华人民共和国政府采购法》第二十二条规定：</w:t>
      </w:r>
    </w:p>
    <w:p w14:paraId="25C1F722">
      <w:pPr>
        <w:spacing w:line="360" w:lineRule="auto"/>
        <w:ind w:firstLine="420" w:firstLineChars="200"/>
        <w:contextualSpacing/>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（1）具有独立承担民事责任的能力；</w:t>
      </w:r>
    </w:p>
    <w:p w14:paraId="603B757E">
      <w:pPr>
        <w:spacing w:line="360" w:lineRule="auto"/>
        <w:ind w:firstLine="420" w:firstLineChars="200"/>
        <w:contextualSpacing/>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（2）具有良好的商业信誉和健全的财务会计制度；</w:t>
      </w:r>
    </w:p>
    <w:p w14:paraId="37441F2D">
      <w:pPr>
        <w:spacing w:line="360" w:lineRule="auto"/>
        <w:ind w:firstLine="420" w:firstLineChars="200"/>
        <w:contextualSpacing/>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（3）具有履行合同所必需的设备和专业技术能力；</w:t>
      </w:r>
    </w:p>
    <w:p w14:paraId="1A532882">
      <w:pPr>
        <w:spacing w:line="360" w:lineRule="auto"/>
        <w:ind w:firstLine="420" w:firstLineChars="200"/>
        <w:contextualSpacing/>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（4）有依法缴纳税收和社会保障资金的良好记录；</w:t>
      </w:r>
    </w:p>
    <w:p w14:paraId="2DBF3306">
      <w:pPr>
        <w:spacing w:line="360" w:lineRule="auto"/>
        <w:ind w:firstLine="420" w:firstLineChars="200"/>
        <w:contextualSpacing/>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（5）参加政府采购活动前三年内，在经营活动中没有重大违法记录；</w:t>
      </w:r>
    </w:p>
    <w:p w14:paraId="4DAB3D55">
      <w:pPr>
        <w:spacing w:line="360" w:lineRule="auto"/>
        <w:ind w:firstLine="420" w:firstLineChars="200"/>
        <w:contextualSpacing/>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（6）法律、行政法规规定的其他条件。</w:t>
      </w:r>
    </w:p>
    <w:p w14:paraId="51C95996">
      <w:pPr>
        <w:spacing w:line="360" w:lineRule="auto"/>
        <w:ind w:firstLine="420" w:firstLineChars="200"/>
        <w:contextualSpacing/>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C470AA6">
      <w:pPr>
        <w:spacing w:line="360" w:lineRule="auto"/>
        <w:ind w:firstLine="420" w:firstLineChars="200"/>
        <w:contextualSpacing/>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39439660">
      <w:pPr>
        <w:spacing w:line="360" w:lineRule="auto"/>
        <w:ind w:firstLine="420" w:firstLineChars="200"/>
        <w:contextualSpacing/>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□我方本次响应文件</w:t>
      </w:r>
      <w:r>
        <w:rPr>
          <w:rFonts w:hint="eastAsia" w:ascii="宋体" w:hAnsi="宋体" w:cs="宋体"/>
          <w:color w:val="000000" w:themeColor="text1"/>
          <w:kern w:val="0"/>
          <w:sz w:val="21"/>
          <w:szCs w:val="21"/>
          <w14:textFill>
            <w14:solidFill>
              <w14:schemeClr w14:val="tx1"/>
            </w14:solidFill>
          </w14:textFill>
        </w:rPr>
        <w:t>内容中</w:t>
      </w:r>
      <w:r>
        <w:rPr>
          <w:rFonts w:hint="eastAsia" w:ascii="宋体" w:hAnsi="宋体" w:cs="宋体"/>
          <w:color w:val="000000" w:themeColor="text1"/>
          <w:sz w:val="21"/>
          <w:szCs w:val="21"/>
          <w14:textFill>
            <w14:solidFill>
              <w14:schemeClr w14:val="tx1"/>
            </w14:solidFill>
          </w14:textFill>
        </w:rPr>
        <w:t>未</w:t>
      </w:r>
      <w:r>
        <w:rPr>
          <w:rFonts w:hint="eastAsia" w:ascii="宋体" w:hAnsi="宋体" w:cs="宋体"/>
          <w:color w:val="000000" w:themeColor="text1"/>
          <w:kern w:val="0"/>
          <w:sz w:val="21"/>
          <w:szCs w:val="21"/>
          <w14:textFill>
            <w14:solidFill>
              <w14:schemeClr w14:val="tx1"/>
            </w14:solidFill>
          </w14:textFill>
        </w:rPr>
        <w:t>涉及商业秘密；</w:t>
      </w:r>
    </w:p>
    <w:p w14:paraId="17A37428">
      <w:pPr>
        <w:spacing w:line="360" w:lineRule="auto"/>
        <w:ind w:firstLine="420" w:firstLineChars="200"/>
        <w:contextualSpacing/>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□我方本次响应文件</w:t>
      </w:r>
      <w:r>
        <w:rPr>
          <w:rFonts w:hint="eastAsia" w:ascii="宋体" w:hAnsi="宋体" w:cs="宋体"/>
          <w:color w:val="000000" w:themeColor="text1"/>
          <w:kern w:val="0"/>
          <w:sz w:val="21"/>
          <w:szCs w:val="21"/>
          <w14:textFill>
            <w14:solidFill>
              <w14:schemeClr w14:val="tx1"/>
            </w14:solidFill>
          </w14:textFill>
        </w:rPr>
        <w:t>涉及商业秘密的内容有：</w:t>
      </w:r>
      <w:r>
        <w:rPr>
          <w:rFonts w:hint="eastAsia" w:ascii="宋体" w:hAnsi="宋体" w:cs="宋体"/>
          <w:color w:val="000000" w:themeColor="text1"/>
          <w:kern w:val="0"/>
          <w:sz w:val="21"/>
          <w:szCs w:val="21"/>
          <w:u w:val="single"/>
          <w14:textFill>
            <w14:solidFill>
              <w14:schemeClr w14:val="tx1"/>
            </w14:solidFill>
          </w14:textFill>
        </w:rPr>
        <w:t xml:space="preserve">                         </w:t>
      </w:r>
      <w:r>
        <w:rPr>
          <w:rFonts w:hint="eastAsia" w:ascii="宋体" w:hAnsi="宋体" w:cs="宋体"/>
          <w:color w:val="000000" w:themeColor="text1"/>
          <w:kern w:val="0"/>
          <w:sz w:val="21"/>
          <w:szCs w:val="21"/>
          <w14:textFill>
            <w14:solidFill>
              <w14:schemeClr w14:val="tx1"/>
            </w14:solidFill>
          </w14:textFill>
        </w:rPr>
        <w:t>；</w:t>
      </w:r>
    </w:p>
    <w:p w14:paraId="6CA3EAE5">
      <w:pPr>
        <w:pStyle w:val="14"/>
        <w:spacing w:line="360" w:lineRule="auto"/>
        <w:ind w:firstLine="420" w:firstLineChars="200"/>
        <w:contextualSpacing/>
        <w:rPr>
          <w:rFonts w:hAnsi="宋体" w:cs="宋体"/>
          <w:color w:val="000000" w:themeColor="text1"/>
          <w:sz w:val="21"/>
          <w:szCs w:val="21"/>
          <w:u w:val="single"/>
          <w14:textFill>
            <w14:solidFill>
              <w14:schemeClr w14:val="tx1"/>
            </w14:solidFill>
          </w14:textFill>
        </w:rPr>
      </w:pPr>
      <w:r>
        <w:rPr>
          <w:rFonts w:hint="eastAsia" w:hAnsi="宋体" w:cs="宋体"/>
          <w:color w:val="000000" w:themeColor="text1"/>
          <w:sz w:val="21"/>
          <w:szCs w:val="21"/>
          <w14:textFill>
            <w14:solidFill>
              <w14:schemeClr w14:val="tx1"/>
            </w14:solidFill>
          </w14:textFill>
        </w:rPr>
        <w:t>7.与本磋商有关的一切正式往来信函请寄：</w:t>
      </w:r>
      <w:r>
        <w:rPr>
          <w:rFonts w:hint="eastAsia" w:hAnsi="宋体" w:cs="宋体"/>
          <w:color w:val="000000" w:themeColor="text1"/>
          <w:sz w:val="21"/>
          <w:szCs w:val="21"/>
          <w:u w:val="single"/>
          <w14:textFill>
            <w14:solidFill>
              <w14:schemeClr w14:val="tx1"/>
            </w14:solidFill>
          </w14:textFill>
        </w:rPr>
        <w:t xml:space="preserve">                  </w:t>
      </w:r>
      <w:r>
        <w:rPr>
          <w:rFonts w:hint="eastAsia" w:hAnsi="宋体" w:cs="宋体"/>
          <w:color w:val="000000" w:themeColor="text1"/>
          <w:sz w:val="21"/>
          <w:szCs w:val="21"/>
          <w14:textFill>
            <w14:solidFill>
              <w14:schemeClr w14:val="tx1"/>
            </w14:solidFill>
          </w14:textFill>
        </w:rPr>
        <w:t>邮政编号：</w:t>
      </w:r>
      <w:r>
        <w:rPr>
          <w:rFonts w:hint="eastAsia" w:hAnsi="宋体" w:cs="宋体"/>
          <w:color w:val="000000" w:themeColor="text1"/>
          <w:sz w:val="21"/>
          <w:szCs w:val="21"/>
          <w:u w:val="single"/>
          <w14:textFill>
            <w14:solidFill>
              <w14:schemeClr w14:val="tx1"/>
            </w14:solidFill>
          </w14:textFill>
        </w:rPr>
        <w:t xml:space="preserve">        </w:t>
      </w:r>
    </w:p>
    <w:p w14:paraId="29D6CE61">
      <w:pPr>
        <w:pStyle w:val="14"/>
        <w:spacing w:line="360" w:lineRule="auto"/>
        <w:ind w:firstLine="420" w:firstLineChars="200"/>
        <w:contextualSpacing/>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电话/传真：</w:t>
      </w:r>
      <w:r>
        <w:rPr>
          <w:rFonts w:hint="eastAsia" w:hAnsi="宋体" w:cs="宋体"/>
          <w:color w:val="000000" w:themeColor="text1"/>
          <w:sz w:val="21"/>
          <w:szCs w:val="21"/>
          <w:u w:val="single"/>
          <w14:textFill>
            <w14:solidFill>
              <w14:schemeClr w14:val="tx1"/>
            </w14:solidFill>
          </w14:textFill>
        </w:rPr>
        <w:t xml:space="preserve">                        </w:t>
      </w:r>
      <w:r>
        <w:rPr>
          <w:rFonts w:hint="eastAsia" w:hAnsi="宋体" w:cs="宋体"/>
          <w:color w:val="000000" w:themeColor="text1"/>
          <w:sz w:val="21"/>
          <w:szCs w:val="21"/>
          <w14:textFill>
            <w14:solidFill>
              <w14:schemeClr w14:val="tx1"/>
            </w14:solidFill>
          </w14:textFill>
        </w:rPr>
        <w:t xml:space="preserve"> 电子函件：</w:t>
      </w:r>
      <w:r>
        <w:rPr>
          <w:rFonts w:hint="eastAsia" w:hAnsi="宋体" w:cs="宋体"/>
          <w:color w:val="000000" w:themeColor="text1"/>
          <w:sz w:val="21"/>
          <w:szCs w:val="21"/>
          <w:u w:val="single"/>
          <w14:textFill>
            <w14:solidFill>
              <w14:schemeClr w14:val="tx1"/>
            </w14:solidFill>
          </w14:textFill>
        </w:rPr>
        <w:t xml:space="preserve">                            </w:t>
      </w:r>
      <w:r>
        <w:rPr>
          <w:rFonts w:hint="eastAsia" w:hAnsi="宋体" w:cs="宋体"/>
          <w:color w:val="000000" w:themeColor="text1"/>
          <w:sz w:val="21"/>
          <w:szCs w:val="21"/>
          <w14:textFill>
            <w14:solidFill>
              <w14:schemeClr w14:val="tx1"/>
            </w14:solidFill>
          </w14:textFill>
        </w:rPr>
        <w:t xml:space="preserve">    </w:t>
      </w:r>
    </w:p>
    <w:p w14:paraId="46CC133D">
      <w:pPr>
        <w:pStyle w:val="13"/>
        <w:tabs>
          <w:tab w:val="left" w:pos="939"/>
        </w:tabs>
        <w:spacing w:line="360" w:lineRule="auto"/>
        <w:ind w:left="141" w:leftChars="67" w:firstLine="315" w:firstLineChars="15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开户银行：</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 xml:space="preserve">  </w:t>
      </w:r>
      <w:r>
        <w:rPr>
          <w:rFonts w:hint="eastAsia" w:ascii="宋体" w:hAnsi="宋体" w:cs="宋体"/>
          <w:color w:val="000000" w:themeColor="text1"/>
          <w:sz w:val="21"/>
          <w:szCs w:val="21"/>
          <w:lang w:eastAsia="zh-CN"/>
          <w14:textFill>
            <w14:solidFill>
              <w14:schemeClr w14:val="tx1"/>
            </w14:solidFill>
          </w14:textFill>
        </w:rPr>
        <w:t>账号</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u w:val="single"/>
          <w14:textFill>
            <w14:solidFill>
              <w14:schemeClr w14:val="tx1"/>
            </w14:solidFill>
          </w14:textFill>
        </w:rPr>
        <w:t xml:space="preserve">                               </w:t>
      </w:r>
    </w:p>
    <w:p w14:paraId="42CE810B">
      <w:pPr>
        <w:pStyle w:val="13"/>
        <w:tabs>
          <w:tab w:val="left" w:pos="939"/>
        </w:tabs>
        <w:spacing w:line="360" w:lineRule="auto"/>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8.以上事项如有虚假或者隐瞒，我方愿意承担一切后果，并不再寻求任何旨在减轻或者免除法律责任的辩解。</w:t>
      </w:r>
    </w:p>
    <w:p w14:paraId="5153874A">
      <w:pPr>
        <w:pStyle w:val="13"/>
        <w:tabs>
          <w:tab w:val="left" w:pos="939"/>
        </w:tabs>
        <w:spacing w:line="360" w:lineRule="auto"/>
        <w:ind w:left="141" w:leftChars="67" w:firstLine="315" w:firstLineChars="15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特此承诺。</w:t>
      </w:r>
    </w:p>
    <w:p w14:paraId="4C1E5551">
      <w:pPr>
        <w:pStyle w:val="13"/>
        <w:tabs>
          <w:tab w:val="left" w:pos="939"/>
        </w:tabs>
        <w:spacing w:line="360" w:lineRule="auto"/>
        <w:ind w:left="0" w:leftChars="0" w:firstLine="422" w:firstLineChars="200"/>
        <w:rPr>
          <w:rFonts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注：如为联合体竞标，盖章处须加盖联合体各方公章并由联合体各方法定代表人签署，否则其响应文件按无效响应处理。</w:t>
      </w:r>
    </w:p>
    <w:p w14:paraId="173AD5AD">
      <w:pPr>
        <w:pStyle w:val="13"/>
        <w:tabs>
          <w:tab w:val="left" w:pos="939"/>
        </w:tabs>
        <w:spacing w:line="360" w:lineRule="auto"/>
        <w:ind w:left="0" w:leftChars="0" w:firstLine="420" w:firstLineChars="200"/>
        <w:rPr>
          <w:rFonts w:ascii="宋体" w:hAnsi="宋体" w:cs="宋体"/>
          <w:color w:val="000000" w:themeColor="text1"/>
          <w:sz w:val="21"/>
          <w:szCs w:val="21"/>
          <w14:textFill>
            <w14:solidFill>
              <w14:schemeClr w14:val="tx1"/>
            </w14:solidFill>
          </w14:textFill>
        </w:rPr>
      </w:pPr>
    </w:p>
    <w:p w14:paraId="43F06CA9">
      <w:pPr>
        <w:spacing w:line="360" w:lineRule="auto"/>
        <w:ind w:firstLine="3780" w:firstLineChars="1800"/>
        <w:contextualSpacing/>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法定代表人（签字或者盖章）：</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14:textFill>
            <w14:solidFill>
              <w14:schemeClr w14:val="tx1"/>
            </w14:solidFill>
          </w14:textFill>
        </w:rPr>
        <w:t xml:space="preserve">                                     </w:t>
      </w:r>
    </w:p>
    <w:p w14:paraId="009422F2">
      <w:pPr>
        <w:spacing w:line="360" w:lineRule="auto"/>
        <w:ind w:firstLine="3780" w:firstLineChars="1800"/>
        <w:contextualSpacing/>
        <w:rPr>
          <w:rFonts w:ascii="宋体" w:hAnsi="宋体" w:cs="宋体"/>
          <w:color w:val="000000" w:themeColor="text1"/>
          <w:sz w:val="21"/>
          <w:szCs w:val="21"/>
          <w:u w:val="single"/>
          <w14:textFill>
            <w14:solidFill>
              <w14:schemeClr w14:val="tx1"/>
            </w14:solidFill>
          </w14:textFill>
        </w:rPr>
      </w:pPr>
      <w:r>
        <w:rPr>
          <w:rFonts w:hint="eastAsia"/>
          <w:color w:val="000000" w:themeColor="text1"/>
          <w:sz w:val="21"/>
          <w:szCs w:val="21"/>
          <w14:textFill>
            <w14:solidFill>
              <w14:schemeClr w14:val="tx1"/>
            </w14:solidFill>
          </w14:textFill>
        </w:rPr>
        <w:t>供应商（盖公章）：</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 xml:space="preserve">    </w:t>
      </w:r>
    </w:p>
    <w:p w14:paraId="23D352AE">
      <w:pPr>
        <w:spacing w:line="360" w:lineRule="auto"/>
        <w:ind w:right="480" w:firstLine="210" w:firstLineChars="100"/>
        <w:contextualSpacing/>
        <w:jc w:val="center"/>
        <w:rPr>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 xml:space="preserve"> 年    月    日</w:t>
      </w:r>
    </w:p>
    <w:p w14:paraId="245CD501">
      <w:pPr>
        <w:pStyle w:val="6"/>
        <w:overflowPunct w:val="0"/>
        <w:spacing w:line="520" w:lineRule="exact"/>
        <w:ind w:right="480" w:firstLine="211" w:firstLineChars="100"/>
        <w:contextualSpacing/>
        <w:jc w:val="center"/>
        <w:rPr>
          <w:rFonts w:ascii="宋体" w:hAnsi="宋体"/>
          <w:b/>
          <w:bCs/>
          <w:color w:val="000000" w:themeColor="text1"/>
          <w:sz w:val="21"/>
          <w:szCs w:val="21"/>
          <w14:textFill>
            <w14:solidFill>
              <w14:schemeClr w14:val="tx1"/>
            </w14:solidFill>
          </w14:textFill>
        </w:rPr>
      </w:pPr>
    </w:p>
    <w:p w14:paraId="3F6F0B44">
      <w:pPr>
        <w:snapToGrid w:val="0"/>
        <w:spacing w:before="156" w:beforeLines="50" w:after="50" w:line="360" w:lineRule="auto"/>
        <w:ind w:right="480"/>
        <w:rPr>
          <w:rFonts w:ascii="宋体" w:hAnsi="宋体"/>
          <w:b/>
          <w:color w:val="000000" w:themeColor="text1"/>
          <w:sz w:val="21"/>
          <w:szCs w:val="21"/>
          <w14:textFill>
            <w14:solidFill>
              <w14:schemeClr w14:val="tx1"/>
            </w14:solidFill>
          </w14:textFill>
        </w:rPr>
      </w:pPr>
      <w:r>
        <w:rPr>
          <w:rFonts w:ascii="宋体" w:hAnsi="宋体"/>
          <w:b/>
          <w:bCs/>
          <w:color w:val="000000" w:themeColor="text1"/>
          <w:sz w:val="21"/>
          <w:szCs w:val="21"/>
          <w14:textFill>
            <w14:solidFill>
              <w14:schemeClr w14:val="tx1"/>
            </w14:solidFill>
          </w14:textFill>
        </w:rPr>
        <w:br w:type="page"/>
      </w:r>
      <w:r>
        <w:rPr>
          <w:rFonts w:hint="eastAsia" w:ascii="宋体" w:hAnsi="宋体"/>
          <w:b/>
          <w:bCs/>
          <w:color w:val="000000" w:themeColor="text1"/>
          <w:sz w:val="21"/>
          <w:szCs w:val="21"/>
          <w14:textFill>
            <w14:solidFill>
              <w14:schemeClr w14:val="tx1"/>
            </w14:solidFill>
          </w14:textFill>
        </w:rPr>
        <w:t>二、</w:t>
      </w:r>
      <w:r>
        <w:rPr>
          <w:rFonts w:hint="eastAsia" w:ascii="宋体" w:hAnsi="宋体"/>
          <w:b/>
          <w:color w:val="000000" w:themeColor="text1"/>
          <w:sz w:val="21"/>
          <w:szCs w:val="21"/>
          <w14:textFill>
            <w14:solidFill>
              <w14:schemeClr w14:val="tx1"/>
            </w14:solidFill>
          </w14:textFill>
        </w:rPr>
        <w:t>报价商务技术文件格式</w:t>
      </w:r>
    </w:p>
    <w:p w14:paraId="56908D10">
      <w:pPr>
        <w:snapToGrid w:val="0"/>
        <w:spacing w:before="156" w:beforeLines="50" w:after="50" w:line="360" w:lineRule="auto"/>
        <w:jc w:val="left"/>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1.报价商务技术文件封面格式</w:t>
      </w:r>
    </w:p>
    <w:p w14:paraId="3BE3BE1D">
      <w:pPr>
        <w:snapToGrid w:val="0"/>
        <w:spacing w:before="156" w:beforeLines="50" w:after="50"/>
        <w:rPr>
          <w:rFonts w:ascii="宋体" w:hAnsi="宋体"/>
          <w:bCs/>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                                                   </w:t>
      </w:r>
    </w:p>
    <w:p w14:paraId="3E958AF7">
      <w:pPr>
        <w:snapToGrid w:val="0"/>
        <w:spacing w:before="156" w:beforeLines="50" w:after="50"/>
        <w:rPr>
          <w:rFonts w:ascii="宋体" w:hAnsi="宋体"/>
          <w:color w:val="000000" w:themeColor="text1"/>
          <w:sz w:val="21"/>
          <w:szCs w:val="21"/>
          <w14:textFill>
            <w14:solidFill>
              <w14:schemeClr w14:val="tx1"/>
            </w14:solidFill>
          </w14:textFill>
        </w:rPr>
      </w:pPr>
    </w:p>
    <w:p w14:paraId="3576DBB8">
      <w:pPr>
        <w:snapToGrid w:val="0"/>
        <w:spacing w:before="156" w:beforeLines="50" w:after="50"/>
        <w:jc w:val="center"/>
        <w:rPr>
          <w:rFonts w:ascii="方正小标宋简体" w:hAnsi="方正小标宋简体" w:eastAsia="方正小标宋简体" w:cs="方正小标宋简体"/>
          <w:bCs/>
          <w:color w:val="000000" w:themeColor="text1"/>
          <w:sz w:val="21"/>
          <w:szCs w:val="21"/>
          <w14:textFill>
            <w14:solidFill>
              <w14:schemeClr w14:val="tx1"/>
            </w14:solidFill>
          </w14:textFill>
        </w:rPr>
      </w:pPr>
      <w:r>
        <w:rPr>
          <w:rFonts w:hint="eastAsia" w:ascii="方正小标宋简体" w:hAnsi="方正小标宋简体" w:eastAsia="方正小标宋简体" w:cs="方正小标宋简体"/>
          <w:bCs/>
          <w:color w:val="000000" w:themeColor="text1"/>
          <w:sz w:val="21"/>
          <w:szCs w:val="21"/>
          <w14:textFill>
            <w14:solidFill>
              <w14:schemeClr w14:val="tx1"/>
            </w14:solidFill>
          </w14:textFill>
        </w:rPr>
        <w:t>响  应  文  件</w:t>
      </w:r>
    </w:p>
    <w:p w14:paraId="65316509">
      <w:pPr>
        <w:snapToGrid w:val="0"/>
        <w:spacing w:before="156" w:beforeLines="50" w:after="50"/>
        <w:jc w:val="center"/>
        <w:rPr>
          <w:rFonts w:ascii="方正小标宋简体" w:hAnsi="方正小标宋简体" w:eastAsia="方正小标宋简体" w:cs="方正小标宋简体"/>
          <w:bCs/>
          <w:color w:val="000000" w:themeColor="text1"/>
          <w:sz w:val="21"/>
          <w:szCs w:val="21"/>
          <w14:textFill>
            <w14:solidFill>
              <w14:schemeClr w14:val="tx1"/>
            </w14:solidFill>
          </w14:textFill>
        </w:rPr>
      </w:pPr>
      <w:r>
        <w:rPr>
          <w:rFonts w:hint="eastAsia" w:ascii="方正小标宋简体" w:hAnsi="方正小标宋简体" w:eastAsia="方正小标宋简体" w:cs="方正小标宋简体"/>
          <w:bCs/>
          <w:color w:val="000000" w:themeColor="text1"/>
          <w:sz w:val="21"/>
          <w:szCs w:val="21"/>
          <w14:textFill>
            <w14:solidFill>
              <w14:schemeClr w14:val="tx1"/>
            </w14:solidFill>
          </w14:textFill>
        </w:rPr>
        <w:t>报  价  商  务  技  术  文  件</w:t>
      </w:r>
    </w:p>
    <w:p w14:paraId="4E5F9069">
      <w:pPr>
        <w:snapToGrid w:val="0"/>
        <w:spacing w:before="156" w:beforeLines="50" w:after="50"/>
        <w:rPr>
          <w:rFonts w:ascii="宋体" w:hAnsi="宋体"/>
          <w:bCs/>
          <w:color w:val="000000" w:themeColor="text1"/>
          <w:sz w:val="21"/>
          <w:szCs w:val="21"/>
          <w14:textFill>
            <w14:solidFill>
              <w14:schemeClr w14:val="tx1"/>
            </w14:solidFill>
          </w14:textFill>
        </w:rPr>
      </w:pPr>
    </w:p>
    <w:p w14:paraId="1CE0A086">
      <w:pPr>
        <w:snapToGrid w:val="0"/>
        <w:spacing w:before="156" w:beforeLines="50" w:after="50"/>
        <w:rPr>
          <w:rFonts w:ascii="宋体" w:hAnsi="宋体"/>
          <w:bCs/>
          <w:color w:val="000000" w:themeColor="text1"/>
          <w:sz w:val="21"/>
          <w:szCs w:val="21"/>
          <w14:textFill>
            <w14:solidFill>
              <w14:schemeClr w14:val="tx1"/>
            </w14:solidFill>
          </w14:textFill>
        </w:rPr>
      </w:pPr>
    </w:p>
    <w:p w14:paraId="7CB6369A">
      <w:pPr>
        <w:snapToGrid w:val="0"/>
        <w:spacing w:before="156" w:beforeLines="50" w:after="50"/>
        <w:rPr>
          <w:rFonts w:ascii="宋体" w:hAnsi="宋体"/>
          <w:bCs/>
          <w:color w:val="000000" w:themeColor="text1"/>
          <w:sz w:val="21"/>
          <w:szCs w:val="21"/>
          <w14:textFill>
            <w14:solidFill>
              <w14:schemeClr w14:val="tx1"/>
            </w14:solidFill>
          </w14:textFill>
        </w:rPr>
      </w:pPr>
    </w:p>
    <w:p w14:paraId="3B5B07F0">
      <w:pPr>
        <w:snapToGrid w:val="0"/>
        <w:spacing w:before="156" w:beforeLines="50" w:after="50"/>
        <w:rPr>
          <w:rFonts w:ascii="宋体" w:hAnsi="宋体"/>
          <w:bCs/>
          <w:color w:val="000000" w:themeColor="text1"/>
          <w:sz w:val="21"/>
          <w:szCs w:val="21"/>
          <w14:textFill>
            <w14:solidFill>
              <w14:schemeClr w14:val="tx1"/>
            </w14:solidFill>
          </w14:textFill>
        </w:rPr>
      </w:pPr>
    </w:p>
    <w:p w14:paraId="77A11DEB">
      <w:pPr>
        <w:snapToGrid w:val="0"/>
        <w:spacing w:before="156" w:beforeLines="50" w:after="50"/>
        <w:rPr>
          <w:rFonts w:ascii="宋体" w:hAnsi="宋体"/>
          <w:bCs/>
          <w:color w:val="000000" w:themeColor="text1"/>
          <w:sz w:val="21"/>
          <w:szCs w:val="21"/>
          <w14:textFill>
            <w14:solidFill>
              <w14:schemeClr w14:val="tx1"/>
            </w14:solidFill>
          </w14:textFill>
        </w:rPr>
      </w:pPr>
    </w:p>
    <w:p w14:paraId="62D8D5D3">
      <w:pPr>
        <w:snapToGrid w:val="0"/>
        <w:spacing w:before="156" w:beforeLines="50" w:after="50"/>
        <w:ind w:firstLine="420" w:firstLineChars="200"/>
        <w:rPr>
          <w:rFonts w:ascii="宋体" w:hAnsi="宋体" w:cs="仿宋_GB2312"/>
          <w:bCs/>
          <w:color w:val="000000" w:themeColor="text1"/>
          <w:sz w:val="21"/>
          <w:szCs w:val="21"/>
          <w14:textFill>
            <w14:solidFill>
              <w14:schemeClr w14:val="tx1"/>
            </w14:solidFill>
          </w14:textFill>
        </w:rPr>
      </w:pPr>
      <w:r>
        <w:rPr>
          <w:rFonts w:hint="eastAsia" w:ascii="宋体" w:hAnsi="宋体" w:cs="仿宋_GB2312"/>
          <w:bCs/>
          <w:color w:val="000000" w:themeColor="text1"/>
          <w:sz w:val="21"/>
          <w:szCs w:val="21"/>
          <w14:textFill>
            <w14:solidFill>
              <w14:schemeClr w14:val="tx1"/>
            </w14:solidFill>
          </w14:textFill>
        </w:rPr>
        <w:t>项目名称：</w:t>
      </w:r>
    </w:p>
    <w:p w14:paraId="5F568A1F">
      <w:pPr>
        <w:snapToGrid w:val="0"/>
        <w:spacing w:before="156" w:beforeLines="50" w:after="50"/>
        <w:ind w:firstLine="472" w:firstLineChars="225"/>
        <w:rPr>
          <w:rFonts w:ascii="宋体" w:hAnsi="宋体" w:cs="仿宋_GB2312"/>
          <w:bCs/>
          <w:color w:val="000000" w:themeColor="text1"/>
          <w:sz w:val="21"/>
          <w:szCs w:val="21"/>
          <w14:textFill>
            <w14:solidFill>
              <w14:schemeClr w14:val="tx1"/>
            </w14:solidFill>
          </w14:textFill>
        </w:rPr>
      </w:pPr>
    </w:p>
    <w:p w14:paraId="384AE973">
      <w:pPr>
        <w:snapToGrid w:val="0"/>
        <w:spacing w:before="156" w:beforeLines="50" w:after="50"/>
        <w:ind w:firstLine="420" w:firstLineChars="200"/>
        <w:rPr>
          <w:rFonts w:ascii="宋体" w:hAnsi="宋体" w:cs="仿宋_GB2312"/>
          <w:bCs/>
          <w:color w:val="000000" w:themeColor="text1"/>
          <w:sz w:val="21"/>
          <w:szCs w:val="21"/>
          <w14:textFill>
            <w14:solidFill>
              <w14:schemeClr w14:val="tx1"/>
            </w14:solidFill>
          </w14:textFill>
        </w:rPr>
      </w:pPr>
      <w:r>
        <w:rPr>
          <w:rFonts w:hint="eastAsia" w:ascii="宋体" w:hAnsi="宋体" w:cs="仿宋_GB2312"/>
          <w:bCs/>
          <w:color w:val="000000" w:themeColor="text1"/>
          <w:sz w:val="21"/>
          <w:szCs w:val="21"/>
          <w14:textFill>
            <w14:solidFill>
              <w14:schemeClr w14:val="tx1"/>
            </w14:solidFill>
          </w14:textFill>
        </w:rPr>
        <w:t>项目编号：</w:t>
      </w:r>
    </w:p>
    <w:p w14:paraId="204A54B7">
      <w:pPr>
        <w:snapToGrid w:val="0"/>
        <w:spacing w:before="156" w:beforeLines="50" w:after="50"/>
        <w:ind w:firstLine="472" w:firstLineChars="225"/>
        <w:rPr>
          <w:rFonts w:ascii="宋体" w:hAnsi="宋体" w:cs="仿宋_GB2312"/>
          <w:bCs/>
          <w:color w:val="000000" w:themeColor="text1"/>
          <w:sz w:val="21"/>
          <w:szCs w:val="21"/>
          <w14:textFill>
            <w14:solidFill>
              <w14:schemeClr w14:val="tx1"/>
            </w14:solidFill>
          </w14:textFill>
        </w:rPr>
      </w:pPr>
      <w:r>
        <w:rPr>
          <w:rFonts w:hint="eastAsia" w:ascii="宋体" w:hAnsi="宋体" w:cs="仿宋_GB2312"/>
          <w:bCs/>
          <w:color w:val="000000" w:themeColor="text1"/>
          <w:sz w:val="21"/>
          <w:szCs w:val="21"/>
          <w14:textFill>
            <w14:solidFill>
              <w14:schemeClr w14:val="tx1"/>
            </w14:solidFill>
          </w14:textFill>
        </w:rPr>
        <w:t xml:space="preserve"> </w:t>
      </w:r>
    </w:p>
    <w:p w14:paraId="3BFF7978">
      <w:pPr>
        <w:snapToGrid w:val="0"/>
        <w:spacing w:before="156" w:beforeLines="50" w:after="50"/>
        <w:ind w:firstLine="420" w:firstLineChars="200"/>
        <w:rPr>
          <w:rFonts w:ascii="宋体" w:hAnsi="宋体" w:cs="仿宋_GB2312"/>
          <w:bCs/>
          <w:color w:val="000000" w:themeColor="text1"/>
          <w:sz w:val="21"/>
          <w:szCs w:val="21"/>
          <w14:textFill>
            <w14:solidFill>
              <w14:schemeClr w14:val="tx1"/>
            </w14:solidFill>
          </w14:textFill>
        </w:rPr>
      </w:pPr>
      <w:r>
        <w:rPr>
          <w:rFonts w:hint="eastAsia" w:ascii="宋体" w:hAnsi="宋体" w:cs="仿宋_GB2312"/>
          <w:bCs/>
          <w:color w:val="000000" w:themeColor="text1"/>
          <w:sz w:val="21"/>
          <w:szCs w:val="21"/>
          <w14:textFill>
            <w14:solidFill>
              <w14:schemeClr w14:val="tx1"/>
            </w14:solidFill>
          </w14:textFill>
        </w:rPr>
        <w:t>所竞分标：</w:t>
      </w:r>
    </w:p>
    <w:p w14:paraId="47B2EB7F">
      <w:pPr>
        <w:snapToGrid w:val="0"/>
        <w:spacing w:before="156" w:beforeLines="50" w:after="50"/>
        <w:ind w:firstLine="472" w:firstLineChars="225"/>
        <w:rPr>
          <w:rFonts w:ascii="宋体" w:hAnsi="宋体" w:cs="仿宋_GB2312"/>
          <w:bCs/>
          <w:color w:val="000000" w:themeColor="text1"/>
          <w:sz w:val="21"/>
          <w:szCs w:val="21"/>
          <w14:textFill>
            <w14:solidFill>
              <w14:schemeClr w14:val="tx1"/>
            </w14:solidFill>
          </w14:textFill>
        </w:rPr>
      </w:pPr>
    </w:p>
    <w:p w14:paraId="1814A47D">
      <w:pPr>
        <w:pStyle w:val="6"/>
        <w:snapToGrid w:val="0"/>
        <w:spacing w:before="50" w:after="50"/>
        <w:ind w:firstLine="420" w:firstLineChars="200"/>
        <w:rPr>
          <w:rFonts w:ascii="宋体" w:hAnsi="宋体" w:cs="仿宋_GB2312"/>
          <w:bCs/>
          <w:color w:val="000000" w:themeColor="text1"/>
          <w:sz w:val="21"/>
          <w:szCs w:val="21"/>
          <w14:textFill>
            <w14:solidFill>
              <w14:schemeClr w14:val="tx1"/>
            </w14:solidFill>
          </w14:textFill>
        </w:rPr>
      </w:pPr>
      <w:r>
        <w:rPr>
          <w:rFonts w:hint="eastAsia" w:ascii="宋体" w:hAnsi="宋体" w:cs="仿宋_GB2312"/>
          <w:bCs/>
          <w:color w:val="000000" w:themeColor="text1"/>
          <w:sz w:val="21"/>
          <w:szCs w:val="21"/>
          <w14:textFill>
            <w14:solidFill>
              <w14:schemeClr w14:val="tx1"/>
            </w14:solidFill>
          </w14:textFill>
        </w:rPr>
        <w:t>供应商名称：</w:t>
      </w:r>
    </w:p>
    <w:p w14:paraId="761118B7">
      <w:pPr>
        <w:pStyle w:val="6"/>
        <w:snapToGrid w:val="0"/>
        <w:spacing w:before="50" w:after="50"/>
        <w:ind w:firstLine="472" w:firstLineChars="225"/>
        <w:rPr>
          <w:rFonts w:ascii="宋体" w:hAnsi="宋体" w:cs="仿宋_GB2312"/>
          <w:bCs/>
          <w:color w:val="000000" w:themeColor="text1"/>
          <w:sz w:val="21"/>
          <w:szCs w:val="21"/>
          <w14:textFill>
            <w14:solidFill>
              <w14:schemeClr w14:val="tx1"/>
            </w14:solidFill>
          </w14:textFill>
        </w:rPr>
      </w:pPr>
    </w:p>
    <w:p w14:paraId="717B9C69">
      <w:pPr>
        <w:pStyle w:val="6"/>
        <w:snapToGrid w:val="0"/>
        <w:spacing w:before="50" w:after="50"/>
        <w:ind w:firstLine="472" w:firstLineChars="225"/>
        <w:rPr>
          <w:rFonts w:ascii="宋体" w:hAnsi="宋体" w:cs="仿宋_GB2312"/>
          <w:bCs/>
          <w:color w:val="000000" w:themeColor="text1"/>
          <w:sz w:val="21"/>
          <w:szCs w:val="21"/>
          <w14:textFill>
            <w14:solidFill>
              <w14:schemeClr w14:val="tx1"/>
            </w14:solidFill>
          </w14:textFill>
        </w:rPr>
      </w:pPr>
    </w:p>
    <w:p w14:paraId="1758C7D6">
      <w:pPr>
        <w:pStyle w:val="6"/>
        <w:snapToGrid w:val="0"/>
        <w:spacing w:before="50" w:after="50"/>
        <w:ind w:firstLine="840" w:firstLineChars="400"/>
        <w:rPr>
          <w:rFonts w:ascii="宋体" w:hAnsi="宋体" w:cs="仿宋_GB2312"/>
          <w:bCs/>
          <w:color w:val="000000" w:themeColor="text1"/>
          <w:sz w:val="21"/>
          <w:szCs w:val="21"/>
          <w14:textFill>
            <w14:solidFill>
              <w14:schemeClr w14:val="tx1"/>
            </w14:solidFill>
          </w14:textFill>
        </w:rPr>
      </w:pPr>
    </w:p>
    <w:p w14:paraId="084BA310">
      <w:pPr>
        <w:snapToGrid w:val="0"/>
        <w:spacing w:before="156" w:beforeLines="50" w:after="50"/>
        <w:jc w:val="center"/>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年    月    日</w:t>
      </w:r>
    </w:p>
    <w:p w14:paraId="2A839836">
      <w:pPr>
        <w:snapToGrid w:val="0"/>
        <w:spacing w:before="156" w:beforeLines="50" w:after="50" w:line="360" w:lineRule="auto"/>
        <w:ind w:left="142"/>
        <w:jc w:val="left"/>
        <w:rPr>
          <w:rFonts w:ascii="宋体" w:hAnsi="宋体"/>
          <w:b/>
          <w:bCs/>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br w:type="page"/>
      </w:r>
      <w:r>
        <w:rPr>
          <w:rFonts w:hint="eastAsia" w:ascii="宋体" w:hAnsi="宋体"/>
          <w:b/>
          <w:bCs/>
          <w:color w:val="000000" w:themeColor="text1"/>
          <w:sz w:val="21"/>
          <w:szCs w:val="21"/>
          <w14:textFill>
            <w14:solidFill>
              <w14:schemeClr w14:val="tx1"/>
            </w14:solidFill>
          </w14:textFill>
        </w:rPr>
        <w:t>2.报价商务技术文件目录</w:t>
      </w:r>
    </w:p>
    <w:p w14:paraId="3B907484">
      <w:pPr>
        <w:snapToGrid w:val="0"/>
        <w:spacing w:before="156" w:beforeLines="50" w:after="50"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根据磋商文件规定及供应商提供的材料自行编写目录（部分格式后附）。</w:t>
      </w:r>
    </w:p>
    <w:p w14:paraId="4B0FB3C0">
      <w:pPr>
        <w:spacing w:line="400" w:lineRule="exact"/>
        <w:rPr>
          <w:rFonts w:ascii="仿宋_GB2312" w:hAnsi="仿宋_GB2312" w:eastAsia="仿宋_GB2312" w:cs="仿宋_GB2312"/>
          <w:color w:val="000000" w:themeColor="text1"/>
          <w:sz w:val="21"/>
          <w:szCs w:val="21"/>
          <w14:textFill>
            <w14:solidFill>
              <w14:schemeClr w14:val="tx1"/>
            </w14:solidFill>
          </w14:textFill>
        </w:rPr>
      </w:pPr>
    </w:p>
    <w:p w14:paraId="1DBAB738">
      <w:pPr>
        <w:spacing w:line="520" w:lineRule="exact"/>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方正小标宋简体" w:hAnsi="方正小标宋简体" w:eastAsia="方正小标宋简体" w:cs="方正小标宋简体"/>
          <w:color w:val="000000" w:themeColor="text1"/>
          <w:sz w:val="21"/>
          <w:szCs w:val="21"/>
          <w14:textFill>
            <w14:solidFill>
              <w14:schemeClr w14:val="tx1"/>
            </w14:solidFill>
          </w14:textFill>
        </w:rPr>
        <w:br w:type="page"/>
      </w:r>
      <w:r>
        <w:rPr>
          <w:rFonts w:hint="eastAsia" w:ascii="方正小标宋简体" w:hAnsi="方正小标宋简体" w:eastAsia="方正小标宋简体" w:cs="方正小标宋简体"/>
          <w:color w:val="000000" w:themeColor="text1"/>
          <w:sz w:val="21"/>
          <w:szCs w:val="21"/>
          <w14:textFill>
            <w14:solidFill>
              <w14:schemeClr w14:val="tx1"/>
            </w14:solidFill>
          </w14:textFill>
        </w:rPr>
        <w:t>无串通竞标行为的承诺函</w:t>
      </w:r>
    </w:p>
    <w:p w14:paraId="0FC7440F">
      <w:pPr>
        <w:spacing w:line="360" w:lineRule="auto"/>
        <w:ind w:firstLine="420" w:firstLineChars="200"/>
        <w:contextualSpacing/>
        <w:rPr>
          <w:rFonts w:ascii="仿宋_GB2312" w:hAnsi="仿宋_GB2312" w:eastAsia="仿宋_GB2312" w:cs="仿宋_GB2312"/>
          <w:color w:val="000000" w:themeColor="text1"/>
          <w:sz w:val="21"/>
          <w:szCs w:val="21"/>
          <w14:textFill>
            <w14:solidFill>
              <w14:schemeClr w14:val="tx1"/>
            </w14:solidFill>
          </w14:textFill>
        </w:rPr>
      </w:pPr>
    </w:p>
    <w:p w14:paraId="156D1104">
      <w:pPr>
        <w:spacing w:line="360" w:lineRule="auto"/>
        <w:ind w:firstLine="422" w:firstLineChars="200"/>
        <w:contextualSpacing/>
        <w:rPr>
          <w:rFonts w:ascii="宋体" w:hAnsi="宋体" w:cs="仿宋_GB2312"/>
          <w:b/>
          <w:bCs/>
          <w:color w:val="000000" w:themeColor="text1"/>
          <w:sz w:val="21"/>
          <w:szCs w:val="21"/>
          <w14:textFill>
            <w14:solidFill>
              <w14:schemeClr w14:val="tx1"/>
            </w14:solidFill>
          </w14:textFill>
        </w:rPr>
      </w:pPr>
      <w:r>
        <w:rPr>
          <w:rFonts w:hint="eastAsia" w:ascii="宋体" w:hAnsi="宋体" w:cs="仿宋_GB2312"/>
          <w:b/>
          <w:bCs/>
          <w:color w:val="000000" w:themeColor="text1"/>
          <w:sz w:val="21"/>
          <w:szCs w:val="21"/>
          <w14:textFill>
            <w14:solidFill>
              <w14:schemeClr w14:val="tx1"/>
            </w14:solidFill>
          </w14:textFill>
        </w:rPr>
        <w:t>一、我方承诺无下列相互串通竞标的情形：</w:t>
      </w:r>
    </w:p>
    <w:p w14:paraId="021DCD87">
      <w:pPr>
        <w:spacing w:line="360" w:lineRule="auto"/>
        <w:ind w:firstLine="420" w:firstLineChars="200"/>
        <w:contextualSpacing/>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 xml:space="preserve">1.不同供应商的响应文件由同一单位或者个人编制； </w:t>
      </w:r>
    </w:p>
    <w:p w14:paraId="76546755">
      <w:pPr>
        <w:spacing w:line="360" w:lineRule="auto"/>
        <w:ind w:firstLine="420" w:firstLineChars="200"/>
        <w:contextualSpacing/>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2.不同供应商委托同一单位或者个人办理竞标事宜；</w:t>
      </w:r>
    </w:p>
    <w:p w14:paraId="220ABCA8">
      <w:pPr>
        <w:spacing w:line="360" w:lineRule="auto"/>
        <w:ind w:firstLine="420" w:firstLineChars="200"/>
        <w:contextualSpacing/>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3.不同供应商的响应文件载明的项目管理员为同一个人；</w:t>
      </w:r>
    </w:p>
    <w:p w14:paraId="0D6233AD">
      <w:pPr>
        <w:spacing w:line="360" w:lineRule="auto"/>
        <w:ind w:firstLine="420" w:firstLineChars="200"/>
        <w:contextualSpacing/>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4.不</w:t>
      </w:r>
      <w:r>
        <w:rPr>
          <w:rFonts w:hint="eastAsia" w:ascii="宋体" w:hAnsi="宋体" w:cs="仿宋_GB2312"/>
          <w:color w:val="000000" w:themeColor="text1"/>
          <w:spacing w:val="-6"/>
          <w:sz w:val="21"/>
          <w:szCs w:val="21"/>
          <w14:textFill>
            <w14:solidFill>
              <w14:schemeClr w14:val="tx1"/>
            </w14:solidFill>
          </w14:textFill>
        </w:rPr>
        <w:t>同供应商的响应文件异常一致或者竞标报价呈规律性差异；</w:t>
      </w:r>
    </w:p>
    <w:p w14:paraId="2551AE4C">
      <w:pPr>
        <w:spacing w:line="360" w:lineRule="auto"/>
        <w:ind w:firstLine="420" w:firstLineChars="200"/>
        <w:contextualSpacing/>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5.不同供应商的响应文件相互混装；</w:t>
      </w:r>
    </w:p>
    <w:p w14:paraId="6C9D73DB">
      <w:pPr>
        <w:spacing w:line="360" w:lineRule="auto"/>
        <w:ind w:firstLine="420" w:firstLineChars="200"/>
        <w:contextualSpacing/>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6.不同供应商的磋商保证金从同一单位或者个人账户转出。</w:t>
      </w:r>
    </w:p>
    <w:p w14:paraId="4F8CAEF6">
      <w:pPr>
        <w:spacing w:line="360" w:lineRule="auto"/>
        <w:ind w:firstLine="422" w:firstLineChars="200"/>
        <w:contextualSpacing/>
        <w:rPr>
          <w:rFonts w:ascii="宋体" w:hAnsi="宋体" w:cs="仿宋_GB2312"/>
          <w:b/>
          <w:bCs/>
          <w:color w:val="000000" w:themeColor="text1"/>
          <w:sz w:val="21"/>
          <w:szCs w:val="21"/>
          <w14:textFill>
            <w14:solidFill>
              <w14:schemeClr w14:val="tx1"/>
            </w14:solidFill>
          </w14:textFill>
        </w:rPr>
      </w:pPr>
      <w:r>
        <w:rPr>
          <w:rFonts w:hint="eastAsia" w:ascii="宋体" w:hAnsi="宋体" w:cs="仿宋_GB2312"/>
          <w:b/>
          <w:bCs/>
          <w:color w:val="000000" w:themeColor="text1"/>
          <w:sz w:val="21"/>
          <w:szCs w:val="21"/>
          <w14:textFill>
            <w14:solidFill>
              <w14:schemeClr w14:val="tx1"/>
            </w14:solidFill>
          </w14:textFill>
        </w:rPr>
        <w:t>二、我方承诺无下列恶意串通的情形：</w:t>
      </w:r>
    </w:p>
    <w:p w14:paraId="13AA7D04">
      <w:pPr>
        <w:spacing w:line="360" w:lineRule="auto"/>
        <w:ind w:firstLine="420" w:firstLineChars="200"/>
        <w:contextualSpacing/>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1.供应商直接或者间接从采购人或者采购代理机构处获得其他供应商的相关信息并修改其响应文件；</w:t>
      </w:r>
    </w:p>
    <w:p w14:paraId="4452C137">
      <w:pPr>
        <w:spacing w:line="360" w:lineRule="auto"/>
        <w:ind w:firstLine="420" w:firstLineChars="200"/>
        <w:contextualSpacing/>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2.供应商按照采购人或者采购代理机构的授意撤换、修改响应文件；</w:t>
      </w:r>
    </w:p>
    <w:p w14:paraId="7A0DD22D">
      <w:pPr>
        <w:spacing w:line="360" w:lineRule="auto"/>
        <w:ind w:firstLine="420" w:firstLineChars="200"/>
        <w:contextualSpacing/>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3.供</w:t>
      </w:r>
      <w:r>
        <w:rPr>
          <w:rFonts w:hint="eastAsia" w:ascii="宋体" w:hAnsi="宋体" w:cs="仿宋_GB2312"/>
          <w:color w:val="000000" w:themeColor="text1"/>
          <w:spacing w:val="-6"/>
          <w:sz w:val="21"/>
          <w:szCs w:val="21"/>
          <w14:textFill>
            <w14:solidFill>
              <w14:schemeClr w14:val="tx1"/>
            </w14:solidFill>
          </w14:textFill>
        </w:rPr>
        <w:t>应商之间协商报价、技术方案等响应文件的实质性内容；</w:t>
      </w:r>
    </w:p>
    <w:p w14:paraId="6E5E726E">
      <w:pPr>
        <w:spacing w:line="360" w:lineRule="auto"/>
        <w:ind w:firstLine="420" w:firstLineChars="200"/>
        <w:contextualSpacing/>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4.属于同一集团、协会、商会等组织成员的供应商按照该组织要求协同参加政府采购活动；</w:t>
      </w:r>
    </w:p>
    <w:p w14:paraId="678864C0">
      <w:pPr>
        <w:spacing w:line="360" w:lineRule="auto"/>
        <w:ind w:firstLine="420" w:firstLineChars="200"/>
        <w:contextualSpacing/>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5.供应商之间事先约定一致抬高或者压低竞标报价，或者在竞争性磋商项目中事先约定轮流以高价位或者低价位成交，或者事先约定由某一特定供应商成交，然后再参加竞标；</w:t>
      </w:r>
    </w:p>
    <w:p w14:paraId="345A4273">
      <w:pPr>
        <w:spacing w:line="360" w:lineRule="auto"/>
        <w:ind w:firstLine="420" w:firstLineChars="200"/>
        <w:contextualSpacing/>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6.供应商之间商定部分供应商放弃参加政府采购活动或者放弃成交；</w:t>
      </w:r>
    </w:p>
    <w:p w14:paraId="77D42FD6">
      <w:pPr>
        <w:spacing w:line="360" w:lineRule="auto"/>
        <w:ind w:firstLine="420" w:firstLineChars="200"/>
        <w:contextualSpacing/>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7.供应商与采购人或者采购代理机构之间、供应商相互之间，为</w:t>
      </w:r>
      <w:r>
        <w:rPr>
          <w:rFonts w:hint="eastAsia" w:ascii="宋体" w:hAnsi="宋体" w:cs="仿宋_GB2312"/>
          <w:color w:val="000000" w:themeColor="text1"/>
          <w:spacing w:val="-6"/>
          <w:sz w:val="21"/>
          <w:szCs w:val="21"/>
          <w14:textFill>
            <w14:solidFill>
              <w14:schemeClr w14:val="tx1"/>
            </w14:solidFill>
          </w14:textFill>
        </w:rPr>
        <w:t>谋求特定供应商成交或者排斥其他供应商的其他串通行为。</w:t>
      </w:r>
    </w:p>
    <w:p w14:paraId="2C93707D">
      <w:pPr>
        <w:spacing w:line="360" w:lineRule="auto"/>
        <w:ind w:firstLine="420" w:firstLineChars="200"/>
        <w:contextualSpacing/>
        <w:rPr>
          <w:rFonts w:ascii="宋体" w:hAnsi="宋体" w:cs="仿宋_GB2312"/>
          <w:color w:val="000000" w:themeColor="text1"/>
          <w:sz w:val="21"/>
          <w:szCs w:val="21"/>
          <w14:textFill>
            <w14:solidFill>
              <w14:schemeClr w14:val="tx1"/>
            </w14:solidFill>
          </w14:textFill>
        </w:rPr>
      </w:pPr>
    </w:p>
    <w:p w14:paraId="5ACE7F17">
      <w:pPr>
        <w:spacing w:line="360" w:lineRule="auto"/>
        <w:ind w:firstLine="422" w:firstLineChars="200"/>
        <w:contextualSpacing/>
        <w:rPr>
          <w:rFonts w:ascii="宋体" w:hAnsi="宋体" w:cs="仿宋_GB2312"/>
          <w:b/>
          <w:bCs/>
          <w:color w:val="000000" w:themeColor="text1"/>
          <w:sz w:val="21"/>
          <w:szCs w:val="21"/>
          <w14:textFill>
            <w14:solidFill>
              <w14:schemeClr w14:val="tx1"/>
            </w14:solidFill>
          </w14:textFill>
        </w:rPr>
      </w:pPr>
      <w:r>
        <w:rPr>
          <w:rFonts w:hint="eastAsia" w:ascii="宋体" w:hAnsi="宋体" w:cs="仿宋_GB2312"/>
          <w:b/>
          <w:bCs/>
          <w:color w:val="000000" w:themeColor="text1"/>
          <w:sz w:val="21"/>
          <w:szCs w:val="21"/>
          <w14:textFill>
            <w14:solidFill>
              <w14:schemeClr w14:val="tx1"/>
            </w14:solidFill>
          </w14:textFill>
        </w:rPr>
        <w:t>以上情形一经核查属实，我方愿意承担一切后果，并不再寻求任何旨在减轻或者免除法律责任的辩解。</w:t>
      </w:r>
    </w:p>
    <w:p w14:paraId="62238B67">
      <w:pPr>
        <w:spacing w:line="360" w:lineRule="auto"/>
        <w:contextualSpacing/>
        <w:rPr>
          <w:rFonts w:ascii="宋体" w:hAnsi="宋体" w:cs="仿宋_GB2312"/>
          <w:color w:val="000000" w:themeColor="text1"/>
          <w:sz w:val="21"/>
          <w:szCs w:val="21"/>
          <w14:textFill>
            <w14:solidFill>
              <w14:schemeClr w14:val="tx1"/>
            </w14:solidFill>
          </w14:textFill>
        </w:rPr>
      </w:pPr>
    </w:p>
    <w:p w14:paraId="22A21C2A">
      <w:pPr>
        <w:spacing w:line="360" w:lineRule="auto"/>
        <w:ind w:firstLine="3150" w:firstLineChars="1500"/>
        <w:contextualSpacing/>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供应商（盖公章）：</w:t>
      </w:r>
    </w:p>
    <w:p w14:paraId="2B173B0A">
      <w:pPr>
        <w:spacing w:line="360" w:lineRule="auto"/>
        <w:ind w:firstLine="420" w:firstLineChars="200"/>
        <w:contextualSpacing/>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 xml:space="preserve">                               年   月   日</w:t>
      </w:r>
    </w:p>
    <w:p w14:paraId="1A93C357">
      <w:pPr>
        <w:spacing w:line="520" w:lineRule="exact"/>
        <w:jc w:val="center"/>
        <w:rPr>
          <w:rFonts w:ascii="方正小标宋简体" w:hAnsi="方正小标宋简体" w:eastAsia="方正小标宋简体" w:cs="方正小标宋简体"/>
          <w:bCs/>
          <w:color w:val="000000" w:themeColor="text1"/>
          <w:sz w:val="21"/>
          <w:szCs w:val="21"/>
          <w14:textFill>
            <w14:solidFill>
              <w14:schemeClr w14:val="tx1"/>
            </w14:solidFill>
          </w14:textFill>
        </w:rPr>
      </w:pPr>
      <w:r>
        <w:rPr>
          <w:rFonts w:hint="eastAsia" w:ascii="方正小标宋简体" w:hAnsi="方正小标宋简体" w:eastAsia="方正小标宋简体" w:cs="方正小标宋简体"/>
          <w:bCs/>
          <w:color w:val="000000" w:themeColor="text1"/>
          <w:sz w:val="21"/>
          <w:szCs w:val="21"/>
          <w14:textFill>
            <w14:solidFill>
              <w14:schemeClr w14:val="tx1"/>
            </w14:solidFill>
          </w14:textFill>
        </w:rPr>
        <w:br w:type="page"/>
      </w:r>
      <w:r>
        <w:rPr>
          <w:rFonts w:hint="eastAsia" w:ascii="方正小标宋简体" w:hAnsi="方正小标宋简体" w:eastAsia="方正小标宋简体" w:cs="方正小标宋简体"/>
          <w:bCs/>
          <w:color w:val="000000" w:themeColor="text1"/>
          <w:sz w:val="21"/>
          <w:szCs w:val="21"/>
          <w14:textFill>
            <w14:solidFill>
              <w14:schemeClr w14:val="tx1"/>
            </w14:solidFill>
          </w14:textFill>
        </w:rPr>
        <w:t>竞  标  报  价  表</w:t>
      </w:r>
    </w:p>
    <w:p w14:paraId="6B643265">
      <w:pPr>
        <w:spacing w:line="440" w:lineRule="exact"/>
        <w:jc w:val="center"/>
        <w:rPr>
          <w:rFonts w:ascii="方正小标宋简体" w:hAnsi="方正小标宋简体" w:eastAsia="方正小标宋简体" w:cs="方正小标宋简体"/>
          <w:bCs/>
          <w:color w:val="000000" w:themeColor="text1"/>
          <w:sz w:val="21"/>
          <w:szCs w:val="21"/>
          <w14:textFill>
            <w14:solidFill>
              <w14:schemeClr w14:val="tx1"/>
            </w14:solidFill>
          </w14:textFill>
        </w:rPr>
      </w:pPr>
    </w:p>
    <w:p w14:paraId="76A17CC6">
      <w:pPr>
        <w:spacing w:line="360" w:lineRule="auto"/>
        <w:contextualSpacing/>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项目名称：</w:t>
      </w:r>
      <w:r>
        <w:rPr>
          <w:rFonts w:hint="eastAsia" w:ascii="宋体" w:hAnsi="宋体" w:cs="仿宋_GB2312"/>
          <w:color w:val="000000" w:themeColor="text1"/>
          <w:sz w:val="21"/>
          <w:szCs w:val="21"/>
          <w:u w:val="single"/>
          <w14:textFill>
            <w14:solidFill>
              <w14:schemeClr w14:val="tx1"/>
            </w14:solidFill>
          </w14:textFill>
        </w:rPr>
        <w:t xml:space="preserve">                </w:t>
      </w:r>
      <w:r>
        <w:rPr>
          <w:rFonts w:hint="eastAsia" w:ascii="宋体" w:hAnsi="宋体" w:cs="仿宋_GB2312"/>
          <w:color w:val="000000" w:themeColor="text1"/>
          <w:sz w:val="21"/>
          <w:szCs w:val="21"/>
          <w14:textFill>
            <w14:solidFill>
              <w14:schemeClr w14:val="tx1"/>
            </w14:solidFill>
          </w14:textFill>
        </w:rPr>
        <w:t>项目编号：</w:t>
      </w:r>
      <w:r>
        <w:rPr>
          <w:rFonts w:hint="eastAsia" w:ascii="宋体" w:hAnsi="宋体" w:cs="仿宋_GB2312"/>
          <w:color w:val="000000" w:themeColor="text1"/>
          <w:sz w:val="21"/>
          <w:szCs w:val="21"/>
          <w:u w:val="single"/>
          <w14:textFill>
            <w14:solidFill>
              <w14:schemeClr w14:val="tx1"/>
            </w14:solidFill>
          </w14:textFill>
        </w:rPr>
        <w:t xml:space="preserve">                   </w:t>
      </w:r>
      <w:r>
        <w:rPr>
          <w:rFonts w:hint="eastAsia" w:ascii="宋体" w:hAnsi="宋体" w:cs="仿宋_GB2312"/>
          <w:color w:val="000000" w:themeColor="text1"/>
          <w:sz w:val="21"/>
          <w:szCs w:val="21"/>
          <w14:textFill>
            <w14:solidFill>
              <w14:schemeClr w14:val="tx1"/>
            </w14:solidFill>
          </w14:textFill>
        </w:rPr>
        <w:t xml:space="preserve">     </w:t>
      </w:r>
    </w:p>
    <w:p w14:paraId="3E80F3F2">
      <w:pPr>
        <w:spacing w:line="360" w:lineRule="auto"/>
        <w:contextualSpacing/>
        <w:rPr>
          <w:rFonts w:ascii="宋体" w:hAnsi="宋体" w:cs="仿宋_GB2312"/>
          <w:color w:val="000000" w:themeColor="text1"/>
          <w:sz w:val="21"/>
          <w:szCs w:val="21"/>
          <w:u w:val="single"/>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分标（如有）：</w:t>
      </w:r>
      <w:r>
        <w:rPr>
          <w:rFonts w:hint="eastAsia" w:ascii="宋体" w:hAnsi="宋体" w:cs="仿宋_GB2312"/>
          <w:color w:val="000000" w:themeColor="text1"/>
          <w:sz w:val="21"/>
          <w:szCs w:val="21"/>
          <w:u w:val="single"/>
          <w14:textFill>
            <w14:solidFill>
              <w14:schemeClr w14:val="tx1"/>
            </w14:solidFill>
          </w14:textFill>
        </w:rPr>
        <w:t xml:space="preserve">                                         </w:t>
      </w:r>
    </w:p>
    <w:p w14:paraId="0F3C4288">
      <w:pPr>
        <w:spacing w:line="360" w:lineRule="auto"/>
        <w:contextualSpacing/>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供应商名称：</w:t>
      </w:r>
      <w:r>
        <w:rPr>
          <w:rFonts w:hint="eastAsia" w:ascii="宋体" w:hAnsi="宋体" w:cs="仿宋_GB2312"/>
          <w:color w:val="000000" w:themeColor="text1"/>
          <w:sz w:val="21"/>
          <w:szCs w:val="21"/>
          <w:u w:val="single"/>
          <w14:textFill>
            <w14:solidFill>
              <w14:schemeClr w14:val="tx1"/>
            </w14:solidFill>
          </w14:textFill>
        </w:rPr>
        <w:t xml:space="preserve">                                           </w:t>
      </w:r>
      <w:r>
        <w:rPr>
          <w:rFonts w:hint="eastAsia" w:ascii="宋体" w:hAnsi="宋体" w:cs="仿宋_GB2312"/>
          <w:color w:val="000000" w:themeColor="text1"/>
          <w:sz w:val="21"/>
          <w:szCs w:val="21"/>
          <w14:textFill>
            <w14:solidFill>
              <w14:schemeClr w14:val="tx1"/>
            </w14:solidFill>
          </w14:textFill>
        </w:rPr>
        <w:t xml:space="preserve">   </w:t>
      </w:r>
    </w:p>
    <w:p w14:paraId="6DD6F5E8">
      <w:pPr>
        <w:spacing w:line="360" w:lineRule="auto"/>
        <w:contextualSpacing/>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 xml:space="preserve">                                                单位：元</w:t>
      </w:r>
    </w:p>
    <w:tbl>
      <w:tblPr>
        <w:tblStyle w:val="21"/>
        <w:tblW w:w="909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617"/>
        <w:gridCol w:w="617"/>
        <w:gridCol w:w="2194"/>
        <w:gridCol w:w="1184"/>
        <w:gridCol w:w="1184"/>
      </w:tblGrid>
      <w:tr w14:paraId="3D770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027D2B71">
            <w:pPr>
              <w:spacing w:line="360" w:lineRule="auto"/>
              <w:contextualSpacing/>
              <w:jc w:val="center"/>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606DD4CD">
            <w:pPr>
              <w:spacing w:line="360" w:lineRule="auto"/>
              <w:contextualSpacing/>
              <w:jc w:val="center"/>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标的</w:t>
            </w:r>
            <w:r>
              <w:rPr>
                <w:rFonts w:ascii="宋体" w:hAnsi="宋体" w:cs="仿宋_GB2312"/>
                <w:color w:val="000000" w:themeColor="text1"/>
                <w:sz w:val="21"/>
                <w:szCs w:val="21"/>
                <w14:textFill>
                  <w14:solidFill>
                    <w14:schemeClr w14:val="tx1"/>
                  </w14:solidFill>
                </w14:textFill>
              </w:rPr>
              <w:t>名称</w:t>
            </w:r>
            <w:r>
              <w:rPr>
                <w:rFonts w:hint="eastAsia" w:ascii="宋体" w:hAnsi="宋体" w:cs="仿宋_GB2312"/>
                <w:color w:val="000000" w:themeColor="text1"/>
                <w:sz w:val="21"/>
                <w:szCs w:val="21"/>
                <w14:textFill>
                  <w14:solidFill>
                    <w14:schemeClr w14:val="tx1"/>
                  </w14:solidFill>
                </w14:textFill>
              </w:rPr>
              <w:t>（按各分标</w:t>
            </w:r>
            <w:r>
              <w:rPr>
                <w:rFonts w:hint="eastAsia" w:ascii="宋体" w:hAnsi="宋体" w:cs="仿宋_GB2312"/>
                <w:color w:val="000000" w:themeColor="text1"/>
                <w:sz w:val="21"/>
                <w:szCs w:val="21"/>
                <w:lang w:eastAsia="zh-CN"/>
                <w14:textFill>
                  <w14:solidFill>
                    <w14:schemeClr w14:val="tx1"/>
                  </w14:solidFill>
                </w14:textFill>
              </w:rPr>
              <w:t>（</w:t>
            </w:r>
            <w:r>
              <w:rPr>
                <w:rFonts w:hint="eastAsia" w:ascii="宋体" w:hAnsi="宋体" w:cs="仿宋_GB2312"/>
                <w:color w:val="000000" w:themeColor="text1"/>
                <w:sz w:val="21"/>
                <w:szCs w:val="21"/>
                <w:lang w:val="en-US" w:eastAsia="zh-CN"/>
                <w14:textFill>
                  <w14:solidFill>
                    <w14:schemeClr w14:val="tx1"/>
                  </w14:solidFill>
                </w14:textFill>
              </w:rPr>
              <w:t>如有）</w:t>
            </w:r>
            <w:r>
              <w:rPr>
                <w:rFonts w:hint="eastAsia" w:ascii="宋体" w:hAnsi="宋体" w:cs="仿宋_GB2312"/>
                <w:color w:val="000000" w:themeColor="text1"/>
                <w:sz w:val="21"/>
                <w:szCs w:val="21"/>
                <w14:textFill>
                  <w14:solidFill>
                    <w14:schemeClr w14:val="tx1"/>
                  </w14:solidFill>
                </w14:textFill>
              </w:rPr>
              <w:t>实际填写）</w:t>
            </w:r>
          </w:p>
        </w:tc>
        <w:tc>
          <w:tcPr>
            <w:tcW w:w="617" w:type="dxa"/>
            <w:tcBorders>
              <w:top w:val="single" w:color="auto" w:sz="4" w:space="0"/>
              <w:left w:val="single" w:color="auto" w:sz="4" w:space="0"/>
              <w:bottom w:val="single" w:color="auto" w:sz="4" w:space="0"/>
              <w:right w:val="single" w:color="auto" w:sz="4" w:space="0"/>
            </w:tcBorders>
            <w:vAlign w:val="center"/>
          </w:tcPr>
          <w:p w14:paraId="416CB6DF">
            <w:pPr>
              <w:spacing w:line="360" w:lineRule="auto"/>
              <w:contextualSpacing/>
              <w:jc w:val="center"/>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数量</w:t>
            </w:r>
          </w:p>
        </w:tc>
        <w:tc>
          <w:tcPr>
            <w:tcW w:w="617" w:type="dxa"/>
            <w:tcBorders>
              <w:top w:val="single" w:color="auto" w:sz="4" w:space="0"/>
              <w:left w:val="single" w:color="auto" w:sz="4" w:space="0"/>
              <w:bottom w:val="single" w:color="auto" w:sz="4" w:space="0"/>
              <w:right w:val="single" w:color="auto" w:sz="4" w:space="0"/>
            </w:tcBorders>
            <w:vAlign w:val="center"/>
          </w:tcPr>
          <w:p w14:paraId="0EAB961C">
            <w:pPr>
              <w:spacing w:line="360" w:lineRule="auto"/>
              <w:contextualSpacing/>
              <w:jc w:val="center"/>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单位</w:t>
            </w:r>
          </w:p>
        </w:tc>
        <w:tc>
          <w:tcPr>
            <w:tcW w:w="2194" w:type="dxa"/>
            <w:tcBorders>
              <w:top w:val="single" w:color="auto" w:sz="4" w:space="0"/>
              <w:left w:val="single" w:color="auto" w:sz="4" w:space="0"/>
              <w:bottom w:val="single" w:color="auto" w:sz="4" w:space="0"/>
              <w:right w:val="single" w:color="auto" w:sz="4" w:space="0"/>
            </w:tcBorders>
            <w:vAlign w:val="center"/>
          </w:tcPr>
          <w:p w14:paraId="222D0749">
            <w:pPr>
              <w:spacing w:line="360" w:lineRule="auto"/>
              <w:contextualSpacing/>
              <w:jc w:val="center"/>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单价</w:t>
            </w:r>
          </w:p>
        </w:tc>
        <w:tc>
          <w:tcPr>
            <w:tcW w:w="1184" w:type="dxa"/>
            <w:tcBorders>
              <w:top w:val="single" w:color="auto" w:sz="4" w:space="0"/>
              <w:left w:val="single" w:color="auto" w:sz="4" w:space="0"/>
              <w:bottom w:val="single" w:color="auto" w:sz="4" w:space="0"/>
              <w:right w:val="single" w:color="auto" w:sz="4" w:space="0"/>
            </w:tcBorders>
            <w:vAlign w:val="center"/>
          </w:tcPr>
          <w:p w14:paraId="4260A1E5">
            <w:pPr>
              <w:spacing w:line="360" w:lineRule="auto"/>
              <w:contextualSpacing/>
              <w:jc w:val="center"/>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总价</w:t>
            </w:r>
          </w:p>
        </w:tc>
        <w:tc>
          <w:tcPr>
            <w:tcW w:w="1184" w:type="dxa"/>
            <w:tcBorders>
              <w:top w:val="single" w:color="auto" w:sz="4" w:space="0"/>
              <w:left w:val="single" w:color="auto" w:sz="4" w:space="0"/>
              <w:bottom w:val="single" w:color="auto" w:sz="4" w:space="0"/>
              <w:right w:val="single" w:color="auto" w:sz="4" w:space="0"/>
            </w:tcBorders>
            <w:vAlign w:val="center"/>
          </w:tcPr>
          <w:p w14:paraId="40093EB4">
            <w:pPr>
              <w:spacing w:line="360" w:lineRule="auto"/>
              <w:contextualSpacing/>
              <w:jc w:val="center"/>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备注</w:t>
            </w:r>
          </w:p>
        </w:tc>
      </w:tr>
      <w:tr w14:paraId="58C8F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317275B9">
            <w:pPr>
              <w:spacing w:line="360" w:lineRule="auto"/>
              <w:contextualSpacing/>
              <w:jc w:val="center"/>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1</w:t>
            </w:r>
          </w:p>
        </w:tc>
        <w:tc>
          <w:tcPr>
            <w:tcW w:w="2712" w:type="dxa"/>
            <w:tcBorders>
              <w:top w:val="single" w:color="auto" w:sz="4" w:space="0"/>
              <w:left w:val="single" w:color="auto" w:sz="4" w:space="0"/>
              <w:bottom w:val="single" w:color="auto" w:sz="4" w:space="0"/>
              <w:right w:val="single" w:color="auto" w:sz="4" w:space="0"/>
            </w:tcBorders>
            <w:vAlign w:val="center"/>
          </w:tcPr>
          <w:p w14:paraId="5516BF77">
            <w:pPr>
              <w:spacing w:line="360" w:lineRule="auto"/>
              <w:contextualSpacing/>
              <w:jc w:val="center"/>
              <w:rPr>
                <w:rFonts w:ascii="宋体" w:hAnsi="宋体" w:cs="仿宋_GB2312"/>
                <w:color w:val="000000" w:themeColor="text1"/>
                <w:sz w:val="21"/>
                <w:szCs w:val="21"/>
                <w14:textFill>
                  <w14:solidFill>
                    <w14:schemeClr w14:val="tx1"/>
                  </w14:solidFill>
                </w14:textFill>
              </w:rPr>
            </w:pPr>
          </w:p>
        </w:tc>
        <w:tc>
          <w:tcPr>
            <w:tcW w:w="617" w:type="dxa"/>
            <w:tcBorders>
              <w:top w:val="single" w:color="auto" w:sz="4" w:space="0"/>
              <w:left w:val="single" w:color="auto" w:sz="4" w:space="0"/>
              <w:bottom w:val="single" w:color="auto" w:sz="4" w:space="0"/>
              <w:right w:val="single" w:color="auto" w:sz="4" w:space="0"/>
            </w:tcBorders>
            <w:vAlign w:val="center"/>
          </w:tcPr>
          <w:p w14:paraId="318D0CDC">
            <w:pPr>
              <w:spacing w:line="360" w:lineRule="auto"/>
              <w:contextualSpacing/>
              <w:jc w:val="center"/>
              <w:rPr>
                <w:rFonts w:ascii="宋体" w:hAnsi="宋体" w:cs="仿宋_GB2312"/>
                <w:color w:val="000000" w:themeColor="text1"/>
                <w:sz w:val="21"/>
                <w:szCs w:val="21"/>
                <w14:textFill>
                  <w14:solidFill>
                    <w14:schemeClr w14:val="tx1"/>
                  </w14:solidFill>
                </w14:textFill>
              </w:rPr>
            </w:pPr>
          </w:p>
        </w:tc>
        <w:tc>
          <w:tcPr>
            <w:tcW w:w="617" w:type="dxa"/>
            <w:tcBorders>
              <w:top w:val="single" w:color="auto" w:sz="4" w:space="0"/>
              <w:left w:val="single" w:color="auto" w:sz="4" w:space="0"/>
              <w:bottom w:val="single" w:color="auto" w:sz="4" w:space="0"/>
              <w:right w:val="single" w:color="auto" w:sz="4" w:space="0"/>
            </w:tcBorders>
            <w:vAlign w:val="center"/>
          </w:tcPr>
          <w:p w14:paraId="3F1D165B">
            <w:pPr>
              <w:spacing w:line="360" w:lineRule="auto"/>
              <w:contextualSpacing/>
              <w:jc w:val="center"/>
              <w:rPr>
                <w:rFonts w:ascii="宋体" w:hAnsi="宋体" w:cs="仿宋_GB2312"/>
                <w:color w:val="000000" w:themeColor="text1"/>
                <w:sz w:val="21"/>
                <w:szCs w:val="21"/>
                <w14:textFill>
                  <w14:solidFill>
                    <w14:schemeClr w14:val="tx1"/>
                  </w14:solidFill>
                </w14:textFill>
              </w:rPr>
            </w:pPr>
          </w:p>
        </w:tc>
        <w:tc>
          <w:tcPr>
            <w:tcW w:w="2194" w:type="dxa"/>
            <w:tcBorders>
              <w:top w:val="single" w:color="auto" w:sz="4" w:space="0"/>
              <w:left w:val="single" w:color="auto" w:sz="4" w:space="0"/>
              <w:bottom w:val="single" w:color="auto" w:sz="4" w:space="0"/>
              <w:right w:val="single" w:color="auto" w:sz="4" w:space="0"/>
            </w:tcBorders>
          </w:tcPr>
          <w:p w14:paraId="4D888BF1">
            <w:pPr>
              <w:spacing w:line="360" w:lineRule="auto"/>
              <w:contextualSpacing/>
              <w:rPr>
                <w:rFonts w:ascii="宋体" w:hAnsi="宋体" w:cs="仿宋_GB2312"/>
                <w:color w:val="000000" w:themeColor="text1"/>
                <w:sz w:val="21"/>
                <w:szCs w:val="21"/>
                <w14:textFill>
                  <w14:solidFill>
                    <w14:schemeClr w14:val="tx1"/>
                  </w14:solidFill>
                </w14:textFill>
              </w:rPr>
            </w:pPr>
          </w:p>
        </w:tc>
        <w:tc>
          <w:tcPr>
            <w:tcW w:w="1184" w:type="dxa"/>
            <w:tcBorders>
              <w:top w:val="single" w:color="auto" w:sz="4" w:space="0"/>
              <w:left w:val="single" w:color="auto" w:sz="4" w:space="0"/>
              <w:bottom w:val="single" w:color="auto" w:sz="4" w:space="0"/>
              <w:right w:val="single" w:color="auto" w:sz="4" w:space="0"/>
            </w:tcBorders>
          </w:tcPr>
          <w:p w14:paraId="1D4C4236">
            <w:pPr>
              <w:spacing w:line="360" w:lineRule="auto"/>
              <w:contextualSpacing/>
              <w:rPr>
                <w:rFonts w:ascii="宋体" w:hAnsi="宋体" w:cs="仿宋_GB2312"/>
                <w:color w:val="000000" w:themeColor="text1"/>
                <w:sz w:val="21"/>
                <w:szCs w:val="21"/>
                <w14:textFill>
                  <w14:solidFill>
                    <w14:schemeClr w14:val="tx1"/>
                  </w14:solidFill>
                </w14:textFill>
              </w:rPr>
            </w:pPr>
          </w:p>
        </w:tc>
        <w:tc>
          <w:tcPr>
            <w:tcW w:w="1184" w:type="dxa"/>
            <w:tcBorders>
              <w:top w:val="single" w:color="auto" w:sz="4" w:space="0"/>
              <w:left w:val="single" w:color="auto" w:sz="4" w:space="0"/>
              <w:bottom w:val="single" w:color="auto" w:sz="4" w:space="0"/>
              <w:right w:val="single" w:color="auto" w:sz="4" w:space="0"/>
            </w:tcBorders>
            <w:vAlign w:val="center"/>
          </w:tcPr>
          <w:p w14:paraId="165BF92F">
            <w:pPr>
              <w:spacing w:line="360" w:lineRule="auto"/>
              <w:contextualSpacing/>
              <w:rPr>
                <w:rFonts w:ascii="宋体" w:hAnsi="宋体" w:cs="仿宋_GB2312"/>
                <w:color w:val="000000" w:themeColor="text1"/>
                <w:sz w:val="21"/>
                <w:szCs w:val="21"/>
                <w14:textFill>
                  <w14:solidFill>
                    <w14:schemeClr w14:val="tx1"/>
                  </w14:solidFill>
                </w14:textFill>
              </w:rPr>
            </w:pPr>
          </w:p>
        </w:tc>
      </w:tr>
      <w:tr w14:paraId="1E45C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731F1C8C">
            <w:pPr>
              <w:spacing w:line="360" w:lineRule="auto"/>
              <w:contextualSpacing/>
              <w:jc w:val="center"/>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2</w:t>
            </w:r>
          </w:p>
        </w:tc>
        <w:tc>
          <w:tcPr>
            <w:tcW w:w="2712" w:type="dxa"/>
            <w:tcBorders>
              <w:top w:val="single" w:color="auto" w:sz="4" w:space="0"/>
              <w:left w:val="single" w:color="auto" w:sz="4" w:space="0"/>
              <w:bottom w:val="single" w:color="auto" w:sz="4" w:space="0"/>
              <w:right w:val="single" w:color="auto" w:sz="4" w:space="0"/>
            </w:tcBorders>
            <w:vAlign w:val="center"/>
          </w:tcPr>
          <w:p w14:paraId="0929A469">
            <w:pPr>
              <w:spacing w:line="360" w:lineRule="auto"/>
              <w:contextualSpacing/>
              <w:jc w:val="center"/>
              <w:rPr>
                <w:rFonts w:ascii="宋体" w:hAnsi="宋体" w:cs="仿宋_GB2312"/>
                <w:color w:val="000000" w:themeColor="text1"/>
                <w:sz w:val="21"/>
                <w:szCs w:val="21"/>
                <w14:textFill>
                  <w14:solidFill>
                    <w14:schemeClr w14:val="tx1"/>
                  </w14:solidFill>
                </w14:textFill>
              </w:rPr>
            </w:pPr>
          </w:p>
        </w:tc>
        <w:tc>
          <w:tcPr>
            <w:tcW w:w="617" w:type="dxa"/>
            <w:tcBorders>
              <w:top w:val="single" w:color="auto" w:sz="4" w:space="0"/>
              <w:left w:val="single" w:color="auto" w:sz="4" w:space="0"/>
              <w:bottom w:val="single" w:color="auto" w:sz="4" w:space="0"/>
              <w:right w:val="single" w:color="auto" w:sz="4" w:space="0"/>
            </w:tcBorders>
            <w:vAlign w:val="center"/>
          </w:tcPr>
          <w:p w14:paraId="4038D3F8">
            <w:pPr>
              <w:spacing w:line="360" w:lineRule="auto"/>
              <w:contextualSpacing/>
              <w:jc w:val="center"/>
              <w:rPr>
                <w:rFonts w:ascii="宋体" w:hAnsi="宋体" w:cs="仿宋_GB2312"/>
                <w:color w:val="000000" w:themeColor="text1"/>
                <w:sz w:val="21"/>
                <w:szCs w:val="21"/>
                <w14:textFill>
                  <w14:solidFill>
                    <w14:schemeClr w14:val="tx1"/>
                  </w14:solidFill>
                </w14:textFill>
              </w:rPr>
            </w:pPr>
          </w:p>
        </w:tc>
        <w:tc>
          <w:tcPr>
            <w:tcW w:w="617" w:type="dxa"/>
            <w:tcBorders>
              <w:top w:val="single" w:color="auto" w:sz="4" w:space="0"/>
              <w:left w:val="single" w:color="auto" w:sz="4" w:space="0"/>
              <w:bottom w:val="single" w:color="auto" w:sz="4" w:space="0"/>
              <w:right w:val="single" w:color="auto" w:sz="4" w:space="0"/>
            </w:tcBorders>
            <w:vAlign w:val="center"/>
          </w:tcPr>
          <w:p w14:paraId="54CA8552">
            <w:pPr>
              <w:spacing w:line="360" w:lineRule="auto"/>
              <w:contextualSpacing/>
              <w:jc w:val="center"/>
              <w:rPr>
                <w:rFonts w:ascii="宋体" w:hAnsi="宋体" w:cs="仿宋_GB2312"/>
                <w:color w:val="000000" w:themeColor="text1"/>
                <w:sz w:val="21"/>
                <w:szCs w:val="21"/>
                <w14:textFill>
                  <w14:solidFill>
                    <w14:schemeClr w14:val="tx1"/>
                  </w14:solidFill>
                </w14:textFill>
              </w:rPr>
            </w:pPr>
          </w:p>
        </w:tc>
        <w:tc>
          <w:tcPr>
            <w:tcW w:w="2194" w:type="dxa"/>
            <w:tcBorders>
              <w:top w:val="single" w:color="auto" w:sz="4" w:space="0"/>
              <w:left w:val="single" w:color="auto" w:sz="4" w:space="0"/>
              <w:bottom w:val="single" w:color="auto" w:sz="4" w:space="0"/>
              <w:right w:val="single" w:color="auto" w:sz="4" w:space="0"/>
            </w:tcBorders>
          </w:tcPr>
          <w:p w14:paraId="65DDA1EF">
            <w:pPr>
              <w:spacing w:line="360" w:lineRule="auto"/>
              <w:contextualSpacing/>
              <w:rPr>
                <w:rFonts w:ascii="宋体" w:hAnsi="宋体" w:cs="仿宋_GB2312"/>
                <w:color w:val="000000" w:themeColor="text1"/>
                <w:sz w:val="21"/>
                <w:szCs w:val="21"/>
                <w14:textFill>
                  <w14:solidFill>
                    <w14:schemeClr w14:val="tx1"/>
                  </w14:solidFill>
                </w14:textFill>
              </w:rPr>
            </w:pPr>
          </w:p>
        </w:tc>
        <w:tc>
          <w:tcPr>
            <w:tcW w:w="1184" w:type="dxa"/>
            <w:tcBorders>
              <w:top w:val="single" w:color="auto" w:sz="4" w:space="0"/>
              <w:left w:val="single" w:color="auto" w:sz="4" w:space="0"/>
              <w:bottom w:val="single" w:color="auto" w:sz="4" w:space="0"/>
              <w:right w:val="single" w:color="auto" w:sz="4" w:space="0"/>
            </w:tcBorders>
          </w:tcPr>
          <w:p w14:paraId="1CDA1B1D">
            <w:pPr>
              <w:spacing w:line="360" w:lineRule="auto"/>
              <w:contextualSpacing/>
              <w:rPr>
                <w:rFonts w:ascii="宋体" w:hAnsi="宋体" w:cs="仿宋_GB2312"/>
                <w:color w:val="000000" w:themeColor="text1"/>
                <w:sz w:val="21"/>
                <w:szCs w:val="21"/>
                <w14:textFill>
                  <w14:solidFill>
                    <w14:schemeClr w14:val="tx1"/>
                  </w14:solidFill>
                </w14:textFill>
              </w:rPr>
            </w:pPr>
          </w:p>
        </w:tc>
        <w:tc>
          <w:tcPr>
            <w:tcW w:w="1184" w:type="dxa"/>
            <w:tcBorders>
              <w:top w:val="single" w:color="auto" w:sz="4" w:space="0"/>
              <w:left w:val="single" w:color="auto" w:sz="4" w:space="0"/>
              <w:bottom w:val="single" w:color="auto" w:sz="4" w:space="0"/>
              <w:right w:val="single" w:color="auto" w:sz="4" w:space="0"/>
            </w:tcBorders>
            <w:vAlign w:val="center"/>
          </w:tcPr>
          <w:p w14:paraId="4A7EE26D">
            <w:pPr>
              <w:spacing w:line="360" w:lineRule="auto"/>
              <w:contextualSpacing/>
              <w:rPr>
                <w:rFonts w:ascii="宋体" w:hAnsi="宋体" w:cs="仿宋_GB2312"/>
                <w:color w:val="000000" w:themeColor="text1"/>
                <w:sz w:val="21"/>
                <w:szCs w:val="21"/>
                <w14:textFill>
                  <w14:solidFill>
                    <w14:schemeClr w14:val="tx1"/>
                  </w14:solidFill>
                </w14:textFill>
              </w:rPr>
            </w:pPr>
          </w:p>
        </w:tc>
      </w:tr>
      <w:tr w14:paraId="1D065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41222119">
            <w:pPr>
              <w:spacing w:line="360" w:lineRule="auto"/>
              <w:contextualSpacing/>
              <w:jc w:val="center"/>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3</w:t>
            </w:r>
          </w:p>
        </w:tc>
        <w:tc>
          <w:tcPr>
            <w:tcW w:w="2712" w:type="dxa"/>
            <w:tcBorders>
              <w:top w:val="single" w:color="auto" w:sz="4" w:space="0"/>
              <w:left w:val="single" w:color="auto" w:sz="4" w:space="0"/>
              <w:bottom w:val="single" w:color="auto" w:sz="4" w:space="0"/>
              <w:right w:val="single" w:color="auto" w:sz="4" w:space="0"/>
            </w:tcBorders>
            <w:vAlign w:val="center"/>
          </w:tcPr>
          <w:p w14:paraId="3BEF7AA8">
            <w:pPr>
              <w:spacing w:line="360" w:lineRule="auto"/>
              <w:contextualSpacing/>
              <w:jc w:val="center"/>
              <w:rPr>
                <w:rFonts w:ascii="宋体" w:hAnsi="宋体" w:cs="仿宋_GB2312"/>
                <w:color w:val="000000" w:themeColor="text1"/>
                <w:sz w:val="21"/>
                <w:szCs w:val="21"/>
                <w14:textFill>
                  <w14:solidFill>
                    <w14:schemeClr w14:val="tx1"/>
                  </w14:solidFill>
                </w14:textFill>
              </w:rPr>
            </w:pPr>
          </w:p>
        </w:tc>
        <w:tc>
          <w:tcPr>
            <w:tcW w:w="617" w:type="dxa"/>
            <w:tcBorders>
              <w:top w:val="single" w:color="auto" w:sz="4" w:space="0"/>
              <w:left w:val="single" w:color="auto" w:sz="4" w:space="0"/>
              <w:bottom w:val="single" w:color="auto" w:sz="4" w:space="0"/>
              <w:right w:val="single" w:color="auto" w:sz="4" w:space="0"/>
            </w:tcBorders>
            <w:vAlign w:val="center"/>
          </w:tcPr>
          <w:p w14:paraId="4D2CED3E">
            <w:pPr>
              <w:spacing w:line="360" w:lineRule="auto"/>
              <w:contextualSpacing/>
              <w:jc w:val="center"/>
              <w:rPr>
                <w:rFonts w:ascii="宋体" w:hAnsi="宋体" w:cs="仿宋_GB2312"/>
                <w:color w:val="000000" w:themeColor="text1"/>
                <w:sz w:val="21"/>
                <w:szCs w:val="21"/>
                <w14:textFill>
                  <w14:solidFill>
                    <w14:schemeClr w14:val="tx1"/>
                  </w14:solidFill>
                </w14:textFill>
              </w:rPr>
            </w:pPr>
          </w:p>
        </w:tc>
        <w:tc>
          <w:tcPr>
            <w:tcW w:w="617" w:type="dxa"/>
            <w:tcBorders>
              <w:top w:val="single" w:color="auto" w:sz="4" w:space="0"/>
              <w:left w:val="single" w:color="auto" w:sz="4" w:space="0"/>
              <w:bottom w:val="single" w:color="auto" w:sz="4" w:space="0"/>
              <w:right w:val="single" w:color="auto" w:sz="4" w:space="0"/>
            </w:tcBorders>
          </w:tcPr>
          <w:p w14:paraId="726A3B9F">
            <w:pPr>
              <w:spacing w:line="360" w:lineRule="auto"/>
              <w:contextualSpacing/>
              <w:rPr>
                <w:rFonts w:ascii="宋体" w:hAnsi="宋体" w:cs="仿宋_GB2312"/>
                <w:color w:val="000000" w:themeColor="text1"/>
                <w:sz w:val="21"/>
                <w:szCs w:val="21"/>
                <w14:textFill>
                  <w14:solidFill>
                    <w14:schemeClr w14:val="tx1"/>
                  </w14:solidFill>
                </w14:textFill>
              </w:rPr>
            </w:pPr>
          </w:p>
        </w:tc>
        <w:tc>
          <w:tcPr>
            <w:tcW w:w="2194" w:type="dxa"/>
            <w:tcBorders>
              <w:top w:val="single" w:color="auto" w:sz="4" w:space="0"/>
              <w:left w:val="single" w:color="auto" w:sz="4" w:space="0"/>
              <w:bottom w:val="single" w:color="auto" w:sz="4" w:space="0"/>
              <w:right w:val="single" w:color="auto" w:sz="4" w:space="0"/>
            </w:tcBorders>
          </w:tcPr>
          <w:p w14:paraId="29945BC3">
            <w:pPr>
              <w:spacing w:line="360" w:lineRule="auto"/>
              <w:contextualSpacing/>
              <w:rPr>
                <w:rFonts w:ascii="宋体" w:hAnsi="宋体" w:cs="仿宋_GB2312"/>
                <w:color w:val="000000" w:themeColor="text1"/>
                <w:sz w:val="21"/>
                <w:szCs w:val="21"/>
                <w14:textFill>
                  <w14:solidFill>
                    <w14:schemeClr w14:val="tx1"/>
                  </w14:solidFill>
                </w14:textFill>
              </w:rPr>
            </w:pPr>
          </w:p>
        </w:tc>
        <w:tc>
          <w:tcPr>
            <w:tcW w:w="1184" w:type="dxa"/>
            <w:tcBorders>
              <w:top w:val="single" w:color="auto" w:sz="4" w:space="0"/>
              <w:left w:val="single" w:color="auto" w:sz="4" w:space="0"/>
              <w:bottom w:val="single" w:color="auto" w:sz="4" w:space="0"/>
              <w:right w:val="single" w:color="auto" w:sz="4" w:space="0"/>
            </w:tcBorders>
          </w:tcPr>
          <w:p w14:paraId="53BA420C">
            <w:pPr>
              <w:spacing w:line="360" w:lineRule="auto"/>
              <w:contextualSpacing/>
              <w:rPr>
                <w:rFonts w:ascii="宋体" w:hAnsi="宋体" w:cs="仿宋_GB2312"/>
                <w:color w:val="000000" w:themeColor="text1"/>
                <w:sz w:val="21"/>
                <w:szCs w:val="21"/>
                <w14:textFill>
                  <w14:solidFill>
                    <w14:schemeClr w14:val="tx1"/>
                  </w14:solidFill>
                </w14:textFill>
              </w:rPr>
            </w:pPr>
          </w:p>
        </w:tc>
        <w:tc>
          <w:tcPr>
            <w:tcW w:w="1184" w:type="dxa"/>
            <w:tcBorders>
              <w:top w:val="single" w:color="auto" w:sz="4" w:space="0"/>
              <w:left w:val="single" w:color="auto" w:sz="4" w:space="0"/>
              <w:bottom w:val="single" w:color="auto" w:sz="4" w:space="0"/>
              <w:right w:val="single" w:color="auto" w:sz="4" w:space="0"/>
            </w:tcBorders>
            <w:vAlign w:val="center"/>
          </w:tcPr>
          <w:p w14:paraId="59AE0659">
            <w:pPr>
              <w:spacing w:line="360" w:lineRule="auto"/>
              <w:contextualSpacing/>
              <w:rPr>
                <w:rFonts w:ascii="宋体" w:hAnsi="宋体" w:cs="仿宋_GB2312"/>
                <w:color w:val="000000" w:themeColor="text1"/>
                <w:sz w:val="21"/>
                <w:szCs w:val="21"/>
                <w14:textFill>
                  <w14:solidFill>
                    <w14:schemeClr w14:val="tx1"/>
                  </w14:solidFill>
                </w14:textFill>
              </w:rPr>
            </w:pPr>
          </w:p>
        </w:tc>
      </w:tr>
      <w:tr w14:paraId="2A531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3671531C">
            <w:pPr>
              <w:spacing w:line="360" w:lineRule="auto"/>
              <w:contextualSpacing/>
              <w:jc w:val="center"/>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w:t>
            </w:r>
          </w:p>
        </w:tc>
        <w:tc>
          <w:tcPr>
            <w:tcW w:w="2712" w:type="dxa"/>
            <w:tcBorders>
              <w:top w:val="single" w:color="auto" w:sz="4" w:space="0"/>
              <w:left w:val="single" w:color="auto" w:sz="4" w:space="0"/>
              <w:bottom w:val="single" w:color="auto" w:sz="4" w:space="0"/>
              <w:right w:val="single" w:color="auto" w:sz="4" w:space="0"/>
            </w:tcBorders>
            <w:vAlign w:val="center"/>
          </w:tcPr>
          <w:p w14:paraId="583E3D6B">
            <w:pPr>
              <w:spacing w:line="360" w:lineRule="auto"/>
              <w:contextualSpacing/>
              <w:jc w:val="center"/>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w:t>
            </w:r>
          </w:p>
        </w:tc>
        <w:tc>
          <w:tcPr>
            <w:tcW w:w="617" w:type="dxa"/>
            <w:tcBorders>
              <w:top w:val="single" w:color="auto" w:sz="4" w:space="0"/>
              <w:left w:val="single" w:color="auto" w:sz="4" w:space="0"/>
              <w:bottom w:val="single" w:color="auto" w:sz="4" w:space="0"/>
              <w:right w:val="single" w:color="auto" w:sz="4" w:space="0"/>
            </w:tcBorders>
            <w:vAlign w:val="center"/>
          </w:tcPr>
          <w:p w14:paraId="7F9B3D1E">
            <w:pPr>
              <w:spacing w:line="360" w:lineRule="auto"/>
              <w:contextualSpacing/>
              <w:jc w:val="center"/>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w:t>
            </w:r>
          </w:p>
        </w:tc>
        <w:tc>
          <w:tcPr>
            <w:tcW w:w="617" w:type="dxa"/>
            <w:tcBorders>
              <w:top w:val="single" w:color="auto" w:sz="4" w:space="0"/>
              <w:left w:val="single" w:color="auto" w:sz="4" w:space="0"/>
              <w:bottom w:val="single" w:color="auto" w:sz="4" w:space="0"/>
              <w:right w:val="single" w:color="auto" w:sz="4" w:space="0"/>
            </w:tcBorders>
            <w:vAlign w:val="center"/>
          </w:tcPr>
          <w:p w14:paraId="1128CBD7">
            <w:pPr>
              <w:spacing w:line="360" w:lineRule="auto"/>
              <w:contextualSpacing/>
              <w:jc w:val="center"/>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w:t>
            </w:r>
          </w:p>
        </w:tc>
        <w:tc>
          <w:tcPr>
            <w:tcW w:w="2194" w:type="dxa"/>
            <w:tcBorders>
              <w:top w:val="single" w:color="auto" w:sz="4" w:space="0"/>
              <w:left w:val="single" w:color="auto" w:sz="4" w:space="0"/>
              <w:bottom w:val="single" w:color="auto" w:sz="4" w:space="0"/>
              <w:right w:val="single" w:color="auto" w:sz="4" w:space="0"/>
            </w:tcBorders>
            <w:vAlign w:val="center"/>
          </w:tcPr>
          <w:p w14:paraId="1B57D46F">
            <w:pPr>
              <w:spacing w:line="360" w:lineRule="auto"/>
              <w:contextualSpacing/>
              <w:jc w:val="center"/>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w:t>
            </w:r>
          </w:p>
        </w:tc>
        <w:tc>
          <w:tcPr>
            <w:tcW w:w="1184" w:type="dxa"/>
            <w:tcBorders>
              <w:top w:val="single" w:color="auto" w:sz="4" w:space="0"/>
              <w:left w:val="single" w:color="auto" w:sz="4" w:space="0"/>
              <w:bottom w:val="single" w:color="auto" w:sz="4" w:space="0"/>
              <w:right w:val="single" w:color="auto" w:sz="4" w:space="0"/>
            </w:tcBorders>
            <w:vAlign w:val="center"/>
          </w:tcPr>
          <w:p w14:paraId="3B6167B8">
            <w:pPr>
              <w:spacing w:line="360" w:lineRule="auto"/>
              <w:contextualSpacing/>
              <w:jc w:val="center"/>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w:t>
            </w:r>
          </w:p>
        </w:tc>
        <w:tc>
          <w:tcPr>
            <w:tcW w:w="1184" w:type="dxa"/>
            <w:tcBorders>
              <w:top w:val="single" w:color="auto" w:sz="4" w:space="0"/>
              <w:left w:val="single" w:color="auto" w:sz="4" w:space="0"/>
              <w:bottom w:val="single" w:color="auto" w:sz="4" w:space="0"/>
              <w:right w:val="single" w:color="auto" w:sz="4" w:space="0"/>
            </w:tcBorders>
            <w:vAlign w:val="center"/>
          </w:tcPr>
          <w:p w14:paraId="1CCE733C">
            <w:pPr>
              <w:spacing w:line="360" w:lineRule="auto"/>
              <w:contextualSpacing/>
              <w:jc w:val="center"/>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w:t>
            </w:r>
          </w:p>
        </w:tc>
      </w:tr>
      <w:tr w14:paraId="2BA5F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7"/>
            <w:tcBorders>
              <w:top w:val="single" w:color="auto" w:sz="4" w:space="0"/>
              <w:left w:val="single" w:color="auto" w:sz="4" w:space="0"/>
              <w:bottom w:val="single" w:color="auto" w:sz="4" w:space="0"/>
              <w:right w:val="single" w:color="auto" w:sz="4" w:space="0"/>
            </w:tcBorders>
            <w:vAlign w:val="center"/>
          </w:tcPr>
          <w:p w14:paraId="5B75971D">
            <w:pPr>
              <w:spacing w:line="360" w:lineRule="auto"/>
              <w:contextualSpacing/>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合计金额大写：人民币</w:t>
            </w:r>
            <w:r>
              <w:rPr>
                <w:rFonts w:hint="eastAsia" w:ascii="宋体" w:hAnsi="宋体" w:cs="仿宋_GB2312"/>
                <w:color w:val="000000" w:themeColor="text1"/>
                <w:sz w:val="21"/>
                <w:szCs w:val="21"/>
                <w:u w:val="single"/>
                <w14:textFill>
                  <w14:solidFill>
                    <w14:schemeClr w14:val="tx1"/>
                  </w14:solidFill>
                </w14:textFill>
              </w:rPr>
              <w:t xml:space="preserve">           </w:t>
            </w:r>
            <w:r>
              <w:rPr>
                <w:rFonts w:hint="eastAsia" w:ascii="宋体" w:hAnsi="宋体" w:cs="仿宋_GB2312"/>
                <w:color w:val="000000" w:themeColor="text1"/>
                <w:sz w:val="21"/>
                <w:szCs w:val="21"/>
                <w14:textFill>
                  <w14:solidFill>
                    <w14:schemeClr w14:val="tx1"/>
                  </w14:solidFill>
                </w14:textFill>
              </w:rPr>
              <w:t>（￥</w:t>
            </w:r>
            <w:r>
              <w:rPr>
                <w:rFonts w:hint="eastAsia" w:ascii="宋体" w:hAnsi="宋体" w:cs="仿宋_GB2312"/>
                <w:color w:val="000000" w:themeColor="text1"/>
                <w:sz w:val="21"/>
                <w:szCs w:val="21"/>
                <w:u w:val="single"/>
                <w14:textFill>
                  <w14:solidFill>
                    <w14:schemeClr w14:val="tx1"/>
                  </w14:solidFill>
                </w14:textFill>
              </w:rPr>
              <w:t xml:space="preserve">           </w:t>
            </w:r>
            <w:r>
              <w:rPr>
                <w:rFonts w:hint="eastAsia" w:ascii="宋体" w:hAnsi="宋体" w:cs="仿宋_GB2312"/>
                <w:color w:val="000000" w:themeColor="text1"/>
                <w:sz w:val="21"/>
                <w:szCs w:val="21"/>
                <w14:textFill>
                  <w14:solidFill>
                    <w14:schemeClr w14:val="tx1"/>
                  </w14:solidFill>
                </w14:textFill>
              </w:rPr>
              <w:t>）</w:t>
            </w:r>
          </w:p>
        </w:tc>
      </w:tr>
    </w:tbl>
    <w:p w14:paraId="2E454671">
      <w:pPr>
        <w:spacing w:line="360" w:lineRule="auto"/>
        <w:contextualSpacing/>
        <w:jc w:val="left"/>
        <w:rPr>
          <w:rFonts w:ascii="宋体" w:hAnsi="宋体" w:cs="仿宋_GB2312"/>
          <w:color w:val="000000" w:themeColor="text1"/>
          <w:sz w:val="21"/>
          <w:szCs w:val="21"/>
          <w14:textFill>
            <w14:solidFill>
              <w14:schemeClr w14:val="tx1"/>
            </w14:solidFill>
          </w14:textFill>
        </w:rPr>
      </w:pPr>
    </w:p>
    <w:p w14:paraId="2F645975">
      <w:pPr>
        <w:spacing w:line="360" w:lineRule="auto"/>
        <w:contextualSpacing/>
        <w:jc w:val="left"/>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 xml:space="preserve">注: </w:t>
      </w:r>
    </w:p>
    <w:p w14:paraId="4C2EEEBF">
      <w:pPr>
        <w:spacing w:line="360" w:lineRule="auto"/>
        <w:ind w:firstLine="420" w:firstLineChars="200"/>
        <w:contextualSpacing/>
        <w:jc w:val="left"/>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1.供应商的报价表必须由法定代表人或者委托代理人签字并加盖供应商公章，</w:t>
      </w:r>
      <w:r>
        <w:rPr>
          <w:rFonts w:hint="eastAsia" w:ascii="宋体" w:hAnsi="宋体" w:cs="仿宋_GB2312"/>
          <w:b/>
          <w:color w:val="000000" w:themeColor="text1"/>
          <w:sz w:val="21"/>
          <w:szCs w:val="21"/>
          <w14:textFill>
            <w14:solidFill>
              <w14:schemeClr w14:val="tx1"/>
            </w14:solidFill>
          </w14:textFill>
        </w:rPr>
        <w:t>否则其响应文件按无效响应处理</w:t>
      </w:r>
      <w:r>
        <w:rPr>
          <w:rFonts w:hint="eastAsia" w:ascii="宋体" w:hAnsi="宋体" w:cs="仿宋_GB2312"/>
          <w:color w:val="000000" w:themeColor="text1"/>
          <w:sz w:val="21"/>
          <w:szCs w:val="21"/>
          <w14:textFill>
            <w14:solidFill>
              <w14:schemeClr w14:val="tx1"/>
            </w14:solidFill>
          </w14:textFill>
        </w:rPr>
        <w:t>。</w:t>
      </w:r>
    </w:p>
    <w:p w14:paraId="6084074C">
      <w:pPr>
        <w:spacing w:line="360" w:lineRule="auto"/>
        <w:ind w:firstLine="420" w:firstLineChars="200"/>
        <w:contextualSpacing/>
        <w:jc w:val="left"/>
        <w:rPr>
          <w:rFonts w:ascii="宋体" w:hAnsi="宋体" w:cs="仿宋_GB2312"/>
          <w:b/>
          <w:color w:val="000000" w:themeColor="text1"/>
          <w:sz w:val="21"/>
          <w:szCs w:val="21"/>
          <w14:textFill>
            <w14:solidFill>
              <w14:schemeClr w14:val="tx1"/>
            </w14:solidFill>
          </w14:textFill>
        </w:rPr>
      </w:pPr>
      <w:r>
        <w:rPr>
          <w:rFonts w:hint="eastAsia" w:ascii="宋体" w:hAnsi="宋体" w:cs="仿宋_GB2312"/>
          <w:bCs/>
          <w:color w:val="000000" w:themeColor="text1"/>
          <w:sz w:val="21"/>
          <w:szCs w:val="21"/>
          <w14:textFill>
            <w14:solidFill>
              <w14:schemeClr w14:val="tx1"/>
            </w14:solidFill>
          </w14:textFill>
        </w:rPr>
        <w:t>2.</w:t>
      </w:r>
      <w:r>
        <w:rPr>
          <w:rFonts w:hint="eastAsia" w:ascii="宋体" w:hAnsi="宋体" w:cs="仿宋_GB2312"/>
          <w:color w:val="000000" w:themeColor="text1"/>
          <w:sz w:val="21"/>
          <w:szCs w:val="21"/>
          <w14:textFill>
            <w14:solidFill>
              <w14:schemeClr w14:val="tx1"/>
            </w14:solidFill>
          </w14:textFill>
        </w:rPr>
        <w:t>报价一经涂改，应在涂改处加盖供应商公章或者由法定代表人或者委托代理人签字后加盖公章</w:t>
      </w:r>
      <w:r>
        <w:rPr>
          <w:rFonts w:hint="eastAsia" w:ascii="宋体" w:hAnsi="宋体" w:cs="仿宋_GB2312"/>
          <w:b/>
          <w:color w:val="000000" w:themeColor="text1"/>
          <w:sz w:val="21"/>
          <w:szCs w:val="21"/>
          <w14:textFill>
            <w14:solidFill>
              <w14:schemeClr w14:val="tx1"/>
            </w14:solidFill>
          </w14:textFill>
        </w:rPr>
        <w:t>，否则其响应文件按无效响应处理。</w:t>
      </w:r>
    </w:p>
    <w:p w14:paraId="2DD1C901">
      <w:pPr>
        <w:spacing w:line="360" w:lineRule="auto"/>
        <w:ind w:right="-817" w:rightChars="-389"/>
        <w:contextualSpacing/>
        <w:rPr>
          <w:rFonts w:ascii="宋体" w:hAnsi="宋体" w:cs="仿宋_GB2312"/>
          <w:color w:val="000000" w:themeColor="text1"/>
          <w:sz w:val="21"/>
          <w:szCs w:val="21"/>
          <w14:textFill>
            <w14:solidFill>
              <w14:schemeClr w14:val="tx1"/>
            </w14:solidFill>
          </w14:textFill>
        </w:rPr>
      </w:pPr>
    </w:p>
    <w:p w14:paraId="08A6D8F9">
      <w:pPr>
        <w:spacing w:line="360" w:lineRule="auto"/>
        <w:ind w:right="-817" w:rightChars="-389" w:firstLine="2310" w:firstLineChars="1100"/>
        <w:contextualSpacing/>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 xml:space="preserve">法定代表人或者委托代理人（签字）：                    </w:t>
      </w:r>
    </w:p>
    <w:p w14:paraId="6253755C">
      <w:pPr>
        <w:spacing w:line="360" w:lineRule="auto"/>
        <w:ind w:right="-817" w:rightChars="-389" w:firstLine="2310" w:firstLineChars="1100"/>
        <w:contextualSpacing/>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 xml:space="preserve">供应商（盖公章）：      </w:t>
      </w:r>
    </w:p>
    <w:p w14:paraId="09F8E658">
      <w:pPr>
        <w:spacing w:line="360" w:lineRule="auto"/>
        <w:ind w:right="-817" w:rightChars="-389" w:firstLine="3570" w:firstLineChars="1700"/>
        <w:contextualSpacing/>
        <w:rPr>
          <w:rFonts w:ascii="宋体" w:hAnsi="宋体" w:cs="仿宋_GB2312"/>
          <w:b/>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日期：   年   月   日</w:t>
      </w:r>
    </w:p>
    <w:p w14:paraId="26C4C608">
      <w:pPr>
        <w:spacing w:before="312" w:beforeLines="100" w:after="156" w:afterLines="50" w:line="520" w:lineRule="exact"/>
        <w:ind w:left="54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宋体" w:hAnsi="Courier New"/>
          <w:b/>
          <w:color w:val="000000" w:themeColor="text1"/>
          <w:sz w:val="21"/>
          <w:szCs w:val="21"/>
          <w14:textFill>
            <w14:solidFill>
              <w14:schemeClr w14:val="tx1"/>
            </w14:solidFill>
          </w14:textFill>
        </w:rPr>
        <w:br w:type="page"/>
      </w:r>
      <w:r>
        <w:rPr>
          <w:rFonts w:hint="eastAsia" w:ascii="方正小标宋简体" w:hAnsi="方正小标宋简体" w:eastAsia="方正小标宋简体" w:cs="方正小标宋简体"/>
          <w:bCs/>
          <w:color w:val="000000" w:themeColor="text1"/>
          <w:sz w:val="21"/>
          <w:szCs w:val="21"/>
          <w14:textFill>
            <w14:solidFill>
              <w14:schemeClr w14:val="tx1"/>
            </w14:solidFill>
          </w14:textFill>
        </w:rPr>
        <w:t>法定代表人身份证明</w:t>
      </w:r>
    </w:p>
    <w:p w14:paraId="244E4428">
      <w:pPr>
        <w:spacing w:line="360" w:lineRule="auto"/>
        <w:ind w:left="540"/>
        <w:contextualSpacing/>
        <w:rPr>
          <w:rFonts w:ascii="仿宋_GB2312" w:hAnsi="仿宋_GB2312" w:eastAsia="仿宋_GB2312" w:cs="仿宋_GB2312"/>
          <w:color w:val="000000" w:themeColor="text1"/>
          <w:sz w:val="21"/>
          <w:szCs w:val="21"/>
          <w14:textFill>
            <w14:solidFill>
              <w14:schemeClr w14:val="tx1"/>
            </w14:solidFill>
          </w14:textFill>
        </w:rPr>
      </w:pPr>
    </w:p>
    <w:p w14:paraId="5B6D5439">
      <w:pPr>
        <w:spacing w:line="360" w:lineRule="auto"/>
        <w:ind w:left="540"/>
        <w:contextualSpacing/>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供应商名称：</w:t>
      </w:r>
      <w:r>
        <w:rPr>
          <w:rFonts w:hint="eastAsia" w:ascii="宋体" w:hAnsi="宋体" w:cs="仿宋_GB2312"/>
          <w:color w:val="000000" w:themeColor="text1"/>
          <w:sz w:val="21"/>
          <w:szCs w:val="21"/>
          <w:u w:val="single"/>
          <w14:textFill>
            <w14:solidFill>
              <w14:schemeClr w14:val="tx1"/>
            </w14:solidFill>
          </w14:textFill>
        </w:rPr>
        <w:t xml:space="preserve">                                                        </w:t>
      </w:r>
    </w:p>
    <w:p w14:paraId="73821AE2">
      <w:pPr>
        <w:spacing w:line="360" w:lineRule="auto"/>
        <w:ind w:left="540"/>
        <w:contextualSpacing/>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地    址：</w:t>
      </w:r>
      <w:r>
        <w:rPr>
          <w:rFonts w:hint="eastAsia" w:ascii="宋体" w:hAnsi="宋体" w:cs="仿宋_GB2312"/>
          <w:color w:val="000000" w:themeColor="text1"/>
          <w:sz w:val="21"/>
          <w:szCs w:val="21"/>
          <w:u w:val="single"/>
          <w14:textFill>
            <w14:solidFill>
              <w14:schemeClr w14:val="tx1"/>
            </w14:solidFill>
          </w14:textFill>
        </w:rPr>
        <w:t xml:space="preserve">                                                        </w:t>
      </w:r>
    </w:p>
    <w:p w14:paraId="40458531">
      <w:pPr>
        <w:spacing w:line="360" w:lineRule="auto"/>
        <w:ind w:left="540"/>
        <w:contextualSpacing/>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姓    名：</w:t>
      </w:r>
      <w:r>
        <w:rPr>
          <w:rFonts w:hint="eastAsia" w:ascii="宋体" w:hAnsi="宋体" w:cs="仿宋_GB2312"/>
          <w:color w:val="000000" w:themeColor="text1"/>
          <w:sz w:val="21"/>
          <w:szCs w:val="21"/>
          <w:u w:val="single"/>
          <w14:textFill>
            <w14:solidFill>
              <w14:schemeClr w14:val="tx1"/>
            </w14:solidFill>
          </w14:textFill>
        </w:rPr>
        <w:t xml:space="preserve">                </w:t>
      </w:r>
      <w:r>
        <w:rPr>
          <w:rFonts w:hint="eastAsia" w:ascii="宋体" w:hAnsi="宋体" w:cs="仿宋_GB2312"/>
          <w:color w:val="000000" w:themeColor="text1"/>
          <w:sz w:val="21"/>
          <w:szCs w:val="21"/>
          <w14:textFill>
            <w14:solidFill>
              <w14:schemeClr w14:val="tx1"/>
            </w14:solidFill>
          </w14:textFill>
        </w:rPr>
        <w:t>性     别：</w:t>
      </w:r>
      <w:r>
        <w:rPr>
          <w:rFonts w:hint="eastAsia" w:ascii="宋体" w:hAnsi="宋体" w:cs="仿宋_GB2312"/>
          <w:color w:val="000000" w:themeColor="text1"/>
          <w:sz w:val="21"/>
          <w:szCs w:val="21"/>
          <w:u w:val="single"/>
          <w14:textFill>
            <w14:solidFill>
              <w14:schemeClr w14:val="tx1"/>
            </w14:solidFill>
          </w14:textFill>
        </w:rPr>
        <w:t xml:space="preserve">                </w:t>
      </w:r>
    </w:p>
    <w:p w14:paraId="0753F91F">
      <w:pPr>
        <w:spacing w:line="360" w:lineRule="auto"/>
        <w:ind w:left="540"/>
        <w:contextualSpacing/>
        <w:rPr>
          <w:rFonts w:ascii="宋体" w:hAnsi="宋体" w:cs="仿宋_GB2312"/>
          <w:color w:val="000000" w:themeColor="text1"/>
          <w:sz w:val="21"/>
          <w:szCs w:val="21"/>
          <w:u w:val="single"/>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年    龄：</w:t>
      </w:r>
      <w:r>
        <w:rPr>
          <w:rFonts w:hint="eastAsia" w:ascii="宋体" w:hAnsi="宋体" w:cs="仿宋_GB2312"/>
          <w:color w:val="000000" w:themeColor="text1"/>
          <w:sz w:val="21"/>
          <w:szCs w:val="21"/>
          <w:u w:val="single"/>
          <w14:textFill>
            <w14:solidFill>
              <w14:schemeClr w14:val="tx1"/>
            </w14:solidFill>
          </w14:textFill>
        </w:rPr>
        <w:t xml:space="preserve">                </w:t>
      </w:r>
      <w:r>
        <w:rPr>
          <w:rFonts w:hint="eastAsia" w:ascii="宋体" w:hAnsi="宋体" w:cs="仿宋_GB2312"/>
          <w:color w:val="000000" w:themeColor="text1"/>
          <w:sz w:val="21"/>
          <w:szCs w:val="21"/>
          <w14:textFill>
            <w14:solidFill>
              <w14:schemeClr w14:val="tx1"/>
            </w14:solidFill>
          </w14:textFill>
        </w:rPr>
        <w:t>职     务：</w:t>
      </w:r>
      <w:r>
        <w:rPr>
          <w:rFonts w:hint="eastAsia" w:ascii="宋体" w:hAnsi="宋体" w:cs="仿宋_GB2312"/>
          <w:color w:val="000000" w:themeColor="text1"/>
          <w:sz w:val="21"/>
          <w:szCs w:val="21"/>
          <w:u w:val="single"/>
          <w14:textFill>
            <w14:solidFill>
              <w14:schemeClr w14:val="tx1"/>
            </w14:solidFill>
          </w14:textFill>
        </w:rPr>
        <w:t xml:space="preserve">                </w:t>
      </w:r>
    </w:p>
    <w:p w14:paraId="38008772">
      <w:pPr>
        <w:spacing w:line="360" w:lineRule="auto"/>
        <w:ind w:left="540"/>
        <w:contextualSpacing/>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身份证号码：</w:t>
      </w:r>
      <w:r>
        <w:rPr>
          <w:rFonts w:hint="eastAsia" w:ascii="宋体" w:hAnsi="宋体" w:cs="仿宋_GB2312"/>
          <w:color w:val="000000" w:themeColor="text1"/>
          <w:sz w:val="21"/>
          <w:szCs w:val="21"/>
          <w:u w:val="single"/>
          <w14:textFill>
            <w14:solidFill>
              <w14:schemeClr w14:val="tx1"/>
            </w14:solidFill>
          </w14:textFill>
        </w:rPr>
        <w:t xml:space="preserve">                                        </w:t>
      </w:r>
    </w:p>
    <w:p w14:paraId="77CBA547">
      <w:pPr>
        <w:spacing w:line="360" w:lineRule="auto"/>
        <w:ind w:firstLine="420" w:firstLineChars="200"/>
        <w:contextualSpacing/>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系</w:t>
      </w:r>
      <w:r>
        <w:rPr>
          <w:rFonts w:hint="eastAsia" w:ascii="宋体" w:hAnsi="宋体" w:cs="仿宋_GB2312"/>
          <w:color w:val="000000" w:themeColor="text1"/>
          <w:sz w:val="21"/>
          <w:szCs w:val="21"/>
          <w:u w:val="single"/>
          <w14:textFill>
            <w14:solidFill>
              <w14:schemeClr w14:val="tx1"/>
            </w14:solidFill>
          </w14:textFill>
        </w:rPr>
        <w:t>（供应商名称）</w:t>
      </w:r>
      <w:r>
        <w:rPr>
          <w:rFonts w:hint="eastAsia" w:ascii="宋体" w:hAnsi="宋体" w:cs="仿宋_GB2312"/>
          <w:color w:val="000000" w:themeColor="text1"/>
          <w:sz w:val="21"/>
          <w:szCs w:val="21"/>
          <w14:textFill>
            <w14:solidFill>
              <w14:schemeClr w14:val="tx1"/>
            </w14:solidFill>
          </w14:textFill>
        </w:rPr>
        <w:t>的法定代表人。</w:t>
      </w:r>
    </w:p>
    <w:p w14:paraId="31B895D8">
      <w:pPr>
        <w:spacing w:line="360" w:lineRule="auto"/>
        <w:ind w:left="540"/>
        <w:contextualSpacing/>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特此证明。</w:t>
      </w:r>
    </w:p>
    <w:p w14:paraId="50DDA2BF">
      <w:pPr>
        <w:spacing w:line="360" w:lineRule="auto"/>
        <w:ind w:left="540"/>
        <w:contextualSpacing/>
        <w:rPr>
          <w:rFonts w:ascii="宋体" w:hAnsi="宋体" w:cs="仿宋_GB2312"/>
          <w:color w:val="000000" w:themeColor="text1"/>
          <w:sz w:val="21"/>
          <w:szCs w:val="21"/>
          <w14:textFill>
            <w14:solidFill>
              <w14:schemeClr w14:val="tx1"/>
            </w14:solidFill>
          </w14:textFill>
        </w:rPr>
      </w:pPr>
    </w:p>
    <w:p w14:paraId="702618F1">
      <w:pPr>
        <w:spacing w:line="360" w:lineRule="auto"/>
        <w:ind w:left="540"/>
        <w:contextualSpacing/>
        <w:rPr>
          <w:rFonts w:ascii="宋体" w:hAnsi="宋体" w:cs="仿宋_GB2312"/>
          <w:color w:val="000000" w:themeColor="text1"/>
          <w:sz w:val="21"/>
          <w:szCs w:val="21"/>
          <w14:textFill>
            <w14:solidFill>
              <w14:schemeClr w14:val="tx1"/>
            </w14:solidFill>
          </w14:textFill>
        </w:rPr>
      </w:pPr>
    </w:p>
    <w:p w14:paraId="4042A2A7">
      <w:pPr>
        <w:spacing w:line="360" w:lineRule="auto"/>
        <w:ind w:left="540"/>
        <w:contextualSpacing/>
        <w:rPr>
          <w:rFonts w:ascii="宋体" w:hAnsi="宋体" w:cs="仿宋_GB2312"/>
          <w:color w:val="000000" w:themeColor="text1"/>
          <w:sz w:val="21"/>
          <w:szCs w:val="21"/>
          <w14:textFill>
            <w14:solidFill>
              <w14:schemeClr w14:val="tx1"/>
            </w14:solidFill>
          </w14:textFill>
        </w:rPr>
      </w:pPr>
    </w:p>
    <w:p w14:paraId="130B1DA3">
      <w:pPr>
        <w:spacing w:line="360" w:lineRule="auto"/>
        <w:ind w:left="540"/>
        <w:contextualSpacing/>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附件：法定代表人有效身份证正反面复印件</w:t>
      </w:r>
    </w:p>
    <w:p w14:paraId="1C84BAE8">
      <w:pPr>
        <w:spacing w:line="360" w:lineRule="auto"/>
        <w:ind w:left="540"/>
        <w:contextualSpacing/>
        <w:rPr>
          <w:rFonts w:ascii="宋体" w:hAnsi="宋体" w:cs="仿宋_GB2312"/>
          <w:color w:val="000000" w:themeColor="text1"/>
          <w:sz w:val="21"/>
          <w:szCs w:val="21"/>
          <w14:textFill>
            <w14:solidFill>
              <w14:schemeClr w14:val="tx1"/>
            </w14:solidFill>
          </w14:textFill>
        </w:rPr>
      </w:pPr>
    </w:p>
    <w:p w14:paraId="52CF556C">
      <w:pPr>
        <w:spacing w:line="360" w:lineRule="auto"/>
        <w:ind w:left="540"/>
        <w:contextualSpacing/>
        <w:jc w:val="right"/>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供应商（盖公章）：</w:t>
      </w:r>
      <w:r>
        <w:rPr>
          <w:rFonts w:hint="eastAsia" w:ascii="宋体" w:hAnsi="宋体" w:cs="仿宋_GB2312"/>
          <w:color w:val="000000" w:themeColor="text1"/>
          <w:sz w:val="21"/>
          <w:szCs w:val="21"/>
          <w:u w:val="single"/>
          <w14:textFill>
            <w14:solidFill>
              <w14:schemeClr w14:val="tx1"/>
            </w14:solidFill>
          </w14:textFill>
        </w:rPr>
        <w:t xml:space="preserve">               </w:t>
      </w:r>
    </w:p>
    <w:p w14:paraId="1DFCC408">
      <w:pPr>
        <w:spacing w:line="360" w:lineRule="auto"/>
        <w:ind w:firstLine="3570" w:firstLineChars="1700"/>
        <w:contextualSpacing/>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u w:val="single"/>
          <w14:textFill>
            <w14:solidFill>
              <w14:schemeClr w14:val="tx1"/>
            </w14:solidFill>
          </w14:textFill>
        </w:rPr>
        <w:t xml:space="preserve">     </w:t>
      </w:r>
      <w:r>
        <w:rPr>
          <w:rFonts w:hint="eastAsia" w:ascii="宋体" w:hAnsi="宋体" w:cs="仿宋_GB2312"/>
          <w:color w:val="000000" w:themeColor="text1"/>
          <w:sz w:val="21"/>
          <w:szCs w:val="21"/>
          <w14:textFill>
            <w14:solidFill>
              <w14:schemeClr w14:val="tx1"/>
            </w14:solidFill>
          </w14:textFill>
        </w:rPr>
        <w:t>年</w:t>
      </w:r>
      <w:r>
        <w:rPr>
          <w:rFonts w:hint="eastAsia" w:ascii="宋体" w:hAnsi="宋体" w:cs="仿宋_GB2312"/>
          <w:color w:val="000000" w:themeColor="text1"/>
          <w:sz w:val="21"/>
          <w:szCs w:val="21"/>
          <w:u w:val="single"/>
          <w14:textFill>
            <w14:solidFill>
              <w14:schemeClr w14:val="tx1"/>
            </w14:solidFill>
          </w14:textFill>
        </w:rPr>
        <w:t xml:space="preserve">     </w:t>
      </w:r>
      <w:r>
        <w:rPr>
          <w:rFonts w:hint="eastAsia" w:ascii="宋体" w:hAnsi="宋体" w:cs="仿宋_GB2312"/>
          <w:color w:val="000000" w:themeColor="text1"/>
          <w:sz w:val="21"/>
          <w:szCs w:val="21"/>
          <w14:textFill>
            <w14:solidFill>
              <w14:schemeClr w14:val="tx1"/>
            </w14:solidFill>
          </w14:textFill>
        </w:rPr>
        <w:t>月</w:t>
      </w:r>
      <w:r>
        <w:rPr>
          <w:rFonts w:hint="eastAsia" w:ascii="宋体" w:hAnsi="宋体" w:cs="仿宋_GB2312"/>
          <w:color w:val="000000" w:themeColor="text1"/>
          <w:sz w:val="21"/>
          <w:szCs w:val="21"/>
          <w:u w:val="single"/>
          <w14:textFill>
            <w14:solidFill>
              <w14:schemeClr w14:val="tx1"/>
            </w14:solidFill>
          </w14:textFill>
        </w:rPr>
        <w:t xml:space="preserve">     </w:t>
      </w:r>
      <w:r>
        <w:rPr>
          <w:rFonts w:hint="eastAsia" w:ascii="宋体" w:hAnsi="宋体" w:cs="仿宋_GB2312"/>
          <w:color w:val="000000" w:themeColor="text1"/>
          <w:sz w:val="21"/>
          <w:szCs w:val="21"/>
          <w14:textFill>
            <w14:solidFill>
              <w14:schemeClr w14:val="tx1"/>
            </w14:solidFill>
          </w14:textFill>
        </w:rPr>
        <w:t>日</w:t>
      </w:r>
    </w:p>
    <w:p w14:paraId="3E90D8EB">
      <w:pPr>
        <w:spacing w:line="360" w:lineRule="auto"/>
        <w:contextualSpacing/>
        <w:jc w:val="center"/>
        <w:rPr>
          <w:rFonts w:ascii="宋体" w:hAnsi="宋体" w:cs="仿宋_GB2312"/>
          <w:b/>
          <w:color w:val="000000" w:themeColor="text1"/>
          <w:sz w:val="21"/>
          <w:szCs w:val="21"/>
          <w14:textFill>
            <w14:solidFill>
              <w14:schemeClr w14:val="tx1"/>
            </w14:solidFill>
          </w14:textFill>
        </w:rPr>
      </w:pPr>
    </w:p>
    <w:p w14:paraId="2E824FDE">
      <w:pPr>
        <w:spacing w:line="360" w:lineRule="auto"/>
        <w:contextualSpacing/>
        <w:jc w:val="left"/>
        <w:rPr>
          <w:rFonts w:ascii="宋体" w:hAnsi="宋体" w:cs="仿宋_GB2312"/>
          <w:color w:val="000000" w:themeColor="text1"/>
          <w:sz w:val="21"/>
          <w:szCs w:val="21"/>
          <w14:textFill>
            <w14:solidFill>
              <w14:schemeClr w14:val="tx1"/>
            </w14:solidFill>
          </w14:textFill>
        </w:rPr>
      </w:pPr>
    </w:p>
    <w:p w14:paraId="596BCACA">
      <w:pPr>
        <w:spacing w:line="360" w:lineRule="auto"/>
        <w:contextualSpacing/>
        <w:jc w:val="left"/>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注：自然人竞标的无需提供，联合体竞标的只需牵头人出具。</w:t>
      </w:r>
    </w:p>
    <w:p w14:paraId="2483624D">
      <w:pPr>
        <w:adjustRightInd w:val="0"/>
        <w:snapToGrid w:val="0"/>
        <w:spacing w:line="300" w:lineRule="auto"/>
        <w:jc w:val="left"/>
        <w:rPr>
          <w:rFonts w:ascii="宋体" w:hAnsi="宋体"/>
          <w:b/>
          <w:color w:val="000000" w:themeColor="text1"/>
          <w:szCs w:val="21"/>
          <w14:textFill>
            <w14:solidFill>
              <w14:schemeClr w14:val="tx1"/>
            </w14:solidFill>
          </w14:textFill>
        </w:rPr>
      </w:pPr>
    </w:p>
    <w:p w14:paraId="4D5A97EF">
      <w:pPr>
        <w:spacing w:line="500" w:lineRule="exact"/>
        <w:jc w:val="center"/>
        <w:rPr>
          <w:rFonts w:ascii="方正小标宋简体" w:hAnsi="方正小标宋简体" w:eastAsia="方正小标宋简体" w:cs="方正小标宋简体"/>
          <w:color w:val="000000" w:themeColor="text1"/>
          <w:sz w:val="21"/>
          <w:szCs w:val="21"/>
          <w14:textFill>
            <w14:solidFill>
              <w14:schemeClr w14:val="tx1"/>
            </w14:solidFill>
          </w14:textFill>
        </w:rPr>
      </w:pPr>
      <w:r>
        <w:rPr>
          <w:rFonts w:hint="eastAsia" w:ascii="方正小标宋简体" w:hAnsi="方正小标宋简体" w:eastAsia="方正小标宋简体" w:cs="方正小标宋简体"/>
          <w:color w:val="000000" w:themeColor="text1"/>
          <w:sz w:val="21"/>
          <w:szCs w:val="21"/>
          <w14:textFill>
            <w14:solidFill>
              <w14:schemeClr w14:val="tx1"/>
            </w14:solidFill>
          </w14:textFill>
        </w:rPr>
        <w:br w:type="page"/>
      </w:r>
      <w:r>
        <w:rPr>
          <w:rFonts w:ascii="方正小标宋简体" w:hAnsi="方正小标宋简体" w:eastAsia="方正小标宋简体" w:cs="方正小标宋简体"/>
          <w:color w:val="000000" w:themeColor="text1"/>
          <w:sz w:val="21"/>
          <w:szCs w:val="21"/>
          <w14:textFill>
            <w14:solidFill>
              <w14:schemeClr w14:val="tx1"/>
            </w14:solidFill>
          </w14:textFill>
        </w:rPr>
        <w:t xml:space="preserve"> </w:t>
      </w:r>
    </w:p>
    <w:p w14:paraId="644AA31A">
      <w:pPr>
        <w:spacing w:line="520" w:lineRule="exact"/>
        <w:jc w:val="center"/>
        <w:rPr>
          <w:rFonts w:ascii="方正小标宋简体" w:hAnsi="方正小标宋简体" w:eastAsia="方正小标宋简体" w:cs="方正小标宋简体"/>
          <w:color w:val="000000" w:themeColor="text1"/>
          <w:sz w:val="21"/>
          <w:szCs w:val="21"/>
          <w14:textFill>
            <w14:solidFill>
              <w14:schemeClr w14:val="tx1"/>
            </w14:solidFill>
          </w14:textFill>
        </w:rPr>
      </w:pPr>
      <w:r>
        <w:rPr>
          <w:rFonts w:hint="eastAsia" w:ascii="方正小标宋简体" w:hAnsi="方正小标宋简体" w:eastAsia="方正小标宋简体" w:cs="方正小标宋简体"/>
          <w:color w:val="000000" w:themeColor="text1"/>
          <w:sz w:val="21"/>
          <w:szCs w:val="21"/>
          <w14:textFill>
            <w14:solidFill>
              <w14:schemeClr w14:val="tx1"/>
            </w14:solidFill>
          </w14:textFill>
        </w:rPr>
        <w:t>授权委托书</w:t>
      </w:r>
    </w:p>
    <w:p w14:paraId="76A83902">
      <w:pPr>
        <w:spacing w:line="520" w:lineRule="exact"/>
        <w:jc w:val="center"/>
        <w:rPr>
          <w:rFonts w:ascii="方正小标宋简体" w:hAnsi="方正小标宋简体" w:eastAsia="方正小标宋简体" w:cs="方正小标宋简体"/>
          <w:color w:val="000000" w:themeColor="text1"/>
          <w:sz w:val="21"/>
          <w:szCs w:val="21"/>
          <w14:textFill>
            <w14:solidFill>
              <w14:schemeClr w14:val="tx1"/>
            </w14:solidFill>
          </w14:textFill>
        </w:rPr>
      </w:pPr>
      <w:r>
        <w:rPr>
          <w:rFonts w:hint="eastAsia" w:ascii="方正小标宋简体" w:hAnsi="方正小标宋简体" w:eastAsia="方正小标宋简体" w:cs="方正小标宋简体"/>
          <w:color w:val="000000" w:themeColor="text1"/>
          <w:sz w:val="21"/>
          <w:szCs w:val="21"/>
          <w14:textFill>
            <w14:solidFill>
              <w14:schemeClr w14:val="tx1"/>
            </w14:solidFill>
          </w14:textFill>
        </w:rPr>
        <w:t>（非联合体竞标格式）</w:t>
      </w:r>
    </w:p>
    <w:p w14:paraId="59637BFC">
      <w:pPr>
        <w:spacing w:line="520" w:lineRule="exact"/>
        <w:jc w:val="center"/>
        <w:rPr>
          <w:rFonts w:ascii="方正小标宋简体" w:hAnsi="方正小标宋简体" w:eastAsia="方正小标宋简体" w:cs="方正小标宋简体"/>
          <w:color w:val="000000" w:themeColor="text1"/>
          <w:sz w:val="21"/>
          <w:szCs w:val="21"/>
          <w14:textFill>
            <w14:solidFill>
              <w14:schemeClr w14:val="tx1"/>
            </w14:solidFill>
          </w14:textFill>
        </w:rPr>
      </w:pPr>
      <w:r>
        <w:rPr>
          <w:rFonts w:hint="eastAsia" w:ascii="方正小标宋简体" w:hAnsi="方正小标宋简体" w:eastAsia="方正小标宋简体" w:cs="方正小标宋简体"/>
          <w:color w:val="000000" w:themeColor="text1"/>
          <w:sz w:val="21"/>
          <w:szCs w:val="21"/>
          <w14:textFill>
            <w14:solidFill>
              <w14:schemeClr w14:val="tx1"/>
            </w14:solidFill>
          </w14:textFill>
        </w:rPr>
        <w:t>（如有委托时）</w:t>
      </w:r>
    </w:p>
    <w:p w14:paraId="359B8202">
      <w:pPr>
        <w:spacing w:line="520" w:lineRule="exact"/>
        <w:rPr>
          <w:rFonts w:ascii="仿宋_GB2312" w:hAnsi="仿宋_GB2312" w:eastAsia="仿宋_GB2312" w:cs="仿宋_GB2312"/>
          <w:color w:val="000000" w:themeColor="text1"/>
          <w:sz w:val="21"/>
          <w:szCs w:val="21"/>
          <w14:textFill>
            <w14:solidFill>
              <w14:schemeClr w14:val="tx1"/>
            </w14:solidFill>
          </w14:textFill>
        </w:rPr>
      </w:pPr>
    </w:p>
    <w:p w14:paraId="17383496">
      <w:pPr>
        <w:spacing w:line="360" w:lineRule="auto"/>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致：</w:t>
      </w:r>
      <w:r>
        <w:rPr>
          <w:rFonts w:hint="eastAsia" w:ascii="宋体" w:hAnsi="宋体" w:cs="仿宋_GB2312"/>
          <w:color w:val="000000" w:themeColor="text1"/>
          <w:sz w:val="21"/>
          <w:szCs w:val="21"/>
          <w:u w:val="single"/>
          <w14:textFill>
            <w14:solidFill>
              <w14:schemeClr w14:val="tx1"/>
            </w14:solidFill>
          </w14:textFill>
        </w:rPr>
        <w:t>（采购人名称）</w:t>
      </w:r>
      <w:r>
        <w:rPr>
          <w:rFonts w:hint="eastAsia" w:ascii="宋体" w:hAnsi="宋体" w:cs="仿宋_GB2312"/>
          <w:color w:val="000000" w:themeColor="text1"/>
          <w:sz w:val="21"/>
          <w:szCs w:val="21"/>
          <w14:textFill>
            <w14:solidFill>
              <w14:schemeClr w14:val="tx1"/>
            </w14:solidFill>
          </w14:textFill>
        </w:rPr>
        <w:t>：</w:t>
      </w:r>
    </w:p>
    <w:p w14:paraId="059C9284">
      <w:pPr>
        <w:spacing w:line="360" w:lineRule="auto"/>
        <w:ind w:firstLine="420" w:firstLineChars="200"/>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我</w:t>
      </w:r>
      <w:r>
        <w:rPr>
          <w:rFonts w:hint="eastAsia" w:ascii="宋体" w:hAnsi="宋体" w:cs="仿宋_GB2312"/>
          <w:color w:val="000000" w:themeColor="text1"/>
          <w:sz w:val="21"/>
          <w:szCs w:val="21"/>
          <w:u w:val="single"/>
          <w14:textFill>
            <w14:solidFill>
              <w14:schemeClr w14:val="tx1"/>
            </w14:solidFill>
          </w14:textFill>
        </w:rPr>
        <w:t xml:space="preserve">  （姓名）  </w:t>
      </w:r>
      <w:r>
        <w:rPr>
          <w:rFonts w:hint="eastAsia" w:ascii="宋体" w:hAnsi="宋体" w:cs="仿宋_GB2312"/>
          <w:color w:val="000000" w:themeColor="text1"/>
          <w:sz w:val="21"/>
          <w:szCs w:val="21"/>
          <w14:textFill>
            <w14:solidFill>
              <w14:schemeClr w14:val="tx1"/>
            </w14:solidFill>
          </w14:textFill>
        </w:rPr>
        <w:t>系</w:t>
      </w:r>
      <w:r>
        <w:rPr>
          <w:rFonts w:hint="eastAsia" w:ascii="宋体" w:hAnsi="宋体" w:cs="仿宋_GB2312"/>
          <w:color w:val="000000" w:themeColor="text1"/>
          <w:sz w:val="21"/>
          <w:szCs w:val="21"/>
          <w:u w:val="single"/>
          <w14:textFill>
            <w14:solidFill>
              <w14:schemeClr w14:val="tx1"/>
            </w14:solidFill>
          </w14:textFill>
        </w:rPr>
        <w:t xml:space="preserve">  （供应商名称）  </w:t>
      </w:r>
      <w:r>
        <w:rPr>
          <w:rFonts w:hint="eastAsia" w:ascii="宋体" w:hAnsi="宋体" w:cs="仿宋_GB2312"/>
          <w:color w:val="000000" w:themeColor="text1"/>
          <w:sz w:val="21"/>
          <w:szCs w:val="21"/>
          <w14:textFill>
            <w14:solidFill>
              <w14:schemeClr w14:val="tx1"/>
            </w14:solidFill>
          </w14:textFill>
        </w:rPr>
        <w:t>的（</w:t>
      </w:r>
      <w:r>
        <w:rPr>
          <w:rFonts w:hint="eastAsia" w:ascii="宋体" w:hAnsi="宋体" w:cs="仿宋_GB2312"/>
          <w:color w:val="000000" w:themeColor="text1"/>
          <w:sz w:val="21"/>
          <w:szCs w:val="21"/>
          <w:u w:val="single"/>
          <w14:textFill>
            <w14:solidFill>
              <w14:schemeClr w14:val="tx1"/>
            </w14:solidFill>
          </w14:textFill>
        </w:rPr>
        <w:t>法定代表人/负责人/自然人本人</w:t>
      </w:r>
      <w:r>
        <w:rPr>
          <w:rFonts w:hint="eastAsia" w:ascii="宋体" w:hAnsi="宋体" w:cs="仿宋_GB2312"/>
          <w:color w:val="000000" w:themeColor="text1"/>
          <w:sz w:val="21"/>
          <w:szCs w:val="21"/>
          <w14:textFill>
            <w14:solidFill>
              <w14:schemeClr w14:val="tx1"/>
            </w14:solidFill>
          </w14:textFill>
        </w:rPr>
        <w:t>），现授权</w:t>
      </w:r>
      <w:r>
        <w:rPr>
          <w:rFonts w:hint="eastAsia" w:ascii="宋体" w:hAnsi="宋体" w:cs="仿宋_GB2312"/>
          <w:color w:val="000000" w:themeColor="text1"/>
          <w:sz w:val="21"/>
          <w:szCs w:val="21"/>
          <w:u w:val="single"/>
          <w14:textFill>
            <w14:solidFill>
              <w14:schemeClr w14:val="tx1"/>
            </w14:solidFill>
          </w14:textFill>
        </w:rPr>
        <w:t xml:space="preserve"> （姓名） </w:t>
      </w:r>
      <w:r>
        <w:rPr>
          <w:rFonts w:hint="eastAsia" w:ascii="宋体" w:hAnsi="宋体" w:cs="仿宋_GB2312"/>
          <w:color w:val="000000" w:themeColor="text1"/>
          <w:sz w:val="21"/>
          <w:szCs w:val="21"/>
          <w14:textFill>
            <w14:solidFill>
              <w14:schemeClr w14:val="tx1"/>
            </w14:solidFill>
          </w14:textFill>
        </w:rPr>
        <w:t>以我方的名义参加</w:t>
      </w:r>
      <w:r>
        <w:rPr>
          <w:rFonts w:hint="eastAsia" w:ascii="宋体" w:hAnsi="宋体" w:cs="仿宋_GB2312"/>
          <w:color w:val="000000" w:themeColor="text1"/>
          <w:sz w:val="21"/>
          <w:szCs w:val="21"/>
          <w:u w:val="single"/>
          <w14:textFill>
            <w14:solidFill>
              <w14:schemeClr w14:val="tx1"/>
            </w14:solidFill>
          </w14:textFill>
        </w:rPr>
        <w:t xml:space="preserve">              </w:t>
      </w:r>
      <w:r>
        <w:rPr>
          <w:rFonts w:hint="eastAsia" w:ascii="宋体" w:hAnsi="宋体" w:cs="仿宋_GB2312"/>
          <w:color w:val="000000" w:themeColor="text1"/>
          <w:sz w:val="21"/>
          <w:szCs w:val="21"/>
          <w14:textFill>
            <w14:solidFill>
              <w14:schemeClr w14:val="tx1"/>
            </w14:solidFill>
          </w14:textFill>
        </w:rPr>
        <w:t>项目的竞标活动，并代表我方全权办理针对上述项目的所有采购程序和环节的具体事务和签署相关文件。</w:t>
      </w:r>
    </w:p>
    <w:p w14:paraId="7A9F5640">
      <w:pPr>
        <w:spacing w:line="360" w:lineRule="auto"/>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 xml:space="preserve">    我方对委托代理人的签字事项负全部责任。</w:t>
      </w:r>
    </w:p>
    <w:p w14:paraId="1AADC7C2">
      <w:pPr>
        <w:spacing w:line="360" w:lineRule="auto"/>
        <w:ind w:firstLine="420" w:firstLineChars="200"/>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2DF0A1C4">
      <w:pPr>
        <w:spacing w:line="360" w:lineRule="auto"/>
        <w:ind w:firstLine="420" w:firstLineChars="200"/>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委托代理人无转委托权，特此委托。</w:t>
      </w:r>
    </w:p>
    <w:p w14:paraId="69033538">
      <w:pPr>
        <w:spacing w:line="360" w:lineRule="auto"/>
        <w:ind w:firstLine="420" w:firstLineChars="200"/>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附：法定代表人身份证明及委托代理人有效身份证正反面复印件</w:t>
      </w:r>
    </w:p>
    <w:p w14:paraId="401660F9">
      <w:pPr>
        <w:spacing w:line="360" w:lineRule="auto"/>
        <w:rPr>
          <w:rFonts w:ascii="宋体" w:hAnsi="宋体" w:cs="仿宋_GB2312"/>
          <w:color w:val="000000" w:themeColor="text1"/>
          <w:sz w:val="21"/>
          <w:szCs w:val="21"/>
          <w14:textFill>
            <w14:solidFill>
              <w14:schemeClr w14:val="tx1"/>
            </w14:solidFill>
          </w14:textFill>
        </w:rPr>
      </w:pPr>
    </w:p>
    <w:p w14:paraId="1F3E39C5">
      <w:pPr>
        <w:spacing w:line="360" w:lineRule="auto"/>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 xml:space="preserve">委托代理人（签字）：         法定代表人（签字或者盖章）：                    </w:t>
      </w:r>
    </w:p>
    <w:p w14:paraId="329F996D">
      <w:pPr>
        <w:spacing w:line="360" w:lineRule="auto"/>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 xml:space="preserve">委托代理人身份证号码：                              </w:t>
      </w:r>
    </w:p>
    <w:p w14:paraId="177C6017">
      <w:pPr>
        <w:spacing w:line="360" w:lineRule="auto"/>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 xml:space="preserve">                                </w:t>
      </w:r>
    </w:p>
    <w:p w14:paraId="444957A2">
      <w:pPr>
        <w:spacing w:line="360" w:lineRule="auto"/>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 xml:space="preserve">                         供应商（盖公章）：                      </w:t>
      </w:r>
    </w:p>
    <w:p w14:paraId="5C40A500">
      <w:pPr>
        <w:spacing w:line="360" w:lineRule="auto"/>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 xml:space="preserve">                                         年    月    日</w:t>
      </w:r>
    </w:p>
    <w:p w14:paraId="54656AB0">
      <w:pPr>
        <w:spacing w:line="360" w:lineRule="auto"/>
        <w:rPr>
          <w:rFonts w:ascii="宋体" w:hAnsi="宋体" w:cs="仿宋_GB2312"/>
          <w:color w:val="000000" w:themeColor="text1"/>
          <w:sz w:val="21"/>
          <w:szCs w:val="21"/>
          <w14:textFill>
            <w14:solidFill>
              <w14:schemeClr w14:val="tx1"/>
            </w14:solidFill>
          </w14:textFill>
        </w:rPr>
      </w:pPr>
    </w:p>
    <w:p w14:paraId="33C5996C">
      <w:pPr>
        <w:spacing w:line="360" w:lineRule="auto"/>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注：1. 法定代表人必须在授权委托书上亲笔签字或者盖章，委托代理人必须在授权委托书上亲笔签字，</w:t>
      </w:r>
      <w:r>
        <w:rPr>
          <w:rFonts w:hint="eastAsia" w:ascii="宋体" w:hAnsi="宋体" w:cs="仿宋_GB2312"/>
          <w:b/>
          <w:color w:val="000000" w:themeColor="text1"/>
          <w:sz w:val="21"/>
          <w:szCs w:val="21"/>
          <w14:textFill>
            <w14:solidFill>
              <w14:schemeClr w14:val="tx1"/>
            </w14:solidFill>
          </w14:textFill>
        </w:rPr>
        <w:t>否则其响应文件按无效响应处理。</w:t>
      </w:r>
    </w:p>
    <w:p w14:paraId="2B2CB71E">
      <w:pPr>
        <w:spacing w:line="360" w:lineRule="auto"/>
        <w:ind w:firstLine="420" w:firstLineChars="200"/>
        <w:jc w:val="left"/>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2.</w:t>
      </w:r>
      <w:bookmarkStart w:id="80" w:name="_Hlk65853109"/>
      <w:bookmarkStart w:id="81" w:name="_Hlk65853542"/>
      <w:r>
        <w:rPr>
          <w:rFonts w:hint="eastAsia" w:ascii="宋体" w:hAnsi="宋体" w:cs="仿宋_GB2312"/>
          <w:color w:val="000000" w:themeColor="text1"/>
          <w:sz w:val="21"/>
          <w:szCs w:val="21"/>
          <w14:textFill>
            <w14:solidFill>
              <w14:schemeClr w14:val="tx1"/>
            </w14:solidFill>
          </w14:textFill>
        </w:rPr>
        <w:t>法人、其他组织竞标时“我方”是指“我单位”，自然人竞标时“我方”是指“本人”。</w:t>
      </w:r>
      <w:bookmarkEnd w:id="80"/>
    </w:p>
    <w:bookmarkEnd w:id="81"/>
    <w:p w14:paraId="7BD99E12">
      <w:pPr>
        <w:spacing w:line="360" w:lineRule="auto"/>
        <w:ind w:firstLine="420" w:firstLineChars="200"/>
        <w:jc w:val="left"/>
        <w:rPr>
          <w:rFonts w:ascii="仿宋_GB2312" w:hAnsi="仿宋_GB2312" w:eastAsia="仿宋_GB2312" w:cs="仿宋_GB2312"/>
          <w:color w:val="000000" w:themeColor="text1"/>
          <w:szCs w:val="21"/>
          <w14:textFill>
            <w14:solidFill>
              <w14:schemeClr w14:val="tx1"/>
            </w14:solidFill>
          </w14:textFill>
        </w:rPr>
      </w:pPr>
    </w:p>
    <w:p w14:paraId="79FA5AEB">
      <w:pPr>
        <w:spacing w:line="500" w:lineRule="exact"/>
        <w:jc w:val="center"/>
        <w:rPr>
          <w:rFonts w:ascii="方正小标宋简体" w:hAnsi="方正小标宋简体" w:eastAsia="方正小标宋简体" w:cs="方正小标宋简体"/>
          <w:bCs/>
          <w:color w:val="000000" w:themeColor="text1"/>
          <w:sz w:val="21"/>
          <w:szCs w:val="21"/>
          <w14:textFill>
            <w14:solidFill>
              <w14:schemeClr w14:val="tx1"/>
            </w14:solidFill>
          </w14:textFill>
        </w:rPr>
      </w:pPr>
      <w:r>
        <w:rPr>
          <w:rFonts w:ascii="仿宋_GB2312" w:hAnsi="仿宋_GB2312" w:eastAsia="仿宋_GB2312" w:cs="仿宋_GB2312"/>
          <w:color w:val="000000" w:themeColor="text1"/>
          <w:szCs w:val="21"/>
          <w14:textFill>
            <w14:solidFill>
              <w14:schemeClr w14:val="tx1"/>
            </w14:solidFill>
          </w14:textFill>
        </w:rPr>
        <w:br w:type="page"/>
      </w:r>
      <w:r>
        <w:rPr>
          <w:rFonts w:hint="eastAsia" w:ascii="方正小标宋简体" w:hAnsi="方正小标宋简体" w:eastAsia="方正小标宋简体" w:cs="方正小标宋简体"/>
          <w:bCs/>
          <w:color w:val="000000" w:themeColor="text1"/>
          <w:sz w:val="21"/>
          <w:szCs w:val="21"/>
          <w14:textFill>
            <w14:solidFill>
              <w14:schemeClr w14:val="tx1"/>
            </w14:solidFill>
          </w14:textFill>
        </w:rPr>
        <w:t>商务要求偏离表</w:t>
      </w:r>
    </w:p>
    <w:p w14:paraId="56330450">
      <w:pPr>
        <w:spacing w:line="360" w:lineRule="auto"/>
        <w:contextualSpacing/>
        <w:jc w:val="left"/>
        <w:rPr>
          <w:rFonts w:ascii="宋体" w:hAnsi="宋体"/>
          <w:color w:val="000000" w:themeColor="text1"/>
          <w:sz w:val="21"/>
          <w:szCs w:val="21"/>
          <w14:textFill>
            <w14:solidFill>
              <w14:schemeClr w14:val="tx1"/>
            </w14:solidFill>
          </w14:textFill>
        </w:rPr>
      </w:pPr>
    </w:p>
    <w:p w14:paraId="359FE98B">
      <w:pPr>
        <w:pStyle w:val="14"/>
        <w:spacing w:line="360" w:lineRule="auto"/>
        <w:contextualSpacing/>
        <w:rPr>
          <w:rFonts w:hAnsi="宋体" w:cs="仿宋_GB2312"/>
          <w:color w:val="000000" w:themeColor="text1"/>
          <w:sz w:val="21"/>
          <w:szCs w:val="21"/>
          <w14:textFill>
            <w14:solidFill>
              <w14:schemeClr w14:val="tx1"/>
            </w14:solidFill>
          </w14:textFill>
        </w:rPr>
      </w:pPr>
      <w:r>
        <w:rPr>
          <w:rFonts w:hint="eastAsia" w:hAnsi="宋体" w:cs="仿宋_GB2312"/>
          <w:color w:val="000000" w:themeColor="text1"/>
          <w:sz w:val="21"/>
          <w:szCs w:val="21"/>
          <w14:textFill>
            <w14:solidFill>
              <w14:schemeClr w14:val="tx1"/>
            </w14:solidFill>
          </w14:textFill>
        </w:rPr>
        <w:t>所竞分标：</w:t>
      </w:r>
      <w:r>
        <w:rPr>
          <w:rFonts w:hint="eastAsia" w:hAnsi="宋体" w:cs="仿宋_GB2312"/>
          <w:color w:val="000000" w:themeColor="text1"/>
          <w:sz w:val="21"/>
          <w:szCs w:val="21"/>
          <w:u w:val="single"/>
          <w14:textFill>
            <w14:solidFill>
              <w14:schemeClr w14:val="tx1"/>
            </w14:solidFill>
          </w14:textFill>
        </w:rPr>
        <w:t xml:space="preserve">              </w:t>
      </w:r>
    </w:p>
    <w:p w14:paraId="4684BDAC">
      <w:pPr>
        <w:spacing w:line="360" w:lineRule="auto"/>
        <w:contextualSpacing/>
        <w:jc w:val="left"/>
        <w:rPr>
          <w:rFonts w:ascii="宋体" w:hAnsi="宋体" w:cs="仿宋_GB2312"/>
          <w:color w:val="000000" w:themeColor="text1"/>
          <w:sz w:val="21"/>
          <w:szCs w:val="21"/>
          <w:u w:val="single"/>
          <w14:textFill>
            <w14:solidFill>
              <w14:schemeClr w14:val="tx1"/>
            </w14:solidFill>
          </w14:textFill>
        </w:rPr>
      </w:pPr>
    </w:p>
    <w:tbl>
      <w:tblPr>
        <w:tblStyle w:val="21"/>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3256E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0FE07359">
            <w:pPr>
              <w:spacing w:line="360" w:lineRule="auto"/>
              <w:contextualSpacing/>
              <w:jc w:val="center"/>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3D54490F">
            <w:pPr>
              <w:spacing w:line="360" w:lineRule="auto"/>
              <w:contextualSpacing/>
              <w:jc w:val="center"/>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磋商文件商务要求</w:t>
            </w:r>
          </w:p>
        </w:tc>
        <w:tc>
          <w:tcPr>
            <w:tcW w:w="2350" w:type="dxa"/>
            <w:tcBorders>
              <w:top w:val="single" w:color="auto" w:sz="4" w:space="0"/>
              <w:left w:val="single" w:color="auto" w:sz="4" w:space="0"/>
              <w:bottom w:val="single" w:color="auto" w:sz="4" w:space="0"/>
              <w:right w:val="single" w:color="auto" w:sz="4" w:space="0"/>
            </w:tcBorders>
            <w:vAlign w:val="center"/>
          </w:tcPr>
          <w:p w14:paraId="6DE77D65">
            <w:pPr>
              <w:spacing w:line="360" w:lineRule="auto"/>
              <w:contextualSpacing/>
              <w:jc w:val="center"/>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供应商的响应</w:t>
            </w:r>
          </w:p>
        </w:tc>
        <w:tc>
          <w:tcPr>
            <w:tcW w:w="2112" w:type="dxa"/>
            <w:tcBorders>
              <w:top w:val="single" w:color="auto" w:sz="4" w:space="0"/>
              <w:left w:val="single" w:color="auto" w:sz="4" w:space="0"/>
              <w:bottom w:val="single" w:color="auto" w:sz="4" w:space="0"/>
              <w:right w:val="single" w:color="auto" w:sz="4" w:space="0"/>
            </w:tcBorders>
            <w:vAlign w:val="center"/>
          </w:tcPr>
          <w:p w14:paraId="124FCAA5">
            <w:pPr>
              <w:spacing w:line="360" w:lineRule="auto"/>
              <w:contextualSpacing/>
              <w:jc w:val="center"/>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偏离说明</w:t>
            </w:r>
          </w:p>
        </w:tc>
      </w:tr>
      <w:tr w14:paraId="32582F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vAlign w:val="center"/>
          </w:tcPr>
          <w:p w14:paraId="17C9B9F7">
            <w:pPr>
              <w:jc w:val="center"/>
              <w:rPr>
                <w:rFonts w:ascii="宋体" w:hAnsi="宋体"/>
                <w:color w:val="000000" w:themeColor="text1"/>
                <w:sz w:val="21"/>
                <w:szCs w:val="21"/>
                <w14:textFill>
                  <w14:solidFill>
                    <w14:schemeClr w14:val="tx1"/>
                  </w14:solidFill>
                </w14:textFill>
              </w:rPr>
            </w:pPr>
          </w:p>
        </w:tc>
        <w:tc>
          <w:tcPr>
            <w:tcW w:w="2668" w:type="dxa"/>
            <w:tcBorders>
              <w:top w:val="single" w:color="auto" w:sz="4" w:space="0"/>
              <w:left w:val="single" w:color="auto" w:sz="4" w:space="0"/>
              <w:bottom w:val="single" w:color="auto" w:sz="4" w:space="0"/>
              <w:right w:val="single" w:color="auto" w:sz="4" w:space="0"/>
            </w:tcBorders>
            <w:vAlign w:val="center"/>
          </w:tcPr>
          <w:p w14:paraId="412A2F16">
            <w:pPr>
              <w:spacing w:line="360" w:lineRule="auto"/>
              <w:contextualSpacing/>
              <w:jc w:val="center"/>
              <w:rPr>
                <w:rFonts w:ascii="宋体" w:hAnsi="宋体" w:cs="仿宋_GB2312"/>
                <w:color w:val="000000" w:themeColor="text1"/>
                <w:sz w:val="21"/>
                <w:szCs w:val="21"/>
                <w14:textFill>
                  <w14:solidFill>
                    <w14:schemeClr w14:val="tx1"/>
                  </w14:solidFill>
                </w14:textFill>
              </w:rPr>
            </w:pPr>
          </w:p>
        </w:tc>
        <w:tc>
          <w:tcPr>
            <w:tcW w:w="2350" w:type="dxa"/>
            <w:tcBorders>
              <w:top w:val="single" w:color="auto" w:sz="4" w:space="0"/>
              <w:left w:val="single" w:color="auto" w:sz="4" w:space="0"/>
              <w:bottom w:val="single" w:color="auto" w:sz="4" w:space="0"/>
              <w:right w:val="single" w:color="auto" w:sz="4" w:space="0"/>
            </w:tcBorders>
            <w:vAlign w:val="center"/>
          </w:tcPr>
          <w:p w14:paraId="159695FE">
            <w:pPr>
              <w:spacing w:line="360" w:lineRule="auto"/>
              <w:contextualSpacing/>
              <w:jc w:val="center"/>
              <w:rPr>
                <w:rFonts w:ascii="宋体" w:hAnsi="宋体" w:cs="仿宋_GB2312"/>
                <w:color w:val="000000" w:themeColor="text1"/>
                <w:sz w:val="21"/>
                <w:szCs w:val="21"/>
                <w14:textFill>
                  <w14:solidFill>
                    <w14:schemeClr w14:val="tx1"/>
                  </w14:solidFill>
                </w14:textFill>
              </w:rPr>
            </w:pPr>
          </w:p>
        </w:tc>
        <w:tc>
          <w:tcPr>
            <w:tcW w:w="2112" w:type="dxa"/>
            <w:tcBorders>
              <w:top w:val="single" w:color="auto" w:sz="4" w:space="0"/>
              <w:left w:val="single" w:color="auto" w:sz="4" w:space="0"/>
              <w:bottom w:val="single" w:color="auto" w:sz="4" w:space="0"/>
              <w:right w:val="single" w:color="auto" w:sz="4" w:space="0"/>
            </w:tcBorders>
            <w:vAlign w:val="center"/>
          </w:tcPr>
          <w:p w14:paraId="46ADE5F6">
            <w:pPr>
              <w:spacing w:line="360" w:lineRule="auto"/>
              <w:contextualSpacing/>
              <w:jc w:val="center"/>
              <w:rPr>
                <w:rFonts w:ascii="宋体" w:hAnsi="宋体" w:cs="仿宋_GB2312"/>
                <w:color w:val="000000" w:themeColor="text1"/>
                <w:sz w:val="21"/>
                <w:szCs w:val="21"/>
                <w14:textFill>
                  <w14:solidFill>
                    <w14:schemeClr w14:val="tx1"/>
                  </w14:solidFill>
                </w14:textFill>
              </w:rPr>
            </w:pPr>
          </w:p>
        </w:tc>
      </w:tr>
      <w:tr w14:paraId="26875B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vAlign w:val="center"/>
          </w:tcPr>
          <w:p w14:paraId="6163DAAB">
            <w:pPr>
              <w:jc w:val="center"/>
              <w:rPr>
                <w:rFonts w:ascii="宋体" w:hAnsi="宋体"/>
                <w:color w:val="000000" w:themeColor="text1"/>
                <w:sz w:val="21"/>
                <w:szCs w:val="21"/>
                <w14:textFill>
                  <w14:solidFill>
                    <w14:schemeClr w14:val="tx1"/>
                  </w14:solidFill>
                </w14:textFill>
              </w:rPr>
            </w:pPr>
          </w:p>
        </w:tc>
        <w:tc>
          <w:tcPr>
            <w:tcW w:w="2668" w:type="dxa"/>
            <w:tcBorders>
              <w:top w:val="single" w:color="auto" w:sz="4" w:space="0"/>
              <w:left w:val="single" w:color="auto" w:sz="4" w:space="0"/>
              <w:bottom w:val="single" w:color="auto" w:sz="4" w:space="0"/>
              <w:right w:val="single" w:color="auto" w:sz="4" w:space="0"/>
            </w:tcBorders>
            <w:vAlign w:val="center"/>
          </w:tcPr>
          <w:p w14:paraId="380DA3FB">
            <w:pPr>
              <w:spacing w:line="360" w:lineRule="auto"/>
              <w:contextualSpacing/>
              <w:jc w:val="center"/>
              <w:rPr>
                <w:rFonts w:ascii="宋体" w:hAnsi="宋体" w:cs="仿宋_GB2312"/>
                <w:color w:val="000000" w:themeColor="text1"/>
                <w:sz w:val="21"/>
                <w:szCs w:val="21"/>
                <w14:textFill>
                  <w14:solidFill>
                    <w14:schemeClr w14:val="tx1"/>
                  </w14:solidFill>
                </w14:textFill>
              </w:rPr>
            </w:pPr>
          </w:p>
        </w:tc>
        <w:tc>
          <w:tcPr>
            <w:tcW w:w="2350" w:type="dxa"/>
            <w:tcBorders>
              <w:top w:val="single" w:color="auto" w:sz="4" w:space="0"/>
              <w:left w:val="single" w:color="auto" w:sz="4" w:space="0"/>
              <w:bottom w:val="single" w:color="auto" w:sz="4" w:space="0"/>
              <w:right w:val="single" w:color="auto" w:sz="4" w:space="0"/>
            </w:tcBorders>
            <w:vAlign w:val="center"/>
          </w:tcPr>
          <w:p w14:paraId="4F21A8E7">
            <w:pPr>
              <w:spacing w:line="360" w:lineRule="auto"/>
              <w:ind w:left="43"/>
              <w:contextualSpacing/>
              <w:jc w:val="center"/>
              <w:rPr>
                <w:rFonts w:ascii="宋体" w:hAnsi="宋体" w:cs="仿宋_GB2312"/>
                <w:color w:val="000000" w:themeColor="text1"/>
                <w:sz w:val="21"/>
                <w:szCs w:val="21"/>
                <w14:textFill>
                  <w14:solidFill>
                    <w14:schemeClr w14:val="tx1"/>
                  </w14:solidFill>
                </w14:textFill>
              </w:rPr>
            </w:pPr>
          </w:p>
        </w:tc>
        <w:tc>
          <w:tcPr>
            <w:tcW w:w="2112" w:type="dxa"/>
            <w:tcBorders>
              <w:top w:val="single" w:color="auto" w:sz="4" w:space="0"/>
              <w:left w:val="single" w:color="auto" w:sz="4" w:space="0"/>
              <w:bottom w:val="single" w:color="auto" w:sz="4" w:space="0"/>
              <w:right w:val="single" w:color="auto" w:sz="4" w:space="0"/>
            </w:tcBorders>
            <w:vAlign w:val="center"/>
          </w:tcPr>
          <w:p w14:paraId="14AF8DDA">
            <w:pPr>
              <w:spacing w:line="360" w:lineRule="auto"/>
              <w:ind w:left="43"/>
              <w:contextualSpacing/>
              <w:jc w:val="center"/>
              <w:rPr>
                <w:rFonts w:ascii="宋体" w:hAnsi="宋体" w:cs="仿宋_GB2312"/>
                <w:color w:val="000000" w:themeColor="text1"/>
                <w:sz w:val="21"/>
                <w:szCs w:val="21"/>
                <w14:textFill>
                  <w14:solidFill>
                    <w14:schemeClr w14:val="tx1"/>
                  </w14:solidFill>
                </w14:textFill>
              </w:rPr>
            </w:pPr>
          </w:p>
        </w:tc>
      </w:tr>
      <w:tr w14:paraId="650EA9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1F58C851">
            <w:pPr>
              <w:spacing w:line="360" w:lineRule="auto"/>
              <w:contextualSpacing/>
              <w:jc w:val="center"/>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w:t>
            </w:r>
          </w:p>
        </w:tc>
        <w:tc>
          <w:tcPr>
            <w:tcW w:w="2668" w:type="dxa"/>
            <w:tcBorders>
              <w:top w:val="single" w:color="auto" w:sz="4" w:space="0"/>
              <w:left w:val="single" w:color="auto" w:sz="4" w:space="0"/>
              <w:bottom w:val="single" w:color="auto" w:sz="4" w:space="0"/>
              <w:right w:val="single" w:color="auto" w:sz="4" w:space="0"/>
            </w:tcBorders>
            <w:vAlign w:val="center"/>
          </w:tcPr>
          <w:p w14:paraId="67D0CD4A">
            <w:pPr>
              <w:spacing w:line="360" w:lineRule="auto"/>
              <w:contextualSpacing/>
              <w:jc w:val="center"/>
              <w:rPr>
                <w:rFonts w:ascii="宋体" w:hAnsi="宋体" w:cs="仿宋_GB2312"/>
                <w:color w:val="000000" w:themeColor="text1"/>
                <w:sz w:val="21"/>
                <w:szCs w:val="21"/>
                <w14:textFill>
                  <w14:solidFill>
                    <w14:schemeClr w14:val="tx1"/>
                  </w14:solidFill>
                </w14:textFill>
              </w:rPr>
            </w:pPr>
          </w:p>
        </w:tc>
        <w:tc>
          <w:tcPr>
            <w:tcW w:w="2350" w:type="dxa"/>
            <w:tcBorders>
              <w:top w:val="single" w:color="auto" w:sz="4" w:space="0"/>
              <w:left w:val="single" w:color="auto" w:sz="4" w:space="0"/>
              <w:bottom w:val="single" w:color="auto" w:sz="4" w:space="0"/>
              <w:right w:val="single" w:color="auto" w:sz="4" w:space="0"/>
            </w:tcBorders>
            <w:vAlign w:val="center"/>
          </w:tcPr>
          <w:p w14:paraId="1E4727FD">
            <w:pPr>
              <w:spacing w:line="360" w:lineRule="auto"/>
              <w:contextualSpacing/>
              <w:jc w:val="center"/>
              <w:rPr>
                <w:rFonts w:ascii="宋体" w:hAnsi="宋体" w:cs="仿宋_GB2312"/>
                <w:color w:val="000000" w:themeColor="text1"/>
                <w:sz w:val="21"/>
                <w:szCs w:val="21"/>
                <w14:textFill>
                  <w14:solidFill>
                    <w14:schemeClr w14:val="tx1"/>
                  </w14:solidFill>
                </w14:textFill>
              </w:rPr>
            </w:pPr>
          </w:p>
        </w:tc>
        <w:tc>
          <w:tcPr>
            <w:tcW w:w="2112" w:type="dxa"/>
            <w:tcBorders>
              <w:top w:val="single" w:color="auto" w:sz="4" w:space="0"/>
              <w:left w:val="single" w:color="auto" w:sz="4" w:space="0"/>
              <w:bottom w:val="single" w:color="auto" w:sz="4" w:space="0"/>
              <w:right w:val="single" w:color="auto" w:sz="4" w:space="0"/>
            </w:tcBorders>
            <w:vAlign w:val="center"/>
          </w:tcPr>
          <w:p w14:paraId="1EE446BA">
            <w:pPr>
              <w:spacing w:line="360" w:lineRule="auto"/>
              <w:contextualSpacing/>
              <w:jc w:val="center"/>
              <w:rPr>
                <w:rFonts w:ascii="宋体" w:hAnsi="宋体" w:cs="仿宋_GB2312"/>
                <w:color w:val="000000" w:themeColor="text1"/>
                <w:sz w:val="21"/>
                <w:szCs w:val="21"/>
                <w14:textFill>
                  <w14:solidFill>
                    <w14:schemeClr w14:val="tx1"/>
                  </w14:solidFill>
                </w14:textFill>
              </w:rPr>
            </w:pPr>
          </w:p>
        </w:tc>
      </w:tr>
    </w:tbl>
    <w:p w14:paraId="640E3D64">
      <w:pPr>
        <w:pStyle w:val="8"/>
        <w:spacing w:after="0" w:line="360" w:lineRule="auto"/>
        <w:contextualSpacing/>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注：</w:t>
      </w:r>
    </w:p>
    <w:p w14:paraId="5ACE1309">
      <w:pPr>
        <w:pStyle w:val="8"/>
        <w:spacing w:after="0" w:line="360" w:lineRule="auto"/>
        <w:contextualSpacing/>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1. 说明：应对照磋商文件“第三章 采购需求”中的商务要求逐条作出明确响应，并作出偏离说明。</w:t>
      </w:r>
    </w:p>
    <w:p w14:paraId="08AF478C">
      <w:pPr>
        <w:spacing w:line="360" w:lineRule="auto"/>
        <w:contextualSpacing/>
        <w:jc w:val="left"/>
        <w:rPr>
          <w:rFonts w:ascii="宋体" w:hAnsi="宋体" w:cs="仿宋_GB2312"/>
          <w:color w:val="000000" w:themeColor="text1"/>
          <w:sz w:val="21"/>
          <w:szCs w:val="21"/>
          <w:u w:val="single"/>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2.供应商应根据自身的承诺，对照磋商文件要求在“偏离说明”中注明“正偏离”、“负偏离”或者“无偏离”。既不属于“正偏离”也不属于“负偏离”即为“无偏离”。</w:t>
      </w:r>
    </w:p>
    <w:p w14:paraId="4E4401F3">
      <w:pPr>
        <w:spacing w:line="360" w:lineRule="auto"/>
        <w:ind w:right="-817" w:rightChars="-389"/>
        <w:contextualSpacing/>
        <w:rPr>
          <w:rFonts w:ascii="宋体" w:hAnsi="宋体" w:cs="仿宋_GB2312"/>
          <w:color w:val="000000" w:themeColor="text1"/>
          <w:sz w:val="21"/>
          <w:szCs w:val="21"/>
          <w14:textFill>
            <w14:solidFill>
              <w14:schemeClr w14:val="tx1"/>
            </w14:solidFill>
          </w14:textFill>
        </w:rPr>
      </w:pPr>
    </w:p>
    <w:p w14:paraId="09609B50">
      <w:pPr>
        <w:spacing w:line="360" w:lineRule="auto"/>
        <w:ind w:right="-817" w:rightChars="-389" w:firstLine="840" w:firstLineChars="400"/>
        <w:contextualSpacing/>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 xml:space="preserve">法定代表人或者委托代理人（签字）：                    </w:t>
      </w:r>
    </w:p>
    <w:p w14:paraId="1807078F">
      <w:pPr>
        <w:spacing w:line="360" w:lineRule="auto"/>
        <w:ind w:right="-817" w:rightChars="-389" w:firstLine="2310" w:firstLineChars="1100"/>
        <w:contextualSpacing/>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 xml:space="preserve">供应商（盖公章）：      </w:t>
      </w:r>
    </w:p>
    <w:p w14:paraId="0298DFFD">
      <w:pPr>
        <w:spacing w:line="360" w:lineRule="auto"/>
        <w:ind w:right="-817" w:rightChars="-389" w:firstLine="3570" w:firstLineChars="1700"/>
        <w:contextualSpacing/>
        <w:rPr>
          <w:rFonts w:ascii="仿宋_GB2312" w:hAnsi="仿宋_GB2312" w:eastAsia="仿宋_GB2312" w:cs="仿宋_GB2312"/>
          <w:b/>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日期：   年   月   日</w:t>
      </w:r>
    </w:p>
    <w:p w14:paraId="7BD7CDC5">
      <w:pPr>
        <w:adjustRightInd w:val="0"/>
        <w:snapToGrid w:val="0"/>
        <w:spacing w:line="520" w:lineRule="exact"/>
        <w:ind w:firstLine="3360" w:firstLineChars="1600"/>
        <w:jc w:val="center"/>
        <w:rPr>
          <w:rFonts w:ascii="方正小标宋简体" w:hAnsi="方正小标宋简体" w:eastAsia="方正小标宋简体" w:cs="方正小标宋简体"/>
          <w:bCs/>
          <w:color w:val="000000" w:themeColor="text1"/>
          <w:sz w:val="21"/>
          <w:szCs w:val="21"/>
          <w14:textFill>
            <w14:solidFill>
              <w14:schemeClr w14:val="tx1"/>
            </w14:solidFill>
          </w14:textFill>
        </w:rPr>
      </w:pPr>
    </w:p>
    <w:p w14:paraId="29FE97A0">
      <w:pPr>
        <w:adjustRightInd w:val="0"/>
        <w:snapToGrid w:val="0"/>
        <w:spacing w:line="520" w:lineRule="exact"/>
        <w:ind w:firstLine="3360" w:firstLineChars="1600"/>
        <w:jc w:val="center"/>
        <w:rPr>
          <w:rFonts w:ascii="方正小标宋简体" w:hAnsi="方正小标宋简体" w:eastAsia="方正小标宋简体" w:cs="方正小标宋简体"/>
          <w:bCs/>
          <w:color w:val="000000" w:themeColor="text1"/>
          <w:sz w:val="21"/>
          <w:szCs w:val="21"/>
          <w14:textFill>
            <w14:solidFill>
              <w14:schemeClr w14:val="tx1"/>
            </w14:solidFill>
          </w14:textFill>
        </w:rPr>
      </w:pPr>
    </w:p>
    <w:p w14:paraId="372EAB60">
      <w:pPr>
        <w:adjustRightInd w:val="0"/>
        <w:snapToGrid w:val="0"/>
        <w:spacing w:line="520" w:lineRule="exact"/>
        <w:ind w:firstLine="3360" w:firstLineChars="1600"/>
        <w:jc w:val="center"/>
        <w:rPr>
          <w:rFonts w:ascii="方正小标宋简体" w:hAnsi="方正小标宋简体" w:eastAsia="方正小标宋简体" w:cs="方正小标宋简体"/>
          <w:bCs/>
          <w:color w:val="000000" w:themeColor="text1"/>
          <w:sz w:val="21"/>
          <w:szCs w:val="21"/>
          <w14:textFill>
            <w14:solidFill>
              <w14:schemeClr w14:val="tx1"/>
            </w14:solidFill>
          </w14:textFill>
        </w:rPr>
      </w:pPr>
    </w:p>
    <w:p w14:paraId="53368D4E">
      <w:pPr>
        <w:adjustRightInd w:val="0"/>
        <w:snapToGrid w:val="0"/>
        <w:spacing w:line="520" w:lineRule="exact"/>
        <w:ind w:firstLine="3360" w:firstLineChars="1600"/>
        <w:jc w:val="center"/>
        <w:rPr>
          <w:rFonts w:ascii="方正小标宋简体" w:hAnsi="方正小标宋简体" w:eastAsia="方正小标宋简体" w:cs="方正小标宋简体"/>
          <w:bCs/>
          <w:color w:val="000000" w:themeColor="text1"/>
          <w:sz w:val="21"/>
          <w:szCs w:val="21"/>
          <w14:textFill>
            <w14:solidFill>
              <w14:schemeClr w14:val="tx1"/>
            </w14:solidFill>
          </w14:textFill>
        </w:rPr>
      </w:pPr>
    </w:p>
    <w:p w14:paraId="1C83E01A">
      <w:pPr>
        <w:adjustRightInd w:val="0"/>
        <w:snapToGrid w:val="0"/>
        <w:spacing w:line="520" w:lineRule="exact"/>
        <w:rPr>
          <w:rFonts w:ascii="宋体" w:hAnsi="宋体"/>
          <w:color w:val="000000" w:themeColor="text1"/>
          <w:szCs w:val="21"/>
          <w:u w:val="single"/>
          <w14:textFill>
            <w14:solidFill>
              <w14:schemeClr w14:val="tx1"/>
            </w14:solidFill>
          </w14:textFill>
        </w:rPr>
      </w:pPr>
    </w:p>
    <w:p w14:paraId="1FC87D41">
      <w:pPr>
        <w:adjustRightInd w:val="0"/>
        <w:snapToGrid w:val="0"/>
        <w:spacing w:line="300" w:lineRule="auto"/>
        <w:jc w:val="center"/>
        <w:rPr>
          <w:rFonts w:ascii="方正小标宋简体" w:hAnsi="方正小标宋简体" w:eastAsia="方正小标宋简体" w:cs="方正小标宋简体"/>
          <w:bCs/>
          <w:color w:val="000000" w:themeColor="text1"/>
          <w:sz w:val="21"/>
          <w:szCs w:val="21"/>
          <w14:textFill>
            <w14:solidFill>
              <w14:schemeClr w14:val="tx1"/>
            </w14:solidFill>
          </w14:textFill>
        </w:rPr>
      </w:pPr>
      <w:r>
        <w:rPr>
          <w:rFonts w:ascii="方正小标宋简体" w:hAnsi="方正小标宋简体" w:eastAsia="方正小标宋简体" w:cs="方正小标宋简体"/>
          <w:bCs/>
          <w:color w:val="000000" w:themeColor="text1"/>
          <w:sz w:val="21"/>
          <w:szCs w:val="21"/>
          <w14:textFill>
            <w14:solidFill>
              <w14:schemeClr w14:val="tx1"/>
            </w14:solidFill>
          </w14:textFill>
        </w:rPr>
        <w:br w:type="page"/>
      </w:r>
      <w:r>
        <w:rPr>
          <w:rFonts w:hint="eastAsia" w:ascii="方正小标宋简体" w:hAnsi="方正小标宋简体" w:eastAsia="方正小标宋简体" w:cs="方正小标宋简体"/>
          <w:bCs/>
          <w:color w:val="000000" w:themeColor="text1"/>
          <w:sz w:val="21"/>
          <w:szCs w:val="21"/>
          <w14:textFill>
            <w14:solidFill>
              <w14:schemeClr w14:val="tx1"/>
            </w14:solidFill>
          </w14:textFill>
        </w:rPr>
        <w:t>技术要求偏离表</w:t>
      </w:r>
    </w:p>
    <w:p w14:paraId="29B43782">
      <w:pPr>
        <w:spacing w:line="520" w:lineRule="exact"/>
        <w:rPr>
          <w:rFonts w:ascii="仿宋_GB2312" w:hAnsi="仿宋_GB2312" w:eastAsia="仿宋_GB2312" w:cs="仿宋_GB2312"/>
          <w:color w:val="000000" w:themeColor="text1"/>
          <w:sz w:val="21"/>
          <w:szCs w:val="21"/>
          <w14:textFill>
            <w14:solidFill>
              <w14:schemeClr w14:val="tx1"/>
            </w14:solidFill>
          </w14:textFill>
        </w:rPr>
      </w:pPr>
    </w:p>
    <w:p w14:paraId="2230534F">
      <w:pPr>
        <w:spacing w:line="360" w:lineRule="auto"/>
        <w:contextualSpacing/>
        <w:rPr>
          <w:rFonts w:ascii="宋体" w:hAnsi="宋体" w:cs="仿宋_GB2312"/>
          <w:color w:val="000000" w:themeColor="text1"/>
          <w:sz w:val="21"/>
          <w:szCs w:val="21"/>
          <w:u w:val="single"/>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采购项目编号：</w:t>
      </w:r>
      <w:r>
        <w:rPr>
          <w:rFonts w:hint="eastAsia" w:ascii="宋体" w:hAnsi="宋体" w:cs="仿宋_GB2312"/>
          <w:color w:val="000000" w:themeColor="text1"/>
          <w:sz w:val="21"/>
          <w:szCs w:val="21"/>
          <w:u w:val="single"/>
          <w14:textFill>
            <w14:solidFill>
              <w14:schemeClr w14:val="tx1"/>
            </w14:solidFill>
          </w14:textFill>
        </w:rPr>
        <w:t xml:space="preserve">                 </w:t>
      </w:r>
    </w:p>
    <w:p w14:paraId="4C876BAD">
      <w:pPr>
        <w:spacing w:line="360" w:lineRule="auto"/>
        <w:contextualSpacing/>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采购项目名称：</w:t>
      </w:r>
      <w:r>
        <w:rPr>
          <w:rFonts w:hint="eastAsia" w:ascii="宋体" w:hAnsi="宋体" w:cs="仿宋_GB2312"/>
          <w:color w:val="000000" w:themeColor="text1"/>
          <w:sz w:val="21"/>
          <w:szCs w:val="21"/>
          <w:u w:val="single"/>
          <w14:textFill>
            <w14:solidFill>
              <w14:schemeClr w14:val="tx1"/>
            </w14:solidFill>
          </w14:textFill>
        </w:rPr>
        <w:t xml:space="preserve">                 </w:t>
      </w:r>
    </w:p>
    <w:p w14:paraId="43C3F94D">
      <w:pPr>
        <w:spacing w:line="360" w:lineRule="auto"/>
        <w:contextualSpacing/>
        <w:rPr>
          <w:rFonts w:ascii="宋体" w:hAnsi="宋体" w:cs="仿宋_GB2312"/>
          <w:color w:val="000000" w:themeColor="text1"/>
          <w:sz w:val="21"/>
          <w:szCs w:val="21"/>
          <w:u w:val="single"/>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分标号：</w:t>
      </w:r>
      <w:r>
        <w:rPr>
          <w:rFonts w:hint="eastAsia" w:ascii="宋体" w:hAnsi="宋体" w:cs="仿宋_GB2312"/>
          <w:color w:val="000000" w:themeColor="text1"/>
          <w:sz w:val="21"/>
          <w:szCs w:val="21"/>
          <w:u w:val="single"/>
          <w14:textFill>
            <w14:solidFill>
              <w14:schemeClr w14:val="tx1"/>
            </w14:solidFill>
          </w14:textFill>
        </w:rPr>
        <w:t xml:space="preserve">                       </w:t>
      </w:r>
    </w:p>
    <w:tbl>
      <w:tblPr>
        <w:tblStyle w:val="21"/>
        <w:tblW w:w="985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92"/>
        <w:gridCol w:w="992"/>
        <w:gridCol w:w="3292"/>
        <w:gridCol w:w="2962"/>
        <w:gridCol w:w="1616"/>
      </w:tblGrid>
      <w:tr w14:paraId="25740C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2" w:type="dxa"/>
            <w:vAlign w:val="center"/>
          </w:tcPr>
          <w:p w14:paraId="1A02DEB3">
            <w:pPr>
              <w:pStyle w:val="11"/>
              <w:spacing w:line="360" w:lineRule="auto"/>
              <w:ind w:firstLine="0" w:firstLineChars="0"/>
              <w:contextualSpacing/>
              <w:jc w:val="center"/>
              <w:rPr>
                <w:rFonts w:ascii="宋体" w:hAnsi="宋体" w:eastAsia="宋体" w:cs="仿宋_GB2312"/>
                <w:color w:val="000000" w:themeColor="text1"/>
                <w:kern w:val="2"/>
                <w:sz w:val="21"/>
                <w:szCs w:val="21"/>
                <w14:textFill>
                  <w14:solidFill>
                    <w14:schemeClr w14:val="tx1"/>
                  </w14:solidFill>
                </w14:textFill>
              </w:rPr>
            </w:pPr>
            <w:bookmarkStart w:id="82" w:name="_Toc383699906"/>
            <w:bookmarkStart w:id="83" w:name="_Toc301781611"/>
            <w:bookmarkStart w:id="84" w:name="_Toc173066401"/>
            <w:bookmarkStart w:id="85" w:name="_Toc373333689"/>
            <w:bookmarkStart w:id="86" w:name="_Toc254970588"/>
            <w:bookmarkStart w:id="87" w:name="_Toc254970729"/>
            <w:bookmarkStart w:id="88" w:name="_Toc297193185"/>
            <w:bookmarkStart w:id="89" w:name="_Toc173211900"/>
            <w:bookmarkStart w:id="90" w:name="_Toc295404981"/>
            <w:r>
              <w:rPr>
                <w:rFonts w:hint="eastAsia" w:ascii="宋体" w:hAnsi="宋体" w:eastAsia="宋体" w:cs="仿宋_GB2312"/>
                <w:color w:val="000000" w:themeColor="text1"/>
                <w:kern w:val="2"/>
                <w:sz w:val="21"/>
                <w:szCs w:val="21"/>
                <w14:textFill>
                  <w14:solidFill>
                    <w14:schemeClr w14:val="tx1"/>
                  </w14:solidFill>
                </w14:textFill>
              </w:rPr>
              <w:t>序号</w:t>
            </w:r>
            <w:bookmarkEnd w:id="82"/>
            <w:bookmarkEnd w:id="83"/>
            <w:bookmarkEnd w:id="84"/>
            <w:bookmarkEnd w:id="85"/>
            <w:bookmarkEnd w:id="86"/>
            <w:bookmarkEnd w:id="87"/>
            <w:bookmarkEnd w:id="88"/>
            <w:bookmarkEnd w:id="89"/>
            <w:bookmarkEnd w:id="90"/>
          </w:p>
        </w:tc>
        <w:tc>
          <w:tcPr>
            <w:tcW w:w="992" w:type="dxa"/>
            <w:tcBorders>
              <w:right w:val="single" w:color="auto" w:sz="4" w:space="0"/>
            </w:tcBorders>
            <w:vAlign w:val="center"/>
          </w:tcPr>
          <w:p w14:paraId="5ECEF284">
            <w:pPr>
              <w:pStyle w:val="11"/>
              <w:spacing w:line="360" w:lineRule="auto"/>
              <w:ind w:firstLine="0" w:firstLineChars="0"/>
              <w:contextualSpacing/>
              <w:jc w:val="center"/>
              <w:rPr>
                <w:rFonts w:ascii="宋体" w:hAnsi="宋体" w:eastAsia="宋体" w:cs="仿宋_GB2312"/>
                <w:color w:val="000000" w:themeColor="text1"/>
                <w:kern w:val="2"/>
                <w:sz w:val="21"/>
                <w:szCs w:val="21"/>
                <w14:textFill>
                  <w14:solidFill>
                    <w14:schemeClr w14:val="tx1"/>
                  </w14:solidFill>
                </w14:textFill>
              </w:rPr>
            </w:pPr>
            <w:r>
              <w:rPr>
                <w:rFonts w:hint="eastAsia" w:ascii="宋体" w:hAnsi="宋体" w:eastAsia="宋体" w:cs="仿宋_GB2312"/>
                <w:color w:val="000000" w:themeColor="text1"/>
                <w:kern w:val="2"/>
                <w:sz w:val="21"/>
                <w:szCs w:val="21"/>
                <w14:textFill>
                  <w14:solidFill>
                    <w14:schemeClr w14:val="tx1"/>
                  </w14:solidFill>
                </w14:textFill>
              </w:rPr>
              <w:t>名称</w:t>
            </w:r>
          </w:p>
        </w:tc>
        <w:tc>
          <w:tcPr>
            <w:tcW w:w="3292" w:type="dxa"/>
            <w:tcBorders>
              <w:left w:val="single" w:color="auto" w:sz="4" w:space="0"/>
            </w:tcBorders>
            <w:vAlign w:val="center"/>
          </w:tcPr>
          <w:p w14:paraId="388601FF">
            <w:pPr>
              <w:pStyle w:val="11"/>
              <w:spacing w:line="360" w:lineRule="auto"/>
              <w:ind w:firstLine="0" w:firstLineChars="0"/>
              <w:contextualSpacing/>
              <w:jc w:val="center"/>
              <w:rPr>
                <w:rFonts w:ascii="宋体" w:hAnsi="宋体" w:eastAsia="宋体" w:cs="仿宋_GB2312"/>
                <w:color w:val="000000" w:themeColor="text1"/>
                <w:kern w:val="2"/>
                <w:sz w:val="21"/>
                <w:szCs w:val="21"/>
                <w14:textFill>
                  <w14:solidFill>
                    <w14:schemeClr w14:val="tx1"/>
                  </w14:solidFill>
                </w14:textFill>
              </w:rPr>
            </w:pPr>
            <w:r>
              <w:rPr>
                <w:rFonts w:hint="eastAsia" w:ascii="宋体" w:hAnsi="宋体" w:eastAsia="宋体" w:cs="仿宋_GB2312"/>
                <w:color w:val="000000" w:themeColor="text1"/>
                <w:kern w:val="2"/>
                <w:sz w:val="21"/>
                <w:szCs w:val="21"/>
                <w14:textFill>
                  <w14:solidFill>
                    <w14:schemeClr w14:val="tx1"/>
                  </w14:solidFill>
                </w14:textFill>
              </w:rPr>
              <w:t>磋商文件技术要求</w:t>
            </w:r>
          </w:p>
        </w:tc>
        <w:tc>
          <w:tcPr>
            <w:tcW w:w="2962" w:type="dxa"/>
            <w:vAlign w:val="center"/>
          </w:tcPr>
          <w:p w14:paraId="110243B6">
            <w:pPr>
              <w:pStyle w:val="11"/>
              <w:spacing w:line="360" w:lineRule="auto"/>
              <w:ind w:firstLine="0" w:firstLineChars="0"/>
              <w:contextualSpacing/>
              <w:jc w:val="center"/>
              <w:rPr>
                <w:rFonts w:ascii="宋体" w:hAnsi="宋体" w:eastAsia="宋体" w:cs="仿宋_GB2312"/>
                <w:color w:val="000000" w:themeColor="text1"/>
                <w:kern w:val="2"/>
                <w:sz w:val="21"/>
                <w:szCs w:val="21"/>
                <w14:textFill>
                  <w14:solidFill>
                    <w14:schemeClr w14:val="tx1"/>
                  </w14:solidFill>
                </w14:textFill>
              </w:rPr>
            </w:pPr>
            <w:bookmarkStart w:id="91" w:name="_Toc173211902"/>
            <w:bookmarkStart w:id="92" w:name="_Toc254970731"/>
            <w:bookmarkStart w:id="93" w:name="_Toc301781613"/>
            <w:bookmarkStart w:id="94" w:name="_Toc295404983"/>
            <w:bookmarkStart w:id="95" w:name="_Toc254970590"/>
            <w:bookmarkStart w:id="96" w:name="_Toc173066403"/>
            <w:bookmarkStart w:id="97" w:name="_Toc383699908"/>
            <w:bookmarkStart w:id="98" w:name="_Toc373333691"/>
            <w:bookmarkStart w:id="99" w:name="_Toc297193187"/>
            <w:r>
              <w:rPr>
                <w:rFonts w:hint="eastAsia" w:ascii="宋体" w:hAnsi="宋体" w:eastAsia="宋体" w:cs="仿宋_GB2312"/>
                <w:color w:val="000000" w:themeColor="text1"/>
                <w:kern w:val="2"/>
                <w:sz w:val="21"/>
                <w:szCs w:val="21"/>
                <w14:textFill>
                  <w14:solidFill>
                    <w14:schemeClr w14:val="tx1"/>
                  </w14:solidFill>
                </w14:textFill>
              </w:rPr>
              <w:t>竞标响应</w:t>
            </w:r>
            <w:bookmarkEnd w:id="91"/>
            <w:bookmarkEnd w:id="92"/>
            <w:bookmarkEnd w:id="93"/>
            <w:bookmarkEnd w:id="94"/>
            <w:bookmarkEnd w:id="95"/>
            <w:bookmarkEnd w:id="96"/>
            <w:bookmarkEnd w:id="97"/>
            <w:bookmarkEnd w:id="98"/>
            <w:bookmarkEnd w:id="99"/>
          </w:p>
        </w:tc>
        <w:tc>
          <w:tcPr>
            <w:tcW w:w="1616" w:type="dxa"/>
            <w:vAlign w:val="center"/>
          </w:tcPr>
          <w:p w14:paraId="2A07FFDE">
            <w:pPr>
              <w:pStyle w:val="11"/>
              <w:spacing w:line="360" w:lineRule="auto"/>
              <w:ind w:firstLine="0" w:firstLineChars="0"/>
              <w:contextualSpacing/>
              <w:jc w:val="center"/>
              <w:rPr>
                <w:rFonts w:ascii="宋体" w:hAnsi="宋体" w:eastAsia="宋体" w:cs="仿宋_GB2312"/>
                <w:color w:val="000000" w:themeColor="text1"/>
                <w:kern w:val="2"/>
                <w:sz w:val="21"/>
                <w:szCs w:val="21"/>
                <w14:textFill>
                  <w14:solidFill>
                    <w14:schemeClr w14:val="tx1"/>
                  </w14:solidFill>
                </w14:textFill>
              </w:rPr>
            </w:pPr>
            <w:bookmarkStart w:id="100" w:name="_Toc383699909"/>
            <w:bookmarkStart w:id="101" w:name="_Toc295404984"/>
            <w:bookmarkStart w:id="102" w:name="_Toc254970732"/>
            <w:bookmarkStart w:id="103" w:name="_Toc301781614"/>
            <w:bookmarkStart w:id="104" w:name="_Toc173211903"/>
            <w:bookmarkStart w:id="105" w:name="_Toc373333692"/>
            <w:bookmarkStart w:id="106" w:name="_Toc254970591"/>
            <w:bookmarkStart w:id="107" w:name="_Toc173066404"/>
            <w:bookmarkStart w:id="108" w:name="_Toc297193188"/>
            <w:r>
              <w:rPr>
                <w:rFonts w:hint="eastAsia" w:ascii="宋体" w:hAnsi="宋体" w:eastAsia="宋体" w:cs="仿宋_GB2312"/>
                <w:color w:val="000000" w:themeColor="text1"/>
                <w:kern w:val="2"/>
                <w:sz w:val="21"/>
                <w:szCs w:val="21"/>
                <w14:textFill>
                  <w14:solidFill>
                    <w14:schemeClr w14:val="tx1"/>
                  </w14:solidFill>
                </w14:textFill>
              </w:rPr>
              <w:t>偏离</w:t>
            </w:r>
            <w:bookmarkEnd w:id="100"/>
            <w:bookmarkEnd w:id="101"/>
            <w:bookmarkEnd w:id="102"/>
            <w:bookmarkEnd w:id="103"/>
            <w:bookmarkEnd w:id="104"/>
            <w:bookmarkEnd w:id="105"/>
            <w:bookmarkEnd w:id="106"/>
            <w:bookmarkEnd w:id="107"/>
            <w:bookmarkEnd w:id="108"/>
            <w:bookmarkStart w:id="109" w:name="_Toc301781615"/>
            <w:bookmarkStart w:id="110" w:name="_Toc254970733"/>
            <w:bookmarkStart w:id="111" w:name="_Toc295404985"/>
            <w:bookmarkStart w:id="112" w:name="_Toc254970592"/>
            <w:bookmarkStart w:id="113" w:name="_Toc383699910"/>
            <w:bookmarkStart w:id="114" w:name="_Toc173066405"/>
            <w:bookmarkStart w:id="115" w:name="_Toc173211904"/>
            <w:bookmarkStart w:id="116" w:name="_Toc373333693"/>
            <w:bookmarkStart w:id="117" w:name="_Toc297193189"/>
            <w:r>
              <w:rPr>
                <w:rFonts w:hint="eastAsia" w:ascii="宋体" w:hAnsi="宋体" w:eastAsia="宋体" w:cs="仿宋_GB2312"/>
                <w:color w:val="000000" w:themeColor="text1"/>
                <w:kern w:val="2"/>
                <w:sz w:val="21"/>
                <w:szCs w:val="21"/>
                <w14:textFill>
                  <w14:solidFill>
                    <w14:schemeClr w14:val="tx1"/>
                  </w14:solidFill>
                </w14:textFill>
              </w:rPr>
              <w:t>说明</w:t>
            </w:r>
            <w:bookmarkEnd w:id="109"/>
            <w:bookmarkEnd w:id="110"/>
            <w:bookmarkEnd w:id="111"/>
            <w:bookmarkEnd w:id="112"/>
            <w:bookmarkEnd w:id="113"/>
            <w:bookmarkEnd w:id="114"/>
            <w:bookmarkEnd w:id="115"/>
            <w:bookmarkEnd w:id="116"/>
            <w:bookmarkEnd w:id="117"/>
          </w:p>
        </w:tc>
      </w:tr>
      <w:tr w14:paraId="31B934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2" w:type="dxa"/>
            <w:vAlign w:val="center"/>
          </w:tcPr>
          <w:p w14:paraId="78213949">
            <w:pPr>
              <w:pStyle w:val="11"/>
              <w:spacing w:line="360" w:lineRule="auto"/>
              <w:ind w:firstLine="0" w:firstLineChars="0"/>
              <w:contextualSpacing/>
              <w:jc w:val="center"/>
              <w:rPr>
                <w:rFonts w:ascii="宋体" w:hAnsi="宋体" w:eastAsia="宋体" w:cs="仿宋_GB2312"/>
                <w:color w:val="000000" w:themeColor="text1"/>
                <w:kern w:val="2"/>
                <w:sz w:val="21"/>
                <w:szCs w:val="21"/>
                <w14:textFill>
                  <w14:solidFill>
                    <w14:schemeClr w14:val="tx1"/>
                  </w14:solidFill>
                </w14:textFill>
              </w:rPr>
            </w:pPr>
            <w:bookmarkStart w:id="118" w:name="_Toc173066406"/>
            <w:bookmarkStart w:id="119" w:name="_Toc373333694"/>
            <w:bookmarkStart w:id="120" w:name="_Toc254970734"/>
            <w:bookmarkStart w:id="121" w:name="_Toc295404986"/>
            <w:bookmarkStart w:id="122" w:name="_Toc297193190"/>
            <w:bookmarkStart w:id="123" w:name="_Toc301781616"/>
            <w:bookmarkStart w:id="124" w:name="_Toc383699911"/>
            <w:bookmarkStart w:id="125" w:name="_Toc173211905"/>
            <w:bookmarkStart w:id="126" w:name="_Toc254970593"/>
            <w:r>
              <w:rPr>
                <w:rFonts w:hint="eastAsia" w:ascii="宋体" w:hAnsi="宋体" w:eastAsia="宋体" w:cs="仿宋_GB2312"/>
                <w:color w:val="000000" w:themeColor="text1"/>
                <w:kern w:val="2"/>
                <w:sz w:val="21"/>
                <w:szCs w:val="21"/>
                <w14:textFill>
                  <w14:solidFill>
                    <w14:schemeClr w14:val="tx1"/>
                  </w14:solidFill>
                </w14:textFill>
              </w:rPr>
              <w:t>1</w:t>
            </w:r>
            <w:bookmarkEnd w:id="118"/>
            <w:bookmarkEnd w:id="119"/>
            <w:bookmarkEnd w:id="120"/>
            <w:bookmarkEnd w:id="121"/>
            <w:bookmarkEnd w:id="122"/>
            <w:bookmarkEnd w:id="123"/>
            <w:bookmarkEnd w:id="124"/>
            <w:bookmarkEnd w:id="125"/>
            <w:bookmarkEnd w:id="126"/>
          </w:p>
        </w:tc>
        <w:tc>
          <w:tcPr>
            <w:tcW w:w="992" w:type="dxa"/>
            <w:tcBorders>
              <w:right w:val="single" w:color="auto" w:sz="4" w:space="0"/>
            </w:tcBorders>
            <w:vAlign w:val="center"/>
          </w:tcPr>
          <w:p w14:paraId="761F3C1F">
            <w:pPr>
              <w:pStyle w:val="11"/>
              <w:spacing w:line="360" w:lineRule="auto"/>
              <w:ind w:firstLine="0" w:firstLineChars="0"/>
              <w:contextualSpacing/>
              <w:jc w:val="center"/>
              <w:rPr>
                <w:rFonts w:ascii="宋体" w:hAnsi="宋体" w:eastAsia="宋体" w:cs="仿宋_GB2312"/>
                <w:color w:val="000000" w:themeColor="text1"/>
                <w:kern w:val="2"/>
                <w:sz w:val="21"/>
                <w:szCs w:val="21"/>
                <w14:textFill>
                  <w14:solidFill>
                    <w14:schemeClr w14:val="tx1"/>
                  </w14:solidFill>
                </w14:textFill>
              </w:rPr>
            </w:pPr>
          </w:p>
        </w:tc>
        <w:tc>
          <w:tcPr>
            <w:tcW w:w="3292" w:type="dxa"/>
            <w:tcBorders>
              <w:left w:val="single" w:color="auto" w:sz="4" w:space="0"/>
            </w:tcBorders>
            <w:vAlign w:val="center"/>
          </w:tcPr>
          <w:p w14:paraId="1175C980">
            <w:pPr>
              <w:pStyle w:val="11"/>
              <w:spacing w:line="360" w:lineRule="auto"/>
              <w:ind w:firstLine="0" w:firstLineChars="0"/>
              <w:contextualSpacing/>
              <w:jc w:val="center"/>
              <w:rPr>
                <w:rFonts w:ascii="宋体" w:hAnsi="宋体" w:eastAsia="宋体" w:cs="仿宋_GB2312"/>
                <w:color w:val="000000" w:themeColor="text1"/>
                <w:kern w:val="2"/>
                <w:sz w:val="21"/>
                <w:szCs w:val="21"/>
                <w14:textFill>
                  <w14:solidFill>
                    <w14:schemeClr w14:val="tx1"/>
                  </w14:solidFill>
                </w14:textFill>
              </w:rPr>
            </w:pPr>
          </w:p>
        </w:tc>
        <w:tc>
          <w:tcPr>
            <w:tcW w:w="2962" w:type="dxa"/>
            <w:vAlign w:val="center"/>
          </w:tcPr>
          <w:p w14:paraId="774E10C4">
            <w:pPr>
              <w:pStyle w:val="11"/>
              <w:spacing w:line="360" w:lineRule="auto"/>
              <w:ind w:firstLine="0" w:firstLineChars="0"/>
              <w:contextualSpacing/>
              <w:jc w:val="center"/>
              <w:rPr>
                <w:rFonts w:ascii="宋体" w:hAnsi="宋体" w:eastAsia="宋体" w:cs="仿宋_GB2312"/>
                <w:color w:val="000000" w:themeColor="text1"/>
                <w:kern w:val="2"/>
                <w:sz w:val="21"/>
                <w:szCs w:val="21"/>
                <w14:textFill>
                  <w14:solidFill>
                    <w14:schemeClr w14:val="tx1"/>
                  </w14:solidFill>
                </w14:textFill>
              </w:rPr>
            </w:pPr>
          </w:p>
        </w:tc>
        <w:tc>
          <w:tcPr>
            <w:tcW w:w="1616" w:type="dxa"/>
            <w:vAlign w:val="center"/>
          </w:tcPr>
          <w:p w14:paraId="50629B85">
            <w:pPr>
              <w:pStyle w:val="11"/>
              <w:spacing w:line="360" w:lineRule="auto"/>
              <w:ind w:firstLine="0" w:firstLineChars="0"/>
              <w:contextualSpacing/>
              <w:jc w:val="center"/>
              <w:rPr>
                <w:rFonts w:ascii="宋体" w:hAnsi="宋体" w:eastAsia="宋体" w:cs="仿宋_GB2312"/>
                <w:color w:val="000000" w:themeColor="text1"/>
                <w:kern w:val="2"/>
                <w:sz w:val="21"/>
                <w:szCs w:val="21"/>
                <w14:textFill>
                  <w14:solidFill>
                    <w14:schemeClr w14:val="tx1"/>
                  </w14:solidFill>
                </w14:textFill>
              </w:rPr>
            </w:pPr>
          </w:p>
        </w:tc>
      </w:tr>
      <w:tr w14:paraId="6E6234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2" w:type="dxa"/>
            <w:vAlign w:val="center"/>
          </w:tcPr>
          <w:p w14:paraId="39733D7D">
            <w:pPr>
              <w:pStyle w:val="11"/>
              <w:spacing w:line="360" w:lineRule="auto"/>
              <w:ind w:firstLine="0" w:firstLineChars="0"/>
              <w:contextualSpacing/>
              <w:jc w:val="center"/>
              <w:rPr>
                <w:rFonts w:ascii="宋体" w:hAnsi="宋体" w:eastAsia="宋体" w:cs="仿宋_GB2312"/>
                <w:color w:val="000000" w:themeColor="text1"/>
                <w:kern w:val="2"/>
                <w:sz w:val="21"/>
                <w:szCs w:val="21"/>
                <w14:textFill>
                  <w14:solidFill>
                    <w14:schemeClr w14:val="tx1"/>
                  </w14:solidFill>
                </w14:textFill>
              </w:rPr>
            </w:pPr>
            <w:bookmarkStart w:id="127" w:name="_Toc295404987"/>
            <w:bookmarkStart w:id="128" w:name="_Toc383699912"/>
            <w:bookmarkStart w:id="129" w:name="_Toc173066407"/>
            <w:bookmarkStart w:id="130" w:name="_Toc254970735"/>
            <w:bookmarkStart w:id="131" w:name="_Toc301781617"/>
            <w:bookmarkStart w:id="132" w:name="_Toc373333695"/>
            <w:bookmarkStart w:id="133" w:name="_Toc173211906"/>
            <w:bookmarkStart w:id="134" w:name="_Toc297193191"/>
            <w:bookmarkStart w:id="135" w:name="_Toc254970594"/>
            <w:r>
              <w:rPr>
                <w:rFonts w:hint="eastAsia" w:ascii="宋体" w:hAnsi="宋体" w:eastAsia="宋体" w:cs="仿宋_GB2312"/>
                <w:color w:val="000000" w:themeColor="text1"/>
                <w:kern w:val="2"/>
                <w:sz w:val="21"/>
                <w:szCs w:val="21"/>
                <w14:textFill>
                  <w14:solidFill>
                    <w14:schemeClr w14:val="tx1"/>
                  </w14:solidFill>
                </w14:textFill>
              </w:rPr>
              <w:t>2</w:t>
            </w:r>
            <w:bookmarkEnd w:id="127"/>
            <w:bookmarkEnd w:id="128"/>
            <w:bookmarkEnd w:id="129"/>
            <w:bookmarkEnd w:id="130"/>
            <w:bookmarkEnd w:id="131"/>
            <w:bookmarkEnd w:id="132"/>
            <w:bookmarkEnd w:id="133"/>
            <w:bookmarkEnd w:id="134"/>
            <w:bookmarkEnd w:id="135"/>
          </w:p>
        </w:tc>
        <w:tc>
          <w:tcPr>
            <w:tcW w:w="992" w:type="dxa"/>
            <w:tcBorders>
              <w:right w:val="single" w:color="auto" w:sz="4" w:space="0"/>
            </w:tcBorders>
            <w:vAlign w:val="center"/>
          </w:tcPr>
          <w:p w14:paraId="0494F6B9">
            <w:pPr>
              <w:pStyle w:val="11"/>
              <w:spacing w:line="360" w:lineRule="auto"/>
              <w:ind w:firstLine="0" w:firstLineChars="0"/>
              <w:contextualSpacing/>
              <w:jc w:val="center"/>
              <w:rPr>
                <w:rFonts w:ascii="宋体" w:hAnsi="宋体" w:eastAsia="宋体" w:cs="仿宋_GB2312"/>
                <w:color w:val="000000" w:themeColor="text1"/>
                <w:kern w:val="2"/>
                <w:sz w:val="21"/>
                <w:szCs w:val="21"/>
                <w14:textFill>
                  <w14:solidFill>
                    <w14:schemeClr w14:val="tx1"/>
                  </w14:solidFill>
                </w14:textFill>
              </w:rPr>
            </w:pPr>
          </w:p>
        </w:tc>
        <w:tc>
          <w:tcPr>
            <w:tcW w:w="3292" w:type="dxa"/>
            <w:tcBorders>
              <w:left w:val="single" w:color="auto" w:sz="4" w:space="0"/>
            </w:tcBorders>
            <w:vAlign w:val="center"/>
          </w:tcPr>
          <w:p w14:paraId="7A2BDCA9">
            <w:pPr>
              <w:pStyle w:val="11"/>
              <w:spacing w:line="360" w:lineRule="auto"/>
              <w:ind w:firstLine="0" w:firstLineChars="0"/>
              <w:contextualSpacing/>
              <w:jc w:val="center"/>
              <w:rPr>
                <w:rFonts w:ascii="宋体" w:hAnsi="宋体" w:eastAsia="宋体" w:cs="仿宋_GB2312"/>
                <w:color w:val="000000" w:themeColor="text1"/>
                <w:kern w:val="2"/>
                <w:sz w:val="21"/>
                <w:szCs w:val="21"/>
                <w14:textFill>
                  <w14:solidFill>
                    <w14:schemeClr w14:val="tx1"/>
                  </w14:solidFill>
                </w14:textFill>
              </w:rPr>
            </w:pPr>
          </w:p>
        </w:tc>
        <w:tc>
          <w:tcPr>
            <w:tcW w:w="2962" w:type="dxa"/>
            <w:vAlign w:val="center"/>
          </w:tcPr>
          <w:p w14:paraId="4F8A1CC0">
            <w:pPr>
              <w:pStyle w:val="11"/>
              <w:spacing w:line="360" w:lineRule="auto"/>
              <w:ind w:firstLine="0" w:firstLineChars="0"/>
              <w:contextualSpacing/>
              <w:jc w:val="center"/>
              <w:rPr>
                <w:rFonts w:ascii="宋体" w:hAnsi="宋体" w:eastAsia="宋体" w:cs="仿宋_GB2312"/>
                <w:color w:val="000000" w:themeColor="text1"/>
                <w:kern w:val="2"/>
                <w:sz w:val="21"/>
                <w:szCs w:val="21"/>
                <w14:textFill>
                  <w14:solidFill>
                    <w14:schemeClr w14:val="tx1"/>
                  </w14:solidFill>
                </w14:textFill>
              </w:rPr>
            </w:pPr>
          </w:p>
        </w:tc>
        <w:tc>
          <w:tcPr>
            <w:tcW w:w="1616" w:type="dxa"/>
            <w:vAlign w:val="center"/>
          </w:tcPr>
          <w:p w14:paraId="112C8024">
            <w:pPr>
              <w:pStyle w:val="11"/>
              <w:spacing w:line="360" w:lineRule="auto"/>
              <w:ind w:firstLine="0" w:firstLineChars="0"/>
              <w:contextualSpacing/>
              <w:jc w:val="center"/>
              <w:rPr>
                <w:rFonts w:ascii="宋体" w:hAnsi="宋体" w:eastAsia="宋体" w:cs="仿宋_GB2312"/>
                <w:color w:val="000000" w:themeColor="text1"/>
                <w:kern w:val="2"/>
                <w:sz w:val="21"/>
                <w:szCs w:val="21"/>
                <w14:textFill>
                  <w14:solidFill>
                    <w14:schemeClr w14:val="tx1"/>
                  </w14:solidFill>
                </w14:textFill>
              </w:rPr>
            </w:pPr>
          </w:p>
        </w:tc>
      </w:tr>
      <w:tr w14:paraId="11C624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2" w:type="dxa"/>
            <w:vAlign w:val="center"/>
          </w:tcPr>
          <w:p w14:paraId="238082B0">
            <w:pPr>
              <w:pStyle w:val="11"/>
              <w:spacing w:line="360" w:lineRule="auto"/>
              <w:ind w:firstLine="0" w:firstLineChars="0"/>
              <w:contextualSpacing/>
              <w:jc w:val="center"/>
              <w:rPr>
                <w:rFonts w:ascii="宋体" w:hAnsi="宋体" w:eastAsia="宋体" w:cs="仿宋_GB2312"/>
                <w:color w:val="000000" w:themeColor="text1"/>
                <w:kern w:val="2"/>
                <w:sz w:val="21"/>
                <w:szCs w:val="21"/>
                <w14:textFill>
                  <w14:solidFill>
                    <w14:schemeClr w14:val="tx1"/>
                  </w14:solidFill>
                </w14:textFill>
              </w:rPr>
            </w:pPr>
            <w:bookmarkStart w:id="136" w:name="_Toc173211907"/>
            <w:bookmarkStart w:id="137" w:name="_Toc254970736"/>
            <w:bookmarkStart w:id="138" w:name="_Toc373333696"/>
            <w:bookmarkStart w:id="139" w:name="_Toc301781618"/>
            <w:bookmarkStart w:id="140" w:name="_Toc295404988"/>
            <w:bookmarkStart w:id="141" w:name="_Toc383699913"/>
            <w:bookmarkStart w:id="142" w:name="_Toc297193192"/>
            <w:bookmarkStart w:id="143" w:name="_Toc254970595"/>
            <w:bookmarkStart w:id="144" w:name="_Toc173066408"/>
            <w:r>
              <w:rPr>
                <w:rFonts w:hint="eastAsia" w:ascii="宋体" w:hAnsi="宋体" w:eastAsia="宋体" w:cs="仿宋_GB2312"/>
                <w:color w:val="000000" w:themeColor="text1"/>
                <w:kern w:val="2"/>
                <w:sz w:val="21"/>
                <w:szCs w:val="21"/>
                <w14:textFill>
                  <w14:solidFill>
                    <w14:schemeClr w14:val="tx1"/>
                  </w14:solidFill>
                </w14:textFill>
              </w:rPr>
              <w:t>3</w:t>
            </w:r>
            <w:bookmarkEnd w:id="136"/>
            <w:bookmarkEnd w:id="137"/>
            <w:bookmarkEnd w:id="138"/>
            <w:bookmarkEnd w:id="139"/>
            <w:bookmarkEnd w:id="140"/>
            <w:bookmarkEnd w:id="141"/>
            <w:bookmarkEnd w:id="142"/>
            <w:bookmarkEnd w:id="143"/>
            <w:bookmarkEnd w:id="144"/>
          </w:p>
        </w:tc>
        <w:tc>
          <w:tcPr>
            <w:tcW w:w="992" w:type="dxa"/>
            <w:tcBorders>
              <w:right w:val="single" w:color="auto" w:sz="4" w:space="0"/>
            </w:tcBorders>
            <w:vAlign w:val="center"/>
          </w:tcPr>
          <w:p w14:paraId="02A48D6C">
            <w:pPr>
              <w:pStyle w:val="11"/>
              <w:spacing w:line="360" w:lineRule="auto"/>
              <w:ind w:firstLine="0" w:firstLineChars="0"/>
              <w:contextualSpacing/>
              <w:jc w:val="center"/>
              <w:rPr>
                <w:rFonts w:ascii="宋体" w:hAnsi="宋体" w:eastAsia="宋体" w:cs="仿宋_GB2312"/>
                <w:color w:val="000000" w:themeColor="text1"/>
                <w:kern w:val="2"/>
                <w:sz w:val="21"/>
                <w:szCs w:val="21"/>
                <w14:textFill>
                  <w14:solidFill>
                    <w14:schemeClr w14:val="tx1"/>
                  </w14:solidFill>
                </w14:textFill>
              </w:rPr>
            </w:pPr>
          </w:p>
        </w:tc>
        <w:tc>
          <w:tcPr>
            <w:tcW w:w="3292" w:type="dxa"/>
            <w:tcBorders>
              <w:left w:val="single" w:color="auto" w:sz="4" w:space="0"/>
            </w:tcBorders>
            <w:vAlign w:val="center"/>
          </w:tcPr>
          <w:p w14:paraId="22948F2C">
            <w:pPr>
              <w:pStyle w:val="11"/>
              <w:spacing w:line="360" w:lineRule="auto"/>
              <w:ind w:firstLine="0" w:firstLineChars="0"/>
              <w:contextualSpacing/>
              <w:jc w:val="center"/>
              <w:rPr>
                <w:rFonts w:ascii="宋体" w:hAnsi="宋体" w:eastAsia="宋体" w:cs="仿宋_GB2312"/>
                <w:color w:val="000000" w:themeColor="text1"/>
                <w:kern w:val="2"/>
                <w:sz w:val="21"/>
                <w:szCs w:val="21"/>
                <w14:textFill>
                  <w14:solidFill>
                    <w14:schemeClr w14:val="tx1"/>
                  </w14:solidFill>
                </w14:textFill>
              </w:rPr>
            </w:pPr>
          </w:p>
        </w:tc>
        <w:tc>
          <w:tcPr>
            <w:tcW w:w="2962" w:type="dxa"/>
            <w:vAlign w:val="center"/>
          </w:tcPr>
          <w:p w14:paraId="3A0E6ADD">
            <w:pPr>
              <w:pStyle w:val="11"/>
              <w:spacing w:line="360" w:lineRule="auto"/>
              <w:ind w:firstLine="0" w:firstLineChars="0"/>
              <w:contextualSpacing/>
              <w:jc w:val="center"/>
              <w:rPr>
                <w:rFonts w:ascii="宋体" w:hAnsi="宋体" w:eastAsia="宋体" w:cs="仿宋_GB2312"/>
                <w:color w:val="000000" w:themeColor="text1"/>
                <w:kern w:val="2"/>
                <w:sz w:val="21"/>
                <w:szCs w:val="21"/>
                <w14:textFill>
                  <w14:solidFill>
                    <w14:schemeClr w14:val="tx1"/>
                  </w14:solidFill>
                </w14:textFill>
              </w:rPr>
            </w:pPr>
          </w:p>
        </w:tc>
        <w:tc>
          <w:tcPr>
            <w:tcW w:w="1616" w:type="dxa"/>
            <w:vAlign w:val="center"/>
          </w:tcPr>
          <w:p w14:paraId="74D778D9">
            <w:pPr>
              <w:pStyle w:val="11"/>
              <w:spacing w:line="360" w:lineRule="auto"/>
              <w:ind w:firstLine="0" w:firstLineChars="0"/>
              <w:contextualSpacing/>
              <w:jc w:val="center"/>
              <w:rPr>
                <w:rFonts w:ascii="宋体" w:hAnsi="宋体" w:eastAsia="宋体" w:cs="仿宋_GB2312"/>
                <w:color w:val="000000" w:themeColor="text1"/>
                <w:kern w:val="2"/>
                <w:sz w:val="21"/>
                <w:szCs w:val="21"/>
                <w14:textFill>
                  <w14:solidFill>
                    <w14:schemeClr w14:val="tx1"/>
                  </w14:solidFill>
                </w14:textFill>
              </w:rPr>
            </w:pPr>
          </w:p>
        </w:tc>
      </w:tr>
      <w:tr w14:paraId="0A828E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2" w:type="dxa"/>
            <w:vAlign w:val="center"/>
          </w:tcPr>
          <w:p w14:paraId="175A4E5B">
            <w:pPr>
              <w:pStyle w:val="11"/>
              <w:spacing w:line="360" w:lineRule="auto"/>
              <w:ind w:firstLine="0" w:firstLineChars="0"/>
              <w:contextualSpacing/>
              <w:jc w:val="center"/>
              <w:rPr>
                <w:rFonts w:ascii="宋体" w:hAnsi="宋体" w:eastAsia="宋体" w:cs="仿宋_GB2312"/>
                <w:color w:val="000000" w:themeColor="text1"/>
                <w:kern w:val="2"/>
                <w:sz w:val="21"/>
                <w:szCs w:val="21"/>
                <w14:textFill>
                  <w14:solidFill>
                    <w14:schemeClr w14:val="tx1"/>
                  </w14:solidFill>
                </w14:textFill>
              </w:rPr>
            </w:pPr>
            <w:bookmarkStart w:id="145" w:name="_Toc383699914"/>
            <w:bookmarkStart w:id="146" w:name="_Toc301781619"/>
            <w:bookmarkStart w:id="147" w:name="_Toc254970596"/>
            <w:bookmarkStart w:id="148" w:name="_Toc297193193"/>
            <w:bookmarkStart w:id="149" w:name="_Toc295404989"/>
            <w:bookmarkStart w:id="150" w:name="_Toc254970737"/>
            <w:bookmarkStart w:id="151" w:name="_Toc173211908"/>
            <w:bookmarkStart w:id="152" w:name="_Toc373333697"/>
            <w:bookmarkStart w:id="153" w:name="_Toc173066409"/>
            <w:r>
              <w:rPr>
                <w:rFonts w:hint="eastAsia" w:ascii="宋体" w:hAnsi="宋体" w:eastAsia="宋体" w:cs="仿宋_GB2312"/>
                <w:color w:val="000000" w:themeColor="text1"/>
                <w:kern w:val="2"/>
                <w:sz w:val="21"/>
                <w:szCs w:val="21"/>
                <w14:textFill>
                  <w14:solidFill>
                    <w14:schemeClr w14:val="tx1"/>
                  </w14:solidFill>
                </w14:textFill>
              </w:rPr>
              <w:t>4</w:t>
            </w:r>
            <w:bookmarkEnd w:id="145"/>
            <w:bookmarkEnd w:id="146"/>
            <w:bookmarkEnd w:id="147"/>
            <w:bookmarkEnd w:id="148"/>
            <w:bookmarkEnd w:id="149"/>
            <w:bookmarkEnd w:id="150"/>
            <w:bookmarkEnd w:id="151"/>
            <w:bookmarkEnd w:id="152"/>
            <w:bookmarkEnd w:id="153"/>
          </w:p>
        </w:tc>
        <w:tc>
          <w:tcPr>
            <w:tcW w:w="992" w:type="dxa"/>
            <w:tcBorders>
              <w:right w:val="single" w:color="auto" w:sz="4" w:space="0"/>
            </w:tcBorders>
            <w:vAlign w:val="center"/>
          </w:tcPr>
          <w:p w14:paraId="70F1E319">
            <w:pPr>
              <w:pStyle w:val="11"/>
              <w:spacing w:line="360" w:lineRule="auto"/>
              <w:ind w:firstLine="0" w:firstLineChars="0"/>
              <w:contextualSpacing/>
              <w:jc w:val="center"/>
              <w:rPr>
                <w:rFonts w:ascii="宋体" w:hAnsi="宋体" w:eastAsia="宋体" w:cs="仿宋_GB2312"/>
                <w:color w:val="000000" w:themeColor="text1"/>
                <w:kern w:val="2"/>
                <w:sz w:val="21"/>
                <w:szCs w:val="21"/>
                <w14:textFill>
                  <w14:solidFill>
                    <w14:schemeClr w14:val="tx1"/>
                  </w14:solidFill>
                </w14:textFill>
              </w:rPr>
            </w:pPr>
          </w:p>
        </w:tc>
        <w:tc>
          <w:tcPr>
            <w:tcW w:w="3292" w:type="dxa"/>
            <w:tcBorders>
              <w:left w:val="single" w:color="auto" w:sz="4" w:space="0"/>
            </w:tcBorders>
            <w:vAlign w:val="center"/>
          </w:tcPr>
          <w:p w14:paraId="490363BD">
            <w:pPr>
              <w:pStyle w:val="11"/>
              <w:spacing w:line="360" w:lineRule="auto"/>
              <w:ind w:firstLine="0" w:firstLineChars="0"/>
              <w:contextualSpacing/>
              <w:jc w:val="center"/>
              <w:rPr>
                <w:rFonts w:ascii="宋体" w:hAnsi="宋体" w:eastAsia="宋体" w:cs="仿宋_GB2312"/>
                <w:color w:val="000000" w:themeColor="text1"/>
                <w:kern w:val="2"/>
                <w:sz w:val="21"/>
                <w:szCs w:val="21"/>
                <w14:textFill>
                  <w14:solidFill>
                    <w14:schemeClr w14:val="tx1"/>
                  </w14:solidFill>
                </w14:textFill>
              </w:rPr>
            </w:pPr>
          </w:p>
        </w:tc>
        <w:tc>
          <w:tcPr>
            <w:tcW w:w="2962" w:type="dxa"/>
            <w:vAlign w:val="center"/>
          </w:tcPr>
          <w:p w14:paraId="30BF7A36">
            <w:pPr>
              <w:pStyle w:val="11"/>
              <w:spacing w:line="360" w:lineRule="auto"/>
              <w:ind w:firstLine="0" w:firstLineChars="0"/>
              <w:contextualSpacing/>
              <w:jc w:val="center"/>
              <w:rPr>
                <w:rFonts w:ascii="宋体" w:hAnsi="宋体" w:eastAsia="宋体" w:cs="仿宋_GB2312"/>
                <w:color w:val="000000" w:themeColor="text1"/>
                <w:kern w:val="2"/>
                <w:sz w:val="21"/>
                <w:szCs w:val="21"/>
                <w14:textFill>
                  <w14:solidFill>
                    <w14:schemeClr w14:val="tx1"/>
                  </w14:solidFill>
                </w14:textFill>
              </w:rPr>
            </w:pPr>
          </w:p>
        </w:tc>
        <w:tc>
          <w:tcPr>
            <w:tcW w:w="1616" w:type="dxa"/>
            <w:vAlign w:val="center"/>
          </w:tcPr>
          <w:p w14:paraId="73210D83">
            <w:pPr>
              <w:pStyle w:val="11"/>
              <w:spacing w:line="360" w:lineRule="auto"/>
              <w:ind w:firstLine="0" w:firstLineChars="0"/>
              <w:contextualSpacing/>
              <w:jc w:val="center"/>
              <w:rPr>
                <w:rFonts w:ascii="宋体" w:hAnsi="宋体" w:eastAsia="宋体" w:cs="仿宋_GB2312"/>
                <w:color w:val="000000" w:themeColor="text1"/>
                <w:kern w:val="2"/>
                <w:sz w:val="21"/>
                <w:szCs w:val="21"/>
                <w14:textFill>
                  <w14:solidFill>
                    <w14:schemeClr w14:val="tx1"/>
                  </w14:solidFill>
                </w14:textFill>
              </w:rPr>
            </w:pPr>
          </w:p>
        </w:tc>
      </w:tr>
      <w:tr w14:paraId="5D119C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2" w:type="dxa"/>
            <w:vAlign w:val="center"/>
          </w:tcPr>
          <w:p w14:paraId="234583A7">
            <w:pPr>
              <w:pStyle w:val="11"/>
              <w:spacing w:line="360" w:lineRule="auto"/>
              <w:ind w:firstLine="0" w:firstLineChars="0"/>
              <w:contextualSpacing/>
              <w:jc w:val="center"/>
              <w:rPr>
                <w:rFonts w:ascii="宋体" w:hAnsi="宋体" w:eastAsia="宋体" w:cs="仿宋_GB2312"/>
                <w:color w:val="000000" w:themeColor="text1"/>
                <w:kern w:val="2"/>
                <w:sz w:val="21"/>
                <w:szCs w:val="21"/>
                <w14:textFill>
                  <w14:solidFill>
                    <w14:schemeClr w14:val="tx1"/>
                  </w14:solidFill>
                </w14:textFill>
              </w:rPr>
            </w:pPr>
            <w:bookmarkStart w:id="154" w:name="_Toc297193194"/>
            <w:bookmarkStart w:id="155" w:name="_Toc254970597"/>
            <w:bookmarkStart w:id="156" w:name="_Toc295404990"/>
            <w:bookmarkStart w:id="157" w:name="_Toc301781620"/>
            <w:bookmarkStart w:id="158" w:name="_Toc373333698"/>
            <w:bookmarkStart w:id="159" w:name="_Toc254970738"/>
            <w:bookmarkStart w:id="160" w:name="_Toc173066410"/>
            <w:bookmarkStart w:id="161" w:name="_Toc173211909"/>
            <w:bookmarkStart w:id="162" w:name="_Toc383699915"/>
            <w:r>
              <w:rPr>
                <w:rFonts w:hint="eastAsia" w:ascii="宋体" w:hAnsi="宋体" w:eastAsia="宋体" w:cs="仿宋_GB2312"/>
                <w:color w:val="000000" w:themeColor="text1"/>
                <w:kern w:val="2"/>
                <w:sz w:val="21"/>
                <w:szCs w:val="21"/>
                <w14:textFill>
                  <w14:solidFill>
                    <w14:schemeClr w14:val="tx1"/>
                  </w14:solidFill>
                </w14:textFill>
              </w:rPr>
              <w:t>5</w:t>
            </w:r>
            <w:bookmarkEnd w:id="154"/>
            <w:bookmarkEnd w:id="155"/>
            <w:bookmarkEnd w:id="156"/>
            <w:bookmarkEnd w:id="157"/>
            <w:bookmarkEnd w:id="158"/>
            <w:bookmarkEnd w:id="159"/>
            <w:bookmarkEnd w:id="160"/>
            <w:bookmarkEnd w:id="161"/>
            <w:bookmarkEnd w:id="162"/>
          </w:p>
        </w:tc>
        <w:tc>
          <w:tcPr>
            <w:tcW w:w="992" w:type="dxa"/>
            <w:tcBorders>
              <w:right w:val="single" w:color="auto" w:sz="4" w:space="0"/>
            </w:tcBorders>
            <w:vAlign w:val="center"/>
          </w:tcPr>
          <w:p w14:paraId="6A2BA1AE">
            <w:pPr>
              <w:pStyle w:val="11"/>
              <w:spacing w:line="360" w:lineRule="auto"/>
              <w:ind w:firstLine="0" w:firstLineChars="0"/>
              <w:contextualSpacing/>
              <w:jc w:val="center"/>
              <w:rPr>
                <w:rFonts w:ascii="宋体" w:hAnsi="宋体" w:eastAsia="宋体" w:cs="仿宋_GB2312"/>
                <w:color w:val="000000" w:themeColor="text1"/>
                <w:kern w:val="2"/>
                <w:sz w:val="21"/>
                <w:szCs w:val="21"/>
                <w14:textFill>
                  <w14:solidFill>
                    <w14:schemeClr w14:val="tx1"/>
                  </w14:solidFill>
                </w14:textFill>
              </w:rPr>
            </w:pPr>
          </w:p>
        </w:tc>
        <w:tc>
          <w:tcPr>
            <w:tcW w:w="3292" w:type="dxa"/>
            <w:tcBorders>
              <w:left w:val="single" w:color="auto" w:sz="4" w:space="0"/>
            </w:tcBorders>
            <w:vAlign w:val="center"/>
          </w:tcPr>
          <w:p w14:paraId="3FD559CD">
            <w:pPr>
              <w:pStyle w:val="11"/>
              <w:spacing w:line="360" w:lineRule="auto"/>
              <w:ind w:firstLine="0" w:firstLineChars="0"/>
              <w:contextualSpacing/>
              <w:jc w:val="center"/>
              <w:rPr>
                <w:rFonts w:ascii="宋体" w:hAnsi="宋体" w:eastAsia="宋体" w:cs="仿宋_GB2312"/>
                <w:color w:val="000000" w:themeColor="text1"/>
                <w:kern w:val="2"/>
                <w:sz w:val="21"/>
                <w:szCs w:val="21"/>
                <w14:textFill>
                  <w14:solidFill>
                    <w14:schemeClr w14:val="tx1"/>
                  </w14:solidFill>
                </w14:textFill>
              </w:rPr>
            </w:pPr>
          </w:p>
        </w:tc>
        <w:tc>
          <w:tcPr>
            <w:tcW w:w="2962" w:type="dxa"/>
            <w:vAlign w:val="center"/>
          </w:tcPr>
          <w:p w14:paraId="6FCF7690">
            <w:pPr>
              <w:pStyle w:val="11"/>
              <w:spacing w:line="360" w:lineRule="auto"/>
              <w:ind w:firstLine="0" w:firstLineChars="0"/>
              <w:contextualSpacing/>
              <w:jc w:val="center"/>
              <w:rPr>
                <w:rFonts w:ascii="宋体" w:hAnsi="宋体" w:eastAsia="宋体" w:cs="仿宋_GB2312"/>
                <w:color w:val="000000" w:themeColor="text1"/>
                <w:kern w:val="2"/>
                <w:sz w:val="21"/>
                <w:szCs w:val="21"/>
                <w14:textFill>
                  <w14:solidFill>
                    <w14:schemeClr w14:val="tx1"/>
                  </w14:solidFill>
                </w14:textFill>
              </w:rPr>
            </w:pPr>
          </w:p>
        </w:tc>
        <w:tc>
          <w:tcPr>
            <w:tcW w:w="1616" w:type="dxa"/>
            <w:vAlign w:val="center"/>
          </w:tcPr>
          <w:p w14:paraId="631D7051">
            <w:pPr>
              <w:pStyle w:val="11"/>
              <w:spacing w:line="360" w:lineRule="auto"/>
              <w:ind w:firstLine="0" w:firstLineChars="0"/>
              <w:contextualSpacing/>
              <w:jc w:val="center"/>
              <w:rPr>
                <w:rFonts w:ascii="宋体" w:hAnsi="宋体" w:eastAsia="宋体" w:cs="仿宋_GB2312"/>
                <w:color w:val="000000" w:themeColor="text1"/>
                <w:kern w:val="2"/>
                <w:sz w:val="21"/>
                <w:szCs w:val="21"/>
                <w14:textFill>
                  <w14:solidFill>
                    <w14:schemeClr w14:val="tx1"/>
                  </w14:solidFill>
                </w14:textFill>
              </w:rPr>
            </w:pPr>
          </w:p>
        </w:tc>
      </w:tr>
      <w:tr w14:paraId="785D52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92" w:type="dxa"/>
            <w:vAlign w:val="center"/>
          </w:tcPr>
          <w:p w14:paraId="5A506DEE">
            <w:pPr>
              <w:pStyle w:val="11"/>
              <w:spacing w:line="360" w:lineRule="auto"/>
              <w:ind w:firstLine="0" w:firstLineChars="0"/>
              <w:contextualSpacing/>
              <w:jc w:val="center"/>
              <w:rPr>
                <w:rFonts w:ascii="宋体" w:hAnsi="宋体" w:eastAsia="宋体" w:cs="仿宋_GB2312"/>
                <w:color w:val="000000" w:themeColor="text1"/>
                <w:kern w:val="2"/>
                <w:sz w:val="21"/>
                <w:szCs w:val="21"/>
                <w14:textFill>
                  <w14:solidFill>
                    <w14:schemeClr w14:val="tx1"/>
                  </w14:solidFill>
                </w14:textFill>
              </w:rPr>
            </w:pPr>
            <w:bookmarkStart w:id="163" w:name="_Toc254970602"/>
            <w:bookmarkStart w:id="164" w:name="_Toc297193195"/>
            <w:bookmarkStart w:id="165" w:name="_Toc301781621"/>
            <w:bookmarkStart w:id="166" w:name="_Toc173066415"/>
            <w:bookmarkStart w:id="167" w:name="_Toc295404991"/>
            <w:bookmarkStart w:id="168" w:name="_Toc373333699"/>
            <w:bookmarkStart w:id="169" w:name="_Toc173211914"/>
            <w:bookmarkStart w:id="170" w:name="_Toc383699916"/>
            <w:bookmarkStart w:id="171" w:name="_Toc254970743"/>
            <w:r>
              <w:rPr>
                <w:rFonts w:hint="eastAsia" w:ascii="宋体" w:hAnsi="宋体" w:eastAsia="宋体" w:cs="仿宋_GB2312"/>
                <w:color w:val="000000" w:themeColor="text1"/>
                <w:kern w:val="2"/>
                <w:sz w:val="21"/>
                <w:szCs w:val="21"/>
                <w14:textFill>
                  <w14:solidFill>
                    <w14:schemeClr w14:val="tx1"/>
                  </w14:solidFill>
                </w14:textFill>
              </w:rPr>
              <w:t>…</w:t>
            </w:r>
            <w:bookmarkEnd w:id="163"/>
            <w:bookmarkEnd w:id="164"/>
            <w:bookmarkEnd w:id="165"/>
            <w:bookmarkEnd w:id="166"/>
            <w:bookmarkEnd w:id="167"/>
            <w:bookmarkEnd w:id="168"/>
            <w:bookmarkEnd w:id="169"/>
            <w:bookmarkEnd w:id="170"/>
            <w:bookmarkEnd w:id="171"/>
          </w:p>
        </w:tc>
        <w:tc>
          <w:tcPr>
            <w:tcW w:w="992" w:type="dxa"/>
            <w:tcBorders>
              <w:right w:val="single" w:color="auto" w:sz="4" w:space="0"/>
            </w:tcBorders>
            <w:vAlign w:val="center"/>
          </w:tcPr>
          <w:p w14:paraId="1B45BEDA">
            <w:pPr>
              <w:pStyle w:val="11"/>
              <w:spacing w:line="360" w:lineRule="auto"/>
              <w:ind w:firstLine="0" w:firstLineChars="0"/>
              <w:contextualSpacing/>
              <w:jc w:val="center"/>
              <w:rPr>
                <w:rFonts w:ascii="宋体" w:hAnsi="宋体" w:eastAsia="宋体" w:cs="仿宋_GB2312"/>
                <w:color w:val="000000" w:themeColor="text1"/>
                <w:kern w:val="2"/>
                <w:sz w:val="21"/>
                <w:szCs w:val="21"/>
                <w14:textFill>
                  <w14:solidFill>
                    <w14:schemeClr w14:val="tx1"/>
                  </w14:solidFill>
                </w14:textFill>
              </w:rPr>
            </w:pPr>
          </w:p>
        </w:tc>
        <w:tc>
          <w:tcPr>
            <w:tcW w:w="3292" w:type="dxa"/>
            <w:tcBorders>
              <w:left w:val="single" w:color="auto" w:sz="4" w:space="0"/>
            </w:tcBorders>
            <w:vAlign w:val="center"/>
          </w:tcPr>
          <w:p w14:paraId="7BF6928A">
            <w:pPr>
              <w:pStyle w:val="11"/>
              <w:spacing w:line="360" w:lineRule="auto"/>
              <w:ind w:firstLine="0" w:firstLineChars="0"/>
              <w:contextualSpacing/>
              <w:jc w:val="center"/>
              <w:rPr>
                <w:rFonts w:ascii="宋体" w:hAnsi="宋体" w:eastAsia="宋体" w:cs="仿宋_GB2312"/>
                <w:color w:val="000000" w:themeColor="text1"/>
                <w:kern w:val="2"/>
                <w:sz w:val="21"/>
                <w:szCs w:val="21"/>
                <w14:textFill>
                  <w14:solidFill>
                    <w14:schemeClr w14:val="tx1"/>
                  </w14:solidFill>
                </w14:textFill>
              </w:rPr>
            </w:pPr>
          </w:p>
        </w:tc>
        <w:tc>
          <w:tcPr>
            <w:tcW w:w="2962" w:type="dxa"/>
            <w:vAlign w:val="center"/>
          </w:tcPr>
          <w:p w14:paraId="3A81CE21">
            <w:pPr>
              <w:pStyle w:val="11"/>
              <w:spacing w:line="360" w:lineRule="auto"/>
              <w:ind w:firstLine="0" w:firstLineChars="0"/>
              <w:contextualSpacing/>
              <w:jc w:val="center"/>
              <w:rPr>
                <w:rFonts w:ascii="宋体" w:hAnsi="宋体" w:eastAsia="宋体" w:cs="仿宋_GB2312"/>
                <w:color w:val="000000" w:themeColor="text1"/>
                <w:kern w:val="2"/>
                <w:sz w:val="21"/>
                <w:szCs w:val="21"/>
                <w14:textFill>
                  <w14:solidFill>
                    <w14:schemeClr w14:val="tx1"/>
                  </w14:solidFill>
                </w14:textFill>
              </w:rPr>
            </w:pPr>
          </w:p>
        </w:tc>
        <w:tc>
          <w:tcPr>
            <w:tcW w:w="1616" w:type="dxa"/>
            <w:tcBorders>
              <w:right w:val="single" w:color="auto" w:sz="4" w:space="0"/>
            </w:tcBorders>
            <w:vAlign w:val="center"/>
          </w:tcPr>
          <w:p w14:paraId="4BCEC440">
            <w:pPr>
              <w:pStyle w:val="11"/>
              <w:spacing w:line="360" w:lineRule="auto"/>
              <w:ind w:firstLine="0" w:firstLineChars="0"/>
              <w:contextualSpacing/>
              <w:jc w:val="center"/>
              <w:rPr>
                <w:rFonts w:ascii="宋体" w:hAnsi="宋体" w:eastAsia="宋体" w:cs="仿宋_GB2312"/>
                <w:color w:val="000000" w:themeColor="text1"/>
                <w:kern w:val="2"/>
                <w:sz w:val="21"/>
                <w:szCs w:val="21"/>
                <w14:textFill>
                  <w14:solidFill>
                    <w14:schemeClr w14:val="tx1"/>
                  </w14:solidFill>
                </w14:textFill>
              </w:rPr>
            </w:pPr>
          </w:p>
        </w:tc>
      </w:tr>
    </w:tbl>
    <w:p w14:paraId="499A1661">
      <w:pPr>
        <w:adjustRightInd w:val="0"/>
        <w:spacing w:line="360" w:lineRule="auto"/>
        <w:contextualSpacing/>
        <w:rPr>
          <w:rFonts w:ascii="宋体" w:hAnsi="宋体" w:cs="仿宋_GB2312"/>
          <w:color w:val="000000" w:themeColor="text1"/>
          <w:sz w:val="21"/>
          <w:szCs w:val="21"/>
          <w14:textFill>
            <w14:solidFill>
              <w14:schemeClr w14:val="tx1"/>
            </w14:solidFill>
          </w14:textFill>
        </w:rPr>
      </w:pPr>
    </w:p>
    <w:p w14:paraId="29D02BD7">
      <w:pPr>
        <w:pStyle w:val="11"/>
        <w:spacing w:line="360" w:lineRule="auto"/>
        <w:ind w:firstLine="0" w:firstLineChars="0"/>
        <w:contextualSpacing/>
        <w:rPr>
          <w:rFonts w:ascii="宋体" w:hAnsi="宋体" w:eastAsia="宋体" w:cs="仿宋_GB2312"/>
          <w:color w:val="000000" w:themeColor="text1"/>
          <w:sz w:val="21"/>
          <w:szCs w:val="21"/>
          <w14:textFill>
            <w14:solidFill>
              <w14:schemeClr w14:val="tx1"/>
            </w14:solidFill>
          </w14:textFill>
        </w:rPr>
      </w:pPr>
      <w:r>
        <w:rPr>
          <w:rFonts w:hint="eastAsia" w:ascii="宋体" w:hAnsi="宋体" w:eastAsia="宋体" w:cs="仿宋_GB2312"/>
          <w:color w:val="000000" w:themeColor="text1"/>
          <w:sz w:val="21"/>
          <w:szCs w:val="21"/>
          <w14:textFill>
            <w14:solidFill>
              <w14:schemeClr w14:val="tx1"/>
            </w14:solidFill>
          </w14:textFill>
        </w:rPr>
        <w:t>注：</w:t>
      </w:r>
    </w:p>
    <w:p w14:paraId="743DB749">
      <w:pPr>
        <w:pStyle w:val="11"/>
        <w:spacing w:line="360" w:lineRule="auto"/>
        <w:ind w:firstLine="0" w:firstLineChars="0"/>
        <w:contextualSpacing/>
        <w:rPr>
          <w:rFonts w:ascii="宋体" w:hAnsi="宋体" w:eastAsia="宋体" w:cs="仿宋_GB2312"/>
          <w:color w:val="000000" w:themeColor="text1"/>
          <w:sz w:val="21"/>
          <w:szCs w:val="21"/>
          <w14:textFill>
            <w14:solidFill>
              <w14:schemeClr w14:val="tx1"/>
            </w14:solidFill>
          </w14:textFill>
        </w:rPr>
      </w:pPr>
      <w:r>
        <w:rPr>
          <w:rFonts w:hint="eastAsia" w:ascii="宋体" w:hAnsi="宋体" w:eastAsia="宋体" w:cs="仿宋_GB2312"/>
          <w:color w:val="000000" w:themeColor="text1"/>
          <w:sz w:val="21"/>
          <w:szCs w:val="21"/>
          <w14:textFill>
            <w14:solidFill>
              <w14:schemeClr w14:val="tx1"/>
            </w14:solidFill>
          </w14:textFill>
        </w:rPr>
        <w:t>1. 说明：应对照磋商文件“第三章 采购需求”中的技术要求逐条作出明确响应，并作出偏离说明。</w:t>
      </w:r>
    </w:p>
    <w:p w14:paraId="30B46E14">
      <w:pPr>
        <w:pStyle w:val="11"/>
        <w:spacing w:line="360" w:lineRule="auto"/>
        <w:ind w:firstLine="0" w:firstLineChars="0"/>
        <w:contextualSpacing/>
        <w:rPr>
          <w:rFonts w:ascii="宋体" w:hAnsi="宋体" w:eastAsia="宋体" w:cs="仿宋_GB2312"/>
          <w:color w:val="000000" w:themeColor="text1"/>
          <w:sz w:val="21"/>
          <w:szCs w:val="21"/>
          <w14:textFill>
            <w14:solidFill>
              <w14:schemeClr w14:val="tx1"/>
            </w14:solidFill>
          </w14:textFill>
        </w:rPr>
      </w:pPr>
      <w:r>
        <w:rPr>
          <w:rFonts w:hint="eastAsia" w:ascii="宋体" w:hAnsi="宋体" w:eastAsia="宋体" w:cs="仿宋_GB2312"/>
          <w:color w:val="000000" w:themeColor="text1"/>
          <w:sz w:val="21"/>
          <w:szCs w:val="21"/>
          <w14:textFill>
            <w14:solidFill>
              <w14:schemeClr w14:val="tx1"/>
            </w14:solidFill>
          </w14:textFill>
        </w:rPr>
        <w:t>2.供应商应根据自身的承诺，对照磋商文件要求，在“偏离说明”中注明“正偏离”、“负偏离”或者“无偏离”。既不属于“正偏离”也不属于“负偏离”即为“无偏离”。</w:t>
      </w:r>
    </w:p>
    <w:p w14:paraId="72238F1F">
      <w:pPr>
        <w:spacing w:line="360" w:lineRule="auto"/>
        <w:ind w:right="-817" w:rightChars="-389"/>
        <w:contextualSpacing/>
        <w:rPr>
          <w:rFonts w:ascii="宋体" w:hAnsi="宋体" w:cs="仿宋_GB2312"/>
          <w:color w:val="000000" w:themeColor="text1"/>
          <w:sz w:val="21"/>
          <w:szCs w:val="21"/>
          <w14:textFill>
            <w14:solidFill>
              <w14:schemeClr w14:val="tx1"/>
            </w14:solidFill>
          </w14:textFill>
        </w:rPr>
      </w:pPr>
    </w:p>
    <w:p w14:paraId="62AD7AC8">
      <w:pPr>
        <w:spacing w:line="360" w:lineRule="auto"/>
        <w:ind w:right="-817" w:rightChars="-389" w:firstLine="840" w:firstLineChars="400"/>
        <w:contextualSpacing/>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 xml:space="preserve">法定代表人或者委托代理人（签字）：                    </w:t>
      </w:r>
    </w:p>
    <w:p w14:paraId="72002E5D">
      <w:pPr>
        <w:spacing w:line="360" w:lineRule="auto"/>
        <w:ind w:right="-817" w:rightChars="-389" w:firstLine="2310" w:firstLineChars="1100"/>
        <w:contextualSpacing/>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 xml:space="preserve">供应商（盖公章）：      </w:t>
      </w:r>
    </w:p>
    <w:p w14:paraId="5BC6C6BB">
      <w:pPr>
        <w:spacing w:line="360" w:lineRule="auto"/>
        <w:ind w:right="-817" w:rightChars="-389" w:firstLine="3570" w:firstLineChars="1700"/>
        <w:contextualSpacing/>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日期：   年   月   日</w:t>
      </w:r>
    </w:p>
    <w:p w14:paraId="6499E597">
      <w:pPr>
        <w:snapToGrid w:val="0"/>
        <w:spacing w:before="156" w:beforeLines="50" w:after="50"/>
        <w:ind w:left="142"/>
        <w:jc w:val="left"/>
        <w:rPr>
          <w:rFonts w:ascii="宋体" w:hAnsi="宋体"/>
          <w:b/>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br w:type="page"/>
      </w:r>
      <w:r>
        <w:rPr>
          <w:rFonts w:hint="eastAsia" w:ascii="宋体" w:hAnsi="宋体"/>
          <w:b/>
          <w:color w:val="000000" w:themeColor="text1"/>
          <w:sz w:val="21"/>
          <w:szCs w:val="21"/>
          <w14:textFill>
            <w14:solidFill>
              <w14:schemeClr w14:val="tx1"/>
            </w14:solidFill>
          </w14:textFill>
        </w:rPr>
        <w:t>项目实施人员一览表格式</w:t>
      </w:r>
    </w:p>
    <w:p w14:paraId="5FE61758">
      <w:pPr>
        <w:snapToGrid w:val="0"/>
        <w:spacing w:before="156" w:beforeLines="50" w:after="50"/>
        <w:ind w:left="142"/>
        <w:jc w:val="left"/>
        <w:rPr>
          <w:rFonts w:ascii="宋体" w:hAnsi="宋体"/>
          <w:b/>
          <w:color w:val="000000" w:themeColor="text1"/>
          <w:sz w:val="21"/>
          <w:szCs w:val="21"/>
          <w14:textFill>
            <w14:solidFill>
              <w14:schemeClr w14:val="tx1"/>
            </w14:solidFill>
          </w14:textFill>
        </w:rPr>
      </w:pPr>
    </w:p>
    <w:p w14:paraId="03A0A9C5">
      <w:pPr>
        <w:spacing w:line="360" w:lineRule="auto"/>
        <w:ind w:left="142"/>
        <w:contextualSpacing/>
        <w:jc w:val="center"/>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项目实施人员一览表</w:t>
      </w:r>
    </w:p>
    <w:p w14:paraId="55002239">
      <w:pPr>
        <w:pStyle w:val="14"/>
        <w:spacing w:line="360" w:lineRule="auto"/>
        <w:contextualSpacing/>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所竞分标：</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14:textFill>
            <w14:solidFill>
              <w14:schemeClr w14:val="tx1"/>
            </w14:solidFill>
          </w14:textFill>
        </w:rPr>
        <w:t>分标</w:t>
      </w:r>
    </w:p>
    <w:tbl>
      <w:tblPr>
        <w:tblStyle w:val="21"/>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45851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C342485">
            <w:pPr>
              <w:spacing w:line="360" w:lineRule="auto"/>
              <w:contextualSpacing/>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姓名</w:t>
            </w:r>
          </w:p>
        </w:tc>
        <w:tc>
          <w:tcPr>
            <w:tcW w:w="709" w:type="dxa"/>
            <w:vAlign w:val="center"/>
          </w:tcPr>
          <w:p w14:paraId="68C97976">
            <w:pPr>
              <w:spacing w:line="360" w:lineRule="auto"/>
              <w:contextualSpacing/>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职务</w:t>
            </w:r>
          </w:p>
        </w:tc>
        <w:tc>
          <w:tcPr>
            <w:tcW w:w="1701" w:type="dxa"/>
            <w:vAlign w:val="center"/>
          </w:tcPr>
          <w:p w14:paraId="177891A3">
            <w:pPr>
              <w:spacing w:line="360" w:lineRule="auto"/>
              <w:contextualSpacing/>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专业技术资格（职称）或者职业资格或者执业资格证或者其他证书</w:t>
            </w:r>
          </w:p>
        </w:tc>
        <w:tc>
          <w:tcPr>
            <w:tcW w:w="1420" w:type="dxa"/>
            <w:vAlign w:val="center"/>
          </w:tcPr>
          <w:p w14:paraId="583810CF">
            <w:pPr>
              <w:spacing w:line="360" w:lineRule="auto"/>
              <w:contextualSpacing/>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证书编号</w:t>
            </w:r>
          </w:p>
        </w:tc>
        <w:tc>
          <w:tcPr>
            <w:tcW w:w="1698" w:type="dxa"/>
            <w:vAlign w:val="center"/>
          </w:tcPr>
          <w:p w14:paraId="1CB7DF76">
            <w:pPr>
              <w:spacing w:line="360" w:lineRule="auto"/>
              <w:contextualSpacing/>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参加本单位</w:t>
            </w:r>
          </w:p>
          <w:p w14:paraId="1BC8165C">
            <w:pPr>
              <w:spacing w:line="360" w:lineRule="auto"/>
              <w:contextualSpacing/>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工作时间</w:t>
            </w:r>
          </w:p>
        </w:tc>
        <w:tc>
          <w:tcPr>
            <w:tcW w:w="1843" w:type="dxa"/>
            <w:vAlign w:val="center"/>
          </w:tcPr>
          <w:p w14:paraId="7C75B211">
            <w:pPr>
              <w:spacing w:line="360" w:lineRule="auto"/>
              <w:contextualSpacing/>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劳动合同编号</w:t>
            </w:r>
          </w:p>
        </w:tc>
      </w:tr>
      <w:tr w14:paraId="61016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4951E09">
            <w:pPr>
              <w:spacing w:line="360" w:lineRule="auto"/>
              <w:contextualSpacing/>
              <w:jc w:val="center"/>
              <w:rPr>
                <w:rFonts w:ascii="宋体" w:hAnsi="宋体"/>
                <w:color w:val="000000" w:themeColor="text1"/>
                <w:sz w:val="21"/>
                <w:szCs w:val="21"/>
                <w14:textFill>
                  <w14:solidFill>
                    <w14:schemeClr w14:val="tx1"/>
                  </w14:solidFill>
                </w14:textFill>
              </w:rPr>
            </w:pPr>
          </w:p>
        </w:tc>
        <w:tc>
          <w:tcPr>
            <w:tcW w:w="709" w:type="dxa"/>
            <w:vAlign w:val="center"/>
          </w:tcPr>
          <w:p w14:paraId="10CA8488">
            <w:pPr>
              <w:spacing w:line="360" w:lineRule="auto"/>
              <w:contextualSpacing/>
              <w:jc w:val="center"/>
              <w:rPr>
                <w:rFonts w:ascii="宋体" w:hAnsi="宋体"/>
                <w:color w:val="000000" w:themeColor="text1"/>
                <w:sz w:val="21"/>
                <w:szCs w:val="21"/>
                <w14:textFill>
                  <w14:solidFill>
                    <w14:schemeClr w14:val="tx1"/>
                  </w14:solidFill>
                </w14:textFill>
              </w:rPr>
            </w:pPr>
          </w:p>
        </w:tc>
        <w:tc>
          <w:tcPr>
            <w:tcW w:w="1701" w:type="dxa"/>
            <w:vAlign w:val="center"/>
          </w:tcPr>
          <w:p w14:paraId="2D51662C">
            <w:pPr>
              <w:spacing w:line="360" w:lineRule="auto"/>
              <w:contextualSpacing/>
              <w:jc w:val="center"/>
              <w:rPr>
                <w:rFonts w:ascii="宋体" w:hAnsi="宋体"/>
                <w:color w:val="000000" w:themeColor="text1"/>
                <w:sz w:val="21"/>
                <w:szCs w:val="21"/>
                <w14:textFill>
                  <w14:solidFill>
                    <w14:schemeClr w14:val="tx1"/>
                  </w14:solidFill>
                </w14:textFill>
              </w:rPr>
            </w:pPr>
          </w:p>
        </w:tc>
        <w:tc>
          <w:tcPr>
            <w:tcW w:w="1420" w:type="dxa"/>
            <w:vAlign w:val="center"/>
          </w:tcPr>
          <w:p w14:paraId="4EF4CEB4">
            <w:pPr>
              <w:spacing w:line="360" w:lineRule="auto"/>
              <w:contextualSpacing/>
              <w:jc w:val="center"/>
              <w:rPr>
                <w:rFonts w:ascii="宋体" w:hAnsi="宋体"/>
                <w:color w:val="000000" w:themeColor="text1"/>
                <w:sz w:val="21"/>
                <w:szCs w:val="21"/>
                <w14:textFill>
                  <w14:solidFill>
                    <w14:schemeClr w14:val="tx1"/>
                  </w14:solidFill>
                </w14:textFill>
              </w:rPr>
            </w:pPr>
          </w:p>
        </w:tc>
        <w:tc>
          <w:tcPr>
            <w:tcW w:w="1698" w:type="dxa"/>
            <w:vAlign w:val="center"/>
          </w:tcPr>
          <w:p w14:paraId="31F34311">
            <w:pPr>
              <w:spacing w:line="360" w:lineRule="auto"/>
              <w:contextualSpacing/>
              <w:jc w:val="center"/>
              <w:rPr>
                <w:rFonts w:ascii="宋体" w:hAnsi="宋体"/>
                <w:color w:val="000000" w:themeColor="text1"/>
                <w:sz w:val="21"/>
                <w:szCs w:val="21"/>
                <w14:textFill>
                  <w14:solidFill>
                    <w14:schemeClr w14:val="tx1"/>
                  </w14:solidFill>
                </w14:textFill>
              </w:rPr>
            </w:pPr>
          </w:p>
        </w:tc>
        <w:tc>
          <w:tcPr>
            <w:tcW w:w="1843" w:type="dxa"/>
            <w:vAlign w:val="center"/>
          </w:tcPr>
          <w:p w14:paraId="08891BCF">
            <w:pPr>
              <w:spacing w:line="360" w:lineRule="auto"/>
              <w:contextualSpacing/>
              <w:jc w:val="center"/>
              <w:rPr>
                <w:rFonts w:ascii="宋体" w:hAnsi="宋体"/>
                <w:color w:val="000000" w:themeColor="text1"/>
                <w:sz w:val="21"/>
                <w:szCs w:val="21"/>
                <w14:textFill>
                  <w14:solidFill>
                    <w14:schemeClr w14:val="tx1"/>
                  </w14:solidFill>
                </w14:textFill>
              </w:rPr>
            </w:pPr>
          </w:p>
        </w:tc>
      </w:tr>
      <w:tr w14:paraId="72C58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ACF4F77">
            <w:pPr>
              <w:spacing w:line="360" w:lineRule="auto"/>
              <w:contextualSpacing/>
              <w:jc w:val="center"/>
              <w:rPr>
                <w:rFonts w:ascii="宋体" w:hAnsi="宋体"/>
                <w:color w:val="000000" w:themeColor="text1"/>
                <w:sz w:val="21"/>
                <w:szCs w:val="21"/>
                <w14:textFill>
                  <w14:solidFill>
                    <w14:schemeClr w14:val="tx1"/>
                  </w14:solidFill>
                </w14:textFill>
              </w:rPr>
            </w:pPr>
          </w:p>
        </w:tc>
        <w:tc>
          <w:tcPr>
            <w:tcW w:w="709" w:type="dxa"/>
            <w:vAlign w:val="center"/>
          </w:tcPr>
          <w:p w14:paraId="60499479">
            <w:pPr>
              <w:spacing w:line="360" w:lineRule="auto"/>
              <w:contextualSpacing/>
              <w:jc w:val="center"/>
              <w:rPr>
                <w:rFonts w:ascii="宋体" w:hAnsi="宋体"/>
                <w:color w:val="000000" w:themeColor="text1"/>
                <w:sz w:val="21"/>
                <w:szCs w:val="21"/>
                <w14:textFill>
                  <w14:solidFill>
                    <w14:schemeClr w14:val="tx1"/>
                  </w14:solidFill>
                </w14:textFill>
              </w:rPr>
            </w:pPr>
          </w:p>
        </w:tc>
        <w:tc>
          <w:tcPr>
            <w:tcW w:w="1701" w:type="dxa"/>
            <w:vAlign w:val="center"/>
          </w:tcPr>
          <w:p w14:paraId="4C23E74E">
            <w:pPr>
              <w:spacing w:line="360" w:lineRule="auto"/>
              <w:contextualSpacing/>
              <w:jc w:val="center"/>
              <w:rPr>
                <w:rFonts w:ascii="宋体" w:hAnsi="宋体"/>
                <w:color w:val="000000" w:themeColor="text1"/>
                <w:sz w:val="21"/>
                <w:szCs w:val="21"/>
                <w14:textFill>
                  <w14:solidFill>
                    <w14:schemeClr w14:val="tx1"/>
                  </w14:solidFill>
                </w14:textFill>
              </w:rPr>
            </w:pPr>
          </w:p>
        </w:tc>
        <w:tc>
          <w:tcPr>
            <w:tcW w:w="1420" w:type="dxa"/>
            <w:vAlign w:val="center"/>
          </w:tcPr>
          <w:p w14:paraId="3339F745">
            <w:pPr>
              <w:spacing w:line="360" w:lineRule="auto"/>
              <w:contextualSpacing/>
              <w:jc w:val="center"/>
              <w:rPr>
                <w:rFonts w:ascii="宋体" w:hAnsi="宋体"/>
                <w:color w:val="000000" w:themeColor="text1"/>
                <w:sz w:val="21"/>
                <w:szCs w:val="21"/>
                <w14:textFill>
                  <w14:solidFill>
                    <w14:schemeClr w14:val="tx1"/>
                  </w14:solidFill>
                </w14:textFill>
              </w:rPr>
            </w:pPr>
          </w:p>
        </w:tc>
        <w:tc>
          <w:tcPr>
            <w:tcW w:w="1698" w:type="dxa"/>
            <w:vAlign w:val="center"/>
          </w:tcPr>
          <w:p w14:paraId="3588049E">
            <w:pPr>
              <w:spacing w:line="360" w:lineRule="auto"/>
              <w:contextualSpacing/>
              <w:jc w:val="center"/>
              <w:rPr>
                <w:rFonts w:ascii="宋体" w:hAnsi="宋体"/>
                <w:color w:val="000000" w:themeColor="text1"/>
                <w:sz w:val="21"/>
                <w:szCs w:val="21"/>
                <w14:textFill>
                  <w14:solidFill>
                    <w14:schemeClr w14:val="tx1"/>
                  </w14:solidFill>
                </w14:textFill>
              </w:rPr>
            </w:pPr>
          </w:p>
        </w:tc>
        <w:tc>
          <w:tcPr>
            <w:tcW w:w="1843" w:type="dxa"/>
            <w:vAlign w:val="center"/>
          </w:tcPr>
          <w:p w14:paraId="1F250484">
            <w:pPr>
              <w:spacing w:line="360" w:lineRule="auto"/>
              <w:contextualSpacing/>
              <w:jc w:val="center"/>
              <w:rPr>
                <w:rFonts w:ascii="宋体" w:hAnsi="宋体"/>
                <w:color w:val="000000" w:themeColor="text1"/>
                <w:sz w:val="21"/>
                <w:szCs w:val="21"/>
                <w14:textFill>
                  <w14:solidFill>
                    <w14:schemeClr w14:val="tx1"/>
                  </w14:solidFill>
                </w14:textFill>
              </w:rPr>
            </w:pPr>
          </w:p>
        </w:tc>
      </w:tr>
      <w:tr w14:paraId="77C99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CAFA42C">
            <w:pPr>
              <w:spacing w:line="360" w:lineRule="auto"/>
              <w:contextualSpacing/>
              <w:jc w:val="center"/>
              <w:rPr>
                <w:rFonts w:ascii="宋体" w:hAnsi="宋体"/>
                <w:color w:val="000000" w:themeColor="text1"/>
                <w:sz w:val="21"/>
                <w:szCs w:val="21"/>
                <w14:textFill>
                  <w14:solidFill>
                    <w14:schemeClr w14:val="tx1"/>
                  </w14:solidFill>
                </w14:textFill>
              </w:rPr>
            </w:pPr>
          </w:p>
        </w:tc>
        <w:tc>
          <w:tcPr>
            <w:tcW w:w="709" w:type="dxa"/>
            <w:vAlign w:val="center"/>
          </w:tcPr>
          <w:p w14:paraId="6EA49DCA">
            <w:pPr>
              <w:spacing w:line="360" w:lineRule="auto"/>
              <w:contextualSpacing/>
              <w:jc w:val="center"/>
              <w:rPr>
                <w:rFonts w:ascii="宋体" w:hAnsi="宋体"/>
                <w:color w:val="000000" w:themeColor="text1"/>
                <w:sz w:val="21"/>
                <w:szCs w:val="21"/>
                <w14:textFill>
                  <w14:solidFill>
                    <w14:schemeClr w14:val="tx1"/>
                  </w14:solidFill>
                </w14:textFill>
              </w:rPr>
            </w:pPr>
          </w:p>
        </w:tc>
        <w:tc>
          <w:tcPr>
            <w:tcW w:w="1701" w:type="dxa"/>
            <w:vAlign w:val="center"/>
          </w:tcPr>
          <w:p w14:paraId="5CE2B264">
            <w:pPr>
              <w:spacing w:line="360" w:lineRule="auto"/>
              <w:contextualSpacing/>
              <w:jc w:val="center"/>
              <w:rPr>
                <w:rFonts w:ascii="宋体" w:hAnsi="宋体"/>
                <w:color w:val="000000" w:themeColor="text1"/>
                <w:sz w:val="21"/>
                <w:szCs w:val="21"/>
                <w14:textFill>
                  <w14:solidFill>
                    <w14:schemeClr w14:val="tx1"/>
                  </w14:solidFill>
                </w14:textFill>
              </w:rPr>
            </w:pPr>
          </w:p>
        </w:tc>
        <w:tc>
          <w:tcPr>
            <w:tcW w:w="1420" w:type="dxa"/>
            <w:vAlign w:val="center"/>
          </w:tcPr>
          <w:p w14:paraId="59B47664">
            <w:pPr>
              <w:spacing w:line="360" w:lineRule="auto"/>
              <w:contextualSpacing/>
              <w:jc w:val="center"/>
              <w:rPr>
                <w:rFonts w:ascii="宋体" w:hAnsi="宋体"/>
                <w:color w:val="000000" w:themeColor="text1"/>
                <w:sz w:val="21"/>
                <w:szCs w:val="21"/>
                <w14:textFill>
                  <w14:solidFill>
                    <w14:schemeClr w14:val="tx1"/>
                  </w14:solidFill>
                </w14:textFill>
              </w:rPr>
            </w:pPr>
          </w:p>
        </w:tc>
        <w:tc>
          <w:tcPr>
            <w:tcW w:w="1698" w:type="dxa"/>
            <w:vAlign w:val="center"/>
          </w:tcPr>
          <w:p w14:paraId="66D82AC4">
            <w:pPr>
              <w:spacing w:line="360" w:lineRule="auto"/>
              <w:contextualSpacing/>
              <w:jc w:val="center"/>
              <w:rPr>
                <w:rFonts w:ascii="宋体" w:hAnsi="宋体"/>
                <w:color w:val="000000" w:themeColor="text1"/>
                <w:sz w:val="21"/>
                <w:szCs w:val="21"/>
                <w14:textFill>
                  <w14:solidFill>
                    <w14:schemeClr w14:val="tx1"/>
                  </w14:solidFill>
                </w14:textFill>
              </w:rPr>
            </w:pPr>
          </w:p>
        </w:tc>
        <w:tc>
          <w:tcPr>
            <w:tcW w:w="1843" w:type="dxa"/>
            <w:vAlign w:val="center"/>
          </w:tcPr>
          <w:p w14:paraId="4DDBA5E6">
            <w:pPr>
              <w:spacing w:line="360" w:lineRule="auto"/>
              <w:contextualSpacing/>
              <w:jc w:val="center"/>
              <w:rPr>
                <w:rFonts w:ascii="宋体" w:hAnsi="宋体"/>
                <w:color w:val="000000" w:themeColor="text1"/>
                <w:sz w:val="21"/>
                <w:szCs w:val="21"/>
                <w14:textFill>
                  <w14:solidFill>
                    <w14:schemeClr w14:val="tx1"/>
                  </w14:solidFill>
                </w14:textFill>
              </w:rPr>
            </w:pPr>
          </w:p>
        </w:tc>
      </w:tr>
    </w:tbl>
    <w:p w14:paraId="6A77CDF2">
      <w:pPr>
        <w:spacing w:line="360" w:lineRule="auto"/>
        <w:contextualSpacing/>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注：</w:t>
      </w:r>
    </w:p>
    <w:p w14:paraId="31EEB17D">
      <w:pPr>
        <w:spacing w:line="360" w:lineRule="auto"/>
        <w:contextualSpacing/>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w:t>
      </w:r>
      <w:r>
        <w:rPr>
          <w:rFonts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在填写时，如本表格不适合供应商的实际情况，可根据本表格式自行制表填写。</w:t>
      </w:r>
    </w:p>
    <w:p w14:paraId="6A4D7EF9">
      <w:pPr>
        <w:spacing w:line="360" w:lineRule="auto"/>
        <w:contextualSpacing/>
        <w:jc w:val="left"/>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2.</w:t>
      </w:r>
      <w:r>
        <w:rPr>
          <w:rFonts w:hint="eastAsia" w:ascii="宋体" w:hAnsi="宋体"/>
          <w:color w:val="000000" w:themeColor="text1"/>
          <w:sz w:val="21"/>
          <w:szCs w:val="21"/>
          <w14:textFill>
            <w14:solidFill>
              <w14:schemeClr w14:val="tx1"/>
            </w14:solidFill>
          </w14:textFill>
        </w:rPr>
        <w:t>供应商应当附本表所列证书的复印件并加盖供应商公章。</w:t>
      </w:r>
    </w:p>
    <w:p w14:paraId="0F290483">
      <w:pPr>
        <w:spacing w:line="360" w:lineRule="auto"/>
        <w:contextualSpacing/>
        <w:rPr>
          <w:rFonts w:ascii="宋体" w:hAnsi="宋体"/>
          <w:color w:val="000000" w:themeColor="text1"/>
          <w:spacing w:val="20"/>
          <w:sz w:val="21"/>
          <w:szCs w:val="21"/>
          <w:u w:val="single"/>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法定代表人或者委托代理人</w:t>
      </w:r>
      <w:r>
        <w:rPr>
          <w:rFonts w:hint="eastAsia" w:ascii="宋体" w:hAnsi="宋体"/>
          <w:color w:val="000000" w:themeColor="text1"/>
          <w:spacing w:val="20"/>
          <w:sz w:val="21"/>
          <w:szCs w:val="21"/>
          <w14:textFill>
            <w14:solidFill>
              <w14:schemeClr w14:val="tx1"/>
            </w14:solidFill>
          </w14:textFill>
        </w:rPr>
        <w:t>签字：</w:t>
      </w:r>
      <w:r>
        <w:rPr>
          <w:rFonts w:hint="eastAsia" w:ascii="宋体" w:hAnsi="宋体"/>
          <w:color w:val="000000" w:themeColor="text1"/>
          <w:spacing w:val="20"/>
          <w:sz w:val="21"/>
          <w:szCs w:val="21"/>
          <w:u w:val="single"/>
          <w14:textFill>
            <w14:solidFill>
              <w14:schemeClr w14:val="tx1"/>
            </w14:solidFill>
          </w14:textFill>
        </w:rPr>
        <w:t xml:space="preserve">        </w:t>
      </w:r>
    </w:p>
    <w:p w14:paraId="43CE3CCB">
      <w:pPr>
        <w:spacing w:line="360" w:lineRule="auto"/>
        <w:contextualSpacing/>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pacing w:val="20"/>
          <w:sz w:val="21"/>
          <w:szCs w:val="21"/>
          <w14:textFill>
            <w14:solidFill>
              <w14:schemeClr w14:val="tx1"/>
            </w14:solidFill>
          </w14:textFill>
        </w:rPr>
        <w:t>供应商（盖公章）：</w:t>
      </w:r>
      <w:r>
        <w:rPr>
          <w:rFonts w:hint="eastAsia" w:ascii="宋体" w:hAnsi="宋体"/>
          <w:color w:val="000000" w:themeColor="text1"/>
          <w:spacing w:val="20"/>
          <w:sz w:val="21"/>
          <w:szCs w:val="21"/>
          <w:u w:val="single"/>
          <w14:textFill>
            <w14:solidFill>
              <w14:schemeClr w14:val="tx1"/>
            </w14:solidFill>
          </w14:textFill>
        </w:rPr>
        <w:t xml:space="preserve">            </w:t>
      </w:r>
      <w:r>
        <w:rPr>
          <w:rFonts w:hint="eastAsia" w:ascii="宋体" w:hAnsi="宋体"/>
          <w:color w:val="000000" w:themeColor="text1"/>
          <w:spacing w:val="20"/>
          <w:sz w:val="21"/>
          <w:szCs w:val="21"/>
          <w14:textFill>
            <w14:solidFill>
              <w14:schemeClr w14:val="tx1"/>
            </w14:solidFill>
          </w14:textFill>
        </w:rPr>
        <w:t xml:space="preserve">              日 期：</w:t>
      </w:r>
      <w:r>
        <w:rPr>
          <w:rFonts w:hint="eastAsia" w:ascii="宋体" w:hAnsi="宋体"/>
          <w:color w:val="000000" w:themeColor="text1"/>
          <w:spacing w:val="20"/>
          <w:sz w:val="21"/>
          <w:szCs w:val="21"/>
          <w:u w:val="single"/>
          <w14:textFill>
            <w14:solidFill>
              <w14:schemeClr w14:val="tx1"/>
            </w14:solidFill>
          </w14:textFill>
        </w:rPr>
        <w:t xml:space="preserve">         </w:t>
      </w:r>
    </w:p>
    <w:p w14:paraId="2AF06FAC">
      <w:pPr>
        <w:snapToGrid w:val="0"/>
        <w:spacing w:before="50" w:after="156" w:afterLines="50"/>
        <w:jc w:val="left"/>
        <w:rPr>
          <w:rFonts w:ascii="宋体" w:hAnsi="宋体"/>
          <w:color w:val="000000" w:themeColor="text1"/>
          <w:sz w:val="21"/>
          <w:szCs w:val="21"/>
          <w14:textFill>
            <w14:solidFill>
              <w14:schemeClr w14:val="tx1"/>
            </w14:solidFill>
          </w14:textFill>
        </w:rPr>
      </w:pPr>
    </w:p>
    <w:p w14:paraId="198401F1">
      <w:pPr>
        <w:snapToGrid w:val="0"/>
        <w:spacing w:before="50" w:after="50" w:line="360" w:lineRule="auto"/>
        <w:ind w:right="-817" w:rightChars="-389" w:firstLine="3584" w:firstLineChars="1700"/>
        <w:rPr>
          <w:rFonts w:ascii="仿宋_GB2312" w:hAnsi="仿宋_GB2312" w:eastAsia="仿宋_GB2312" w:cs="仿宋_GB2312"/>
          <w:b/>
          <w:color w:val="000000" w:themeColor="text1"/>
          <w:sz w:val="21"/>
          <w:szCs w:val="21"/>
          <w14:textFill>
            <w14:solidFill>
              <w14:schemeClr w14:val="tx1"/>
            </w14:solidFill>
          </w14:textFill>
        </w:rPr>
      </w:pPr>
    </w:p>
    <w:p w14:paraId="69310309">
      <w:pPr>
        <w:spacing w:line="300" w:lineRule="auto"/>
        <w:rPr>
          <w:rFonts w:ascii="宋体" w:hAnsi="宋体"/>
          <w:color w:val="000000" w:themeColor="text1"/>
          <w:szCs w:val="21"/>
          <w14:textFill>
            <w14:solidFill>
              <w14:schemeClr w14:val="tx1"/>
            </w14:solidFill>
          </w14:textFill>
        </w:rPr>
      </w:pPr>
      <w:r>
        <w:rPr>
          <w:rFonts w:ascii="宋体" w:hAnsi="宋体"/>
          <w:b/>
          <w:bCs/>
          <w:color w:val="000000" w:themeColor="text1"/>
          <w:sz w:val="21"/>
          <w:szCs w:val="21"/>
          <w14:textFill>
            <w14:solidFill>
              <w14:schemeClr w14:val="tx1"/>
            </w14:solidFill>
          </w14:textFill>
        </w:rPr>
        <w:br w:type="page"/>
      </w:r>
      <w:r>
        <w:rPr>
          <w:rFonts w:hint="eastAsia" w:ascii="宋体" w:hAnsi="宋体"/>
          <w:b/>
          <w:bCs/>
          <w:color w:val="000000" w:themeColor="text1"/>
          <w:sz w:val="21"/>
          <w:szCs w:val="21"/>
          <w14:textFill>
            <w14:solidFill>
              <w14:schemeClr w14:val="tx1"/>
            </w14:solidFill>
          </w14:textFill>
        </w:rPr>
        <w:t>其他文书、文件格式</w:t>
      </w:r>
    </w:p>
    <w:p w14:paraId="32B59475">
      <w:pPr>
        <w:jc w:val="center"/>
        <w:rPr>
          <w:rFonts w:ascii="方正小标宋简体" w:hAnsi="方正小标宋简体" w:eastAsia="方正小标宋简体" w:cs="方正小标宋简体"/>
          <w:color w:val="000000" w:themeColor="text1"/>
          <w:sz w:val="21"/>
          <w:szCs w:val="21"/>
          <w14:textFill>
            <w14:solidFill>
              <w14:schemeClr w14:val="tx1"/>
            </w14:solidFill>
          </w14:textFill>
        </w:rPr>
      </w:pPr>
      <w:bookmarkStart w:id="172" w:name="_Toc71365926"/>
      <w:r>
        <w:rPr>
          <w:rFonts w:hint="eastAsia" w:ascii="方正小标宋简体" w:hAnsi="方正小标宋简体" w:eastAsia="方正小标宋简体" w:cs="方正小标宋简体"/>
          <w:color w:val="000000" w:themeColor="text1"/>
          <w:sz w:val="21"/>
          <w:szCs w:val="21"/>
          <w14:textFill>
            <w14:solidFill>
              <w14:schemeClr w14:val="tx1"/>
            </w14:solidFill>
          </w14:textFill>
        </w:rPr>
        <w:t>中小企业声明函（服务）</w:t>
      </w:r>
      <w:bookmarkEnd w:id="172"/>
    </w:p>
    <w:p w14:paraId="397573DA">
      <w:pPr>
        <w:pStyle w:val="9"/>
        <w:spacing w:line="500" w:lineRule="exact"/>
        <w:ind w:right="142" w:firstLine="617" w:firstLineChars="294"/>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本公司（联合体）郑重声明，根据《政府采购促进中小企业发展管理办法》（财库﹝2020﹞46号）的规定，本公司（联合体）参加</w:t>
      </w:r>
      <w:r>
        <w:rPr>
          <w:rFonts w:ascii="宋体" w:hAnsi="宋体"/>
          <w:color w:val="000000" w:themeColor="text1"/>
          <w:sz w:val="21"/>
          <w:szCs w:val="21"/>
          <w:u w:val="single"/>
          <w14:textFill>
            <w14:solidFill>
              <w14:schemeClr w14:val="tx1"/>
            </w14:solidFill>
          </w14:textFill>
        </w:rPr>
        <w:t>（单位名称）</w:t>
      </w:r>
      <w:r>
        <w:rPr>
          <w:rFonts w:ascii="宋体" w:hAnsi="宋体"/>
          <w:color w:val="000000" w:themeColor="text1"/>
          <w:sz w:val="21"/>
          <w:szCs w:val="21"/>
          <w14:textFill>
            <w14:solidFill>
              <w14:schemeClr w14:val="tx1"/>
            </w14:solidFill>
          </w14:textFill>
        </w:rPr>
        <w:t>的</w:t>
      </w:r>
      <w:r>
        <w:rPr>
          <w:rFonts w:ascii="宋体" w:hAnsi="宋体"/>
          <w:color w:val="000000" w:themeColor="text1"/>
          <w:sz w:val="21"/>
          <w:szCs w:val="21"/>
          <w:u w:val="single"/>
          <w14:textFill>
            <w14:solidFill>
              <w14:schemeClr w14:val="tx1"/>
            </w14:solidFill>
          </w14:textFill>
        </w:rPr>
        <w:t>（项目名称）</w:t>
      </w:r>
      <w:r>
        <w:rPr>
          <w:rFonts w:ascii="宋体" w:hAnsi="宋体"/>
          <w:color w:val="000000" w:themeColor="text1"/>
          <w:sz w:val="21"/>
          <w:szCs w:val="21"/>
          <w14:textFill>
            <w14:solidFill>
              <w14:schemeClr w14:val="tx1"/>
            </w14:solidFill>
          </w14:textFill>
        </w:rPr>
        <w:t>采购活动，</w:t>
      </w:r>
      <w:r>
        <w:rPr>
          <w:rFonts w:hint="eastAsia" w:ascii="宋体" w:hAnsi="宋体"/>
          <w:color w:val="000000" w:themeColor="text1"/>
          <w:sz w:val="21"/>
          <w:szCs w:val="21"/>
          <w14:textFill>
            <w14:solidFill>
              <w14:schemeClr w14:val="tx1"/>
            </w14:solidFill>
          </w14:textFill>
        </w:rPr>
        <w:t>服务全部由符合政策要求的中小企业承接。相关企业（含联合体中的中小企业、签订分包意向协议的中小企业）的具体情况如下：</w:t>
      </w:r>
    </w:p>
    <w:p w14:paraId="768C940B">
      <w:pPr>
        <w:tabs>
          <w:tab w:val="left" w:pos="1384"/>
          <w:tab w:val="left" w:pos="4562"/>
          <w:tab w:val="left" w:pos="6803"/>
        </w:tabs>
        <w:spacing w:before="13" w:line="500" w:lineRule="exact"/>
        <w:ind w:right="142" w:firstLine="676" w:firstLineChars="322"/>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1.</w:t>
      </w:r>
      <w:r>
        <w:rPr>
          <w:rFonts w:ascii="宋体" w:hAnsi="宋体"/>
          <w:color w:val="000000" w:themeColor="text1"/>
          <w:sz w:val="21"/>
          <w:szCs w:val="21"/>
          <w:u w:val="single"/>
          <w14:textFill>
            <w14:solidFill>
              <w14:schemeClr w14:val="tx1"/>
            </w14:solidFill>
          </w14:textFill>
        </w:rPr>
        <w:t>（标的名称）</w:t>
      </w:r>
      <w:r>
        <w:rPr>
          <w:rFonts w:ascii="宋体" w:hAnsi="宋体"/>
          <w:color w:val="000000" w:themeColor="text1"/>
          <w:sz w:val="21"/>
          <w:szCs w:val="21"/>
          <w14:textFill>
            <w14:solidFill>
              <w14:schemeClr w14:val="tx1"/>
            </w14:solidFill>
          </w14:textFill>
        </w:rPr>
        <w:t>，属于</w:t>
      </w:r>
      <w:r>
        <w:rPr>
          <w:rFonts w:ascii="宋体" w:hAnsi="宋体"/>
          <w:color w:val="000000" w:themeColor="text1"/>
          <w:sz w:val="21"/>
          <w:szCs w:val="21"/>
          <w:u w:val="single"/>
          <w14:textFill>
            <w14:solidFill>
              <w14:schemeClr w14:val="tx1"/>
            </w14:solidFill>
          </w14:textFill>
        </w:rPr>
        <w:t>（采购文件中明确的所属</w:t>
      </w:r>
      <w:r>
        <w:rPr>
          <w:rFonts w:hint="eastAsia" w:ascii="宋体" w:hAnsi="宋体"/>
          <w:color w:val="000000" w:themeColor="text1"/>
          <w:sz w:val="21"/>
          <w:szCs w:val="21"/>
          <w:u w:val="single"/>
          <w14:textFill>
            <w14:solidFill>
              <w14:schemeClr w14:val="tx1"/>
            </w14:solidFill>
          </w14:textFill>
        </w:rPr>
        <w:t>行</w:t>
      </w:r>
      <w:r>
        <w:rPr>
          <w:rFonts w:ascii="宋体" w:hAnsi="宋体"/>
          <w:color w:val="000000" w:themeColor="text1"/>
          <w:sz w:val="21"/>
          <w:szCs w:val="21"/>
          <w:u w:val="single"/>
          <w14:textFill>
            <w14:solidFill>
              <w14:schemeClr w14:val="tx1"/>
            </w14:solidFill>
          </w14:textFill>
        </w:rPr>
        <w:t>业）</w:t>
      </w:r>
      <w:r>
        <w:rPr>
          <w:rFonts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承接企业为</w:t>
      </w:r>
      <w:r>
        <w:rPr>
          <w:rFonts w:hint="eastAsia" w:ascii="宋体" w:hAnsi="宋体"/>
          <w:color w:val="000000" w:themeColor="text1"/>
          <w:sz w:val="21"/>
          <w:szCs w:val="21"/>
          <w:u w:val="single"/>
          <w14:textFill>
            <w14:solidFill>
              <w14:schemeClr w14:val="tx1"/>
            </w14:solidFill>
          </w14:textFill>
        </w:rPr>
        <w:t>（企业名称）</w:t>
      </w:r>
      <w:r>
        <w:rPr>
          <w:rFonts w:hint="eastAsia" w:ascii="宋体" w:hAnsi="宋体"/>
          <w:color w:val="000000" w:themeColor="text1"/>
          <w:sz w:val="21"/>
          <w:szCs w:val="21"/>
          <w14:textFill>
            <w14:solidFill>
              <w14:schemeClr w14:val="tx1"/>
            </w14:solidFill>
          </w14:textFill>
        </w:rPr>
        <w:t>，从业人员</w:t>
      </w:r>
      <w:r>
        <w:rPr>
          <w:rFonts w:hint="eastAsia" w:ascii="宋体" w:hAnsi="宋体"/>
          <w:color w:val="000000" w:themeColor="text1"/>
          <w:sz w:val="21"/>
          <w:szCs w:val="21"/>
          <w:u w:val="single"/>
          <w14:textFill>
            <w14:solidFill>
              <w14:schemeClr w14:val="tx1"/>
            </w14:solidFill>
          </w14:textFill>
        </w:rPr>
        <w:t xml:space="preserve"> </w:t>
      </w:r>
      <w:r>
        <w:rPr>
          <w:rFonts w:ascii="宋体" w:hAnsi="宋体"/>
          <w:color w:val="000000" w:themeColor="text1"/>
          <w:sz w:val="21"/>
          <w:szCs w:val="21"/>
          <w:u w:val="single"/>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人，营业收入为</w:t>
      </w:r>
      <w:r>
        <w:rPr>
          <w:rFonts w:hint="eastAsia" w:ascii="宋体" w:hAnsi="宋体"/>
          <w:color w:val="000000" w:themeColor="text1"/>
          <w:sz w:val="21"/>
          <w:szCs w:val="21"/>
          <w:u w:val="single"/>
          <w14:textFill>
            <w14:solidFill>
              <w14:schemeClr w14:val="tx1"/>
            </w14:solidFill>
          </w14:textFill>
        </w:rPr>
        <w:t xml:space="preserve"> </w:t>
      </w:r>
      <w:r>
        <w:rPr>
          <w:rFonts w:ascii="宋体" w:hAnsi="宋体"/>
          <w:color w:val="000000" w:themeColor="text1"/>
          <w:sz w:val="21"/>
          <w:szCs w:val="21"/>
          <w:u w:val="single"/>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万元，资产总额为</w:t>
      </w:r>
      <w:r>
        <w:rPr>
          <w:rFonts w:hint="eastAsia" w:ascii="宋体" w:hAnsi="宋体"/>
          <w:color w:val="000000" w:themeColor="text1"/>
          <w:sz w:val="21"/>
          <w:szCs w:val="21"/>
          <w:u w:val="single"/>
          <w14:textFill>
            <w14:solidFill>
              <w14:schemeClr w14:val="tx1"/>
            </w14:solidFill>
          </w14:textFill>
        </w:rPr>
        <w:t xml:space="preserve"> </w:t>
      </w:r>
      <w:r>
        <w:rPr>
          <w:rFonts w:ascii="宋体" w:hAnsi="宋体"/>
          <w:color w:val="000000" w:themeColor="text1"/>
          <w:sz w:val="21"/>
          <w:szCs w:val="21"/>
          <w:u w:val="single"/>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万元</w:t>
      </w:r>
      <w:r>
        <w:rPr>
          <w:rFonts w:ascii="宋体" w:hAnsi="宋体"/>
          <w:color w:val="000000" w:themeColor="text1"/>
          <w:sz w:val="21"/>
          <w:szCs w:val="21"/>
          <w14:textFill>
            <w14:solidFill>
              <w14:schemeClr w14:val="tx1"/>
            </w14:solidFill>
          </w14:textFill>
        </w:rPr>
        <w:t>，属于</w:t>
      </w:r>
      <w:r>
        <w:rPr>
          <w:rFonts w:ascii="宋体" w:hAnsi="宋体"/>
          <w:color w:val="000000" w:themeColor="text1"/>
          <w:sz w:val="21"/>
          <w:szCs w:val="21"/>
          <w:u w:val="single"/>
          <w14:textFill>
            <w14:solidFill>
              <w14:schemeClr w14:val="tx1"/>
            </w14:solidFill>
          </w14:textFill>
        </w:rPr>
        <w:t>（中型企业、</w:t>
      </w:r>
      <w:r>
        <w:rPr>
          <w:rFonts w:hint="eastAsia" w:ascii="宋体" w:hAnsi="宋体"/>
          <w:color w:val="000000" w:themeColor="text1"/>
          <w:sz w:val="21"/>
          <w:szCs w:val="21"/>
          <w:u w:val="single"/>
          <w14:textFill>
            <w14:solidFill>
              <w14:schemeClr w14:val="tx1"/>
            </w14:solidFill>
          </w14:textFill>
        </w:rPr>
        <w:t>小型企业、微型企业）</w:t>
      </w:r>
      <w:r>
        <w:rPr>
          <w:rFonts w:hint="eastAsia" w:ascii="宋体" w:hAnsi="宋体"/>
          <w:color w:val="000000" w:themeColor="text1"/>
          <w:sz w:val="21"/>
          <w:szCs w:val="21"/>
          <w14:textFill>
            <w14:solidFill>
              <w14:schemeClr w14:val="tx1"/>
            </w14:solidFill>
          </w14:textFill>
        </w:rPr>
        <w:t>；</w:t>
      </w:r>
    </w:p>
    <w:p w14:paraId="523A788D">
      <w:pPr>
        <w:tabs>
          <w:tab w:val="left" w:pos="1065"/>
          <w:tab w:val="left" w:pos="4262"/>
          <w:tab w:val="left" w:pos="6477"/>
        </w:tabs>
        <w:spacing w:before="20" w:line="500" w:lineRule="exact"/>
        <w:ind w:right="84" w:firstLine="676" w:firstLineChars="322"/>
        <w:rPr>
          <w:rFonts w:ascii="宋体" w:hAnsi="宋体"/>
          <w:color w:val="000000" w:themeColor="text1"/>
          <w:sz w:val="21"/>
          <w:szCs w:val="21"/>
          <w:u w:val="single"/>
          <w14:textFill>
            <w14:solidFill>
              <w14:schemeClr w14:val="tx1"/>
            </w14:solidFill>
          </w14:textFill>
        </w:rPr>
      </w:pPr>
      <w:r>
        <w:rPr>
          <w:rFonts w:ascii="宋体" w:hAnsi="宋体"/>
          <w:color w:val="000000" w:themeColor="text1"/>
          <w:sz w:val="21"/>
          <w:szCs w:val="21"/>
          <w14:textFill>
            <w14:solidFill>
              <w14:schemeClr w14:val="tx1"/>
            </w14:solidFill>
          </w14:textFill>
        </w:rPr>
        <w:t>2.</w:t>
      </w:r>
      <w:r>
        <w:rPr>
          <w:rFonts w:ascii="宋体" w:hAnsi="宋体"/>
          <w:color w:val="000000" w:themeColor="text1"/>
          <w:sz w:val="21"/>
          <w:szCs w:val="21"/>
          <w:u w:val="single"/>
          <w14:textFill>
            <w14:solidFill>
              <w14:schemeClr w14:val="tx1"/>
            </w14:solidFill>
          </w14:textFill>
        </w:rPr>
        <w:t>（标的名称）</w:t>
      </w:r>
      <w:r>
        <w:rPr>
          <w:rFonts w:ascii="宋体" w:hAnsi="宋体"/>
          <w:color w:val="000000" w:themeColor="text1"/>
          <w:sz w:val="21"/>
          <w:szCs w:val="21"/>
          <w14:textFill>
            <w14:solidFill>
              <w14:schemeClr w14:val="tx1"/>
            </w14:solidFill>
          </w14:textFill>
        </w:rPr>
        <w:t>，属于</w:t>
      </w:r>
      <w:r>
        <w:rPr>
          <w:rFonts w:ascii="宋体" w:hAnsi="宋体"/>
          <w:color w:val="000000" w:themeColor="text1"/>
          <w:sz w:val="21"/>
          <w:szCs w:val="21"/>
          <w:u w:val="single"/>
          <w14:textFill>
            <w14:solidFill>
              <w14:schemeClr w14:val="tx1"/>
            </w14:solidFill>
          </w14:textFill>
        </w:rPr>
        <w:t>（采购文件中明确的所属</w:t>
      </w:r>
      <w:r>
        <w:rPr>
          <w:rFonts w:hint="eastAsia" w:ascii="宋体" w:hAnsi="宋体"/>
          <w:color w:val="000000" w:themeColor="text1"/>
          <w:sz w:val="21"/>
          <w:szCs w:val="21"/>
          <w:u w:val="single"/>
          <w14:textFill>
            <w14:solidFill>
              <w14:schemeClr w14:val="tx1"/>
            </w14:solidFill>
          </w14:textFill>
        </w:rPr>
        <w:t>行业</w:t>
      </w:r>
      <w:r>
        <w:rPr>
          <w:rFonts w:ascii="宋体" w:hAnsi="宋体"/>
          <w:color w:val="000000" w:themeColor="text1"/>
          <w:sz w:val="21"/>
          <w:szCs w:val="21"/>
          <w:u w:val="single"/>
          <w14:textFill>
            <w14:solidFill>
              <w14:schemeClr w14:val="tx1"/>
            </w14:solidFill>
          </w14:textFill>
        </w:rPr>
        <w:t>）</w:t>
      </w:r>
      <w:r>
        <w:rPr>
          <w:rFonts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承接企业为</w:t>
      </w:r>
      <w:r>
        <w:rPr>
          <w:rFonts w:hint="eastAsia" w:ascii="宋体" w:hAnsi="宋体"/>
          <w:color w:val="000000" w:themeColor="text1"/>
          <w:sz w:val="21"/>
          <w:szCs w:val="21"/>
          <w:u w:val="single"/>
          <w14:textFill>
            <w14:solidFill>
              <w14:schemeClr w14:val="tx1"/>
            </w14:solidFill>
          </w14:textFill>
        </w:rPr>
        <w:t>（企业名称）</w:t>
      </w:r>
      <w:r>
        <w:rPr>
          <w:rFonts w:hint="eastAsia" w:ascii="宋体" w:hAnsi="宋体"/>
          <w:color w:val="000000" w:themeColor="text1"/>
          <w:sz w:val="21"/>
          <w:szCs w:val="21"/>
          <w14:textFill>
            <w14:solidFill>
              <w14:schemeClr w14:val="tx1"/>
            </w14:solidFill>
          </w14:textFill>
        </w:rPr>
        <w:t>，从业人员</w:t>
      </w:r>
      <w:r>
        <w:rPr>
          <w:rFonts w:hint="eastAsia" w:ascii="宋体" w:hAnsi="宋体"/>
          <w:color w:val="000000" w:themeColor="text1"/>
          <w:sz w:val="21"/>
          <w:szCs w:val="21"/>
          <w:u w:val="single"/>
          <w14:textFill>
            <w14:solidFill>
              <w14:schemeClr w14:val="tx1"/>
            </w14:solidFill>
          </w14:textFill>
        </w:rPr>
        <w:t xml:space="preserve"> </w:t>
      </w:r>
      <w:r>
        <w:rPr>
          <w:rFonts w:ascii="宋体" w:hAnsi="宋体"/>
          <w:color w:val="000000" w:themeColor="text1"/>
          <w:sz w:val="21"/>
          <w:szCs w:val="21"/>
          <w:u w:val="single"/>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人，营业收入为</w:t>
      </w:r>
      <w:r>
        <w:rPr>
          <w:rFonts w:hint="eastAsia" w:ascii="宋体" w:hAnsi="宋体"/>
          <w:color w:val="000000" w:themeColor="text1"/>
          <w:sz w:val="21"/>
          <w:szCs w:val="21"/>
          <w:u w:val="single"/>
          <w14:textFill>
            <w14:solidFill>
              <w14:schemeClr w14:val="tx1"/>
            </w14:solidFill>
          </w14:textFill>
        </w:rPr>
        <w:t xml:space="preserve"> </w:t>
      </w:r>
      <w:r>
        <w:rPr>
          <w:rFonts w:ascii="宋体" w:hAnsi="宋体"/>
          <w:color w:val="000000" w:themeColor="text1"/>
          <w:sz w:val="21"/>
          <w:szCs w:val="21"/>
          <w:u w:val="single"/>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万元，资产总额为</w:t>
      </w:r>
      <w:r>
        <w:rPr>
          <w:rFonts w:hint="eastAsia" w:ascii="宋体" w:hAnsi="宋体"/>
          <w:color w:val="000000" w:themeColor="text1"/>
          <w:sz w:val="21"/>
          <w:szCs w:val="21"/>
          <w:u w:val="single"/>
          <w14:textFill>
            <w14:solidFill>
              <w14:schemeClr w14:val="tx1"/>
            </w14:solidFill>
          </w14:textFill>
        </w:rPr>
        <w:t xml:space="preserve"> </w:t>
      </w:r>
      <w:r>
        <w:rPr>
          <w:rFonts w:ascii="宋体" w:hAnsi="宋体"/>
          <w:color w:val="000000" w:themeColor="text1"/>
          <w:sz w:val="21"/>
          <w:szCs w:val="21"/>
          <w:u w:val="single"/>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万元</w:t>
      </w:r>
      <w:r>
        <w:rPr>
          <w:rFonts w:ascii="宋体" w:hAnsi="宋体"/>
          <w:color w:val="000000" w:themeColor="text1"/>
          <w:sz w:val="21"/>
          <w:szCs w:val="21"/>
          <w14:textFill>
            <w14:solidFill>
              <w14:schemeClr w14:val="tx1"/>
            </w14:solidFill>
          </w14:textFill>
        </w:rPr>
        <w:t>，属于</w:t>
      </w:r>
      <w:r>
        <w:rPr>
          <w:rFonts w:ascii="宋体" w:hAnsi="宋体"/>
          <w:color w:val="000000" w:themeColor="text1"/>
          <w:sz w:val="21"/>
          <w:szCs w:val="21"/>
          <w:u w:val="single"/>
          <w14:textFill>
            <w14:solidFill>
              <w14:schemeClr w14:val="tx1"/>
            </w14:solidFill>
          </w14:textFill>
        </w:rPr>
        <w:t>（中型企业、</w:t>
      </w:r>
      <w:r>
        <w:rPr>
          <w:rFonts w:hint="eastAsia" w:ascii="宋体" w:hAnsi="宋体"/>
          <w:color w:val="000000" w:themeColor="text1"/>
          <w:sz w:val="21"/>
          <w:szCs w:val="21"/>
          <w:u w:val="single"/>
          <w14:textFill>
            <w14:solidFill>
              <w14:schemeClr w14:val="tx1"/>
            </w14:solidFill>
          </w14:textFill>
        </w:rPr>
        <w:t>小型企业、微型企业）</w:t>
      </w:r>
      <w:r>
        <w:rPr>
          <w:rFonts w:hint="eastAsia" w:ascii="宋体" w:hAnsi="宋体"/>
          <w:color w:val="000000" w:themeColor="text1"/>
          <w:sz w:val="21"/>
          <w:szCs w:val="21"/>
          <w14:textFill>
            <w14:solidFill>
              <w14:schemeClr w14:val="tx1"/>
            </w14:solidFill>
          </w14:textFill>
        </w:rPr>
        <w:t>；</w:t>
      </w:r>
    </w:p>
    <w:p w14:paraId="42647415">
      <w:pPr>
        <w:pStyle w:val="9"/>
        <w:spacing w:before="34" w:line="500" w:lineRule="exact"/>
        <w:ind w:right="142" w:firstLine="617" w:firstLineChars="294"/>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 xml:space="preserve">…… </w:t>
      </w:r>
    </w:p>
    <w:p w14:paraId="05397ABF">
      <w:pPr>
        <w:pStyle w:val="9"/>
        <w:spacing w:before="34" w:line="500" w:lineRule="exact"/>
        <w:ind w:right="142" w:firstLine="617" w:firstLineChars="294"/>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以上企业，不属于大企业的分支机构，不存在控股股东为大企业的情形，也不存在与大企业的负责人为同一人的情形。</w:t>
      </w:r>
    </w:p>
    <w:p w14:paraId="35093BCF">
      <w:pPr>
        <w:pStyle w:val="9"/>
        <w:spacing w:before="25" w:line="500" w:lineRule="exact"/>
        <w:ind w:right="142" w:firstLine="617" w:firstLineChars="294"/>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本企业对上述声明内容的真实性负责。如有虚假，将依法承担相应责任。</w:t>
      </w:r>
    </w:p>
    <w:p w14:paraId="268C394F">
      <w:pPr>
        <w:pStyle w:val="9"/>
        <w:spacing w:before="56" w:line="500" w:lineRule="exact"/>
        <w:ind w:right="1808" w:firstLine="617" w:firstLineChars="294"/>
        <w:rPr>
          <w:rFonts w:ascii="宋体" w:hAnsi="宋体"/>
          <w:color w:val="000000" w:themeColor="text1"/>
          <w:sz w:val="21"/>
          <w:szCs w:val="21"/>
          <w14:textFill>
            <w14:solidFill>
              <w14:schemeClr w14:val="tx1"/>
            </w14:solidFill>
          </w14:textFill>
        </w:rPr>
      </w:pPr>
    </w:p>
    <w:p w14:paraId="7D3949E7">
      <w:pPr>
        <w:pStyle w:val="9"/>
        <w:spacing w:before="56" w:line="500" w:lineRule="exact"/>
        <w:ind w:right="650" w:firstLine="4922" w:firstLineChars="2344"/>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 xml:space="preserve">企业名称（章）： </w:t>
      </w:r>
    </w:p>
    <w:p w14:paraId="71DFCF54">
      <w:pPr>
        <w:pStyle w:val="9"/>
        <w:spacing w:before="56" w:line="500" w:lineRule="exact"/>
        <w:ind w:right="1808" w:firstLine="4922" w:firstLineChars="2344"/>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日 期：</w:t>
      </w:r>
    </w:p>
    <w:p w14:paraId="4E11A93B">
      <w:pPr>
        <w:spacing w:line="520" w:lineRule="exact"/>
        <w:jc w:val="left"/>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3707D0D3">
      <w:pPr>
        <w:pStyle w:val="14"/>
        <w:jc w:val="left"/>
        <w:rPr>
          <w:rFonts w:ascii="Arial Unicode MS" w:hAnsi="Arial Unicode MS" w:eastAsia="Arial Unicode MS" w:cs="Arial Unicode MS"/>
          <w:color w:val="000000" w:themeColor="text1"/>
          <w:sz w:val="21"/>
          <w:szCs w:val="21"/>
          <w14:textFill>
            <w14:solidFill>
              <w14:schemeClr w14:val="tx1"/>
            </w14:solidFill>
          </w14:textFill>
        </w:rPr>
      </w:pPr>
      <w:r>
        <w:rPr>
          <w:rFonts w:hAnsi="宋体"/>
          <w:color w:val="000000" w:themeColor="text1"/>
          <w:sz w:val="21"/>
          <w14:textFill>
            <w14:solidFill>
              <w14:schemeClr w14:val="tx1"/>
            </w14:solidFill>
          </w14:textFill>
        </w:rPr>
        <w:br w:type="page"/>
      </w:r>
      <w:r>
        <w:rPr>
          <w:rFonts w:hint="eastAsia" w:ascii="Arial Unicode MS" w:hAnsi="Arial Unicode MS" w:eastAsia="Arial Unicode MS" w:cs="Arial Unicode MS"/>
          <w:color w:val="000000" w:themeColor="text1"/>
          <w:sz w:val="21"/>
          <w:szCs w:val="21"/>
          <w14:textFill>
            <w14:solidFill>
              <w14:schemeClr w14:val="tx1"/>
            </w14:solidFill>
          </w14:textFill>
        </w:rPr>
        <w:t>附：</w:t>
      </w:r>
    </w:p>
    <w:p w14:paraId="65158AA1">
      <w:pPr>
        <w:jc w:val="center"/>
        <w:rPr>
          <w:rFonts w:ascii="宋体" w:hAnsi="宋体" w:cs="Arial Unicode MS"/>
          <w:color w:val="000000" w:themeColor="text1"/>
          <w:sz w:val="21"/>
          <w:szCs w:val="21"/>
          <w14:textFill>
            <w14:solidFill>
              <w14:schemeClr w14:val="tx1"/>
            </w14:solidFill>
          </w14:textFill>
        </w:rPr>
      </w:pPr>
      <w:r>
        <w:rPr>
          <w:rFonts w:hint="eastAsia" w:ascii="宋体" w:hAnsi="宋体" w:cs="Arial Unicode MS"/>
          <w:color w:val="000000" w:themeColor="text1"/>
          <w:sz w:val="21"/>
          <w:szCs w:val="21"/>
          <w14:textFill>
            <w14:solidFill>
              <w14:schemeClr w14:val="tx1"/>
            </w14:solidFill>
          </w14:textFill>
        </w:rPr>
        <w:t>中小微企业划型标准</w:t>
      </w:r>
    </w:p>
    <w:p w14:paraId="6171DC95">
      <w:pPr>
        <w:ind w:left="1871"/>
        <w:rPr>
          <w:rFonts w:ascii="宋体" w:hAnsi="宋体" w:cs="Arial Unicode MS"/>
          <w:color w:val="000000" w:themeColor="text1"/>
          <w:szCs w:val="21"/>
          <w14:textFill>
            <w14:solidFill>
              <w14:schemeClr w14:val="tx1"/>
            </w14:solidFill>
          </w14:textFill>
        </w:rPr>
      </w:pPr>
    </w:p>
    <w:tbl>
      <w:tblPr>
        <w:tblStyle w:val="21"/>
        <w:tblW w:w="7983" w:type="dxa"/>
        <w:jc w:val="center"/>
        <w:tblLayout w:type="fixed"/>
        <w:tblCellMar>
          <w:top w:w="0" w:type="dxa"/>
          <w:left w:w="108" w:type="dxa"/>
          <w:bottom w:w="0" w:type="dxa"/>
          <w:right w:w="108" w:type="dxa"/>
        </w:tblCellMar>
      </w:tblPr>
      <w:tblGrid>
        <w:gridCol w:w="1701"/>
        <w:gridCol w:w="1384"/>
        <w:gridCol w:w="913"/>
        <w:gridCol w:w="1620"/>
        <w:gridCol w:w="1440"/>
        <w:gridCol w:w="925"/>
      </w:tblGrid>
      <w:tr w14:paraId="4EB33FEC">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121216C0">
            <w:pPr>
              <w:widowControl/>
              <w:jc w:val="left"/>
              <w:rPr>
                <w:rFonts w:ascii="仿宋_GB2312" w:hAnsi="仿宋" w:eastAsia="仿宋_GB2312" w:cs="宋体"/>
                <w:b/>
                <w:color w:val="000000" w:themeColor="text1"/>
                <w:kern w:val="0"/>
                <w:sz w:val="21"/>
                <w:szCs w:val="21"/>
                <w14:textFill>
                  <w14:solidFill>
                    <w14:schemeClr w14:val="tx1"/>
                  </w14:solidFill>
                </w14:textFill>
              </w:rPr>
            </w:pPr>
            <w:r>
              <w:rPr>
                <w:rFonts w:hint="eastAsia" w:ascii="仿宋_GB2312" w:hAnsi="仿宋" w:eastAsia="仿宋_GB2312" w:cs="宋体"/>
                <w:b/>
                <w:color w:val="000000" w:themeColor="text1"/>
                <w:kern w:val="0"/>
                <w:sz w:val="21"/>
                <w:szCs w:val="21"/>
                <w14:textFill>
                  <w14:solidFill>
                    <w14:schemeClr w14:val="tx1"/>
                  </w14:solidFill>
                </w14:textFill>
              </w:rPr>
              <w:t>行业名称</w:t>
            </w:r>
          </w:p>
        </w:tc>
        <w:tc>
          <w:tcPr>
            <w:tcW w:w="1384" w:type="dxa"/>
            <w:tcBorders>
              <w:top w:val="single" w:color="auto" w:sz="4" w:space="0"/>
              <w:left w:val="nil"/>
              <w:bottom w:val="single" w:color="auto" w:sz="4" w:space="0"/>
              <w:right w:val="single" w:color="auto" w:sz="4" w:space="0"/>
            </w:tcBorders>
            <w:vAlign w:val="center"/>
          </w:tcPr>
          <w:p w14:paraId="6DA58E70">
            <w:pPr>
              <w:widowControl/>
              <w:jc w:val="left"/>
              <w:rPr>
                <w:rFonts w:ascii="仿宋_GB2312" w:hAnsi="仿宋" w:eastAsia="仿宋_GB2312" w:cs="宋体"/>
                <w:b/>
                <w:color w:val="000000" w:themeColor="text1"/>
                <w:kern w:val="0"/>
                <w:sz w:val="21"/>
                <w:szCs w:val="21"/>
                <w14:textFill>
                  <w14:solidFill>
                    <w14:schemeClr w14:val="tx1"/>
                  </w14:solidFill>
                </w14:textFill>
              </w:rPr>
            </w:pPr>
            <w:r>
              <w:rPr>
                <w:rFonts w:hint="eastAsia" w:ascii="仿宋_GB2312" w:hAnsi="仿宋" w:eastAsia="仿宋_GB2312" w:cs="宋体"/>
                <w:b/>
                <w:color w:val="000000" w:themeColor="text1"/>
                <w:kern w:val="0"/>
                <w:sz w:val="21"/>
                <w:szCs w:val="21"/>
                <w14:textFill>
                  <w14:solidFill>
                    <w14:schemeClr w14:val="tx1"/>
                  </w14:solidFill>
                </w14:textFill>
              </w:rPr>
              <w:t>指标名称</w:t>
            </w:r>
          </w:p>
        </w:tc>
        <w:tc>
          <w:tcPr>
            <w:tcW w:w="913" w:type="dxa"/>
            <w:tcBorders>
              <w:top w:val="single" w:color="auto" w:sz="4" w:space="0"/>
              <w:left w:val="nil"/>
              <w:bottom w:val="single" w:color="auto" w:sz="4" w:space="0"/>
              <w:right w:val="single" w:color="auto" w:sz="4" w:space="0"/>
            </w:tcBorders>
            <w:vAlign w:val="center"/>
          </w:tcPr>
          <w:p w14:paraId="507AA481">
            <w:pPr>
              <w:widowControl/>
              <w:jc w:val="left"/>
              <w:rPr>
                <w:rFonts w:ascii="仿宋_GB2312" w:hAnsi="仿宋" w:eastAsia="仿宋_GB2312" w:cs="宋体"/>
                <w:b/>
                <w:color w:val="000000" w:themeColor="text1"/>
                <w:kern w:val="0"/>
                <w:sz w:val="21"/>
                <w:szCs w:val="21"/>
                <w14:textFill>
                  <w14:solidFill>
                    <w14:schemeClr w14:val="tx1"/>
                  </w14:solidFill>
                </w14:textFill>
              </w:rPr>
            </w:pPr>
            <w:r>
              <w:rPr>
                <w:rFonts w:hint="eastAsia" w:ascii="仿宋_GB2312" w:hAnsi="仿宋" w:eastAsia="仿宋_GB2312" w:cs="宋体"/>
                <w:b/>
                <w:color w:val="000000" w:themeColor="text1"/>
                <w:kern w:val="0"/>
                <w:sz w:val="21"/>
                <w:szCs w:val="21"/>
                <w14:textFill>
                  <w14:solidFill>
                    <w14:schemeClr w14:val="tx1"/>
                  </w14:solidFill>
                </w14:textFill>
              </w:rPr>
              <w:t>计量单位</w:t>
            </w:r>
          </w:p>
        </w:tc>
        <w:tc>
          <w:tcPr>
            <w:tcW w:w="1620" w:type="dxa"/>
            <w:tcBorders>
              <w:top w:val="single" w:color="auto" w:sz="4" w:space="0"/>
              <w:left w:val="nil"/>
              <w:bottom w:val="single" w:color="auto" w:sz="4" w:space="0"/>
              <w:right w:val="single" w:color="auto" w:sz="4" w:space="0"/>
            </w:tcBorders>
            <w:vAlign w:val="center"/>
          </w:tcPr>
          <w:p w14:paraId="01E0A300">
            <w:pPr>
              <w:widowControl/>
              <w:jc w:val="left"/>
              <w:rPr>
                <w:rFonts w:ascii="仿宋_GB2312" w:hAnsi="仿宋" w:eastAsia="仿宋_GB2312" w:cs="宋体"/>
                <w:b/>
                <w:color w:val="000000" w:themeColor="text1"/>
                <w:kern w:val="0"/>
                <w:sz w:val="21"/>
                <w:szCs w:val="21"/>
                <w14:textFill>
                  <w14:solidFill>
                    <w14:schemeClr w14:val="tx1"/>
                  </w14:solidFill>
                </w14:textFill>
              </w:rPr>
            </w:pPr>
            <w:r>
              <w:rPr>
                <w:rFonts w:hint="eastAsia" w:ascii="仿宋_GB2312" w:hAnsi="仿宋" w:eastAsia="仿宋_GB2312" w:cs="宋体"/>
                <w:b/>
                <w:color w:val="000000" w:themeColor="text1"/>
                <w:kern w:val="0"/>
                <w:sz w:val="21"/>
                <w:szCs w:val="21"/>
                <w14:textFill>
                  <w14:solidFill>
                    <w14:schemeClr w14:val="tx1"/>
                  </w14:solidFill>
                </w14:textFill>
              </w:rPr>
              <w:t>中型</w:t>
            </w:r>
          </w:p>
        </w:tc>
        <w:tc>
          <w:tcPr>
            <w:tcW w:w="1440" w:type="dxa"/>
            <w:tcBorders>
              <w:top w:val="single" w:color="auto" w:sz="4" w:space="0"/>
              <w:left w:val="nil"/>
              <w:bottom w:val="single" w:color="auto" w:sz="4" w:space="0"/>
              <w:right w:val="single" w:color="auto" w:sz="4" w:space="0"/>
            </w:tcBorders>
            <w:vAlign w:val="center"/>
          </w:tcPr>
          <w:p w14:paraId="345285C3">
            <w:pPr>
              <w:widowControl/>
              <w:jc w:val="left"/>
              <w:rPr>
                <w:rFonts w:ascii="仿宋_GB2312" w:hAnsi="仿宋" w:eastAsia="仿宋_GB2312" w:cs="宋体"/>
                <w:b/>
                <w:color w:val="000000" w:themeColor="text1"/>
                <w:kern w:val="0"/>
                <w:sz w:val="21"/>
                <w:szCs w:val="21"/>
                <w14:textFill>
                  <w14:solidFill>
                    <w14:schemeClr w14:val="tx1"/>
                  </w14:solidFill>
                </w14:textFill>
              </w:rPr>
            </w:pPr>
            <w:r>
              <w:rPr>
                <w:rFonts w:hint="eastAsia" w:ascii="仿宋_GB2312" w:hAnsi="仿宋" w:eastAsia="仿宋_GB2312" w:cs="宋体"/>
                <w:b/>
                <w:color w:val="000000" w:themeColor="text1"/>
                <w:kern w:val="0"/>
                <w:sz w:val="21"/>
                <w:szCs w:val="21"/>
                <w14:textFill>
                  <w14:solidFill>
                    <w14:schemeClr w14:val="tx1"/>
                  </w14:solidFill>
                </w14:textFill>
              </w:rPr>
              <w:t>小型</w:t>
            </w:r>
          </w:p>
        </w:tc>
        <w:tc>
          <w:tcPr>
            <w:tcW w:w="925" w:type="dxa"/>
            <w:tcBorders>
              <w:top w:val="single" w:color="auto" w:sz="4" w:space="0"/>
              <w:left w:val="nil"/>
              <w:bottom w:val="single" w:color="auto" w:sz="4" w:space="0"/>
              <w:right w:val="single" w:color="auto" w:sz="4" w:space="0"/>
            </w:tcBorders>
            <w:vAlign w:val="center"/>
          </w:tcPr>
          <w:p w14:paraId="5BFB1846">
            <w:pPr>
              <w:widowControl/>
              <w:jc w:val="left"/>
              <w:rPr>
                <w:rFonts w:ascii="仿宋_GB2312" w:hAnsi="仿宋" w:eastAsia="仿宋_GB2312" w:cs="宋体"/>
                <w:b/>
                <w:color w:val="000000" w:themeColor="text1"/>
                <w:kern w:val="0"/>
                <w:sz w:val="21"/>
                <w:szCs w:val="21"/>
                <w14:textFill>
                  <w14:solidFill>
                    <w14:schemeClr w14:val="tx1"/>
                  </w14:solidFill>
                </w14:textFill>
              </w:rPr>
            </w:pPr>
            <w:r>
              <w:rPr>
                <w:rFonts w:hint="eastAsia" w:ascii="仿宋_GB2312" w:hAnsi="仿宋" w:eastAsia="仿宋_GB2312" w:cs="宋体"/>
                <w:b/>
                <w:color w:val="000000" w:themeColor="text1"/>
                <w:kern w:val="0"/>
                <w:sz w:val="21"/>
                <w:szCs w:val="21"/>
                <w14:textFill>
                  <w14:solidFill>
                    <w14:schemeClr w14:val="tx1"/>
                  </w14:solidFill>
                </w14:textFill>
              </w:rPr>
              <w:t>微型</w:t>
            </w:r>
          </w:p>
        </w:tc>
      </w:tr>
      <w:tr w14:paraId="64785F5E">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42F082DD">
            <w:pPr>
              <w:widowControl/>
              <w:jc w:val="center"/>
              <w:rPr>
                <w:rFonts w:ascii="仿宋_GB2312" w:hAnsi="仿宋" w:eastAsia="仿宋_GB2312" w:cs="宋体"/>
                <w:b/>
                <w:bCs/>
                <w:color w:val="000000" w:themeColor="text1"/>
                <w:kern w:val="0"/>
                <w:sz w:val="21"/>
                <w:szCs w:val="21"/>
                <w14:textFill>
                  <w14:solidFill>
                    <w14:schemeClr w14:val="tx1"/>
                  </w14:solidFill>
                </w14:textFill>
              </w:rPr>
            </w:pPr>
            <w:r>
              <w:rPr>
                <w:rFonts w:hint="eastAsia" w:ascii="仿宋_GB2312" w:hAnsi="仿宋" w:eastAsia="仿宋_GB2312" w:cs="宋体"/>
                <w:b/>
                <w:bCs/>
                <w:color w:val="000000" w:themeColor="text1"/>
                <w:kern w:val="0"/>
                <w:sz w:val="21"/>
                <w:szCs w:val="21"/>
                <w14:textFill>
                  <w14:solidFill>
                    <w14:schemeClr w14:val="tx1"/>
                  </w14:solidFill>
                </w14:textFill>
              </w:rPr>
              <w:t>农、林、牧、渔</w:t>
            </w:r>
          </w:p>
        </w:tc>
        <w:tc>
          <w:tcPr>
            <w:tcW w:w="1384" w:type="dxa"/>
            <w:tcBorders>
              <w:top w:val="nil"/>
              <w:left w:val="nil"/>
              <w:bottom w:val="single" w:color="auto" w:sz="4" w:space="0"/>
              <w:right w:val="single" w:color="auto" w:sz="4" w:space="0"/>
            </w:tcBorders>
            <w:vAlign w:val="center"/>
          </w:tcPr>
          <w:p w14:paraId="27C8C606">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1FB8A482">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28233D02">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500≤Y＜20000</w:t>
            </w:r>
          </w:p>
        </w:tc>
        <w:tc>
          <w:tcPr>
            <w:tcW w:w="1440" w:type="dxa"/>
            <w:tcBorders>
              <w:top w:val="nil"/>
              <w:left w:val="nil"/>
              <w:bottom w:val="single" w:color="auto" w:sz="4" w:space="0"/>
              <w:right w:val="single" w:color="auto" w:sz="4" w:space="0"/>
            </w:tcBorders>
            <w:vAlign w:val="center"/>
          </w:tcPr>
          <w:p w14:paraId="1BEBDC81">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50≤Y＜500</w:t>
            </w:r>
          </w:p>
        </w:tc>
        <w:tc>
          <w:tcPr>
            <w:tcW w:w="925" w:type="dxa"/>
            <w:tcBorders>
              <w:top w:val="nil"/>
              <w:left w:val="nil"/>
              <w:bottom w:val="single" w:color="auto" w:sz="4" w:space="0"/>
              <w:right w:val="single" w:color="auto" w:sz="4" w:space="0"/>
            </w:tcBorders>
            <w:vAlign w:val="center"/>
          </w:tcPr>
          <w:p w14:paraId="1121789F">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Y＜50</w:t>
            </w:r>
          </w:p>
        </w:tc>
      </w:tr>
      <w:tr w14:paraId="730C898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79433C0E">
            <w:pPr>
              <w:widowControl/>
              <w:jc w:val="center"/>
              <w:rPr>
                <w:rFonts w:ascii="仿宋_GB2312" w:hAnsi="仿宋" w:eastAsia="仿宋_GB2312" w:cs="宋体"/>
                <w:b/>
                <w:bCs/>
                <w:color w:val="000000" w:themeColor="text1"/>
                <w:kern w:val="0"/>
                <w:sz w:val="21"/>
                <w:szCs w:val="21"/>
                <w14:textFill>
                  <w14:solidFill>
                    <w14:schemeClr w14:val="tx1"/>
                  </w14:solidFill>
                </w14:textFill>
              </w:rPr>
            </w:pPr>
            <w:r>
              <w:rPr>
                <w:rFonts w:hint="eastAsia" w:ascii="仿宋_GB2312" w:hAnsi="仿宋" w:eastAsia="仿宋_GB2312" w:cs="宋体"/>
                <w:b/>
                <w:bCs/>
                <w:color w:val="000000" w:themeColor="text1"/>
                <w:kern w:val="0"/>
                <w:sz w:val="21"/>
                <w:szCs w:val="21"/>
                <w14:textFill>
                  <w14:solidFill>
                    <w14:schemeClr w14:val="tx1"/>
                  </w14:solidFill>
                </w14:textFill>
              </w:rPr>
              <w:t>工业</w:t>
            </w:r>
          </w:p>
        </w:tc>
        <w:tc>
          <w:tcPr>
            <w:tcW w:w="1384" w:type="dxa"/>
            <w:tcBorders>
              <w:top w:val="nil"/>
              <w:left w:val="nil"/>
              <w:bottom w:val="single" w:color="auto" w:sz="4" w:space="0"/>
              <w:right w:val="single" w:color="auto" w:sz="4" w:space="0"/>
            </w:tcBorders>
            <w:vAlign w:val="center"/>
          </w:tcPr>
          <w:p w14:paraId="19B39017">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066F1D8B">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人</w:t>
            </w:r>
          </w:p>
        </w:tc>
        <w:tc>
          <w:tcPr>
            <w:tcW w:w="1620" w:type="dxa"/>
            <w:tcBorders>
              <w:top w:val="nil"/>
              <w:left w:val="nil"/>
              <w:bottom w:val="single" w:color="auto" w:sz="4" w:space="0"/>
              <w:right w:val="single" w:color="auto" w:sz="4" w:space="0"/>
            </w:tcBorders>
            <w:vAlign w:val="center"/>
          </w:tcPr>
          <w:p w14:paraId="2E3C824D">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300≤X＜1000</w:t>
            </w:r>
          </w:p>
        </w:tc>
        <w:tc>
          <w:tcPr>
            <w:tcW w:w="1440" w:type="dxa"/>
            <w:tcBorders>
              <w:top w:val="nil"/>
              <w:left w:val="nil"/>
              <w:bottom w:val="single" w:color="auto" w:sz="4" w:space="0"/>
              <w:right w:val="single" w:color="auto" w:sz="4" w:space="0"/>
            </w:tcBorders>
            <w:vAlign w:val="center"/>
          </w:tcPr>
          <w:p w14:paraId="771CB334">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20≤X＜300</w:t>
            </w:r>
          </w:p>
        </w:tc>
        <w:tc>
          <w:tcPr>
            <w:tcW w:w="925" w:type="dxa"/>
            <w:tcBorders>
              <w:top w:val="nil"/>
              <w:left w:val="nil"/>
              <w:bottom w:val="single" w:color="auto" w:sz="4" w:space="0"/>
              <w:right w:val="single" w:color="auto" w:sz="4" w:space="0"/>
            </w:tcBorders>
            <w:vAlign w:val="center"/>
          </w:tcPr>
          <w:p w14:paraId="42DE6E9B">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X＜20</w:t>
            </w:r>
          </w:p>
        </w:tc>
      </w:tr>
      <w:tr w14:paraId="6B1EA0B8">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C287C8E">
            <w:pPr>
              <w:widowControl/>
              <w:jc w:val="left"/>
              <w:rPr>
                <w:rFonts w:ascii="仿宋_GB2312" w:hAnsi="仿宋" w:eastAsia="仿宋_GB2312" w:cs="宋体"/>
                <w:b/>
                <w:bCs/>
                <w:color w:val="000000" w:themeColor="text1"/>
                <w:kern w:val="0"/>
                <w:sz w:val="21"/>
                <w:szCs w:val="21"/>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14:paraId="085CD4E7">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74FD71AF">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32A9F2A4">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2000≤Y＜40000</w:t>
            </w:r>
          </w:p>
        </w:tc>
        <w:tc>
          <w:tcPr>
            <w:tcW w:w="1440" w:type="dxa"/>
            <w:tcBorders>
              <w:top w:val="nil"/>
              <w:left w:val="nil"/>
              <w:bottom w:val="single" w:color="auto" w:sz="4" w:space="0"/>
              <w:right w:val="single" w:color="auto" w:sz="4" w:space="0"/>
            </w:tcBorders>
            <w:vAlign w:val="center"/>
          </w:tcPr>
          <w:p w14:paraId="4C6D84ED">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300≤Y＜2000</w:t>
            </w:r>
          </w:p>
        </w:tc>
        <w:tc>
          <w:tcPr>
            <w:tcW w:w="925" w:type="dxa"/>
            <w:tcBorders>
              <w:top w:val="nil"/>
              <w:left w:val="nil"/>
              <w:bottom w:val="single" w:color="auto" w:sz="4" w:space="0"/>
              <w:right w:val="single" w:color="auto" w:sz="4" w:space="0"/>
            </w:tcBorders>
            <w:vAlign w:val="center"/>
          </w:tcPr>
          <w:p w14:paraId="4DD90E24">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Y＜300</w:t>
            </w:r>
          </w:p>
        </w:tc>
      </w:tr>
      <w:tr w14:paraId="55EBA4EB">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5DF67B60">
            <w:pPr>
              <w:widowControl/>
              <w:jc w:val="center"/>
              <w:rPr>
                <w:rFonts w:ascii="仿宋_GB2312" w:hAnsi="仿宋" w:eastAsia="仿宋_GB2312" w:cs="宋体"/>
                <w:b/>
                <w:bCs/>
                <w:color w:val="000000" w:themeColor="text1"/>
                <w:kern w:val="0"/>
                <w:sz w:val="21"/>
                <w:szCs w:val="21"/>
                <w14:textFill>
                  <w14:solidFill>
                    <w14:schemeClr w14:val="tx1"/>
                  </w14:solidFill>
                </w14:textFill>
              </w:rPr>
            </w:pPr>
            <w:r>
              <w:rPr>
                <w:rFonts w:hint="eastAsia" w:ascii="仿宋_GB2312" w:hAnsi="仿宋" w:eastAsia="仿宋_GB2312" w:cs="宋体"/>
                <w:b/>
                <w:bCs/>
                <w:color w:val="000000" w:themeColor="text1"/>
                <w:kern w:val="0"/>
                <w:sz w:val="21"/>
                <w:szCs w:val="21"/>
                <w14:textFill>
                  <w14:solidFill>
                    <w14:schemeClr w14:val="tx1"/>
                  </w14:solidFill>
                </w14:textFill>
              </w:rPr>
              <w:t>建筑业</w:t>
            </w:r>
          </w:p>
        </w:tc>
        <w:tc>
          <w:tcPr>
            <w:tcW w:w="1384" w:type="dxa"/>
            <w:tcBorders>
              <w:top w:val="nil"/>
              <w:left w:val="nil"/>
              <w:bottom w:val="single" w:color="auto" w:sz="4" w:space="0"/>
              <w:right w:val="single" w:color="auto" w:sz="4" w:space="0"/>
            </w:tcBorders>
            <w:vAlign w:val="center"/>
          </w:tcPr>
          <w:p w14:paraId="03E42BEC">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7639011E">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16BE54A9">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6000≤Y＜80000</w:t>
            </w:r>
          </w:p>
        </w:tc>
        <w:tc>
          <w:tcPr>
            <w:tcW w:w="1440" w:type="dxa"/>
            <w:tcBorders>
              <w:top w:val="nil"/>
              <w:left w:val="nil"/>
              <w:bottom w:val="single" w:color="auto" w:sz="4" w:space="0"/>
              <w:right w:val="single" w:color="auto" w:sz="4" w:space="0"/>
            </w:tcBorders>
            <w:vAlign w:val="center"/>
          </w:tcPr>
          <w:p w14:paraId="04445EC1">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300≤Y＜6000</w:t>
            </w:r>
          </w:p>
        </w:tc>
        <w:tc>
          <w:tcPr>
            <w:tcW w:w="925" w:type="dxa"/>
            <w:tcBorders>
              <w:top w:val="nil"/>
              <w:left w:val="nil"/>
              <w:bottom w:val="single" w:color="auto" w:sz="4" w:space="0"/>
              <w:right w:val="single" w:color="auto" w:sz="4" w:space="0"/>
            </w:tcBorders>
            <w:vAlign w:val="center"/>
          </w:tcPr>
          <w:p w14:paraId="132AFBF2">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Y＜300</w:t>
            </w:r>
          </w:p>
        </w:tc>
      </w:tr>
      <w:tr w14:paraId="32CEACE9">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BCA07E3">
            <w:pPr>
              <w:widowControl/>
              <w:jc w:val="left"/>
              <w:rPr>
                <w:rFonts w:ascii="仿宋_GB2312" w:hAnsi="仿宋" w:eastAsia="仿宋_GB2312" w:cs="宋体"/>
                <w:b/>
                <w:bCs/>
                <w:color w:val="000000" w:themeColor="text1"/>
                <w:kern w:val="0"/>
                <w:sz w:val="21"/>
                <w:szCs w:val="21"/>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14:paraId="3A384FED">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资产总额（Z）</w:t>
            </w:r>
          </w:p>
        </w:tc>
        <w:tc>
          <w:tcPr>
            <w:tcW w:w="913" w:type="dxa"/>
            <w:tcBorders>
              <w:top w:val="nil"/>
              <w:left w:val="nil"/>
              <w:bottom w:val="single" w:color="auto" w:sz="4" w:space="0"/>
              <w:right w:val="single" w:color="auto" w:sz="4" w:space="0"/>
            </w:tcBorders>
            <w:vAlign w:val="center"/>
          </w:tcPr>
          <w:p w14:paraId="45879EFF">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7FEFE6BF">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5000≤Z＜80000</w:t>
            </w:r>
          </w:p>
        </w:tc>
        <w:tc>
          <w:tcPr>
            <w:tcW w:w="1440" w:type="dxa"/>
            <w:tcBorders>
              <w:top w:val="nil"/>
              <w:left w:val="nil"/>
              <w:bottom w:val="single" w:color="auto" w:sz="4" w:space="0"/>
              <w:right w:val="single" w:color="auto" w:sz="4" w:space="0"/>
            </w:tcBorders>
            <w:vAlign w:val="center"/>
          </w:tcPr>
          <w:p w14:paraId="0DDC5DED">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300≤Z＜5000</w:t>
            </w:r>
          </w:p>
        </w:tc>
        <w:tc>
          <w:tcPr>
            <w:tcW w:w="925" w:type="dxa"/>
            <w:tcBorders>
              <w:top w:val="nil"/>
              <w:left w:val="nil"/>
              <w:bottom w:val="single" w:color="auto" w:sz="4" w:space="0"/>
              <w:right w:val="single" w:color="auto" w:sz="4" w:space="0"/>
            </w:tcBorders>
            <w:vAlign w:val="center"/>
          </w:tcPr>
          <w:p w14:paraId="04289159">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Z＜300</w:t>
            </w:r>
          </w:p>
        </w:tc>
      </w:tr>
      <w:tr w14:paraId="686F4189">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169460BB">
            <w:pPr>
              <w:widowControl/>
              <w:jc w:val="center"/>
              <w:rPr>
                <w:rFonts w:ascii="仿宋_GB2312" w:hAnsi="仿宋" w:eastAsia="仿宋_GB2312" w:cs="宋体"/>
                <w:b/>
                <w:bCs/>
                <w:color w:val="000000" w:themeColor="text1"/>
                <w:kern w:val="0"/>
                <w:sz w:val="21"/>
                <w:szCs w:val="21"/>
                <w14:textFill>
                  <w14:solidFill>
                    <w14:schemeClr w14:val="tx1"/>
                  </w14:solidFill>
                </w14:textFill>
              </w:rPr>
            </w:pPr>
            <w:r>
              <w:rPr>
                <w:rFonts w:hint="eastAsia" w:ascii="仿宋_GB2312" w:hAnsi="仿宋" w:eastAsia="仿宋_GB2312" w:cs="宋体"/>
                <w:b/>
                <w:bCs/>
                <w:color w:val="000000" w:themeColor="text1"/>
                <w:kern w:val="0"/>
                <w:sz w:val="21"/>
                <w:szCs w:val="21"/>
                <w14:textFill>
                  <w14:solidFill>
                    <w14:schemeClr w14:val="tx1"/>
                  </w14:solidFill>
                </w14:textFill>
              </w:rPr>
              <w:t>批发业</w:t>
            </w:r>
          </w:p>
        </w:tc>
        <w:tc>
          <w:tcPr>
            <w:tcW w:w="1384" w:type="dxa"/>
            <w:tcBorders>
              <w:top w:val="nil"/>
              <w:left w:val="nil"/>
              <w:bottom w:val="single" w:color="auto" w:sz="4" w:space="0"/>
              <w:right w:val="single" w:color="auto" w:sz="4" w:space="0"/>
            </w:tcBorders>
            <w:vAlign w:val="center"/>
          </w:tcPr>
          <w:p w14:paraId="44E0D8DF">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44250A86">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人</w:t>
            </w:r>
          </w:p>
        </w:tc>
        <w:tc>
          <w:tcPr>
            <w:tcW w:w="1620" w:type="dxa"/>
            <w:tcBorders>
              <w:top w:val="nil"/>
              <w:left w:val="nil"/>
              <w:bottom w:val="single" w:color="auto" w:sz="4" w:space="0"/>
              <w:right w:val="single" w:color="auto" w:sz="4" w:space="0"/>
            </w:tcBorders>
            <w:vAlign w:val="center"/>
          </w:tcPr>
          <w:p w14:paraId="1E115F2C">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20≤X＜200</w:t>
            </w:r>
          </w:p>
        </w:tc>
        <w:tc>
          <w:tcPr>
            <w:tcW w:w="1440" w:type="dxa"/>
            <w:tcBorders>
              <w:top w:val="nil"/>
              <w:left w:val="nil"/>
              <w:bottom w:val="single" w:color="auto" w:sz="4" w:space="0"/>
              <w:right w:val="single" w:color="auto" w:sz="4" w:space="0"/>
            </w:tcBorders>
            <w:vAlign w:val="center"/>
          </w:tcPr>
          <w:p w14:paraId="4603EF6F">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5≤X＜20</w:t>
            </w:r>
          </w:p>
        </w:tc>
        <w:tc>
          <w:tcPr>
            <w:tcW w:w="925" w:type="dxa"/>
            <w:tcBorders>
              <w:top w:val="nil"/>
              <w:left w:val="nil"/>
              <w:bottom w:val="single" w:color="auto" w:sz="4" w:space="0"/>
              <w:right w:val="single" w:color="auto" w:sz="4" w:space="0"/>
            </w:tcBorders>
            <w:vAlign w:val="center"/>
          </w:tcPr>
          <w:p w14:paraId="788AD553">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X＜5</w:t>
            </w:r>
          </w:p>
        </w:tc>
      </w:tr>
      <w:tr w14:paraId="68799420">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D3D2B47">
            <w:pPr>
              <w:widowControl/>
              <w:jc w:val="left"/>
              <w:rPr>
                <w:rFonts w:ascii="仿宋_GB2312" w:hAnsi="仿宋" w:eastAsia="仿宋_GB2312" w:cs="宋体"/>
                <w:b/>
                <w:bCs/>
                <w:color w:val="000000" w:themeColor="text1"/>
                <w:kern w:val="0"/>
                <w:sz w:val="21"/>
                <w:szCs w:val="21"/>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14:paraId="60C57F4F">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6D7B793C">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63988C41">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5000≤Y＜40000</w:t>
            </w:r>
          </w:p>
        </w:tc>
        <w:tc>
          <w:tcPr>
            <w:tcW w:w="1440" w:type="dxa"/>
            <w:tcBorders>
              <w:top w:val="nil"/>
              <w:left w:val="nil"/>
              <w:bottom w:val="single" w:color="auto" w:sz="4" w:space="0"/>
              <w:right w:val="single" w:color="auto" w:sz="4" w:space="0"/>
            </w:tcBorders>
            <w:vAlign w:val="center"/>
          </w:tcPr>
          <w:p w14:paraId="1E148C1E">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1000≤Y＜5000</w:t>
            </w:r>
          </w:p>
        </w:tc>
        <w:tc>
          <w:tcPr>
            <w:tcW w:w="925" w:type="dxa"/>
            <w:tcBorders>
              <w:top w:val="nil"/>
              <w:left w:val="nil"/>
              <w:bottom w:val="single" w:color="auto" w:sz="4" w:space="0"/>
              <w:right w:val="single" w:color="auto" w:sz="4" w:space="0"/>
            </w:tcBorders>
            <w:vAlign w:val="center"/>
          </w:tcPr>
          <w:p w14:paraId="7430BC06">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Y＜1000</w:t>
            </w:r>
          </w:p>
        </w:tc>
      </w:tr>
      <w:tr w14:paraId="63921F54">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75911B86">
            <w:pPr>
              <w:widowControl/>
              <w:jc w:val="center"/>
              <w:rPr>
                <w:rFonts w:ascii="仿宋_GB2312" w:hAnsi="仿宋" w:eastAsia="仿宋_GB2312" w:cs="宋体"/>
                <w:b/>
                <w:bCs/>
                <w:color w:val="000000" w:themeColor="text1"/>
                <w:kern w:val="0"/>
                <w:sz w:val="21"/>
                <w:szCs w:val="21"/>
                <w14:textFill>
                  <w14:solidFill>
                    <w14:schemeClr w14:val="tx1"/>
                  </w14:solidFill>
                </w14:textFill>
              </w:rPr>
            </w:pPr>
            <w:r>
              <w:rPr>
                <w:rFonts w:hint="eastAsia" w:ascii="仿宋_GB2312" w:hAnsi="仿宋" w:eastAsia="仿宋_GB2312" w:cs="宋体"/>
                <w:b/>
                <w:bCs/>
                <w:color w:val="000000" w:themeColor="text1"/>
                <w:kern w:val="0"/>
                <w:sz w:val="21"/>
                <w:szCs w:val="21"/>
                <w14:textFill>
                  <w14:solidFill>
                    <w14:schemeClr w14:val="tx1"/>
                  </w14:solidFill>
                </w14:textFill>
              </w:rPr>
              <w:t>零售业</w:t>
            </w:r>
          </w:p>
        </w:tc>
        <w:tc>
          <w:tcPr>
            <w:tcW w:w="1384" w:type="dxa"/>
            <w:tcBorders>
              <w:top w:val="nil"/>
              <w:left w:val="nil"/>
              <w:bottom w:val="single" w:color="auto" w:sz="4" w:space="0"/>
              <w:right w:val="single" w:color="auto" w:sz="4" w:space="0"/>
            </w:tcBorders>
            <w:vAlign w:val="center"/>
          </w:tcPr>
          <w:p w14:paraId="60C62FC9">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56A29647">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人</w:t>
            </w:r>
          </w:p>
        </w:tc>
        <w:tc>
          <w:tcPr>
            <w:tcW w:w="1620" w:type="dxa"/>
            <w:tcBorders>
              <w:top w:val="nil"/>
              <w:left w:val="nil"/>
              <w:bottom w:val="single" w:color="auto" w:sz="4" w:space="0"/>
              <w:right w:val="single" w:color="auto" w:sz="4" w:space="0"/>
            </w:tcBorders>
            <w:vAlign w:val="center"/>
          </w:tcPr>
          <w:p w14:paraId="45823F3A">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50≤X＜300</w:t>
            </w:r>
          </w:p>
        </w:tc>
        <w:tc>
          <w:tcPr>
            <w:tcW w:w="1440" w:type="dxa"/>
            <w:tcBorders>
              <w:top w:val="nil"/>
              <w:left w:val="nil"/>
              <w:bottom w:val="single" w:color="auto" w:sz="4" w:space="0"/>
              <w:right w:val="single" w:color="auto" w:sz="4" w:space="0"/>
            </w:tcBorders>
            <w:vAlign w:val="center"/>
          </w:tcPr>
          <w:p w14:paraId="34A34C36">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10≤X＜50</w:t>
            </w:r>
          </w:p>
        </w:tc>
        <w:tc>
          <w:tcPr>
            <w:tcW w:w="925" w:type="dxa"/>
            <w:tcBorders>
              <w:top w:val="nil"/>
              <w:left w:val="nil"/>
              <w:bottom w:val="single" w:color="auto" w:sz="4" w:space="0"/>
              <w:right w:val="single" w:color="auto" w:sz="4" w:space="0"/>
            </w:tcBorders>
            <w:vAlign w:val="center"/>
          </w:tcPr>
          <w:p w14:paraId="4597129E">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X＜10</w:t>
            </w:r>
          </w:p>
        </w:tc>
      </w:tr>
      <w:tr w14:paraId="09BAF8BA">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39537D7">
            <w:pPr>
              <w:widowControl/>
              <w:jc w:val="left"/>
              <w:rPr>
                <w:rFonts w:ascii="仿宋_GB2312" w:hAnsi="仿宋" w:eastAsia="仿宋_GB2312" w:cs="宋体"/>
                <w:b/>
                <w:bCs/>
                <w:color w:val="000000" w:themeColor="text1"/>
                <w:kern w:val="0"/>
                <w:sz w:val="21"/>
                <w:szCs w:val="21"/>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14:paraId="10DD227C">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5C88A4CB">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5F8FEE37">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500≤Y＜20000</w:t>
            </w:r>
          </w:p>
        </w:tc>
        <w:tc>
          <w:tcPr>
            <w:tcW w:w="1440" w:type="dxa"/>
            <w:tcBorders>
              <w:top w:val="nil"/>
              <w:left w:val="nil"/>
              <w:bottom w:val="single" w:color="auto" w:sz="4" w:space="0"/>
              <w:right w:val="single" w:color="auto" w:sz="4" w:space="0"/>
            </w:tcBorders>
            <w:vAlign w:val="center"/>
          </w:tcPr>
          <w:p w14:paraId="03736CB7">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100≤Y＜500</w:t>
            </w:r>
          </w:p>
        </w:tc>
        <w:tc>
          <w:tcPr>
            <w:tcW w:w="925" w:type="dxa"/>
            <w:tcBorders>
              <w:top w:val="nil"/>
              <w:left w:val="nil"/>
              <w:bottom w:val="single" w:color="auto" w:sz="4" w:space="0"/>
              <w:right w:val="single" w:color="auto" w:sz="4" w:space="0"/>
            </w:tcBorders>
            <w:vAlign w:val="center"/>
          </w:tcPr>
          <w:p w14:paraId="0AA492D4">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Y＜100</w:t>
            </w:r>
          </w:p>
        </w:tc>
      </w:tr>
      <w:tr w14:paraId="5EFA9EC9">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5F3AFD53">
            <w:pPr>
              <w:widowControl/>
              <w:jc w:val="center"/>
              <w:rPr>
                <w:rFonts w:ascii="仿宋_GB2312" w:hAnsi="仿宋" w:eastAsia="仿宋_GB2312" w:cs="宋体"/>
                <w:b/>
                <w:bCs/>
                <w:color w:val="000000" w:themeColor="text1"/>
                <w:kern w:val="0"/>
                <w:sz w:val="21"/>
                <w:szCs w:val="21"/>
                <w14:textFill>
                  <w14:solidFill>
                    <w14:schemeClr w14:val="tx1"/>
                  </w14:solidFill>
                </w14:textFill>
              </w:rPr>
            </w:pPr>
            <w:r>
              <w:rPr>
                <w:rFonts w:hint="eastAsia" w:ascii="仿宋_GB2312" w:hAnsi="仿宋" w:eastAsia="仿宋_GB2312" w:cs="宋体"/>
                <w:b/>
                <w:bCs/>
                <w:color w:val="000000" w:themeColor="text1"/>
                <w:kern w:val="0"/>
                <w:sz w:val="21"/>
                <w:szCs w:val="21"/>
                <w14:textFill>
                  <w14:solidFill>
                    <w14:schemeClr w14:val="tx1"/>
                  </w14:solidFill>
                </w14:textFill>
              </w:rPr>
              <w:t>交通运输业</w:t>
            </w:r>
          </w:p>
        </w:tc>
        <w:tc>
          <w:tcPr>
            <w:tcW w:w="1384" w:type="dxa"/>
            <w:tcBorders>
              <w:top w:val="nil"/>
              <w:left w:val="nil"/>
              <w:bottom w:val="single" w:color="auto" w:sz="4" w:space="0"/>
              <w:right w:val="single" w:color="auto" w:sz="4" w:space="0"/>
            </w:tcBorders>
            <w:vAlign w:val="center"/>
          </w:tcPr>
          <w:p w14:paraId="2CC0F4E2">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2A99BDC2">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人</w:t>
            </w:r>
          </w:p>
        </w:tc>
        <w:tc>
          <w:tcPr>
            <w:tcW w:w="1620" w:type="dxa"/>
            <w:tcBorders>
              <w:top w:val="nil"/>
              <w:left w:val="nil"/>
              <w:bottom w:val="single" w:color="auto" w:sz="4" w:space="0"/>
              <w:right w:val="single" w:color="auto" w:sz="4" w:space="0"/>
            </w:tcBorders>
            <w:vAlign w:val="center"/>
          </w:tcPr>
          <w:p w14:paraId="77DD757F">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300≤X＜1000</w:t>
            </w:r>
          </w:p>
        </w:tc>
        <w:tc>
          <w:tcPr>
            <w:tcW w:w="1440" w:type="dxa"/>
            <w:tcBorders>
              <w:top w:val="nil"/>
              <w:left w:val="nil"/>
              <w:bottom w:val="single" w:color="auto" w:sz="4" w:space="0"/>
              <w:right w:val="single" w:color="auto" w:sz="4" w:space="0"/>
            </w:tcBorders>
            <w:vAlign w:val="center"/>
          </w:tcPr>
          <w:p w14:paraId="7C8EA010">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20≤X＜300</w:t>
            </w:r>
          </w:p>
        </w:tc>
        <w:tc>
          <w:tcPr>
            <w:tcW w:w="925" w:type="dxa"/>
            <w:tcBorders>
              <w:top w:val="nil"/>
              <w:left w:val="nil"/>
              <w:bottom w:val="single" w:color="auto" w:sz="4" w:space="0"/>
              <w:right w:val="single" w:color="auto" w:sz="4" w:space="0"/>
            </w:tcBorders>
            <w:vAlign w:val="center"/>
          </w:tcPr>
          <w:p w14:paraId="65D0E18C">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X＜20</w:t>
            </w:r>
          </w:p>
        </w:tc>
      </w:tr>
      <w:tr w14:paraId="3695B04B">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EB41909">
            <w:pPr>
              <w:widowControl/>
              <w:jc w:val="left"/>
              <w:rPr>
                <w:rFonts w:ascii="仿宋_GB2312" w:hAnsi="仿宋" w:eastAsia="仿宋_GB2312" w:cs="宋体"/>
                <w:b/>
                <w:bCs/>
                <w:color w:val="000000" w:themeColor="text1"/>
                <w:kern w:val="0"/>
                <w:sz w:val="21"/>
                <w:szCs w:val="21"/>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14:paraId="0A4B7E2E">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75EFC9CC">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3072D3FB">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3000≤Y＜30000</w:t>
            </w:r>
          </w:p>
        </w:tc>
        <w:tc>
          <w:tcPr>
            <w:tcW w:w="1440" w:type="dxa"/>
            <w:tcBorders>
              <w:top w:val="nil"/>
              <w:left w:val="nil"/>
              <w:bottom w:val="single" w:color="auto" w:sz="4" w:space="0"/>
              <w:right w:val="single" w:color="auto" w:sz="4" w:space="0"/>
            </w:tcBorders>
            <w:vAlign w:val="center"/>
          </w:tcPr>
          <w:p w14:paraId="47FF723B">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200≤Y＜3000</w:t>
            </w:r>
          </w:p>
        </w:tc>
        <w:tc>
          <w:tcPr>
            <w:tcW w:w="925" w:type="dxa"/>
            <w:tcBorders>
              <w:top w:val="nil"/>
              <w:left w:val="nil"/>
              <w:bottom w:val="single" w:color="auto" w:sz="4" w:space="0"/>
              <w:right w:val="single" w:color="auto" w:sz="4" w:space="0"/>
            </w:tcBorders>
            <w:vAlign w:val="center"/>
          </w:tcPr>
          <w:p w14:paraId="49DE654F">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Y＜200</w:t>
            </w:r>
          </w:p>
        </w:tc>
      </w:tr>
      <w:tr w14:paraId="74380814">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6F3F8E91">
            <w:pPr>
              <w:widowControl/>
              <w:jc w:val="center"/>
              <w:rPr>
                <w:rFonts w:ascii="仿宋_GB2312" w:hAnsi="仿宋" w:eastAsia="仿宋_GB2312" w:cs="宋体"/>
                <w:b/>
                <w:bCs/>
                <w:color w:val="000000" w:themeColor="text1"/>
                <w:kern w:val="0"/>
                <w:sz w:val="21"/>
                <w:szCs w:val="21"/>
                <w14:textFill>
                  <w14:solidFill>
                    <w14:schemeClr w14:val="tx1"/>
                  </w14:solidFill>
                </w14:textFill>
              </w:rPr>
            </w:pPr>
            <w:r>
              <w:rPr>
                <w:rFonts w:hint="eastAsia" w:ascii="仿宋_GB2312" w:hAnsi="仿宋" w:eastAsia="仿宋_GB2312" w:cs="宋体"/>
                <w:b/>
                <w:bCs/>
                <w:color w:val="000000" w:themeColor="text1"/>
                <w:kern w:val="0"/>
                <w:sz w:val="21"/>
                <w:szCs w:val="21"/>
                <w14:textFill>
                  <w14:solidFill>
                    <w14:schemeClr w14:val="tx1"/>
                  </w14:solidFill>
                </w14:textFill>
              </w:rPr>
              <w:t>仓储业</w:t>
            </w:r>
          </w:p>
        </w:tc>
        <w:tc>
          <w:tcPr>
            <w:tcW w:w="1384" w:type="dxa"/>
            <w:tcBorders>
              <w:top w:val="nil"/>
              <w:left w:val="nil"/>
              <w:bottom w:val="single" w:color="auto" w:sz="4" w:space="0"/>
              <w:right w:val="single" w:color="auto" w:sz="4" w:space="0"/>
            </w:tcBorders>
            <w:vAlign w:val="center"/>
          </w:tcPr>
          <w:p w14:paraId="646816CA">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54F6DE74">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人</w:t>
            </w:r>
          </w:p>
        </w:tc>
        <w:tc>
          <w:tcPr>
            <w:tcW w:w="1620" w:type="dxa"/>
            <w:tcBorders>
              <w:top w:val="nil"/>
              <w:left w:val="nil"/>
              <w:bottom w:val="single" w:color="auto" w:sz="4" w:space="0"/>
              <w:right w:val="single" w:color="auto" w:sz="4" w:space="0"/>
            </w:tcBorders>
            <w:vAlign w:val="center"/>
          </w:tcPr>
          <w:p w14:paraId="12A5BF2C">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100≤X＜200</w:t>
            </w:r>
          </w:p>
        </w:tc>
        <w:tc>
          <w:tcPr>
            <w:tcW w:w="1440" w:type="dxa"/>
            <w:tcBorders>
              <w:top w:val="nil"/>
              <w:left w:val="nil"/>
              <w:bottom w:val="single" w:color="auto" w:sz="4" w:space="0"/>
              <w:right w:val="single" w:color="auto" w:sz="4" w:space="0"/>
            </w:tcBorders>
            <w:vAlign w:val="center"/>
          </w:tcPr>
          <w:p w14:paraId="6A86D6EF">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20≤X＜100</w:t>
            </w:r>
          </w:p>
        </w:tc>
        <w:tc>
          <w:tcPr>
            <w:tcW w:w="925" w:type="dxa"/>
            <w:tcBorders>
              <w:top w:val="nil"/>
              <w:left w:val="nil"/>
              <w:bottom w:val="single" w:color="auto" w:sz="4" w:space="0"/>
              <w:right w:val="single" w:color="auto" w:sz="4" w:space="0"/>
            </w:tcBorders>
            <w:vAlign w:val="center"/>
          </w:tcPr>
          <w:p w14:paraId="7A0E2A15">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X＜20</w:t>
            </w:r>
          </w:p>
        </w:tc>
      </w:tr>
      <w:tr w14:paraId="1ABBCD98">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7FC328E">
            <w:pPr>
              <w:widowControl/>
              <w:jc w:val="left"/>
              <w:rPr>
                <w:rFonts w:ascii="仿宋_GB2312" w:hAnsi="仿宋" w:eastAsia="仿宋_GB2312" w:cs="宋体"/>
                <w:b/>
                <w:bCs/>
                <w:color w:val="000000" w:themeColor="text1"/>
                <w:kern w:val="0"/>
                <w:sz w:val="21"/>
                <w:szCs w:val="21"/>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14:paraId="7325F731">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487B71C5">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021B13E8">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1000≤Y＜30000</w:t>
            </w:r>
          </w:p>
        </w:tc>
        <w:tc>
          <w:tcPr>
            <w:tcW w:w="1440" w:type="dxa"/>
            <w:tcBorders>
              <w:top w:val="nil"/>
              <w:left w:val="nil"/>
              <w:bottom w:val="single" w:color="auto" w:sz="4" w:space="0"/>
              <w:right w:val="single" w:color="auto" w:sz="4" w:space="0"/>
            </w:tcBorders>
            <w:vAlign w:val="center"/>
          </w:tcPr>
          <w:p w14:paraId="6C51FA5E">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100≤Y＜1000</w:t>
            </w:r>
          </w:p>
        </w:tc>
        <w:tc>
          <w:tcPr>
            <w:tcW w:w="925" w:type="dxa"/>
            <w:tcBorders>
              <w:top w:val="nil"/>
              <w:left w:val="nil"/>
              <w:bottom w:val="single" w:color="auto" w:sz="4" w:space="0"/>
              <w:right w:val="single" w:color="auto" w:sz="4" w:space="0"/>
            </w:tcBorders>
            <w:vAlign w:val="center"/>
          </w:tcPr>
          <w:p w14:paraId="4FF1D310">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Y＜100</w:t>
            </w:r>
          </w:p>
        </w:tc>
      </w:tr>
      <w:tr w14:paraId="3503036B">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B88F7D5">
            <w:pPr>
              <w:widowControl/>
              <w:jc w:val="center"/>
              <w:rPr>
                <w:rFonts w:ascii="仿宋_GB2312" w:hAnsi="仿宋" w:eastAsia="仿宋_GB2312" w:cs="宋体"/>
                <w:b/>
                <w:bCs/>
                <w:color w:val="000000" w:themeColor="text1"/>
                <w:kern w:val="0"/>
                <w:sz w:val="21"/>
                <w:szCs w:val="21"/>
                <w14:textFill>
                  <w14:solidFill>
                    <w14:schemeClr w14:val="tx1"/>
                  </w14:solidFill>
                </w14:textFill>
              </w:rPr>
            </w:pPr>
            <w:r>
              <w:rPr>
                <w:rFonts w:hint="eastAsia" w:ascii="仿宋_GB2312" w:hAnsi="仿宋" w:eastAsia="仿宋_GB2312" w:cs="宋体"/>
                <w:b/>
                <w:bCs/>
                <w:color w:val="000000" w:themeColor="text1"/>
                <w:kern w:val="0"/>
                <w:sz w:val="21"/>
                <w:szCs w:val="21"/>
                <w14:textFill>
                  <w14:solidFill>
                    <w14:schemeClr w14:val="tx1"/>
                  </w14:solidFill>
                </w14:textFill>
              </w:rPr>
              <w:t>邮政业</w:t>
            </w:r>
          </w:p>
        </w:tc>
        <w:tc>
          <w:tcPr>
            <w:tcW w:w="1384" w:type="dxa"/>
            <w:tcBorders>
              <w:top w:val="nil"/>
              <w:left w:val="nil"/>
              <w:bottom w:val="single" w:color="auto" w:sz="4" w:space="0"/>
              <w:right w:val="single" w:color="auto" w:sz="4" w:space="0"/>
            </w:tcBorders>
            <w:vAlign w:val="center"/>
          </w:tcPr>
          <w:p w14:paraId="7C99D5B1">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6AB87909">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人</w:t>
            </w:r>
          </w:p>
        </w:tc>
        <w:tc>
          <w:tcPr>
            <w:tcW w:w="1620" w:type="dxa"/>
            <w:tcBorders>
              <w:top w:val="nil"/>
              <w:left w:val="nil"/>
              <w:bottom w:val="single" w:color="auto" w:sz="4" w:space="0"/>
              <w:right w:val="single" w:color="auto" w:sz="4" w:space="0"/>
            </w:tcBorders>
            <w:vAlign w:val="center"/>
          </w:tcPr>
          <w:p w14:paraId="6E51AEE6">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300≤X＜1000</w:t>
            </w:r>
          </w:p>
        </w:tc>
        <w:tc>
          <w:tcPr>
            <w:tcW w:w="1440" w:type="dxa"/>
            <w:tcBorders>
              <w:top w:val="nil"/>
              <w:left w:val="nil"/>
              <w:bottom w:val="single" w:color="auto" w:sz="4" w:space="0"/>
              <w:right w:val="single" w:color="auto" w:sz="4" w:space="0"/>
            </w:tcBorders>
            <w:vAlign w:val="center"/>
          </w:tcPr>
          <w:p w14:paraId="6A0355E4">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20≤X＜300</w:t>
            </w:r>
          </w:p>
        </w:tc>
        <w:tc>
          <w:tcPr>
            <w:tcW w:w="925" w:type="dxa"/>
            <w:tcBorders>
              <w:top w:val="nil"/>
              <w:left w:val="nil"/>
              <w:bottom w:val="single" w:color="auto" w:sz="4" w:space="0"/>
              <w:right w:val="single" w:color="auto" w:sz="4" w:space="0"/>
            </w:tcBorders>
            <w:vAlign w:val="center"/>
          </w:tcPr>
          <w:p w14:paraId="1AAF22D0">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X＜20</w:t>
            </w:r>
          </w:p>
        </w:tc>
      </w:tr>
      <w:tr w14:paraId="15DF18B1">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4B0F90EE">
            <w:pPr>
              <w:widowControl/>
              <w:jc w:val="left"/>
              <w:rPr>
                <w:rFonts w:ascii="仿宋_GB2312" w:hAnsi="仿宋" w:eastAsia="仿宋_GB2312" w:cs="宋体"/>
                <w:b/>
                <w:bCs/>
                <w:color w:val="000000" w:themeColor="text1"/>
                <w:kern w:val="0"/>
                <w:sz w:val="21"/>
                <w:szCs w:val="21"/>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14:paraId="3C77F776">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789A33FB">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6CB6718E">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2000≤Y＜30000</w:t>
            </w:r>
          </w:p>
        </w:tc>
        <w:tc>
          <w:tcPr>
            <w:tcW w:w="1440" w:type="dxa"/>
            <w:tcBorders>
              <w:top w:val="nil"/>
              <w:left w:val="nil"/>
              <w:bottom w:val="single" w:color="auto" w:sz="4" w:space="0"/>
              <w:right w:val="single" w:color="auto" w:sz="4" w:space="0"/>
            </w:tcBorders>
            <w:vAlign w:val="center"/>
          </w:tcPr>
          <w:p w14:paraId="576A71D7">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100≤Y＜2000</w:t>
            </w:r>
          </w:p>
        </w:tc>
        <w:tc>
          <w:tcPr>
            <w:tcW w:w="925" w:type="dxa"/>
            <w:tcBorders>
              <w:top w:val="nil"/>
              <w:left w:val="nil"/>
              <w:bottom w:val="single" w:color="auto" w:sz="4" w:space="0"/>
              <w:right w:val="single" w:color="auto" w:sz="4" w:space="0"/>
            </w:tcBorders>
            <w:vAlign w:val="center"/>
          </w:tcPr>
          <w:p w14:paraId="2A777164">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Y＜100</w:t>
            </w:r>
          </w:p>
        </w:tc>
      </w:tr>
      <w:tr w14:paraId="1AFC92E3">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3FB91EC8">
            <w:pPr>
              <w:widowControl/>
              <w:jc w:val="center"/>
              <w:rPr>
                <w:rFonts w:ascii="仿宋_GB2312" w:hAnsi="仿宋" w:eastAsia="仿宋_GB2312" w:cs="宋体"/>
                <w:b/>
                <w:bCs/>
                <w:color w:val="000000" w:themeColor="text1"/>
                <w:kern w:val="0"/>
                <w:sz w:val="21"/>
                <w:szCs w:val="21"/>
                <w14:textFill>
                  <w14:solidFill>
                    <w14:schemeClr w14:val="tx1"/>
                  </w14:solidFill>
                </w14:textFill>
              </w:rPr>
            </w:pPr>
            <w:r>
              <w:rPr>
                <w:rFonts w:hint="eastAsia" w:ascii="仿宋_GB2312" w:hAnsi="仿宋" w:eastAsia="仿宋_GB2312" w:cs="宋体"/>
                <w:b/>
                <w:bCs/>
                <w:color w:val="000000" w:themeColor="text1"/>
                <w:kern w:val="0"/>
                <w:sz w:val="21"/>
                <w:szCs w:val="21"/>
                <w14:textFill>
                  <w14:solidFill>
                    <w14:schemeClr w14:val="tx1"/>
                  </w14:solidFill>
                </w14:textFill>
              </w:rPr>
              <w:t>住宿业</w:t>
            </w:r>
          </w:p>
        </w:tc>
        <w:tc>
          <w:tcPr>
            <w:tcW w:w="1384" w:type="dxa"/>
            <w:tcBorders>
              <w:top w:val="nil"/>
              <w:left w:val="nil"/>
              <w:bottom w:val="single" w:color="auto" w:sz="4" w:space="0"/>
              <w:right w:val="single" w:color="auto" w:sz="4" w:space="0"/>
            </w:tcBorders>
            <w:vAlign w:val="center"/>
          </w:tcPr>
          <w:p w14:paraId="75C8220B">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2FE44A9A">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人</w:t>
            </w:r>
          </w:p>
        </w:tc>
        <w:tc>
          <w:tcPr>
            <w:tcW w:w="1620" w:type="dxa"/>
            <w:tcBorders>
              <w:top w:val="nil"/>
              <w:left w:val="nil"/>
              <w:bottom w:val="single" w:color="auto" w:sz="4" w:space="0"/>
              <w:right w:val="single" w:color="auto" w:sz="4" w:space="0"/>
            </w:tcBorders>
            <w:vAlign w:val="center"/>
          </w:tcPr>
          <w:p w14:paraId="4E580271">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100≤X＜300</w:t>
            </w:r>
          </w:p>
        </w:tc>
        <w:tc>
          <w:tcPr>
            <w:tcW w:w="1440" w:type="dxa"/>
            <w:tcBorders>
              <w:top w:val="nil"/>
              <w:left w:val="nil"/>
              <w:bottom w:val="single" w:color="auto" w:sz="4" w:space="0"/>
              <w:right w:val="single" w:color="auto" w:sz="4" w:space="0"/>
            </w:tcBorders>
            <w:vAlign w:val="center"/>
          </w:tcPr>
          <w:p w14:paraId="5488A1FF">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10≤X＜100</w:t>
            </w:r>
          </w:p>
        </w:tc>
        <w:tc>
          <w:tcPr>
            <w:tcW w:w="925" w:type="dxa"/>
            <w:tcBorders>
              <w:top w:val="nil"/>
              <w:left w:val="nil"/>
              <w:bottom w:val="single" w:color="auto" w:sz="4" w:space="0"/>
              <w:right w:val="single" w:color="auto" w:sz="4" w:space="0"/>
            </w:tcBorders>
            <w:vAlign w:val="center"/>
          </w:tcPr>
          <w:p w14:paraId="1225C4DF">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X＜10</w:t>
            </w:r>
          </w:p>
        </w:tc>
      </w:tr>
      <w:tr w14:paraId="7B8DCDB3">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6406135">
            <w:pPr>
              <w:widowControl/>
              <w:jc w:val="left"/>
              <w:rPr>
                <w:rFonts w:ascii="仿宋_GB2312" w:hAnsi="仿宋" w:eastAsia="仿宋_GB2312" w:cs="宋体"/>
                <w:b/>
                <w:bCs/>
                <w:color w:val="000000" w:themeColor="text1"/>
                <w:kern w:val="0"/>
                <w:sz w:val="21"/>
                <w:szCs w:val="21"/>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14:paraId="02396031">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28691106">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56E26792">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2000≤Y＜10000</w:t>
            </w:r>
          </w:p>
        </w:tc>
        <w:tc>
          <w:tcPr>
            <w:tcW w:w="1440" w:type="dxa"/>
            <w:tcBorders>
              <w:top w:val="nil"/>
              <w:left w:val="nil"/>
              <w:bottom w:val="single" w:color="auto" w:sz="4" w:space="0"/>
              <w:right w:val="single" w:color="auto" w:sz="4" w:space="0"/>
            </w:tcBorders>
            <w:vAlign w:val="center"/>
          </w:tcPr>
          <w:p w14:paraId="1D016A26">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100≤Y＜2000</w:t>
            </w:r>
          </w:p>
        </w:tc>
        <w:tc>
          <w:tcPr>
            <w:tcW w:w="925" w:type="dxa"/>
            <w:tcBorders>
              <w:top w:val="nil"/>
              <w:left w:val="nil"/>
              <w:bottom w:val="single" w:color="auto" w:sz="4" w:space="0"/>
              <w:right w:val="single" w:color="auto" w:sz="4" w:space="0"/>
            </w:tcBorders>
            <w:vAlign w:val="center"/>
          </w:tcPr>
          <w:p w14:paraId="6E53606A">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Y＜100</w:t>
            </w:r>
          </w:p>
        </w:tc>
      </w:tr>
      <w:tr w14:paraId="76DBFA9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02D4B056">
            <w:pPr>
              <w:widowControl/>
              <w:jc w:val="center"/>
              <w:rPr>
                <w:rFonts w:ascii="仿宋_GB2312" w:hAnsi="仿宋" w:eastAsia="仿宋_GB2312" w:cs="宋体"/>
                <w:b/>
                <w:bCs/>
                <w:color w:val="000000" w:themeColor="text1"/>
                <w:kern w:val="0"/>
                <w:sz w:val="21"/>
                <w:szCs w:val="21"/>
                <w14:textFill>
                  <w14:solidFill>
                    <w14:schemeClr w14:val="tx1"/>
                  </w14:solidFill>
                </w14:textFill>
              </w:rPr>
            </w:pPr>
            <w:r>
              <w:rPr>
                <w:rFonts w:hint="eastAsia" w:ascii="仿宋_GB2312" w:hAnsi="仿宋" w:eastAsia="仿宋_GB2312" w:cs="宋体"/>
                <w:b/>
                <w:bCs/>
                <w:color w:val="000000" w:themeColor="text1"/>
                <w:kern w:val="0"/>
                <w:sz w:val="21"/>
                <w:szCs w:val="21"/>
                <w14:textFill>
                  <w14:solidFill>
                    <w14:schemeClr w14:val="tx1"/>
                  </w14:solidFill>
                </w14:textFill>
              </w:rPr>
              <w:t>餐饮业</w:t>
            </w:r>
          </w:p>
        </w:tc>
        <w:tc>
          <w:tcPr>
            <w:tcW w:w="1384" w:type="dxa"/>
            <w:tcBorders>
              <w:top w:val="nil"/>
              <w:left w:val="nil"/>
              <w:bottom w:val="single" w:color="auto" w:sz="4" w:space="0"/>
              <w:right w:val="single" w:color="auto" w:sz="4" w:space="0"/>
            </w:tcBorders>
            <w:vAlign w:val="center"/>
          </w:tcPr>
          <w:p w14:paraId="2F585C8C">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75DF8538">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人</w:t>
            </w:r>
          </w:p>
        </w:tc>
        <w:tc>
          <w:tcPr>
            <w:tcW w:w="1620" w:type="dxa"/>
            <w:tcBorders>
              <w:top w:val="nil"/>
              <w:left w:val="nil"/>
              <w:bottom w:val="single" w:color="auto" w:sz="4" w:space="0"/>
              <w:right w:val="single" w:color="auto" w:sz="4" w:space="0"/>
            </w:tcBorders>
            <w:vAlign w:val="center"/>
          </w:tcPr>
          <w:p w14:paraId="03D1042A">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100≤X＜300</w:t>
            </w:r>
          </w:p>
        </w:tc>
        <w:tc>
          <w:tcPr>
            <w:tcW w:w="1440" w:type="dxa"/>
            <w:tcBorders>
              <w:top w:val="nil"/>
              <w:left w:val="nil"/>
              <w:bottom w:val="single" w:color="auto" w:sz="4" w:space="0"/>
              <w:right w:val="single" w:color="auto" w:sz="4" w:space="0"/>
            </w:tcBorders>
            <w:vAlign w:val="center"/>
          </w:tcPr>
          <w:p w14:paraId="72169038">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10≤X＜100</w:t>
            </w:r>
          </w:p>
        </w:tc>
        <w:tc>
          <w:tcPr>
            <w:tcW w:w="925" w:type="dxa"/>
            <w:tcBorders>
              <w:top w:val="nil"/>
              <w:left w:val="nil"/>
              <w:bottom w:val="single" w:color="auto" w:sz="4" w:space="0"/>
              <w:right w:val="single" w:color="auto" w:sz="4" w:space="0"/>
            </w:tcBorders>
            <w:vAlign w:val="center"/>
          </w:tcPr>
          <w:p w14:paraId="64D83ECA">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X＜10</w:t>
            </w:r>
          </w:p>
        </w:tc>
      </w:tr>
      <w:tr w14:paraId="3A6D0240">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2571F11F">
            <w:pPr>
              <w:widowControl/>
              <w:jc w:val="left"/>
              <w:rPr>
                <w:rFonts w:ascii="仿宋_GB2312" w:hAnsi="仿宋" w:eastAsia="仿宋_GB2312" w:cs="宋体"/>
                <w:b/>
                <w:bCs/>
                <w:color w:val="000000" w:themeColor="text1"/>
                <w:kern w:val="0"/>
                <w:sz w:val="21"/>
                <w:szCs w:val="21"/>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14:paraId="7DB2C808">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303740F5">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2C5738F0">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2000≤Y＜10000</w:t>
            </w:r>
          </w:p>
        </w:tc>
        <w:tc>
          <w:tcPr>
            <w:tcW w:w="1440" w:type="dxa"/>
            <w:tcBorders>
              <w:top w:val="nil"/>
              <w:left w:val="nil"/>
              <w:bottom w:val="single" w:color="auto" w:sz="4" w:space="0"/>
              <w:right w:val="single" w:color="auto" w:sz="4" w:space="0"/>
            </w:tcBorders>
            <w:vAlign w:val="center"/>
          </w:tcPr>
          <w:p w14:paraId="39522D3D">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100≤Y＜2000</w:t>
            </w:r>
          </w:p>
        </w:tc>
        <w:tc>
          <w:tcPr>
            <w:tcW w:w="925" w:type="dxa"/>
            <w:tcBorders>
              <w:top w:val="nil"/>
              <w:left w:val="nil"/>
              <w:bottom w:val="single" w:color="auto" w:sz="4" w:space="0"/>
              <w:right w:val="single" w:color="auto" w:sz="4" w:space="0"/>
            </w:tcBorders>
            <w:vAlign w:val="center"/>
          </w:tcPr>
          <w:p w14:paraId="0F385C3C">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Y＜100</w:t>
            </w:r>
          </w:p>
        </w:tc>
      </w:tr>
      <w:tr w14:paraId="7A564900">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01082FB5">
            <w:pPr>
              <w:widowControl/>
              <w:jc w:val="center"/>
              <w:rPr>
                <w:rFonts w:ascii="仿宋_GB2312" w:hAnsi="仿宋" w:eastAsia="仿宋_GB2312" w:cs="宋体"/>
                <w:b/>
                <w:bCs/>
                <w:color w:val="000000" w:themeColor="text1"/>
                <w:kern w:val="0"/>
                <w:sz w:val="21"/>
                <w:szCs w:val="21"/>
                <w14:textFill>
                  <w14:solidFill>
                    <w14:schemeClr w14:val="tx1"/>
                  </w14:solidFill>
                </w14:textFill>
              </w:rPr>
            </w:pPr>
            <w:r>
              <w:rPr>
                <w:rFonts w:hint="eastAsia" w:ascii="仿宋_GB2312" w:hAnsi="仿宋" w:eastAsia="仿宋_GB2312" w:cs="宋体"/>
                <w:b/>
                <w:bCs/>
                <w:color w:val="000000" w:themeColor="text1"/>
                <w:kern w:val="0"/>
                <w:sz w:val="21"/>
                <w:szCs w:val="21"/>
                <w14:textFill>
                  <w14:solidFill>
                    <w14:schemeClr w14:val="tx1"/>
                  </w14:solidFill>
                </w14:textFill>
              </w:rPr>
              <w:t>信息传输业</w:t>
            </w:r>
          </w:p>
        </w:tc>
        <w:tc>
          <w:tcPr>
            <w:tcW w:w="1384" w:type="dxa"/>
            <w:tcBorders>
              <w:top w:val="nil"/>
              <w:left w:val="nil"/>
              <w:bottom w:val="single" w:color="auto" w:sz="4" w:space="0"/>
              <w:right w:val="single" w:color="auto" w:sz="4" w:space="0"/>
            </w:tcBorders>
            <w:vAlign w:val="center"/>
          </w:tcPr>
          <w:p w14:paraId="4FEF00F3">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08B7B72D">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人</w:t>
            </w:r>
          </w:p>
        </w:tc>
        <w:tc>
          <w:tcPr>
            <w:tcW w:w="1620" w:type="dxa"/>
            <w:tcBorders>
              <w:top w:val="nil"/>
              <w:left w:val="nil"/>
              <w:bottom w:val="single" w:color="auto" w:sz="4" w:space="0"/>
              <w:right w:val="single" w:color="auto" w:sz="4" w:space="0"/>
            </w:tcBorders>
            <w:vAlign w:val="center"/>
          </w:tcPr>
          <w:p w14:paraId="16C321DA">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100≤X＜2000</w:t>
            </w:r>
          </w:p>
        </w:tc>
        <w:tc>
          <w:tcPr>
            <w:tcW w:w="1440" w:type="dxa"/>
            <w:tcBorders>
              <w:top w:val="nil"/>
              <w:left w:val="nil"/>
              <w:bottom w:val="single" w:color="auto" w:sz="4" w:space="0"/>
              <w:right w:val="single" w:color="auto" w:sz="4" w:space="0"/>
            </w:tcBorders>
            <w:vAlign w:val="center"/>
          </w:tcPr>
          <w:p w14:paraId="21EA73CD">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10≤X＜100</w:t>
            </w:r>
          </w:p>
        </w:tc>
        <w:tc>
          <w:tcPr>
            <w:tcW w:w="925" w:type="dxa"/>
            <w:tcBorders>
              <w:top w:val="nil"/>
              <w:left w:val="nil"/>
              <w:bottom w:val="single" w:color="auto" w:sz="4" w:space="0"/>
              <w:right w:val="single" w:color="auto" w:sz="4" w:space="0"/>
            </w:tcBorders>
            <w:vAlign w:val="center"/>
          </w:tcPr>
          <w:p w14:paraId="4B2AD6A6">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X＜10</w:t>
            </w:r>
          </w:p>
        </w:tc>
      </w:tr>
      <w:tr w14:paraId="7D7A1AF7">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4B847A09">
            <w:pPr>
              <w:widowControl/>
              <w:jc w:val="left"/>
              <w:rPr>
                <w:rFonts w:ascii="仿宋_GB2312" w:hAnsi="仿宋" w:eastAsia="仿宋_GB2312" w:cs="宋体"/>
                <w:b/>
                <w:bCs/>
                <w:color w:val="000000" w:themeColor="text1"/>
                <w:kern w:val="0"/>
                <w:sz w:val="21"/>
                <w:szCs w:val="21"/>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14:paraId="4D8402D7">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44891EA7">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7BB9415D">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1000≤Y＜100000</w:t>
            </w:r>
          </w:p>
        </w:tc>
        <w:tc>
          <w:tcPr>
            <w:tcW w:w="1440" w:type="dxa"/>
            <w:tcBorders>
              <w:top w:val="nil"/>
              <w:left w:val="nil"/>
              <w:bottom w:val="single" w:color="auto" w:sz="4" w:space="0"/>
              <w:right w:val="single" w:color="auto" w:sz="4" w:space="0"/>
            </w:tcBorders>
            <w:vAlign w:val="center"/>
          </w:tcPr>
          <w:p w14:paraId="37F41EE7">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100≤Y＜1000</w:t>
            </w:r>
          </w:p>
        </w:tc>
        <w:tc>
          <w:tcPr>
            <w:tcW w:w="925" w:type="dxa"/>
            <w:tcBorders>
              <w:top w:val="nil"/>
              <w:left w:val="nil"/>
              <w:bottom w:val="single" w:color="auto" w:sz="4" w:space="0"/>
              <w:right w:val="single" w:color="auto" w:sz="4" w:space="0"/>
            </w:tcBorders>
            <w:vAlign w:val="center"/>
          </w:tcPr>
          <w:p w14:paraId="028CFCBC">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Y＜100</w:t>
            </w:r>
          </w:p>
        </w:tc>
      </w:tr>
      <w:tr w14:paraId="29B18C53">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0BE8812F">
            <w:pPr>
              <w:widowControl/>
              <w:jc w:val="center"/>
              <w:rPr>
                <w:rFonts w:ascii="仿宋_GB2312" w:hAnsi="仿宋" w:eastAsia="仿宋_GB2312" w:cs="宋体"/>
                <w:b/>
                <w:bCs/>
                <w:color w:val="000000" w:themeColor="text1"/>
                <w:kern w:val="0"/>
                <w:sz w:val="21"/>
                <w:szCs w:val="21"/>
                <w14:textFill>
                  <w14:solidFill>
                    <w14:schemeClr w14:val="tx1"/>
                  </w14:solidFill>
                </w14:textFill>
              </w:rPr>
            </w:pPr>
            <w:r>
              <w:rPr>
                <w:rFonts w:hint="eastAsia" w:ascii="仿宋_GB2312" w:hAnsi="仿宋" w:eastAsia="仿宋_GB2312" w:cs="宋体"/>
                <w:b/>
                <w:bCs/>
                <w:color w:val="000000" w:themeColor="text1"/>
                <w:kern w:val="0"/>
                <w:sz w:val="21"/>
                <w:szCs w:val="21"/>
                <w14:textFill>
                  <w14:solidFill>
                    <w14:schemeClr w14:val="tx1"/>
                  </w14:solidFill>
                </w14:textFill>
              </w:rPr>
              <w:t>软件和信息技术服务业</w:t>
            </w:r>
          </w:p>
        </w:tc>
        <w:tc>
          <w:tcPr>
            <w:tcW w:w="1384" w:type="dxa"/>
            <w:tcBorders>
              <w:top w:val="nil"/>
              <w:left w:val="nil"/>
              <w:bottom w:val="single" w:color="auto" w:sz="4" w:space="0"/>
              <w:right w:val="single" w:color="auto" w:sz="4" w:space="0"/>
            </w:tcBorders>
            <w:vAlign w:val="center"/>
          </w:tcPr>
          <w:p w14:paraId="50319C73">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25E837C9">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人</w:t>
            </w:r>
          </w:p>
        </w:tc>
        <w:tc>
          <w:tcPr>
            <w:tcW w:w="1620" w:type="dxa"/>
            <w:tcBorders>
              <w:top w:val="nil"/>
              <w:left w:val="nil"/>
              <w:bottom w:val="single" w:color="auto" w:sz="4" w:space="0"/>
              <w:right w:val="single" w:color="auto" w:sz="4" w:space="0"/>
            </w:tcBorders>
            <w:vAlign w:val="center"/>
          </w:tcPr>
          <w:p w14:paraId="407632CF">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100≤X＜300</w:t>
            </w:r>
          </w:p>
        </w:tc>
        <w:tc>
          <w:tcPr>
            <w:tcW w:w="1440" w:type="dxa"/>
            <w:tcBorders>
              <w:top w:val="nil"/>
              <w:left w:val="nil"/>
              <w:bottom w:val="single" w:color="auto" w:sz="4" w:space="0"/>
              <w:right w:val="single" w:color="auto" w:sz="4" w:space="0"/>
            </w:tcBorders>
            <w:vAlign w:val="center"/>
          </w:tcPr>
          <w:p w14:paraId="2BF66D17">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10≤X＜100</w:t>
            </w:r>
          </w:p>
        </w:tc>
        <w:tc>
          <w:tcPr>
            <w:tcW w:w="925" w:type="dxa"/>
            <w:tcBorders>
              <w:top w:val="nil"/>
              <w:left w:val="nil"/>
              <w:bottom w:val="single" w:color="auto" w:sz="4" w:space="0"/>
              <w:right w:val="single" w:color="auto" w:sz="4" w:space="0"/>
            </w:tcBorders>
            <w:vAlign w:val="center"/>
          </w:tcPr>
          <w:p w14:paraId="05C9CC7F">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X＜10</w:t>
            </w:r>
          </w:p>
        </w:tc>
      </w:tr>
      <w:tr w14:paraId="4BD55EE5">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30B6AAEA">
            <w:pPr>
              <w:widowControl/>
              <w:jc w:val="left"/>
              <w:rPr>
                <w:rFonts w:ascii="仿宋_GB2312" w:hAnsi="仿宋" w:eastAsia="仿宋_GB2312" w:cs="宋体"/>
                <w:b/>
                <w:bCs/>
                <w:color w:val="000000" w:themeColor="text1"/>
                <w:kern w:val="0"/>
                <w:sz w:val="21"/>
                <w:szCs w:val="21"/>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14:paraId="12BAB937">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72C94B34">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608D8767">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1000≤Y＜10000</w:t>
            </w:r>
          </w:p>
        </w:tc>
        <w:tc>
          <w:tcPr>
            <w:tcW w:w="1440" w:type="dxa"/>
            <w:tcBorders>
              <w:top w:val="nil"/>
              <w:left w:val="nil"/>
              <w:bottom w:val="single" w:color="auto" w:sz="4" w:space="0"/>
              <w:right w:val="single" w:color="auto" w:sz="4" w:space="0"/>
            </w:tcBorders>
            <w:vAlign w:val="center"/>
          </w:tcPr>
          <w:p w14:paraId="2310734D">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50≤Y＜1000</w:t>
            </w:r>
          </w:p>
        </w:tc>
        <w:tc>
          <w:tcPr>
            <w:tcW w:w="925" w:type="dxa"/>
            <w:tcBorders>
              <w:top w:val="nil"/>
              <w:left w:val="nil"/>
              <w:bottom w:val="single" w:color="auto" w:sz="4" w:space="0"/>
              <w:right w:val="single" w:color="auto" w:sz="4" w:space="0"/>
            </w:tcBorders>
            <w:vAlign w:val="center"/>
          </w:tcPr>
          <w:p w14:paraId="0D500947">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Y＜50</w:t>
            </w:r>
          </w:p>
        </w:tc>
      </w:tr>
      <w:tr w14:paraId="4553E700">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E30812D">
            <w:pPr>
              <w:widowControl/>
              <w:jc w:val="center"/>
              <w:rPr>
                <w:rFonts w:ascii="仿宋_GB2312" w:hAnsi="仿宋" w:eastAsia="仿宋_GB2312" w:cs="宋体"/>
                <w:b/>
                <w:bCs/>
                <w:color w:val="000000" w:themeColor="text1"/>
                <w:kern w:val="0"/>
                <w:sz w:val="21"/>
                <w:szCs w:val="21"/>
                <w14:textFill>
                  <w14:solidFill>
                    <w14:schemeClr w14:val="tx1"/>
                  </w14:solidFill>
                </w14:textFill>
              </w:rPr>
            </w:pPr>
            <w:r>
              <w:rPr>
                <w:rFonts w:hint="eastAsia" w:ascii="仿宋_GB2312" w:hAnsi="仿宋" w:eastAsia="仿宋_GB2312" w:cs="宋体"/>
                <w:b/>
                <w:bCs/>
                <w:color w:val="000000" w:themeColor="text1"/>
                <w:kern w:val="0"/>
                <w:sz w:val="21"/>
                <w:szCs w:val="21"/>
                <w14:textFill>
                  <w14:solidFill>
                    <w14:schemeClr w14:val="tx1"/>
                  </w14:solidFill>
                </w14:textFill>
              </w:rPr>
              <w:t>房地产开发经营</w:t>
            </w:r>
          </w:p>
        </w:tc>
        <w:tc>
          <w:tcPr>
            <w:tcW w:w="1384" w:type="dxa"/>
            <w:tcBorders>
              <w:top w:val="nil"/>
              <w:left w:val="nil"/>
              <w:bottom w:val="single" w:color="auto" w:sz="4" w:space="0"/>
              <w:right w:val="single" w:color="auto" w:sz="4" w:space="0"/>
            </w:tcBorders>
            <w:vAlign w:val="center"/>
          </w:tcPr>
          <w:p w14:paraId="2847F76D">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020A1387">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093D89E7">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1000≤Y＜200000</w:t>
            </w:r>
          </w:p>
        </w:tc>
        <w:tc>
          <w:tcPr>
            <w:tcW w:w="1440" w:type="dxa"/>
            <w:tcBorders>
              <w:top w:val="nil"/>
              <w:left w:val="nil"/>
              <w:bottom w:val="single" w:color="auto" w:sz="4" w:space="0"/>
              <w:right w:val="single" w:color="auto" w:sz="4" w:space="0"/>
            </w:tcBorders>
            <w:vAlign w:val="center"/>
          </w:tcPr>
          <w:p w14:paraId="5132B985">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100≤X＜1000</w:t>
            </w:r>
          </w:p>
        </w:tc>
        <w:tc>
          <w:tcPr>
            <w:tcW w:w="925" w:type="dxa"/>
            <w:tcBorders>
              <w:top w:val="nil"/>
              <w:left w:val="nil"/>
              <w:bottom w:val="single" w:color="auto" w:sz="4" w:space="0"/>
              <w:right w:val="single" w:color="auto" w:sz="4" w:space="0"/>
            </w:tcBorders>
            <w:vAlign w:val="center"/>
          </w:tcPr>
          <w:p w14:paraId="64371D45">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X＜100</w:t>
            </w:r>
          </w:p>
        </w:tc>
      </w:tr>
      <w:tr w14:paraId="6EF89F45">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4DA24CE4">
            <w:pPr>
              <w:widowControl/>
              <w:jc w:val="left"/>
              <w:rPr>
                <w:rFonts w:ascii="仿宋_GB2312" w:hAnsi="仿宋" w:eastAsia="仿宋_GB2312" w:cs="宋体"/>
                <w:b/>
                <w:bCs/>
                <w:color w:val="000000" w:themeColor="text1"/>
                <w:kern w:val="0"/>
                <w:sz w:val="21"/>
                <w:szCs w:val="21"/>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14:paraId="0E429E7C">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资产总额（Z）</w:t>
            </w:r>
          </w:p>
        </w:tc>
        <w:tc>
          <w:tcPr>
            <w:tcW w:w="913" w:type="dxa"/>
            <w:tcBorders>
              <w:top w:val="nil"/>
              <w:left w:val="nil"/>
              <w:bottom w:val="single" w:color="auto" w:sz="4" w:space="0"/>
              <w:right w:val="single" w:color="auto" w:sz="4" w:space="0"/>
            </w:tcBorders>
            <w:vAlign w:val="center"/>
          </w:tcPr>
          <w:p w14:paraId="48FF7DF2">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5F6ED267">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5000≤Z＜10000</w:t>
            </w:r>
          </w:p>
        </w:tc>
        <w:tc>
          <w:tcPr>
            <w:tcW w:w="1440" w:type="dxa"/>
            <w:tcBorders>
              <w:top w:val="nil"/>
              <w:left w:val="nil"/>
              <w:bottom w:val="single" w:color="auto" w:sz="4" w:space="0"/>
              <w:right w:val="single" w:color="auto" w:sz="4" w:space="0"/>
            </w:tcBorders>
            <w:vAlign w:val="center"/>
          </w:tcPr>
          <w:p w14:paraId="7E5A9978">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2000≤Y＜5000</w:t>
            </w:r>
          </w:p>
        </w:tc>
        <w:tc>
          <w:tcPr>
            <w:tcW w:w="925" w:type="dxa"/>
            <w:tcBorders>
              <w:top w:val="nil"/>
              <w:left w:val="nil"/>
              <w:bottom w:val="single" w:color="auto" w:sz="4" w:space="0"/>
              <w:right w:val="single" w:color="auto" w:sz="4" w:space="0"/>
            </w:tcBorders>
            <w:vAlign w:val="center"/>
          </w:tcPr>
          <w:p w14:paraId="6C0D5EF9">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Y＜2000</w:t>
            </w:r>
          </w:p>
        </w:tc>
      </w:tr>
      <w:tr w14:paraId="0CC9B1DA">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58E84EA0">
            <w:pPr>
              <w:widowControl/>
              <w:jc w:val="center"/>
              <w:rPr>
                <w:rFonts w:ascii="仿宋_GB2312" w:hAnsi="仿宋" w:eastAsia="仿宋_GB2312" w:cs="宋体"/>
                <w:b/>
                <w:bCs/>
                <w:color w:val="000000" w:themeColor="text1"/>
                <w:kern w:val="0"/>
                <w:sz w:val="21"/>
                <w:szCs w:val="21"/>
                <w14:textFill>
                  <w14:solidFill>
                    <w14:schemeClr w14:val="tx1"/>
                  </w14:solidFill>
                </w14:textFill>
              </w:rPr>
            </w:pPr>
            <w:r>
              <w:rPr>
                <w:rFonts w:hint="eastAsia" w:ascii="仿宋_GB2312" w:hAnsi="仿宋" w:eastAsia="仿宋_GB2312" w:cs="宋体"/>
                <w:b/>
                <w:bCs/>
                <w:color w:val="000000" w:themeColor="text1"/>
                <w:kern w:val="0"/>
                <w:sz w:val="21"/>
                <w:szCs w:val="21"/>
                <w14:textFill>
                  <w14:solidFill>
                    <w14:schemeClr w14:val="tx1"/>
                  </w14:solidFill>
                </w14:textFill>
              </w:rPr>
              <w:t>物业管理</w:t>
            </w:r>
          </w:p>
        </w:tc>
        <w:tc>
          <w:tcPr>
            <w:tcW w:w="1384" w:type="dxa"/>
            <w:tcBorders>
              <w:top w:val="nil"/>
              <w:left w:val="nil"/>
              <w:bottom w:val="single" w:color="auto" w:sz="4" w:space="0"/>
              <w:right w:val="single" w:color="auto" w:sz="4" w:space="0"/>
            </w:tcBorders>
            <w:vAlign w:val="center"/>
          </w:tcPr>
          <w:p w14:paraId="628142B6">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548C877F">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人</w:t>
            </w:r>
          </w:p>
        </w:tc>
        <w:tc>
          <w:tcPr>
            <w:tcW w:w="1620" w:type="dxa"/>
            <w:tcBorders>
              <w:top w:val="nil"/>
              <w:left w:val="nil"/>
              <w:bottom w:val="single" w:color="auto" w:sz="4" w:space="0"/>
              <w:right w:val="single" w:color="auto" w:sz="4" w:space="0"/>
            </w:tcBorders>
            <w:vAlign w:val="center"/>
          </w:tcPr>
          <w:p w14:paraId="3E9430CF">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300≤X＜1000</w:t>
            </w:r>
          </w:p>
        </w:tc>
        <w:tc>
          <w:tcPr>
            <w:tcW w:w="1440" w:type="dxa"/>
            <w:tcBorders>
              <w:top w:val="nil"/>
              <w:left w:val="nil"/>
              <w:bottom w:val="single" w:color="auto" w:sz="4" w:space="0"/>
              <w:right w:val="single" w:color="auto" w:sz="4" w:space="0"/>
            </w:tcBorders>
            <w:vAlign w:val="center"/>
          </w:tcPr>
          <w:p w14:paraId="7ADAB844">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100≤X＜300</w:t>
            </w:r>
          </w:p>
        </w:tc>
        <w:tc>
          <w:tcPr>
            <w:tcW w:w="925" w:type="dxa"/>
            <w:tcBorders>
              <w:top w:val="nil"/>
              <w:left w:val="nil"/>
              <w:bottom w:val="single" w:color="auto" w:sz="4" w:space="0"/>
              <w:right w:val="single" w:color="auto" w:sz="4" w:space="0"/>
            </w:tcBorders>
            <w:vAlign w:val="center"/>
          </w:tcPr>
          <w:p w14:paraId="5DFBDCF0">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X＜100</w:t>
            </w:r>
          </w:p>
        </w:tc>
      </w:tr>
      <w:tr w14:paraId="5157721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02C2A07">
            <w:pPr>
              <w:widowControl/>
              <w:jc w:val="left"/>
              <w:rPr>
                <w:rFonts w:ascii="仿宋_GB2312" w:hAnsi="仿宋" w:eastAsia="仿宋_GB2312" w:cs="宋体"/>
                <w:b/>
                <w:bCs/>
                <w:color w:val="000000" w:themeColor="text1"/>
                <w:kern w:val="0"/>
                <w:sz w:val="21"/>
                <w:szCs w:val="21"/>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14:paraId="438302F5">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4AC1A506">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7A46E80C">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1000≤Y＜5000</w:t>
            </w:r>
          </w:p>
        </w:tc>
        <w:tc>
          <w:tcPr>
            <w:tcW w:w="1440" w:type="dxa"/>
            <w:tcBorders>
              <w:top w:val="nil"/>
              <w:left w:val="nil"/>
              <w:bottom w:val="single" w:color="auto" w:sz="4" w:space="0"/>
              <w:right w:val="single" w:color="auto" w:sz="4" w:space="0"/>
            </w:tcBorders>
            <w:vAlign w:val="center"/>
          </w:tcPr>
          <w:p w14:paraId="57C0FE23">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500≤Y＜1000</w:t>
            </w:r>
          </w:p>
        </w:tc>
        <w:tc>
          <w:tcPr>
            <w:tcW w:w="925" w:type="dxa"/>
            <w:tcBorders>
              <w:top w:val="nil"/>
              <w:left w:val="nil"/>
              <w:bottom w:val="single" w:color="auto" w:sz="4" w:space="0"/>
              <w:right w:val="single" w:color="auto" w:sz="4" w:space="0"/>
            </w:tcBorders>
            <w:vAlign w:val="center"/>
          </w:tcPr>
          <w:p w14:paraId="14484FB1">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Y＜500</w:t>
            </w:r>
          </w:p>
        </w:tc>
      </w:tr>
      <w:tr w14:paraId="20A78684">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706EAF6">
            <w:pPr>
              <w:widowControl/>
              <w:jc w:val="center"/>
              <w:rPr>
                <w:rFonts w:ascii="仿宋_GB2312" w:hAnsi="仿宋" w:eastAsia="仿宋_GB2312" w:cs="宋体"/>
                <w:b/>
                <w:bCs/>
                <w:color w:val="000000" w:themeColor="text1"/>
                <w:kern w:val="0"/>
                <w:sz w:val="21"/>
                <w:szCs w:val="21"/>
                <w14:textFill>
                  <w14:solidFill>
                    <w14:schemeClr w14:val="tx1"/>
                  </w14:solidFill>
                </w14:textFill>
              </w:rPr>
            </w:pPr>
            <w:r>
              <w:rPr>
                <w:rFonts w:hint="eastAsia" w:ascii="仿宋_GB2312" w:hAnsi="仿宋" w:eastAsia="仿宋_GB2312" w:cs="宋体"/>
                <w:b/>
                <w:bCs/>
                <w:color w:val="000000" w:themeColor="text1"/>
                <w:kern w:val="0"/>
                <w:sz w:val="21"/>
                <w:szCs w:val="21"/>
                <w14:textFill>
                  <w14:solidFill>
                    <w14:schemeClr w14:val="tx1"/>
                  </w14:solidFill>
                </w14:textFill>
              </w:rPr>
              <w:t>租赁和商务服务业</w:t>
            </w:r>
          </w:p>
        </w:tc>
        <w:tc>
          <w:tcPr>
            <w:tcW w:w="1384" w:type="dxa"/>
            <w:tcBorders>
              <w:top w:val="nil"/>
              <w:left w:val="nil"/>
              <w:bottom w:val="single" w:color="auto" w:sz="4" w:space="0"/>
              <w:right w:val="single" w:color="auto" w:sz="4" w:space="0"/>
            </w:tcBorders>
            <w:vAlign w:val="center"/>
          </w:tcPr>
          <w:p w14:paraId="37FCC769">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60113A07">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人</w:t>
            </w:r>
          </w:p>
        </w:tc>
        <w:tc>
          <w:tcPr>
            <w:tcW w:w="1620" w:type="dxa"/>
            <w:tcBorders>
              <w:top w:val="nil"/>
              <w:left w:val="nil"/>
              <w:bottom w:val="single" w:color="auto" w:sz="4" w:space="0"/>
              <w:right w:val="single" w:color="auto" w:sz="4" w:space="0"/>
            </w:tcBorders>
            <w:vAlign w:val="center"/>
          </w:tcPr>
          <w:p w14:paraId="651CAB55">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100≤X＜300</w:t>
            </w:r>
          </w:p>
        </w:tc>
        <w:tc>
          <w:tcPr>
            <w:tcW w:w="1440" w:type="dxa"/>
            <w:tcBorders>
              <w:top w:val="nil"/>
              <w:left w:val="nil"/>
              <w:bottom w:val="single" w:color="auto" w:sz="4" w:space="0"/>
              <w:right w:val="single" w:color="auto" w:sz="4" w:space="0"/>
            </w:tcBorders>
            <w:vAlign w:val="center"/>
          </w:tcPr>
          <w:p w14:paraId="5471DB03">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10≤X＜100</w:t>
            </w:r>
          </w:p>
        </w:tc>
        <w:tc>
          <w:tcPr>
            <w:tcW w:w="925" w:type="dxa"/>
            <w:tcBorders>
              <w:top w:val="nil"/>
              <w:left w:val="nil"/>
              <w:bottom w:val="single" w:color="auto" w:sz="4" w:space="0"/>
              <w:right w:val="single" w:color="auto" w:sz="4" w:space="0"/>
            </w:tcBorders>
            <w:vAlign w:val="center"/>
          </w:tcPr>
          <w:p w14:paraId="6F6BC911">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X＜10</w:t>
            </w:r>
          </w:p>
        </w:tc>
      </w:tr>
      <w:tr w14:paraId="2F19CD02">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2CAABCD3">
            <w:pPr>
              <w:widowControl/>
              <w:jc w:val="left"/>
              <w:rPr>
                <w:rFonts w:ascii="仿宋_GB2312" w:hAnsi="仿宋" w:eastAsia="仿宋_GB2312" w:cs="宋体"/>
                <w:b/>
                <w:bCs/>
                <w:color w:val="000000" w:themeColor="text1"/>
                <w:kern w:val="0"/>
                <w:sz w:val="21"/>
                <w:szCs w:val="21"/>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14:paraId="08EEEF42">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资产总额（Z）</w:t>
            </w:r>
          </w:p>
        </w:tc>
        <w:tc>
          <w:tcPr>
            <w:tcW w:w="913" w:type="dxa"/>
            <w:tcBorders>
              <w:top w:val="nil"/>
              <w:left w:val="nil"/>
              <w:bottom w:val="single" w:color="auto" w:sz="4" w:space="0"/>
              <w:right w:val="single" w:color="auto" w:sz="4" w:space="0"/>
            </w:tcBorders>
            <w:vAlign w:val="center"/>
          </w:tcPr>
          <w:p w14:paraId="3328F885">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7B872956">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8000≤Z＜120000</w:t>
            </w:r>
          </w:p>
        </w:tc>
        <w:tc>
          <w:tcPr>
            <w:tcW w:w="1440" w:type="dxa"/>
            <w:tcBorders>
              <w:top w:val="nil"/>
              <w:left w:val="nil"/>
              <w:bottom w:val="single" w:color="auto" w:sz="4" w:space="0"/>
              <w:right w:val="single" w:color="auto" w:sz="4" w:space="0"/>
            </w:tcBorders>
            <w:vAlign w:val="center"/>
          </w:tcPr>
          <w:p w14:paraId="03F01653">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100≤Z＜8000</w:t>
            </w:r>
          </w:p>
        </w:tc>
        <w:tc>
          <w:tcPr>
            <w:tcW w:w="925" w:type="dxa"/>
            <w:tcBorders>
              <w:top w:val="nil"/>
              <w:left w:val="nil"/>
              <w:bottom w:val="single" w:color="auto" w:sz="4" w:space="0"/>
              <w:right w:val="single" w:color="auto" w:sz="4" w:space="0"/>
            </w:tcBorders>
            <w:vAlign w:val="center"/>
          </w:tcPr>
          <w:p w14:paraId="272DFBF0">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Y＜100</w:t>
            </w:r>
          </w:p>
        </w:tc>
      </w:tr>
      <w:tr w14:paraId="2AD060D5">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401F0A7E">
            <w:pPr>
              <w:widowControl/>
              <w:jc w:val="center"/>
              <w:rPr>
                <w:rFonts w:ascii="仿宋_GB2312" w:hAnsi="仿宋" w:eastAsia="仿宋_GB2312" w:cs="宋体"/>
                <w:b/>
                <w:bCs/>
                <w:color w:val="000000" w:themeColor="text1"/>
                <w:kern w:val="0"/>
                <w:sz w:val="21"/>
                <w:szCs w:val="21"/>
                <w14:textFill>
                  <w14:solidFill>
                    <w14:schemeClr w14:val="tx1"/>
                  </w14:solidFill>
                </w14:textFill>
              </w:rPr>
            </w:pPr>
            <w:bookmarkStart w:id="173" w:name="OLE_LINK14"/>
            <w:r>
              <w:rPr>
                <w:rFonts w:hint="eastAsia" w:ascii="仿宋_GB2312" w:hAnsi="仿宋" w:eastAsia="仿宋_GB2312" w:cs="宋体"/>
                <w:b/>
                <w:bCs/>
                <w:color w:val="000000" w:themeColor="text1"/>
                <w:kern w:val="0"/>
                <w:sz w:val="21"/>
                <w:szCs w:val="21"/>
                <w14:textFill>
                  <w14:solidFill>
                    <w14:schemeClr w14:val="tx1"/>
                  </w14:solidFill>
                </w14:textFill>
              </w:rPr>
              <w:t>其他未列明行业</w:t>
            </w:r>
            <w:bookmarkEnd w:id="173"/>
          </w:p>
        </w:tc>
        <w:tc>
          <w:tcPr>
            <w:tcW w:w="1384" w:type="dxa"/>
            <w:tcBorders>
              <w:top w:val="nil"/>
              <w:left w:val="nil"/>
              <w:bottom w:val="single" w:color="auto" w:sz="4" w:space="0"/>
              <w:right w:val="single" w:color="auto" w:sz="4" w:space="0"/>
            </w:tcBorders>
            <w:vAlign w:val="center"/>
          </w:tcPr>
          <w:p w14:paraId="233C6E65">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204A25CF">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人</w:t>
            </w:r>
          </w:p>
        </w:tc>
        <w:tc>
          <w:tcPr>
            <w:tcW w:w="1620" w:type="dxa"/>
            <w:tcBorders>
              <w:top w:val="nil"/>
              <w:left w:val="nil"/>
              <w:bottom w:val="single" w:color="auto" w:sz="4" w:space="0"/>
              <w:right w:val="single" w:color="auto" w:sz="4" w:space="0"/>
            </w:tcBorders>
            <w:vAlign w:val="center"/>
          </w:tcPr>
          <w:p w14:paraId="20DA63A9">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100≤X＜300</w:t>
            </w:r>
          </w:p>
        </w:tc>
        <w:tc>
          <w:tcPr>
            <w:tcW w:w="1440" w:type="dxa"/>
            <w:tcBorders>
              <w:top w:val="nil"/>
              <w:left w:val="nil"/>
              <w:bottom w:val="single" w:color="auto" w:sz="4" w:space="0"/>
              <w:right w:val="single" w:color="auto" w:sz="4" w:space="0"/>
            </w:tcBorders>
            <w:vAlign w:val="center"/>
          </w:tcPr>
          <w:p w14:paraId="246B06CA">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10≤X＜100</w:t>
            </w:r>
          </w:p>
        </w:tc>
        <w:tc>
          <w:tcPr>
            <w:tcW w:w="925" w:type="dxa"/>
            <w:tcBorders>
              <w:top w:val="nil"/>
              <w:left w:val="nil"/>
              <w:bottom w:val="single" w:color="auto" w:sz="4" w:space="0"/>
              <w:right w:val="single" w:color="auto" w:sz="4" w:space="0"/>
            </w:tcBorders>
            <w:vAlign w:val="center"/>
          </w:tcPr>
          <w:p w14:paraId="43AEB335">
            <w:pPr>
              <w:widowControl/>
              <w:jc w:val="left"/>
              <w:rPr>
                <w:rFonts w:ascii="仿宋_GB2312" w:hAnsi="仿宋" w:eastAsia="仿宋_GB2312" w:cs="宋体"/>
                <w:color w:val="000000" w:themeColor="text1"/>
                <w:kern w:val="0"/>
                <w:sz w:val="21"/>
                <w:szCs w:val="21"/>
                <w14:textFill>
                  <w14:solidFill>
                    <w14:schemeClr w14:val="tx1"/>
                  </w14:solidFill>
                </w14:textFill>
              </w:rPr>
            </w:pPr>
            <w:r>
              <w:rPr>
                <w:rFonts w:hint="eastAsia" w:ascii="仿宋_GB2312" w:hAnsi="仿宋" w:eastAsia="仿宋_GB2312" w:cs="宋体"/>
                <w:color w:val="000000" w:themeColor="text1"/>
                <w:kern w:val="0"/>
                <w:sz w:val="21"/>
                <w:szCs w:val="21"/>
                <w14:textFill>
                  <w14:solidFill>
                    <w14:schemeClr w14:val="tx1"/>
                  </w14:solidFill>
                </w14:textFill>
              </w:rPr>
              <w:t>X＜10</w:t>
            </w:r>
          </w:p>
        </w:tc>
      </w:tr>
    </w:tbl>
    <w:p w14:paraId="6406A371">
      <w:pPr>
        <w:spacing w:line="360" w:lineRule="auto"/>
        <w:ind w:firstLine="525" w:firstLineChars="250"/>
        <w:rPr>
          <w:rFonts w:ascii="仿宋_GB2312" w:hAnsi="仿宋" w:eastAsia="仿宋_GB2312"/>
          <w:color w:val="000000" w:themeColor="text1"/>
          <w:szCs w:val="21"/>
          <w14:textFill>
            <w14:solidFill>
              <w14:schemeClr w14:val="tx1"/>
            </w14:solidFill>
          </w14:textFill>
        </w:rPr>
      </w:pPr>
    </w:p>
    <w:p w14:paraId="1CBC0491">
      <w:pPr>
        <w:spacing w:line="360" w:lineRule="auto"/>
        <w:ind w:firstLine="525" w:firstLineChars="250"/>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说明：上述标准参照《关于印发中小企业划型标准规定的通知》（工信部联企业〔2011〕300号），大型、中型和小型企业须同时满足所列指标的下限，否则下划一档；微型企业只</w:t>
      </w:r>
      <w:r>
        <w:rPr>
          <w:rFonts w:hint="eastAsia" w:ascii="仿宋_GB2312" w:hAnsi="仿宋" w:eastAsia="仿宋_GB2312"/>
          <w:color w:val="000000" w:themeColor="text1"/>
          <w:szCs w:val="21"/>
          <w:lang w:eastAsia="zh-CN"/>
          <w14:textFill>
            <w14:solidFill>
              <w14:schemeClr w14:val="tx1"/>
            </w14:solidFill>
          </w14:textFill>
        </w:rPr>
        <w:t>需</w:t>
      </w:r>
      <w:r>
        <w:rPr>
          <w:rFonts w:hint="eastAsia" w:ascii="仿宋_GB2312" w:hAnsi="仿宋" w:eastAsia="仿宋_GB2312"/>
          <w:color w:val="000000" w:themeColor="text1"/>
          <w:szCs w:val="21"/>
          <w14:textFill>
            <w14:solidFill>
              <w14:schemeClr w14:val="tx1"/>
            </w14:solidFill>
          </w14:textFill>
        </w:rPr>
        <w:t>满足所列指标中的一项即可。</w:t>
      </w:r>
    </w:p>
    <w:p w14:paraId="0ED04D55">
      <w:pPr>
        <w:spacing w:line="520" w:lineRule="exact"/>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方正小标宋简体" w:hAnsi="方正小标宋简体" w:eastAsia="方正小标宋简体" w:cs="方正小标宋简体"/>
          <w:color w:val="000000" w:themeColor="text1"/>
          <w:sz w:val="21"/>
          <w:szCs w:val="21"/>
          <w14:textFill>
            <w14:solidFill>
              <w14:schemeClr w14:val="tx1"/>
            </w14:solidFill>
          </w14:textFill>
        </w:rPr>
        <w:t>残疾人福利性单位声明函</w:t>
      </w:r>
    </w:p>
    <w:p w14:paraId="0B1C0C01">
      <w:pPr>
        <w:spacing w:line="360" w:lineRule="auto"/>
        <w:contextualSpacing/>
        <w:rPr>
          <w:rFonts w:ascii="仿宋_GB2312" w:hAnsi="仿宋_GB2312" w:eastAsia="仿宋_GB2312" w:cs="仿宋_GB2312"/>
          <w:color w:val="000000" w:themeColor="text1"/>
          <w:sz w:val="21"/>
          <w:szCs w:val="21"/>
          <w14:textFill>
            <w14:solidFill>
              <w14:schemeClr w14:val="tx1"/>
            </w14:solidFill>
          </w14:textFill>
        </w:rPr>
      </w:pPr>
    </w:p>
    <w:p w14:paraId="4DA6FA75">
      <w:pPr>
        <w:spacing w:line="360" w:lineRule="auto"/>
        <w:ind w:firstLine="420" w:firstLineChars="200"/>
        <w:contextualSpacing/>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000000" w:themeColor="text1"/>
          <w:sz w:val="21"/>
          <w:szCs w:val="21"/>
          <w:u w:val="single"/>
          <w14:textFill>
            <w14:solidFill>
              <w14:schemeClr w14:val="tx1"/>
            </w14:solidFill>
          </w14:textFill>
        </w:rPr>
        <w:t xml:space="preserve">       </w:t>
      </w:r>
      <w:r>
        <w:rPr>
          <w:rFonts w:hint="eastAsia" w:ascii="宋体" w:hAnsi="宋体" w:cs="仿宋_GB2312"/>
          <w:color w:val="000000" w:themeColor="text1"/>
          <w:sz w:val="21"/>
          <w:szCs w:val="21"/>
          <w14:textFill>
            <w14:solidFill>
              <w14:schemeClr w14:val="tx1"/>
            </w14:solidFill>
          </w14:textFill>
        </w:rPr>
        <w:t>单位的</w:t>
      </w:r>
      <w:r>
        <w:rPr>
          <w:rFonts w:hint="eastAsia" w:ascii="宋体" w:hAnsi="宋体" w:cs="仿宋_GB2312"/>
          <w:color w:val="000000" w:themeColor="text1"/>
          <w:sz w:val="21"/>
          <w:szCs w:val="21"/>
          <w:u w:val="single"/>
          <w14:textFill>
            <w14:solidFill>
              <w14:schemeClr w14:val="tx1"/>
            </w14:solidFill>
          </w14:textFill>
        </w:rPr>
        <w:t xml:space="preserve">        </w:t>
      </w:r>
      <w:r>
        <w:rPr>
          <w:rFonts w:hint="eastAsia" w:ascii="宋体" w:hAnsi="宋体" w:cs="仿宋_GB2312"/>
          <w:color w:val="000000" w:themeColor="text1"/>
          <w:sz w:val="21"/>
          <w:szCs w:val="21"/>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77513CB3">
      <w:pPr>
        <w:spacing w:line="360" w:lineRule="auto"/>
        <w:ind w:firstLine="420" w:firstLineChars="200"/>
        <w:contextualSpacing/>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本单位对上述声明的真实性负责。如有虚假，将依法承担相应责任。</w:t>
      </w:r>
    </w:p>
    <w:p w14:paraId="11E8F47E">
      <w:pPr>
        <w:spacing w:line="360" w:lineRule="auto"/>
        <w:contextualSpacing/>
        <w:rPr>
          <w:rFonts w:ascii="宋体" w:hAnsi="宋体" w:cs="仿宋_GB2312"/>
          <w:color w:val="000000" w:themeColor="text1"/>
          <w:sz w:val="21"/>
          <w:szCs w:val="21"/>
          <w14:textFill>
            <w14:solidFill>
              <w14:schemeClr w14:val="tx1"/>
            </w14:solidFill>
          </w14:textFill>
        </w:rPr>
      </w:pPr>
    </w:p>
    <w:p w14:paraId="7584234F">
      <w:pPr>
        <w:spacing w:line="360" w:lineRule="auto"/>
        <w:contextualSpacing/>
        <w:rPr>
          <w:rFonts w:ascii="宋体" w:hAnsi="宋体" w:cs="仿宋_GB2312"/>
          <w:color w:val="000000" w:themeColor="text1"/>
          <w:sz w:val="21"/>
          <w:szCs w:val="21"/>
          <w14:textFill>
            <w14:solidFill>
              <w14:schemeClr w14:val="tx1"/>
            </w14:solidFill>
          </w14:textFill>
        </w:rPr>
      </w:pPr>
    </w:p>
    <w:p w14:paraId="2CBF2977">
      <w:pPr>
        <w:spacing w:line="360" w:lineRule="auto"/>
        <w:contextualSpacing/>
        <w:rPr>
          <w:rFonts w:ascii="宋体" w:hAnsi="宋体" w:cs="仿宋_GB2312"/>
          <w:color w:val="000000" w:themeColor="text1"/>
          <w:sz w:val="21"/>
          <w:szCs w:val="21"/>
          <w14:textFill>
            <w14:solidFill>
              <w14:schemeClr w14:val="tx1"/>
            </w14:solidFill>
          </w14:textFill>
        </w:rPr>
      </w:pPr>
    </w:p>
    <w:p w14:paraId="7FE467E7">
      <w:pPr>
        <w:spacing w:line="360" w:lineRule="auto"/>
        <w:ind w:firstLine="2100" w:firstLineChars="1000"/>
        <w:contextualSpacing/>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单位名称（盖章）：</w:t>
      </w:r>
    </w:p>
    <w:p w14:paraId="69E52317">
      <w:pPr>
        <w:spacing w:line="360" w:lineRule="auto"/>
        <w:ind w:firstLine="3150" w:firstLineChars="1500"/>
        <w:contextualSpacing/>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日  期：</w:t>
      </w:r>
    </w:p>
    <w:p w14:paraId="43D4C5CC">
      <w:pPr>
        <w:spacing w:line="360" w:lineRule="auto"/>
        <w:contextualSpacing/>
        <w:rPr>
          <w:rFonts w:ascii="宋体" w:hAnsi="宋体" w:cs="仿宋_GB2312"/>
          <w:color w:val="000000" w:themeColor="text1"/>
          <w:sz w:val="21"/>
          <w:szCs w:val="21"/>
          <w14:textFill>
            <w14:solidFill>
              <w14:schemeClr w14:val="tx1"/>
            </w14:solidFill>
          </w14:textFill>
        </w:rPr>
      </w:pPr>
    </w:p>
    <w:p w14:paraId="2A086EA4">
      <w:pPr>
        <w:spacing w:line="360" w:lineRule="auto"/>
        <w:contextualSpacing/>
        <w:rPr>
          <w:rFonts w:ascii="宋体" w:hAnsi="宋体" w:cs="仿宋_GB2312"/>
          <w:color w:val="000000" w:themeColor="text1"/>
          <w:sz w:val="21"/>
          <w:szCs w:val="21"/>
          <w14:textFill>
            <w14:solidFill>
              <w14:schemeClr w14:val="tx1"/>
            </w14:solidFill>
          </w14:textFill>
        </w:rPr>
      </w:pPr>
    </w:p>
    <w:p w14:paraId="6A82A78C">
      <w:pPr>
        <w:spacing w:line="360" w:lineRule="auto"/>
        <w:contextualSpacing/>
        <w:rPr>
          <w:rFonts w:ascii="宋体" w:hAnsi="宋体" w:cs="仿宋_GB2312"/>
          <w:color w:val="000000" w:themeColor="text1"/>
          <w:sz w:val="21"/>
          <w:szCs w:val="21"/>
          <w14:textFill>
            <w14:solidFill>
              <w14:schemeClr w14:val="tx1"/>
            </w14:solidFill>
          </w14:textFill>
        </w:rPr>
      </w:pPr>
    </w:p>
    <w:p w14:paraId="09250F92">
      <w:pPr>
        <w:spacing w:line="360" w:lineRule="auto"/>
        <w:contextualSpacing/>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注：请根据自己的真实情况出具《残疾人福利性单位声明函》。依法享受中小企业优惠政策的，采购人或者采购代理机构在公告中标结果时，同时公告其《残疾人福利性单位声明函》，接受社会监督。</w:t>
      </w:r>
    </w:p>
    <w:p w14:paraId="63872A8E">
      <w:pPr>
        <w:spacing w:line="360" w:lineRule="auto"/>
        <w:jc w:val="center"/>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br w:type="page"/>
      </w:r>
    </w:p>
    <w:p w14:paraId="6AC5DC80">
      <w:pPr>
        <w:spacing w:line="360" w:lineRule="auto"/>
        <w:jc w:val="center"/>
        <w:rPr>
          <w:rFonts w:ascii="宋体" w:hAnsi="宋体"/>
          <w:b/>
          <w:bCs/>
          <w:color w:val="000000" w:themeColor="text1"/>
          <w:sz w:val="21"/>
          <w:szCs w:val="21"/>
          <w14:textFill>
            <w14:solidFill>
              <w14:schemeClr w14:val="tx1"/>
            </w14:solidFill>
          </w14:textFill>
        </w:rPr>
      </w:pPr>
      <w:r>
        <w:rPr>
          <w:rFonts w:hint="eastAsia" w:ascii="方正小标宋简体" w:hAnsi="方正小标宋简体" w:eastAsia="方正小标宋简体" w:cs="方正小标宋简体"/>
          <w:color w:val="000000" w:themeColor="text1"/>
          <w:sz w:val="21"/>
          <w:szCs w:val="21"/>
          <w14:textFill>
            <w14:solidFill>
              <w14:schemeClr w14:val="tx1"/>
            </w14:solidFill>
          </w14:textFill>
        </w:rPr>
        <w:t>质疑函（格式）</w:t>
      </w:r>
    </w:p>
    <w:p w14:paraId="2BEBF422">
      <w:pPr>
        <w:pStyle w:val="14"/>
        <w:spacing w:line="360" w:lineRule="auto"/>
        <w:ind w:firstLine="422" w:firstLineChars="200"/>
        <w:contextualSpacing/>
        <w:rPr>
          <w:rFonts w:hAnsi="宋体"/>
          <w:b/>
          <w:bCs/>
          <w:color w:val="000000" w:themeColor="text1"/>
          <w:sz w:val="21"/>
          <w:szCs w:val="21"/>
          <w14:textFill>
            <w14:solidFill>
              <w14:schemeClr w14:val="tx1"/>
            </w14:solidFill>
          </w14:textFill>
        </w:rPr>
      </w:pPr>
      <w:r>
        <w:rPr>
          <w:rFonts w:hint="eastAsia" w:hAnsi="宋体"/>
          <w:b/>
          <w:bCs/>
          <w:color w:val="000000" w:themeColor="text1"/>
          <w:sz w:val="21"/>
          <w:szCs w:val="21"/>
          <w14:textFill>
            <w14:solidFill>
              <w14:schemeClr w14:val="tx1"/>
            </w14:solidFill>
          </w14:textFill>
        </w:rPr>
        <w:t>一、质疑供应商基本信息：</w:t>
      </w:r>
    </w:p>
    <w:p w14:paraId="629729C9">
      <w:pPr>
        <w:pStyle w:val="14"/>
        <w:spacing w:line="360" w:lineRule="auto"/>
        <w:ind w:firstLine="420" w:firstLineChars="200"/>
        <w:contextualSpacing/>
        <w:rPr>
          <w:rFonts w:hAnsi="宋体"/>
          <w:bCs/>
          <w:color w:val="000000" w:themeColor="text1"/>
          <w:sz w:val="21"/>
          <w:szCs w:val="21"/>
          <w:u w:val="single"/>
          <w14:textFill>
            <w14:solidFill>
              <w14:schemeClr w14:val="tx1"/>
            </w14:solidFill>
          </w14:textFill>
        </w:rPr>
      </w:pPr>
      <w:r>
        <w:rPr>
          <w:rFonts w:hint="eastAsia" w:hAnsi="宋体"/>
          <w:bCs/>
          <w:color w:val="000000" w:themeColor="text1"/>
          <w:sz w:val="21"/>
          <w:szCs w:val="21"/>
          <w14:textFill>
            <w14:solidFill>
              <w14:schemeClr w14:val="tx1"/>
            </w14:solidFill>
          </w14:textFill>
        </w:rPr>
        <w:t>质疑供应商：</w:t>
      </w:r>
      <w:r>
        <w:rPr>
          <w:rFonts w:hint="eastAsia" w:hAnsi="宋体"/>
          <w:bCs/>
          <w:color w:val="000000" w:themeColor="text1"/>
          <w:sz w:val="21"/>
          <w:szCs w:val="21"/>
          <w:u w:val="single"/>
          <w14:textFill>
            <w14:solidFill>
              <w14:schemeClr w14:val="tx1"/>
            </w14:solidFill>
          </w14:textFill>
        </w:rPr>
        <w:t xml:space="preserve">                                       </w:t>
      </w:r>
      <w:r>
        <w:rPr>
          <w:rFonts w:hint="eastAsia" w:hAnsi="宋体"/>
          <w:bCs/>
          <w:color w:val="000000" w:themeColor="text1"/>
          <w:sz w:val="21"/>
          <w:szCs w:val="21"/>
          <w14:textFill>
            <w14:solidFill>
              <w14:schemeClr w14:val="tx1"/>
            </w14:solidFill>
          </w14:textFill>
        </w:rPr>
        <w:t xml:space="preserve">                 </w:t>
      </w:r>
    </w:p>
    <w:p w14:paraId="0E323A38">
      <w:pPr>
        <w:pStyle w:val="14"/>
        <w:spacing w:line="360" w:lineRule="auto"/>
        <w:ind w:firstLine="420" w:firstLineChars="200"/>
        <w:contextualSpacing/>
        <w:rPr>
          <w:rFonts w:hAnsi="宋体"/>
          <w:bCs/>
          <w:color w:val="000000" w:themeColor="text1"/>
          <w:sz w:val="21"/>
          <w:szCs w:val="21"/>
          <w14:textFill>
            <w14:solidFill>
              <w14:schemeClr w14:val="tx1"/>
            </w14:solidFill>
          </w14:textFill>
        </w:rPr>
      </w:pPr>
      <w:r>
        <w:rPr>
          <w:rFonts w:hAnsi="宋体"/>
          <w:bCs/>
          <w:color w:val="000000" w:themeColor="text1"/>
          <w:sz w:val="21"/>
          <w:szCs w:val="21"/>
          <w14:textFill>
            <w14:solidFill>
              <w14:schemeClr w14:val="tx1"/>
            </w14:solidFill>
          </w14:textFill>
        </w:rPr>
        <w:t>地址</w:t>
      </w:r>
      <w:r>
        <w:rPr>
          <w:rFonts w:hint="eastAsia" w:hAnsi="宋体"/>
          <w:bCs/>
          <w:color w:val="000000" w:themeColor="text1"/>
          <w:sz w:val="21"/>
          <w:szCs w:val="21"/>
          <w14:textFill>
            <w14:solidFill>
              <w14:schemeClr w14:val="tx1"/>
            </w14:solidFill>
          </w14:textFill>
        </w:rPr>
        <w:t>：</w:t>
      </w:r>
      <w:r>
        <w:rPr>
          <w:rFonts w:hint="eastAsia" w:hAnsi="宋体"/>
          <w:bCs/>
          <w:color w:val="000000" w:themeColor="text1"/>
          <w:sz w:val="21"/>
          <w:szCs w:val="21"/>
          <w:u w:val="single"/>
          <w14:textFill>
            <w14:solidFill>
              <w14:schemeClr w14:val="tx1"/>
            </w14:solidFill>
          </w14:textFill>
        </w:rPr>
        <w:t xml:space="preserve">                                          </w:t>
      </w:r>
      <w:r>
        <w:rPr>
          <w:rFonts w:hAnsi="宋体"/>
          <w:bCs/>
          <w:color w:val="000000" w:themeColor="text1"/>
          <w:sz w:val="21"/>
          <w:szCs w:val="21"/>
          <w14:textFill>
            <w14:solidFill>
              <w14:schemeClr w14:val="tx1"/>
            </w14:solidFill>
          </w14:textFill>
        </w:rPr>
        <w:t>邮编</w:t>
      </w:r>
      <w:r>
        <w:rPr>
          <w:rFonts w:hint="eastAsia" w:hAnsi="宋体"/>
          <w:bCs/>
          <w:color w:val="000000" w:themeColor="text1"/>
          <w:sz w:val="21"/>
          <w:szCs w:val="21"/>
          <w14:textFill>
            <w14:solidFill>
              <w14:schemeClr w14:val="tx1"/>
            </w14:solidFill>
          </w14:textFill>
        </w:rPr>
        <w:t>：</w:t>
      </w:r>
      <w:r>
        <w:rPr>
          <w:rFonts w:hint="eastAsia" w:hAnsi="宋体"/>
          <w:bCs/>
          <w:color w:val="000000" w:themeColor="text1"/>
          <w:sz w:val="21"/>
          <w:szCs w:val="21"/>
          <w:u w:val="single"/>
          <w14:textFill>
            <w14:solidFill>
              <w14:schemeClr w14:val="tx1"/>
            </w14:solidFill>
          </w14:textFill>
        </w:rPr>
        <w:t xml:space="preserve">                  </w:t>
      </w:r>
      <w:r>
        <w:rPr>
          <w:rFonts w:hint="eastAsia" w:hAnsi="宋体"/>
          <w:bCs/>
          <w:color w:val="000000" w:themeColor="text1"/>
          <w:sz w:val="21"/>
          <w:szCs w:val="21"/>
          <w14:textFill>
            <w14:solidFill>
              <w14:schemeClr w14:val="tx1"/>
            </w14:solidFill>
          </w14:textFill>
        </w:rPr>
        <w:t xml:space="preserve">                 </w:t>
      </w:r>
    </w:p>
    <w:p w14:paraId="4F84D422">
      <w:pPr>
        <w:pStyle w:val="14"/>
        <w:spacing w:line="360" w:lineRule="auto"/>
        <w:ind w:firstLine="420" w:firstLineChars="200"/>
        <w:contextualSpacing/>
        <w:rPr>
          <w:rFonts w:hAnsi="宋体"/>
          <w:bCs/>
          <w:color w:val="000000" w:themeColor="text1"/>
          <w:sz w:val="21"/>
          <w:szCs w:val="21"/>
          <w14:textFill>
            <w14:solidFill>
              <w14:schemeClr w14:val="tx1"/>
            </w14:solidFill>
          </w14:textFill>
        </w:rPr>
      </w:pPr>
      <w:r>
        <w:rPr>
          <w:rFonts w:hAnsi="宋体"/>
          <w:bCs/>
          <w:color w:val="000000" w:themeColor="text1"/>
          <w:sz w:val="21"/>
          <w:szCs w:val="21"/>
          <w14:textFill>
            <w14:solidFill>
              <w14:schemeClr w14:val="tx1"/>
            </w14:solidFill>
          </w14:textFill>
        </w:rPr>
        <w:t>联系人</w:t>
      </w:r>
      <w:r>
        <w:rPr>
          <w:rFonts w:hint="eastAsia" w:hAnsi="宋体"/>
          <w:bCs/>
          <w:color w:val="000000" w:themeColor="text1"/>
          <w:sz w:val="21"/>
          <w:szCs w:val="21"/>
          <w14:textFill>
            <w14:solidFill>
              <w14:schemeClr w14:val="tx1"/>
            </w14:solidFill>
          </w14:textFill>
        </w:rPr>
        <w:t>：</w:t>
      </w:r>
      <w:r>
        <w:rPr>
          <w:rFonts w:hint="eastAsia" w:hAnsi="宋体"/>
          <w:bCs/>
          <w:color w:val="000000" w:themeColor="text1"/>
          <w:sz w:val="21"/>
          <w:szCs w:val="21"/>
          <w:u w:val="single"/>
          <w14:textFill>
            <w14:solidFill>
              <w14:schemeClr w14:val="tx1"/>
            </w14:solidFill>
          </w14:textFill>
        </w:rPr>
        <w:t xml:space="preserve">                     </w:t>
      </w:r>
      <w:r>
        <w:rPr>
          <w:rFonts w:hAnsi="宋体"/>
          <w:bCs/>
          <w:color w:val="000000" w:themeColor="text1"/>
          <w:sz w:val="21"/>
          <w:szCs w:val="21"/>
          <w14:textFill>
            <w14:solidFill>
              <w14:schemeClr w14:val="tx1"/>
            </w14:solidFill>
          </w14:textFill>
        </w:rPr>
        <w:t>联系电话</w:t>
      </w:r>
      <w:r>
        <w:rPr>
          <w:rFonts w:hint="eastAsia" w:hAnsi="宋体"/>
          <w:bCs/>
          <w:color w:val="000000" w:themeColor="text1"/>
          <w:sz w:val="21"/>
          <w:szCs w:val="21"/>
          <w14:textFill>
            <w14:solidFill>
              <w14:schemeClr w14:val="tx1"/>
            </w14:solidFill>
          </w14:textFill>
        </w:rPr>
        <w:t>：</w:t>
      </w:r>
      <w:r>
        <w:rPr>
          <w:rFonts w:hint="eastAsia" w:hAnsi="宋体"/>
          <w:bCs/>
          <w:color w:val="000000" w:themeColor="text1"/>
          <w:sz w:val="21"/>
          <w:szCs w:val="21"/>
          <w:u w:val="single"/>
          <w14:textFill>
            <w14:solidFill>
              <w14:schemeClr w14:val="tx1"/>
            </w14:solidFill>
          </w14:textFill>
        </w:rPr>
        <w:t xml:space="preserve">                 </w:t>
      </w:r>
    </w:p>
    <w:p w14:paraId="1E3F5DF9">
      <w:pPr>
        <w:pStyle w:val="14"/>
        <w:spacing w:line="360" w:lineRule="auto"/>
        <w:ind w:firstLine="420" w:firstLineChars="200"/>
        <w:contextualSpacing/>
        <w:rPr>
          <w:rFonts w:hAnsi="宋体"/>
          <w:bCs/>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授权代表：</w:t>
      </w:r>
      <w:r>
        <w:rPr>
          <w:rFonts w:hint="eastAsia" w:hAnsi="宋体"/>
          <w:bCs/>
          <w:color w:val="000000" w:themeColor="text1"/>
          <w:sz w:val="21"/>
          <w:szCs w:val="21"/>
          <w:u w:val="single"/>
          <w14:textFill>
            <w14:solidFill>
              <w14:schemeClr w14:val="tx1"/>
            </w14:solidFill>
          </w14:textFill>
        </w:rPr>
        <w:t xml:space="preserve">                      </w:t>
      </w:r>
    </w:p>
    <w:p w14:paraId="07D80414">
      <w:pPr>
        <w:pStyle w:val="14"/>
        <w:spacing w:line="360" w:lineRule="auto"/>
        <w:ind w:firstLine="420" w:firstLineChars="200"/>
        <w:contextualSpacing/>
        <w:rPr>
          <w:rFonts w:hAnsi="宋体"/>
          <w:bCs/>
          <w:color w:val="000000" w:themeColor="text1"/>
          <w:sz w:val="21"/>
          <w:szCs w:val="21"/>
          <w:u w:val="single"/>
          <w14:textFill>
            <w14:solidFill>
              <w14:schemeClr w14:val="tx1"/>
            </w14:solidFill>
          </w14:textFill>
        </w:rPr>
      </w:pPr>
      <w:r>
        <w:rPr>
          <w:rFonts w:hAnsi="宋体"/>
          <w:bCs/>
          <w:color w:val="000000" w:themeColor="text1"/>
          <w:sz w:val="21"/>
          <w:szCs w:val="21"/>
          <w14:textFill>
            <w14:solidFill>
              <w14:schemeClr w14:val="tx1"/>
            </w14:solidFill>
          </w14:textFill>
        </w:rPr>
        <w:t>联系</w:t>
      </w:r>
      <w:r>
        <w:rPr>
          <w:rFonts w:hint="eastAsia" w:hAnsi="宋体"/>
          <w:bCs/>
          <w:color w:val="000000" w:themeColor="text1"/>
          <w:sz w:val="21"/>
          <w:szCs w:val="21"/>
          <w14:textFill>
            <w14:solidFill>
              <w14:schemeClr w14:val="tx1"/>
            </w14:solidFill>
          </w14:textFill>
        </w:rPr>
        <w:t>电话：</w:t>
      </w:r>
      <w:r>
        <w:rPr>
          <w:rFonts w:hint="eastAsia" w:hAnsi="宋体"/>
          <w:bCs/>
          <w:color w:val="000000" w:themeColor="text1"/>
          <w:sz w:val="21"/>
          <w:szCs w:val="21"/>
          <w:u w:val="single"/>
          <w14:textFill>
            <w14:solidFill>
              <w14:schemeClr w14:val="tx1"/>
            </w14:solidFill>
          </w14:textFill>
        </w:rPr>
        <w:t xml:space="preserve">                      </w:t>
      </w:r>
    </w:p>
    <w:p w14:paraId="5F42B065">
      <w:pPr>
        <w:pStyle w:val="14"/>
        <w:spacing w:line="360" w:lineRule="auto"/>
        <w:ind w:firstLine="420" w:firstLineChars="200"/>
        <w:contextualSpacing/>
        <w:rPr>
          <w:rFonts w:hAnsi="宋体"/>
          <w:bCs/>
          <w:color w:val="000000" w:themeColor="text1"/>
          <w:sz w:val="21"/>
          <w:szCs w:val="21"/>
          <w14:textFill>
            <w14:solidFill>
              <w14:schemeClr w14:val="tx1"/>
            </w14:solidFill>
          </w14:textFill>
        </w:rPr>
      </w:pPr>
      <w:r>
        <w:rPr>
          <w:rFonts w:hAnsi="宋体"/>
          <w:bCs/>
          <w:color w:val="000000" w:themeColor="text1"/>
          <w:sz w:val="21"/>
          <w:szCs w:val="21"/>
          <w14:textFill>
            <w14:solidFill>
              <w14:schemeClr w14:val="tx1"/>
            </w14:solidFill>
          </w14:textFill>
        </w:rPr>
        <w:t>地址</w:t>
      </w:r>
      <w:r>
        <w:rPr>
          <w:rFonts w:hint="eastAsia" w:hAnsi="宋体"/>
          <w:bCs/>
          <w:color w:val="000000" w:themeColor="text1"/>
          <w:sz w:val="21"/>
          <w:szCs w:val="21"/>
          <w14:textFill>
            <w14:solidFill>
              <w14:schemeClr w14:val="tx1"/>
            </w14:solidFill>
          </w14:textFill>
        </w:rPr>
        <w:t>：</w:t>
      </w:r>
      <w:r>
        <w:rPr>
          <w:rFonts w:hint="eastAsia" w:hAnsi="宋体"/>
          <w:bCs/>
          <w:color w:val="000000" w:themeColor="text1"/>
          <w:sz w:val="21"/>
          <w:szCs w:val="21"/>
          <w:u w:val="single"/>
          <w14:textFill>
            <w14:solidFill>
              <w14:schemeClr w14:val="tx1"/>
            </w14:solidFill>
          </w14:textFill>
        </w:rPr>
        <w:t xml:space="preserve">                 </w:t>
      </w:r>
      <w:r>
        <w:rPr>
          <w:rFonts w:hAnsi="宋体"/>
          <w:bCs/>
          <w:color w:val="000000" w:themeColor="text1"/>
          <w:sz w:val="21"/>
          <w:szCs w:val="21"/>
          <w14:textFill>
            <w14:solidFill>
              <w14:schemeClr w14:val="tx1"/>
            </w14:solidFill>
          </w14:textFill>
        </w:rPr>
        <w:t>邮编</w:t>
      </w:r>
      <w:r>
        <w:rPr>
          <w:rFonts w:hint="eastAsia" w:hAnsi="宋体"/>
          <w:bCs/>
          <w:color w:val="000000" w:themeColor="text1"/>
          <w:sz w:val="21"/>
          <w:szCs w:val="21"/>
          <w14:textFill>
            <w14:solidFill>
              <w14:schemeClr w14:val="tx1"/>
            </w14:solidFill>
          </w14:textFill>
        </w:rPr>
        <w:t>：</w:t>
      </w:r>
      <w:r>
        <w:rPr>
          <w:rFonts w:hint="eastAsia" w:hAnsi="宋体"/>
          <w:bCs/>
          <w:color w:val="000000" w:themeColor="text1"/>
          <w:sz w:val="21"/>
          <w:szCs w:val="21"/>
          <w:u w:val="single"/>
          <w14:textFill>
            <w14:solidFill>
              <w14:schemeClr w14:val="tx1"/>
            </w14:solidFill>
          </w14:textFill>
        </w:rPr>
        <w:t xml:space="preserve">                  </w:t>
      </w:r>
      <w:r>
        <w:rPr>
          <w:rFonts w:hint="eastAsia" w:hAnsi="宋体"/>
          <w:bCs/>
          <w:color w:val="000000" w:themeColor="text1"/>
          <w:sz w:val="21"/>
          <w:szCs w:val="21"/>
          <w14:textFill>
            <w14:solidFill>
              <w14:schemeClr w14:val="tx1"/>
            </w14:solidFill>
          </w14:textFill>
        </w:rPr>
        <w:t xml:space="preserve">     </w:t>
      </w:r>
    </w:p>
    <w:p w14:paraId="5A35B3E5">
      <w:pPr>
        <w:pStyle w:val="14"/>
        <w:spacing w:line="360" w:lineRule="auto"/>
        <w:ind w:firstLine="422" w:firstLineChars="200"/>
        <w:contextualSpacing/>
        <w:rPr>
          <w:rFonts w:hAnsi="宋体"/>
          <w:b/>
          <w:bCs/>
          <w:color w:val="000000" w:themeColor="text1"/>
          <w:sz w:val="21"/>
          <w:szCs w:val="21"/>
          <w14:textFill>
            <w14:solidFill>
              <w14:schemeClr w14:val="tx1"/>
            </w14:solidFill>
          </w14:textFill>
        </w:rPr>
      </w:pPr>
      <w:r>
        <w:rPr>
          <w:rFonts w:hint="eastAsia" w:hAnsi="宋体"/>
          <w:b/>
          <w:bCs/>
          <w:color w:val="000000" w:themeColor="text1"/>
          <w:sz w:val="21"/>
          <w:szCs w:val="21"/>
          <w14:textFill>
            <w14:solidFill>
              <w14:schemeClr w14:val="tx1"/>
            </w14:solidFill>
          </w14:textFill>
        </w:rPr>
        <w:t>二、质疑项目基本情况：</w:t>
      </w:r>
    </w:p>
    <w:p w14:paraId="32AAAC5B">
      <w:pPr>
        <w:pStyle w:val="14"/>
        <w:spacing w:line="360" w:lineRule="auto"/>
        <w:ind w:left="25" w:leftChars="12" w:firstLine="413" w:firstLineChars="197"/>
        <w:contextualSpacing/>
        <w:rPr>
          <w:rFonts w:hAnsi="宋体"/>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质疑</w:t>
      </w:r>
      <w:r>
        <w:rPr>
          <w:rFonts w:hint="eastAsia" w:hAnsi="宋体"/>
          <w:color w:val="000000" w:themeColor="text1"/>
          <w:sz w:val="21"/>
          <w:szCs w:val="21"/>
          <w14:textFill>
            <w14:solidFill>
              <w14:schemeClr w14:val="tx1"/>
            </w14:solidFill>
          </w14:textFill>
        </w:rPr>
        <w:t>项目的名称：</w:t>
      </w:r>
      <w:r>
        <w:rPr>
          <w:rFonts w:hint="eastAsia" w:hAnsi="宋体"/>
          <w:bCs/>
          <w:color w:val="000000" w:themeColor="text1"/>
          <w:sz w:val="21"/>
          <w:szCs w:val="21"/>
          <w:u w:val="single"/>
          <w14:textFill>
            <w14:solidFill>
              <w14:schemeClr w14:val="tx1"/>
            </w14:solidFill>
          </w14:textFill>
        </w:rPr>
        <w:t xml:space="preserve">                                     </w:t>
      </w:r>
    </w:p>
    <w:p w14:paraId="6BFE0A8E">
      <w:pPr>
        <w:pStyle w:val="14"/>
        <w:spacing w:line="360" w:lineRule="auto"/>
        <w:ind w:left="25" w:leftChars="12" w:firstLine="413" w:firstLineChars="197"/>
        <w:contextualSpacing/>
        <w:rPr>
          <w:rFonts w:hAnsi="宋体"/>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质疑</w:t>
      </w:r>
      <w:r>
        <w:rPr>
          <w:rFonts w:hint="eastAsia" w:hAnsi="宋体"/>
          <w:color w:val="000000" w:themeColor="text1"/>
          <w:sz w:val="21"/>
          <w:szCs w:val="21"/>
          <w14:textFill>
            <w14:solidFill>
              <w14:schemeClr w14:val="tx1"/>
            </w14:solidFill>
          </w14:textFill>
        </w:rPr>
        <w:t>项目的编号：</w:t>
      </w:r>
      <w:r>
        <w:rPr>
          <w:rFonts w:hint="eastAsia" w:hAnsi="宋体"/>
          <w:bCs/>
          <w:color w:val="000000" w:themeColor="text1"/>
          <w:sz w:val="21"/>
          <w:szCs w:val="21"/>
          <w:u w:val="single"/>
          <w14:textFill>
            <w14:solidFill>
              <w14:schemeClr w14:val="tx1"/>
            </w14:solidFill>
          </w14:textFill>
        </w:rPr>
        <w:t xml:space="preserve">                                     </w:t>
      </w:r>
    </w:p>
    <w:p w14:paraId="32672E68">
      <w:pPr>
        <w:pStyle w:val="14"/>
        <w:spacing w:line="360" w:lineRule="auto"/>
        <w:ind w:left="25" w:leftChars="12" w:firstLine="413" w:firstLineChars="197"/>
        <w:contextualSpacing/>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采购人名称：</w:t>
      </w:r>
      <w:r>
        <w:rPr>
          <w:rFonts w:hint="eastAsia" w:hAnsi="宋体"/>
          <w:bCs/>
          <w:color w:val="000000" w:themeColor="text1"/>
          <w:sz w:val="21"/>
          <w:szCs w:val="21"/>
          <w:u w:val="single"/>
          <w14:textFill>
            <w14:solidFill>
              <w14:schemeClr w14:val="tx1"/>
            </w14:solidFill>
          </w14:textFill>
        </w:rPr>
        <w:t xml:space="preserve">                                         </w:t>
      </w:r>
    </w:p>
    <w:p w14:paraId="79E89CFC">
      <w:pPr>
        <w:pStyle w:val="14"/>
        <w:spacing w:line="360" w:lineRule="auto"/>
        <w:ind w:left="25" w:leftChars="12" w:firstLine="413" w:firstLineChars="197"/>
        <w:contextualSpacing/>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质疑事项：</w:t>
      </w:r>
    </w:p>
    <w:p w14:paraId="2AE85AAC">
      <w:pPr>
        <w:pStyle w:val="14"/>
        <w:spacing w:line="360" w:lineRule="auto"/>
        <w:ind w:left="25" w:leftChars="12" w:firstLine="308" w:firstLineChars="147"/>
        <w:contextualSpacing/>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□采购文件   采购文件获取日期：</w:t>
      </w:r>
      <w:r>
        <w:rPr>
          <w:rFonts w:hint="eastAsia" w:hAnsi="宋体"/>
          <w:bCs/>
          <w:color w:val="000000" w:themeColor="text1"/>
          <w:sz w:val="21"/>
          <w:szCs w:val="21"/>
          <w:u w:val="single"/>
          <w14:textFill>
            <w14:solidFill>
              <w14:schemeClr w14:val="tx1"/>
            </w14:solidFill>
          </w14:textFill>
        </w:rPr>
        <w:t xml:space="preserve">                                   </w:t>
      </w:r>
    </w:p>
    <w:p w14:paraId="4BE67825">
      <w:pPr>
        <w:pStyle w:val="14"/>
        <w:spacing w:line="360" w:lineRule="auto"/>
        <w:ind w:left="25" w:leftChars="12" w:firstLine="308" w:firstLineChars="147"/>
        <w:contextualSpacing/>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 xml:space="preserve">□采购过程   </w:t>
      </w:r>
    </w:p>
    <w:p w14:paraId="5D8DFBB0">
      <w:pPr>
        <w:pStyle w:val="14"/>
        <w:spacing w:line="360" w:lineRule="auto"/>
        <w:ind w:left="25" w:leftChars="12" w:firstLine="308" w:firstLineChars="147"/>
        <w:contextualSpacing/>
        <w:rPr>
          <w:rFonts w:hAnsi="宋体"/>
          <w:bCs/>
          <w:color w:val="000000" w:themeColor="text1"/>
          <w:sz w:val="21"/>
          <w:szCs w:val="21"/>
          <w:u w:val="single"/>
          <w14:textFill>
            <w14:solidFill>
              <w14:schemeClr w14:val="tx1"/>
            </w14:solidFill>
          </w14:textFill>
        </w:rPr>
      </w:pPr>
      <w:r>
        <w:rPr>
          <w:rFonts w:hint="eastAsia" w:hAnsi="宋体"/>
          <w:color w:val="000000" w:themeColor="text1"/>
          <w:sz w:val="21"/>
          <w:szCs w:val="21"/>
          <w14:textFill>
            <w14:solidFill>
              <w14:schemeClr w14:val="tx1"/>
            </w14:solidFill>
          </w14:textFill>
        </w:rPr>
        <w:t xml:space="preserve">□成交结果   </w:t>
      </w:r>
    </w:p>
    <w:p w14:paraId="60302367">
      <w:pPr>
        <w:pStyle w:val="14"/>
        <w:spacing w:line="360" w:lineRule="auto"/>
        <w:ind w:left="25" w:leftChars="12" w:firstLine="413" w:firstLineChars="196"/>
        <w:contextualSpacing/>
        <w:rPr>
          <w:rFonts w:hAnsi="宋体"/>
          <w:b/>
          <w:color w:val="000000" w:themeColor="text1"/>
          <w:sz w:val="21"/>
          <w:szCs w:val="21"/>
          <w14:textFill>
            <w14:solidFill>
              <w14:schemeClr w14:val="tx1"/>
            </w14:solidFill>
          </w14:textFill>
        </w:rPr>
      </w:pPr>
      <w:r>
        <w:rPr>
          <w:rFonts w:hint="eastAsia" w:hAnsi="宋体"/>
          <w:b/>
          <w:color w:val="000000" w:themeColor="text1"/>
          <w:sz w:val="21"/>
          <w:szCs w:val="21"/>
          <w14:textFill>
            <w14:solidFill>
              <w14:schemeClr w14:val="tx1"/>
            </w14:solidFill>
          </w14:textFill>
        </w:rPr>
        <w:t>三、质疑事项具体内容</w:t>
      </w:r>
    </w:p>
    <w:p w14:paraId="5DC1935D">
      <w:pPr>
        <w:pStyle w:val="14"/>
        <w:spacing w:line="360" w:lineRule="auto"/>
        <w:ind w:left="25" w:leftChars="12" w:firstLine="413" w:firstLineChars="197"/>
        <w:contextualSpacing/>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质疑事项1：</w:t>
      </w:r>
      <w:r>
        <w:rPr>
          <w:rFonts w:hint="eastAsia" w:hAnsi="宋体"/>
          <w:bCs/>
          <w:color w:val="000000" w:themeColor="text1"/>
          <w:sz w:val="21"/>
          <w:szCs w:val="21"/>
          <w:u w:val="single"/>
          <w14:textFill>
            <w14:solidFill>
              <w14:schemeClr w14:val="tx1"/>
            </w14:solidFill>
          </w14:textFill>
        </w:rPr>
        <w:t xml:space="preserve">                                                                    </w:t>
      </w:r>
    </w:p>
    <w:p w14:paraId="1E003C9E">
      <w:pPr>
        <w:pStyle w:val="14"/>
        <w:spacing w:line="360" w:lineRule="auto"/>
        <w:ind w:left="25" w:leftChars="12" w:firstLine="413" w:firstLineChars="197"/>
        <w:contextualSpacing/>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事实依据：</w:t>
      </w:r>
      <w:r>
        <w:rPr>
          <w:rFonts w:hint="eastAsia" w:hAnsi="宋体"/>
          <w:bCs/>
          <w:color w:val="000000" w:themeColor="text1"/>
          <w:sz w:val="21"/>
          <w:szCs w:val="21"/>
          <w:u w:val="single"/>
          <w14:textFill>
            <w14:solidFill>
              <w14:schemeClr w14:val="tx1"/>
            </w14:solidFill>
          </w14:textFill>
        </w:rPr>
        <w:t xml:space="preserve">                                                                      </w:t>
      </w:r>
    </w:p>
    <w:p w14:paraId="5F97FF64">
      <w:pPr>
        <w:pStyle w:val="14"/>
        <w:spacing w:line="360" w:lineRule="auto"/>
        <w:ind w:left="25" w:leftChars="12" w:firstLine="413" w:firstLineChars="197"/>
        <w:contextualSpacing/>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法律依据：</w:t>
      </w:r>
      <w:r>
        <w:rPr>
          <w:rFonts w:hint="eastAsia" w:hAnsi="宋体"/>
          <w:color w:val="000000" w:themeColor="text1"/>
          <w:sz w:val="21"/>
          <w:szCs w:val="21"/>
          <w:u w:val="single"/>
          <w14:textFill>
            <w14:solidFill>
              <w14:schemeClr w14:val="tx1"/>
            </w14:solidFill>
          </w14:textFill>
        </w:rPr>
        <w:t xml:space="preserve">                                                        </w:t>
      </w:r>
      <w:r>
        <w:rPr>
          <w:rFonts w:hint="eastAsia" w:hAnsi="宋体"/>
          <w:bCs/>
          <w:color w:val="000000" w:themeColor="text1"/>
          <w:sz w:val="21"/>
          <w:szCs w:val="21"/>
          <w:u w:val="single"/>
          <w14:textFill>
            <w14:solidFill>
              <w14:schemeClr w14:val="tx1"/>
            </w14:solidFill>
          </w14:textFill>
        </w:rPr>
        <w:t xml:space="preserve">               </w:t>
      </w:r>
    </w:p>
    <w:p w14:paraId="1268DBE0">
      <w:pPr>
        <w:pStyle w:val="14"/>
        <w:spacing w:line="360" w:lineRule="auto"/>
        <w:ind w:left="25" w:leftChars="12" w:firstLine="413" w:firstLineChars="197"/>
        <w:contextualSpacing/>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质疑事项2</w:t>
      </w:r>
    </w:p>
    <w:p w14:paraId="4A3180AA">
      <w:pPr>
        <w:pStyle w:val="14"/>
        <w:spacing w:line="360" w:lineRule="auto"/>
        <w:ind w:left="25" w:leftChars="12" w:firstLine="413" w:firstLineChars="197"/>
        <w:contextualSpacing/>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w:t>
      </w:r>
    </w:p>
    <w:p w14:paraId="4417F4FA">
      <w:pPr>
        <w:pStyle w:val="14"/>
        <w:spacing w:line="360" w:lineRule="auto"/>
        <w:ind w:left="25" w:leftChars="12" w:firstLine="413" w:firstLineChars="197"/>
        <w:contextualSpacing/>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四、与质疑事项相关的质疑请求：</w:t>
      </w:r>
    </w:p>
    <w:p w14:paraId="2407B30E">
      <w:pPr>
        <w:pStyle w:val="14"/>
        <w:spacing w:line="360" w:lineRule="auto"/>
        <w:ind w:left="25" w:leftChars="12" w:firstLine="413" w:firstLineChars="197"/>
        <w:contextualSpacing/>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请求：</w:t>
      </w:r>
      <w:r>
        <w:rPr>
          <w:rFonts w:hint="eastAsia" w:hAnsi="宋体"/>
          <w:bCs/>
          <w:color w:val="000000" w:themeColor="text1"/>
          <w:sz w:val="21"/>
          <w:szCs w:val="21"/>
          <w:u w:val="single"/>
          <w14:textFill>
            <w14:solidFill>
              <w14:schemeClr w14:val="tx1"/>
            </w14:solidFill>
          </w14:textFill>
        </w:rPr>
        <w:t xml:space="preserve">                                                                </w:t>
      </w:r>
    </w:p>
    <w:p w14:paraId="3D082292">
      <w:pPr>
        <w:pStyle w:val="14"/>
        <w:spacing w:line="360" w:lineRule="auto"/>
        <w:ind w:left="25" w:leftChars="12" w:firstLine="308" w:firstLineChars="147"/>
        <w:contextualSpacing/>
        <w:rPr>
          <w:rFonts w:hAnsi="宋体"/>
          <w:color w:val="000000" w:themeColor="text1"/>
          <w:sz w:val="21"/>
          <w:szCs w:val="21"/>
          <w14:textFill>
            <w14:solidFill>
              <w14:schemeClr w14:val="tx1"/>
            </w14:solidFill>
          </w14:textFill>
        </w:rPr>
      </w:pPr>
    </w:p>
    <w:p w14:paraId="47976AE6">
      <w:pPr>
        <w:pStyle w:val="14"/>
        <w:spacing w:line="360" w:lineRule="auto"/>
        <w:ind w:left="25" w:leftChars="12" w:firstLine="413" w:firstLineChars="197"/>
        <w:contextualSpacing/>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签字（签章）：                                       公章：</w:t>
      </w:r>
    </w:p>
    <w:p w14:paraId="2EF03B19">
      <w:pPr>
        <w:pStyle w:val="14"/>
        <w:spacing w:line="360" w:lineRule="auto"/>
        <w:ind w:firstLine="420" w:firstLineChars="200"/>
        <w:contextualSpacing/>
        <w:rPr>
          <w:rFonts w:hAnsi="宋体"/>
          <w:b/>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日期：</w:t>
      </w:r>
    </w:p>
    <w:p w14:paraId="60238B3A">
      <w:pPr>
        <w:pStyle w:val="14"/>
        <w:spacing w:line="360" w:lineRule="auto"/>
        <w:contextualSpacing/>
        <w:rPr>
          <w:rFonts w:hAnsi="宋体"/>
          <w:b/>
          <w:color w:val="000000" w:themeColor="text1"/>
          <w:sz w:val="21"/>
          <w:szCs w:val="21"/>
          <w14:textFill>
            <w14:solidFill>
              <w14:schemeClr w14:val="tx1"/>
            </w14:solidFill>
          </w14:textFill>
        </w:rPr>
      </w:pPr>
      <w:r>
        <w:rPr>
          <w:rFonts w:hint="eastAsia" w:hAnsi="宋体"/>
          <w:b/>
          <w:color w:val="000000" w:themeColor="text1"/>
          <w:sz w:val="21"/>
          <w:szCs w:val="21"/>
          <w14:textFill>
            <w14:solidFill>
              <w14:schemeClr w14:val="tx1"/>
            </w14:solidFill>
          </w14:textFill>
        </w:rPr>
        <w:t>说明：</w:t>
      </w:r>
    </w:p>
    <w:p w14:paraId="3C6E2E8B">
      <w:pPr>
        <w:pStyle w:val="14"/>
        <w:spacing w:line="360" w:lineRule="auto"/>
        <w:ind w:left="25" w:leftChars="12" w:firstLine="310" w:firstLineChars="147"/>
        <w:contextualSpacing/>
        <w:rPr>
          <w:rFonts w:hAnsi="宋体"/>
          <w:b/>
          <w:bCs/>
          <w:color w:val="000000" w:themeColor="text1"/>
          <w:sz w:val="21"/>
          <w:szCs w:val="21"/>
          <w14:textFill>
            <w14:solidFill>
              <w14:schemeClr w14:val="tx1"/>
            </w14:solidFill>
          </w14:textFill>
        </w:rPr>
      </w:pPr>
      <w:r>
        <w:rPr>
          <w:rFonts w:hint="eastAsia" w:hAnsi="宋体"/>
          <w:b/>
          <w:color w:val="000000" w:themeColor="text1"/>
          <w:sz w:val="21"/>
          <w:szCs w:val="21"/>
          <w14:textFill>
            <w14:solidFill>
              <w14:schemeClr w14:val="tx1"/>
            </w14:solidFill>
          </w14:textFill>
        </w:rPr>
        <w:t>1.供应商提出质疑时，应提交质疑函和必要的证明材料</w:t>
      </w:r>
      <w:r>
        <w:rPr>
          <w:rFonts w:hint="eastAsia" w:hAnsi="宋体"/>
          <w:b/>
          <w:bCs/>
          <w:color w:val="000000" w:themeColor="text1"/>
          <w:sz w:val="21"/>
          <w:szCs w:val="21"/>
          <w14:textFill>
            <w14:solidFill>
              <w14:schemeClr w14:val="tx1"/>
            </w14:solidFill>
          </w14:textFill>
        </w:rPr>
        <w:t>。</w:t>
      </w:r>
    </w:p>
    <w:p w14:paraId="69E6D115">
      <w:pPr>
        <w:pStyle w:val="14"/>
        <w:spacing w:line="360" w:lineRule="auto"/>
        <w:ind w:left="25" w:leftChars="12" w:firstLine="310" w:firstLineChars="147"/>
        <w:contextualSpacing/>
        <w:rPr>
          <w:rFonts w:hAnsi="宋体"/>
          <w:b/>
          <w:color w:val="000000" w:themeColor="text1"/>
          <w:sz w:val="21"/>
          <w:szCs w:val="21"/>
          <w14:textFill>
            <w14:solidFill>
              <w14:schemeClr w14:val="tx1"/>
            </w14:solidFill>
          </w14:textFill>
        </w:rPr>
      </w:pPr>
      <w:r>
        <w:rPr>
          <w:rFonts w:hint="eastAsia" w:hAnsi="宋体"/>
          <w:b/>
          <w:color w:val="000000" w:themeColor="text1"/>
          <w:sz w:val="21"/>
          <w:szCs w:val="21"/>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5978681">
      <w:pPr>
        <w:pStyle w:val="14"/>
        <w:spacing w:line="360" w:lineRule="auto"/>
        <w:ind w:left="25" w:leftChars="12" w:firstLine="310" w:firstLineChars="147"/>
        <w:contextualSpacing/>
        <w:rPr>
          <w:rFonts w:hAnsi="宋体"/>
          <w:b/>
          <w:color w:val="000000" w:themeColor="text1"/>
          <w:sz w:val="21"/>
          <w:szCs w:val="21"/>
          <w14:textFill>
            <w14:solidFill>
              <w14:schemeClr w14:val="tx1"/>
            </w14:solidFill>
          </w14:textFill>
        </w:rPr>
      </w:pPr>
      <w:r>
        <w:rPr>
          <w:rFonts w:hint="eastAsia" w:hAnsi="宋体"/>
          <w:b/>
          <w:color w:val="000000" w:themeColor="text1"/>
          <w:sz w:val="21"/>
          <w:szCs w:val="21"/>
          <w14:textFill>
            <w14:solidFill>
              <w14:schemeClr w14:val="tx1"/>
            </w14:solidFill>
          </w14:textFill>
        </w:rPr>
        <w:t>3.质疑函的质疑事项应具体、明确，并有必要的事实依据和法律依据。</w:t>
      </w:r>
    </w:p>
    <w:p w14:paraId="207F84D6">
      <w:pPr>
        <w:pStyle w:val="14"/>
        <w:spacing w:line="360" w:lineRule="auto"/>
        <w:ind w:left="25" w:leftChars="12" w:firstLine="310" w:firstLineChars="147"/>
        <w:contextualSpacing/>
        <w:rPr>
          <w:rFonts w:hAnsi="宋体"/>
          <w:b/>
          <w:color w:val="000000" w:themeColor="text1"/>
          <w:sz w:val="21"/>
          <w:szCs w:val="21"/>
          <w14:textFill>
            <w14:solidFill>
              <w14:schemeClr w14:val="tx1"/>
            </w14:solidFill>
          </w14:textFill>
        </w:rPr>
      </w:pPr>
      <w:r>
        <w:rPr>
          <w:rFonts w:hint="eastAsia" w:hAnsi="宋体"/>
          <w:b/>
          <w:color w:val="000000" w:themeColor="text1"/>
          <w:sz w:val="21"/>
          <w:szCs w:val="21"/>
          <w14:textFill>
            <w14:solidFill>
              <w14:schemeClr w14:val="tx1"/>
            </w14:solidFill>
          </w14:textFill>
        </w:rPr>
        <w:t>4.质疑函的质疑请求应与质疑事项相关。</w:t>
      </w:r>
    </w:p>
    <w:p w14:paraId="2402193C">
      <w:pPr>
        <w:pStyle w:val="14"/>
        <w:spacing w:line="360" w:lineRule="auto"/>
        <w:ind w:left="25" w:leftChars="12" w:firstLine="310" w:firstLineChars="147"/>
        <w:contextualSpacing/>
        <w:rPr>
          <w:rFonts w:hAnsi="宋体"/>
          <w:b/>
          <w:color w:val="000000" w:themeColor="text1"/>
          <w:sz w:val="21"/>
          <w14:textFill>
            <w14:solidFill>
              <w14:schemeClr w14:val="tx1"/>
            </w14:solidFill>
          </w14:textFill>
        </w:rPr>
      </w:pPr>
      <w:r>
        <w:rPr>
          <w:rFonts w:hint="eastAsia" w:hAnsi="宋体"/>
          <w:b/>
          <w:color w:val="000000" w:themeColor="text1"/>
          <w:sz w:val="21"/>
          <w:szCs w:val="21"/>
          <w14:textFill>
            <w14:solidFill>
              <w14:schemeClr w14:val="tx1"/>
            </w14:solidFill>
          </w14:textFill>
        </w:rPr>
        <w:t>5.质疑供应商为法人或者其他组织的，质疑函应由法定代表人、主要负责人，或者其授权代表签字或者盖章，并加盖公章。</w:t>
      </w:r>
    </w:p>
    <w:p w14:paraId="3E9D4438">
      <w:pPr>
        <w:pStyle w:val="14"/>
        <w:snapToGrid w:val="0"/>
        <w:rPr>
          <w:b/>
          <w:color w:val="000000" w:themeColor="text1"/>
          <w:sz w:val="21"/>
          <w:szCs w:val="21"/>
          <w14:textFill>
            <w14:solidFill>
              <w14:schemeClr w14:val="tx1"/>
            </w14:solidFill>
          </w14:textFill>
        </w:rPr>
      </w:pPr>
    </w:p>
    <w:p w14:paraId="1A39FD58">
      <w:pPr>
        <w:rPr>
          <w:color w:val="000000" w:themeColor="text1"/>
          <w:sz w:val="21"/>
          <w:szCs w:val="21"/>
          <w14:textFill>
            <w14:solidFill>
              <w14:schemeClr w14:val="tx1"/>
            </w14:solidFill>
          </w14:textFill>
        </w:rPr>
      </w:pPr>
    </w:p>
    <w:p w14:paraId="6471E95D">
      <w:pPr>
        <w:rPr>
          <w:color w:val="000000" w:themeColor="text1"/>
          <w:sz w:val="21"/>
          <w:szCs w:val="21"/>
          <w14:textFill>
            <w14:solidFill>
              <w14:schemeClr w14:val="tx1"/>
            </w14:solidFill>
          </w14:textFill>
        </w:rPr>
      </w:pPr>
    </w:p>
    <w:p w14:paraId="7BC6B979">
      <w:pPr>
        <w:rPr>
          <w:color w:val="000000" w:themeColor="text1"/>
          <w:sz w:val="21"/>
          <w:szCs w:val="21"/>
          <w14:textFill>
            <w14:solidFill>
              <w14:schemeClr w14:val="tx1"/>
            </w14:solidFill>
          </w14:textFill>
        </w:rPr>
      </w:pPr>
    </w:p>
    <w:p w14:paraId="6B26E12E">
      <w:pPr>
        <w:rPr>
          <w:color w:val="000000" w:themeColor="text1"/>
          <w:sz w:val="21"/>
          <w:szCs w:val="21"/>
          <w14:textFill>
            <w14:solidFill>
              <w14:schemeClr w14:val="tx1"/>
            </w14:solidFill>
          </w14:textFill>
        </w:rPr>
      </w:pPr>
    </w:p>
    <w:p w14:paraId="272AD569">
      <w:pPr>
        <w:rPr>
          <w:color w:val="000000" w:themeColor="text1"/>
          <w:sz w:val="21"/>
          <w:szCs w:val="21"/>
          <w14:textFill>
            <w14:solidFill>
              <w14:schemeClr w14:val="tx1"/>
            </w14:solidFill>
          </w14:textFill>
        </w:rPr>
      </w:pPr>
    </w:p>
    <w:p w14:paraId="354C533B">
      <w:pPr>
        <w:rPr>
          <w:color w:val="000000" w:themeColor="text1"/>
          <w:sz w:val="21"/>
          <w:szCs w:val="21"/>
          <w14:textFill>
            <w14:solidFill>
              <w14:schemeClr w14:val="tx1"/>
            </w14:solidFill>
          </w14:textFill>
        </w:rPr>
      </w:pPr>
    </w:p>
    <w:p w14:paraId="21F3A3C9">
      <w:pPr>
        <w:rPr>
          <w:color w:val="000000" w:themeColor="text1"/>
          <w:sz w:val="21"/>
          <w:szCs w:val="21"/>
          <w14:textFill>
            <w14:solidFill>
              <w14:schemeClr w14:val="tx1"/>
            </w14:solidFill>
          </w14:textFill>
        </w:rPr>
      </w:pPr>
    </w:p>
    <w:p w14:paraId="534CD899">
      <w:pPr>
        <w:rPr>
          <w:color w:val="000000" w:themeColor="text1"/>
          <w:sz w:val="21"/>
          <w:szCs w:val="21"/>
          <w14:textFill>
            <w14:solidFill>
              <w14:schemeClr w14:val="tx1"/>
            </w14:solidFill>
          </w14:textFill>
        </w:rPr>
      </w:pPr>
    </w:p>
    <w:p w14:paraId="3CAFF808">
      <w:pPr>
        <w:rPr>
          <w:color w:val="000000" w:themeColor="text1"/>
          <w:sz w:val="21"/>
          <w:szCs w:val="21"/>
          <w14:textFill>
            <w14:solidFill>
              <w14:schemeClr w14:val="tx1"/>
            </w14:solidFill>
          </w14:textFill>
        </w:rPr>
      </w:pPr>
    </w:p>
    <w:p w14:paraId="1682AF70">
      <w:pPr>
        <w:rPr>
          <w:color w:val="000000" w:themeColor="text1"/>
          <w:sz w:val="21"/>
          <w:szCs w:val="21"/>
          <w14:textFill>
            <w14:solidFill>
              <w14:schemeClr w14:val="tx1"/>
            </w14:solidFill>
          </w14:textFill>
        </w:rPr>
      </w:pPr>
    </w:p>
    <w:p w14:paraId="5FF5AE9C">
      <w:pPr>
        <w:rPr>
          <w:color w:val="000000" w:themeColor="text1"/>
          <w:sz w:val="21"/>
          <w:szCs w:val="21"/>
          <w14:textFill>
            <w14:solidFill>
              <w14:schemeClr w14:val="tx1"/>
            </w14:solidFill>
          </w14:textFill>
        </w:rPr>
      </w:pPr>
    </w:p>
    <w:p w14:paraId="3A497BD1">
      <w:pPr>
        <w:rPr>
          <w:color w:val="000000" w:themeColor="text1"/>
          <w:sz w:val="21"/>
          <w:szCs w:val="21"/>
          <w14:textFill>
            <w14:solidFill>
              <w14:schemeClr w14:val="tx1"/>
            </w14:solidFill>
          </w14:textFill>
        </w:rPr>
      </w:pPr>
    </w:p>
    <w:p w14:paraId="64D7FA16">
      <w:pPr>
        <w:rPr>
          <w:color w:val="000000" w:themeColor="text1"/>
          <w:sz w:val="21"/>
          <w:szCs w:val="21"/>
          <w14:textFill>
            <w14:solidFill>
              <w14:schemeClr w14:val="tx1"/>
            </w14:solidFill>
          </w14:textFill>
        </w:rPr>
      </w:pPr>
    </w:p>
    <w:p w14:paraId="37E12C28">
      <w:pPr>
        <w:rPr>
          <w:color w:val="000000" w:themeColor="text1"/>
          <w:sz w:val="21"/>
          <w:szCs w:val="21"/>
          <w14:textFill>
            <w14:solidFill>
              <w14:schemeClr w14:val="tx1"/>
            </w14:solidFill>
          </w14:textFill>
        </w:rPr>
      </w:pPr>
    </w:p>
    <w:p w14:paraId="6FBA1EAC">
      <w:pPr>
        <w:spacing w:line="360" w:lineRule="auto"/>
        <w:jc w:val="center"/>
        <w:rPr>
          <w:rFonts w:ascii="方正小标宋简体" w:hAnsi="方正小标宋简体" w:eastAsia="方正小标宋简体" w:cs="方正小标宋简体"/>
          <w:color w:val="000000" w:themeColor="text1"/>
          <w:sz w:val="21"/>
          <w:szCs w:val="21"/>
          <w14:textFill>
            <w14:solidFill>
              <w14:schemeClr w14:val="tx1"/>
            </w14:solidFill>
          </w14:textFill>
        </w:rPr>
      </w:pPr>
      <w:r>
        <w:rPr>
          <w:rFonts w:ascii="方正小标宋简体" w:hAnsi="方正小标宋简体" w:eastAsia="方正小标宋简体" w:cs="方正小标宋简体"/>
          <w:color w:val="000000" w:themeColor="text1"/>
          <w:sz w:val="21"/>
          <w:szCs w:val="21"/>
          <w14:textFill>
            <w14:solidFill>
              <w14:schemeClr w14:val="tx1"/>
            </w14:solidFill>
          </w14:textFill>
        </w:rPr>
        <w:br w:type="page"/>
      </w:r>
      <w:r>
        <w:rPr>
          <w:rFonts w:hint="eastAsia" w:ascii="方正小标宋简体" w:hAnsi="方正小标宋简体" w:eastAsia="方正小标宋简体" w:cs="方正小标宋简体"/>
          <w:color w:val="000000" w:themeColor="text1"/>
          <w:sz w:val="21"/>
          <w:szCs w:val="21"/>
          <w14:textFill>
            <w14:solidFill>
              <w14:schemeClr w14:val="tx1"/>
            </w14:solidFill>
          </w14:textFill>
        </w:rPr>
        <w:t>投诉书（格式）</w:t>
      </w:r>
    </w:p>
    <w:p w14:paraId="01C3BB5C">
      <w:pPr>
        <w:pStyle w:val="14"/>
        <w:snapToGrid w:val="0"/>
        <w:spacing w:line="360" w:lineRule="auto"/>
        <w:ind w:firstLine="422" w:firstLineChars="200"/>
        <w:rPr>
          <w:rFonts w:hAnsi="宋体"/>
          <w:b/>
          <w:bCs/>
          <w:color w:val="000000" w:themeColor="text1"/>
          <w:sz w:val="21"/>
          <w:szCs w:val="21"/>
          <w14:textFill>
            <w14:solidFill>
              <w14:schemeClr w14:val="tx1"/>
            </w14:solidFill>
          </w14:textFill>
        </w:rPr>
      </w:pPr>
      <w:r>
        <w:rPr>
          <w:rFonts w:hint="eastAsia" w:hAnsi="宋体"/>
          <w:b/>
          <w:bCs/>
          <w:color w:val="000000" w:themeColor="text1"/>
          <w:sz w:val="21"/>
          <w:szCs w:val="21"/>
          <w14:textFill>
            <w14:solidFill>
              <w14:schemeClr w14:val="tx1"/>
            </w14:solidFill>
          </w14:textFill>
        </w:rPr>
        <w:t>一、投诉相关主体基本情况：</w:t>
      </w:r>
    </w:p>
    <w:p w14:paraId="59DFCA50">
      <w:pPr>
        <w:pStyle w:val="14"/>
        <w:snapToGrid w:val="0"/>
        <w:spacing w:line="360" w:lineRule="auto"/>
        <w:ind w:firstLine="420" w:firstLineChars="200"/>
        <w:rPr>
          <w:rFonts w:hAnsi="宋体"/>
          <w:bCs/>
          <w:color w:val="000000" w:themeColor="text1"/>
          <w:sz w:val="21"/>
          <w:szCs w:val="21"/>
          <w:u w:val="single"/>
          <w14:textFill>
            <w14:solidFill>
              <w14:schemeClr w14:val="tx1"/>
            </w14:solidFill>
          </w14:textFill>
        </w:rPr>
      </w:pPr>
      <w:r>
        <w:rPr>
          <w:rFonts w:hint="eastAsia" w:hAnsi="宋体"/>
          <w:bCs/>
          <w:color w:val="000000" w:themeColor="text1"/>
          <w:sz w:val="21"/>
          <w:szCs w:val="21"/>
          <w14:textFill>
            <w14:solidFill>
              <w14:schemeClr w14:val="tx1"/>
            </w14:solidFill>
          </w14:textFill>
        </w:rPr>
        <w:t>供应商：</w:t>
      </w:r>
      <w:r>
        <w:rPr>
          <w:rFonts w:hint="eastAsia" w:hAnsi="宋体"/>
          <w:bCs/>
          <w:color w:val="000000" w:themeColor="text1"/>
          <w:sz w:val="21"/>
          <w:szCs w:val="21"/>
          <w:u w:val="single"/>
          <w14:textFill>
            <w14:solidFill>
              <w14:schemeClr w14:val="tx1"/>
            </w14:solidFill>
          </w14:textFill>
        </w:rPr>
        <w:t xml:space="preserve">                                                                        </w:t>
      </w:r>
      <w:r>
        <w:rPr>
          <w:rFonts w:hint="eastAsia" w:hAnsi="宋体"/>
          <w:bCs/>
          <w:color w:val="000000" w:themeColor="text1"/>
          <w:sz w:val="21"/>
          <w:szCs w:val="21"/>
          <w14:textFill>
            <w14:solidFill>
              <w14:schemeClr w14:val="tx1"/>
            </w14:solidFill>
          </w14:textFill>
        </w:rPr>
        <w:t xml:space="preserve">                 </w:t>
      </w:r>
    </w:p>
    <w:p w14:paraId="4B7D0A61">
      <w:pPr>
        <w:pStyle w:val="14"/>
        <w:snapToGrid w:val="0"/>
        <w:spacing w:line="360" w:lineRule="auto"/>
        <w:ind w:firstLine="420" w:firstLineChars="200"/>
        <w:rPr>
          <w:rFonts w:hAnsi="宋体"/>
          <w:bCs/>
          <w:color w:val="000000" w:themeColor="text1"/>
          <w:sz w:val="21"/>
          <w:szCs w:val="21"/>
          <w14:textFill>
            <w14:solidFill>
              <w14:schemeClr w14:val="tx1"/>
            </w14:solidFill>
          </w14:textFill>
        </w:rPr>
      </w:pPr>
      <w:r>
        <w:rPr>
          <w:rFonts w:hAnsi="宋体"/>
          <w:bCs/>
          <w:color w:val="000000" w:themeColor="text1"/>
          <w:sz w:val="21"/>
          <w:szCs w:val="21"/>
          <w14:textFill>
            <w14:solidFill>
              <w14:schemeClr w14:val="tx1"/>
            </w14:solidFill>
          </w14:textFill>
        </w:rPr>
        <w:t>地址</w:t>
      </w:r>
      <w:r>
        <w:rPr>
          <w:rFonts w:hint="eastAsia" w:hAnsi="宋体"/>
          <w:bCs/>
          <w:color w:val="000000" w:themeColor="text1"/>
          <w:sz w:val="21"/>
          <w:szCs w:val="21"/>
          <w14:textFill>
            <w14:solidFill>
              <w14:schemeClr w14:val="tx1"/>
            </w14:solidFill>
          </w14:textFill>
        </w:rPr>
        <w:t>：</w:t>
      </w:r>
      <w:r>
        <w:rPr>
          <w:rFonts w:hint="eastAsia" w:hAnsi="宋体"/>
          <w:bCs/>
          <w:color w:val="000000" w:themeColor="text1"/>
          <w:sz w:val="21"/>
          <w:szCs w:val="21"/>
          <w:u w:val="single"/>
          <w14:textFill>
            <w14:solidFill>
              <w14:schemeClr w14:val="tx1"/>
            </w14:solidFill>
          </w14:textFill>
        </w:rPr>
        <w:t xml:space="preserve">                                          </w:t>
      </w:r>
      <w:r>
        <w:rPr>
          <w:rFonts w:hAnsi="宋体"/>
          <w:bCs/>
          <w:color w:val="000000" w:themeColor="text1"/>
          <w:sz w:val="21"/>
          <w:szCs w:val="21"/>
          <w14:textFill>
            <w14:solidFill>
              <w14:schemeClr w14:val="tx1"/>
            </w14:solidFill>
          </w14:textFill>
        </w:rPr>
        <w:t>邮编</w:t>
      </w:r>
      <w:r>
        <w:rPr>
          <w:rFonts w:hint="eastAsia" w:hAnsi="宋体"/>
          <w:bCs/>
          <w:color w:val="000000" w:themeColor="text1"/>
          <w:sz w:val="21"/>
          <w:szCs w:val="21"/>
          <w14:textFill>
            <w14:solidFill>
              <w14:schemeClr w14:val="tx1"/>
            </w14:solidFill>
          </w14:textFill>
        </w:rPr>
        <w:t>：</w:t>
      </w:r>
      <w:r>
        <w:rPr>
          <w:rFonts w:hint="eastAsia" w:hAnsi="宋体"/>
          <w:bCs/>
          <w:color w:val="000000" w:themeColor="text1"/>
          <w:sz w:val="21"/>
          <w:szCs w:val="21"/>
          <w:u w:val="single"/>
          <w14:textFill>
            <w14:solidFill>
              <w14:schemeClr w14:val="tx1"/>
            </w14:solidFill>
          </w14:textFill>
        </w:rPr>
        <w:t xml:space="preserve">                          </w:t>
      </w:r>
      <w:r>
        <w:rPr>
          <w:rFonts w:hint="eastAsia" w:hAnsi="宋体"/>
          <w:bCs/>
          <w:color w:val="000000" w:themeColor="text1"/>
          <w:sz w:val="21"/>
          <w:szCs w:val="21"/>
          <w14:textFill>
            <w14:solidFill>
              <w14:schemeClr w14:val="tx1"/>
            </w14:solidFill>
          </w14:textFill>
        </w:rPr>
        <w:t xml:space="preserve">                 </w:t>
      </w:r>
    </w:p>
    <w:p w14:paraId="2EEB1EDB">
      <w:pPr>
        <w:pStyle w:val="14"/>
        <w:snapToGrid w:val="0"/>
        <w:spacing w:line="360" w:lineRule="auto"/>
        <w:ind w:firstLine="420" w:firstLineChars="200"/>
        <w:rPr>
          <w:rFonts w:hAnsi="宋体"/>
          <w:bCs/>
          <w:color w:val="000000" w:themeColor="text1"/>
          <w:sz w:val="21"/>
          <w:szCs w:val="21"/>
          <w:u w:val="single"/>
          <w14:textFill>
            <w14:solidFill>
              <w14:schemeClr w14:val="tx1"/>
            </w14:solidFill>
          </w14:textFill>
        </w:rPr>
      </w:pPr>
      <w:r>
        <w:rPr>
          <w:rFonts w:hint="eastAsia" w:hAnsi="宋体"/>
          <w:bCs/>
          <w:color w:val="000000" w:themeColor="text1"/>
          <w:sz w:val="21"/>
          <w:szCs w:val="21"/>
          <w14:textFill>
            <w14:solidFill>
              <w14:schemeClr w14:val="tx1"/>
            </w14:solidFill>
          </w14:textFill>
        </w:rPr>
        <w:t>法定代表人/主要负责人：</w:t>
      </w:r>
      <w:r>
        <w:rPr>
          <w:rFonts w:hint="eastAsia" w:hAnsi="宋体"/>
          <w:bCs/>
          <w:color w:val="000000" w:themeColor="text1"/>
          <w:sz w:val="21"/>
          <w:szCs w:val="21"/>
          <w:u w:val="single"/>
          <w14:textFill>
            <w14:solidFill>
              <w14:schemeClr w14:val="tx1"/>
            </w14:solidFill>
          </w14:textFill>
        </w:rPr>
        <w:t xml:space="preserve">                                                         </w:t>
      </w:r>
    </w:p>
    <w:p w14:paraId="3D1C5B7B">
      <w:pPr>
        <w:pStyle w:val="14"/>
        <w:snapToGrid w:val="0"/>
        <w:spacing w:line="360" w:lineRule="auto"/>
        <w:ind w:firstLine="420" w:firstLineChars="200"/>
        <w:rPr>
          <w:rFonts w:hAnsi="宋体"/>
          <w:bCs/>
          <w:color w:val="000000" w:themeColor="text1"/>
          <w:sz w:val="21"/>
          <w:szCs w:val="21"/>
          <w14:textFill>
            <w14:solidFill>
              <w14:schemeClr w14:val="tx1"/>
            </w14:solidFill>
          </w14:textFill>
        </w:rPr>
      </w:pPr>
      <w:r>
        <w:rPr>
          <w:rFonts w:hAnsi="宋体"/>
          <w:bCs/>
          <w:color w:val="000000" w:themeColor="text1"/>
          <w:sz w:val="21"/>
          <w:szCs w:val="21"/>
          <w14:textFill>
            <w14:solidFill>
              <w14:schemeClr w14:val="tx1"/>
            </w14:solidFill>
          </w14:textFill>
        </w:rPr>
        <w:t>联系电话</w:t>
      </w:r>
      <w:r>
        <w:rPr>
          <w:rFonts w:hint="eastAsia" w:hAnsi="宋体"/>
          <w:bCs/>
          <w:color w:val="000000" w:themeColor="text1"/>
          <w:sz w:val="21"/>
          <w:szCs w:val="21"/>
          <w14:textFill>
            <w14:solidFill>
              <w14:schemeClr w14:val="tx1"/>
            </w14:solidFill>
          </w14:textFill>
        </w:rPr>
        <w:t>：</w:t>
      </w:r>
      <w:r>
        <w:rPr>
          <w:rFonts w:hint="eastAsia" w:hAnsi="宋体"/>
          <w:bCs/>
          <w:color w:val="000000" w:themeColor="text1"/>
          <w:sz w:val="21"/>
          <w:szCs w:val="21"/>
          <w:u w:val="single"/>
          <w14:textFill>
            <w14:solidFill>
              <w14:schemeClr w14:val="tx1"/>
            </w14:solidFill>
          </w14:textFill>
        </w:rPr>
        <w:t xml:space="preserve">                                         </w:t>
      </w:r>
    </w:p>
    <w:p w14:paraId="2E8CCFE8">
      <w:pPr>
        <w:pStyle w:val="14"/>
        <w:snapToGrid w:val="0"/>
        <w:spacing w:line="360" w:lineRule="auto"/>
        <w:ind w:firstLine="420" w:firstLineChars="200"/>
        <w:rPr>
          <w:rFonts w:hAnsi="宋体"/>
          <w:bCs/>
          <w:color w:val="000000" w:themeColor="text1"/>
          <w:sz w:val="21"/>
          <w:szCs w:val="21"/>
          <w:u w:val="single"/>
          <w14:textFill>
            <w14:solidFill>
              <w14:schemeClr w14:val="tx1"/>
            </w14:solidFill>
          </w14:textFill>
        </w:rPr>
      </w:pPr>
      <w:r>
        <w:rPr>
          <w:rFonts w:hint="eastAsia" w:hAnsi="宋体"/>
          <w:bCs/>
          <w:color w:val="000000" w:themeColor="text1"/>
          <w:sz w:val="21"/>
          <w:szCs w:val="21"/>
          <w14:textFill>
            <w14:solidFill>
              <w14:schemeClr w14:val="tx1"/>
            </w14:solidFill>
          </w14:textFill>
        </w:rPr>
        <w:t>授权代表：</w:t>
      </w:r>
      <w:r>
        <w:rPr>
          <w:rFonts w:hint="eastAsia" w:hAnsi="宋体"/>
          <w:bCs/>
          <w:color w:val="000000" w:themeColor="text1"/>
          <w:sz w:val="21"/>
          <w:szCs w:val="21"/>
          <w:u w:val="single"/>
          <w14:textFill>
            <w14:solidFill>
              <w14:schemeClr w14:val="tx1"/>
            </w14:solidFill>
          </w14:textFill>
        </w:rPr>
        <w:t xml:space="preserve">                                         </w:t>
      </w:r>
      <w:r>
        <w:rPr>
          <w:rFonts w:hAnsi="宋体"/>
          <w:bCs/>
          <w:color w:val="000000" w:themeColor="text1"/>
          <w:sz w:val="21"/>
          <w:szCs w:val="21"/>
          <w14:textFill>
            <w14:solidFill>
              <w14:schemeClr w14:val="tx1"/>
            </w14:solidFill>
          </w14:textFill>
        </w:rPr>
        <w:t>联系</w:t>
      </w:r>
      <w:r>
        <w:rPr>
          <w:rFonts w:hint="eastAsia" w:hAnsi="宋体"/>
          <w:bCs/>
          <w:color w:val="000000" w:themeColor="text1"/>
          <w:sz w:val="21"/>
          <w:szCs w:val="21"/>
          <w14:textFill>
            <w14:solidFill>
              <w14:schemeClr w14:val="tx1"/>
            </w14:solidFill>
          </w14:textFill>
        </w:rPr>
        <w:t>电话：</w:t>
      </w:r>
      <w:r>
        <w:rPr>
          <w:rFonts w:hint="eastAsia" w:hAnsi="宋体"/>
          <w:bCs/>
          <w:color w:val="000000" w:themeColor="text1"/>
          <w:sz w:val="21"/>
          <w:szCs w:val="21"/>
          <w:u w:val="single"/>
          <w14:textFill>
            <w14:solidFill>
              <w14:schemeClr w14:val="tx1"/>
            </w14:solidFill>
          </w14:textFill>
        </w:rPr>
        <w:t xml:space="preserve">                   </w:t>
      </w:r>
    </w:p>
    <w:p w14:paraId="4C85806F">
      <w:pPr>
        <w:pStyle w:val="14"/>
        <w:snapToGrid w:val="0"/>
        <w:spacing w:line="360" w:lineRule="auto"/>
        <w:ind w:firstLine="420" w:firstLineChars="200"/>
        <w:rPr>
          <w:rFonts w:hAnsi="宋体"/>
          <w:bCs/>
          <w:color w:val="000000" w:themeColor="text1"/>
          <w:sz w:val="21"/>
          <w:szCs w:val="21"/>
          <w:u w:val="single"/>
          <w14:textFill>
            <w14:solidFill>
              <w14:schemeClr w14:val="tx1"/>
            </w14:solidFill>
          </w14:textFill>
        </w:rPr>
      </w:pPr>
      <w:r>
        <w:rPr>
          <w:rFonts w:hAnsi="宋体"/>
          <w:bCs/>
          <w:color w:val="000000" w:themeColor="text1"/>
          <w:sz w:val="21"/>
          <w:szCs w:val="21"/>
          <w14:textFill>
            <w14:solidFill>
              <w14:schemeClr w14:val="tx1"/>
            </w14:solidFill>
          </w14:textFill>
        </w:rPr>
        <w:t>地址</w:t>
      </w:r>
      <w:r>
        <w:rPr>
          <w:rFonts w:hint="eastAsia" w:hAnsi="宋体"/>
          <w:bCs/>
          <w:color w:val="000000" w:themeColor="text1"/>
          <w:sz w:val="21"/>
          <w:szCs w:val="21"/>
          <w14:textFill>
            <w14:solidFill>
              <w14:schemeClr w14:val="tx1"/>
            </w14:solidFill>
          </w14:textFill>
        </w:rPr>
        <w:t>：</w:t>
      </w:r>
      <w:r>
        <w:rPr>
          <w:rFonts w:hint="eastAsia" w:hAnsi="宋体"/>
          <w:bCs/>
          <w:color w:val="000000" w:themeColor="text1"/>
          <w:sz w:val="21"/>
          <w:szCs w:val="21"/>
          <w:u w:val="single"/>
          <w14:textFill>
            <w14:solidFill>
              <w14:schemeClr w14:val="tx1"/>
            </w14:solidFill>
          </w14:textFill>
        </w:rPr>
        <w:t xml:space="preserve">                                                            </w:t>
      </w:r>
    </w:p>
    <w:p w14:paraId="5E4C87A2">
      <w:pPr>
        <w:pStyle w:val="14"/>
        <w:snapToGrid w:val="0"/>
        <w:spacing w:line="360" w:lineRule="auto"/>
        <w:ind w:firstLine="420" w:firstLineChars="200"/>
        <w:rPr>
          <w:rFonts w:hAnsi="宋体"/>
          <w:bCs/>
          <w:color w:val="000000" w:themeColor="text1"/>
          <w:sz w:val="21"/>
          <w:szCs w:val="21"/>
          <w14:textFill>
            <w14:solidFill>
              <w14:schemeClr w14:val="tx1"/>
            </w14:solidFill>
          </w14:textFill>
        </w:rPr>
      </w:pPr>
      <w:r>
        <w:rPr>
          <w:rFonts w:hAnsi="宋体"/>
          <w:bCs/>
          <w:color w:val="000000" w:themeColor="text1"/>
          <w:sz w:val="21"/>
          <w:szCs w:val="21"/>
          <w14:textFill>
            <w14:solidFill>
              <w14:schemeClr w14:val="tx1"/>
            </w14:solidFill>
          </w14:textFill>
        </w:rPr>
        <w:t>邮编</w:t>
      </w:r>
      <w:r>
        <w:rPr>
          <w:rFonts w:hint="eastAsia" w:hAnsi="宋体"/>
          <w:bCs/>
          <w:color w:val="000000" w:themeColor="text1"/>
          <w:sz w:val="21"/>
          <w:szCs w:val="21"/>
          <w14:textFill>
            <w14:solidFill>
              <w14:schemeClr w14:val="tx1"/>
            </w14:solidFill>
          </w14:textFill>
        </w:rPr>
        <w:t>：</w:t>
      </w:r>
      <w:r>
        <w:rPr>
          <w:rFonts w:hint="eastAsia" w:hAnsi="宋体"/>
          <w:bCs/>
          <w:color w:val="000000" w:themeColor="text1"/>
          <w:sz w:val="21"/>
          <w:szCs w:val="21"/>
          <w:u w:val="single"/>
          <w14:textFill>
            <w14:solidFill>
              <w14:schemeClr w14:val="tx1"/>
            </w14:solidFill>
          </w14:textFill>
        </w:rPr>
        <w:t xml:space="preserve">         </w:t>
      </w:r>
      <w:r>
        <w:rPr>
          <w:rFonts w:hint="eastAsia" w:hAnsi="宋体"/>
          <w:bCs/>
          <w:color w:val="000000" w:themeColor="text1"/>
          <w:sz w:val="21"/>
          <w:szCs w:val="21"/>
          <w14:textFill>
            <w14:solidFill>
              <w14:schemeClr w14:val="tx1"/>
            </w14:solidFill>
          </w14:textFill>
        </w:rPr>
        <w:t xml:space="preserve">   </w:t>
      </w:r>
    </w:p>
    <w:p w14:paraId="2A9274F4">
      <w:pPr>
        <w:pStyle w:val="14"/>
        <w:snapToGrid w:val="0"/>
        <w:spacing w:line="360" w:lineRule="auto"/>
        <w:ind w:firstLine="420" w:firstLineChars="200"/>
        <w:rPr>
          <w:rFonts w:hAnsi="宋体"/>
          <w:bCs/>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被投诉人1：</w:t>
      </w:r>
    </w:p>
    <w:p w14:paraId="7A4325DB">
      <w:pPr>
        <w:pStyle w:val="14"/>
        <w:snapToGrid w:val="0"/>
        <w:spacing w:line="360" w:lineRule="auto"/>
        <w:ind w:firstLine="420" w:firstLineChars="200"/>
        <w:rPr>
          <w:rFonts w:hAnsi="宋体"/>
          <w:bCs/>
          <w:color w:val="000000" w:themeColor="text1"/>
          <w:sz w:val="21"/>
          <w:szCs w:val="21"/>
          <w:u w:val="single"/>
          <w14:textFill>
            <w14:solidFill>
              <w14:schemeClr w14:val="tx1"/>
            </w14:solidFill>
          </w14:textFill>
        </w:rPr>
      </w:pPr>
      <w:r>
        <w:rPr>
          <w:rFonts w:hint="eastAsia" w:hAnsi="宋体"/>
          <w:bCs/>
          <w:color w:val="000000" w:themeColor="text1"/>
          <w:sz w:val="21"/>
          <w:szCs w:val="21"/>
          <w14:textFill>
            <w14:solidFill>
              <w14:schemeClr w14:val="tx1"/>
            </w14:solidFill>
          </w14:textFill>
        </w:rPr>
        <w:t>地址：</w:t>
      </w:r>
      <w:r>
        <w:rPr>
          <w:rFonts w:hint="eastAsia" w:hAnsi="宋体"/>
          <w:bCs/>
          <w:color w:val="000000" w:themeColor="text1"/>
          <w:sz w:val="21"/>
          <w:szCs w:val="21"/>
          <w:u w:val="single"/>
          <w14:textFill>
            <w14:solidFill>
              <w14:schemeClr w14:val="tx1"/>
            </w14:solidFill>
          </w14:textFill>
        </w:rPr>
        <w:t xml:space="preserve">                                                            </w:t>
      </w:r>
    </w:p>
    <w:p w14:paraId="3849060B">
      <w:pPr>
        <w:pStyle w:val="14"/>
        <w:snapToGrid w:val="0"/>
        <w:spacing w:line="360" w:lineRule="auto"/>
        <w:ind w:firstLine="420" w:firstLineChars="200"/>
        <w:rPr>
          <w:rFonts w:hAnsi="宋体"/>
          <w:bCs/>
          <w:color w:val="000000" w:themeColor="text1"/>
          <w:sz w:val="21"/>
          <w:szCs w:val="21"/>
          <w14:textFill>
            <w14:solidFill>
              <w14:schemeClr w14:val="tx1"/>
            </w14:solidFill>
          </w14:textFill>
        </w:rPr>
      </w:pPr>
      <w:r>
        <w:rPr>
          <w:rFonts w:hAnsi="宋体"/>
          <w:bCs/>
          <w:color w:val="000000" w:themeColor="text1"/>
          <w:sz w:val="21"/>
          <w:szCs w:val="21"/>
          <w14:textFill>
            <w14:solidFill>
              <w14:schemeClr w14:val="tx1"/>
            </w14:solidFill>
          </w14:textFill>
        </w:rPr>
        <w:t>邮编</w:t>
      </w:r>
      <w:r>
        <w:rPr>
          <w:rFonts w:hint="eastAsia" w:hAnsi="宋体"/>
          <w:bCs/>
          <w:color w:val="000000" w:themeColor="text1"/>
          <w:sz w:val="21"/>
          <w:szCs w:val="21"/>
          <w14:textFill>
            <w14:solidFill>
              <w14:schemeClr w14:val="tx1"/>
            </w14:solidFill>
          </w14:textFill>
        </w:rPr>
        <w:t>：</w:t>
      </w:r>
      <w:r>
        <w:rPr>
          <w:rFonts w:hint="eastAsia" w:hAnsi="宋体"/>
          <w:bCs/>
          <w:color w:val="000000" w:themeColor="text1"/>
          <w:sz w:val="21"/>
          <w:szCs w:val="21"/>
          <w:u w:val="single"/>
          <w14:textFill>
            <w14:solidFill>
              <w14:schemeClr w14:val="tx1"/>
            </w14:solidFill>
          </w14:textFill>
        </w:rPr>
        <w:t xml:space="preserve">         </w:t>
      </w:r>
      <w:r>
        <w:rPr>
          <w:rFonts w:hint="eastAsia" w:hAnsi="宋体"/>
          <w:bCs/>
          <w:color w:val="000000" w:themeColor="text1"/>
          <w:sz w:val="21"/>
          <w:szCs w:val="21"/>
          <w14:textFill>
            <w14:solidFill>
              <w14:schemeClr w14:val="tx1"/>
            </w14:solidFill>
          </w14:textFill>
        </w:rPr>
        <w:t xml:space="preserve">  </w:t>
      </w:r>
    </w:p>
    <w:p w14:paraId="5453E5DE">
      <w:pPr>
        <w:pStyle w:val="14"/>
        <w:snapToGrid w:val="0"/>
        <w:spacing w:line="360" w:lineRule="auto"/>
        <w:ind w:firstLine="420" w:firstLineChars="200"/>
        <w:rPr>
          <w:rFonts w:hAnsi="宋体"/>
          <w:bCs/>
          <w:color w:val="000000" w:themeColor="text1"/>
          <w:sz w:val="21"/>
          <w:szCs w:val="21"/>
          <w:u w:val="single"/>
          <w14:textFill>
            <w14:solidFill>
              <w14:schemeClr w14:val="tx1"/>
            </w14:solidFill>
          </w14:textFill>
        </w:rPr>
      </w:pPr>
      <w:r>
        <w:rPr>
          <w:rFonts w:hint="eastAsia" w:hAnsi="宋体"/>
          <w:bCs/>
          <w:color w:val="000000" w:themeColor="text1"/>
          <w:sz w:val="21"/>
          <w:szCs w:val="21"/>
          <w14:textFill>
            <w14:solidFill>
              <w14:schemeClr w14:val="tx1"/>
            </w14:solidFill>
          </w14:textFill>
        </w:rPr>
        <w:t>联系人：</w:t>
      </w:r>
      <w:r>
        <w:rPr>
          <w:rFonts w:hint="eastAsia" w:hAnsi="宋体"/>
          <w:bCs/>
          <w:color w:val="000000" w:themeColor="text1"/>
          <w:sz w:val="21"/>
          <w:szCs w:val="21"/>
          <w:u w:val="single"/>
          <w14:textFill>
            <w14:solidFill>
              <w14:schemeClr w14:val="tx1"/>
            </w14:solidFill>
          </w14:textFill>
        </w:rPr>
        <w:t xml:space="preserve">                                                </w:t>
      </w:r>
      <w:r>
        <w:rPr>
          <w:rFonts w:hAnsi="宋体"/>
          <w:bCs/>
          <w:color w:val="000000" w:themeColor="text1"/>
          <w:sz w:val="21"/>
          <w:szCs w:val="21"/>
          <w14:textFill>
            <w14:solidFill>
              <w14:schemeClr w14:val="tx1"/>
            </w14:solidFill>
          </w14:textFill>
        </w:rPr>
        <w:t>联系</w:t>
      </w:r>
      <w:r>
        <w:rPr>
          <w:rFonts w:hint="eastAsia" w:hAnsi="宋体"/>
          <w:bCs/>
          <w:color w:val="000000" w:themeColor="text1"/>
          <w:sz w:val="21"/>
          <w:szCs w:val="21"/>
          <w14:textFill>
            <w14:solidFill>
              <w14:schemeClr w14:val="tx1"/>
            </w14:solidFill>
          </w14:textFill>
        </w:rPr>
        <w:t>电话：</w:t>
      </w:r>
      <w:r>
        <w:rPr>
          <w:rFonts w:hint="eastAsia" w:hAnsi="宋体"/>
          <w:bCs/>
          <w:color w:val="000000" w:themeColor="text1"/>
          <w:sz w:val="21"/>
          <w:szCs w:val="21"/>
          <w:u w:val="single"/>
          <w14:textFill>
            <w14:solidFill>
              <w14:schemeClr w14:val="tx1"/>
            </w14:solidFill>
          </w14:textFill>
        </w:rPr>
        <w:t xml:space="preserve">                </w:t>
      </w:r>
    </w:p>
    <w:p w14:paraId="02C03C1B">
      <w:pPr>
        <w:pStyle w:val="14"/>
        <w:snapToGrid w:val="0"/>
        <w:spacing w:line="360" w:lineRule="auto"/>
        <w:ind w:firstLine="420" w:firstLineChars="200"/>
        <w:rPr>
          <w:rFonts w:hAnsi="宋体"/>
          <w:bCs/>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被投诉人2：</w:t>
      </w:r>
    </w:p>
    <w:p w14:paraId="51036872">
      <w:pPr>
        <w:pStyle w:val="14"/>
        <w:snapToGrid w:val="0"/>
        <w:spacing w:line="360" w:lineRule="auto"/>
        <w:ind w:firstLine="420" w:firstLineChars="200"/>
        <w:rPr>
          <w:rFonts w:hAnsi="宋体"/>
          <w:bCs/>
          <w:color w:val="000000" w:themeColor="text1"/>
          <w:sz w:val="21"/>
          <w:szCs w:val="21"/>
          <w14:textFill>
            <w14:solidFill>
              <w14:schemeClr w14:val="tx1"/>
            </w14:solidFill>
          </w14:textFill>
        </w:rPr>
      </w:pPr>
      <w:r>
        <w:rPr>
          <w:rFonts w:hAnsi="宋体"/>
          <w:bCs/>
          <w:color w:val="000000" w:themeColor="text1"/>
          <w:sz w:val="21"/>
          <w:szCs w:val="21"/>
          <w14:textFill>
            <w14:solidFill>
              <w14:schemeClr w14:val="tx1"/>
            </w14:solidFill>
          </w14:textFill>
        </w:rPr>
        <w:t>……</w:t>
      </w:r>
    </w:p>
    <w:p w14:paraId="100D66BC">
      <w:pPr>
        <w:pStyle w:val="14"/>
        <w:snapToGrid w:val="0"/>
        <w:spacing w:line="360" w:lineRule="auto"/>
        <w:ind w:firstLine="420" w:firstLineChars="200"/>
        <w:rPr>
          <w:rFonts w:hAnsi="宋体"/>
          <w:bCs/>
          <w:color w:val="000000" w:themeColor="text1"/>
          <w:sz w:val="21"/>
          <w:szCs w:val="21"/>
          <w:u w:val="single"/>
          <w14:textFill>
            <w14:solidFill>
              <w14:schemeClr w14:val="tx1"/>
            </w14:solidFill>
          </w14:textFill>
        </w:rPr>
      </w:pPr>
      <w:r>
        <w:rPr>
          <w:rFonts w:hint="eastAsia" w:hAnsi="宋体"/>
          <w:bCs/>
          <w:color w:val="000000" w:themeColor="text1"/>
          <w:sz w:val="21"/>
          <w:szCs w:val="21"/>
          <w14:textFill>
            <w14:solidFill>
              <w14:schemeClr w14:val="tx1"/>
            </w14:solidFill>
          </w14:textFill>
        </w:rPr>
        <w:t>相关供应商：</w:t>
      </w:r>
      <w:r>
        <w:rPr>
          <w:rFonts w:hint="eastAsia" w:hAnsi="宋体"/>
          <w:bCs/>
          <w:color w:val="000000" w:themeColor="text1"/>
          <w:sz w:val="21"/>
          <w:szCs w:val="21"/>
          <w:u w:val="single"/>
          <w14:textFill>
            <w14:solidFill>
              <w14:schemeClr w14:val="tx1"/>
            </w14:solidFill>
          </w14:textFill>
        </w:rPr>
        <w:t xml:space="preserve">                                                                       </w:t>
      </w:r>
    </w:p>
    <w:p w14:paraId="1BC91B80">
      <w:pPr>
        <w:pStyle w:val="14"/>
        <w:snapToGrid w:val="0"/>
        <w:spacing w:line="360" w:lineRule="auto"/>
        <w:ind w:firstLine="420" w:firstLineChars="200"/>
        <w:rPr>
          <w:rFonts w:hAnsi="宋体"/>
          <w:bCs/>
          <w:color w:val="000000" w:themeColor="text1"/>
          <w:sz w:val="21"/>
          <w:szCs w:val="21"/>
          <w:u w:val="single"/>
          <w14:textFill>
            <w14:solidFill>
              <w14:schemeClr w14:val="tx1"/>
            </w14:solidFill>
          </w14:textFill>
        </w:rPr>
      </w:pPr>
      <w:r>
        <w:rPr>
          <w:rFonts w:hAnsi="宋体"/>
          <w:bCs/>
          <w:color w:val="000000" w:themeColor="text1"/>
          <w:sz w:val="21"/>
          <w:szCs w:val="21"/>
          <w14:textFill>
            <w14:solidFill>
              <w14:schemeClr w14:val="tx1"/>
            </w14:solidFill>
          </w14:textFill>
        </w:rPr>
        <w:t>地址</w:t>
      </w:r>
      <w:r>
        <w:rPr>
          <w:rFonts w:hint="eastAsia" w:hAnsi="宋体"/>
          <w:bCs/>
          <w:color w:val="000000" w:themeColor="text1"/>
          <w:sz w:val="21"/>
          <w:szCs w:val="21"/>
          <w14:textFill>
            <w14:solidFill>
              <w14:schemeClr w14:val="tx1"/>
            </w14:solidFill>
          </w14:textFill>
        </w:rPr>
        <w:t>：</w:t>
      </w:r>
      <w:r>
        <w:rPr>
          <w:rFonts w:hint="eastAsia" w:hAnsi="宋体"/>
          <w:bCs/>
          <w:color w:val="000000" w:themeColor="text1"/>
          <w:sz w:val="21"/>
          <w:szCs w:val="21"/>
          <w:u w:val="single"/>
          <w14:textFill>
            <w14:solidFill>
              <w14:schemeClr w14:val="tx1"/>
            </w14:solidFill>
          </w14:textFill>
        </w:rPr>
        <w:t xml:space="preserve">                                              </w:t>
      </w:r>
      <w:r>
        <w:rPr>
          <w:rFonts w:hAnsi="宋体"/>
          <w:bCs/>
          <w:color w:val="000000" w:themeColor="text1"/>
          <w:sz w:val="21"/>
          <w:szCs w:val="21"/>
          <w14:textFill>
            <w14:solidFill>
              <w14:schemeClr w14:val="tx1"/>
            </w14:solidFill>
          </w14:textFill>
        </w:rPr>
        <w:t>邮编</w:t>
      </w:r>
      <w:r>
        <w:rPr>
          <w:rFonts w:hint="eastAsia" w:hAnsi="宋体"/>
          <w:bCs/>
          <w:color w:val="000000" w:themeColor="text1"/>
          <w:sz w:val="21"/>
          <w:szCs w:val="21"/>
          <w14:textFill>
            <w14:solidFill>
              <w14:schemeClr w14:val="tx1"/>
            </w14:solidFill>
          </w14:textFill>
        </w:rPr>
        <w:t>：</w:t>
      </w:r>
      <w:r>
        <w:rPr>
          <w:rFonts w:hint="eastAsia" w:hAnsi="宋体"/>
          <w:bCs/>
          <w:color w:val="000000" w:themeColor="text1"/>
          <w:sz w:val="21"/>
          <w:szCs w:val="21"/>
          <w:u w:val="single"/>
          <w14:textFill>
            <w14:solidFill>
              <w14:schemeClr w14:val="tx1"/>
            </w14:solidFill>
          </w14:textFill>
        </w:rPr>
        <w:t xml:space="preserve">                         </w:t>
      </w:r>
    </w:p>
    <w:p w14:paraId="65C31E2B">
      <w:pPr>
        <w:pStyle w:val="14"/>
        <w:snapToGrid w:val="0"/>
        <w:spacing w:line="360" w:lineRule="auto"/>
        <w:ind w:firstLine="420" w:firstLineChars="200"/>
        <w:rPr>
          <w:rFonts w:hAnsi="宋体"/>
          <w:bCs/>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联系人：</w:t>
      </w:r>
      <w:r>
        <w:rPr>
          <w:rFonts w:hint="eastAsia" w:hAnsi="宋体"/>
          <w:bCs/>
          <w:color w:val="000000" w:themeColor="text1"/>
          <w:sz w:val="21"/>
          <w:szCs w:val="21"/>
          <w:u w:val="single"/>
          <w14:textFill>
            <w14:solidFill>
              <w14:schemeClr w14:val="tx1"/>
            </w14:solidFill>
          </w14:textFill>
        </w:rPr>
        <w:t xml:space="preserve">                                            </w:t>
      </w:r>
      <w:r>
        <w:rPr>
          <w:rFonts w:hAnsi="宋体"/>
          <w:bCs/>
          <w:color w:val="000000" w:themeColor="text1"/>
          <w:sz w:val="21"/>
          <w:szCs w:val="21"/>
          <w14:textFill>
            <w14:solidFill>
              <w14:schemeClr w14:val="tx1"/>
            </w14:solidFill>
          </w14:textFill>
        </w:rPr>
        <w:t>联系</w:t>
      </w:r>
      <w:r>
        <w:rPr>
          <w:rFonts w:hint="eastAsia" w:hAnsi="宋体"/>
          <w:bCs/>
          <w:color w:val="000000" w:themeColor="text1"/>
          <w:sz w:val="21"/>
          <w:szCs w:val="21"/>
          <w14:textFill>
            <w14:solidFill>
              <w14:schemeClr w14:val="tx1"/>
            </w14:solidFill>
          </w14:textFill>
        </w:rPr>
        <w:t>电话：</w:t>
      </w:r>
      <w:r>
        <w:rPr>
          <w:rFonts w:hint="eastAsia" w:hAnsi="宋体"/>
          <w:bCs/>
          <w:color w:val="000000" w:themeColor="text1"/>
          <w:sz w:val="21"/>
          <w:szCs w:val="21"/>
          <w:u w:val="single"/>
          <w14:textFill>
            <w14:solidFill>
              <w14:schemeClr w14:val="tx1"/>
            </w14:solidFill>
          </w14:textFill>
        </w:rPr>
        <w:t xml:space="preserve">                     </w:t>
      </w:r>
      <w:r>
        <w:rPr>
          <w:rFonts w:hint="eastAsia" w:hAnsi="宋体"/>
          <w:bCs/>
          <w:color w:val="000000" w:themeColor="text1"/>
          <w:sz w:val="21"/>
          <w:szCs w:val="21"/>
          <w14:textFill>
            <w14:solidFill>
              <w14:schemeClr w14:val="tx1"/>
            </w14:solidFill>
          </w14:textFill>
        </w:rPr>
        <w:t xml:space="preserve">                </w:t>
      </w:r>
    </w:p>
    <w:p w14:paraId="1A1F957B">
      <w:pPr>
        <w:pStyle w:val="14"/>
        <w:snapToGrid w:val="0"/>
        <w:spacing w:line="360" w:lineRule="auto"/>
        <w:ind w:firstLine="422" w:firstLineChars="200"/>
        <w:rPr>
          <w:rFonts w:hAnsi="宋体"/>
          <w:b/>
          <w:bCs/>
          <w:color w:val="000000" w:themeColor="text1"/>
          <w:sz w:val="21"/>
          <w:szCs w:val="21"/>
          <w14:textFill>
            <w14:solidFill>
              <w14:schemeClr w14:val="tx1"/>
            </w14:solidFill>
          </w14:textFill>
        </w:rPr>
      </w:pPr>
      <w:r>
        <w:rPr>
          <w:rFonts w:hint="eastAsia" w:hAnsi="宋体"/>
          <w:b/>
          <w:bCs/>
          <w:color w:val="000000" w:themeColor="text1"/>
          <w:sz w:val="21"/>
          <w:szCs w:val="21"/>
          <w14:textFill>
            <w14:solidFill>
              <w14:schemeClr w14:val="tx1"/>
            </w14:solidFill>
          </w14:textFill>
        </w:rPr>
        <w:t>二、投诉项目基本情况：</w:t>
      </w:r>
    </w:p>
    <w:p w14:paraId="1F93B0EE">
      <w:pPr>
        <w:pStyle w:val="14"/>
        <w:spacing w:line="360" w:lineRule="auto"/>
        <w:ind w:left="25" w:leftChars="12" w:firstLine="413" w:firstLineChars="197"/>
        <w:rPr>
          <w:rFonts w:hAnsi="宋体"/>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采购</w:t>
      </w:r>
      <w:r>
        <w:rPr>
          <w:rFonts w:hint="eastAsia" w:hAnsi="宋体"/>
          <w:color w:val="000000" w:themeColor="text1"/>
          <w:sz w:val="21"/>
          <w:szCs w:val="21"/>
          <w14:textFill>
            <w14:solidFill>
              <w14:schemeClr w14:val="tx1"/>
            </w14:solidFill>
          </w14:textFill>
        </w:rPr>
        <w:t>项目的名称：</w:t>
      </w:r>
      <w:r>
        <w:rPr>
          <w:rFonts w:hint="eastAsia" w:hAnsi="宋体"/>
          <w:bCs/>
          <w:color w:val="000000" w:themeColor="text1"/>
          <w:sz w:val="21"/>
          <w:szCs w:val="21"/>
          <w:u w:val="single"/>
          <w14:textFill>
            <w14:solidFill>
              <w14:schemeClr w14:val="tx1"/>
            </w14:solidFill>
          </w14:textFill>
        </w:rPr>
        <w:t xml:space="preserve">                                                                   </w:t>
      </w:r>
    </w:p>
    <w:p w14:paraId="4F00CEC6">
      <w:pPr>
        <w:pStyle w:val="14"/>
        <w:spacing w:line="360" w:lineRule="auto"/>
        <w:ind w:left="25" w:leftChars="12" w:firstLine="413" w:firstLineChars="197"/>
        <w:rPr>
          <w:rFonts w:hAnsi="宋体"/>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采购</w:t>
      </w:r>
      <w:r>
        <w:rPr>
          <w:rFonts w:hint="eastAsia" w:hAnsi="宋体"/>
          <w:color w:val="000000" w:themeColor="text1"/>
          <w:sz w:val="21"/>
          <w:szCs w:val="21"/>
          <w14:textFill>
            <w14:solidFill>
              <w14:schemeClr w14:val="tx1"/>
            </w14:solidFill>
          </w14:textFill>
        </w:rPr>
        <w:t>项目的编号：</w:t>
      </w:r>
      <w:r>
        <w:rPr>
          <w:rFonts w:hint="eastAsia" w:hAnsi="宋体"/>
          <w:bCs/>
          <w:color w:val="000000" w:themeColor="text1"/>
          <w:sz w:val="21"/>
          <w:szCs w:val="21"/>
          <w:u w:val="single"/>
          <w14:textFill>
            <w14:solidFill>
              <w14:schemeClr w14:val="tx1"/>
            </w14:solidFill>
          </w14:textFill>
        </w:rPr>
        <w:t xml:space="preserve">                                          </w:t>
      </w:r>
    </w:p>
    <w:p w14:paraId="25AFCDB3">
      <w:pPr>
        <w:pStyle w:val="14"/>
        <w:spacing w:line="360" w:lineRule="auto"/>
        <w:ind w:left="25" w:leftChars="12" w:firstLine="413" w:firstLineChars="197"/>
        <w:rPr>
          <w:rFonts w:hAnsi="宋体"/>
          <w:bCs/>
          <w:color w:val="000000" w:themeColor="text1"/>
          <w:sz w:val="21"/>
          <w:szCs w:val="21"/>
          <w:u w:val="single"/>
          <w14:textFill>
            <w14:solidFill>
              <w14:schemeClr w14:val="tx1"/>
            </w14:solidFill>
          </w14:textFill>
        </w:rPr>
      </w:pPr>
      <w:r>
        <w:rPr>
          <w:rFonts w:hint="eastAsia" w:hAnsi="宋体"/>
          <w:color w:val="000000" w:themeColor="text1"/>
          <w:sz w:val="21"/>
          <w:szCs w:val="21"/>
          <w14:textFill>
            <w14:solidFill>
              <w14:schemeClr w14:val="tx1"/>
            </w14:solidFill>
          </w14:textFill>
        </w:rPr>
        <w:t>采购人名称：</w:t>
      </w:r>
      <w:r>
        <w:rPr>
          <w:rFonts w:hint="eastAsia" w:hAnsi="宋体"/>
          <w:bCs/>
          <w:color w:val="000000" w:themeColor="text1"/>
          <w:sz w:val="21"/>
          <w:szCs w:val="21"/>
          <w:u w:val="single"/>
          <w14:textFill>
            <w14:solidFill>
              <w14:schemeClr w14:val="tx1"/>
            </w14:solidFill>
          </w14:textFill>
        </w:rPr>
        <w:t xml:space="preserve">                                                                        </w:t>
      </w:r>
    </w:p>
    <w:p w14:paraId="22C6D90E">
      <w:pPr>
        <w:pStyle w:val="14"/>
        <w:spacing w:line="360" w:lineRule="auto"/>
        <w:ind w:left="25" w:leftChars="12" w:firstLine="413" w:firstLineChars="197"/>
        <w:rPr>
          <w:rFonts w:hAnsi="宋体"/>
          <w:bCs/>
          <w:color w:val="000000" w:themeColor="text1"/>
          <w:sz w:val="21"/>
          <w:szCs w:val="21"/>
          <w:u w:val="single"/>
          <w14:textFill>
            <w14:solidFill>
              <w14:schemeClr w14:val="tx1"/>
            </w14:solidFill>
          </w14:textFill>
        </w:rPr>
      </w:pPr>
      <w:r>
        <w:rPr>
          <w:rFonts w:hint="eastAsia" w:hAnsi="宋体"/>
          <w:color w:val="000000" w:themeColor="text1"/>
          <w:sz w:val="21"/>
          <w:szCs w:val="21"/>
          <w14:textFill>
            <w14:solidFill>
              <w14:schemeClr w14:val="tx1"/>
            </w14:solidFill>
          </w14:textFill>
        </w:rPr>
        <w:t>代理机构名称：</w:t>
      </w:r>
      <w:r>
        <w:rPr>
          <w:rFonts w:hint="eastAsia" w:hAnsi="宋体"/>
          <w:bCs/>
          <w:color w:val="000000" w:themeColor="text1"/>
          <w:sz w:val="21"/>
          <w:szCs w:val="21"/>
          <w:u w:val="single"/>
          <w14:textFill>
            <w14:solidFill>
              <w14:schemeClr w14:val="tx1"/>
            </w14:solidFill>
          </w14:textFill>
        </w:rPr>
        <w:t xml:space="preserve">                                                                      </w:t>
      </w:r>
    </w:p>
    <w:p w14:paraId="3A0A1DD6">
      <w:pPr>
        <w:pStyle w:val="14"/>
        <w:spacing w:line="360" w:lineRule="auto"/>
        <w:ind w:left="25" w:leftChars="12" w:firstLine="413" w:firstLineChars="197"/>
        <w:rPr>
          <w:rFonts w:hAnsi="宋体"/>
          <w:bCs/>
          <w:color w:val="000000" w:themeColor="text1"/>
          <w:sz w:val="21"/>
          <w:szCs w:val="21"/>
          <w:u w:val="single"/>
          <w14:textFill>
            <w14:solidFill>
              <w14:schemeClr w14:val="tx1"/>
            </w14:solidFill>
          </w14:textFill>
        </w:rPr>
      </w:pPr>
      <w:r>
        <w:rPr>
          <w:rFonts w:hint="eastAsia" w:hAnsi="宋体"/>
          <w:bCs/>
          <w:color w:val="000000" w:themeColor="text1"/>
          <w:sz w:val="21"/>
          <w:szCs w:val="21"/>
          <w14:textFill>
            <w14:solidFill>
              <w14:schemeClr w14:val="tx1"/>
            </w14:solidFill>
          </w14:textFill>
        </w:rPr>
        <w:t>竞争性磋商文件公告：</w:t>
      </w:r>
      <w:r>
        <w:rPr>
          <w:rFonts w:hint="eastAsia" w:hAnsi="宋体"/>
          <w:bCs/>
          <w:color w:val="000000" w:themeColor="text1"/>
          <w:sz w:val="21"/>
          <w:szCs w:val="21"/>
          <w:u w:val="single"/>
          <w14:textFill>
            <w14:solidFill>
              <w14:schemeClr w14:val="tx1"/>
            </w14:solidFill>
          </w14:textFill>
        </w:rPr>
        <w:t>是/否</w:t>
      </w:r>
      <w:r>
        <w:rPr>
          <w:rFonts w:hint="eastAsia" w:hAnsi="宋体"/>
          <w:bCs/>
          <w:color w:val="000000" w:themeColor="text1"/>
          <w:sz w:val="21"/>
          <w:szCs w:val="21"/>
          <w14:textFill>
            <w14:solidFill>
              <w14:schemeClr w14:val="tx1"/>
            </w14:solidFill>
          </w14:textFill>
        </w:rPr>
        <w:t>公告期限：</w:t>
      </w:r>
      <w:r>
        <w:rPr>
          <w:rFonts w:hint="eastAsia" w:hAnsi="宋体"/>
          <w:bCs/>
          <w:color w:val="000000" w:themeColor="text1"/>
          <w:sz w:val="21"/>
          <w:szCs w:val="21"/>
          <w:u w:val="single"/>
          <w14:textFill>
            <w14:solidFill>
              <w14:schemeClr w14:val="tx1"/>
            </w14:solidFill>
          </w14:textFill>
        </w:rPr>
        <w:t xml:space="preserve">                                                       </w:t>
      </w:r>
    </w:p>
    <w:p w14:paraId="2A2AB21B">
      <w:pPr>
        <w:pStyle w:val="14"/>
        <w:spacing w:line="360" w:lineRule="auto"/>
        <w:ind w:left="25" w:leftChars="12" w:firstLine="413" w:firstLineChars="197"/>
        <w:rPr>
          <w:rFonts w:hAnsi="宋体"/>
          <w:b/>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采购结果公告：</w:t>
      </w:r>
      <w:r>
        <w:rPr>
          <w:rFonts w:hint="eastAsia" w:hAnsi="宋体"/>
          <w:bCs/>
          <w:color w:val="000000" w:themeColor="text1"/>
          <w:sz w:val="21"/>
          <w:szCs w:val="21"/>
          <w:u w:val="single"/>
          <w14:textFill>
            <w14:solidFill>
              <w14:schemeClr w14:val="tx1"/>
            </w14:solidFill>
          </w14:textFill>
        </w:rPr>
        <w:t>是/否</w:t>
      </w:r>
      <w:r>
        <w:rPr>
          <w:rFonts w:hint="eastAsia" w:hAnsi="宋体"/>
          <w:bCs/>
          <w:color w:val="000000" w:themeColor="text1"/>
          <w:sz w:val="21"/>
          <w:szCs w:val="21"/>
          <w14:textFill>
            <w14:solidFill>
              <w14:schemeClr w14:val="tx1"/>
            </w14:solidFill>
          </w14:textFill>
        </w:rPr>
        <w:t>公告期限：</w:t>
      </w:r>
      <w:r>
        <w:rPr>
          <w:rFonts w:hint="eastAsia" w:hAnsi="宋体"/>
          <w:bCs/>
          <w:color w:val="000000" w:themeColor="text1"/>
          <w:sz w:val="21"/>
          <w:szCs w:val="21"/>
          <w:u w:val="single"/>
          <w14:textFill>
            <w14:solidFill>
              <w14:schemeClr w14:val="tx1"/>
            </w14:solidFill>
          </w14:textFill>
        </w:rPr>
        <w:t xml:space="preserve">                                                       </w:t>
      </w:r>
    </w:p>
    <w:p w14:paraId="71DF37C6">
      <w:pPr>
        <w:pStyle w:val="14"/>
        <w:spacing w:line="360" w:lineRule="auto"/>
        <w:ind w:left="25" w:leftChars="12" w:firstLine="413" w:firstLineChars="196"/>
        <w:rPr>
          <w:rFonts w:hAnsi="宋体"/>
          <w:b/>
          <w:color w:val="000000" w:themeColor="text1"/>
          <w:sz w:val="21"/>
          <w:szCs w:val="21"/>
          <w14:textFill>
            <w14:solidFill>
              <w14:schemeClr w14:val="tx1"/>
            </w14:solidFill>
          </w14:textFill>
        </w:rPr>
      </w:pPr>
      <w:r>
        <w:rPr>
          <w:rFonts w:hint="eastAsia" w:hAnsi="宋体"/>
          <w:b/>
          <w:color w:val="000000" w:themeColor="text1"/>
          <w:sz w:val="21"/>
          <w:szCs w:val="21"/>
          <w14:textFill>
            <w14:solidFill>
              <w14:schemeClr w14:val="tx1"/>
            </w14:solidFill>
          </w14:textFill>
        </w:rPr>
        <w:t>三、质疑基本情况</w:t>
      </w:r>
    </w:p>
    <w:p w14:paraId="29318932">
      <w:pPr>
        <w:pStyle w:val="14"/>
        <w:spacing w:line="360" w:lineRule="auto"/>
        <w:ind w:firstLine="420" w:firstLineChars="200"/>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投诉人于</w:t>
      </w:r>
      <w:r>
        <w:rPr>
          <w:rFonts w:hint="eastAsia" w:hAnsi="宋体"/>
          <w:color w:val="000000" w:themeColor="text1"/>
          <w:sz w:val="21"/>
          <w:szCs w:val="21"/>
          <w:u w:val="single"/>
          <w14:textFill>
            <w14:solidFill>
              <w14:schemeClr w14:val="tx1"/>
            </w14:solidFill>
          </w14:textFill>
        </w:rPr>
        <w:t xml:space="preserve">      </w:t>
      </w:r>
      <w:r>
        <w:rPr>
          <w:rFonts w:hint="eastAsia" w:hAnsi="宋体"/>
          <w:color w:val="000000" w:themeColor="text1"/>
          <w:sz w:val="21"/>
          <w:szCs w:val="21"/>
          <w14:textFill>
            <w14:solidFill>
              <w14:schemeClr w14:val="tx1"/>
            </w14:solidFill>
          </w14:textFill>
        </w:rPr>
        <w:t>年</w:t>
      </w:r>
      <w:r>
        <w:rPr>
          <w:rFonts w:hint="eastAsia" w:hAnsi="宋体"/>
          <w:color w:val="000000" w:themeColor="text1"/>
          <w:sz w:val="21"/>
          <w:szCs w:val="21"/>
          <w:u w:val="single"/>
          <w14:textFill>
            <w14:solidFill>
              <w14:schemeClr w14:val="tx1"/>
            </w14:solidFill>
          </w14:textFill>
        </w:rPr>
        <w:t xml:space="preserve">   </w:t>
      </w:r>
      <w:r>
        <w:rPr>
          <w:rFonts w:hint="eastAsia" w:hAnsi="宋体"/>
          <w:color w:val="000000" w:themeColor="text1"/>
          <w:sz w:val="21"/>
          <w:szCs w:val="21"/>
          <w14:textFill>
            <w14:solidFill>
              <w14:schemeClr w14:val="tx1"/>
            </w14:solidFill>
          </w14:textFill>
        </w:rPr>
        <w:t>月</w:t>
      </w:r>
      <w:r>
        <w:rPr>
          <w:rFonts w:hint="eastAsia" w:hAnsi="宋体"/>
          <w:color w:val="000000" w:themeColor="text1"/>
          <w:sz w:val="21"/>
          <w:szCs w:val="21"/>
          <w:u w:val="single"/>
          <w14:textFill>
            <w14:solidFill>
              <w14:schemeClr w14:val="tx1"/>
            </w14:solidFill>
          </w14:textFill>
        </w:rPr>
        <w:t xml:space="preserve">   </w:t>
      </w:r>
      <w:r>
        <w:rPr>
          <w:rFonts w:hint="eastAsia" w:hAnsi="宋体"/>
          <w:color w:val="000000" w:themeColor="text1"/>
          <w:sz w:val="21"/>
          <w:szCs w:val="21"/>
          <w14:textFill>
            <w14:solidFill>
              <w14:schemeClr w14:val="tx1"/>
            </w14:solidFill>
          </w14:textFill>
        </w:rPr>
        <w:t>日，向</w:t>
      </w:r>
      <w:r>
        <w:rPr>
          <w:rFonts w:hint="eastAsia" w:hAnsi="宋体"/>
          <w:color w:val="000000" w:themeColor="text1"/>
          <w:sz w:val="21"/>
          <w:szCs w:val="21"/>
          <w:u w:val="single"/>
          <w14:textFill>
            <w14:solidFill>
              <w14:schemeClr w14:val="tx1"/>
            </w14:solidFill>
          </w14:textFill>
        </w:rPr>
        <w:t xml:space="preserve">                                </w:t>
      </w:r>
      <w:r>
        <w:rPr>
          <w:rFonts w:hint="eastAsia" w:hAnsi="宋体"/>
          <w:color w:val="000000" w:themeColor="text1"/>
          <w:sz w:val="21"/>
          <w:szCs w:val="21"/>
          <w14:textFill>
            <w14:solidFill>
              <w14:schemeClr w14:val="tx1"/>
            </w14:solidFill>
          </w14:textFill>
        </w:rPr>
        <w:t>提出质疑，质疑事项为：</w:t>
      </w:r>
    </w:p>
    <w:p w14:paraId="35456F02">
      <w:pPr>
        <w:pStyle w:val="14"/>
        <w:spacing w:line="360" w:lineRule="auto"/>
        <w:ind w:firstLine="241"/>
        <w:rPr>
          <w:rFonts w:hAnsi="宋体"/>
          <w:bCs/>
          <w:color w:val="000000" w:themeColor="text1"/>
          <w:sz w:val="21"/>
          <w:szCs w:val="21"/>
          <w:u w:val="single"/>
          <w14:textFill>
            <w14:solidFill>
              <w14:schemeClr w14:val="tx1"/>
            </w14:solidFill>
          </w14:textFill>
        </w:rPr>
      </w:pPr>
      <w:r>
        <w:rPr>
          <w:rFonts w:hint="eastAsia" w:hAnsi="宋体"/>
          <w:color w:val="000000" w:themeColor="text1"/>
          <w:sz w:val="21"/>
          <w:szCs w:val="21"/>
          <w14:textFill>
            <w14:solidFill>
              <w14:schemeClr w14:val="tx1"/>
            </w14:solidFill>
          </w14:textFill>
        </w:rPr>
        <w:t xml:space="preserve">    </w:t>
      </w:r>
      <w:r>
        <w:rPr>
          <w:rFonts w:hint="eastAsia" w:hAnsi="宋体"/>
          <w:bCs/>
          <w:color w:val="000000" w:themeColor="text1"/>
          <w:sz w:val="21"/>
          <w:szCs w:val="21"/>
          <w:u w:val="single"/>
          <w14:textFill>
            <w14:solidFill>
              <w14:schemeClr w14:val="tx1"/>
            </w14:solidFill>
          </w14:textFill>
        </w:rPr>
        <w:t xml:space="preserve">                                                                                      </w:t>
      </w:r>
    </w:p>
    <w:p w14:paraId="24D790FC">
      <w:pPr>
        <w:pStyle w:val="14"/>
        <w:spacing w:line="360" w:lineRule="auto"/>
        <w:ind w:firstLine="241"/>
        <w:rPr>
          <w:rFonts w:hAnsi="宋体"/>
          <w:bCs/>
          <w:color w:val="000000" w:themeColor="text1"/>
          <w:sz w:val="21"/>
          <w:szCs w:val="21"/>
          <w:u w:val="single"/>
          <w14:textFill>
            <w14:solidFill>
              <w14:schemeClr w14:val="tx1"/>
            </w14:solidFill>
          </w14:textFill>
        </w:rPr>
      </w:pPr>
      <w:r>
        <w:rPr>
          <w:rFonts w:hint="eastAsia" w:hAnsi="宋体"/>
          <w:bCs/>
          <w:color w:val="000000" w:themeColor="text1"/>
          <w:sz w:val="21"/>
          <w:szCs w:val="21"/>
          <w14:textFill>
            <w14:solidFill>
              <w14:schemeClr w14:val="tx1"/>
            </w14:solidFill>
          </w14:textFill>
        </w:rPr>
        <w:t xml:space="preserve">    </w:t>
      </w:r>
      <w:r>
        <w:rPr>
          <w:rFonts w:hint="eastAsia" w:hAnsi="宋体"/>
          <w:bCs/>
          <w:color w:val="000000" w:themeColor="text1"/>
          <w:sz w:val="21"/>
          <w:szCs w:val="21"/>
          <w:u w:val="single"/>
          <w14:textFill>
            <w14:solidFill>
              <w14:schemeClr w14:val="tx1"/>
            </w14:solidFill>
          </w14:textFill>
        </w:rPr>
        <w:t xml:space="preserve">                                                                                      </w:t>
      </w:r>
    </w:p>
    <w:p w14:paraId="63865732">
      <w:pPr>
        <w:pStyle w:val="14"/>
        <w:spacing w:line="360" w:lineRule="auto"/>
        <w:ind w:firstLine="420" w:firstLineChars="200"/>
        <w:rPr>
          <w:rFonts w:hAnsi="宋体"/>
          <w:color w:val="000000" w:themeColor="text1"/>
          <w:sz w:val="21"/>
          <w:szCs w:val="21"/>
          <w14:textFill>
            <w14:solidFill>
              <w14:schemeClr w14:val="tx1"/>
            </w14:solidFill>
          </w14:textFill>
        </w:rPr>
      </w:pPr>
      <w:r>
        <w:rPr>
          <w:rFonts w:hint="eastAsia" w:hAnsi="宋体"/>
          <w:bCs/>
          <w:color w:val="000000" w:themeColor="text1"/>
          <w:sz w:val="21"/>
          <w:szCs w:val="21"/>
          <w:u w:val="single"/>
          <w14:textFill>
            <w14:solidFill>
              <w14:schemeClr w14:val="tx1"/>
            </w14:solidFill>
          </w14:textFill>
        </w:rPr>
        <w:t>采购人/代理机构</w:t>
      </w:r>
      <w:r>
        <w:rPr>
          <w:rFonts w:hint="eastAsia" w:hAnsi="宋体"/>
          <w:bCs/>
          <w:color w:val="000000" w:themeColor="text1"/>
          <w:sz w:val="21"/>
          <w:szCs w:val="21"/>
          <w14:textFill>
            <w14:solidFill>
              <w14:schemeClr w14:val="tx1"/>
            </w14:solidFill>
          </w14:textFill>
        </w:rPr>
        <w:t>于</w:t>
      </w:r>
      <w:r>
        <w:rPr>
          <w:rFonts w:hint="eastAsia" w:hAnsi="宋体"/>
          <w:color w:val="000000" w:themeColor="text1"/>
          <w:sz w:val="21"/>
          <w:szCs w:val="21"/>
          <w:u w:val="single"/>
          <w14:textFill>
            <w14:solidFill>
              <w14:schemeClr w14:val="tx1"/>
            </w14:solidFill>
          </w14:textFill>
        </w:rPr>
        <w:t xml:space="preserve">      </w:t>
      </w:r>
      <w:r>
        <w:rPr>
          <w:rFonts w:hint="eastAsia" w:hAnsi="宋体"/>
          <w:color w:val="000000" w:themeColor="text1"/>
          <w:sz w:val="21"/>
          <w:szCs w:val="21"/>
          <w14:textFill>
            <w14:solidFill>
              <w14:schemeClr w14:val="tx1"/>
            </w14:solidFill>
          </w14:textFill>
        </w:rPr>
        <w:t>年</w:t>
      </w:r>
      <w:r>
        <w:rPr>
          <w:rFonts w:hint="eastAsia" w:hAnsi="宋体"/>
          <w:color w:val="000000" w:themeColor="text1"/>
          <w:sz w:val="21"/>
          <w:szCs w:val="21"/>
          <w:u w:val="single"/>
          <w14:textFill>
            <w14:solidFill>
              <w14:schemeClr w14:val="tx1"/>
            </w14:solidFill>
          </w14:textFill>
        </w:rPr>
        <w:t xml:space="preserve">   </w:t>
      </w:r>
      <w:r>
        <w:rPr>
          <w:rFonts w:hint="eastAsia" w:hAnsi="宋体"/>
          <w:color w:val="000000" w:themeColor="text1"/>
          <w:sz w:val="21"/>
          <w:szCs w:val="21"/>
          <w14:textFill>
            <w14:solidFill>
              <w14:schemeClr w14:val="tx1"/>
            </w14:solidFill>
          </w14:textFill>
        </w:rPr>
        <w:t>月</w:t>
      </w:r>
      <w:r>
        <w:rPr>
          <w:rFonts w:hint="eastAsia" w:hAnsi="宋体"/>
          <w:color w:val="000000" w:themeColor="text1"/>
          <w:sz w:val="21"/>
          <w:szCs w:val="21"/>
          <w:u w:val="single"/>
          <w14:textFill>
            <w14:solidFill>
              <w14:schemeClr w14:val="tx1"/>
            </w14:solidFill>
          </w14:textFill>
        </w:rPr>
        <w:t xml:space="preserve">   </w:t>
      </w:r>
      <w:r>
        <w:rPr>
          <w:rFonts w:hint="eastAsia" w:hAnsi="宋体"/>
          <w:color w:val="000000" w:themeColor="text1"/>
          <w:sz w:val="21"/>
          <w:szCs w:val="21"/>
          <w14:textFill>
            <w14:solidFill>
              <w14:schemeClr w14:val="tx1"/>
            </w14:solidFill>
          </w14:textFill>
        </w:rPr>
        <w:t>日，</w:t>
      </w:r>
      <w:r>
        <w:rPr>
          <w:rFonts w:hint="eastAsia" w:hAnsi="宋体"/>
          <w:bCs/>
          <w:color w:val="000000" w:themeColor="text1"/>
          <w:sz w:val="21"/>
          <w:szCs w:val="21"/>
          <w14:textFill>
            <w14:solidFill>
              <w14:schemeClr w14:val="tx1"/>
            </w14:solidFill>
          </w14:textFill>
        </w:rPr>
        <w:t xml:space="preserve">就质疑事项作出了答复/没有在法定期限内作出答复。                                                                                             </w:t>
      </w:r>
    </w:p>
    <w:p w14:paraId="00B6DFBD">
      <w:pPr>
        <w:pStyle w:val="14"/>
        <w:spacing w:line="360" w:lineRule="auto"/>
        <w:ind w:left="25" w:leftChars="12" w:firstLine="413" w:firstLineChars="196"/>
        <w:rPr>
          <w:rFonts w:hAnsi="宋体"/>
          <w:b/>
          <w:color w:val="000000" w:themeColor="text1"/>
          <w:sz w:val="21"/>
          <w:szCs w:val="21"/>
          <w14:textFill>
            <w14:solidFill>
              <w14:schemeClr w14:val="tx1"/>
            </w14:solidFill>
          </w14:textFill>
        </w:rPr>
      </w:pPr>
      <w:r>
        <w:rPr>
          <w:rFonts w:hint="eastAsia" w:hAnsi="宋体"/>
          <w:b/>
          <w:color w:val="000000" w:themeColor="text1"/>
          <w:sz w:val="21"/>
          <w:szCs w:val="21"/>
          <w14:textFill>
            <w14:solidFill>
              <w14:schemeClr w14:val="tx1"/>
            </w14:solidFill>
          </w14:textFill>
        </w:rPr>
        <w:t>四、投诉事项具体内容</w:t>
      </w:r>
    </w:p>
    <w:p w14:paraId="7D3BC44E">
      <w:pPr>
        <w:pStyle w:val="14"/>
        <w:spacing w:line="360" w:lineRule="auto"/>
        <w:ind w:left="25" w:leftChars="12" w:firstLine="413" w:firstLineChars="197"/>
        <w:rPr>
          <w:rFonts w:hAnsi="宋体"/>
          <w:bCs/>
          <w:color w:val="000000" w:themeColor="text1"/>
          <w:sz w:val="21"/>
          <w:szCs w:val="21"/>
          <w:u w:val="single"/>
          <w14:textFill>
            <w14:solidFill>
              <w14:schemeClr w14:val="tx1"/>
            </w14:solidFill>
          </w14:textFill>
        </w:rPr>
      </w:pPr>
      <w:r>
        <w:rPr>
          <w:rFonts w:hint="eastAsia" w:hAnsi="宋体"/>
          <w:color w:val="000000" w:themeColor="text1"/>
          <w:sz w:val="21"/>
          <w:szCs w:val="21"/>
          <w14:textFill>
            <w14:solidFill>
              <w14:schemeClr w14:val="tx1"/>
            </w14:solidFill>
          </w14:textFill>
        </w:rPr>
        <w:t>投诉事项1：</w:t>
      </w:r>
      <w:r>
        <w:rPr>
          <w:rFonts w:hint="eastAsia" w:hAnsi="宋体"/>
          <w:bCs/>
          <w:color w:val="000000" w:themeColor="text1"/>
          <w:sz w:val="21"/>
          <w:szCs w:val="21"/>
          <w:u w:val="single"/>
          <w14:textFill>
            <w14:solidFill>
              <w14:schemeClr w14:val="tx1"/>
            </w14:solidFill>
          </w14:textFill>
        </w:rPr>
        <w:t xml:space="preserve">                                                                           </w:t>
      </w:r>
    </w:p>
    <w:p w14:paraId="7B6A2D05">
      <w:pPr>
        <w:pStyle w:val="14"/>
        <w:spacing w:line="360" w:lineRule="auto"/>
        <w:ind w:firstLine="420" w:firstLineChars="200"/>
        <w:rPr>
          <w:rFonts w:hAnsi="宋体"/>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事实依据：</w:t>
      </w:r>
      <w:r>
        <w:rPr>
          <w:rFonts w:hint="eastAsia" w:hAnsi="宋体"/>
          <w:color w:val="000000" w:themeColor="text1"/>
          <w:sz w:val="21"/>
          <w:szCs w:val="21"/>
          <w14:textFill>
            <w14:solidFill>
              <w14:schemeClr w14:val="tx1"/>
            </w14:solidFill>
          </w14:textFill>
        </w:rPr>
        <w:t xml:space="preserve"> </w:t>
      </w:r>
      <w:r>
        <w:rPr>
          <w:rFonts w:hint="eastAsia" w:hAnsi="宋体"/>
          <w:bCs/>
          <w:color w:val="000000" w:themeColor="text1"/>
          <w:sz w:val="21"/>
          <w:szCs w:val="21"/>
          <w:u w:val="single"/>
          <w14:textFill>
            <w14:solidFill>
              <w14:schemeClr w14:val="tx1"/>
            </w14:solidFill>
          </w14:textFill>
        </w:rPr>
        <w:t xml:space="preserve">                                                                                      </w:t>
      </w:r>
    </w:p>
    <w:p w14:paraId="74A70788">
      <w:pPr>
        <w:pStyle w:val="14"/>
        <w:spacing w:line="360" w:lineRule="auto"/>
        <w:ind w:firstLine="420" w:firstLineChars="200"/>
        <w:rPr>
          <w:rFonts w:hAnsi="宋体"/>
          <w:bCs/>
          <w:color w:val="000000" w:themeColor="text1"/>
          <w:sz w:val="21"/>
          <w:szCs w:val="21"/>
          <w:u w:val="single"/>
          <w14:textFill>
            <w14:solidFill>
              <w14:schemeClr w14:val="tx1"/>
            </w14:solidFill>
          </w14:textFill>
        </w:rPr>
      </w:pPr>
      <w:r>
        <w:rPr>
          <w:rFonts w:hint="eastAsia" w:hAnsi="宋体"/>
          <w:bCs/>
          <w:color w:val="000000" w:themeColor="text1"/>
          <w:sz w:val="21"/>
          <w:szCs w:val="21"/>
          <w14:textFill>
            <w14:solidFill>
              <w14:schemeClr w14:val="tx1"/>
            </w14:solidFill>
          </w14:textFill>
        </w:rPr>
        <w:t>法律依据：</w:t>
      </w:r>
      <w:r>
        <w:rPr>
          <w:rFonts w:hint="eastAsia" w:hAnsi="宋体"/>
          <w:color w:val="000000" w:themeColor="text1"/>
          <w:sz w:val="21"/>
          <w:szCs w:val="21"/>
          <w14:textFill>
            <w14:solidFill>
              <w14:schemeClr w14:val="tx1"/>
            </w14:solidFill>
          </w14:textFill>
        </w:rPr>
        <w:t xml:space="preserve"> </w:t>
      </w:r>
      <w:r>
        <w:rPr>
          <w:rFonts w:hint="eastAsia" w:hAnsi="宋体"/>
          <w:bCs/>
          <w:color w:val="000000" w:themeColor="text1"/>
          <w:sz w:val="21"/>
          <w:szCs w:val="21"/>
          <w:u w:val="single"/>
          <w14:textFill>
            <w14:solidFill>
              <w14:schemeClr w14:val="tx1"/>
            </w14:solidFill>
          </w14:textFill>
        </w:rPr>
        <w:t xml:space="preserve">                                                                                      </w:t>
      </w:r>
    </w:p>
    <w:p w14:paraId="6828F180">
      <w:pPr>
        <w:pStyle w:val="14"/>
        <w:spacing w:line="360" w:lineRule="auto"/>
        <w:ind w:left="25" w:leftChars="12" w:firstLine="413" w:firstLineChars="197"/>
        <w:rPr>
          <w:rFonts w:hAnsi="宋体"/>
          <w:bCs/>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 xml:space="preserve">投诉事项2  </w:t>
      </w:r>
      <w:r>
        <w:rPr>
          <w:rFonts w:hint="eastAsia" w:hAnsi="宋体"/>
          <w:bCs/>
          <w:color w:val="000000" w:themeColor="text1"/>
          <w:sz w:val="21"/>
          <w:szCs w:val="21"/>
          <w14:textFill>
            <w14:solidFill>
              <w14:schemeClr w14:val="tx1"/>
            </w14:solidFill>
          </w14:textFill>
        </w:rPr>
        <w:t xml:space="preserve">  </w:t>
      </w:r>
    </w:p>
    <w:p w14:paraId="2AF8DFFB">
      <w:pPr>
        <w:pStyle w:val="14"/>
        <w:spacing w:line="360" w:lineRule="auto"/>
        <w:ind w:left="25" w:leftChars="12" w:firstLine="413" w:firstLineChars="197"/>
        <w:rPr>
          <w:rFonts w:hAnsi="宋体"/>
          <w:bCs/>
          <w:color w:val="000000" w:themeColor="text1"/>
          <w:sz w:val="21"/>
          <w:szCs w:val="21"/>
          <w14:textFill>
            <w14:solidFill>
              <w14:schemeClr w14:val="tx1"/>
            </w14:solidFill>
          </w14:textFill>
        </w:rPr>
      </w:pPr>
      <w:r>
        <w:rPr>
          <w:rFonts w:hAnsi="宋体"/>
          <w:bCs/>
          <w:color w:val="000000" w:themeColor="text1"/>
          <w:sz w:val="21"/>
          <w:szCs w:val="21"/>
          <w14:textFill>
            <w14:solidFill>
              <w14:schemeClr w14:val="tx1"/>
            </w14:solidFill>
          </w14:textFill>
        </w:rPr>
        <w:t>……</w:t>
      </w:r>
    </w:p>
    <w:p w14:paraId="6F7F6669">
      <w:pPr>
        <w:pStyle w:val="14"/>
        <w:spacing w:line="360" w:lineRule="auto"/>
        <w:ind w:left="25" w:leftChars="12" w:firstLine="413" w:firstLineChars="196"/>
        <w:rPr>
          <w:rFonts w:hAnsi="宋体"/>
          <w:b/>
          <w:color w:val="000000" w:themeColor="text1"/>
          <w:sz w:val="21"/>
          <w:szCs w:val="21"/>
          <w14:textFill>
            <w14:solidFill>
              <w14:schemeClr w14:val="tx1"/>
            </w14:solidFill>
          </w14:textFill>
        </w:rPr>
      </w:pPr>
      <w:r>
        <w:rPr>
          <w:rFonts w:hint="eastAsia" w:hAnsi="宋体"/>
          <w:b/>
          <w:color w:val="000000" w:themeColor="text1"/>
          <w:sz w:val="21"/>
          <w:szCs w:val="21"/>
          <w14:textFill>
            <w14:solidFill>
              <w14:schemeClr w14:val="tx1"/>
            </w14:solidFill>
          </w14:textFill>
        </w:rPr>
        <w:t>五、与投诉事项相关的投诉请求：</w:t>
      </w:r>
    </w:p>
    <w:p w14:paraId="7A79EBC1">
      <w:pPr>
        <w:pStyle w:val="14"/>
        <w:spacing w:line="360" w:lineRule="auto"/>
        <w:ind w:left="25" w:leftChars="12" w:firstLine="413" w:firstLineChars="197"/>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请求：</w:t>
      </w:r>
      <w:r>
        <w:rPr>
          <w:rFonts w:hint="eastAsia" w:hAnsi="宋体"/>
          <w:bCs/>
          <w:color w:val="000000" w:themeColor="text1"/>
          <w:sz w:val="21"/>
          <w:szCs w:val="21"/>
          <w:u w:val="single"/>
          <w14:textFill>
            <w14:solidFill>
              <w14:schemeClr w14:val="tx1"/>
            </w14:solidFill>
          </w14:textFill>
        </w:rPr>
        <w:t xml:space="preserve">                                                                                 </w:t>
      </w:r>
    </w:p>
    <w:p w14:paraId="40692117">
      <w:pPr>
        <w:pStyle w:val="14"/>
        <w:spacing w:line="360" w:lineRule="auto"/>
        <w:ind w:left="25" w:leftChars="12" w:firstLine="308" w:firstLineChars="147"/>
        <w:rPr>
          <w:rFonts w:hAnsi="宋体"/>
          <w:color w:val="000000" w:themeColor="text1"/>
          <w:sz w:val="21"/>
          <w:szCs w:val="21"/>
          <w14:textFill>
            <w14:solidFill>
              <w14:schemeClr w14:val="tx1"/>
            </w14:solidFill>
          </w14:textFill>
        </w:rPr>
      </w:pPr>
    </w:p>
    <w:p w14:paraId="4216B023">
      <w:pPr>
        <w:pStyle w:val="14"/>
        <w:spacing w:line="360" w:lineRule="auto"/>
        <w:ind w:left="25" w:leftChars="12" w:firstLine="413" w:firstLineChars="197"/>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签字（签章）：                                       公章：</w:t>
      </w:r>
    </w:p>
    <w:p w14:paraId="26CBDB9C">
      <w:pPr>
        <w:pStyle w:val="14"/>
        <w:spacing w:line="360" w:lineRule="auto"/>
        <w:ind w:left="25" w:leftChars="12" w:firstLine="308" w:firstLineChars="147"/>
        <w:rPr>
          <w:rFonts w:hAnsi="宋体"/>
          <w:color w:val="000000" w:themeColor="text1"/>
          <w:sz w:val="21"/>
          <w:szCs w:val="21"/>
          <w14:textFill>
            <w14:solidFill>
              <w14:schemeClr w14:val="tx1"/>
            </w14:solidFill>
          </w14:textFill>
        </w:rPr>
      </w:pPr>
    </w:p>
    <w:p w14:paraId="0E0F9B20">
      <w:pPr>
        <w:pStyle w:val="14"/>
        <w:spacing w:line="360" w:lineRule="auto"/>
        <w:ind w:left="25" w:leftChars="12" w:firstLine="413" w:firstLineChars="197"/>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日期：</w:t>
      </w:r>
    </w:p>
    <w:p w14:paraId="60A1AA28">
      <w:pPr>
        <w:pStyle w:val="14"/>
        <w:spacing w:line="360" w:lineRule="auto"/>
        <w:ind w:left="25" w:leftChars="12" w:firstLine="413" w:firstLineChars="197"/>
        <w:rPr>
          <w:rFonts w:hAnsi="宋体"/>
          <w:b/>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 xml:space="preserve">                                                                                 </w:t>
      </w:r>
    </w:p>
    <w:p w14:paraId="3FA458CB">
      <w:pPr>
        <w:pStyle w:val="14"/>
        <w:snapToGrid w:val="0"/>
        <w:spacing w:line="360" w:lineRule="auto"/>
        <w:rPr>
          <w:rFonts w:hAnsi="宋体"/>
          <w:b/>
          <w:color w:val="000000" w:themeColor="text1"/>
          <w:sz w:val="21"/>
          <w:szCs w:val="21"/>
          <w14:textFill>
            <w14:solidFill>
              <w14:schemeClr w14:val="tx1"/>
            </w14:solidFill>
          </w14:textFill>
        </w:rPr>
      </w:pPr>
      <w:r>
        <w:rPr>
          <w:rFonts w:hint="eastAsia" w:hAnsi="宋体"/>
          <w:b/>
          <w:color w:val="000000" w:themeColor="text1"/>
          <w:sz w:val="21"/>
          <w:szCs w:val="21"/>
          <w14:textFill>
            <w14:solidFill>
              <w14:schemeClr w14:val="tx1"/>
            </w14:solidFill>
          </w14:textFill>
        </w:rPr>
        <w:t>说明：</w:t>
      </w:r>
    </w:p>
    <w:p w14:paraId="585E0DA0">
      <w:pPr>
        <w:pStyle w:val="14"/>
        <w:spacing w:line="360" w:lineRule="auto"/>
        <w:ind w:left="25" w:leftChars="12" w:firstLine="310" w:firstLineChars="147"/>
        <w:rPr>
          <w:rFonts w:hAnsi="宋体"/>
          <w:b/>
          <w:bCs/>
          <w:color w:val="000000" w:themeColor="text1"/>
          <w:sz w:val="21"/>
          <w:szCs w:val="21"/>
          <w14:textFill>
            <w14:solidFill>
              <w14:schemeClr w14:val="tx1"/>
            </w14:solidFill>
          </w14:textFill>
        </w:rPr>
      </w:pPr>
      <w:r>
        <w:rPr>
          <w:rFonts w:hint="eastAsia" w:hAnsi="宋体"/>
          <w:b/>
          <w:color w:val="000000" w:themeColor="text1"/>
          <w:sz w:val="21"/>
          <w:szCs w:val="21"/>
          <w14:textFill>
            <w14:solidFill>
              <w14:schemeClr w14:val="tx1"/>
            </w14:solidFill>
          </w14:textFill>
        </w:rPr>
        <w:t>1.投诉人提起投诉时，应当提交投诉书和必要的证明材料，并按照被投诉人和与投诉事项有关的供应商数量提供投诉书副本</w:t>
      </w:r>
      <w:r>
        <w:rPr>
          <w:rFonts w:hint="eastAsia" w:hAnsi="宋体"/>
          <w:b/>
          <w:bCs/>
          <w:color w:val="000000" w:themeColor="text1"/>
          <w:sz w:val="21"/>
          <w:szCs w:val="21"/>
          <w14:textFill>
            <w14:solidFill>
              <w14:schemeClr w14:val="tx1"/>
            </w14:solidFill>
          </w14:textFill>
        </w:rPr>
        <w:t>。</w:t>
      </w:r>
    </w:p>
    <w:p w14:paraId="4920C85F">
      <w:pPr>
        <w:pStyle w:val="14"/>
        <w:spacing w:line="360" w:lineRule="auto"/>
        <w:ind w:left="25" w:leftChars="12" w:firstLine="310" w:firstLineChars="147"/>
        <w:rPr>
          <w:rFonts w:hAnsi="宋体"/>
          <w:b/>
          <w:color w:val="000000" w:themeColor="text1"/>
          <w:sz w:val="21"/>
          <w:szCs w:val="21"/>
          <w14:textFill>
            <w14:solidFill>
              <w14:schemeClr w14:val="tx1"/>
            </w14:solidFill>
          </w14:textFill>
        </w:rPr>
      </w:pPr>
      <w:r>
        <w:rPr>
          <w:rFonts w:hint="eastAsia" w:hAnsi="宋体"/>
          <w:b/>
          <w:color w:val="000000" w:themeColor="text1"/>
          <w:sz w:val="21"/>
          <w:szCs w:val="21"/>
          <w14:textFill>
            <w14:solidFill>
              <w14:schemeClr w14:val="tx1"/>
            </w14:solidFill>
          </w14:textFill>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ACDBFF4">
      <w:pPr>
        <w:pStyle w:val="14"/>
        <w:spacing w:line="360" w:lineRule="auto"/>
        <w:ind w:left="25" w:leftChars="12" w:firstLine="310" w:firstLineChars="147"/>
        <w:rPr>
          <w:rFonts w:hAnsi="宋体"/>
          <w:b/>
          <w:color w:val="000000" w:themeColor="text1"/>
          <w:sz w:val="21"/>
          <w:szCs w:val="21"/>
          <w14:textFill>
            <w14:solidFill>
              <w14:schemeClr w14:val="tx1"/>
            </w14:solidFill>
          </w14:textFill>
        </w:rPr>
      </w:pPr>
      <w:r>
        <w:rPr>
          <w:rFonts w:hint="eastAsia" w:hAnsi="宋体"/>
          <w:b/>
          <w:color w:val="000000" w:themeColor="text1"/>
          <w:sz w:val="21"/>
          <w:szCs w:val="21"/>
          <w14:textFill>
            <w14:solidFill>
              <w14:schemeClr w14:val="tx1"/>
            </w14:solidFill>
          </w14:textFill>
        </w:rPr>
        <w:t>3.投诉书应简要列明质疑事项，质疑函、质疑答复等作为附件材料提供。</w:t>
      </w:r>
    </w:p>
    <w:p w14:paraId="3C72B990">
      <w:pPr>
        <w:pStyle w:val="14"/>
        <w:spacing w:line="360" w:lineRule="auto"/>
        <w:ind w:left="25" w:leftChars="12" w:firstLine="310" w:firstLineChars="147"/>
        <w:rPr>
          <w:rFonts w:hAnsi="宋体"/>
          <w:b/>
          <w:color w:val="000000" w:themeColor="text1"/>
          <w:sz w:val="21"/>
          <w:szCs w:val="21"/>
          <w14:textFill>
            <w14:solidFill>
              <w14:schemeClr w14:val="tx1"/>
            </w14:solidFill>
          </w14:textFill>
        </w:rPr>
      </w:pPr>
      <w:r>
        <w:rPr>
          <w:rFonts w:hint="eastAsia" w:hAnsi="宋体"/>
          <w:b/>
          <w:color w:val="000000" w:themeColor="text1"/>
          <w:sz w:val="21"/>
          <w:szCs w:val="21"/>
          <w14:textFill>
            <w14:solidFill>
              <w14:schemeClr w14:val="tx1"/>
            </w14:solidFill>
          </w14:textFill>
        </w:rPr>
        <w:t>4.投诉书的投诉事项应具体、明确，并有必要的事实依据和法律依据。</w:t>
      </w:r>
    </w:p>
    <w:p w14:paraId="45F5B833">
      <w:pPr>
        <w:pStyle w:val="14"/>
        <w:spacing w:line="360" w:lineRule="auto"/>
        <w:ind w:left="25" w:leftChars="12" w:firstLine="310" w:firstLineChars="147"/>
        <w:rPr>
          <w:rFonts w:hAnsi="宋体"/>
          <w:b/>
          <w:color w:val="000000" w:themeColor="text1"/>
          <w:sz w:val="21"/>
          <w:szCs w:val="21"/>
          <w14:textFill>
            <w14:solidFill>
              <w14:schemeClr w14:val="tx1"/>
            </w14:solidFill>
          </w14:textFill>
        </w:rPr>
      </w:pPr>
      <w:r>
        <w:rPr>
          <w:rFonts w:hint="eastAsia" w:hAnsi="宋体"/>
          <w:b/>
          <w:color w:val="000000" w:themeColor="text1"/>
          <w:sz w:val="21"/>
          <w:szCs w:val="21"/>
          <w14:textFill>
            <w14:solidFill>
              <w14:schemeClr w14:val="tx1"/>
            </w14:solidFill>
          </w14:textFill>
        </w:rPr>
        <w:t>5.投诉书的投诉请求应与投诉事项相关。</w:t>
      </w:r>
    </w:p>
    <w:p w14:paraId="78DF5B1E">
      <w:pPr>
        <w:pStyle w:val="14"/>
        <w:spacing w:line="360" w:lineRule="auto"/>
        <w:ind w:left="25" w:leftChars="12" w:firstLine="310" w:firstLineChars="147"/>
        <w:rPr>
          <w:color w:val="000000" w:themeColor="text1"/>
          <w:sz w:val="21"/>
          <w14:textFill>
            <w14:solidFill>
              <w14:schemeClr w14:val="tx1"/>
            </w14:solidFill>
          </w14:textFill>
        </w:rPr>
      </w:pPr>
      <w:r>
        <w:rPr>
          <w:rFonts w:hint="eastAsia" w:hAnsi="宋体"/>
          <w:b/>
          <w:color w:val="000000" w:themeColor="text1"/>
          <w:sz w:val="21"/>
          <w:szCs w:val="21"/>
          <w14:textFill>
            <w14:solidFill>
              <w14:schemeClr w14:val="tx1"/>
            </w14:solidFill>
          </w14:textFill>
        </w:rPr>
        <w:t>6.投诉人为法人或者其他组织的，投诉书应由法定代表人、主要负责人，或者其授权代表签字或者盖章，并加盖公章。</w:t>
      </w:r>
    </w:p>
    <w:p w14:paraId="09AA9D8D">
      <w:pPr>
        <w:spacing w:line="600" w:lineRule="exact"/>
        <w:jc w:val="center"/>
        <w:rPr>
          <w:rFonts w:hint="eastAsia"/>
          <w:color w:val="000000" w:themeColor="text1"/>
          <w:sz w:val="21"/>
          <w:szCs w:val="21"/>
          <w14:textFill>
            <w14:solidFill>
              <w14:schemeClr w14:val="tx1"/>
            </w14:solidFill>
          </w14:textFill>
        </w:rPr>
      </w:pPr>
    </w:p>
    <w:p w14:paraId="19BB3B2D">
      <w:pPr>
        <w:spacing w:line="600" w:lineRule="exact"/>
        <w:jc w:val="center"/>
        <w:rPr>
          <w:rFonts w:hint="eastAsia"/>
          <w:color w:val="000000" w:themeColor="text1"/>
          <w:sz w:val="21"/>
          <w:szCs w:val="21"/>
          <w14:textFill>
            <w14:solidFill>
              <w14:schemeClr w14:val="tx1"/>
            </w14:solidFill>
          </w14:textFill>
        </w:rPr>
        <w:sectPr>
          <w:pgSz w:w="11906" w:h="16838"/>
          <w:pgMar w:top="1440" w:right="1803" w:bottom="1440" w:left="1803" w:header="851" w:footer="992" w:gutter="0"/>
          <w:pgNumType w:fmt="decimal"/>
          <w:cols w:space="720" w:num="1"/>
          <w:rtlGutter w:val="0"/>
          <w:docGrid w:type="lines" w:linePitch="312" w:charSpace="0"/>
        </w:sectPr>
      </w:pPr>
    </w:p>
    <w:p w14:paraId="0113AD8D">
      <w:pPr>
        <w:spacing w:line="600" w:lineRule="exact"/>
        <w:jc w:val="center"/>
        <w:outlineLvl w:val="0"/>
        <w:rPr>
          <w:rFonts w:hint="eastAsia" w:eastAsia="宋体"/>
          <w:color w:val="000000" w:themeColor="text1"/>
          <w:sz w:val="21"/>
          <w:szCs w:val="21"/>
          <w:lang w:val="en-US" w:eastAsia="zh-CN"/>
          <w14:textFill>
            <w14:solidFill>
              <w14:schemeClr w14:val="tx1"/>
            </w14:solidFill>
          </w14:textFill>
        </w:rPr>
      </w:pPr>
      <w:bookmarkStart w:id="174" w:name="_Toc15855"/>
      <w:r>
        <w:rPr>
          <w:rFonts w:hint="eastAsia" w:ascii="方正小标宋简体" w:hAnsi="方正小标宋简体" w:eastAsia="方正小标宋简体" w:cs="方正小标宋简体"/>
          <w:color w:val="000000" w:themeColor="text1"/>
          <w:sz w:val="21"/>
          <w:szCs w:val="21"/>
          <w14:textFill>
            <w14:solidFill>
              <w14:schemeClr w14:val="tx1"/>
            </w14:solidFill>
          </w14:textFill>
        </w:rPr>
        <w:t>第六章</w:t>
      </w:r>
      <w:r>
        <w:rPr>
          <w:rFonts w:hint="eastAsia" w:ascii="方正小标宋简体" w:hAnsi="方正小标宋简体" w:eastAsia="方正小标宋简体" w:cs="方正小标宋简体"/>
          <w:color w:val="000000" w:themeColor="text1"/>
          <w:sz w:val="21"/>
          <w:szCs w:val="21"/>
          <w:lang w:val="en-US" w:eastAsia="zh-CN"/>
          <w14:textFill>
            <w14:solidFill>
              <w14:schemeClr w14:val="tx1"/>
            </w14:solidFill>
          </w14:textFill>
        </w:rPr>
        <w:t xml:space="preserve"> 合同格式</w:t>
      </w:r>
      <w:bookmarkEnd w:id="174"/>
    </w:p>
    <w:p w14:paraId="13C2534A">
      <w:pPr>
        <w:rPr>
          <w:rFonts w:hint="eastAsia" w:ascii="仿宋" w:hAnsi="仿宋" w:eastAsia="仿宋" w:cs="仿宋"/>
          <w:b/>
          <w:bCs/>
          <w:color w:val="000000" w:themeColor="text1"/>
          <w:sz w:val="21"/>
          <w:szCs w:val="21"/>
          <w14:textFill>
            <w14:solidFill>
              <w14:schemeClr w14:val="tx1"/>
            </w14:solidFill>
          </w14:textFill>
        </w:rPr>
      </w:pPr>
    </w:p>
    <w:p w14:paraId="010C5BD9">
      <w:pPr>
        <w:pStyle w:val="2"/>
        <w:rPr>
          <w:rFonts w:hint="eastAsia" w:ascii="仿宋" w:hAnsi="仿宋" w:eastAsia="仿宋" w:cs="仿宋"/>
          <w:color w:val="000000" w:themeColor="text1"/>
          <w:sz w:val="21"/>
          <w:szCs w:val="21"/>
          <w14:textFill>
            <w14:solidFill>
              <w14:schemeClr w14:val="tx1"/>
            </w14:solidFill>
          </w14:textFill>
        </w:rPr>
      </w:pPr>
    </w:p>
    <w:p w14:paraId="58077607">
      <w:pPr>
        <w:spacing w:line="400" w:lineRule="exact"/>
        <w:jc w:val="center"/>
        <w:rPr>
          <w:rFonts w:hint="eastAsia" w:ascii="仿宋" w:hAnsi="仿宋" w:eastAsia="仿宋" w:cs="仿宋"/>
          <w:b/>
          <w:bCs/>
          <w:color w:val="000000" w:themeColor="text1"/>
          <w:sz w:val="21"/>
          <w:szCs w:val="21"/>
          <w14:textFill>
            <w14:solidFill>
              <w14:schemeClr w14:val="tx1"/>
            </w14:solidFill>
          </w14:textFill>
        </w:rPr>
      </w:pPr>
    </w:p>
    <w:p w14:paraId="39388758">
      <w:pPr>
        <w:spacing w:line="400" w:lineRule="exact"/>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广西壮族自治区政府采购项目合同</w:t>
      </w:r>
    </w:p>
    <w:p w14:paraId="5427CA57">
      <w:pPr>
        <w:spacing w:line="400" w:lineRule="exact"/>
        <w:jc w:val="center"/>
        <w:rPr>
          <w:rFonts w:hint="eastAsia" w:ascii="宋体" w:hAnsi="宋体" w:eastAsia="宋体" w:cs="宋体"/>
          <w:b/>
          <w:bCs/>
          <w:color w:val="000000" w:themeColor="text1"/>
          <w:sz w:val="21"/>
          <w:szCs w:val="21"/>
          <w14:textFill>
            <w14:solidFill>
              <w14:schemeClr w14:val="tx1"/>
            </w14:solidFill>
          </w14:textFill>
        </w:rPr>
      </w:pPr>
    </w:p>
    <w:p w14:paraId="3C34E11C">
      <w:pPr>
        <w:spacing w:line="400" w:lineRule="exact"/>
        <w:ind w:firstLine="1674" w:firstLineChars="794"/>
        <w:rPr>
          <w:rFonts w:hint="eastAsia" w:ascii="宋体" w:hAnsi="宋体" w:eastAsia="宋体" w:cs="宋体"/>
          <w:b/>
          <w:bCs/>
          <w:color w:val="000000" w:themeColor="text1"/>
          <w:sz w:val="21"/>
          <w:szCs w:val="21"/>
          <w14:textFill>
            <w14:solidFill>
              <w14:schemeClr w14:val="tx1"/>
            </w14:solidFill>
          </w14:textFill>
        </w:rPr>
      </w:pPr>
    </w:p>
    <w:p w14:paraId="779633BA">
      <w:pPr>
        <w:tabs>
          <w:tab w:val="left" w:pos="7200"/>
        </w:tabs>
        <w:spacing w:line="400" w:lineRule="exact"/>
        <w:ind w:left="1692" w:leftChars="304" w:hanging="1054" w:hangingChars="500"/>
        <w:rPr>
          <w:rFonts w:hint="eastAsia" w:ascii="宋体" w:hAnsi="宋体" w:eastAsia="宋体" w:cs="宋体"/>
          <w:b/>
          <w:bCs w:val="0"/>
          <w:color w:val="000000" w:themeColor="text1"/>
          <w:sz w:val="21"/>
          <w:szCs w:val="21"/>
          <w:lang w:val="en-US" w:eastAsia="zh-CN"/>
          <w14:textFill>
            <w14:solidFill>
              <w14:schemeClr w14:val="tx1"/>
            </w14:solidFill>
          </w14:textFill>
        </w:rPr>
      </w:pPr>
      <w:r>
        <w:rPr>
          <w:rFonts w:hint="eastAsia" w:ascii="宋体" w:hAnsi="宋体" w:eastAsia="宋体" w:cs="宋体"/>
          <w:b/>
          <w:bCs w:val="0"/>
          <w:color w:val="000000" w:themeColor="text1"/>
          <w:sz w:val="21"/>
          <w:szCs w:val="21"/>
          <w14:textFill>
            <w14:solidFill>
              <w14:schemeClr w14:val="tx1"/>
            </w14:solidFill>
          </w14:textFill>
        </w:rPr>
        <w:t xml:space="preserve">     </w:t>
      </w:r>
      <w:r>
        <w:rPr>
          <w:rFonts w:hint="eastAsia" w:ascii="宋体" w:hAnsi="宋体" w:eastAsia="宋体" w:cs="宋体"/>
          <w:b/>
          <w:bCs w:val="0"/>
          <w:color w:val="000000" w:themeColor="text1"/>
          <w:sz w:val="21"/>
          <w:szCs w:val="21"/>
          <w:lang w:val="en-US" w:eastAsia="zh-CN"/>
          <w14:textFill>
            <w14:solidFill>
              <w14:schemeClr w14:val="tx1"/>
            </w14:solidFill>
          </w14:textFill>
        </w:rPr>
        <w:t xml:space="preserve">        </w:t>
      </w:r>
    </w:p>
    <w:p w14:paraId="73CD1DB1">
      <w:pPr>
        <w:tabs>
          <w:tab w:val="left" w:pos="7200"/>
        </w:tabs>
        <w:spacing w:line="400" w:lineRule="exact"/>
        <w:ind w:left="1692" w:leftChars="304" w:hanging="1054" w:hangingChars="500"/>
        <w:rPr>
          <w:rFonts w:hint="eastAsia" w:ascii="宋体" w:hAnsi="宋体" w:eastAsia="宋体" w:cs="宋体"/>
          <w:b/>
          <w:bCs w:val="0"/>
          <w:color w:val="000000" w:themeColor="text1"/>
          <w:sz w:val="21"/>
          <w:szCs w:val="21"/>
          <w:lang w:val="en-US" w:eastAsia="zh-CN"/>
          <w14:textFill>
            <w14:solidFill>
              <w14:schemeClr w14:val="tx1"/>
            </w14:solidFill>
          </w14:textFill>
        </w:rPr>
      </w:pPr>
    </w:p>
    <w:p w14:paraId="1657FFB5">
      <w:pPr>
        <w:tabs>
          <w:tab w:val="left" w:pos="7200"/>
        </w:tabs>
        <w:spacing w:line="400" w:lineRule="exact"/>
        <w:ind w:left="1896" w:leftChars="903" w:firstLine="0" w:firstLineChars="0"/>
        <w:rPr>
          <w:rFonts w:hint="eastAsia" w:ascii="宋体" w:hAnsi="宋体" w:eastAsia="宋体" w:cs="宋体"/>
          <w:b/>
          <w:bCs w:val="0"/>
          <w:color w:val="000000" w:themeColor="text1"/>
          <w:sz w:val="21"/>
          <w:szCs w:val="21"/>
          <w:u w:val="single"/>
          <w:lang w:val="en-US" w:eastAsia="zh-CN"/>
          <w14:textFill>
            <w14:solidFill>
              <w14:schemeClr w14:val="tx1"/>
            </w14:solidFill>
          </w14:textFill>
        </w:rPr>
      </w:pPr>
      <w:r>
        <w:rPr>
          <w:rFonts w:hint="eastAsia" w:ascii="宋体" w:hAnsi="宋体" w:eastAsia="宋体" w:cs="宋体"/>
          <w:b/>
          <w:bCs w:val="0"/>
          <w:color w:val="000000" w:themeColor="text1"/>
          <w:spacing w:val="32"/>
          <w:w w:val="100"/>
          <w:kern w:val="0"/>
          <w:sz w:val="21"/>
          <w:szCs w:val="21"/>
          <w:fitText w:val="1260" w:id="-238192939"/>
          <w14:textFill>
            <w14:solidFill>
              <w14:schemeClr w14:val="tx1"/>
            </w14:solidFill>
          </w14:textFill>
        </w:rPr>
        <w:t>项目名称</w:t>
      </w:r>
      <w:r>
        <w:rPr>
          <w:rFonts w:hint="eastAsia" w:ascii="宋体" w:hAnsi="宋体" w:eastAsia="宋体" w:cs="宋体"/>
          <w:b/>
          <w:bCs w:val="0"/>
          <w:color w:val="000000" w:themeColor="text1"/>
          <w:spacing w:val="0"/>
          <w:w w:val="78"/>
          <w:kern w:val="0"/>
          <w:sz w:val="21"/>
          <w:szCs w:val="21"/>
          <w:u w:val="none"/>
          <w:fitText w:val="1260" w:id="-238192939"/>
          <w14:textFill>
            <w14:solidFill>
              <w14:schemeClr w14:val="tx1"/>
            </w14:solidFill>
          </w14:textFill>
        </w:rPr>
        <w:t>：</w:t>
      </w:r>
      <w:r>
        <w:rPr>
          <w:rFonts w:hint="eastAsia" w:ascii="宋体" w:hAnsi="宋体" w:eastAsia="宋体" w:cs="宋体"/>
          <w:b/>
          <w:bCs w:val="0"/>
          <w:color w:val="000000" w:themeColor="text1"/>
          <w:sz w:val="21"/>
          <w:szCs w:val="21"/>
          <w:u w:val="single"/>
          <w:lang w:val="en-US" w:eastAsia="zh-CN"/>
          <w14:textFill>
            <w14:solidFill>
              <w14:schemeClr w14:val="tx1"/>
            </w14:solidFill>
          </w14:textFill>
        </w:rPr>
        <w:t xml:space="preserve">                      </w:t>
      </w:r>
    </w:p>
    <w:p w14:paraId="6DA9411B">
      <w:pPr>
        <w:spacing w:line="400" w:lineRule="exact"/>
        <w:ind w:left="1896" w:leftChars="903" w:firstLine="0" w:firstLineChars="0"/>
        <w:rPr>
          <w:rFonts w:hint="eastAsia" w:ascii="宋体" w:hAnsi="宋体" w:eastAsia="宋体" w:cs="宋体"/>
          <w:b/>
          <w:bCs w:val="0"/>
          <w:color w:val="000000" w:themeColor="text1"/>
          <w:sz w:val="21"/>
          <w:szCs w:val="21"/>
          <w14:textFill>
            <w14:solidFill>
              <w14:schemeClr w14:val="tx1"/>
            </w14:solidFill>
          </w14:textFill>
        </w:rPr>
      </w:pPr>
    </w:p>
    <w:p w14:paraId="338F029D">
      <w:pPr>
        <w:pStyle w:val="2"/>
        <w:rPr>
          <w:rFonts w:hint="eastAsia" w:ascii="宋体" w:hAnsi="宋体" w:eastAsia="宋体" w:cs="宋体"/>
          <w:color w:val="000000" w:themeColor="text1"/>
          <w:sz w:val="21"/>
          <w:szCs w:val="21"/>
          <w14:textFill>
            <w14:solidFill>
              <w14:schemeClr w14:val="tx1"/>
            </w14:solidFill>
          </w14:textFill>
        </w:rPr>
      </w:pPr>
    </w:p>
    <w:p w14:paraId="7B0276BA">
      <w:pPr>
        <w:spacing w:line="400" w:lineRule="exact"/>
        <w:ind w:left="1896" w:leftChars="903" w:firstLine="0" w:firstLineChars="0"/>
        <w:rPr>
          <w:rFonts w:hint="eastAsia" w:ascii="宋体" w:hAnsi="宋体" w:eastAsia="宋体" w:cs="宋体"/>
          <w:b/>
          <w:bCs w:val="0"/>
          <w:color w:val="000000" w:themeColor="text1"/>
          <w:sz w:val="21"/>
          <w:szCs w:val="21"/>
          <w:u w:val="single"/>
          <w:lang w:val="en-US" w:eastAsia="zh-CN"/>
          <w14:textFill>
            <w14:solidFill>
              <w14:schemeClr w14:val="tx1"/>
            </w14:solidFill>
          </w14:textFill>
        </w:rPr>
      </w:pPr>
      <w:r>
        <w:rPr>
          <w:rFonts w:hint="eastAsia" w:ascii="宋体" w:hAnsi="宋体" w:eastAsia="宋体" w:cs="宋体"/>
          <w:b/>
          <w:bCs w:val="0"/>
          <w:color w:val="000000" w:themeColor="text1"/>
          <w:spacing w:val="43"/>
          <w:w w:val="100"/>
          <w:kern w:val="0"/>
          <w:sz w:val="21"/>
          <w:szCs w:val="21"/>
          <w:fitText w:val="1260" w:id="1"/>
          <w:lang w:val="en-US" w:eastAsia="zh-CN"/>
          <w14:textFill>
            <w14:solidFill>
              <w14:schemeClr w14:val="tx1"/>
            </w14:solidFill>
          </w14:textFill>
        </w:rPr>
        <w:t>项目</w:t>
      </w:r>
      <w:r>
        <w:rPr>
          <w:rFonts w:hint="eastAsia" w:ascii="宋体" w:hAnsi="宋体" w:eastAsia="宋体" w:cs="宋体"/>
          <w:b/>
          <w:bCs w:val="0"/>
          <w:color w:val="000000" w:themeColor="text1"/>
          <w:spacing w:val="43"/>
          <w:w w:val="78"/>
          <w:kern w:val="0"/>
          <w:sz w:val="21"/>
          <w:szCs w:val="21"/>
          <w:fitText w:val="1260" w:id="1"/>
          <w14:textFill>
            <w14:solidFill>
              <w14:schemeClr w14:val="tx1"/>
            </w14:solidFill>
          </w14:textFill>
        </w:rPr>
        <w:t>编号</w:t>
      </w:r>
      <w:r>
        <w:rPr>
          <w:rFonts w:hint="eastAsia" w:ascii="宋体" w:hAnsi="宋体" w:eastAsia="宋体" w:cs="宋体"/>
          <w:b/>
          <w:bCs w:val="0"/>
          <w:color w:val="000000" w:themeColor="text1"/>
          <w:spacing w:val="1"/>
          <w:w w:val="78"/>
          <w:kern w:val="0"/>
          <w:sz w:val="21"/>
          <w:szCs w:val="21"/>
          <w:fitText w:val="1260" w:id="1"/>
          <w14:textFill>
            <w14:solidFill>
              <w14:schemeClr w14:val="tx1"/>
            </w14:solidFill>
          </w14:textFill>
        </w:rPr>
        <w:t>：</w:t>
      </w:r>
      <w:r>
        <w:rPr>
          <w:rFonts w:hint="eastAsia" w:ascii="宋体" w:hAnsi="宋体" w:eastAsia="宋体" w:cs="宋体"/>
          <w:b/>
          <w:bCs w:val="0"/>
          <w:color w:val="000000" w:themeColor="text1"/>
          <w:sz w:val="21"/>
          <w:szCs w:val="21"/>
          <w:highlight w:val="none"/>
          <w:u w:val="single"/>
          <w:lang w:val="en-US" w:eastAsia="zh-CN"/>
          <w14:textFill>
            <w14:solidFill>
              <w14:schemeClr w14:val="tx1"/>
            </w14:solidFill>
          </w14:textFill>
        </w:rPr>
        <w:t xml:space="preserve">                      </w:t>
      </w:r>
    </w:p>
    <w:p w14:paraId="12877139">
      <w:pPr>
        <w:pStyle w:val="2"/>
        <w:rPr>
          <w:rFonts w:hint="eastAsia" w:ascii="宋体" w:hAnsi="宋体" w:eastAsia="宋体" w:cs="宋体"/>
          <w:color w:val="000000" w:themeColor="text1"/>
          <w:sz w:val="21"/>
          <w:szCs w:val="21"/>
          <w:lang w:val="en-US" w:eastAsia="zh-CN"/>
          <w14:textFill>
            <w14:solidFill>
              <w14:schemeClr w14:val="tx1"/>
            </w14:solidFill>
          </w14:textFill>
        </w:rPr>
      </w:pPr>
    </w:p>
    <w:p w14:paraId="6B44BADA">
      <w:pPr>
        <w:tabs>
          <w:tab w:val="left" w:pos="7200"/>
        </w:tabs>
        <w:spacing w:line="400" w:lineRule="exact"/>
        <w:ind w:left="1896" w:leftChars="903" w:firstLine="0" w:firstLineChars="0"/>
        <w:rPr>
          <w:rFonts w:hint="eastAsia" w:ascii="宋体" w:hAnsi="宋体" w:eastAsia="宋体" w:cs="宋体"/>
          <w:b/>
          <w:bCs w:val="0"/>
          <w:color w:val="000000" w:themeColor="text1"/>
          <w:sz w:val="21"/>
          <w:szCs w:val="21"/>
          <w:u w:val="single"/>
          <w:lang w:val="en-US" w:eastAsia="zh-CN"/>
          <w14:textFill>
            <w14:solidFill>
              <w14:schemeClr w14:val="tx1"/>
            </w14:solidFill>
          </w14:textFill>
        </w:rPr>
      </w:pPr>
      <w:r>
        <w:rPr>
          <w:rFonts w:hint="eastAsia" w:ascii="宋体" w:hAnsi="宋体" w:eastAsia="宋体" w:cs="宋体"/>
          <w:b/>
          <w:bCs w:val="0"/>
          <w:color w:val="000000" w:themeColor="text1"/>
          <w:spacing w:val="70"/>
          <w:w w:val="100"/>
          <w:kern w:val="0"/>
          <w:sz w:val="21"/>
          <w:szCs w:val="21"/>
          <w:fitText w:val="1260" w:id="2"/>
          <w14:textFill>
            <w14:solidFill>
              <w14:schemeClr w14:val="tx1"/>
            </w14:solidFill>
          </w14:textFill>
        </w:rPr>
        <w:t>采购人</w:t>
      </w:r>
      <w:r>
        <w:rPr>
          <w:rFonts w:hint="eastAsia" w:ascii="宋体" w:hAnsi="宋体" w:eastAsia="宋体" w:cs="宋体"/>
          <w:b/>
          <w:bCs w:val="0"/>
          <w:color w:val="000000" w:themeColor="text1"/>
          <w:spacing w:val="0"/>
          <w:w w:val="100"/>
          <w:kern w:val="0"/>
          <w:sz w:val="21"/>
          <w:szCs w:val="21"/>
          <w:fitText w:val="1260" w:id="2"/>
          <w14:textFill>
            <w14:solidFill>
              <w14:schemeClr w14:val="tx1"/>
            </w14:solidFill>
          </w14:textFill>
        </w:rPr>
        <w:t>：</w:t>
      </w:r>
      <w:r>
        <w:rPr>
          <w:rFonts w:hint="eastAsia" w:ascii="宋体" w:hAnsi="宋体" w:eastAsia="宋体" w:cs="宋体"/>
          <w:b/>
          <w:bCs w:val="0"/>
          <w:color w:val="000000" w:themeColor="text1"/>
          <w:sz w:val="21"/>
          <w:szCs w:val="21"/>
          <w:u w:val="single"/>
          <w:lang w:val="en-US" w:eastAsia="zh-CN"/>
          <w14:textFill>
            <w14:solidFill>
              <w14:schemeClr w14:val="tx1"/>
            </w14:solidFill>
          </w14:textFill>
        </w:rPr>
        <w:t xml:space="preserve"> 广西壮族自治区生态环境厅</w:t>
      </w:r>
    </w:p>
    <w:p w14:paraId="4D7EB62A">
      <w:pPr>
        <w:tabs>
          <w:tab w:val="left" w:pos="7200"/>
        </w:tabs>
        <w:spacing w:line="400" w:lineRule="exact"/>
        <w:ind w:left="1896" w:leftChars="903" w:firstLine="0" w:firstLineChars="0"/>
        <w:rPr>
          <w:rFonts w:hint="eastAsia" w:ascii="宋体" w:hAnsi="宋体" w:eastAsia="宋体" w:cs="宋体"/>
          <w:b/>
          <w:bCs w:val="0"/>
          <w:color w:val="000000" w:themeColor="text1"/>
          <w:sz w:val="21"/>
          <w:szCs w:val="21"/>
          <w:u w:val="single"/>
          <w:lang w:val="en-US" w:eastAsia="zh-CN"/>
          <w14:textFill>
            <w14:solidFill>
              <w14:schemeClr w14:val="tx1"/>
            </w14:solidFill>
          </w14:textFill>
        </w:rPr>
      </w:pPr>
    </w:p>
    <w:p w14:paraId="47BC2D11">
      <w:pPr>
        <w:pStyle w:val="2"/>
        <w:rPr>
          <w:rFonts w:hint="eastAsia" w:ascii="宋体" w:hAnsi="宋体" w:eastAsia="宋体" w:cs="宋体"/>
          <w:color w:val="000000" w:themeColor="text1"/>
          <w:sz w:val="21"/>
          <w:szCs w:val="21"/>
          <w:lang w:val="en-US" w:eastAsia="zh-CN"/>
          <w14:textFill>
            <w14:solidFill>
              <w14:schemeClr w14:val="tx1"/>
            </w14:solidFill>
          </w14:textFill>
        </w:rPr>
      </w:pPr>
    </w:p>
    <w:p w14:paraId="1A099CEA">
      <w:pPr>
        <w:tabs>
          <w:tab w:val="left" w:pos="7200"/>
        </w:tabs>
        <w:spacing w:line="400" w:lineRule="exact"/>
        <w:ind w:left="1896" w:leftChars="903" w:firstLine="0" w:firstLineChars="0"/>
        <w:rPr>
          <w:rFonts w:hint="eastAsia" w:ascii="宋体" w:hAnsi="宋体" w:eastAsia="宋体" w:cs="宋体"/>
          <w:b/>
          <w:bCs w:val="0"/>
          <w:color w:val="000000" w:themeColor="text1"/>
          <w:sz w:val="21"/>
          <w:szCs w:val="21"/>
          <w:lang w:val="en-US" w:eastAsia="zh-CN"/>
          <w14:textFill>
            <w14:solidFill>
              <w14:schemeClr w14:val="tx1"/>
            </w14:solidFill>
          </w14:textFill>
        </w:rPr>
      </w:pPr>
      <w:r>
        <w:rPr>
          <w:rFonts w:hint="eastAsia" w:ascii="宋体" w:hAnsi="宋体" w:eastAsia="宋体" w:cs="宋体"/>
          <w:b/>
          <w:bCs w:val="0"/>
          <w:color w:val="000000" w:themeColor="text1"/>
          <w:spacing w:val="7"/>
          <w:w w:val="100"/>
          <w:kern w:val="0"/>
          <w:sz w:val="21"/>
          <w:szCs w:val="21"/>
          <w:fitText w:val="1260" w:id="3"/>
          <w14:textFill>
            <w14:solidFill>
              <w14:schemeClr w14:val="tx1"/>
            </w14:solidFill>
          </w14:textFill>
        </w:rPr>
        <w:t>中标供应商</w:t>
      </w:r>
      <w:r>
        <w:rPr>
          <w:rFonts w:hint="eastAsia" w:ascii="宋体" w:hAnsi="宋体" w:eastAsia="宋体" w:cs="宋体"/>
          <w:b/>
          <w:bCs w:val="0"/>
          <w:color w:val="000000" w:themeColor="text1"/>
          <w:spacing w:val="1"/>
          <w:w w:val="65"/>
          <w:kern w:val="0"/>
          <w:sz w:val="21"/>
          <w:szCs w:val="21"/>
          <w:fitText w:val="1260" w:id="3"/>
          <w14:textFill>
            <w14:solidFill>
              <w14:schemeClr w14:val="tx1"/>
            </w14:solidFill>
          </w14:textFill>
        </w:rPr>
        <w:t>：</w:t>
      </w:r>
      <w:r>
        <w:rPr>
          <w:rFonts w:hint="eastAsia" w:ascii="宋体" w:hAnsi="宋体" w:eastAsia="宋体" w:cs="宋体"/>
          <w:b/>
          <w:bCs w:val="0"/>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b/>
          <w:bCs w:val="0"/>
          <w:color w:val="000000" w:themeColor="text1"/>
          <w:sz w:val="21"/>
          <w:szCs w:val="21"/>
          <w:u w:val="single"/>
          <w14:textFill>
            <w14:solidFill>
              <w14:schemeClr w14:val="tx1"/>
            </w14:solidFill>
          </w14:textFill>
        </w:rPr>
        <w:t xml:space="preserve"> </w:t>
      </w:r>
      <w:r>
        <w:rPr>
          <w:rFonts w:hint="eastAsia" w:ascii="宋体" w:hAnsi="宋体" w:eastAsia="宋体" w:cs="宋体"/>
          <w:b/>
          <w:bCs w:val="0"/>
          <w:color w:val="000000" w:themeColor="text1"/>
          <w:sz w:val="21"/>
          <w:szCs w:val="21"/>
          <w:u w:val="single"/>
          <w:lang w:val="en-US" w:eastAsia="zh-CN"/>
          <w14:textFill>
            <w14:solidFill>
              <w14:schemeClr w14:val="tx1"/>
            </w14:solidFill>
          </w14:textFill>
        </w:rPr>
        <w:t xml:space="preserve">                    </w:t>
      </w:r>
    </w:p>
    <w:p w14:paraId="1E594B32">
      <w:pPr>
        <w:tabs>
          <w:tab w:val="left" w:pos="7380"/>
        </w:tabs>
        <w:spacing w:line="400" w:lineRule="exact"/>
        <w:rPr>
          <w:rFonts w:hint="eastAsia" w:ascii="宋体" w:hAnsi="宋体" w:eastAsia="宋体" w:cs="宋体"/>
          <w:b/>
          <w:bCs/>
          <w:color w:val="000000" w:themeColor="text1"/>
          <w:sz w:val="21"/>
          <w:szCs w:val="21"/>
          <w14:textFill>
            <w14:solidFill>
              <w14:schemeClr w14:val="tx1"/>
            </w14:solidFill>
          </w14:textFill>
        </w:rPr>
      </w:pPr>
    </w:p>
    <w:p w14:paraId="5D61362C">
      <w:pPr>
        <w:spacing w:line="400" w:lineRule="exact"/>
        <w:ind w:firstLine="840" w:firstLineChars="400"/>
        <w:rPr>
          <w:rFonts w:hint="eastAsia" w:ascii="宋体" w:hAnsi="宋体" w:eastAsia="宋体" w:cs="宋体"/>
          <w:color w:val="000000" w:themeColor="text1"/>
          <w:sz w:val="21"/>
          <w:szCs w:val="21"/>
          <w14:textFill>
            <w14:solidFill>
              <w14:schemeClr w14:val="tx1"/>
            </w14:solidFill>
          </w14:textFill>
        </w:rPr>
      </w:pPr>
    </w:p>
    <w:p w14:paraId="0ACAD289">
      <w:pPr>
        <w:spacing w:line="400" w:lineRule="exact"/>
        <w:ind w:firstLine="1890" w:firstLineChars="900"/>
        <w:rPr>
          <w:rFonts w:hint="eastAsia" w:ascii="宋体" w:hAnsi="宋体" w:eastAsia="宋体" w:cs="宋体"/>
          <w:color w:val="000000" w:themeColor="text1"/>
          <w:sz w:val="21"/>
          <w:szCs w:val="21"/>
          <w14:textFill>
            <w14:solidFill>
              <w14:schemeClr w14:val="tx1"/>
            </w14:solidFill>
          </w14:textFill>
        </w:rPr>
      </w:pPr>
    </w:p>
    <w:p w14:paraId="37F6E34B">
      <w:pPr>
        <w:spacing w:line="400" w:lineRule="exact"/>
        <w:ind w:firstLine="1890" w:firstLineChars="900"/>
        <w:rPr>
          <w:rFonts w:hint="eastAsia" w:ascii="宋体" w:hAnsi="宋体" w:eastAsia="宋体" w:cs="宋体"/>
          <w:color w:val="000000" w:themeColor="text1"/>
          <w:sz w:val="21"/>
          <w:szCs w:val="21"/>
          <w14:textFill>
            <w14:solidFill>
              <w14:schemeClr w14:val="tx1"/>
            </w14:solidFill>
          </w14:textFill>
        </w:rPr>
      </w:pPr>
    </w:p>
    <w:p w14:paraId="1FCC8DCA">
      <w:pPr>
        <w:spacing w:line="400" w:lineRule="exact"/>
        <w:ind w:firstLine="1890" w:firstLineChars="900"/>
        <w:rPr>
          <w:rFonts w:hint="eastAsia" w:ascii="宋体" w:hAnsi="宋体" w:eastAsia="宋体" w:cs="宋体"/>
          <w:color w:val="000000" w:themeColor="text1"/>
          <w:sz w:val="21"/>
          <w:szCs w:val="21"/>
          <w14:textFill>
            <w14:solidFill>
              <w14:schemeClr w14:val="tx1"/>
            </w14:solidFill>
          </w14:textFill>
        </w:rPr>
      </w:pPr>
    </w:p>
    <w:p w14:paraId="63C1D128">
      <w:pPr>
        <w:spacing w:line="400" w:lineRule="exact"/>
        <w:ind w:firstLine="1890" w:firstLineChars="900"/>
        <w:rPr>
          <w:rFonts w:hint="eastAsia" w:ascii="宋体" w:hAnsi="宋体" w:eastAsia="宋体" w:cs="宋体"/>
          <w:color w:val="000000" w:themeColor="text1"/>
          <w:sz w:val="21"/>
          <w:szCs w:val="21"/>
          <w14:textFill>
            <w14:solidFill>
              <w14:schemeClr w14:val="tx1"/>
            </w14:solidFill>
          </w14:textFill>
        </w:rPr>
      </w:pPr>
    </w:p>
    <w:p w14:paraId="51DE4102">
      <w:pPr>
        <w:spacing w:line="400" w:lineRule="exact"/>
        <w:ind w:firstLine="1890" w:firstLineChars="900"/>
        <w:rPr>
          <w:rFonts w:hint="eastAsia" w:ascii="宋体" w:hAnsi="宋体" w:eastAsia="宋体" w:cs="宋体"/>
          <w:color w:val="000000" w:themeColor="text1"/>
          <w:sz w:val="21"/>
          <w:szCs w:val="21"/>
          <w14:textFill>
            <w14:solidFill>
              <w14:schemeClr w14:val="tx1"/>
            </w14:solidFill>
          </w14:textFill>
        </w:rPr>
      </w:pPr>
    </w:p>
    <w:p w14:paraId="7B5715B5">
      <w:pPr>
        <w:spacing w:line="400" w:lineRule="exact"/>
        <w:ind w:firstLine="1890" w:firstLineChars="900"/>
        <w:rPr>
          <w:rFonts w:hint="eastAsia" w:ascii="宋体" w:hAnsi="宋体" w:eastAsia="宋体" w:cs="宋体"/>
          <w:color w:val="000000" w:themeColor="text1"/>
          <w:sz w:val="21"/>
          <w:szCs w:val="21"/>
          <w14:textFill>
            <w14:solidFill>
              <w14:schemeClr w14:val="tx1"/>
            </w14:solidFill>
          </w14:textFill>
        </w:rPr>
      </w:pPr>
    </w:p>
    <w:p w14:paraId="34724385">
      <w:pPr>
        <w:spacing w:line="400" w:lineRule="exact"/>
        <w:ind w:firstLine="1890" w:firstLineChars="9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签订日期：</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u w:val="single"/>
          <w:lang w:val="en-US" w:eastAsia="zh-CN"/>
          <w14:textFill>
            <w14:solidFill>
              <w14:schemeClr w14:val="tx1"/>
            </w14:solidFill>
          </w14:textFill>
        </w:rPr>
        <w:t>2026</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日</w:t>
      </w:r>
    </w:p>
    <w:p w14:paraId="4C5C535D">
      <w:pPr>
        <w:spacing w:line="400" w:lineRule="exact"/>
        <w:ind w:firstLine="1890" w:firstLineChars="900"/>
        <w:rPr>
          <w:rFonts w:hint="eastAsia" w:ascii="宋体" w:hAnsi="宋体" w:eastAsia="宋体" w:cs="宋体"/>
          <w:bCs/>
          <w:color w:val="000000" w:themeColor="text1"/>
          <w:sz w:val="21"/>
          <w:szCs w:val="21"/>
          <w14:textFill>
            <w14:solidFill>
              <w14:schemeClr w14:val="tx1"/>
            </w14:solidFill>
          </w14:textFill>
        </w:rPr>
      </w:pPr>
    </w:p>
    <w:p w14:paraId="523CC537">
      <w:pPr>
        <w:spacing w:line="400" w:lineRule="exact"/>
        <w:ind w:firstLine="1890" w:firstLineChars="900"/>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合同编号：</w:t>
      </w:r>
      <w:r>
        <w:rPr>
          <w:rFonts w:hint="eastAsia" w:ascii="宋体" w:hAnsi="宋体" w:eastAsia="宋体" w:cs="宋体"/>
          <w:bCs/>
          <w:color w:val="000000" w:themeColor="text1"/>
          <w:sz w:val="21"/>
          <w:szCs w:val="21"/>
          <w:u w:val="single"/>
          <w:lang w:val="en-US" w:eastAsia="zh-CN"/>
          <w14:textFill>
            <w14:solidFill>
              <w14:schemeClr w14:val="tx1"/>
            </w14:solidFill>
          </w14:textFill>
        </w:rPr>
        <w:t xml:space="preserve">                 </w:t>
      </w:r>
    </w:p>
    <w:p w14:paraId="312EAA31">
      <w:pPr>
        <w:spacing w:line="400" w:lineRule="exact"/>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br w:type="page"/>
      </w:r>
      <w:r>
        <w:rPr>
          <w:rFonts w:hint="eastAsia" w:ascii="宋体" w:hAnsi="宋体" w:eastAsia="宋体" w:cs="宋体"/>
          <w:color w:val="000000" w:themeColor="text1"/>
          <w:kern w:val="0"/>
          <w:sz w:val="21"/>
          <w:szCs w:val="21"/>
          <w14:textFill>
            <w14:solidFill>
              <w14:schemeClr w14:val="tx1"/>
            </w14:solidFill>
          </w14:textFill>
        </w:rPr>
        <w:t>政府采购技术服务合同</w:t>
      </w:r>
    </w:p>
    <w:p w14:paraId="528956D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kern w:val="0"/>
          <w:sz w:val="21"/>
          <w:szCs w:val="21"/>
          <w14:textFill>
            <w14:solidFill>
              <w14:schemeClr w14:val="tx1"/>
            </w14:solidFill>
          </w14:textFill>
        </w:rPr>
      </w:pPr>
    </w:p>
    <w:p w14:paraId="4B8CD76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采购计划号：</w:t>
      </w:r>
      <w:r>
        <w:rPr>
          <w:rFonts w:hint="eastAsia" w:ascii="宋体" w:hAnsi="宋体" w:eastAsia="宋体" w:cs="宋体"/>
          <w:b w:val="0"/>
          <w:bCs/>
          <w:color w:val="000000" w:themeColor="text1"/>
          <w:sz w:val="21"/>
          <w:szCs w:val="21"/>
          <w:highlight w:val="none"/>
          <w:u w:val="single"/>
          <w:lang w:val="en-US" w:eastAsia="zh-CN"/>
          <w14:textFill>
            <w14:solidFill>
              <w14:schemeClr w14:val="tx1"/>
            </w14:solidFill>
          </w14:textFill>
        </w:rPr>
        <w:t xml:space="preserve">                      </w:t>
      </w:r>
    </w:p>
    <w:p w14:paraId="0EFE7366">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000000" w:themeColor="text1"/>
          <w:kern w:val="0"/>
          <w:sz w:val="21"/>
          <w:szCs w:val="21"/>
          <w:u w:val="single"/>
          <w:lang w:val="en-US" w:eastAsia="zh-CN"/>
          <w14:textFill>
            <w14:solidFill>
              <w14:schemeClr w14:val="tx1"/>
            </w14:solidFill>
          </w14:textFill>
        </w:rPr>
      </w:pPr>
      <w:r>
        <w:rPr>
          <w:rFonts w:hint="eastAsia" w:ascii="宋体" w:hAnsi="宋体" w:eastAsia="宋体" w:cs="宋体"/>
          <w:b w:val="0"/>
          <w:bCs/>
          <w:color w:val="000000" w:themeColor="text1"/>
          <w:kern w:val="0"/>
          <w:sz w:val="21"/>
          <w:szCs w:val="21"/>
          <w14:textFill>
            <w14:solidFill>
              <w14:schemeClr w14:val="tx1"/>
            </w14:solidFill>
          </w14:textFill>
        </w:rPr>
        <w:t>项目名称：</w:t>
      </w:r>
      <w:r>
        <w:rPr>
          <w:rFonts w:hint="eastAsia" w:ascii="宋体" w:hAnsi="宋体" w:eastAsia="宋体" w:cs="宋体"/>
          <w:b w:val="0"/>
          <w:bCs/>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b/>
          <w:bCs w:val="0"/>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u w:val="single"/>
          <w:lang w:val="en-US" w:eastAsia="zh-CN"/>
          <w14:textFill>
            <w14:solidFill>
              <w14:schemeClr w14:val="tx1"/>
            </w14:solidFill>
          </w14:textFill>
        </w:rPr>
        <w:t xml:space="preserve">          </w:t>
      </w:r>
    </w:p>
    <w:p w14:paraId="64B18A6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color w:val="000000" w:themeColor="text1"/>
          <w:sz w:val="21"/>
          <w:szCs w:val="21"/>
          <w:u w:val="single"/>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项目编号：</w:t>
      </w:r>
      <w:r>
        <w:rPr>
          <w:rFonts w:hint="eastAsia" w:ascii="宋体" w:hAnsi="宋体" w:eastAsia="宋体" w:cs="宋体"/>
          <w:b w:val="0"/>
          <w:bCs/>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u w:val="single"/>
          <w:lang w:val="en-US" w:eastAsia="zh-CN"/>
          <w14:textFill>
            <w14:solidFill>
              <w14:schemeClr w14:val="tx1"/>
            </w14:solidFill>
          </w14:textFill>
        </w:rPr>
        <w:t xml:space="preserve">            </w:t>
      </w:r>
    </w:p>
    <w:p w14:paraId="00D2F5B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签订地点：</w:t>
      </w:r>
      <w:r>
        <w:rPr>
          <w:rFonts w:hint="eastAsia" w:ascii="宋体" w:hAnsi="宋体" w:eastAsia="宋体" w:cs="宋体"/>
          <w:color w:val="000000" w:themeColor="text1"/>
          <w:kern w:val="0"/>
          <w:sz w:val="21"/>
          <w:szCs w:val="21"/>
          <w:u w:val="single"/>
          <w:lang w:val="en-US" w:eastAsia="zh-CN"/>
          <w14:textFill>
            <w14:solidFill>
              <w14:schemeClr w14:val="tx1"/>
            </w14:solidFill>
          </w14:textFill>
        </w:rPr>
        <w:t xml:space="preserve">                     </w:t>
      </w:r>
    </w:p>
    <w:p w14:paraId="4678224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签订时间：</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single"/>
          <w14:textFill>
            <w14:solidFill>
              <w14:schemeClr w14:val="tx1"/>
            </w14:solidFill>
          </w14:textFill>
        </w:rPr>
        <w:t xml:space="preserve">  </w:t>
      </w:r>
    </w:p>
    <w:p w14:paraId="3FA5AAD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甲方（采购人）：</w:t>
      </w:r>
      <w:r>
        <w:rPr>
          <w:rFonts w:hint="eastAsia" w:ascii="宋体" w:hAnsi="宋体" w:eastAsia="宋体" w:cs="宋体"/>
          <w:color w:val="000000" w:themeColor="text1"/>
          <w:kern w:val="0"/>
          <w:sz w:val="21"/>
          <w:szCs w:val="21"/>
          <w:u w:val="single"/>
          <w14:textFill>
            <w14:solidFill>
              <w14:schemeClr w14:val="tx1"/>
            </w14:solidFill>
          </w14:textFill>
        </w:rPr>
        <w:t xml:space="preserve">        </w:t>
      </w:r>
      <w:r>
        <w:rPr>
          <w:rFonts w:hint="eastAsia" w:ascii="宋体" w:hAnsi="宋体" w:eastAsia="宋体" w:cs="宋体"/>
          <w:color w:val="000000" w:themeColor="text1"/>
          <w:kern w:val="0"/>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u w:val="single"/>
          <w14:textFill>
            <w14:solidFill>
              <w14:schemeClr w14:val="tx1"/>
            </w14:solidFill>
          </w14:textFill>
        </w:rPr>
        <w:t xml:space="preserve">  </w:t>
      </w:r>
      <w:r>
        <w:rPr>
          <w:rFonts w:hint="eastAsia" w:ascii="宋体" w:hAnsi="宋体" w:eastAsia="宋体" w:cs="宋体"/>
          <w:color w:val="000000" w:themeColor="text1"/>
          <w:kern w:val="0"/>
          <w:sz w:val="21"/>
          <w:szCs w:val="21"/>
          <w14:textFill>
            <w14:solidFill>
              <w14:schemeClr w14:val="tx1"/>
            </w14:solidFill>
          </w14:textFill>
        </w:rPr>
        <w:t xml:space="preserve">     </w:t>
      </w:r>
    </w:p>
    <w:p w14:paraId="6AD256D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住所地：</w:t>
      </w:r>
      <w:r>
        <w:rPr>
          <w:rFonts w:hint="eastAsia" w:ascii="宋体" w:hAnsi="宋体" w:eastAsia="宋体" w:cs="宋体"/>
          <w:color w:val="000000" w:themeColor="text1"/>
          <w:kern w:val="0"/>
          <w:sz w:val="21"/>
          <w:szCs w:val="21"/>
          <w:u w:val="single"/>
          <w14:textFill>
            <w14:solidFill>
              <w14:schemeClr w14:val="tx1"/>
            </w14:solidFill>
          </w14:textFill>
        </w:rPr>
        <w:t xml:space="preserve">广西南宁市青秀区佛子岭路16号             </w:t>
      </w:r>
      <w:r>
        <w:rPr>
          <w:rFonts w:hint="eastAsia" w:ascii="宋体" w:hAnsi="宋体" w:eastAsia="宋体" w:cs="宋体"/>
          <w:color w:val="000000" w:themeColor="text1"/>
          <w:kern w:val="0"/>
          <w:sz w:val="21"/>
          <w:szCs w:val="21"/>
          <w:u w:val="single"/>
          <w:lang w:val="en-US" w:eastAsia="zh-CN"/>
          <w14:textFill>
            <w14:solidFill>
              <w14:schemeClr w14:val="tx1"/>
            </w14:solidFill>
          </w14:textFill>
        </w:rPr>
        <w:t xml:space="preserve">      </w:t>
      </w:r>
    </w:p>
    <w:p w14:paraId="3250390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kern w:val="0"/>
          <w:sz w:val="21"/>
          <w:szCs w:val="21"/>
          <w:u w:val="single"/>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法定代表人：</w:t>
      </w:r>
      <w:r>
        <w:rPr>
          <w:rFonts w:hint="eastAsia" w:ascii="宋体" w:hAnsi="宋体" w:eastAsia="宋体" w:cs="宋体"/>
          <w:color w:val="000000" w:themeColor="text1"/>
          <w:kern w:val="0"/>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kern w:val="0"/>
          <w:sz w:val="21"/>
          <w:szCs w:val="21"/>
          <w14:textFill>
            <w14:solidFill>
              <w14:schemeClr w14:val="tx1"/>
            </w14:solidFill>
          </w14:textFill>
        </w:rPr>
        <w:t xml:space="preserve">                                    </w:t>
      </w:r>
      <w:r>
        <w:rPr>
          <w:rFonts w:hint="eastAsia" w:ascii="宋体" w:hAnsi="宋体" w:eastAsia="宋体" w:cs="宋体"/>
          <w:color w:val="000000" w:themeColor="text1"/>
          <w:kern w:val="0"/>
          <w:sz w:val="21"/>
          <w:szCs w:val="21"/>
          <w:u w:val="single"/>
          <w14:textFill>
            <w14:solidFill>
              <w14:schemeClr w14:val="tx1"/>
            </w14:solidFill>
          </w14:textFill>
        </w:rPr>
        <w:t xml:space="preserve">     </w:t>
      </w:r>
    </w:p>
    <w:p w14:paraId="24519ED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kern w:val="0"/>
          <w:sz w:val="21"/>
          <w:szCs w:val="21"/>
          <w:u w:val="single"/>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通讯地址：</w:t>
      </w:r>
      <w:r>
        <w:rPr>
          <w:rFonts w:hint="eastAsia" w:ascii="宋体" w:hAnsi="宋体" w:eastAsia="宋体" w:cs="宋体"/>
          <w:color w:val="000000" w:themeColor="text1"/>
          <w:kern w:val="0"/>
          <w:sz w:val="21"/>
          <w:szCs w:val="21"/>
          <w:u w:val="single"/>
          <w14:textFill>
            <w14:solidFill>
              <w14:schemeClr w14:val="tx1"/>
            </w14:solidFill>
          </w14:textFill>
        </w:rPr>
        <w:t xml:space="preserve">广西南宁市青秀区佛子岭路16号               </w:t>
      </w:r>
      <w:r>
        <w:rPr>
          <w:rFonts w:hint="eastAsia" w:ascii="宋体" w:hAnsi="宋体" w:eastAsia="宋体" w:cs="宋体"/>
          <w:color w:val="000000" w:themeColor="text1"/>
          <w:kern w:val="0"/>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u w:val="single"/>
          <w14:textFill>
            <w14:solidFill>
              <w14:schemeClr w14:val="tx1"/>
            </w14:solidFill>
          </w14:textFill>
        </w:rPr>
        <w:t xml:space="preserve"> </w:t>
      </w:r>
    </w:p>
    <w:p w14:paraId="03354DB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电子邮箱：</w:t>
      </w:r>
      <w:r>
        <w:rPr>
          <w:rFonts w:hint="eastAsia" w:ascii="宋体" w:hAnsi="宋体" w:eastAsia="宋体" w:cs="宋体"/>
          <w:color w:val="000000" w:themeColor="text1"/>
          <w:kern w:val="0"/>
          <w:sz w:val="21"/>
          <w:szCs w:val="21"/>
          <w:u w:val="single"/>
          <w14:textFill>
            <w14:solidFill>
              <w14:schemeClr w14:val="tx1"/>
            </w14:solidFill>
          </w14:textFill>
        </w:rPr>
        <w:t xml:space="preserve"> </w:t>
      </w:r>
      <w:r>
        <w:rPr>
          <w:rFonts w:hint="eastAsia" w:ascii="宋体" w:hAnsi="宋体" w:eastAsia="宋体" w:cs="宋体"/>
          <w:color w:val="000000" w:themeColor="text1"/>
          <w:kern w:val="0"/>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kern w:val="0"/>
          <w:sz w:val="21"/>
          <w:szCs w:val="21"/>
          <w14:textFill>
            <w14:solidFill>
              <w14:schemeClr w14:val="tx1"/>
            </w14:solidFill>
          </w14:textFill>
        </w:rPr>
        <w:t xml:space="preserve">                          </w:t>
      </w:r>
      <w:r>
        <w:rPr>
          <w:rFonts w:hint="eastAsia" w:ascii="宋体" w:hAnsi="宋体" w:eastAsia="宋体" w:cs="宋体"/>
          <w:color w:val="000000" w:themeColor="text1"/>
          <w:kern w:val="0"/>
          <w:sz w:val="21"/>
          <w:szCs w:val="21"/>
          <w:u w:val="single"/>
          <w14:textFill>
            <w14:solidFill>
              <w14:schemeClr w14:val="tx1"/>
            </w14:solidFill>
          </w14:textFill>
        </w:rPr>
        <w:t xml:space="preserve">  </w:t>
      </w:r>
    </w:p>
    <w:p w14:paraId="2C471A0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000000" w:themeColor="text1"/>
          <w:kern w:val="0"/>
          <w:sz w:val="21"/>
          <w:szCs w:val="21"/>
          <w:u w:val="single"/>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乙方：</w:t>
      </w:r>
      <w:r>
        <w:rPr>
          <w:rFonts w:hint="eastAsia" w:ascii="宋体" w:hAnsi="宋体" w:eastAsia="宋体" w:cs="宋体"/>
          <w:b w:val="0"/>
          <w:bCs/>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kern w:val="0"/>
          <w:sz w:val="21"/>
          <w:szCs w:val="21"/>
          <w:u w:val="single"/>
          <w:lang w:val="en-US" w:eastAsia="zh-CN"/>
          <w14:textFill>
            <w14:solidFill>
              <w14:schemeClr w14:val="tx1"/>
            </w14:solidFill>
          </w14:textFill>
        </w:rPr>
        <w:t xml:space="preserve"> </w:t>
      </w:r>
    </w:p>
    <w:p w14:paraId="0874109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000000" w:themeColor="text1"/>
          <w:kern w:val="0"/>
          <w:sz w:val="21"/>
          <w:szCs w:val="21"/>
          <w:u w:val="singl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住所地：</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u w:val="single"/>
          <w:lang w:val="en-US" w:eastAsia="zh-CN"/>
          <w14:textFill>
            <w14:solidFill>
              <w14:schemeClr w14:val="tx1"/>
            </w14:solidFill>
          </w14:textFill>
        </w:rPr>
        <w:t xml:space="preserve">   </w:t>
      </w:r>
      <w:r>
        <w:rPr>
          <w:rFonts w:hint="eastAsia" w:ascii="宋体" w:hAnsi="宋体" w:eastAsia="宋体" w:cs="宋体"/>
          <w:bCs/>
          <w:color w:val="000000" w:themeColor="text1"/>
          <w:sz w:val="21"/>
          <w:szCs w:val="21"/>
          <w:u w:val="single"/>
          <w14:textFill>
            <w14:solidFill>
              <w14:schemeClr w14:val="tx1"/>
            </w14:solidFill>
          </w14:textFill>
        </w:rPr>
        <w:t xml:space="preserve"> </w:t>
      </w:r>
      <w:r>
        <w:rPr>
          <w:rFonts w:hint="eastAsia" w:ascii="宋体" w:hAnsi="宋体" w:eastAsia="宋体" w:cs="宋体"/>
          <w:bCs/>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bCs/>
          <w:color w:val="000000" w:themeColor="text1"/>
          <w:sz w:val="21"/>
          <w:szCs w:val="21"/>
          <w:u w:val="single"/>
          <w14:textFill>
            <w14:solidFill>
              <w14:schemeClr w14:val="tx1"/>
            </w14:solidFill>
          </w14:textFill>
        </w:rPr>
        <w:t xml:space="preserve">   </w:t>
      </w:r>
    </w:p>
    <w:p w14:paraId="7D3FAEC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000000" w:themeColor="text1"/>
          <w:kern w:val="0"/>
          <w:sz w:val="21"/>
          <w:szCs w:val="21"/>
          <w:u w:val="singl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法定代表人：</w:t>
      </w:r>
      <w:r>
        <w:rPr>
          <w:rFonts w:hint="eastAsia" w:ascii="宋体" w:hAnsi="宋体" w:eastAsia="宋体" w:cs="宋体"/>
          <w:color w:val="000000" w:themeColor="text1"/>
          <w:kern w:val="0"/>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single"/>
          <w14:textFill>
            <w14:solidFill>
              <w14:schemeClr w14:val="tx1"/>
            </w14:solidFill>
          </w14:textFill>
        </w:rPr>
        <w:t xml:space="preserve">                </w:t>
      </w:r>
    </w:p>
    <w:p w14:paraId="2746BFB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通讯地址：</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bCs/>
          <w:color w:val="000000" w:themeColor="text1"/>
          <w:kern w:val="0"/>
          <w:sz w:val="21"/>
          <w:szCs w:val="21"/>
          <w:u w:val="single"/>
          <w14:textFill>
            <w14:solidFill>
              <w14:schemeClr w14:val="tx1"/>
            </w14:solidFill>
          </w14:textFill>
        </w:rPr>
        <w:t xml:space="preserve">  </w:t>
      </w:r>
    </w:p>
    <w:p w14:paraId="479789C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联系电话：</w:t>
      </w:r>
      <w:r>
        <w:rPr>
          <w:rFonts w:hint="eastAsia" w:ascii="宋体" w:hAnsi="宋体" w:eastAsia="宋体" w:cs="宋体"/>
          <w:color w:val="000000" w:themeColor="text1"/>
          <w:kern w:val="0"/>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kern w:val="0"/>
          <w:sz w:val="21"/>
          <w:szCs w:val="21"/>
          <w:u w:val="single"/>
          <w:lang w:val="en-US" w:eastAsia="zh-CN"/>
          <w14:textFill>
            <w14:solidFill>
              <w14:schemeClr w14:val="tx1"/>
            </w14:solidFill>
          </w14:textFill>
        </w:rPr>
        <w:t xml:space="preserve">     </w:t>
      </w:r>
      <w:r>
        <w:rPr>
          <w:rFonts w:hint="eastAsia" w:ascii="宋体" w:hAnsi="宋体" w:eastAsia="宋体" w:cs="宋体"/>
          <w:bCs/>
          <w:color w:val="000000" w:themeColor="text1"/>
          <w:kern w:val="0"/>
          <w:sz w:val="21"/>
          <w:szCs w:val="21"/>
          <w:u w:val="single"/>
          <w14:textFill>
            <w14:solidFill>
              <w14:schemeClr w14:val="tx1"/>
            </w14:solidFill>
          </w14:textFill>
        </w:rPr>
        <w:t xml:space="preserve"> </w:t>
      </w:r>
    </w:p>
    <w:p w14:paraId="219F4E3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电子邮箱：</w:t>
      </w:r>
      <w:r>
        <w:rPr>
          <w:rFonts w:hint="eastAsia" w:ascii="宋体" w:hAnsi="宋体" w:eastAsia="宋体" w:cs="宋体"/>
          <w:color w:val="000000" w:themeColor="text1"/>
          <w:kern w:val="0"/>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kern w:val="0"/>
          <w:sz w:val="21"/>
          <w:szCs w:val="21"/>
          <w:u w:val="single"/>
          <w:lang w:val="en-US" w:eastAsia="zh-CN"/>
          <w14:textFill>
            <w14:solidFill>
              <w14:schemeClr w14:val="tx1"/>
            </w14:solidFill>
          </w14:textFill>
        </w:rPr>
        <w:t xml:space="preserve">     </w:t>
      </w:r>
      <w:r>
        <w:rPr>
          <w:rFonts w:hint="eastAsia" w:ascii="宋体" w:hAnsi="宋体" w:eastAsia="宋体" w:cs="宋体"/>
          <w:bCs/>
          <w:color w:val="000000" w:themeColor="text1"/>
          <w:kern w:val="0"/>
          <w:sz w:val="21"/>
          <w:szCs w:val="21"/>
          <w:u w:val="single"/>
          <w14:textFill>
            <w14:solidFill>
              <w14:schemeClr w14:val="tx1"/>
            </w14:solidFill>
          </w14:textFill>
        </w:rPr>
        <w:t xml:space="preserve"> </w:t>
      </w:r>
      <w:r>
        <w:rPr>
          <w:rFonts w:hint="eastAsia" w:ascii="宋体" w:hAnsi="宋体" w:eastAsia="宋体" w:cs="宋体"/>
          <w:color w:val="000000" w:themeColor="text1"/>
          <w:kern w:val="0"/>
          <w:sz w:val="21"/>
          <w:szCs w:val="21"/>
          <w:u w:val="single"/>
          <w14:textFill>
            <w14:solidFill>
              <w14:schemeClr w14:val="tx1"/>
            </w14:solidFill>
          </w14:textFill>
        </w:rPr>
        <w:t xml:space="preserve">    </w:t>
      </w:r>
    </w:p>
    <w:p w14:paraId="44ABB5D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p>
    <w:p w14:paraId="64F82B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page"/>
      </w:r>
      <w:r>
        <w:rPr>
          <w:rFonts w:hint="eastAsia" w:ascii="宋体" w:hAnsi="宋体" w:eastAsia="宋体" w:cs="宋体"/>
          <w:color w:val="000000" w:themeColor="text1"/>
          <w:sz w:val="21"/>
          <w:szCs w:val="21"/>
          <w14:textFill>
            <w14:solidFill>
              <w14:schemeClr w14:val="tx1"/>
            </w14:solidFill>
          </w14:textFill>
        </w:rPr>
        <w:t>合同正文</w:t>
      </w:r>
    </w:p>
    <w:p w14:paraId="08E50D81">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p>
    <w:p w14:paraId="3EF608A5">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根据《中华人民共和国政府采购法》《中华人民共和国民法典》等法律、法规规定，按照招标文件（采购文件）规定条款和投标文件及承诺，采购人（甲方）与中标人（乙方）双方签订本合同。</w:t>
      </w:r>
    </w:p>
    <w:p w14:paraId="2977D7EC">
      <w:pPr>
        <w:keepNext w:val="0"/>
        <w:keepLines w:val="0"/>
        <w:pageBreakBefore w:val="0"/>
        <w:kinsoku/>
        <w:wordWrap/>
        <w:overflowPunct/>
        <w:topLinePunct w:val="0"/>
        <w:autoSpaceDE/>
        <w:autoSpaceDN/>
        <w:bidi w:val="0"/>
        <w:adjustRightInd/>
        <w:spacing w:line="400" w:lineRule="exact"/>
        <w:ind w:firstLine="422" w:firstLineChars="200"/>
        <w:jc w:val="both"/>
        <w:textAlignment w:val="auto"/>
        <w:outlineLvl w:val="3"/>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第一条　合同标的</w:t>
      </w:r>
    </w:p>
    <w:p w14:paraId="0A3F6880">
      <w:pPr>
        <w:keepNext w:val="0"/>
        <w:keepLines w:val="0"/>
        <w:pageBreakBefore w:val="0"/>
        <w:kinsoku/>
        <w:wordWrap/>
        <w:overflowPunct/>
        <w:topLinePunct w:val="0"/>
        <w:autoSpaceDE/>
        <w:autoSpaceDN/>
        <w:bidi w:val="0"/>
        <w:adjustRightInd/>
        <w:spacing w:line="400" w:lineRule="exact"/>
        <w:ind w:firstLine="420" w:firstLineChars="200"/>
        <w:jc w:val="both"/>
        <w:textAlignment w:val="auto"/>
        <w:outlineLvl w:val="2"/>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1.服务一览表</w:t>
      </w:r>
    </w:p>
    <w:tbl>
      <w:tblPr>
        <w:tblStyle w:val="21"/>
        <w:tblW w:w="8815"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1626"/>
        <w:gridCol w:w="2100"/>
        <w:gridCol w:w="945"/>
        <w:gridCol w:w="765"/>
        <w:gridCol w:w="1402"/>
        <w:gridCol w:w="1402"/>
      </w:tblGrid>
      <w:tr w14:paraId="44287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575" w:type="dxa"/>
            <w:tcBorders>
              <w:top w:val="single" w:color="auto" w:sz="4" w:space="0"/>
              <w:left w:val="single" w:color="auto" w:sz="4" w:space="0"/>
              <w:bottom w:val="single" w:color="auto" w:sz="4" w:space="0"/>
              <w:right w:val="single" w:color="auto" w:sz="4" w:space="0"/>
            </w:tcBorders>
            <w:noWrap w:val="0"/>
            <w:vAlign w:val="center"/>
          </w:tcPr>
          <w:p w14:paraId="71E56BBA">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序号</w:t>
            </w:r>
          </w:p>
        </w:tc>
        <w:tc>
          <w:tcPr>
            <w:tcW w:w="1626" w:type="dxa"/>
            <w:tcBorders>
              <w:top w:val="single" w:color="auto" w:sz="4" w:space="0"/>
              <w:left w:val="single" w:color="auto" w:sz="4" w:space="0"/>
              <w:bottom w:val="single" w:color="auto" w:sz="4" w:space="0"/>
              <w:right w:val="single" w:color="auto" w:sz="4" w:space="0"/>
            </w:tcBorders>
            <w:noWrap w:val="0"/>
            <w:vAlign w:val="center"/>
          </w:tcPr>
          <w:p w14:paraId="7FB6C165">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名称</w:t>
            </w:r>
          </w:p>
        </w:tc>
        <w:tc>
          <w:tcPr>
            <w:tcW w:w="2100" w:type="dxa"/>
            <w:tcBorders>
              <w:top w:val="single" w:color="auto" w:sz="4" w:space="0"/>
              <w:left w:val="single" w:color="auto" w:sz="4" w:space="0"/>
              <w:bottom w:val="single" w:color="auto" w:sz="4" w:space="0"/>
              <w:right w:val="single" w:color="auto" w:sz="4" w:space="0"/>
            </w:tcBorders>
            <w:noWrap w:val="0"/>
            <w:vAlign w:val="center"/>
          </w:tcPr>
          <w:p w14:paraId="6C56CD0B">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服务内容</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7735C8F8">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数量</w:t>
            </w:r>
          </w:p>
        </w:tc>
        <w:tc>
          <w:tcPr>
            <w:tcW w:w="765" w:type="dxa"/>
            <w:tcBorders>
              <w:top w:val="single" w:color="auto" w:sz="4" w:space="0"/>
              <w:left w:val="single" w:color="auto" w:sz="4" w:space="0"/>
              <w:bottom w:val="single" w:color="auto" w:sz="4" w:space="0"/>
              <w:right w:val="single" w:color="auto" w:sz="4" w:space="0"/>
            </w:tcBorders>
            <w:noWrap w:val="0"/>
            <w:vAlign w:val="center"/>
          </w:tcPr>
          <w:p w14:paraId="601E7ABB">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单位</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6789A84E">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单价（元）</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124EF440">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总价（元）</w:t>
            </w:r>
          </w:p>
        </w:tc>
      </w:tr>
      <w:tr w14:paraId="2DFC2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575" w:type="dxa"/>
            <w:tcBorders>
              <w:top w:val="single" w:color="auto" w:sz="4" w:space="0"/>
              <w:left w:val="single" w:color="auto" w:sz="4" w:space="0"/>
              <w:bottom w:val="single" w:color="auto" w:sz="4" w:space="0"/>
              <w:right w:val="single" w:color="auto" w:sz="4" w:space="0"/>
            </w:tcBorders>
            <w:noWrap w:val="0"/>
            <w:vAlign w:val="top"/>
          </w:tcPr>
          <w:p w14:paraId="5AAA7ACA">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w:t>
            </w:r>
          </w:p>
        </w:tc>
        <w:tc>
          <w:tcPr>
            <w:tcW w:w="1626" w:type="dxa"/>
            <w:tcBorders>
              <w:top w:val="single" w:color="auto" w:sz="4" w:space="0"/>
              <w:left w:val="single" w:color="auto" w:sz="4" w:space="0"/>
              <w:bottom w:val="single" w:color="auto" w:sz="4" w:space="0"/>
              <w:right w:val="single" w:color="auto" w:sz="4" w:space="0"/>
            </w:tcBorders>
            <w:noWrap w:val="0"/>
            <w:vAlign w:val="top"/>
          </w:tcPr>
          <w:p w14:paraId="56AE3C4E">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p>
        </w:tc>
        <w:tc>
          <w:tcPr>
            <w:tcW w:w="2100" w:type="dxa"/>
            <w:tcBorders>
              <w:top w:val="single" w:color="auto" w:sz="4" w:space="0"/>
              <w:left w:val="single" w:color="auto" w:sz="4" w:space="0"/>
              <w:bottom w:val="single" w:color="auto" w:sz="4" w:space="0"/>
              <w:right w:val="single" w:color="auto" w:sz="4" w:space="0"/>
            </w:tcBorders>
            <w:noWrap w:val="0"/>
            <w:vAlign w:val="top"/>
          </w:tcPr>
          <w:p w14:paraId="129F14F8">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5AC9C5E8">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p>
        </w:tc>
        <w:tc>
          <w:tcPr>
            <w:tcW w:w="765" w:type="dxa"/>
            <w:tcBorders>
              <w:top w:val="single" w:color="auto" w:sz="4" w:space="0"/>
              <w:left w:val="single" w:color="auto" w:sz="4" w:space="0"/>
              <w:bottom w:val="single" w:color="auto" w:sz="4" w:space="0"/>
              <w:right w:val="single" w:color="auto" w:sz="4" w:space="0"/>
            </w:tcBorders>
            <w:noWrap w:val="0"/>
            <w:vAlign w:val="top"/>
          </w:tcPr>
          <w:p w14:paraId="41FCA2BE">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p>
        </w:tc>
        <w:tc>
          <w:tcPr>
            <w:tcW w:w="1402" w:type="dxa"/>
            <w:tcBorders>
              <w:top w:val="single" w:color="auto" w:sz="4" w:space="0"/>
              <w:left w:val="single" w:color="auto" w:sz="4" w:space="0"/>
              <w:bottom w:val="single" w:color="auto" w:sz="4" w:space="0"/>
              <w:right w:val="single" w:color="auto" w:sz="4" w:space="0"/>
            </w:tcBorders>
            <w:noWrap w:val="0"/>
            <w:vAlign w:val="top"/>
          </w:tcPr>
          <w:p w14:paraId="2FDF7981">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p>
        </w:tc>
        <w:tc>
          <w:tcPr>
            <w:tcW w:w="1402" w:type="dxa"/>
            <w:tcBorders>
              <w:top w:val="single" w:color="auto" w:sz="4" w:space="0"/>
              <w:left w:val="single" w:color="auto" w:sz="4" w:space="0"/>
              <w:bottom w:val="single" w:color="auto" w:sz="4" w:space="0"/>
              <w:right w:val="single" w:color="auto" w:sz="4" w:space="0"/>
            </w:tcBorders>
            <w:noWrap w:val="0"/>
            <w:vAlign w:val="top"/>
          </w:tcPr>
          <w:p w14:paraId="07DC5744">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p>
        </w:tc>
      </w:tr>
      <w:tr w14:paraId="6C1A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8815" w:type="dxa"/>
            <w:gridSpan w:val="7"/>
            <w:tcBorders>
              <w:top w:val="single" w:color="auto" w:sz="4" w:space="0"/>
              <w:left w:val="single" w:color="auto" w:sz="4" w:space="0"/>
              <w:bottom w:val="single" w:color="auto" w:sz="4" w:space="0"/>
              <w:right w:val="single" w:color="auto" w:sz="4" w:space="0"/>
            </w:tcBorders>
            <w:noWrap w:val="0"/>
            <w:vAlign w:val="top"/>
          </w:tcPr>
          <w:p w14:paraId="3195C81B">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合同合计金额（人民币，大写）       元整（¥      ）</w:t>
            </w:r>
          </w:p>
        </w:tc>
      </w:tr>
    </w:tbl>
    <w:p w14:paraId="472723E8">
      <w:pPr>
        <w:keepNext w:val="0"/>
        <w:keepLines w:val="0"/>
        <w:pageBreakBefore w:val="0"/>
        <w:widowControl w:val="0"/>
        <w:kinsoku/>
        <w:wordWrap/>
        <w:overflowPunct/>
        <w:topLinePunct w:val="0"/>
        <w:autoSpaceDE/>
        <w:autoSpaceDN/>
        <w:bidi w:val="0"/>
        <w:adjustRightInd/>
        <w:snapToGrid/>
        <w:spacing w:before="0"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合同合计金额包括但不限于满足本次招标全部采购需求所应提供的服务，以及伴随的货物和工程（如有）的价格，包括但不限于服务、货物、工程的成本、运输（含保险）、安装（如有）、调试、检验、技术服务、培训、税费、版权使用费（如有）等所有费用。</w:t>
      </w:r>
    </w:p>
    <w:p w14:paraId="331F29F4">
      <w:pPr>
        <w:keepNext w:val="0"/>
        <w:keepLines w:val="0"/>
        <w:pageBreakBefore w:val="0"/>
        <w:kinsoku/>
        <w:wordWrap/>
        <w:overflowPunct/>
        <w:topLinePunct w:val="0"/>
        <w:autoSpaceDE/>
        <w:autoSpaceDN/>
        <w:bidi w:val="0"/>
        <w:adjustRightInd/>
        <w:spacing w:line="400" w:lineRule="exact"/>
        <w:ind w:firstLine="422" w:firstLineChars="200"/>
        <w:jc w:val="both"/>
        <w:textAlignment w:val="auto"/>
        <w:outlineLvl w:val="3"/>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第二条　质量保证</w:t>
      </w:r>
    </w:p>
    <w:p w14:paraId="783722E3">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 乙方应建立和完善履行合同的内部质量保证体系，并提供相关内部规章制度给甲方，以便甲方进行监督检查；</w:t>
      </w:r>
    </w:p>
    <w:p w14:paraId="682E00D8">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 乙方应保证履行合同的人员数量和素质、软件和硬件设备的配置、场地、环境和设施等满足全面履行合同的要求，并应接受甲方的监督检查。</w:t>
      </w:r>
    </w:p>
    <w:p w14:paraId="143C709A">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乙方所提供的服务、服务质量及服务内容必须与合同、招标文件、投标文件及承诺相一致。有国家强制性标准的，还必须符合国家强制性标准的规定；没有国家强制性标准但有其他标准的，必须符合其他标准的规定。</w:t>
      </w:r>
    </w:p>
    <w:p w14:paraId="03B42C3A">
      <w:pPr>
        <w:keepNext w:val="0"/>
        <w:keepLines w:val="0"/>
        <w:pageBreakBefore w:val="0"/>
        <w:kinsoku/>
        <w:wordWrap/>
        <w:overflowPunct/>
        <w:topLinePunct w:val="0"/>
        <w:autoSpaceDE/>
        <w:autoSpaceDN/>
        <w:bidi w:val="0"/>
        <w:adjustRightInd/>
        <w:spacing w:line="400" w:lineRule="exact"/>
        <w:ind w:firstLine="422" w:firstLineChars="200"/>
        <w:jc w:val="both"/>
        <w:textAlignment w:val="auto"/>
        <w:outlineLvl w:val="3"/>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第三条　权利保证</w:t>
      </w:r>
    </w:p>
    <w:p w14:paraId="7D106B95">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1.甲方有权随时向乙方了解服务进度和对服务资金使用情况进行监督、检查，并要求乙方提供相关资料。</w:t>
      </w:r>
    </w:p>
    <w:p w14:paraId="4C74FC3F">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甲方有权按照合同约定或有关法律法规、政府管理的相关职能规定，对乙方服务进行监督和检查，有权要求乙方按照监督检查情况制定相应措施并加以整改。甲方不因行使该监督和检查权而承担任何责任，也不因此而减轻或免除乙方根据合同约定或相关法律法规规定应承担的任何义务或责任。</w:t>
      </w:r>
    </w:p>
    <w:p w14:paraId="132EBAA0">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3.乙方应保证所提供服务在使用时不会侵犯任何第三方的专利权、商标权、工业设计权等知识产权及其他合法权利，且所有权、处分权等没有受到任何限制。</w:t>
      </w:r>
    </w:p>
    <w:p w14:paraId="1E84377A">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没有甲方事先书面同意，乙方不得将由甲方提供的有关合同或者任何合同条文、规格、计划、图纸、样品或者资料提供给与履行本合同无关的任何其他人。即使向履行合同有关的人员提供，也应注意保密并限于履行合同的必需范围。乙方的保密义务持续有效，不因为本合同履行终止、解除或者无效而解除。</w:t>
      </w:r>
    </w:p>
    <w:p w14:paraId="6FFC521D">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乙方保证所交付的服务成果的所有权完全属于乙方且无任何抵押、质押、查封等产权瑕疵。如乙方所交付服务成果有产权瑕疵的，视为乙方违约。但在已经全部支付完合同款后才发现有产权瑕疵的，乙方除了支付违约金，还应负担甲方由此产生的一切损失。</w:t>
      </w:r>
    </w:p>
    <w:p w14:paraId="71931A01">
      <w:pPr>
        <w:keepNext w:val="0"/>
        <w:keepLines w:val="0"/>
        <w:pageBreakBefore w:val="0"/>
        <w:kinsoku/>
        <w:wordWrap/>
        <w:overflowPunct/>
        <w:topLinePunct w:val="0"/>
        <w:autoSpaceDE/>
        <w:autoSpaceDN/>
        <w:bidi w:val="0"/>
        <w:adjustRightInd/>
        <w:spacing w:line="400" w:lineRule="exact"/>
        <w:ind w:firstLine="422" w:firstLineChars="200"/>
        <w:jc w:val="both"/>
        <w:textAlignment w:val="auto"/>
        <w:outlineLvl w:val="3"/>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第四条　交付和验收</w:t>
      </w:r>
    </w:p>
    <w:p w14:paraId="5A8DDF86">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1.服务时间</w:t>
      </w:r>
      <w:r>
        <w:rPr>
          <w:rFonts w:hint="eastAsia" w:ascii="宋体" w:hAnsi="宋体" w:eastAsia="宋体" w:cs="宋体"/>
          <w:color w:val="000000" w:themeColor="text1"/>
          <w:sz w:val="21"/>
          <w:szCs w:val="21"/>
          <w:u w:val="none"/>
          <w14:textFill>
            <w14:solidFill>
              <w14:schemeClr w14:val="tx1"/>
            </w14:solidFill>
          </w14:textFill>
        </w:rPr>
        <w:t>：</w:t>
      </w:r>
      <w:r>
        <w:rPr>
          <w:rFonts w:hint="eastAsia" w:ascii="宋体" w:hAnsi="宋体" w:eastAsia="宋体" w:cs="宋体"/>
          <w:color w:val="000000" w:themeColor="text1"/>
          <w:sz w:val="21"/>
          <w:szCs w:val="21"/>
          <w:u w:val="single"/>
          <w14:textFill>
            <w14:solidFill>
              <w14:schemeClr w14:val="tx1"/>
            </w14:solidFill>
          </w14:textFill>
        </w:rPr>
        <w:t>签订合同之日起至</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single"/>
          <w14:textFill>
            <w14:solidFill>
              <w14:schemeClr w14:val="tx1"/>
            </w14:solidFill>
          </w14:textFill>
        </w:rPr>
        <w:t>止</w:t>
      </w:r>
      <w:r>
        <w:rPr>
          <w:rFonts w:hint="eastAsia" w:ascii="宋体" w:hAnsi="宋体" w:eastAsia="宋体" w:cs="宋体"/>
          <w:color w:val="000000" w:themeColor="text1"/>
          <w:sz w:val="21"/>
          <w:szCs w:val="21"/>
          <w:u w:val="none"/>
          <w14:textFill>
            <w14:solidFill>
              <w14:schemeClr w14:val="tx1"/>
            </w14:solidFill>
          </w14:textFill>
        </w:rPr>
        <w:t>。</w:t>
      </w:r>
    </w:p>
    <w:p w14:paraId="11D550DC">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2.服务地点：</w:t>
      </w:r>
      <w:r>
        <w:rPr>
          <w:rFonts w:hint="eastAsia" w:ascii="宋体" w:hAnsi="宋体" w:eastAsia="宋体" w:cs="宋体"/>
          <w:color w:val="000000" w:themeColor="text1"/>
          <w:sz w:val="21"/>
          <w:szCs w:val="21"/>
          <w:u w:val="single"/>
          <w:lang w:eastAsia="zh-CN"/>
          <w14:textFill>
            <w14:solidFill>
              <w14:schemeClr w14:val="tx1"/>
            </w14:solidFill>
          </w14:textFill>
        </w:rPr>
        <w:t>甲方</w:t>
      </w:r>
      <w:r>
        <w:rPr>
          <w:rFonts w:hint="eastAsia" w:ascii="宋体" w:hAnsi="宋体" w:eastAsia="宋体" w:cs="宋体"/>
          <w:color w:val="000000" w:themeColor="text1"/>
          <w:sz w:val="21"/>
          <w:szCs w:val="21"/>
          <w:u w:val="single"/>
          <w14:textFill>
            <w14:solidFill>
              <w14:schemeClr w14:val="tx1"/>
            </w14:solidFill>
          </w14:textFill>
        </w:rPr>
        <w:t>指定地点</w:t>
      </w:r>
      <w:r>
        <w:rPr>
          <w:rFonts w:hint="eastAsia" w:ascii="宋体" w:hAnsi="宋体" w:eastAsia="宋体" w:cs="宋体"/>
          <w:color w:val="000000" w:themeColor="text1"/>
          <w:sz w:val="21"/>
          <w:szCs w:val="21"/>
          <w14:textFill>
            <w14:solidFill>
              <w14:schemeClr w14:val="tx1"/>
            </w14:solidFill>
          </w14:textFill>
        </w:rPr>
        <w:t>。</w:t>
      </w:r>
    </w:p>
    <w:p w14:paraId="3A3E2756">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3.乙方应按合同、招标文件、投标文件及承诺向甲方提供相应的服务，并提供服务质量和服务内容的相关技术资料。</w:t>
      </w:r>
    </w:p>
    <w:p w14:paraId="53592928">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4.乙方提供不符合合同、招标文件、投标文件规定的服务成果，甲方有权拒绝接受。</w:t>
      </w:r>
    </w:p>
    <w:p w14:paraId="366AF667">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5.乙方在完成服务前应对服务作出全面检查和对验收文件进行整理，并列出清单，作为甲方服务验收的技术依据，清单应随提交的服务成果交给甲方。</w:t>
      </w:r>
    </w:p>
    <w:p w14:paraId="221627A9">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6.乙方完成服务后应及时书面通知甲方进行验收，甲方应在收到通知后七个工作日内进行验收，逾期不开始验收的，乙方可视同验收合格。</w:t>
      </w:r>
    </w:p>
    <w:p w14:paraId="22FC5721">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甲乙双方应按照《广西壮族自治区政府采购项目履约验收管理办法》、合同、招标文件、投标文件验收，验收时乙方必须在现场，验收费用由乙方负责。服务质量和服务内容符合合同、招标文件、投标文件规定的要求的，由甲乙双方签署验收合格单并加盖甲方公章，甲乙双方各执一份。</w:t>
      </w:r>
    </w:p>
    <w:p w14:paraId="4E74FCF6">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甲方在初步验收或者最终验收过程中发现乙方提供的服务、服务质量或服务内容不满足合同、招标文件、投标文件规定的，可暂缓向乙方付款，直到乙方及时完善并提交相应的服务成果且经甲方验收合格后，方可办理付款。</w:t>
      </w:r>
    </w:p>
    <w:p w14:paraId="13C8F6DF">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甲方验收时发现乙方提供的服务、服务质量或服务内容不满足合同、招标文件、投标文件规定并以书面形式提出异议的，乙方应自收到甲方书面异议后五个工作日内予以解决，否则甲方有权不出具验收合格单。乙方因解决异议问题而造成逾期的，按乙方逾期交付处理。</w:t>
      </w:r>
    </w:p>
    <w:p w14:paraId="56FA781C">
      <w:pPr>
        <w:keepNext w:val="0"/>
        <w:keepLines w:val="0"/>
        <w:pageBreakBefore w:val="0"/>
        <w:kinsoku/>
        <w:wordWrap/>
        <w:overflowPunct/>
        <w:topLinePunct w:val="0"/>
        <w:autoSpaceDE/>
        <w:autoSpaceDN/>
        <w:bidi w:val="0"/>
        <w:adjustRightInd/>
        <w:spacing w:line="400" w:lineRule="exact"/>
        <w:ind w:firstLine="422" w:firstLineChars="200"/>
        <w:jc w:val="both"/>
        <w:textAlignment w:val="auto"/>
        <w:outlineLvl w:val="3"/>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第五条　售后服务、服务质量保证期及培训</w:t>
      </w:r>
    </w:p>
    <w:p w14:paraId="41D566E9">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1.乙方应按照国家有关法律法规、合同、招标文件、投标文件所附的《服务承诺》要求为甲方提供相应的服务。</w:t>
      </w:r>
    </w:p>
    <w:p w14:paraId="1A4BDA76">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2.乙方提供服务的质量保证期按交付服务成果验收合格并签署验收合格单之日起计算，为</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日，在质量保证期内因服务成果本身的技术问题，乙方应对服务出现的问题负责处理解决，并承担一切费用。</w:t>
      </w:r>
    </w:p>
    <w:p w14:paraId="645CE18B">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3.在质量保证期内发生技术服务问题，乙方应在接到甲方通知后24小时内到达甲方现场，在甲方指定的期限内解决问题。</w:t>
      </w:r>
    </w:p>
    <w:p w14:paraId="440A343E">
      <w:pPr>
        <w:keepNext w:val="0"/>
        <w:keepLines w:val="0"/>
        <w:pageBreakBefore w:val="0"/>
        <w:kinsoku/>
        <w:wordWrap/>
        <w:overflowPunct/>
        <w:topLinePunct w:val="0"/>
        <w:autoSpaceDE/>
        <w:autoSpaceDN/>
        <w:bidi w:val="0"/>
        <w:adjustRightInd/>
        <w:spacing w:line="400" w:lineRule="exact"/>
        <w:ind w:firstLine="420" w:firstLineChars="200"/>
        <w:jc w:val="both"/>
        <w:textAlignment w:val="auto"/>
        <w:outlineLvl w:val="2"/>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4.乙方负责甲方有关人员的培训。</w:t>
      </w:r>
    </w:p>
    <w:p w14:paraId="4CBE1007">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培训时间：</w:t>
      </w:r>
      <w:r>
        <w:rPr>
          <w:rFonts w:hint="eastAsia" w:ascii="宋体" w:hAnsi="宋体" w:eastAsia="宋体" w:cs="宋体"/>
          <w:color w:val="000000" w:themeColor="text1"/>
          <w:sz w:val="21"/>
          <w:szCs w:val="21"/>
          <w:u w:val="single"/>
          <w14:textFill>
            <w14:solidFill>
              <w14:schemeClr w14:val="tx1"/>
            </w14:solidFill>
          </w14:textFill>
        </w:rPr>
        <w:t>甲方另行指定时间。</w:t>
      </w:r>
    </w:p>
    <w:p w14:paraId="646D3F9D">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培训地点：</w:t>
      </w:r>
      <w:r>
        <w:rPr>
          <w:rFonts w:hint="eastAsia" w:ascii="宋体" w:hAnsi="宋体" w:eastAsia="宋体" w:cs="宋体"/>
          <w:color w:val="000000" w:themeColor="text1"/>
          <w:sz w:val="21"/>
          <w:szCs w:val="21"/>
          <w:u w:val="single"/>
          <w14:textFill>
            <w14:solidFill>
              <w14:schemeClr w14:val="tx1"/>
            </w14:solidFill>
          </w14:textFill>
        </w:rPr>
        <w:t>广西区内（甲方指定地点）。</w:t>
      </w:r>
    </w:p>
    <w:p w14:paraId="7B58F6F4">
      <w:pPr>
        <w:keepNext w:val="0"/>
        <w:keepLines w:val="0"/>
        <w:pageBreakBefore w:val="0"/>
        <w:kinsoku/>
        <w:wordWrap/>
        <w:overflowPunct/>
        <w:topLinePunct w:val="0"/>
        <w:autoSpaceDE/>
        <w:autoSpaceDN/>
        <w:bidi w:val="0"/>
        <w:adjustRightInd/>
        <w:spacing w:line="400" w:lineRule="exact"/>
        <w:ind w:firstLine="422" w:firstLineChars="200"/>
        <w:jc w:val="both"/>
        <w:textAlignment w:val="auto"/>
        <w:outlineLvl w:val="3"/>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第六条　付款方式</w:t>
      </w:r>
    </w:p>
    <w:p w14:paraId="7539A65C">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1.资金性质：</w:t>
      </w:r>
      <w:r>
        <w:rPr>
          <w:rFonts w:hint="eastAsia" w:ascii="宋体" w:hAnsi="宋体" w:eastAsia="宋体" w:cs="宋体"/>
          <w:color w:val="000000" w:themeColor="text1"/>
          <w:sz w:val="21"/>
          <w:szCs w:val="21"/>
          <w:u w:val="single"/>
          <w14:textFill>
            <w14:solidFill>
              <w14:schemeClr w14:val="tx1"/>
            </w14:solidFill>
          </w14:textFill>
        </w:rPr>
        <w:t>财政资金</w:t>
      </w:r>
      <w:r>
        <w:rPr>
          <w:rFonts w:hint="eastAsia" w:ascii="宋体" w:hAnsi="宋体" w:eastAsia="宋体" w:cs="宋体"/>
          <w:color w:val="000000" w:themeColor="text1"/>
          <w:sz w:val="21"/>
          <w:szCs w:val="21"/>
          <w14:textFill>
            <w14:solidFill>
              <w14:schemeClr w14:val="tx1"/>
            </w14:solidFill>
          </w14:textFill>
        </w:rPr>
        <w:t>。</w:t>
      </w:r>
    </w:p>
    <w:p w14:paraId="6C3FC320">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2.付款方式</w:t>
      </w:r>
      <w:r>
        <w:rPr>
          <w:rFonts w:hint="eastAsia" w:ascii="宋体" w:hAnsi="宋体" w:eastAsia="宋体" w:cs="宋体"/>
          <w:color w:val="000000" w:themeColor="text1"/>
          <w:sz w:val="21"/>
          <w:szCs w:val="21"/>
          <w:lang w:eastAsia="zh-CN"/>
          <w14:textFill>
            <w14:solidFill>
              <w14:schemeClr w14:val="tx1"/>
            </w14:solidFill>
          </w14:textFill>
        </w:rPr>
        <w:t>：</w:t>
      </w:r>
    </w:p>
    <w:p w14:paraId="038276C3">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u w:val="single"/>
          <w14:textFill>
            <w14:solidFill>
              <w14:schemeClr w14:val="tx1"/>
            </w14:solidFill>
          </w14:textFill>
        </w:rPr>
        <w:t>本合同总金额为人民币</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元</w:t>
      </w:r>
      <w:r>
        <w:rPr>
          <w:rFonts w:hint="eastAsia" w:ascii="宋体" w:hAnsi="宋体" w:eastAsia="宋体" w:cs="宋体"/>
          <w:color w:val="000000" w:themeColor="text1"/>
          <w:sz w:val="21"/>
          <w:szCs w:val="21"/>
          <w:u w:val="single"/>
          <w14:textFill>
            <w14:solidFill>
              <w14:schemeClr w14:val="tx1"/>
            </w14:solidFill>
          </w14:textFill>
        </w:rPr>
        <w:t>整</w:t>
      </w:r>
      <w:r>
        <w:rPr>
          <w:rFonts w:hint="eastAsia" w:ascii="宋体" w:hAnsi="宋体" w:eastAsia="宋体" w:cs="宋体"/>
          <w:color w:val="000000" w:themeColor="text1"/>
          <w:sz w:val="21"/>
          <w:szCs w:val="21"/>
          <w:u w:val="single"/>
          <w:lang w:eastAsia="zh-CN"/>
          <w14:textFill>
            <w14:solidFill>
              <w14:schemeClr w14:val="tx1"/>
            </w14:solidFill>
          </w14:textFill>
        </w:rPr>
        <w:t>（</w:t>
      </w:r>
      <w:r>
        <w:rPr>
          <w:rFonts w:hint="eastAsia" w:ascii="宋体" w:hAnsi="宋体" w:eastAsia="宋体" w:cs="宋体"/>
          <w:color w:val="000000" w:themeColor="text1"/>
          <w:sz w:val="21"/>
          <w:szCs w:val="21"/>
          <w:highlight w:val="none"/>
          <w:u w:val="single"/>
          <w14:textFill>
            <w14:solidFill>
              <w14:schemeClr w14:val="tx1"/>
            </w14:solidFill>
          </w14:textFill>
        </w:rPr>
        <w:t>¥</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single"/>
          <w14:textFill>
            <w14:solidFill>
              <w14:schemeClr w14:val="tx1"/>
            </w14:solidFill>
          </w14:textFill>
        </w:rPr>
        <w:t>元)</w:t>
      </w:r>
      <w:r>
        <w:rPr>
          <w:rFonts w:hint="eastAsia" w:ascii="宋体" w:hAnsi="宋体" w:eastAsia="宋体" w:cs="宋体"/>
          <w:color w:val="000000" w:themeColor="text1"/>
          <w:sz w:val="21"/>
          <w:szCs w:val="21"/>
          <w:u w:val="none"/>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甲乙双方同意按以下方式支付合同合计金额</w:t>
      </w:r>
      <w:r>
        <w:rPr>
          <w:rFonts w:hint="eastAsia" w:ascii="宋体" w:hAnsi="宋体" w:eastAsia="宋体" w:cs="宋体"/>
          <w:color w:val="000000" w:themeColor="text1"/>
          <w:sz w:val="21"/>
          <w:szCs w:val="21"/>
          <w:lang w:eastAsia="zh-CN"/>
          <w14:textFill>
            <w14:solidFill>
              <w14:schemeClr w14:val="tx1"/>
            </w14:solidFill>
          </w14:textFill>
        </w:rPr>
        <w:t>：</w:t>
      </w:r>
    </w:p>
    <w:p w14:paraId="4F1EAD97">
      <w:pPr>
        <w:keepNext w:val="0"/>
        <w:keepLines w:val="0"/>
        <w:pageBreakBefore w:val="0"/>
        <w:kinsoku/>
        <w:wordWrap/>
        <w:overflowPunct/>
        <w:topLinePunct w:val="0"/>
        <w:autoSpaceDE/>
        <w:autoSpaceDN/>
        <w:bidi w:val="0"/>
        <w:adjustRightInd/>
        <w:spacing w:line="400" w:lineRule="exact"/>
        <w:ind w:firstLine="420" w:firstLineChars="200"/>
        <w:jc w:val="both"/>
        <w:textAlignment w:val="auto"/>
        <w:outlineLvl w:val="4"/>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（1）本合同价款采用费用总价包干合同方式确定。</w:t>
      </w:r>
    </w:p>
    <w:p w14:paraId="5DA3F105">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成交人与采购人签订采购合同后，10个工作日内，采购人向成交人支付成交总额的50%合同款。成交人应在请款前向采购人提供等额的增值税发票。</w:t>
      </w:r>
    </w:p>
    <w:p w14:paraId="2EDDF064">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成交人完成全部活动方案深化设计、物料制作及搭建进场，且经采购人审核确认后10个工作日内，采购人向成交人支付合同总金额的45%合同款。成交人应在请款前向采购人提供等额发票。</w:t>
      </w:r>
    </w:p>
    <w:p w14:paraId="1E13213A">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活动全部结束（含拍摄录制原片及资料归档）并经采购人最终验收合格后10个工作日内，采购人向成交人支付合同总金额的5%合同款。成交人应在请款前向采购人提供等额发票。</w:t>
      </w:r>
    </w:p>
    <w:p w14:paraId="3574B727">
      <w:pPr>
        <w:pStyle w:val="12"/>
        <w:spacing w:line="400" w:lineRule="exact"/>
        <w:ind w:left="0" w:leftChars="0"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如乙方为联合体的，应在合同签订前向甲方提交加盖所有成员公章的《联合体收款账户确认函》，明确其内部款项分配约定（即统一支付至牵头人账户或按比例分别支付至各成员账户）、收款账户信息等。甲方按该确认函的约定完成支付后，即视为已完全履行了对乙方（联合体）的付款义务。因联合体内部款项分配产生的任何纠纷，由联合体各方自行解决，与甲方无关。</w:t>
      </w:r>
    </w:p>
    <w:p w14:paraId="6F096D8B">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3.乙方指定以下账户为</w:t>
      </w:r>
      <w:r>
        <w:rPr>
          <w:rFonts w:hint="eastAsia" w:ascii="宋体" w:hAnsi="宋体" w:cs="宋体"/>
          <w:color w:val="000000" w:themeColor="text1"/>
          <w:sz w:val="21"/>
          <w:szCs w:val="21"/>
          <w:lang w:eastAsia="zh-CN"/>
          <w14:textFill>
            <w14:solidFill>
              <w14:schemeClr w14:val="tx1"/>
            </w14:solidFill>
          </w14:textFill>
        </w:rPr>
        <w:t>接收</w:t>
      </w:r>
      <w:r>
        <w:rPr>
          <w:rFonts w:hint="eastAsia" w:ascii="宋体" w:hAnsi="宋体" w:eastAsia="宋体" w:cs="宋体"/>
          <w:color w:val="000000" w:themeColor="text1"/>
          <w:sz w:val="21"/>
          <w:szCs w:val="21"/>
          <w14:textFill>
            <w14:solidFill>
              <w14:schemeClr w14:val="tx1"/>
            </w14:solidFill>
          </w14:textFill>
        </w:rPr>
        <w:t>本合同价款的账户，并对其指定的下列账户信息真实性、安全性、准确性负责。</w:t>
      </w:r>
    </w:p>
    <w:p w14:paraId="098CFC31">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账户名称：</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w:t>
      </w:r>
    </w:p>
    <w:p w14:paraId="6DA1C6E4">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开户银行：</w:t>
      </w:r>
      <w:r>
        <w:rPr>
          <w:rFonts w:hint="eastAsia" w:ascii="宋体" w:hAnsi="宋体" w:eastAsia="宋体" w:cs="宋体"/>
          <w:color w:val="000000" w:themeColor="text1"/>
          <w:sz w:val="21"/>
          <w:szCs w:val="21"/>
          <w:u w:val="single"/>
          <w:lang w:val="en-US" w:eastAsia="zh-CN"/>
          <w14:textFill>
            <w14:solidFill>
              <w14:schemeClr w14:val="tx1"/>
            </w14:solidFill>
          </w14:textFill>
        </w:rPr>
        <w:t>　         　　</w:t>
      </w:r>
      <w:r>
        <w:rPr>
          <w:rFonts w:hint="eastAsia" w:ascii="宋体" w:hAnsi="宋体" w:eastAsia="宋体" w:cs="宋体"/>
          <w:color w:val="000000" w:themeColor="text1"/>
          <w:sz w:val="21"/>
          <w:szCs w:val="21"/>
          <w:lang w:val="en-US" w:eastAsia="zh-CN"/>
          <w14:textFill>
            <w14:solidFill>
              <w14:schemeClr w14:val="tx1"/>
            </w14:solidFill>
          </w14:textFill>
        </w:rPr>
        <w:t>；</w:t>
      </w:r>
    </w:p>
    <w:p w14:paraId="59D8BAEB">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银行账号：</w:t>
      </w:r>
      <w:r>
        <w:rPr>
          <w:rFonts w:hint="eastAsia" w:ascii="宋体" w:hAnsi="宋体" w:eastAsia="宋体" w:cs="宋体"/>
          <w:color w:val="000000" w:themeColor="text1"/>
          <w:sz w:val="21"/>
          <w:szCs w:val="21"/>
          <w:u w:val="single"/>
          <w:lang w:val="en-US" w:eastAsia="zh-CN"/>
          <w14:textFill>
            <w14:solidFill>
              <w14:schemeClr w14:val="tx1"/>
            </w14:solidFill>
          </w14:textFill>
        </w:rPr>
        <w:t>　              　　</w:t>
      </w:r>
      <w:r>
        <w:rPr>
          <w:rFonts w:hint="eastAsia" w:ascii="宋体" w:hAnsi="宋体" w:eastAsia="宋体" w:cs="宋体"/>
          <w:color w:val="000000" w:themeColor="text1"/>
          <w:sz w:val="21"/>
          <w:szCs w:val="21"/>
          <w:lang w:val="en-US" w:eastAsia="zh-CN"/>
          <w14:textFill>
            <w14:solidFill>
              <w14:schemeClr w14:val="tx1"/>
            </w14:solidFill>
          </w14:textFill>
        </w:rPr>
        <w:t>；</w:t>
      </w:r>
    </w:p>
    <w:p w14:paraId="047159EB">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联系人：</w:t>
      </w:r>
      <w:r>
        <w:rPr>
          <w:rFonts w:hint="eastAsia" w:ascii="宋体" w:hAnsi="宋体" w:eastAsia="宋体" w:cs="宋体"/>
          <w:color w:val="000000" w:themeColor="text1"/>
          <w:sz w:val="21"/>
          <w:szCs w:val="21"/>
          <w:u w:val="single"/>
          <w:lang w:val="en-US" w:eastAsia="zh-CN"/>
          <w14:textFill>
            <w14:solidFill>
              <w14:schemeClr w14:val="tx1"/>
            </w14:solidFill>
          </w14:textFill>
        </w:rPr>
        <w:t>　 　　　　　　　　          　</w:t>
      </w:r>
      <w:r>
        <w:rPr>
          <w:rFonts w:hint="eastAsia" w:ascii="宋体" w:hAnsi="宋体" w:eastAsia="宋体" w:cs="宋体"/>
          <w:color w:val="000000" w:themeColor="text1"/>
          <w:sz w:val="21"/>
          <w:szCs w:val="21"/>
          <w:lang w:val="en-US" w:eastAsia="zh-CN"/>
          <w14:textFill>
            <w14:solidFill>
              <w14:schemeClr w14:val="tx1"/>
            </w14:solidFill>
          </w14:textFill>
        </w:rPr>
        <w:t>；</w:t>
      </w:r>
    </w:p>
    <w:p w14:paraId="17122198">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联系电话：</w:t>
      </w:r>
      <w:r>
        <w:rPr>
          <w:rFonts w:hint="eastAsia" w:ascii="宋体" w:hAnsi="宋体" w:eastAsia="宋体" w:cs="宋体"/>
          <w:color w:val="000000" w:themeColor="text1"/>
          <w:sz w:val="21"/>
          <w:szCs w:val="21"/>
          <w:u w:val="single"/>
          <w:lang w:val="en-US" w:eastAsia="zh-CN"/>
          <w14:textFill>
            <w14:solidFill>
              <w14:schemeClr w14:val="tx1"/>
            </w14:solidFill>
          </w14:textFill>
        </w:rPr>
        <w:t>　       　　　　</w:t>
      </w:r>
      <w:r>
        <w:rPr>
          <w:rFonts w:hint="eastAsia" w:ascii="宋体" w:hAnsi="宋体" w:eastAsia="宋体" w:cs="宋体"/>
          <w:color w:val="000000" w:themeColor="text1"/>
          <w:sz w:val="21"/>
          <w:szCs w:val="21"/>
          <w:lang w:val="en-US" w:eastAsia="zh-CN"/>
          <w14:textFill>
            <w14:solidFill>
              <w14:schemeClr w14:val="tx1"/>
            </w14:solidFill>
          </w14:textFill>
        </w:rPr>
        <w:t>。</w:t>
      </w:r>
    </w:p>
    <w:p w14:paraId="61B6314A">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如乙方上述账户信息发生变更，乙方应提前向甲方发送书面通知，未能提前书面通知而产生的不利后果由乙方自行承担。</w:t>
      </w:r>
    </w:p>
    <w:p w14:paraId="40B4D526">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甲方在支付每笔款项前，乙方应当提供可供政府审计并且符合税务规定的正式发票，否则甲方有权拒付相应款项直至乙方能提供符合规定的发票为止，因乙方提供不符合甲方要求的发票导致付款逾期，甲方不构成违约，相应的付款期限自甲方收到乙方符合要求发</w:t>
      </w:r>
      <w:r>
        <w:rPr>
          <w:rFonts w:hint="eastAsia" w:ascii="宋体" w:hAnsi="宋体" w:cs="宋体"/>
          <w:color w:val="000000" w:themeColor="text1"/>
          <w:sz w:val="21"/>
          <w:szCs w:val="21"/>
          <w:lang w:eastAsia="zh-CN"/>
          <w14:textFill>
            <w14:solidFill>
              <w14:schemeClr w14:val="tx1"/>
            </w14:solidFill>
          </w14:textFill>
        </w:rPr>
        <w:t>票后</w:t>
      </w:r>
      <w:r>
        <w:rPr>
          <w:rFonts w:hint="eastAsia" w:ascii="宋体" w:hAnsi="宋体" w:eastAsia="宋体" w:cs="宋体"/>
          <w:color w:val="000000" w:themeColor="text1"/>
          <w:sz w:val="21"/>
          <w:szCs w:val="21"/>
          <w14:textFill>
            <w14:solidFill>
              <w14:schemeClr w14:val="tx1"/>
            </w14:solidFill>
          </w14:textFill>
        </w:rPr>
        <w:t>重新计算。</w:t>
      </w:r>
    </w:p>
    <w:p w14:paraId="211E550C">
      <w:pPr>
        <w:keepNext w:val="0"/>
        <w:keepLines w:val="0"/>
        <w:pageBreakBefore w:val="0"/>
        <w:kinsoku/>
        <w:wordWrap/>
        <w:overflowPunct/>
        <w:topLinePunct w:val="0"/>
        <w:autoSpaceDE/>
        <w:autoSpaceDN/>
        <w:bidi w:val="0"/>
        <w:adjustRightInd/>
        <w:spacing w:line="400" w:lineRule="exact"/>
        <w:ind w:firstLine="422" w:firstLineChars="200"/>
        <w:jc w:val="both"/>
        <w:textAlignment w:val="auto"/>
        <w:outlineLvl w:val="3"/>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第七条　履约保证金</w:t>
      </w:r>
      <w:r>
        <w:rPr>
          <w:rFonts w:hint="eastAsia" w:ascii="宋体" w:hAnsi="宋体" w:eastAsia="宋体" w:cs="宋体"/>
          <w:b/>
          <w:bCs/>
          <w:color w:val="000000" w:themeColor="text1"/>
          <w:sz w:val="21"/>
          <w:szCs w:val="21"/>
          <w:lang w:eastAsia="zh-CN"/>
          <w14:textFill>
            <w14:solidFill>
              <w14:schemeClr w14:val="tx1"/>
            </w14:solidFill>
          </w14:textFill>
        </w:rPr>
        <w:t>：</w:t>
      </w:r>
      <w:r>
        <w:rPr>
          <w:rFonts w:hint="eastAsia" w:ascii="宋体" w:hAnsi="宋体" w:cs="宋体"/>
          <w:b/>
          <w:bCs/>
          <w:color w:val="000000" w:themeColor="text1"/>
          <w:sz w:val="21"/>
          <w:szCs w:val="21"/>
          <w:lang w:eastAsia="zh-CN"/>
          <w14:textFill>
            <w14:solidFill>
              <w14:schemeClr w14:val="tx1"/>
            </w14:solidFill>
          </w14:textFill>
        </w:rPr>
        <w:t>无</w:t>
      </w:r>
    </w:p>
    <w:p w14:paraId="21DFED63">
      <w:pPr>
        <w:keepNext w:val="0"/>
        <w:keepLines w:val="0"/>
        <w:pageBreakBefore w:val="0"/>
        <w:kinsoku/>
        <w:wordWrap/>
        <w:overflowPunct/>
        <w:topLinePunct w:val="0"/>
        <w:autoSpaceDE/>
        <w:autoSpaceDN/>
        <w:bidi w:val="0"/>
        <w:adjustRightInd/>
        <w:spacing w:line="400" w:lineRule="exact"/>
        <w:ind w:firstLine="422" w:firstLineChars="200"/>
        <w:jc w:val="both"/>
        <w:textAlignment w:val="auto"/>
        <w:outlineLvl w:val="3"/>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第八条　税费</w:t>
      </w:r>
    </w:p>
    <w:p w14:paraId="4DBD68DD">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合同执行中相关的一切税费均由乙方负担。</w:t>
      </w:r>
    </w:p>
    <w:p w14:paraId="6F88C91F">
      <w:pPr>
        <w:keepNext w:val="0"/>
        <w:keepLines w:val="0"/>
        <w:pageBreakBefore w:val="0"/>
        <w:kinsoku/>
        <w:wordWrap/>
        <w:overflowPunct/>
        <w:topLinePunct w:val="0"/>
        <w:autoSpaceDE/>
        <w:autoSpaceDN/>
        <w:bidi w:val="0"/>
        <w:adjustRightInd/>
        <w:spacing w:line="400" w:lineRule="exact"/>
        <w:ind w:firstLine="422" w:firstLineChars="200"/>
        <w:jc w:val="both"/>
        <w:textAlignment w:val="auto"/>
        <w:outlineLvl w:val="3"/>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第九条　违约责任</w:t>
      </w:r>
    </w:p>
    <w:p w14:paraId="678E853A">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1.乙方没有按照合同、招标文件、投标文件</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工作方案（如有）</w:t>
      </w:r>
      <w:r>
        <w:rPr>
          <w:rFonts w:hint="eastAsia" w:ascii="宋体" w:hAnsi="宋体" w:eastAsia="宋体" w:cs="宋体"/>
          <w:color w:val="000000" w:themeColor="text1"/>
          <w:sz w:val="21"/>
          <w:szCs w:val="21"/>
          <w14:textFill>
            <w14:solidFill>
              <w14:schemeClr w14:val="tx1"/>
            </w14:solidFill>
          </w14:textFill>
        </w:rPr>
        <w:t>规定的时间或期限提供服务的，每逾期一日，应按合同合计金额的3‰向甲方支付逾期提供服务的违约金；逾期超过十日的，甲方有权单方解除合同，并要求乙方退还已收取的款项，同时乙方应按照合同合计金额的10%向甲方支付违约金并承担因此给甲方造成的经济损失。</w:t>
      </w:r>
    </w:p>
    <w:p w14:paraId="2CCB21D2">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乙方所提供的服务、服务质量、服务内容等不符合合同、招标文件、投标文件规定的要求的，应按甲方的要求，在甲方指定的期限内予以更换或改进，未在甲方指定的期限内更换或改进的，按乙方逾期提供服务承担违约责任。</w:t>
      </w:r>
    </w:p>
    <w:p w14:paraId="4B132EF6">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乙方提供的服务如侵犯了第三方合法权益而引发的任何纠纷或者诉讼，均由乙方负责交涉并承担全部责任。如甲方为解决纠纷矛盾先期支付了费用的，乙方应当自收到甲方要求偿还费用的函之日起五日内向甲方偿还完毕，逾期未偿还，乙方承担应向甲方支付合同合计金额20％的违约金并赔偿甲方经济损失。</w:t>
      </w:r>
    </w:p>
    <w:p w14:paraId="6584268E">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4.乙方因履行合同所发生的其他违约行为，每违约一次，应按合同合计金额的5%向甲方支付违约金，并赔偿甲方因此所造成全部损失。</w:t>
      </w:r>
    </w:p>
    <w:p w14:paraId="3632472D">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5.乙方支付的违约金不足以弥补甲方损失的，应承担赔偿责任，甲方有权继续向乙方追偿。乙方应支付给甲方的任何款项，甲方有权从任何应支付未支付给乙方的款项中直接抵扣。</w:t>
      </w:r>
    </w:p>
    <w:p w14:paraId="7D19502B">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6.本合同所称的甲方经济损失或者甲方损失，包括甲方遭受的全部直接经济损失及为此支出的合理费用（包括但不限于为此支出的调查费、诉讼费、保全费、保全保险费、垫付资金占用费、律师费、差旅费等）。</w:t>
      </w:r>
    </w:p>
    <w:p w14:paraId="3993B8A0">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7.甲方延期付款的，每天向乙方偿付延期款额3‰的违约金，但违约金累计不得超过延期款额的5%。</w:t>
      </w:r>
    </w:p>
    <w:p w14:paraId="11E13B5C">
      <w:pPr>
        <w:keepNext w:val="0"/>
        <w:keepLines w:val="0"/>
        <w:pageBreakBefore w:val="0"/>
        <w:kinsoku/>
        <w:wordWrap/>
        <w:overflowPunct/>
        <w:topLinePunct w:val="0"/>
        <w:autoSpaceDE/>
        <w:autoSpaceDN/>
        <w:bidi w:val="0"/>
        <w:adjustRightInd/>
        <w:spacing w:line="400" w:lineRule="exact"/>
        <w:ind w:firstLine="422" w:firstLineChars="200"/>
        <w:jc w:val="both"/>
        <w:textAlignment w:val="auto"/>
        <w:outlineLvl w:val="3"/>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第十条　知识产权归属</w:t>
      </w:r>
    </w:p>
    <w:p w14:paraId="307AD28E">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乙方保证，甲乙双方在本合同执行中形成的任何成果或知识产权的所有权，归甲方所有，而且乙方应当完成甲方知识产权所有权确认所必需的全部行为、证书和文件等，并提供相应的支持和协助。</w:t>
      </w:r>
    </w:p>
    <w:p w14:paraId="2B161804">
      <w:pPr>
        <w:keepNext w:val="0"/>
        <w:keepLines w:val="0"/>
        <w:pageBreakBefore w:val="0"/>
        <w:kinsoku/>
        <w:wordWrap/>
        <w:overflowPunct/>
        <w:topLinePunct w:val="0"/>
        <w:autoSpaceDE/>
        <w:autoSpaceDN/>
        <w:bidi w:val="0"/>
        <w:adjustRightInd/>
        <w:spacing w:line="400" w:lineRule="exact"/>
        <w:ind w:firstLine="422" w:firstLineChars="200"/>
        <w:jc w:val="both"/>
        <w:textAlignment w:val="auto"/>
        <w:outlineLvl w:val="3"/>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第十一条　保密条款</w:t>
      </w:r>
    </w:p>
    <w:p w14:paraId="3D48BC91">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1.甲乙双方都负有保守对方的单位机密或商业秘密的义务，保密范围包括但不限于技术情报、数据资料及其他公开后对对方造成影响或损失的秘密。</w:t>
      </w:r>
    </w:p>
    <w:p w14:paraId="66F216FF">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2.任何一方违反保密条款，给对方造成损失，应按对方的实际损失承担赔偿责任。</w:t>
      </w:r>
    </w:p>
    <w:p w14:paraId="268B9D3A">
      <w:pPr>
        <w:keepNext w:val="0"/>
        <w:keepLines w:val="0"/>
        <w:pageBreakBefore w:val="0"/>
        <w:kinsoku/>
        <w:wordWrap/>
        <w:overflowPunct/>
        <w:topLinePunct w:val="0"/>
        <w:autoSpaceDE/>
        <w:autoSpaceDN/>
        <w:bidi w:val="0"/>
        <w:adjustRightInd/>
        <w:spacing w:line="400" w:lineRule="exact"/>
        <w:ind w:firstLine="420" w:firstLineChars="200"/>
        <w:jc w:val="both"/>
        <w:textAlignment w:val="auto"/>
        <w:outlineLvl w:val="2"/>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3.本条款不因合同的变更、解除和终止而失效。</w:t>
      </w:r>
    </w:p>
    <w:p w14:paraId="360AA47C">
      <w:pPr>
        <w:keepNext w:val="0"/>
        <w:keepLines w:val="0"/>
        <w:pageBreakBefore w:val="0"/>
        <w:kinsoku/>
        <w:wordWrap/>
        <w:overflowPunct/>
        <w:topLinePunct w:val="0"/>
        <w:autoSpaceDE/>
        <w:autoSpaceDN/>
        <w:bidi w:val="0"/>
        <w:adjustRightInd/>
        <w:spacing w:line="400" w:lineRule="exact"/>
        <w:ind w:firstLine="422" w:firstLineChars="200"/>
        <w:jc w:val="both"/>
        <w:textAlignment w:val="auto"/>
        <w:outlineLvl w:val="3"/>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第十二条　不可抗力事件处理</w:t>
      </w:r>
    </w:p>
    <w:p w14:paraId="721A433E">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1.在合同有效期内，任何一方因不可抗力事件导致不能履行合同，则合同履行期可延长，其延长期与不可抗力影响期相同。</w:t>
      </w:r>
    </w:p>
    <w:p w14:paraId="124E0BCD">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2.不可抗力事件发生后，应立即通知对方，并寄送有关权威机构出具的证明。</w:t>
      </w:r>
    </w:p>
    <w:p w14:paraId="41A5DEE8">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3.不可抗力事件延续一百二十天以上，双方应通过友好协商，确定是否继续履行合同。</w:t>
      </w:r>
    </w:p>
    <w:p w14:paraId="5C37F291">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4.合同履行过程中，因接受政府行政指令而无法履行的，接受政府行政指令的一方可以免除责任。</w:t>
      </w:r>
    </w:p>
    <w:p w14:paraId="49C74FA1">
      <w:pPr>
        <w:keepNext w:val="0"/>
        <w:keepLines w:val="0"/>
        <w:pageBreakBefore w:val="0"/>
        <w:kinsoku/>
        <w:wordWrap/>
        <w:overflowPunct/>
        <w:topLinePunct w:val="0"/>
        <w:autoSpaceDE/>
        <w:autoSpaceDN/>
        <w:bidi w:val="0"/>
        <w:adjustRightInd/>
        <w:spacing w:line="400" w:lineRule="exact"/>
        <w:ind w:firstLine="422" w:firstLineChars="200"/>
        <w:jc w:val="both"/>
        <w:textAlignment w:val="auto"/>
        <w:outlineLvl w:val="3"/>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第十三条　合同争议解决</w:t>
      </w:r>
    </w:p>
    <w:p w14:paraId="6363B065">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1.因服务质量问题发生争议的，甲方应提交具有相应资质的机构进行鉴定。服务符合标准的，鉴定费由甲方承担；服务不符合标准的，鉴定费由乙方承担。</w:t>
      </w:r>
    </w:p>
    <w:p w14:paraId="2C99E775">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2.因履行本合同引起的或者与本合同有关的争议，甲乙双方应首先通过友好协商解决，如果协商不能解决，可向甲方所在地有管辖权人民法院提起诉讼。</w:t>
      </w:r>
    </w:p>
    <w:p w14:paraId="5B64939C">
      <w:pPr>
        <w:keepNext w:val="0"/>
        <w:keepLines w:val="0"/>
        <w:pageBreakBefore w:val="0"/>
        <w:kinsoku/>
        <w:wordWrap/>
        <w:overflowPunct/>
        <w:topLinePunct w:val="0"/>
        <w:autoSpaceDE/>
        <w:autoSpaceDN/>
        <w:bidi w:val="0"/>
        <w:adjustRightInd/>
        <w:spacing w:line="400" w:lineRule="exact"/>
        <w:ind w:firstLine="422" w:firstLineChars="200"/>
        <w:jc w:val="both"/>
        <w:textAlignment w:val="auto"/>
        <w:outlineLvl w:val="3"/>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第十四条　合同生效及其他</w:t>
      </w:r>
    </w:p>
    <w:p w14:paraId="677F0121">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1.合同经甲乙双方法定代表人或者授权代表签字并加盖单位公章后生效。</w:t>
      </w:r>
    </w:p>
    <w:p w14:paraId="53E51A32">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2.合同执行中涉及采购资金和采购内容修改或者补充的，须经政府采购监管部门审批，并</w:t>
      </w:r>
      <w:r>
        <w:rPr>
          <w:rFonts w:hint="eastAsia" w:ascii="宋体" w:hAnsi="宋体" w:cs="宋体"/>
          <w:color w:val="000000" w:themeColor="text1"/>
          <w:sz w:val="21"/>
          <w:szCs w:val="21"/>
          <w:lang w:eastAsia="zh-CN"/>
          <w14:textFill>
            <w14:solidFill>
              <w14:schemeClr w14:val="tx1"/>
            </w14:solidFill>
          </w14:textFill>
        </w:rPr>
        <w:t>签订</w:t>
      </w:r>
      <w:r>
        <w:rPr>
          <w:rFonts w:hint="eastAsia" w:ascii="宋体" w:hAnsi="宋体" w:eastAsia="宋体" w:cs="宋体"/>
          <w:color w:val="000000" w:themeColor="text1"/>
          <w:sz w:val="21"/>
          <w:szCs w:val="21"/>
          <w14:textFill>
            <w14:solidFill>
              <w14:schemeClr w14:val="tx1"/>
            </w14:solidFill>
          </w14:textFill>
        </w:rPr>
        <w:t>书面补充协议报政府采购监管部门备案，方可作为主合同不可分割的一部分。</w:t>
      </w:r>
    </w:p>
    <w:p w14:paraId="68321455">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3.合同未尽事宜，遵照《中华人民共和国民法典》等相关法律、法规规定有关条文执行。</w:t>
      </w:r>
    </w:p>
    <w:p w14:paraId="0CE2DA63">
      <w:pPr>
        <w:keepNext w:val="0"/>
        <w:keepLines w:val="0"/>
        <w:pageBreakBefore w:val="0"/>
        <w:kinsoku/>
        <w:wordWrap/>
        <w:overflowPunct/>
        <w:topLinePunct w:val="0"/>
        <w:autoSpaceDE/>
        <w:autoSpaceDN/>
        <w:bidi w:val="0"/>
        <w:adjustRightInd/>
        <w:spacing w:line="400" w:lineRule="exact"/>
        <w:ind w:firstLine="422" w:firstLineChars="200"/>
        <w:jc w:val="both"/>
        <w:textAlignment w:val="auto"/>
        <w:outlineLvl w:val="3"/>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第十五条　合同的变更、终止与转让</w:t>
      </w:r>
    </w:p>
    <w:p w14:paraId="4D477FA0">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1.除《中华人民共和国政府采购法》第五十条规定的情形外，本合同一经签订，甲乙双方不得擅自变更、中止或者终止。</w:t>
      </w:r>
    </w:p>
    <w:p w14:paraId="2CB60DE4">
      <w:pPr>
        <w:keepNext w:val="0"/>
        <w:keepLines w:val="0"/>
        <w:pageBreakBefore w:val="0"/>
        <w:kinsoku/>
        <w:wordWrap/>
        <w:overflowPunct/>
        <w:topLinePunct w:val="0"/>
        <w:autoSpaceDE/>
        <w:autoSpaceDN/>
        <w:bidi w:val="0"/>
        <w:adjustRightInd/>
        <w:spacing w:line="400" w:lineRule="exact"/>
        <w:ind w:firstLine="420" w:firstLineChars="200"/>
        <w:jc w:val="both"/>
        <w:textAlignment w:val="auto"/>
        <w:outlineLvl w:val="2"/>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2.未经甲方书面同意，乙方不得擅自转让其应履行的合同义务。</w:t>
      </w:r>
    </w:p>
    <w:p w14:paraId="72CE4412">
      <w:pPr>
        <w:keepNext w:val="0"/>
        <w:keepLines w:val="0"/>
        <w:pageBreakBefore w:val="0"/>
        <w:kinsoku/>
        <w:wordWrap/>
        <w:overflowPunct/>
        <w:topLinePunct w:val="0"/>
        <w:autoSpaceDE/>
        <w:autoSpaceDN/>
        <w:bidi w:val="0"/>
        <w:adjustRightInd/>
        <w:spacing w:line="400" w:lineRule="exact"/>
        <w:ind w:firstLine="422" w:firstLineChars="200"/>
        <w:jc w:val="both"/>
        <w:textAlignment w:val="auto"/>
        <w:outlineLvl w:val="3"/>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第十六条　本合同与下列文件一起构成合同文件</w:t>
      </w:r>
    </w:p>
    <w:p w14:paraId="23D59727">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1.保密协议；</w:t>
      </w:r>
    </w:p>
    <w:p w14:paraId="719AD51F">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r>
        <w:rPr>
          <w:rFonts w:hint="eastAsia" w:ascii="宋体" w:hAnsi="宋体" w:eastAsia="宋体" w:cs="宋体"/>
          <w:color w:val="000000" w:themeColor="text1"/>
          <w:sz w:val="21"/>
          <w:szCs w:val="21"/>
          <w:lang w:val="en-US" w:eastAsia="zh-CN"/>
          <w14:textFill>
            <w14:solidFill>
              <w14:schemeClr w14:val="tx1"/>
            </w14:solidFill>
          </w14:textFill>
        </w:rPr>
        <w:t>成交</w:t>
      </w:r>
      <w:r>
        <w:rPr>
          <w:rFonts w:hint="eastAsia" w:ascii="宋体" w:hAnsi="宋体" w:eastAsia="宋体" w:cs="宋体"/>
          <w:color w:val="000000" w:themeColor="text1"/>
          <w:sz w:val="21"/>
          <w:szCs w:val="21"/>
          <w14:textFill>
            <w14:solidFill>
              <w14:schemeClr w14:val="tx1"/>
            </w14:solidFill>
          </w14:textFill>
        </w:rPr>
        <w:t>通知书；</w:t>
      </w:r>
    </w:p>
    <w:p w14:paraId="03C639B1">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竞标报价</w:t>
      </w:r>
      <w:r>
        <w:rPr>
          <w:rFonts w:hint="eastAsia" w:ascii="宋体" w:hAnsi="宋体" w:eastAsia="宋体" w:cs="宋体"/>
          <w:color w:val="000000" w:themeColor="text1"/>
          <w:sz w:val="21"/>
          <w:szCs w:val="21"/>
          <w14:textFill>
            <w14:solidFill>
              <w14:schemeClr w14:val="tx1"/>
            </w14:solidFill>
          </w14:textFill>
        </w:rPr>
        <w:t>表；</w:t>
      </w:r>
    </w:p>
    <w:p w14:paraId="6473B5DB">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4.采购需求；</w:t>
      </w:r>
    </w:p>
    <w:p w14:paraId="6E64A27C">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.商务条款偏离表和服务需求偏离表；</w:t>
      </w:r>
    </w:p>
    <w:p w14:paraId="4791CCD2">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14:textFill>
            <w14:solidFill>
              <w14:schemeClr w14:val="tx1"/>
            </w14:solidFill>
          </w14:textFill>
        </w:rPr>
        <w:t>.投标文件中的其他相关文件。</w:t>
      </w:r>
    </w:p>
    <w:p w14:paraId="666DF46A">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上述合同文件互相补充和解释。如果合同文件之间存在矛盾或者不一致之处，以本合同、上述文件的排列顺序在先者为准。</w:t>
      </w:r>
    </w:p>
    <w:p w14:paraId="5C17B23D">
      <w:pPr>
        <w:keepNext w:val="0"/>
        <w:keepLines w:val="0"/>
        <w:pageBreakBefore w:val="0"/>
        <w:kinsoku/>
        <w:wordWrap/>
        <w:overflowPunct/>
        <w:topLinePunct w:val="0"/>
        <w:autoSpaceDE/>
        <w:autoSpaceDN/>
        <w:bidi w:val="0"/>
        <w:adjustRightInd/>
        <w:spacing w:line="400" w:lineRule="exact"/>
        <w:ind w:firstLine="422" w:firstLineChars="200"/>
        <w:jc w:val="both"/>
        <w:textAlignment w:val="auto"/>
        <w:outlineLvl w:val="3"/>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第十七条　其他约定事项</w:t>
      </w:r>
    </w:p>
    <w:p w14:paraId="35DDE178">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1.本合同所有附件及相关文件均为本合同的有效组成部分，与本合同具有同等法律效力。若合同附件与本合同存在不一致的，则以本合同为准。</w:t>
      </w:r>
    </w:p>
    <w:p w14:paraId="34C9805A">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2.在履行本合同过程中，所有经甲乙双方签署确认的文件（包括会议纪要、补充协议、往来信函、电子邮件等）即成为本合同的有效组成部分。</w:t>
      </w:r>
    </w:p>
    <w:p w14:paraId="740B1CF5">
      <w:pPr>
        <w:pStyle w:val="31"/>
        <w:keepNext w:val="0"/>
        <w:keepLines w:val="0"/>
        <w:pageBreakBefore w:val="0"/>
        <w:kinsoku/>
        <w:wordWrap/>
        <w:overflowPunct/>
        <w:topLinePunct w:val="0"/>
        <w:autoSpaceDE/>
        <w:autoSpaceDN/>
        <w:bidi w:val="0"/>
        <w:adjustRightInd/>
        <w:spacing w:line="400" w:lineRule="exact"/>
        <w:ind w:left="0" w:leftChars="0"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3.合同履行期间所有产生费用，包括评审费，劳务费等，由乙方负责，甲方不承担任何费用。</w:t>
      </w:r>
    </w:p>
    <w:p w14:paraId="482BEC9E">
      <w:pPr>
        <w:keepNext w:val="0"/>
        <w:keepLines w:val="0"/>
        <w:pageBreakBefore w:val="0"/>
        <w:kinsoku/>
        <w:wordWrap/>
        <w:overflowPunct/>
        <w:topLinePunct w:val="0"/>
        <w:autoSpaceDE/>
        <w:autoSpaceDN/>
        <w:bidi w:val="0"/>
        <w:adjustRightInd/>
        <w:spacing w:line="400" w:lineRule="exact"/>
        <w:ind w:firstLine="420" w:firstLineChars="200"/>
        <w:jc w:val="both"/>
        <w:textAlignment w:val="auto"/>
        <w:outlineLvl w:val="2"/>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4.甲乙双方确认，以下为各方真实有效通讯地址：</w:t>
      </w:r>
    </w:p>
    <w:p w14:paraId="2517FD67">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w:t>
      </w:r>
    </w:p>
    <w:p w14:paraId="04F43820">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地址：</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 xml:space="preserve">， </w:t>
      </w:r>
    </w:p>
    <w:p w14:paraId="074BF8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000000" w:themeColor="text1"/>
          <w:sz w:val="21"/>
          <w:szCs w:val="21"/>
          <w:u w:val="none"/>
          <w:lang w:val="en-US"/>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收件人：</w:t>
      </w:r>
      <w:r>
        <w:rPr>
          <w:rFonts w:hint="eastAsia" w:ascii="宋体" w:hAnsi="宋体" w:eastAsia="宋体" w:cs="宋体"/>
          <w:color w:val="000000" w:themeColor="text1"/>
          <w:kern w:val="2"/>
          <w:sz w:val="21"/>
          <w:szCs w:val="21"/>
          <w:u w:val="single"/>
          <w:lang w:val="en-US" w:eastAsia="zh-CN" w:bidi="ar"/>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w:t>
      </w:r>
    </w:p>
    <w:p w14:paraId="642076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000000" w:themeColor="text1"/>
          <w:sz w:val="21"/>
          <w:szCs w:val="21"/>
          <w:u w:val="none"/>
          <w:lang w:val="en-US"/>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联系电话：</w:t>
      </w:r>
      <w:r>
        <w:rPr>
          <w:rFonts w:hint="eastAsia" w:ascii="宋体" w:hAnsi="宋体" w:eastAsia="宋体" w:cs="宋体"/>
          <w:color w:val="000000" w:themeColor="text1"/>
          <w:kern w:val="2"/>
          <w:sz w:val="21"/>
          <w:szCs w:val="21"/>
          <w:u w:val="single"/>
          <w:lang w:val="en-US" w:eastAsia="zh-CN" w:bidi="ar"/>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w:t>
      </w:r>
    </w:p>
    <w:p w14:paraId="2122D5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电子邮箱：</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w:t>
      </w:r>
    </w:p>
    <w:p w14:paraId="77A218BC">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w:t>
      </w:r>
    </w:p>
    <w:p w14:paraId="0636AE29">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地址：</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w:t>
      </w:r>
    </w:p>
    <w:p w14:paraId="4D99541B">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收件人：</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w:t>
      </w:r>
    </w:p>
    <w:p w14:paraId="75634D09">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联系电话：</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w:t>
      </w:r>
    </w:p>
    <w:p w14:paraId="573183E6">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电子邮箱：</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w:t>
      </w:r>
    </w:p>
    <w:p w14:paraId="511DF680">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方向对方发出的任何通知、信函和文件，以挂号信函或快递信函方式向对方地址邮寄有关通知、信函和文件的，自发出之日起第三日视为送达对方，挂号信函或快递信函的邮寄凭证即视为成功送达的有效凭证。一方地址变更的，应及时书面通知对方，否则上述地址仍为真实有效通讯地址。</w:t>
      </w:r>
    </w:p>
    <w:p w14:paraId="35129A44">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5.本合同一式</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u w:val="single"/>
          <w:lang w:val="en-US" w:eastAsia="zh-CN"/>
          <w14:textFill>
            <w14:solidFill>
              <w14:schemeClr w14:val="tx1"/>
            </w14:solidFill>
          </w14:textFill>
        </w:rPr>
        <w:t>陆</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份，具有同等法律效力，采购代理机构各</w:t>
      </w:r>
      <w:r>
        <w:rPr>
          <w:rFonts w:hint="eastAsia" w:ascii="宋体" w:hAnsi="宋体" w:eastAsia="宋体" w:cs="宋体"/>
          <w:color w:val="000000" w:themeColor="text1"/>
          <w:sz w:val="21"/>
          <w:szCs w:val="21"/>
          <w:u w:val="single"/>
          <w14:textFill>
            <w14:solidFill>
              <w14:schemeClr w14:val="tx1"/>
            </w14:solidFill>
          </w14:textFill>
        </w:rPr>
        <w:t>壹</w:t>
      </w:r>
      <w:r>
        <w:rPr>
          <w:rFonts w:hint="eastAsia" w:ascii="宋体" w:hAnsi="宋体" w:eastAsia="宋体" w:cs="宋体"/>
          <w:color w:val="000000" w:themeColor="text1"/>
          <w:sz w:val="21"/>
          <w:szCs w:val="21"/>
          <w14:textFill>
            <w14:solidFill>
              <w14:schemeClr w14:val="tx1"/>
            </w14:solidFill>
          </w14:textFill>
        </w:rPr>
        <w:t>份，甲方</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u w:val="single"/>
          <w:lang w:val="en-US" w:eastAsia="zh-CN"/>
          <w14:textFill>
            <w14:solidFill>
              <w14:schemeClr w14:val="tx1"/>
            </w14:solidFill>
          </w14:textFill>
        </w:rPr>
        <w:t>叁</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份，乙方</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u w:val="single"/>
          <w:lang w:val="en-US" w:eastAsia="zh-CN"/>
          <w14:textFill>
            <w14:solidFill>
              <w14:schemeClr w14:val="tx1"/>
            </w14:solidFill>
          </w14:textFill>
        </w:rPr>
        <w:t>贰</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份。</w:t>
      </w:r>
    </w:p>
    <w:p w14:paraId="3074FD1D">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本条款不因合同的变更、解除和终止而失效。</w:t>
      </w:r>
    </w:p>
    <w:p w14:paraId="7ED52AC4">
      <w:pPr>
        <w:keepNext w:val="0"/>
        <w:keepLines w:val="0"/>
        <w:pageBreakBefore w:val="0"/>
        <w:kinsoku/>
        <w:wordWrap/>
        <w:overflowPunct/>
        <w:topLinePunct w:val="0"/>
        <w:autoSpaceDE/>
        <w:autoSpaceDN/>
        <w:bidi w:val="0"/>
        <w:adjustRightInd/>
        <w:spacing w:line="400" w:lineRule="exact"/>
        <w:ind w:firstLine="422" w:firstLineChars="200"/>
        <w:jc w:val="both"/>
        <w:textAlignment w:val="auto"/>
        <w:outlineLvl w:val="3"/>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第十八条　合同附件</w:t>
      </w:r>
    </w:p>
    <w:p w14:paraId="1ABE1709">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附件一：保密协议</w:t>
      </w:r>
    </w:p>
    <w:p w14:paraId="1FA4D035">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附件二：采购需求</w:t>
      </w:r>
    </w:p>
    <w:p w14:paraId="79095324">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附件三：</w:t>
      </w:r>
      <w:r>
        <w:rPr>
          <w:rFonts w:hint="eastAsia" w:ascii="宋体" w:hAnsi="宋体" w:eastAsia="宋体" w:cs="宋体"/>
          <w:color w:val="000000" w:themeColor="text1"/>
          <w:sz w:val="21"/>
          <w:szCs w:val="21"/>
          <w:lang w:eastAsia="zh-CN"/>
          <w14:textFill>
            <w14:solidFill>
              <w14:schemeClr w14:val="tx1"/>
            </w14:solidFill>
          </w14:textFill>
        </w:rPr>
        <w:t>竞标报价表</w:t>
      </w:r>
    </w:p>
    <w:p w14:paraId="357A799C">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附件四：</w:t>
      </w:r>
      <w:r>
        <w:rPr>
          <w:rFonts w:hint="eastAsia" w:ascii="宋体" w:hAnsi="宋体" w:eastAsia="宋体" w:cs="宋体"/>
          <w:color w:val="000000" w:themeColor="text1"/>
          <w:sz w:val="21"/>
          <w:szCs w:val="21"/>
          <w:lang w:val="en-US" w:eastAsia="zh-CN"/>
          <w14:textFill>
            <w14:solidFill>
              <w14:schemeClr w14:val="tx1"/>
            </w14:solidFill>
          </w14:textFill>
        </w:rPr>
        <w:t>最终报价</w:t>
      </w:r>
      <w:r>
        <w:rPr>
          <w:rFonts w:hint="eastAsia" w:ascii="宋体" w:hAnsi="宋体" w:eastAsia="宋体" w:cs="宋体"/>
          <w:color w:val="000000" w:themeColor="text1"/>
          <w:sz w:val="21"/>
          <w:szCs w:val="21"/>
          <w14:textFill>
            <w14:solidFill>
              <w14:schemeClr w14:val="tx1"/>
            </w14:solidFill>
          </w14:textFill>
        </w:rPr>
        <w:t>表</w:t>
      </w:r>
    </w:p>
    <w:p w14:paraId="49E1BAD1">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附件</w:t>
      </w:r>
      <w:r>
        <w:rPr>
          <w:rFonts w:hint="eastAsia" w:ascii="宋体" w:hAnsi="宋体" w:eastAsia="宋体" w:cs="宋体"/>
          <w:color w:val="000000" w:themeColor="text1"/>
          <w:sz w:val="21"/>
          <w:szCs w:val="21"/>
          <w:lang w:eastAsia="zh-CN"/>
          <w14:textFill>
            <w14:solidFill>
              <w14:schemeClr w14:val="tx1"/>
            </w14:solidFill>
          </w14:textFill>
        </w:rPr>
        <w:t>五</w:t>
      </w:r>
      <w:r>
        <w:rPr>
          <w:rFonts w:hint="eastAsia" w:ascii="宋体" w:hAnsi="宋体" w:eastAsia="宋体" w:cs="宋体"/>
          <w:color w:val="000000" w:themeColor="text1"/>
          <w:sz w:val="21"/>
          <w:szCs w:val="21"/>
          <w14:textFill>
            <w14:solidFill>
              <w14:schemeClr w14:val="tx1"/>
            </w14:solidFill>
          </w14:textFill>
        </w:rPr>
        <w:t>：服务要求偏离表</w:t>
      </w:r>
    </w:p>
    <w:p w14:paraId="105BCCD9">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附件</w:t>
      </w:r>
      <w:r>
        <w:rPr>
          <w:rFonts w:hint="eastAsia" w:ascii="宋体" w:hAnsi="宋体" w:eastAsia="宋体" w:cs="宋体"/>
          <w:color w:val="000000" w:themeColor="text1"/>
          <w:sz w:val="21"/>
          <w:szCs w:val="21"/>
          <w:lang w:eastAsia="zh-CN"/>
          <w14:textFill>
            <w14:solidFill>
              <w14:schemeClr w14:val="tx1"/>
            </w14:solidFill>
          </w14:textFill>
        </w:rPr>
        <w:t>六</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成交</w:t>
      </w:r>
      <w:r>
        <w:rPr>
          <w:rFonts w:hint="eastAsia" w:ascii="宋体" w:hAnsi="宋体" w:eastAsia="宋体" w:cs="宋体"/>
          <w:color w:val="000000" w:themeColor="text1"/>
          <w:sz w:val="21"/>
          <w:szCs w:val="21"/>
          <w14:textFill>
            <w14:solidFill>
              <w14:schemeClr w14:val="tx1"/>
            </w14:solidFill>
          </w14:textFill>
        </w:rPr>
        <w:t>通知书</w:t>
      </w:r>
    </w:p>
    <w:p w14:paraId="00C16F05">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附件七：</w:t>
      </w:r>
      <w:r>
        <w:rPr>
          <w:rFonts w:hint="eastAsia" w:ascii="宋体" w:hAnsi="宋体" w:eastAsia="宋体" w:cs="宋体"/>
          <w:color w:val="000000" w:themeColor="text1"/>
          <w:sz w:val="21"/>
          <w:szCs w:val="21"/>
          <w:lang w:val="en-US" w:eastAsia="zh-CN"/>
          <w14:textFill>
            <w14:solidFill>
              <w14:schemeClr w14:val="tx1"/>
            </w14:solidFill>
          </w14:textFill>
        </w:rPr>
        <w:t xml:space="preserve">中小企业声明函(如有）   </w:t>
      </w:r>
    </w:p>
    <w:p w14:paraId="71ACA3F0">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color w:val="000000" w:themeColor="text1"/>
          <w:sz w:val="21"/>
          <w:szCs w:val="21"/>
          <w14:textFill>
            <w14:solidFill>
              <w14:schemeClr w14:val="tx1"/>
            </w14:solidFill>
          </w14:textFill>
        </w:rPr>
      </w:pPr>
    </w:p>
    <w:tbl>
      <w:tblPr>
        <w:tblStyle w:val="21"/>
        <w:tblW w:w="8270" w:type="dxa"/>
        <w:tblInd w:w="122" w:type="dxa"/>
        <w:tblLayout w:type="fixed"/>
        <w:tblCellMar>
          <w:top w:w="0" w:type="dxa"/>
          <w:left w:w="108" w:type="dxa"/>
          <w:bottom w:w="0" w:type="dxa"/>
          <w:right w:w="108" w:type="dxa"/>
        </w:tblCellMar>
      </w:tblPr>
      <w:tblGrid>
        <w:gridCol w:w="4335"/>
        <w:gridCol w:w="3935"/>
      </w:tblGrid>
      <w:tr w14:paraId="45E9FAB5">
        <w:tblPrEx>
          <w:tblCellMar>
            <w:top w:w="0" w:type="dxa"/>
            <w:left w:w="108" w:type="dxa"/>
            <w:bottom w:w="0" w:type="dxa"/>
            <w:right w:w="108" w:type="dxa"/>
          </w:tblCellMar>
        </w:tblPrEx>
        <w:trPr>
          <w:trHeight w:val="981" w:hRule="atLeast"/>
        </w:trPr>
        <w:tc>
          <w:tcPr>
            <w:tcW w:w="4335" w:type="dxa"/>
            <w:noWrap w:val="0"/>
            <w:vAlign w:val="top"/>
          </w:tcPr>
          <w:p w14:paraId="6C360100">
            <w:pPr>
              <w:pStyle w:val="2"/>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甲方：</w:t>
            </w:r>
          </w:p>
        </w:tc>
        <w:tc>
          <w:tcPr>
            <w:tcW w:w="3935" w:type="dxa"/>
            <w:noWrap w:val="0"/>
            <w:vAlign w:val="top"/>
          </w:tcPr>
          <w:p w14:paraId="424F0216">
            <w:pPr>
              <w:pStyle w:val="2"/>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乙方：</w:t>
            </w:r>
            <w:r>
              <w:rPr>
                <w:rFonts w:hint="eastAsia" w:ascii="宋体" w:hAnsi="宋体" w:eastAsia="宋体" w:cs="宋体"/>
                <w:b/>
                <w:bCs/>
                <w:color w:val="000000" w:themeColor="text1"/>
                <w:sz w:val="21"/>
                <w:szCs w:val="21"/>
                <w:lang w:val="en-US" w:eastAsia="zh-CN"/>
                <w14:textFill>
                  <w14:solidFill>
                    <w14:schemeClr w14:val="tx1"/>
                  </w14:solidFill>
                </w14:textFill>
              </w:rPr>
              <w:t xml:space="preserve"> </w:t>
            </w:r>
          </w:p>
        </w:tc>
      </w:tr>
      <w:tr w14:paraId="200478F3">
        <w:tblPrEx>
          <w:tblCellMar>
            <w:top w:w="0" w:type="dxa"/>
            <w:left w:w="108" w:type="dxa"/>
            <w:bottom w:w="0" w:type="dxa"/>
            <w:right w:w="108" w:type="dxa"/>
          </w:tblCellMar>
        </w:tblPrEx>
        <w:trPr>
          <w:trHeight w:val="1050" w:hRule="atLeast"/>
        </w:trPr>
        <w:tc>
          <w:tcPr>
            <w:tcW w:w="4335" w:type="dxa"/>
            <w:noWrap w:val="0"/>
            <w:vAlign w:val="top"/>
          </w:tcPr>
          <w:p w14:paraId="3651EB76">
            <w:pPr>
              <w:pStyle w:val="2"/>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法定代表人</w:t>
            </w:r>
            <w:r>
              <w:rPr>
                <w:rFonts w:hint="eastAsia" w:ascii="宋体" w:hAnsi="宋体" w:eastAsia="宋体" w:cs="宋体"/>
                <w:b/>
                <w:bCs/>
                <w:color w:val="000000" w:themeColor="text1"/>
                <w:sz w:val="21"/>
                <w:szCs w:val="21"/>
                <w:lang w:eastAsia="zh-CN"/>
                <w14:textFill>
                  <w14:solidFill>
                    <w14:schemeClr w14:val="tx1"/>
                  </w14:solidFill>
                </w14:textFill>
              </w:rPr>
              <w:t>（负责人）或</w:t>
            </w:r>
            <w:r>
              <w:rPr>
                <w:rFonts w:hint="eastAsia" w:ascii="宋体" w:hAnsi="宋体" w:eastAsia="宋体" w:cs="宋体"/>
                <w:b/>
                <w:bCs/>
                <w:color w:val="000000" w:themeColor="text1"/>
                <w:sz w:val="21"/>
                <w:szCs w:val="21"/>
                <w14:textFill>
                  <w14:solidFill>
                    <w14:schemeClr w14:val="tx1"/>
                  </w14:solidFill>
                </w14:textFill>
              </w:rPr>
              <w:t>授权代表：</w:t>
            </w:r>
          </w:p>
          <w:p w14:paraId="57BEF6AF">
            <w:pPr>
              <w:pStyle w:val="2"/>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p>
          <w:p w14:paraId="0E1FC6F0">
            <w:pPr>
              <w:pStyle w:val="2"/>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p>
        </w:tc>
        <w:tc>
          <w:tcPr>
            <w:tcW w:w="3935" w:type="dxa"/>
            <w:noWrap w:val="0"/>
            <w:vAlign w:val="top"/>
          </w:tcPr>
          <w:p w14:paraId="5B53A14C">
            <w:pPr>
              <w:pStyle w:val="2"/>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法定代表人</w:t>
            </w:r>
            <w:r>
              <w:rPr>
                <w:rFonts w:hint="eastAsia" w:ascii="宋体" w:hAnsi="宋体" w:eastAsia="宋体" w:cs="宋体"/>
                <w:b/>
                <w:bCs/>
                <w:color w:val="000000" w:themeColor="text1"/>
                <w:sz w:val="21"/>
                <w:szCs w:val="21"/>
                <w:lang w:eastAsia="zh-CN"/>
                <w14:textFill>
                  <w14:solidFill>
                    <w14:schemeClr w14:val="tx1"/>
                  </w14:solidFill>
                </w14:textFill>
              </w:rPr>
              <w:t>（负责人）或</w:t>
            </w:r>
            <w:r>
              <w:rPr>
                <w:rFonts w:hint="eastAsia" w:ascii="宋体" w:hAnsi="宋体" w:eastAsia="宋体" w:cs="宋体"/>
                <w:b/>
                <w:bCs/>
                <w:color w:val="000000" w:themeColor="text1"/>
                <w:sz w:val="21"/>
                <w:szCs w:val="21"/>
                <w14:textFill>
                  <w14:solidFill>
                    <w14:schemeClr w14:val="tx1"/>
                  </w14:solidFill>
                </w14:textFill>
              </w:rPr>
              <w:t>授权代表：</w:t>
            </w:r>
          </w:p>
          <w:p w14:paraId="703068BF">
            <w:pPr>
              <w:pStyle w:val="2"/>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color w:val="000000" w:themeColor="text1"/>
                <w:sz w:val="21"/>
                <w:szCs w:val="21"/>
                <w:lang w:val="en-US" w:eastAsia="zh-CN"/>
                <w14:textFill>
                  <w14:solidFill>
                    <w14:schemeClr w14:val="tx1"/>
                  </w14:solidFill>
                </w14:textFill>
              </w:rPr>
            </w:pPr>
          </w:p>
        </w:tc>
      </w:tr>
      <w:tr w14:paraId="745E4BBD">
        <w:tblPrEx>
          <w:tblCellMar>
            <w:top w:w="0" w:type="dxa"/>
            <w:left w:w="108" w:type="dxa"/>
            <w:bottom w:w="0" w:type="dxa"/>
            <w:right w:w="108" w:type="dxa"/>
          </w:tblCellMar>
        </w:tblPrEx>
        <w:trPr>
          <w:trHeight w:val="921" w:hRule="atLeast"/>
        </w:trPr>
        <w:tc>
          <w:tcPr>
            <w:tcW w:w="4335" w:type="dxa"/>
            <w:noWrap w:val="0"/>
            <w:vAlign w:val="top"/>
          </w:tcPr>
          <w:p w14:paraId="4ABE1743">
            <w:pPr>
              <w:pStyle w:val="2"/>
              <w:keepNext w:val="0"/>
              <w:keepLines w:val="0"/>
              <w:pageBreakBefore w:val="0"/>
              <w:kinsoku/>
              <w:wordWrap/>
              <w:overflowPunct/>
              <w:topLinePunct w:val="0"/>
              <w:autoSpaceDE/>
              <w:autoSpaceDN/>
              <w:bidi w:val="0"/>
              <w:adjustRightInd/>
              <w:spacing w:line="400" w:lineRule="exact"/>
              <w:jc w:val="right"/>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 xml:space="preserve">年  </w:t>
            </w:r>
            <w:r>
              <w:rPr>
                <w:rFonts w:hint="eastAsia" w:ascii="宋体" w:hAnsi="宋体" w:eastAsia="宋体" w:cs="宋体"/>
                <w:b/>
                <w:bCs/>
                <w:color w:val="000000" w:themeColor="text1"/>
                <w:sz w:val="21"/>
                <w:szCs w:val="21"/>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14:textFill>
                  <w14:solidFill>
                    <w14:schemeClr w14:val="tx1"/>
                  </w14:solidFill>
                </w14:textFill>
              </w:rPr>
              <w:t xml:space="preserve">月 </w:t>
            </w:r>
            <w:r>
              <w:rPr>
                <w:rFonts w:hint="eastAsia" w:ascii="宋体" w:hAnsi="宋体" w:eastAsia="宋体" w:cs="宋体"/>
                <w:b/>
                <w:bCs/>
                <w:color w:val="000000" w:themeColor="text1"/>
                <w:sz w:val="21"/>
                <w:szCs w:val="21"/>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14:textFill>
                  <w14:solidFill>
                    <w14:schemeClr w14:val="tx1"/>
                  </w14:solidFill>
                </w14:textFill>
              </w:rPr>
              <w:t xml:space="preserve"> 日</w:t>
            </w:r>
          </w:p>
        </w:tc>
        <w:tc>
          <w:tcPr>
            <w:tcW w:w="3935" w:type="dxa"/>
            <w:noWrap w:val="0"/>
            <w:vAlign w:val="top"/>
          </w:tcPr>
          <w:p w14:paraId="7A01404E">
            <w:pPr>
              <w:pStyle w:val="2"/>
              <w:keepNext w:val="0"/>
              <w:keepLines w:val="0"/>
              <w:pageBreakBefore w:val="0"/>
              <w:kinsoku/>
              <w:wordWrap/>
              <w:overflowPunct/>
              <w:topLinePunct w:val="0"/>
              <w:autoSpaceDE/>
              <w:autoSpaceDN/>
              <w:bidi w:val="0"/>
              <w:adjustRightInd/>
              <w:spacing w:line="400" w:lineRule="exact"/>
              <w:jc w:val="right"/>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 xml:space="preserve">年  </w:t>
            </w:r>
            <w:r>
              <w:rPr>
                <w:rFonts w:hint="eastAsia" w:ascii="宋体" w:hAnsi="宋体" w:eastAsia="宋体" w:cs="宋体"/>
                <w:b/>
                <w:bCs/>
                <w:color w:val="000000" w:themeColor="text1"/>
                <w:sz w:val="21"/>
                <w:szCs w:val="21"/>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14:textFill>
                  <w14:solidFill>
                    <w14:schemeClr w14:val="tx1"/>
                  </w14:solidFill>
                </w14:textFill>
              </w:rPr>
              <w:t>月</w:t>
            </w:r>
            <w:r>
              <w:rPr>
                <w:rFonts w:hint="eastAsia" w:ascii="宋体" w:hAnsi="宋体" w:eastAsia="宋体" w:cs="宋体"/>
                <w:b/>
                <w:bCs/>
                <w:color w:val="000000" w:themeColor="text1"/>
                <w:sz w:val="21"/>
                <w:szCs w:val="21"/>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14:textFill>
                  <w14:solidFill>
                    <w14:schemeClr w14:val="tx1"/>
                  </w14:solidFill>
                </w14:textFill>
              </w:rPr>
              <w:t xml:space="preserve">  日</w:t>
            </w:r>
          </w:p>
        </w:tc>
      </w:tr>
    </w:tbl>
    <w:p w14:paraId="3E22A93F">
      <w:pPr>
        <w:keepNext w:val="0"/>
        <w:keepLines w:val="0"/>
        <w:pageBreakBefore w:val="0"/>
        <w:kinsoku/>
        <w:wordWrap/>
        <w:overflowPunct/>
        <w:topLinePunct w:val="0"/>
        <w:autoSpaceDE/>
        <w:autoSpaceDN/>
        <w:bidi w:val="0"/>
        <w:spacing w:line="400" w:lineRule="exact"/>
        <w:jc w:val="both"/>
        <w:textAlignment w:val="auto"/>
        <w:outlineLvl w:val="0"/>
        <w:rPr>
          <w:rFonts w:hint="eastAsia" w:ascii="宋体" w:hAnsi="宋体" w:eastAsia="宋体" w:cs="宋体"/>
          <w:b/>
          <w:bCs/>
          <w:color w:val="000000" w:themeColor="text1"/>
          <w:sz w:val="21"/>
          <w:szCs w:val="21"/>
          <w14:textFill>
            <w14:solidFill>
              <w14:schemeClr w14:val="tx1"/>
            </w14:solidFill>
          </w14:textFill>
        </w:rPr>
      </w:pPr>
      <w:bookmarkStart w:id="175" w:name="_Toc13132"/>
      <w:bookmarkStart w:id="176" w:name="_Toc1070"/>
      <w:r>
        <w:rPr>
          <w:rFonts w:hint="eastAsia" w:ascii="宋体" w:hAnsi="宋体" w:eastAsia="宋体" w:cs="宋体"/>
          <w:b/>
          <w:bCs/>
          <w:color w:val="000000" w:themeColor="text1"/>
          <w:sz w:val="21"/>
          <w:szCs w:val="21"/>
          <w14:textFill>
            <w14:solidFill>
              <w14:schemeClr w14:val="tx1"/>
            </w14:solidFill>
          </w14:textFill>
        </w:rPr>
        <w:br w:type="page"/>
      </w:r>
      <w:r>
        <w:rPr>
          <w:rFonts w:hint="eastAsia" w:ascii="宋体" w:hAnsi="宋体" w:eastAsia="宋体" w:cs="宋体"/>
          <w:b/>
          <w:bCs/>
          <w:color w:val="000000" w:themeColor="text1"/>
          <w:sz w:val="21"/>
          <w:szCs w:val="21"/>
          <w14:textFill>
            <w14:solidFill>
              <w14:schemeClr w14:val="tx1"/>
            </w14:solidFill>
          </w14:textFill>
        </w:rPr>
        <w:t>附件一：保密协议</w:t>
      </w:r>
      <w:bookmarkEnd w:id="175"/>
      <w:bookmarkEnd w:id="176"/>
    </w:p>
    <w:p w14:paraId="3BC021B9">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bookmarkStart w:id="177" w:name="_Toc132707357"/>
      <w:bookmarkStart w:id="178" w:name="_Toc19167"/>
      <w:r>
        <w:rPr>
          <w:rFonts w:hint="eastAsia" w:ascii="宋体" w:hAnsi="宋体" w:eastAsia="宋体" w:cs="宋体"/>
          <w:color w:val="000000" w:themeColor="text1"/>
          <w:sz w:val="21"/>
          <w:szCs w:val="21"/>
          <w14:textFill>
            <w14:solidFill>
              <w14:schemeClr w14:val="tx1"/>
            </w14:solidFill>
          </w14:textFill>
        </w:rPr>
        <w:t>保密协议</w:t>
      </w:r>
      <w:bookmarkEnd w:id="177"/>
      <w:bookmarkEnd w:id="178"/>
    </w:p>
    <w:p w14:paraId="6A0DD936">
      <w:pPr>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 xml:space="preserve">    </w:t>
      </w:r>
    </w:p>
    <w:p w14:paraId="6FE497AF">
      <w:pPr>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 xml:space="preserve">    甲方：</w:t>
      </w:r>
      <w:r>
        <w:rPr>
          <w:rFonts w:hint="eastAsia" w:ascii="宋体" w:hAnsi="宋体" w:eastAsia="宋体" w:cs="宋体"/>
          <w:b/>
          <w:color w:val="000000" w:themeColor="text1"/>
          <w:sz w:val="21"/>
          <w:szCs w:val="21"/>
          <w:lang w:eastAsia="zh-CN"/>
          <w14:textFill>
            <w14:solidFill>
              <w14:schemeClr w14:val="tx1"/>
            </w14:solidFill>
          </w14:textFill>
        </w:rPr>
        <w:t>广西壮族自治区生态环境厅</w:t>
      </w:r>
    </w:p>
    <w:p w14:paraId="402510AC">
      <w:pPr>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负责人：</w:t>
      </w:r>
    </w:p>
    <w:p w14:paraId="167ECC5F">
      <w:pPr>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地址：广西南宁市青秀区佛子岭路16号</w:t>
      </w:r>
    </w:p>
    <w:p w14:paraId="566223F0">
      <w:pPr>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 xml:space="preserve">    乙方：</w:t>
      </w:r>
      <w:r>
        <w:rPr>
          <w:rFonts w:hint="eastAsia" w:ascii="宋体" w:hAnsi="宋体" w:eastAsia="宋体" w:cs="宋体"/>
          <w:b/>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w:t>
      </w:r>
    </w:p>
    <w:p w14:paraId="1F2E744C">
      <w:pPr>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法定代表人： </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p>
    <w:p w14:paraId="57BDA1E1">
      <w:pPr>
        <w:keepNext w:val="0"/>
        <w:keepLines w:val="0"/>
        <w:pageBreakBefore w:val="0"/>
        <w:kinsoku/>
        <w:wordWrap/>
        <w:overflowPunct/>
        <w:topLinePunct w:val="0"/>
        <w:autoSpaceDE/>
        <w:autoSpaceDN/>
        <w:bidi w:val="0"/>
        <w:spacing w:line="400" w:lineRule="exact"/>
        <w:ind w:firstLine="420" w:firstLineChars="200"/>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地址：</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p>
    <w:p w14:paraId="12B144DD">
      <w:pPr>
        <w:keepNext w:val="0"/>
        <w:keepLines w:val="0"/>
        <w:pageBreakBefore w:val="0"/>
        <w:kinsoku/>
        <w:wordWrap/>
        <w:overflowPunct/>
        <w:topLinePunct w:val="0"/>
        <w:autoSpaceDE/>
        <w:autoSpaceDN/>
        <w:bidi w:val="0"/>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鉴于本协议甲乙双方就双方签订的编号为</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的</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eastAsia="zh-CN"/>
          <w14:textFill>
            <w14:solidFill>
              <w14:schemeClr w14:val="tx1"/>
            </w14:solidFill>
          </w14:textFill>
        </w:rPr>
        <w:t>项目</w:t>
      </w:r>
      <w:r>
        <w:rPr>
          <w:rFonts w:hint="eastAsia" w:ascii="宋体" w:hAnsi="宋体" w:eastAsia="宋体" w:cs="宋体"/>
          <w:color w:val="000000" w:themeColor="text1"/>
          <w:sz w:val="21"/>
          <w:szCs w:val="21"/>
          <w14:textFill>
            <w14:solidFill>
              <w14:schemeClr w14:val="tx1"/>
            </w14:solidFill>
          </w14:textFill>
        </w:rPr>
        <w:t>等开展业务/合作；在开展业务/合作的过程中，预计甲方将为上述之目的向乙方披露甲方的专有信息且此等信息均被视为保密信息；因此，双方在此达成如下保密协议：</w:t>
      </w:r>
    </w:p>
    <w:p w14:paraId="6E60D9B9">
      <w:pPr>
        <w:pStyle w:val="32"/>
        <w:keepNext w:val="0"/>
        <w:keepLines w:val="0"/>
        <w:pageBreakBefore w:val="0"/>
        <w:widowControl w:val="0"/>
        <w:tabs>
          <w:tab w:val="left" w:pos="709"/>
        </w:tabs>
        <w:kinsoku/>
        <w:wordWrap/>
        <w:overflowPunct/>
        <w:topLinePunct w:val="0"/>
        <w:autoSpaceDE/>
        <w:autoSpaceDN/>
        <w:bidi w:val="0"/>
        <w:adjustRightInd w:val="0"/>
        <w:snapToGrid w:val="0"/>
        <w:spacing w:after="0" w:line="400" w:lineRule="exact"/>
        <w:ind w:firstLine="422" w:firstLineChars="200"/>
        <w:jc w:val="both"/>
        <w:textAlignment w:val="auto"/>
        <w:outlineLvl w:val="0"/>
        <w:rPr>
          <w:rFonts w:hint="eastAsia" w:ascii="宋体" w:hAnsi="宋体" w:eastAsia="宋体" w:cs="宋体"/>
          <w:b/>
          <w:color w:val="000000" w:themeColor="text1"/>
          <w:sz w:val="21"/>
          <w:szCs w:val="21"/>
          <w:lang w:eastAsia="zh-CN"/>
          <w14:textFill>
            <w14:solidFill>
              <w14:schemeClr w14:val="tx1"/>
            </w14:solidFill>
          </w14:textFill>
        </w:rPr>
      </w:pPr>
      <w:bookmarkStart w:id="179" w:name="_Toc22190"/>
      <w:bookmarkStart w:id="180" w:name="_Toc1584680693"/>
      <w:bookmarkStart w:id="181" w:name="_Toc132707358"/>
      <w:r>
        <w:rPr>
          <w:rFonts w:hint="eastAsia" w:ascii="宋体" w:hAnsi="宋体" w:eastAsia="宋体" w:cs="宋体"/>
          <w:b/>
          <w:color w:val="000000" w:themeColor="text1"/>
          <w:sz w:val="21"/>
          <w:szCs w:val="21"/>
          <w:lang w:eastAsia="zh-CN"/>
          <w14:textFill>
            <w14:solidFill>
              <w14:schemeClr w14:val="tx1"/>
            </w14:solidFill>
          </w14:textFill>
        </w:rPr>
        <w:t>一、本协议保密信息的界定</w:t>
      </w:r>
      <w:bookmarkEnd w:id="179"/>
      <w:bookmarkEnd w:id="180"/>
      <w:bookmarkEnd w:id="181"/>
    </w:p>
    <w:p w14:paraId="1E7D65D2">
      <w:pPr>
        <w:pStyle w:val="32"/>
        <w:keepNext w:val="0"/>
        <w:keepLines w:val="0"/>
        <w:pageBreakBefore w:val="0"/>
        <w:widowControl w:val="0"/>
        <w:tabs>
          <w:tab w:val="left" w:pos="709"/>
        </w:tabs>
        <w:kinsoku/>
        <w:wordWrap/>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000000" w:themeColor="text1"/>
          <w:kern w:val="2"/>
          <w:sz w:val="21"/>
          <w:szCs w:val="21"/>
          <w:lang w:eastAsia="zh-CN"/>
          <w14:textFill>
            <w14:solidFill>
              <w14:schemeClr w14:val="tx1"/>
            </w14:solidFill>
          </w14:textFill>
        </w:rPr>
      </w:pPr>
      <w:bookmarkStart w:id="182" w:name="_Toc8357"/>
      <w:bookmarkStart w:id="183" w:name="_Toc1710318546"/>
      <w:bookmarkStart w:id="184" w:name="_Toc132707359"/>
      <w:r>
        <w:rPr>
          <w:rFonts w:hint="eastAsia" w:ascii="宋体" w:hAnsi="宋体" w:eastAsia="宋体" w:cs="宋体"/>
          <w:color w:val="000000" w:themeColor="text1"/>
          <w:sz w:val="21"/>
          <w:szCs w:val="21"/>
          <w:lang w:eastAsia="zh-CN"/>
          <w14:textFill>
            <w14:solidFill>
              <w14:schemeClr w14:val="tx1"/>
            </w14:solidFill>
          </w14:textFill>
        </w:rPr>
        <w:t>（一）为本协议之目的，“保密信息”是指为实现前述业务/合作目的,甲方向乙方提供或披露的任何甲方不欲公开的机密信息，或者任何其它非公开或专有的信息、数据、设想或概念、标准，和/或其中的任何知识产权，无论该等信息或数据的载体形式、也不论披露是在本协议生效之前或之后。</w:t>
      </w:r>
      <w:r>
        <w:rPr>
          <w:rFonts w:hint="eastAsia" w:ascii="宋体" w:hAnsi="宋体" w:eastAsia="宋体" w:cs="宋体"/>
          <w:color w:val="000000" w:themeColor="text1"/>
          <w:kern w:val="2"/>
          <w:sz w:val="21"/>
          <w:szCs w:val="21"/>
          <w:lang w:eastAsia="zh-CN"/>
          <w14:textFill>
            <w14:solidFill>
              <w14:schemeClr w14:val="tx1"/>
            </w14:solidFill>
          </w14:textFill>
        </w:rPr>
        <w:t>本协议所指保密信息包括但不限于以下内容：</w:t>
      </w:r>
      <w:bookmarkEnd w:id="182"/>
      <w:bookmarkEnd w:id="183"/>
      <w:bookmarkEnd w:id="184"/>
    </w:p>
    <w:p w14:paraId="0FA7173A">
      <w:pPr>
        <w:pStyle w:val="32"/>
        <w:keepNext w:val="0"/>
        <w:keepLines w:val="0"/>
        <w:pageBreakBefore w:val="0"/>
        <w:widowControl w:val="0"/>
        <w:tabs>
          <w:tab w:val="left" w:pos="709"/>
        </w:tabs>
        <w:kinsoku/>
        <w:wordWrap/>
        <w:overflowPunct/>
        <w:topLinePunct w:val="0"/>
        <w:autoSpaceDE/>
        <w:autoSpaceDN/>
        <w:bidi w:val="0"/>
        <w:adjustRightInd w:val="0"/>
        <w:snapToGrid w:val="0"/>
        <w:spacing w:after="0" w:line="400" w:lineRule="exact"/>
        <w:ind w:firstLine="422" w:firstLineChars="200"/>
        <w:jc w:val="both"/>
        <w:textAlignment w:val="auto"/>
        <w:outlineLvl w:val="9"/>
        <w:rPr>
          <w:rFonts w:hint="eastAsia" w:ascii="宋体" w:hAnsi="宋体" w:eastAsia="宋体" w:cs="宋体"/>
          <w:color w:val="000000" w:themeColor="text1"/>
          <w:kern w:val="2"/>
          <w:sz w:val="21"/>
          <w:szCs w:val="21"/>
          <w:lang w:eastAsia="zh-CN"/>
          <w14:textFill>
            <w14:solidFill>
              <w14:schemeClr w14:val="tx1"/>
            </w14:solidFill>
          </w14:textFill>
        </w:rPr>
      </w:pPr>
      <w:bookmarkStart w:id="185" w:name="_Toc13086"/>
      <w:bookmarkStart w:id="186" w:name="_Toc132707360"/>
      <w:bookmarkStart w:id="187" w:name="_Toc1676583173"/>
      <w:r>
        <w:rPr>
          <w:rFonts w:hint="eastAsia" w:ascii="宋体" w:hAnsi="宋体" w:eastAsia="宋体" w:cs="宋体"/>
          <w:b/>
          <w:bCs/>
          <w:color w:val="000000" w:themeColor="text1"/>
          <w:kern w:val="2"/>
          <w:sz w:val="21"/>
          <w:szCs w:val="21"/>
          <w:lang w:eastAsia="zh-CN"/>
          <w14:textFill>
            <w14:solidFill>
              <w14:schemeClr w14:val="tx1"/>
            </w14:solidFill>
          </w14:textFill>
        </w:rPr>
        <w:t>技术信息</w:t>
      </w:r>
      <w:r>
        <w:rPr>
          <w:rFonts w:hint="eastAsia" w:ascii="宋体" w:hAnsi="宋体" w:eastAsia="宋体" w:cs="宋体"/>
          <w:color w:val="000000" w:themeColor="text1"/>
          <w:kern w:val="2"/>
          <w:sz w:val="21"/>
          <w:szCs w:val="21"/>
          <w:lang w:eastAsia="zh-CN"/>
          <w14:textFill>
            <w14:solidFill>
              <w14:schemeClr w14:val="tx1"/>
            </w14:solidFill>
          </w14:textFill>
        </w:rPr>
        <w:t>：包括甲方专有的技术方案、网络组织、系统及应用软件、数据库、未公开的具有国内先进水平以上的科技成果、技术文档、商务合同、招标方案、评标结果、涉及商业秘密的业务函电等。</w:t>
      </w:r>
      <w:bookmarkEnd w:id="185"/>
      <w:bookmarkEnd w:id="186"/>
      <w:bookmarkEnd w:id="187"/>
    </w:p>
    <w:p w14:paraId="1D3FF836">
      <w:pPr>
        <w:pStyle w:val="32"/>
        <w:keepNext w:val="0"/>
        <w:keepLines w:val="0"/>
        <w:pageBreakBefore w:val="0"/>
        <w:widowControl w:val="0"/>
        <w:tabs>
          <w:tab w:val="left" w:pos="709"/>
        </w:tabs>
        <w:kinsoku/>
        <w:wordWrap/>
        <w:overflowPunct/>
        <w:topLinePunct w:val="0"/>
        <w:autoSpaceDE/>
        <w:autoSpaceDN/>
        <w:bidi w:val="0"/>
        <w:adjustRightInd w:val="0"/>
        <w:snapToGrid w:val="0"/>
        <w:spacing w:after="0" w:line="400" w:lineRule="exact"/>
        <w:ind w:firstLine="422" w:firstLineChars="200"/>
        <w:jc w:val="both"/>
        <w:textAlignment w:val="auto"/>
        <w:outlineLvl w:val="9"/>
        <w:rPr>
          <w:rFonts w:hint="eastAsia" w:ascii="宋体" w:hAnsi="宋体" w:eastAsia="宋体" w:cs="宋体"/>
          <w:color w:val="000000" w:themeColor="text1"/>
          <w:kern w:val="2"/>
          <w:sz w:val="21"/>
          <w:szCs w:val="21"/>
          <w:lang w:eastAsia="zh-CN"/>
          <w14:textFill>
            <w14:solidFill>
              <w14:schemeClr w14:val="tx1"/>
            </w14:solidFill>
          </w14:textFill>
        </w:rPr>
      </w:pPr>
      <w:bookmarkStart w:id="188" w:name="_Toc1177140318"/>
      <w:bookmarkStart w:id="189" w:name="_Toc132707361"/>
      <w:bookmarkStart w:id="190" w:name="_Toc17544"/>
      <w:r>
        <w:rPr>
          <w:rFonts w:hint="eastAsia" w:ascii="宋体" w:hAnsi="宋体" w:eastAsia="宋体" w:cs="宋体"/>
          <w:b/>
          <w:bCs/>
          <w:color w:val="000000" w:themeColor="text1"/>
          <w:kern w:val="2"/>
          <w:sz w:val="21"/>
          <w:szCs w:val="21"/>
          <w:lang w:eastAsia="zh-CN"/>
          <w14:textFill>
            <w14:solidFill>
              <w14:schemeClr w14:val="tx1"/>
            </w14:solidFill>
          </w14:textFill>
        </w:rPr>
        <w:t>经营信息：</w:t>
      </w:r>
      <w:r>
        <w:rPr>
          <w:rFonts w:hint="eastAsia" w:ascii="宋体" w:hAnsi="宋体" w:eastAsia="宋体" w:cs="宋体"/>
          <w:color w:val="000000" w:themeColor="text1"/>
          <w:kern w:val="2"/>
          <w:sz w:val="21"/>
          <w:szCs w:val="21"/>
          <w:lang w:eastAsia="zh-CN"/>
          <w14:textFill>
            <w14:solidFill>
              <w14:schemeClr w14:val="tx1"/>
            </w14:solidFill>
          </w14:textFill>
        </w:rPr>
        <w:t>包括甲方发展战略规划、投资计划及年度计划；甲方策略、资料、重大活动计划及安排、暂不公开或不公开的对接单位、合作伙伴相关信息；甲方重要会议内容及记录、以及管理相关文件。</w:t>
      </w:r>
      <w:bookmarkEnd w:id="188"/>
      <w:bookmarkEnd w:id="189"/>
      <w:bookmarkEnd w:id="190"/>
    </w:p>
    <w:p w14:paraId="337840BF">
      <w:pPr>
        <w:pStyle w:val="32"/>
        <w:keepNext w:val="0"/>
        <w:keepLines w:val="0"/>
        <w:pageBreakBefore w:val="0"/>
        <w:widowControl w:val="0"/>
        <w:tabs>
          <w:tab w:val="left" w:pos="709"/>
        </w:tabs>
        <w:kinsoku/>
        <w:wordWrap/>
        <w:overflowPunct/>
        <w:topLinePunct w:val="0"/>
        <w:autoSpaceDE/>
        <w:autoSpaceDN/>
        <w:bidi w:val="0"/>
        <w:adjustRightInd w:val="0"/>
        <w:snapToGrid w:val="0"/>
        <w:spacing w:after="0" w:line="400" w:lineRule="exact"/>
        <w:ind w:firstLine="422" w:firstLineChars="200"/>
        <w:jc w:val="both"/>
        <w:textAlignment w:val="auto"/>
        <w:outlineLvl w:val="9"/>
        <w:rPr>
          <w:rFonts w:hint="eastAsia" w:ascii="宋体" w:hAnsi="宋体" w:eastAsia="宋体" w:cs="宋体"/>
          <w:color w:val="000000" w:themeColor="text1"/>
          <w:kern w:val="2"/>
          <w:sz w:val="21"/>
          <w:szCs w:val="21"/>
          <w:lang w:eastAsia="zh-CN"/>
          <w14:textFill>
            <w14:solidFill>
              <w14:schemeClr w14:val="tx1"/>
            </w14:solidFill>
          </w14:textFill>
        </w:rPr>
      </w:pPr>
      <w:bookmarkStart w:id="191" w:name="_Toc2119817172"/>
      <w:bookmarkStart w:id="192" w:name="_Toc132707362"/>
      <w:bookmarkStart w:id="193" w:name="_Toc10231"/>
      <w:r>
        <w:rPr>
          <w:rFonts w:hint="eastAsia" w:ascii="宋体" w:hAnsi="宋体" w:eastAsia="宋体" w:cs="宋体"/>
          <w:b/>
          <w:bCs/>
          <w:color w:val="000000" w:themeColor="text1"/>
          <w:kern w:val="2"/>
          <w:sz w:val="21"/>
          <w:szCs w:val="21"/>
          <w:lang w:eastAsia="zh-CN"/>
          <w14:textFill>
            <w14:solidFill>
              <w14:schemeClr w14:val="tx1"/>
            </w14:solidFill>
          </w14:textFill>
        </w:rPr>
        <w:t>其他：</w:t>
      </w:r>
      <w:r>
        <w:rPr>
          <w:rFonts w:hint="eastAsia" w:ascii="宋体" w:hAnsi="宋体" w:eastAsia="宋体" w:cs="宋体"/>
          <w:color w:val="000000" w:themeColor="text1"/>
          <w:kern w:val="2"/>
          <w:sz w:val="21"/>
          <w:szCs w:val="21"/>
          <w:lang w:eastAsia="zh-CN"/>
          <w14:textFill>
            <w14:solidFill>
              <w14:schemeClr w14:val="tx1"/>
            </w14:solidFill>
          </w14:textFill>
        </w:rPr>
        <w:t>针对</w:t>
      </w:r>
      <w:r>
        <w:rPr>
          <w:rFonts w:hint="eastAsia" w:ascii="宋体" w:hAnsi="宋体" w:eastAsia="宋体" w:cs="宋体"/>
          <w:color w:val="000000" w:themeColor="text1"/>
          <w:sz w:val="21"/>
          <w:szCs w:val="21"/>
          <w:lang w:eastAsia="zh-CN"/>
          <w14:textFill>
            <w14:solidFill>
              <w14:schemeClr w14:val="tx1"/>
            </w14:solidFill>
          </w14:textFill>
        </w:rPr>
        <w:t>业务/合作</w:t>
      </w:r>
      <w:r>
        <w:rPr>
          <w:rFonts w:hint="eastAsia" w:ascii="宋体" w:hAnsi="宋体" w:eastAsia="宋体" w:cs="宋体"/>
          <w:color w:val="000000" w:themeColor="text1"/>
          <w:kern w:val="2"/>
          <w:sz w:val="21"/>
          <w:szCs w:val="21"/>
          <w:lang w:eastAsia="zh-CN"/>
          <w14:textFill>
            <w14:solidFill>
              <w14:schemeClr w14:val="tx1"/>
            </w14:solidFill>
          </w14:textFill>
        </w:rPr>
        <w:t>需要，甲方向乙方提供的所有相关资料和数据。</w:t>
      </w:r>
      <w:bookmarkEnd w:id="191"/>
      <w:bookmarkEnd w:id="192"/>
      <w:bookmarkEnd w:id="193"/>
    </w:p>
    <w:p w14:paraId="7AD0EA07">
      <w:pPr>
        <w:keepNext w:val="0"/>
        <w:keepLines w:val="0"/>
        <w:pageBreakBefore w:val="0"/>
        <w:kinsoku/>
        <w:wordWrap/>
        <w:overflowPunct/>
        <w:topLinePunct w:val="0"/>
        <w:autoSpaceDE/>
        <w:autoSpaceDN/>
        <w:bidi w:val="0"/>
        <w:adjustRightInd w:val="0"/>
        <w:snapToGrid w:val="0"/>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（二）上述保密信息的披露，包括但不限于以数据、文字、录音及记载上述内容的文档、光盘、软件、图书等有形介质体现，也可通过口头等视听方式传递。</w:t>
      </w:r>
    </w:p>
    <w:p w14:paraId="35D31498">
      <w:pPr>
        <w:pStyle w:val="32"/>
        <w:keepNext w:val="0"/>
        <w:keepLines w:val="0"/>
        <w:pageBreakBefore w:val="0"/>
        <w:widowControl w:val="0"/>
        <w:tabs>
          <w:tab w:val="left" w:pos="709"/>
        </w:tabs>
        <w:kinsoku/>
        <w:wordWrap/>
        <w:overflowPunct/>
        <w:topLinePunct w:val="0"/>
        <w:autoSpaceDE/>
        <w:autoSpaceDN/>
        <w:bidi w:val="0"/>
        <w:adjustRightInd w:val="0"/>
        <w:snapToGrid w:val="0"/>
        <w:spacing w:after="0" w:line="400" w:lineRule="exact"/>
        <w:ind w:firstLine="422" w:firstLineChars="200"/>
        <w:jc w:val="both"/>
        <w:textAlignment w:val="auto"/>
        <w:outlineLvl w:val="0"/>
        <w:rPr>
          <w:rFonts w:hint="eastAsia" w:ascii="宋体" w:hAnsi="宋体" w:eastAsia="宋体" w:cs="宋体"/>
          <w:b/>
          <w:color w:val="000000" w:themeColor="text1"/>
          <w:kern w:val="2"/>
          <w:sz w:val="21"/>
          <w:szCs w:val="21"/>
          <w:lang w:eastAsia="zh-CN"/>
          <w14:textFill>
            <w14:solidFill>
              <w14:schemeClr w14:val="tx1"/>
            </w14:solidFill>
          </w14:textFill>
        </w:rPr>
      </w:pPr>
      <w:bookmarkStart w:id="194" w:name="_Toc132707363"/>
      <w:bookmarkStart w:id="195" w:name="_Toc1121355855"/>
      <w:bookmarkStart w:id="196" w:name="_Toc8214"/>
      <w:r>
        <w:rPr>
          <w:rFonts w:hint="eastAsia" w:ascii="宋体" w:hAnsi="宋体" w:eastAsia="宋体" w:cs="宋体"/>
          <w:b/>
          <w:color w:val="000000" w:themeColor="text1"/>
          <w:kern w:val="2"/>
          <w:sz w:val="21"/>
          <w:szCs w:val="21"/>
          <w:lang w:eastAsia="zh-CN"/>
          <w14:textFill>
            <w14:solidFill>
              <w14:schemeClr w14:val="tx1"/>
            </w14:solidFill>
          </w14:textFill>
        </w:rPr>
        <w:t>二、以下信息不属于本协议所定义的保密信息，不受本协议的约束：</w:t>
      </w:r>
      <w:bookmarkEnd w:id="194"/>
      <w:bookmarkEnd w:id="195"/>
      <w:bookmarkEnd w:id="196"/>
    </w:p>
    <w:p w14:paraId="4F42E908">
      <w:pPr>
        <w:pStyle w:val="32"/>
        <w:keepNext w:val="0"/>
        <w:keepLines w:val="0"/>
        <w:pageBreakBefore w:val="0"/>
        <w:tabs>
          <w:tab w:val="left" w:pos="709"/>
        </w:tabs>
        <w:kinsoku/>
        <w:wordWrap/>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000000" w:themeColor="text1"/>
          <w:kern w:val="2"/>
          <w:sz w:val="21"/>
          <w:szCs w:val="21"/>
          <w:lang w:eastAsia="zh-CN"/>
          <w14:textFill>
            <w14:solidFill>
              <w14:schemeClr w14:val="tx1"/>
            </w14:solidFill>
          </w14:textFill>
        </w:rPr>
      </w:pPr>
      <w:bookmarkStart w:id="197" w:name="_Toc1638646153"/>
      <w:bookmarkStart w:id="198" w:name="_Toc132707364"/>
      <w:bookmarkStart w:id="199" w:name="_Toc21538"/>
      <w:r>
        <w:rPr>
          <w:rFonts w:hint="eastAsia" w:ascii="宋体" w:hAnsi="宋体" w:eastAsia="宋体" w:cs="宋体"/>
          <w:color w:val="000000" w:themeColor="text1"/>
          <w:kern w:val="2"/>
          <w:sz w:val="21"/>
          <w:szCs w:val="21"/>
          <w:lang w:eastAsia="zh-CN"/>
          <w14:textFill>
            <w14:solidFill>
              <w14:schemeClr w14:val="tx1"/>
            </w14:solidFill>
          </w14:textFill>
        </w:rPr>
        <w:t>（一）乙方能够证明已处于公开状态或并不违反本协议即可获得的任何信息；</w:t>
      </w:r>
      <w:bookmarkEnd w:id="197"/>
      <w:bookmarkEnd w:id="198"/>
      <w:bookmarkEnd w:id="199"/>
    </w:p>
    <w:p w14:paraId="2A425225">
      <w:pPr>
        <w:pStyle w:val="32"/>
        <w:keepNext w:val="0"/>
        <w:keepLines w:val="0"/>
        <w:pageBreakBefore w:val="0"/>
        <w:tabs>
          <w:tab w:val="left" w:pos="709"/>
        </w:tabs>
        <w:kinsoku/>
        <w:wordWrap/>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000000" w:themeColor="text1"/>
          <w:sz w:val="21"/>
          <w:szCs w:val="21"/>
          <w:lang w:eastAsia="zh-CN"/>
          <w14:textFill>
            <w14:solidFill>
              <w14:schemeClr w14:val="tx1"/>
            </w14:solidFill>
          </w14:textFill>
        </w:rPr>
      </w:pPr>
      <w:bookmarkStart w:id="200" w:name="_Toc1676986016"/>
      <w:bookmarkStart w:id="201" w:name="_Toc6067"/>
      <w:bookmarkStart w:id="202" w:name="_Toc132707365"/>
      <w:r>
        <w:rPr>
          <w:rFonts w:hint="eastAsia" w:ascii="宋体" w:hAnsi="宋体" w:eastAsia="宋体" w:cs="宋体"/>
          <w:color w:val="000000" w:themeColor="text1"/>
          <w:sz w:val="21"/>
          <w:szCs w:val="21"/>
          <w:lang w:eastAsia="zh-CN"/>
          <w14:textFill>
            <w14:solidFill>
              <w14:schemeClr w14:val="tx1"/>
            </w14:solidFill>
          </w14:textFill>
        </w:rPr>
        <w:t>（二）书面记录能够证明从甲方收到前乙方已经掌握的信息；</w:t>
      </w:r>
      <w:bookmarkEnd w:id="200"/>
      <w:bookmarkEnd w:id="201"/>
      <w:bookmarkEnd w:id="202"/>
    </w:p>
    <w:p w14:paraId="2626D097">
      <w:pPr>
        <w:pStyle w:val="32"/>
        <w:keepNext w:val="0"/>
        <w:keepLines w:val="0"/>
        <w:pageBreakBefore w:val="0"/>
        <w:tabs>
          <w:tab w:val="left" w:pos="709"/>
        </w:tabs>
        <w:kinsoku/>
        <w:wordWrap/>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000000" w:themeColor="text1"/>
          <w:kern w:val="2"/>
          <w:sz w:val="21"/>
          <w:szCs w:val="21"/>
          <w:lang w:eastAsia="zh-CN"/>
          <w14:textFill>
            <w14:solidFill>
              <w14:schemeClr w14:val="tx1"/>
            </w14:solidFill>
          </w14:textFill>
        </w:rPr>
      </w:pPr>
      <w:bookmarkStart w:id="203" w:name="_Toc20237"/>
      <w:bookmarkStart w:id="204" w:name="_Toc132707366"/>
      <w:bookmarkStart w:id="205" w:name="_Toc1259475693"/>
      <w:r>
        <w:rPr>
          <w:rFonts w:hint="eastAsia" w:ascii="宋体" w:hAnsi="宋体" w:eastAsia="宋体" w:cs="宋体"/>
          <w:color w:val="000000" w:themeColor="text1"/>
          <w:kern w:val="2"/>
          <w:sz w:val="21"/>
          <w:szCs w:val="21"/>
          <w:lang w:eastAsia="zh-CN"/>
          <w14:textFill>
            <w14:solidFill>
              <w14:schemeClr w14:val="tx1"/>
            </w14:solidFill>
          </w14:textFill>
        </w:rPr>
        <w:t>（三）经甲方书面同意披露或许可使用的信息。</w:t>
      </w:r>
      <w:bookmarkEnd w:id="203"/>
      <w:bookmarkEnd w:id="204"/>
      <w:bookmarkEnd w:id="205"/>
    </w:p>
    <w:p w14:paraId="1D0D7655">
      <w:pPr>
        <w:pStyle w:val="32"/>
        <w:keepNext w:val="0"/>
        <w:keepLines w:val="0"/>
        <w:pageBreakBefore w:val="0"/>
        <w:widowControl w:val="0"/>
        <w:tabs>
          <w:tab w:val="left" w:pos="709"/>
        </w:tabs>
        <w:kinsoku/>
        <w:wordWrap/>
        <w:overflowPunct/>
        <w:topLinePunct w:val="0"/>
        <w:autoSpaceDE/>
        <w:autoSpaceDN/>
        <w:bidi w:val="0"/>
        <w:adjustRightInd w:val="0"/>
        <w:snapToGrid w:val="0"/>
        <w:spacing w:after="0" w:line="400" w:lineRule="exact"/>
        <w:ind w:firstLine="422" w:firstLineChars="200"/>
        <w:jc w:val="both"/>
        <w:textAlignment w:val="auto"/>
        <w:outlineLvl w:val="0"/>
        <w:rPr>
          <w:rFonts w:hint="eastAsia" w:ascii="宋体" w:hAnsi="宋体" w:eastAsia="宋体" w:cs="宋体"/>
          <w:b/>
          <w:color w:val="000000" w:themeColor="text1"/>
          <w:kern w:val="2"/>
          <w:sz w:val="21"/>
          <w:szCs w:val="21"/>
          <w:lang w:eastAsia="zh-CN"/>
          <w14:textFill>
            <w14:solidFill>
              <w14:schemeClr w14:val="tx1"/>
            </w14:solidFill>
          </w14:textFill>
        </w:rPr>
      </w:pPr>
      <w:bookmarkStart w:id="206" w:name="_Toc132707367"/>
      <w:bookmarkStart w:id="207" w:name="_Toc1364483399"/>
      <w:bookmarkStart w:id="208" w:name="_Toc32588"/>
      <w:r>
        <w:rPr>
          <w:rFonts w:hint="eastAsia" w:ascii="宋体" w:hAnsi="宋体" w:eastAsia="宋体" w:cs="宋体"/>
          <w:b/>
          <w:color w:val="000000" w:themeColor="text1"/>
          <w:kern w:val="2"/>
          <w:sz w:val="21"/>
          <w:szCs w:val="21"/>
          <w:lang w:eastAsia="zh-CN"/>
          <w14:textFill>
            <w14:solidFill>
              <w14:schemeClr w14:val="tx1"/>
            </w14:solidFill>
          </w14:textFill>
        </w:rPr>
        <w:t>三、保密义务及具体要求</w:t>
      </w:r>
      <w:bookmarkEnd w:id="206"/>
      <w:bookmarkEnd w:id="207"/>
      <w:bookmarkEnd w:id="208"/>
    </w:p>
    <w:p w14:paraId="3176E051">
      <w:pPr>
        <w:pStyle w:val="32"/>
        <w:keepNext w:val="0"/>
        <w:keepLines w:val="0"/>
        <w:pageBreakBefore w:val="0"/>
        <w:tabs>
          <w:tab w:val="left" w:pos="709"/>
        </w:tabs>
        <w:kinsoku/>
        <w:wordWrap/>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000000" w:themeColor="text1"/>
          <w:kern w:val="2"/>
          <w:sz w:val="21"/>
          <w:szCs w:val="21"/>
          <w:lang w:eastAsia="zh-CN"/>
          <w14:textFill>
            <w14:solidFill>
              <w14:schemeClr w14:val="tx1"/>
            </w14:solidFill>
          </w14:textFill>
        </w:rPr>
      </w:pPr>
      <w:bookmarkStart w:id="209" w:name="_Toc5726"/>
      <w:bookmarkStart w:id="210" w:name="_Toc132707368"/>
      <w:bookmarkStart w:id="211" w:name="_Toc1861507462"/>
      <w:r>
        <w:rPr>
          <w:rFonts w:hint="eastAsia" w:ascii="宋体" w:hAnsi="宋体" w:eastAsia="宋体" w:cs="宋体"/>
          <w:color w:val="000000" w:themeColor="text1"/>
          <w:kern w:val="2"/>
          <w:sz w:val="21"/>
          <w:szCs w:val="21"/>
          <w:lang w:eastAsia="zh-CN"/>
          <w14:textFill>
            <w14:solidFill>
              <w14:schemeClr w14:val="tx1"/>
            </w14:solidFill>
          </w14:textFill>
        </w:rPr>
        <w:t>（一）乙方应以对待自己同等重要的保密文件一样的谨慎态度对待甲方提供的保密信息，乙方应要求其获悉保密信息的所有人员采取必要的措施对收到的保密信息进行存档和保密，避免任何其他第三方及乙方的无关人员以任何方式获得此保密信息；</w:t>
      </w:r>
      <w:bookmarkEnd w:id="209"/>
      <w:bookmarkEnd w:id="210"/>
      <w:bookmarkEnd w:id="211"/>
    </w:p>
    <w:p w14:paraId="7690DA7D">
      <w:pPr>
        <w:pStyle w:val="32"/>
        <w:keepNext w:val="0"/>
        <w:keepLines w:val="0"/>
        <w:pageBreakBefore w:val="0"/>
        <w:tabs>
          <w:tab w:val="left" w:pos="709"/>
        </w:tabs>
        <w:kinsoku/>
        <w:wordWrap/>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000000" w:themeColor="text1"/>
          <w:kern w:val="2"/>
          <w:sz w:val="21"/>
          <w:szCs w:val="21"/>
          <w:lang w:eastAsia="zh-CN"/>
          <w14:textFill>
            <w14:solidFill>
              <w14:schemeClr w14:val="tx1"/>
            </w14:solidFill>
          </w14:textFill>
        </w:rPr>
      </w:pPr>
      <w:bookmarkStart w:id="212" w:name="_Toc132707369"/>
      <w:bookmarkStart w:id="213" w:name="_Toc32822840"/>
      <w:bookmarkStart w:id="214" w:name="_Toc6568"/>
      <w:r>
        <w:rPr>
          <w:rFonts w:hint="eastAsia" w:ascii="宋体" w:hAnsi="宋体" w:eastAsia="宋体" w:cs="宋体"/>
          <w:color w:val="000000" w:themeColor="text1"/>
          <w:kern w:val="2"/>
          <w:sz w:val="21"/>
          <w:szCs w:val="21"/>
          <w:lang w:eastAsia="zh-CN"/>
          <w14:textFill>
            <w14:solidFill>
              <w14:schemeClr w14:val="tx1"/>
            </w14:solidFill>
          </w14:textFill>
        </w:rPr>
        <w:t>（二）乙方保证该保密信息仅用于与业务/合作有关的用途。未经甲方书面同意，乙方不得将保密信息用于业务/合作以外的任何用途、不得对保密信息进行复制、或利用保密信息进行新的研究或开发；</w:t>
      </w:r>
      <w:bookmarkEnd w:id="212"/>
      <w:bookmarkEnd w:id="213"/>
      <w:bookmarkEnd w:id="214"/>
    </w:p>
    <w:p w14:paraId="15900C26">
      <w:pPr>
        <w:pStyle w:val="32"/>
        <w:keepNext w:val="0"/>
        <w:keepLines w:val="0"/>
        <w:pageBreakBefore w:val="0"/>
        <w:tabs>
          <w:tab w:val="left" w:pos="709"/>
        </w:tabs>
        <w:kinsoku/>
        <w:wordWrap/>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000000" w:themeColor="text1"/>
          <w:kern w:val="2"/>
          <w:sz w:val="21"/>
          <w:szCs w:val="21"/>
          <w:lang w:eastAsia="zh-CN"/>
          <w14:textFill>
            <w14:solidFill>
              <w14:schemeClr w14:val="tx1"/>
            </w14:solidFill>
          </w14:textFill>
        </w:rPr>
      </w:pPr>
      <w:bookmarkStart w:id="215" w:name="_Toc1692559735"/>
      <w:bookmarkStart w:id="216" w:name="_Toc13939"/>
      <w:bookmarkStart w:id="217" w:name="_Toc132707370"/>
      <w:r>
        <w:rPr>
          <w:rFonts w:hint="eastAsia" w:ascii="宋体" w:hAnsi="宋体" w:eastAsia="宋体" w:cs="宋体"/>
          <w:color w:val="000000" w:themeColor="text1"/>
          <w:kern w:val="2"/>
          <w:sz w:val="21"/>
          <w:szCs w:val="21"/>
          <w:lang w:eastAsia="zh-CN"/>
          <w14:textFill>
            <w14:solidFill>
              <w14:schemeClr w14:val="tx1"/>
            </w14:solidFill>
          </w14:textFill>
        </w:rPr>
        <w:t>（三）乙方保证仅为与甲方业务/合作的目的向乙方确有知悉必要的雇员、董事、顾问和/或咨询人员披露保密信息，且对保密信息的披露及利用符合甲方的利益。在乙方上述人员知悉该保密信息前，应向其说明保密信息的保密性及其应承担的义务，保证上述人员同意接收本协议条款的约束，并对上述人员的保密行为进行有效的监督管理。因前述人员违背上述承诺，向第三方披露保密信息，或依据该等保密信息向第三方做出任何建议，都被视为乙方违反本协议，乙方应承担全部责任，且乙方应采取有效措施防止泄密进一步扩大，并及时告知甲方；</w:t>
      </w:r>
      <w:bookmarkEnd w:id="215"/>
      <w:bookmarkEnd w:id="216"/>
      <w:bookmarkEnd w:id="217"/>
    </w:p>
    <w:p w14:paraId="4BE7FC34">
      <w:pPr>
        <w:pStyle w:val="32"/>
        <w:keepNext w:val="0"/>
        <w:keepLines w:val="0"/>
        <w:pageBreakBefore w:val="0"/>
        <w:tabs>
          <w:tab w:val="left" w:pos="709"/>
        </w:tabs>
        <w:kinsoku/>
        <w:wordWrap/>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000000" w:themeColor="text1"/>
          <w:kern w:val="2"/>
          <w:sz w:val="21"/>
          <w:szCs w:val="21"/>
          <w:lang w:eastAsia="zh-CN"/>
          <w14:textFill>
            <w14:solidFill>
              <w14:schemeClr w14:val="tx1"/>
            </w14:solidFill>
          </w14:textFill>
        </w:rPr>
      </w:pPr>
      <w:bookmarkStart w:id="218" w:name="_Toc915692807"/>
      <w:bookmarkStart w:id="219" w:name="_Toc11143"/>
      <w:bookmarkStart w:id="220" w:name="_Toc132707371"/>
      <w:r>
        <w:rPr>
          <w:rFonts w:hint="eastAsia" w:ascii="宋体" w:hAnsi="宋体" w:eastAsia="宋体" w:cs="宋体"/>
          <w:color w:val="000000" w:themeColor="text1"/>
          <w:kern w:val="2"/>
          <w:sz w:val="21"/>
          <w:szCs w:val="21"/>
          <w:lang w:eastAsia="zh-CN"/>
          <w14:textFill>
            <w14:solidFill>
              <w14:schemeClr w14:val="tx1"/>
            </w14:solidFill>
          </w14:textFill>
        </w:rPr>
        <w:t>（四）甲方的保密信息的部分或个别要素虽被披露成为公知信息，但该信息的其它部分或整体尚未成为公知信息的，乙方仍应按本协议约定对未公开部分的信息履行保密义务；</w:t>
      </w:r>
      <w:bookmarkEnd w:id="218"/>
      <w:bookmarkEnd w:id="219"/>
      <w:bookmarkEnd w:id="220"/>
    </w:p>
    <w:p w14:paraId="07100A86">
      <w:pPr>
        <w:pStyle w:val="32"/>
        <w:keepNext w:val="0"/>
        <w:keepLines w:val="0"/>
        <w:pageBreakBefore w:val="0"/>
        <w:tabs>
          <w:tab w:val="left" w:pos="709"/>
        </w:tabs>
        <w:kinsoku/>
        <w:wordWrap/>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000000" w:themeColor="text1"/>
          <w:kern w:val="2"/>
          <w:sz w:val="21"/>
          <w:szCs w:val="21"/>
          <w:lang w:eastAsia="zh-CN"/>
          <w14:textFill>
            <w14:solidFill>
              <w14:schemeClr w14:val="tx1"/>
            </w14:solidFill>
          </w14:textFill>
        </w:rPr>
      </w:pPr>
      <w:bookmarkStart w:id="221" w:name="_Toc27551"/>
      <w:bookmarkStart w:id="222" w:name="_Toc1707662881"/>
      <w:bookmarkStart w:id="223" w:name="_Toc132707372"/>
      <w:r>
        <w:rPr>
          <w:rFonts w:hint="eastAsia" w:ascii="宋体" w:hAnsi="宋体" w:eastAsia="宋体" w:cs="宋体"/>
          <w:color w:val="000000" w:themeColor="text1"/>
          <w:kern w:val="2"/>
          <w:sz w:val="21"/>
          <w:szCs w:val="21"/>
          <w:lang w:eastAsia="zh-CN"/>
          <w14:textFill>
            <w14:solidFill>
              <w14:schemeClr w14:val="tx1"/>
            </w14:solidFill>
          </w14:textFill>
        </w:rPr>
        <w:t>（五）对于本协议签署前、签署过程及履行等过程中，乙方所接触到的甲方及甲方关联单位的保密信息，乙方应依据本协议约定履行保密义务。</w:t>
      </w:r>
      <w:bookmarkEnd w:id="221"/>
      <w:bookmarkEnd w:id="222"/>
      <w:bookmarkEnd w:id="223"/>
    </w:p>
    <w:p w14:paraId="171549D2">
      <w:pPr>
        <w:pStyle w:val="32"/>
        <w:keepNext w:val="0"/>
        <w:keepLines w:val="0"/>
        <w:pageBreakBefore w:val="0"/>
        <w:tabs>
          <w:tab w:val="left" w:pos="709"/>
        </w:tabs>
        <w:kinsoku/>
        <w:wordWrap/>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000000" w:themeColor="text1"/>
          <w:kern w:val="2"/>
          <w:sz w:val="21"/>
          <w:szCs w:val="21"/>
          <w:lang w:eastAsia="zh-CN"/>
          <w14:textFill>
            <w14:solidFill>
              <w14:schemeClr w14:val="tx1"/>
            </w14:solidFill>
          </w14:textFill>
        </w:rPr>
      </w:pPr>
      <w:bookmarkStart w:id="224" w:name="_Toc132707373"/>
      <w:bookmarkStart w:id="225" w:name="_Toc1925938929"/>
      <w:bookmarkStart w:id="226" w:name="_Toc2129"/>
      <w:r>
        <w:rPr>
          <w:rFonts w:hint="eastAsia" w:ascii="宋体" w:hAnsi="宋体" w:eastAsia="宋体" w:cs="宋体"/>
          <w:bCs/>
          <w:color w:val="000000" w:themeColor="text1"/>
          <w:kern w:val="2"/>
          <w:sz w:val="21"/>
          <w:szCs w:val="21"/>
          <w:lang w:eastAsia="zh-CN"/>
          <w14:textFill>
            <w14:solidFill>
              <w14:schemeClr w14:val="tx1"/>
            </w14:solidFill>
          </w14:textFill>
        </w:rPr>
        <w:t>（六）</w:t>
      </w:r>
      <w:r>
        <w:rPr>
          <w:rFonts w:hint="eastAsia" w:ascii="宋体" w:hAnsi="宋体" w:eastAsia="宋体" w:cs="宋体"/>
          <w:color w:val="000000" w:themeColor="text1"/>
          <w:kern w:val="2"/>
          <w:sz w:val="21"/>
          <w:szCs w:val="21"/>
          <w:lang w:eastAsia="zh-CN"/>
          <w14:textFill>
            <w14:solidFill>
              <w14:schemeClr w14:val="tx1"/>
            </w14:solidFill>
          </w14:textFill>
        </w:rPr>
        <w:t>甲方如发现乙方存在涉及保密信息保护措施缺失、数据滥用、严重泄露等问题，甲方有权按照本协议相关条款进行处理，并且对于已产生的实际损失和不良影响，由乙方全责承担。</w:t>
      </w:r>
      <w:bookmarkEnd w:id="224"/>
      <w:bookmarkEnd w:id="225"/>
      <w:bookmarkEnd w:id="226"/>
    </w:p>
    <w:p w14:paraId="6AF75EC6">
      <w:pPr>
        <w:pStyle w:val="32"/>
        <w:keepNext w:val="0"/>
        <w:keepLines w:val="0"/>
        <w:pageBreakBefore w:val="0"/>
        <w:widowControl w:val="0"/>
        <w:tabs>
          <w:tab w:val="left" w:pos="709"/>
        </w:tabs>
        <w:kinsoku/>
        <w:wordWrap/>
        <w:overflowPunct/>
        <w:topLinePunct w:val="0"/>
        <w:autoSpaceDE/>
        <w:autoSpaceDN/>
        <w:bidi w:val="0"/>
        <w:adjustRightInd w:val="0"/>
        <w:snapToGrid w:val="0"/>
        <w:spacing w:after="0" w:line="400" w:lineRule="exact"/>
        <w:ind w:firstLine="426" w:firstLineChars="202"/>
        <w:jc w:val="both"/>
        <w:textAlignment w:val="auto"/>
        <w:outlineLvl w:val="0"/>
        <w:rPr>
          <w:rFonts w:hint="eastAsia" w:ascii="宋体" w:hAnsi="宋体" w:eastAsia="宋体" w:cs="宋体"/>
          <w:b/>
          <w:color w:val="000000" w:themeColor="text1"/>
          <w:kern w:val="2"/>
          <w:sz w:val="21"/>
          <w:szCs w:val="21"/>
          <w:lang w:eastAsia="zh-CN"/>
          <w14:textFill>
            <w14:solidFill>
              <w14:schemeClr w14:val="tx1"/>
            </w14:solidFill>
          </w14:textFill>
        </w:rPr>
      </w:pPr>
      <w:bookmarkStart w:id="227" w:name="_Toc1127185982"/>
      <w:bookmarkStart w:id="228" w:name="_Toc10877"/>
      <w:bookmarkStart w:id="229" w:name="_Toc132707374"/>
      <w:r>
        <w:rPr>
          <w:rFonts w:hint="eastAsia" w:ascii="宋体" w:hAnsi="宋体" w:eastAsia="宋体" w:cs="宋体"/>
          <w:b/>
          <w:color w:val="000000" w:themeColor="text1"/>
          <w:kern w:val="2"/>
          <w:sz w:val="21"/>
          <w:szCs w:val="21"/>
          <w:lang w:eastAsia="zh-CN"/>
          <w14:textFill>
            <w14:solidFill>
              <w14:schemeClr w14:val="tx1"/>
            </w14:solidFill>
          </w14:textFill>
        </w:rPr>
        <w:t>四、保密期限</w:t>
      </w:r>
      <w:bookmarkEnd w:id="227"/>
      <w:bookmarkEnd w:id="228"/>
      <w:bookmarkEnd w:id="229"/>
    </w:p>
    <w:p w14:paraId="0E52873A">
      <w:pPr>
        <w:pStyle w:val="32"/>
        <w:keepNext w:val="0"/>
        <w:keepLines w:val="0"/>
        <w:pageBreakBefore w:val="0"/>
        <w:tabs>
          <w:tab w:val="left" w:pos="0"/>
        </w:tabs>
        <w:kinsoku/>
        <w:wordWrap/>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000000" w:themeColor="text1"/>
          <w:kern w:val="2"/>
          <w:sz w:val="21"/>
          <w:szCs w:val="21"/>
          <w:lang w:eastAsia="zh-CN"/>
          <w14:textFill>
            <w14:solidFill>
              <w14:schemeClr w14:val="tx1"/>
            </w14:solidFill>
          </w14:textFill>
        </w:rPr>
      </w:pPr>
      <w:bookmarkStart w:id="230" w:name="_Toc28068"/>
      <w:bookmarkStart w:id="231" w:name="_Toc1266928463"/>
      <w:bookmarkStart w:id="232" w:name="_Toc132707375"/>
      <w:r>
        <w:rPr>
          <w:rFonts w:hint="eastAsia" w:ascii="宋体" w:hAnsi="宋体" w:eastAsia="宋体" w:cs="宋体"/>
          <w:color w:val="000000" w:themeColor="text1"/>
          <w:kern w:val="2"/>
          <w:sz w:val="21"/>
          <w:szCs w:val="21"/>
          <w:lang w:eastAsia="zh-CN"/>
          <w14:textFill>
            <w14:solidFill>
              <w14:schemeClr w14:val="tx1"/>
            </w14:solidFill>
          </w14:textFill>
        </w:rPr>
        <w:t>（一）乙方保密的义务长期有效。无论双方业务/合作协议是否成立、届满、终止或被取代，乙方的保密义务应持续有效，直到甲方以书面形式明确说明解除乙方此项义务，或事实上不会因违反保密义务而给甲方造成任何形式的损害时为止；</w:t>
      </w:r>
      <w:bookmarkEnd w:id="230"/>
      <w:bookmarkEnd w:id="231"/>
      <w:bookmarkEnd w:id="232"/>
    </w:p>
    <w:p w14:paraId="7F229C5B">
      <w:pPr>
        <w:pStyle w:val="32"/>
        <w:keepNext w:val="0"/>
        <w:keepLines w:val="0"/>
        <w:pageBreakBefore w:val="0"/>
        <w:tabs>
          <w:tab w:val="left" w:pos="709"/>
        </w:tabs>
        <w:kinsoku/>
        <w:wordWrap/>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000000" w:themeColor="text1"/>
          <w:kern w:val="2"/>
          <w:sz w:val="21"/>
          <w:szCs w:val="21"/>
          <w:lang w:eastAsia="zh-CN"/>
          <w14:textFill>
            <w14:solidFill>
              <w14:schemeClr w14:val="tx1"/>
            </w14:solidFill>
          </w14:textFill>
        </w:rPr>
      </w:pPr>
      <w:bookmarkStart w:id="233" w:name="_Toc914130467"/>
      <w:bookmarkStart w:id="234" w:name="_Toc12255"/>
      <w:bookmarkStart w:id="235" w:name="_Toc132707376"/>
      <w:r>
        <w:rPr>
          <w:rFonts w:hint="eastAsia" w:ascii="宋体" w:hAnsi="宋体" w:eastAsia="宋体" w:cs="宋体"/>
          <w:color w:val="000000" w:themeColor="text1"/>
          <w:kern w:val="2"/>
          <w:sz w:val="21"/>
          <w:szCs w:val="21"/>
          <w:lang w:eastAsia="zh-CN"/>
          <w14:textFill>
            <w14:solidFill>
              <w14:schemeClr w14:val="tx1"/>
            </w14:solidFill>
          </w14:textFill>
        </w:rPr>
        <w:t>（二）双方业务/合作终止后，乙方应及时将承载保密信息的介质原件及复制件全部返还甲方，或对复制件进行彻底销毁，或按甲方要求的其他形式处理。最迟不得超过甲方发出交还或处理通知之日起三十日。</w:t>
      </w:r>
      <w:bookmarkEnd w:id="233"/>
      <w:bookmarkEnd w:id="234"/>
      <w:bookmarkEnd w:id="235"/>
    </w:p>
    <w:p w14:paraId="128B1C16">
      <w:pPr>
        <w:pStyle w:val="32"/>
        <w:keepNext w:val="0"/>
        <w:keepLines w:val="0"/>
        <w:pageBreakBefore w:val="0"/>
        <w:widowControl w:val="0"/>
        <w:tabs>
          <w:tab w:val="left" w:pos="709"/>
        </w:tabs>
        <w:kinsoku/>
        <w:wordWrap/>
        <w:overflowPunct/>
        <w:topLinePunct w:val="0"/>
        <w:autoSpaceDE/>
        <w:autoSpaceDN/>
        <w:bidi w:val="0"/>
        <w:adjustRightInd w:val="0"/>
        <w:snapToGrid w:val="0"/>
        <w:spacing w:after="0" w:line="400" w:lineRule="exact"/>
        <w:ind w:firstLine="422" w:firstLineChars="200"/>
        <w:jc w:val="both"/>
        <w:textAlignment w:val="auto"/>
        <w:outlineLvl w:val="0"/>
        <w:rPr>
          <w:rFonts w:hint="eastAsia" w:ascii="宋体" w:hAnsi="宋体" w:eastAsia="宋体" w:cs="宋体"/>
          <w:b/>
          <w:color w:val="000000" w:themeColor="text1"/>
          <w:kern w:val="2"/>
          <w:sz w:val="21"/>
          <w:szCs w:val="21"/>
          <w:lang w:eastAsia="zh-CN"/>
          <w14:textFill>
            <w14:solidFill>
              <w14:schemeClr w14:val="tx1"/>
            </w14:solidFill>
          </w14:textFill>
        </w:rPr>
      </w:pPr>
      <w:bookmarkStart w:id="236" w:name="_Toc132707377"/>
      <w:bookmarkStart w:id="237" w:name="_Toc512442950"/>
      <w:bookmarkStart w:id="238" w:name="_Toc27660"/>
      <w:r>
        <w:rPr>
          <w:rFonts w:hint="eastAsia" w:ascii="宋体" w:hAnsi="宋体" w:eastAsia="宋体" w:cs="宋体"/>
          <w:b/>
          <w:color w:val="000000" w:themeColor="text1"/>
          <w:kern w:val="2"/>
          <w:sz w:val="21"/>
          <w:szCs w:val="21"/>
          <w:lang w:eastAsia="zh-CN"/>
          <w14:textFill>
            <w14:solidFill>
              <w14:schemeClr w14:val="tx1"/>
            </w14:solidFill>
          </w14:textFill>
        </w:rPr>
        <w:t>五、违约责任</w:t>
      </w:r>
      <w:bookmarkEnd w:id="236"/>
      <w:bookmarkEnd w:id="237"/>
      <w:bookmarkEnd w:id="238"/>
    </w:p>
    <w:p w14:paraId="20E7775E">
      <w:pPr>
        <w:keepNext w:val="0"/>
        <w:keepLines w:val="0"/>
        <w:pageBreakBefore w:val="0"/>
        <w:widowControl/>
        <w:kinsoku/>
        <w:wordWrap/>
        <w:overflowPunct/>
        <w:topLinePunct w:val="0"/>
        <w:autoSpaceDE/>
        <w:autoSpaceDN/>
        <w:bidi w:val="0"/>
        <w:adjustRightInd w:val="0"/>
        <w:snapToGrid w:val="0"/>
        <w:spacing w:line="400" w:lineRule="exact"/>
        <w:ind w:firstLine="424" w:firstLineChars="202"/>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（一）如乙方有违反本协议的情形，无论故意与过失，应当立即停止侵害，并在第一时间采取一切必要措施防止保密信息的扩散，尽最大可能消除影响；</w:t>
      </w:r>
    </w:p>
    <w:p w14:paraId="26219F86">
      <w:pPr>
        <w:keepNext w:val="0"/>
        <w:keepLines w:val="0"/>
        <w:pageBreakBefore w:val="0"/>
        <w:widowControl/>
        <w:kinsoku/>
        <w:wordWrap/>
        <w:overflowPunct/>
        <w:topLinePunct w:val="0"/>
        <w:autoSpaceDE/>
        <w:autoSpaceDN/>
        <w:bidi w:val="0"/>
        <w:adjustRightInd w:val="0"/>
        <w:snapToGrid w:val="0"/>
        <w:spacing w:line="400" w:lineRule="exact"/>
        <w:ind w:firstLine="424" w:firstLineChars="202"/>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（二）乙方未履行或未完全履行本协议项下的条款均构成违约，乙方应赔偿因此而给甲方造成的一切损失，包括但不限于甲方因调查违约行为、仲裁、诉讼、聘请律师、保全等而支付的合理费用和开支。</w:t>
      </w:r>
    </w:p>
    <w:p w14:paraId="7611D5CF">
      <w:pPr>
        <w:keepNext w:val="0"/>
        <w:keepLines w:val="0"/>
        <w:pageBreakBefore w:val="0"/>
        <w:kinsoku/>
        <w:wordWrap/>
        <w:overflowPunct/>
        <w:topLinePunct w:val="0"/>
        <w:autoSpaceDE/>
        <w:autoSpaceDN/>
        <w:bidi w:val="0"/>
        <w:adjustRightInd w:val="0"/>
        <w:snapToGrid w:val="0"/>
        <w:spacing w:line="400" w:lineRule="exact"/>
        <w:ind w:firstLine="422" w:firstLineChars="200"/>
        <w:jc w:val="both"/>
        <w:textAlignment w:val="auto"/>
        <w:outlineLvl w:val="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六、其他</w:t>
      </w:r>
    </w:p>
    <w:p w14:paraId="154BF1DE">
      <w:pPr>
        <w:keepNext w:val="0"/>
        <w:keepLines w:val="0"/>
        <w:pageBreakBefore w:val="0"/>
        <w:kinsoku/>
        <w:wordWrap/>
        <w:overflowPunct/>
        <w:topLinePunct w:val="0"/>
        <w:autoSpaceDE/>
        <w:autoSpaceDN/>
        <w:bidi w:val="0"/>
        <w:adjustRightInd w:val="0"/>
        <w:snapToGrid w:val="0"/>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（一）本协议适用中华人民共和国法律法规的规定，凡因本协议引起的或与本协议有关的任何争议，双方可通过协商解决。协商不成则将争议提交甲方所在地有管辖权的人民法院通过诉讼方式解决。</w:t>
      </w:r>
    </w:p>
    <w:p w14:paraId="3900FFB4">
      <w:pPr>
        <w:keepNext w:val="0"/>
        <w:keepLines w:val="0"/>
        <w:pageBreakBefore w:val="0"/>
        <w:kinsoku/>
        <w:wordWrap/>
        <w:overflowPunct/>
        <w:topLinePunct w:val="0"/>
        <w:autoSpaceDE/>
        <w:autoSpaceDN/>
        <w:bidi w:val="0"/>
        <w:adjustRightInd w:val="0"/>
        <w:snapToGrid w:val="0"/>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合作过程中，甲方披露的保密信息的权属可能归属于甲方的关联公司，乙方同意该等信息的保密按本协议约定履行。本协议所指甲方关联公司为：甲方在签订本协议时或将来直接或间接控制该方、或由该方控制、或与该方共同受他方控制的任何实体。</w:t>
      </w:r>
    </w:p>
    <w:p w14:paraId="14F27FE0">
      <w:pPr>
        <w:keepNext w:val="0"/>
        <w:keepLines w:val="0"/>
        <w:pageBreakBefore w:val="0"/>
        <w:kinsoku/>
        <w:wordWrap/>
        <w:overflowPunct/>
        <w:topLinePunct w:val="0"/>
        <w:autoSpaceDE/>
        <w:autoSpaceDN/>
        <w:bidi w:val="0"/>
        <w:adjustRightInd w:val="0"/>
        <w:snapToGrid w:val="0"/>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（三）本协议之条款非经双方签署书面文件不得加以修改、放弃。</w:t>
      </w:r>
    </w:p>
    <w:p w14:paraId="2AA891B9">
      <w:pPr>
        <w:keepNext w:val="0"/>
        <w:keepLines w:val="0"/>
        <w:pageBreakBefore w:val="0"/>
        <w:kinsoku/>
        <w:wordWrap/>
        <w:overflowPunct/>
        <w:topLinePunct w:val="0"/>
        <w:autoSpaceDE/>
        <w:autoSpaceDN/>
        <w:bidi w:val="0"/>
        <w:adjustRightInd w:val="0"/>
        <w:snapToGrid w:val="0"/>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p>
    <w:tbl>
      <w:tblPr>
        <w:tblStyle w:val="21"/>
        <w:tblW w:w="8283" w:type="dxa"/>
        <w:tblInd w:w="122" w:type="dxa"/>
        <w:tblLayout w:type="fixed"/>
        <w:tblCellMar>
          <w:top w:w="0" w:type="dxa"/>
          <w:left w:w="108" w:type="dxa"/>
          <w:bottom w:w="0" w:type="dxa"/>
          <w:right w:w="108" w:type="dxa"/>
        </w:tblCellMar>
      </w:tblPr>
      <w:tblGrid>
        <w:gridCol w:w="4070"/>
        <w:gridCol w:w="4213"/>
      </w:tblGrid>
      <w:tr w14:paraId="770A066A">
        <w:tblPrEx>
          <w:tblCellMar>
            <w:top w:w="0" w:type="dxa"/>
            <w:left w:w="108" w:type="dxa"/>
            <w:bottom w:w="0" w:type="dxa"/>
            <w:right w:w="108" w:type="dxa"/>
          </w:tblCellMar>
        </w:tblPrEx>
        <w:trPr>
          <w:trHeight w:val="981" w:hRule="atLeast"/>
        </w:trPr>
        <w:tc>
          <w:tcPr>
            <w:tcW w:w="4070" w:type="dxa"/>
            <w:noWrap w:val="0"/>
            <w:vAlign w:val="top"/>
          </w:tcPr>
          <w:p w14:paraId="0C69A360">
            <w:pPr>
              <w:pStyle w:val="2"/>
              <w:keepNext w:val="0"/>
              <w:keepLines w:val="0"/>
              <w:pageBreakBefore w:val="0"/>
              <w:kinsoku/>
              <w:wordWrap/>
              <w:overflowPunct/>
              <w:topLinePunct w:val="0"/>
              <w:autoSpaceDE/>
              <w:autoSpaceDN/>
              <w:bidi w:val="0"/>
              <w:spacing w:line="400" w:lineRule="exact"/>
              <w:jc w:val="both"/>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甲方：</w:t>
            </w:r>
            <w:r>
              <w:rPr>
                <w:rFonts w:hint="eastAsia" w:ascii="宋体" w:hAnsi="宋体" w:eastAsia="宋体" w:cs="宋体"/>
                <w:b/>
                <w:bCs/>
                <w:color w:val="000000" w:themeColor="text1"/>
                <w:sz w:val="21"/>
                <w:szCs w:val="21"/>
                <w:lang w:eastAsia="zh-CN"/>
                <w14:textFill>
                  <w14:solidFill>
                    <w14:schemeClr w14:val="tx1"/>
                  </w14:solidFill>
                </w14:textFill>
              </w:rPr>
              <w:t>广西壮族自治区生态环境厅</w:t>
            </w:r>
          </w:p>
        </w:tc>
        <w:tc>
          <w:tcPr>
            <w:tcW w:w="4213" w:type="dxa"/>
            <w:noWrap w:val="0"/>
            <w:vAlign w:val="top"/>
          </w:tcPr>
          <w:p w14:paraId="28977A15">
            <w:pPr>
              <w:pStyle w:val="2"/>
              <w:keepNext w:val="0"/>
              <w:keepLines w:val="0"/>
              <w:pageBreakBefore w:val="0"/>
              <w:kinsoku/>
              <w:wordWrap/>
              <w:overflowPunct/>
              <w:topLinePunct w:val="0"/>
              <w:autoSpaceDE/>
              <w:autoSpaceDN/>
              <w:bidi w:val="0"/>
              <w:spacing w:line="400" w:lineRule="exact"/>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乙方：</w:t>
            </w:r>
            <w:r>
              <w:rPr>
                <w:rFonts w:hint="eastAsia" w:ascii="宋体" w:hAnsi="宋体" w:eastAsia="宋体" w:cs="宋体"/>
                <w:b/>
                <w:bCs/>
                <w:color w:val="000000" w:themeColor="text1"/>
                <w:sz w:val="21"/>
                <w:szCs w:val="21"/>
                <w:lang w:val="en-US" w:eastAsia="zh-CN"/>
                <w14:textFill>
                  <w14:solidFill>
                    <w14:schemeClr w14:val="tx1"/>
                  </w14:solidFill>
                </w14:textFill>
              </w:rPr>
              <w:t xml:space="preserve"> </w:t>
            </w:r>
          </w:p>
        </w:tc>
      </w:tr>
      <w:tr w14:paraId="01C05BAE">
        <w:tblPrEx>
          <w:tblCellMar>
            <w:top w:w="0" w:type="dxa"/>
            <w:left w:w="108" w:type="dxa"/>
            <w:bottom w:w="0" w:type="dxa"/>
            <w:right w:w="108" w:type="dxa"/>
          </w:tblCellMar>
        </w:tblPrEx>
        <w:trPr>
          <w:trHeight w:val="1050" w:hRule="atLeast"/>
        </w:trPr>
        <w:tc>
          <w:tcPr>
            <w:tcW w:w="4070" w:type="dxa"/>
            <w:noWrap w:val="0"/>
            <w:vAlign w:val="top"/>
          </w:tcPr>
          <w:p w14:paraId="282FC403">
            <w:pPr>
              <w:pStyle w:val="2"/>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法定代表人</w:t>
            </w:r>
            <w:r>
              <w:rPr>
                <w:rFonts w:hint="eastAsia" w:ascii="宋体" w:hAnsi="宋体" w:eastAsia="宋体" w:cs="宋体"/>
                <w:b/>
                <w:bCs/>
                <w:color w:val="000000" w:themeColor="text1"/>
                <w:sz w:val="21"/>
                <w:szCs w:val="21"/>
                <w:lang w:eastAsia="zh-CN"/>
                <w14:textFill>
                  <w14:solidFill>
                    <w14:schemeClr w14:val="tx1"/>
                  </w14:solidFill>
                </w14:textFill>
              </w:rPr>
              <w:t>（负责人）或</w:t>
            </w:r>
            <w:r>
              <w:rPr>
                <w:rFonts w:hint="eastAsia" w:ascii="宋体" w:hAnsi="宋体" w:eastAsia="宋体" w:cs="宋体"/>
                <w:b/>
                <w:bCs/>
                <w:color w:val="000000" w:themeColor="text1"/>
                <w:sz w:val="21"/>
                <w:szCs w:val="21"/>
                <w14:textFill>
                  <w14:solidFill>
                    <w14:schemeClr w14:val="tx1"/>
                  </w14:solidFill>
                </w14:textFill>
              </w:rPr>
              <w:t>授权代表：</w:t>
            </w:r>
          </w:p>
          <w:p w14:paraId="157ACA28">
            <w:pPr>
              <w:pStyle w:val="2"/>
              <w:keepNext w:val="0"/>
              <w:keepLines w:val="0"/>
              <w:pageBreakBefore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p>
          <w:p w14:paraId="2B8A97BA">
            <w:pPr>
              <w:pStyle w:val="2"/>
              <w:keepNext w:val="0"/>
              <w:keepLines w:val="0"/>
              <w:pageBreakBefore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p>
        </w:tc>
        <w:tc>
          <w:tcPr>
            <w:tcW w:w="4213" w:type="dxa"/>
            <w:noWrap w:val="0"/>
            <w:vAlign w:val="top"/>
          </w:tcPr>
          <w:p w14:paraId="41FC6E89">
            <w:pPr>
              <w:pStyle w:val="2"/>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法定代表人</w:t>
            </w:r>
            <w:r>
              <w:rPr>
                <w:rFonts w:hint="eastAsia" w:ascii="宋体" w:hAnsi="宋体" w:eastAsia="宋体" w:cs="宋体"/>
                <w:b/>
                <w:bCs/>
                <w:color w:val="000000" w:themeColor="text1"/>
                <w:sz w:val="21"/>
                <w:szCs w:val="21"/>
                <w:lang w:eastAsia="zh-CN"/>
                <w14:textFill>
                  <w14:solidFill>
                    <w14:schemeClr w14:val="tx1"/>
                  </w14:solidFill>
                </w14:textFill>
              </w:rPr>
              <w:t>（负责人）或</w:t>
            </w:r>
            <w:r>
              <w:rPr>
                <w:rFonts w:hint="eastAsia" w:ascii="宋体" w:hAnsi="宋体" w:eastAsia="宋体" w:cs="宋体"/>
                <w:b/>
                <w:bCs/>
                <w:color w:val="000000" w:themeColor="text1"/>
                <w:sz w:val="21"/>
                <w:szCs w:val="21"/>
                <w14:textFill>
                  <w14:solidFill>
                    <w14:schemeClr w14:val="tx1"/>
                  </w14:solidFill>
                </w14:textFill>
              </w:rPr>
              <w:t>授权代表：</w:t>
            </w:r>
          </w:p>
          <w:p w14:paraId="2A2639D1">
            <w:pPr>
              <w:pStyle w:val="2"/>
              <w:keepNext w:val="0"/>
              <w:keepLines w:val="0"/>
              <w:pageBreakBefore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lang w:val="en-US" w:eastAsia="zh-CN"/>
                <w14:textFill>
                  <w14:solidFill>
                    <w14:schemeClr w14:val="tx1"/>
                  </w14:solidFill>
                </w14:textFill>
              </w:rPr>
            </w:pPr>
          </w:p>
        </w:tc>
      </w:tr>
      <w:tr w14:paraId="6B10E545">
        <w:tblPrEx>
          <w:tblCellMar>
            <w:top w:w="0" w:type="dxa"/>
            <w:left w:w="108" w:type="dxa"/>
            <w:bottom w:w="0" w:type="dxa"/>
            <w:right w:w="108" w:type="dxa"/>
          </w:tblCellMar>
        </w:tblPrEx>
        <w:trPr>
          <w:trHeight w:val="601" w:hRule="atLeast"/>
        </w:trPr>
        <w:tc>
          <w:tcPr>
            <w:tcW w:w="4070" w:type="dxa"/>
            <w:noWrap w:val="0"/>
            <w:vAlign w:val="top"/>
          </w:tcPr>
          <w:p w14:paraId="2158E382">
            <w:pPr>
              <w:pStyle w:val="2"/>
              <w:keepNext w:val="0"/>
              <w:keepLines w:val="0"/>
              <w:pageBreakBefore w:val="0"/>
              <w:kinsoku/>
              <w:wordWrap/>
              <w:overflowPunct/>
              <w:topLinePunct w:val="0"/>
              <w:autoSpaceDE/>
              <w:autoSpaceDN/>
              <w:bidi w:val="0"/>
              <w:spacing w:line="400" w:lineRule="exact"/>
              <w:jc w:val="righ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 xml:space="preserve">年 </w:t>
            </w:r>
            <w:r>
              <w:rPr>
                <w:rFonts w:hint="eastAsia" w:ascii="宋体" w:hAnsi="宋体" w:eastAsia="宋体" w:cs="宋体"/>
                <w:b/>
                <w:bCs/>
                <w:color w:val="000000" w:themeColor="text1"/>
                <w:sz w:val="21"/>
                <w:szCs w:val="21"/>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14:textFill>
                  <w14:solidFill>
                    <w14:schemeClr w14:val="tx1"/>
                  </w14:solidFill>
                </w14:textFill>
              </w:rPr>
              <w:t xml:space="preserve"> 月 </w:t>
            </w:r>
            <w:r>
              <w:rPr>
                <w:rFonts w:hint="eastAsia" w:ascii="宋体" w:hAnsi="宋体" w:eastAsia="宋体" w:cs="宋体"/>
                <w:b/>
                <w:bCs/>
                <w:color w:val="000000" w:themeColor="text1"/>
                <w:sz w:val="21"/>
                <w:szCs w:val="21"/>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14:textFill>
                  <w14:solidFill>
                    <w14:schemeClr w14:val="tx1"/>
                  </w14:solidFill>
                </w14:textFill>
              </w:rPr>
              <w:t xml:space="preserve"> 日</w:t>
            </w:r>
          </w:p>
        </w:tc>
        <w:tc>
          <w:tcPr>
            <w:tcW w:w="4213" w:type="dxa"/>
            <w:noWrap w:val="0"/>
            <w:vAlign w:val="top"/>
          </w:tcPr>
          <w:p w14:paraId="244C99D5">
            <w:pPr>
              <w:pStyle w:val="2"/>
              <w:keepNext w:val="0"/>
              <w:keepLines w:val="0"/>
              <w:pageBreakBefore w:val="0"/>
              <w:kinsoku/>
              <w:wordWrap/>
              <w:overflowPunct/>
              <w:topLinePunct w:val="0"/>
              <w:autoSpaceDE/>
              <w:autoSpaceDN/>
              <w:bidi w:val="0"/>
              <w:spacing w:line="400" w:lineRule="exact"/>
              <w:jc w:val="righ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 xml:space="preserve">年 </w:t>
            </w:r>
            <w:r>
              <w:rPr>
                <w:rFonts w:hint="eastAsia" w:ascii="宋体" w:hAnsi="宋体" w:eastAsia="宋体" w:cs="宋体"/>
                <w:b/>
                <w:bCs/>
                <w:color w:val="000000" w:themeColor="text1"/>
                <w:sz w:val="21"/>
                <w:szCs w:val="21"/>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14:textFill>
                  <w14:solidFill>
                    <w14:schemeClr w14:val="tx1"/>
                  </w14:solidFill>
                </w14:textFill>
              </w:rPr>
              <w:t xml:space="preserve"> 月 </w:t>
            </w:r>
            <w:r>
              <w:rPr>
                <w:rFonts w:hint="eastAsia" w:ascii="宋体" w:hAnsi="宋体" w:eastAsia="宋体" w:cs="宋体"/>
                <w:b/>
                <w:bCs/>
                <w:color w:val="000000" w:themeColor="text1"/>
                <w:sz w:val="21"/>
                <w:szCs w:val="21"/>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14:textFill>
                  <w14:solidFill>
                    <w14:schemeClr w14:val="tx1"/>
                  </w14:solidFill>
                </w14:textFill>
              </w:rPr>
              <w:t xml:space="preserve"> 日</w:t>
            </w:r>
          </w:p>
        </w:tc>
      </w:tr>
    </w:tbl>
    <w:p w14:paraId="38B5AEE4">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仿宋" w:hAnsi="仿宋" w:eastAsia="仿宋" w:cs="仿宋"/>
          <w:b/>
          <w:bCs/>
          <w:color w:val="000000" w:themeColor="text1"/>
          <w:sz w:val="32"/>
          <w:szCs w:val="32"/>
          <w:highlight w:val="none"/>
          <w14:textFill>
            <w14:solidFill>
              <w14:schemeClr w14:val="tx1"/>
            </w14:solidFill>
          </w14:textFill>
        </w:rPr>
        <w:sectPr>
          <w:pgSz w:w="11906" w:h="16838"/>
          <w:pgMar w:top="1440" w:right="1803" w:bottom="1440" w:left="1803" w:header="851" w:footer="992" w:gutter="0"/>
          <w:cols w:space="720" w:num="1"/>
          <w:docGrid w:type="lines" w:linePitch="312" w:charSpace="0"/>
        </w:sectPr>
      </w:pPr>
    </w:p>
    <w:p w14:paraId="25AEA84F">
      <w:pPr>
        <w:rPr>
          <w:rFonts w:asciiTheme="minorEastAsia" w:hAnsiTheme="minorEastAsia" w:eastAsiaTheme="minorEastAsia" w:cstheme="minorEastAsia"/>
          <w:color w:val="000000" w:themeColor="text1"/>
          <w:szCs w:val="21"/>
          <w14:textFill>
            <w14:solidFill>
              <w14:schemeClr w14:val="tx1"/>
            </w14:solidFill>
          </w14:textFill>
        </w:rPr>
      </w:pPr>
    </w:p>
    <w:sectPr>
      <w:headerReference r:id="rId9" w:type="default"/>
      <w:footerReference r:id="rId10" w:type="default"/>
      <w:pgSz w:w="11906" w:h="16838"/>
      <w:pgMar w:top="1440" w:right="1803" w:bottom="1440" w:left="1803"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KSOF4B1AA1F4">
    <w:panose1 w:val="020B0604020202020204"/>
    <w:charset w:val="86"/>
    <w:family w:val="auto"/>
    <w:pitch w:val="default"/>
    <w:sig w:usb0="00000001" w:usb1="00000000" w:usb2="00000000" w:usb3="00000000" w:csb0="00040001" w:csb1="00000000"/>
  </w:font>
  <w:font w:name="KSOF0FAC8413">
    <w:panose1 w:val="020B0604020202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64F5D">
    <w:pPr>
      <w:pStyle w:val="2"/>
      <w:tabs>
        <w:tab w:val="center" w:pos="4439"/>
        <w:tab w:val="clear" w:pos="4153"/>
      </w:tabs>
      <w:jc w:val="both"/>
    </w:pPr>
  </w:p>
  <w:p w14:paraId="3EACF0F5">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7FF1F">
    <w:pPr>
      <w:pStyle w:val="2"/>
      <w:tabs>
        <w:tab w:val="center" w:pos="443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39B757"/>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3839B757"/>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FD879">
    <w:pPr>
      <w:pStyle w:val="2"/>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9FE84A">
                          <w:pPr>
                            <w:pStyle w:val="2"/>
                          </w:pPr>
                          <w:r>
                            <w:t xml:space="preserve">第 </w:t>
                          </w:r>
                          <w:r>
                            <w:fldChar w:fldCharType="begin"/>
                          </w:r>
                          <w:r>
                            <w:instrText xml:space="preserve"> PAGE  \* MERGEFORMAT </w:instrText>
                          </w:r>
                          <w:r>
                            <w:fldChar w:fldCharType="separate"/>
                          </w:r>
                          <w:r>
                            <w:t>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1F9FE84A">
                    <w:pPr>
                      <w:pStyle w:val="2"/>
                    </w:pPr>
                    <w:r>
                      <w:t xml:space="preserve">第 </w:t>
                    </w:r>
                    <w:r>
                      <w:fldChar w:fldCharType="begin"/>
                    </w:r>
                    <w:r>
                      <w:instrText xml:space="preserve"> PAGE  \* MERGEFORMAT </w:instrText>
                    </w:r>
                    <w:r>
                      <w:fldChar w:fldCharType="separate"/>
                    </w:r>
                    <w:r>
                      <w:t>0</w:t>
                    </w:r>
                    <w:r>
                      <w:fldChar w:fldCharType="end"/>
                    </w:r>
                    <w:r>
                      <w:t xml:space="preserve"> 页</w:t>
                    </w:r>
                  </w:p>
                </w:txbxContent>
              </v:textbox>
            </v:shape>
          </w:pict>
        </mc:Fallback>
      </mc:AlternateContent>
    </w:r>
  </w:p>
  <w:p w14:paraId="211AD6EA">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6261A">
    <w:pPr>
      <w:pStyle w:val="2"/>
      <w:tabs>
        <w:tab w:val="center" w:pos="4439"/>
        <w:tab w:val="clear" w:pos="4153"/>
      </w:tabs>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FB7CBD">
                          <w:pPr>
                            <w:pStyle w:val="2"/>
                          </w:pPr>
                          <w:r>
                            <w:t xml:space="preserve">第 </w:t>
                          </w:r>
                          <w:r>
                            <w:fldChar w:fldCharType="begin"/>
                          </w:r>
                          <w:r>
                            <w:instrText xml:space="preserve"> PAGE  \* MERGEFORMAT </w:instrText>
                          </w:r>
                          <w:r>
                            <w:fldChar w:fldCharType="separate"/>
                          </w:r>
                          <w:r>
                            <w:t>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33FB7CBD">
                    <w:pPr>
                      <w:pStyle w:val="2"/>
                    </w:pPr>
                    <w:r>
                      <w:t xml:space="preserve">第 </w:t>
                    </w:r>
                    <w:r>
                      <w:fldChar w:fldCharType="begin"/>
                    </w:r>
                    <w:r>
                      <w:instrText xml:space="preserve"> PAGE  \* MERGEFORMAT </w:instrText>
                    </w:r>
                    <w:r>
                      <w:fldChar w:fldCharType="separate"/>
                    </w:r>
                    <w:r>
                      <w:t>0</w:t>
                    </w:r>
                    <w:r>
                      <w:fldChar w:fldCharType="end"/>
                    </w:r>
                    <w:r>
                      <w:t xml:space="preserve"> 页</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B3D629"/>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FDsm8MBAACP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MXAPCu0PCwqWfjDpCTcVwToXRtFN5Ef68l6yn/2j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CEUOybwwEAAI8DAAAOAAAAAAAAAAEAIAAAAB4BAABkcnMvZTJvRG9jLnhtbFBL&#10;BQYAAAAABgAGAFkBAABTBQAAAAA=&#10;">
              <v:fill on="f" focussize="0,0"/>
              <v:stroke on="f"/>
              <v:imagedata o:title=""/>
              <o:lock v:ext="edit" aspectratio="f"/>
              <v:textbox inset="0mm,0mm,0mm,0mm" style="mso-fit-shape-to-text:t;">
                <w:txbxContent>
                  <w:p w14:paraId="0EB3D629"/>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08A8B">
    <w:pPr>
      <w:tabs>
        <w:tab w:val="center" w:pos="4153"/>
        <w:tab w:val="right" w:pos="8306"/>
      </w:tabs>
      <w:snapToGrid w:val="0"/>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1720EA">
                          <w:pPr>
                            <w:pStyle w:val="2"/>
                          </w:pPr>
                          <w:r>
                            <w:t xml:space="preserve">第 </w:t>
                          </w:r>
                          <w:r>
                            <w:fldChar w:fldCharType="begin"/>
                          </w:r>
                          <w:r>
                            <w:instrText xml:space="preserve"> PAGE  \* MERGEFORMAT </w:instrText>
                          </w:r>
                          <w:r>
                            <w:fldChar w:fldCharType="separate"/>
                          </w:r>
                          <w:r>
                            <w:t>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791720EA">
                    <w:pPr>
                      <w:pStyle w:val="2"/>
                    </w:pPr>
                    <w:r>
                      <w:t xml:space="preserve">第 </w:t>
                    </w:r>
                    <w:r>
                      <w:fldChar w:fldCharType="begin"/>
                    </w:r>
                    <w:r>
                      <w:instrText xml:space="preserve"> PAGE  \* MERGEFORMAT </w:instrText>
                    </w:r>
                    <w:r>
                      <w:fldChar w:fldCharType="separate"/>
                    </w:r>
                    <w:r>
                      <w:t>0</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F6A0C">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ADA82">
    <w:pPr>
      <w:pStyle w:val="1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A9BFC">
    <w:pPr>
      <w:tabs>
        <w:tab w:val="center" w:pos="4153"/>
        <w:tab w:val="right" w:pos="8306"/>
      </w:tabs>
      <w:snapToGrid w:val="0"/>
      <w:jc w:val="center"/>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hideSpellingErrors/>
  <w:trackRevisions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wZmI5N2EyZWEzNWViMzMzNDY2ODg3MDJjZmRmYWIifQ=="/>
  </w:docVars>
  <w:rsids>
    <w:rsidRoot w:val="00172A27"/>
    <w:rsid w:val="00172A27"/>
    <w:rsid w:val="001A2ED6"/>
    <w:rsid w:val="001C7451"/>
    <w:rsid w:val="003A3D29"/>
    <w:rsid w:val="004B1C5F"/>
    <w:rsid w:val="0053560B"/>
    <w:rsid w:val="005368D2"/>
    <w:rsid w:val="006357B3"/>
    <w:rsid w:val="00653FB2"/>
    <w:rsid w:val="0066081D"/>
    <w:rsid w:val="006922FD"/>
    <w:rsid w:val="007273B5"/>
    <w:rsid w:val="00727C0D"/>
    <w:rsid w:val="007A1629"/>
    <w:rsid w:val="007D41A0"/>
    <w:rsid w:val="00807A70"/>
    <w:rsid w:val="008B62B5"/>
    <w:rsid w:val="00A3748E"/>
    <w:rsid w:val="00B370A3"/>
    <w:rsid w:val="00C60C95"/>
    <w:rsid w:val="00C74D47"/>
    <w:rsid w:val="00CA62AF"/>
    <w:rsid w:val="00CB0030"/>
    <w:rsid w:val="00D819BB"/>
    <w:rsid w:val="00F87DFE"/>
    <w:rsid w:val="013B6318"/>
    <w:rsid w:val="01637077"/>
    <w:rsid w:val="02E85F72"/>
    <w:rsid w:val="03190E3C"/>
    <w:rsid w:val="03E22691"/>
    <w:rsid w:val="049D76C3"/>
    <w:rsid w:val="04B02ED1"/>
    <w:rsid w:val="04B977BE"/>
    <w:rsid w:val="05C06E69"/>
    <w:rsid w:val="05D215EF"/>
    <w:rsid w:val="070244A8"/>
    <w:rsid w:val="071E2BD4"/>
    <w:rsid w:val="071F5FC3"/>
    <w:rsid w:val="086F04DB"/>
    <w:rsid w:val="08A72F68"/>
    <w:rsid w:val="08C6173B"/>
    <w:rsid w:val="099F4EBC"/>
    <w:rsid w:val="09CA2B2C"/>
    <w:rsid w:val="0A606648"/>
    <w:rsid w:val="0B0072F0"/>
    <w:rsid w:val="0B886F7D"/>
    <w:rsid w:val="0BF578D8"/>
    <w:rsid w:val="0D6D039D"/>
    <w:rsid w:val="0F1C3FC9"/>
    <w:rsid w:val="0F777EAB"/>
    <w:rsid w:val="10B109D1"/>
    <w:rsid w:val="11010E43"/>
    <w:rsid w:val="113C3B89"/>
    <w:rsid w:val="125445CE"/>
    <w:rsid w:val="129C128D"/>
    <w:rsid w:val="13E52FA6"/>
    <w:rsid w:val="143D40FB"/>
    <w:rsid w:val="14C377BA"/>
    <w:rsid w:val="14FB2A5F"/>
    <w:rsid w:val="15316058"/>
    <w:rsid w:val="157F6249"/>
    <w:rsid w:val="15833595"/>
    <w:rsid w:val="179C1CD1"/>
    <w:rsid w:val="17EB6080"/>
    <w:rsid w:val="18303A15"/>
    <w:rsid w:val="197A71AE"/>
    <w:rsid w:val="1A2742C5"/>
    <w:rsid w:val="1A425769"/>
    <w:rsid w:val="1A6C6448"/>
    <w:rsid w:val="1ADC1AE8"/>
    <w:rsid w:val="1AF66CC7"/>
    <w:rsid w:val="1B165A69"/>
    <w:rsid w:val="1B6F33E2"/>
    <w:rsid w:val="1C2E2A1B"/>
    <w:rsid w:val="1C6E1C1A"/>
    <w:rsid w:val="1CDC6FA1"/>
    <w:rsid w:val="1D413367"/>
    <w:rsid w:val="1E5E7A6C"/>
    <w:rsid w:val="1F131A1F"/>
    <w:rsid w:val="1F4E10DC"/>
    <w:rsid w:val="201940BA"/>
    <w:rsid w:val="20950ADB"/>
    <w:rsid w:val="21BB2C48"/>
    <w:rsid w:val="222E4AC2"/>
    <w:rsid w:val="229E48DB"/>
    <w:rsid w:val="22E04EF3"/>
    <w:rsid w:val="23023712"/>
    <w:rsid w:val="23B12E3A"/>
    <w:rsid w:val="23F85897"/>
    <w:rsid w:val="24166262"/>
    <w:rsid w:val="24A2401B"/>
    <w:rsid w:val="24D938C4"/>
    <w:rsid w:val="24F507ED"/>
    <w:rsid w:val="25012E7A"/>
    <w:rsid w:val="259667C0"/>
    <w:rsid w:val="26DC0AC8"/>
    <w:rsid w:val="284249A6"/>
    <w:rsid w:val="2A42463D"/>
    <w:rsid w:val="2AAB59DF"/>
    <w:rsid w:val="2AC424EC"/>
    <w:rsid w:val="2AD07052"/>
    <w:rsid w:val="2AE80BD1"/>
    <w:rsid w:val="2AEF3A6B"/>
    <w:rsid w:val="2AFF455A"/>
    <w:rsid w:val="2BB807BB"/>
    <w:rsid w:val="2C317AAC"/>
    <w:rsid w:val="2CC614DF"/>
    <w:rsid w:val="2D4A0646"/>
    <w:rsid w:val="2D6362A8"/>
    <w:rsid w:val="2DAB6E3A"/>
    <w:rsid w:val="2EC102CF"/>
    <w:rsid w:val="2FBB15F2"/>
    <w:rsid w:val="306D73EE"/>
    <w:rsid w:val="30DD13A1"/>
    <w:rsid w:val="31AA6BC7"/>
    <w:rsid w:val="31D86357"/>
    <w:rsid w:val="32656B43"/>
    <w:rsid w:val="32A04B5C"/>
    <w:rsid w:val="335F0AF4"/>
    <w:rsid w:val="33BF137E"/>
    <w:rsid w:val="33E85AC1"/>
    <w:rsid w:val="3482405C"/>
    <w:rsid w:val="34E723A1"/>
    <w:rsid w:val="34FA4D4F"/>
    <w:rsid w:val="35F75B4A"/>
    <w:rsid w:val="36A870A0"/>
    <w:rsid w:val="36AE386B"/>
    <w:rsid w:val="37707372"/>
    <w:rsid w:val="389410CF"/>
    <w:rsid w:val="38B27966"/>
    <w:rsid w:val="39443573"/>
    <w:rsid w:val="39B53C22"/>
    <w:rsid w:val="3A19573B"/>
    <w:rsid w:val="3B4A244C"/>
    <w:rsid w:val="3B99242C"/>
    <w:rsid w:val="3BDE336A"/>
    <w:rsid w:val="3CBE19FC"/>
    <w:rsid w:val="3DC80937"/>
    <w:rsid w:val="3E175815"/>
    <w:rsid w:val="3F711193"/>
    <w:rsid w:val="3F9A45A3"/>
    <w:rsid w:val="3FFB653D"/>
    <w:rsid w:val="40814AC4"/>
    <w:rsid w:val="416070CE"/>
    <w:rsid w:val="423D7335"/>
    <w:rsid w:val="44B72B61"/>
    <w:rsid w:val="44FB0FDD"/>
    <w:rsid w:val="465342EA"/>
    <w:rsid w:val="467A509E"/>
    <w:rsid w:val="46F25413"/>
    <w:rsid w:val="47C664FF"/>
    <w:rsid w:val="482308B2"/>
    <w:rsid w:val="4B876FC6"/>
    <w:rsid w:val="4C757341"/>
    <w:rsid w:val="4D0E798C"/>
    <w:rsid w:val="4D843E33"/>
    <w:rsid w:val="4D9A3C2A"/>
    <w:rsid w:val="4DBC2B9E"/>
    <w:rsid w:val="4E746755"/>
    <w:rsid w:val="4F2B625A"/>
    <w:rsid w:val="4F956FB8"/>
    <w:rsid w:val="4FBC5F0F"/>
    <w:rsid w:val="50421CFE"/>
    <w:rsid w:val="50807A31"/>
    <w:rsid w:val="514B3B70"/>
    <w:rsid w:val="51F721D1"/>
    <w:rsid w:val="5234518C"/>
    <w:rsid w:val="527927EE"/>
    <w:rsid w:val="530E2CB8"/>
    <w:rsid w:val="53311CBE"/>
    <w:rsid w:val="55FC470D"/>
    <w:rsid w:val="564451BE"/>
    <w:rsid w:val="570F7890"/>
    <w:rsid w:val="57AC4B16"/>
    <w:rsid w:val="58A35940"/>
    <w:rsid w:val="5A0F4559"/>
    <w:rsid w:val="5B9E711E"/>
    <w:rsid w:val="5BAC4E10"/>
    <w:rsid w:val="5CB61DE6"/>
    <w:rsid w:val="5CFF3BED"/>
    <w:rsid w:val="5D1F71A0"/>
    <w:rsid w:val="5DAA3029"/>
    <w:rsid w:val="5DD67D10"/>
    <w:rsid w:val="5E8F4F96"/>
    <w:rsid w:val="5EB91CC6"/>
    <w:rsid w:val="5F11342E"/>
    <w:rsid w:val="5F366A95"/>
    <w:rsid w:val="5FE951D0"/>
    <w:rsid w:val="602E5843"/>
    <w:rsid w:val="60BA2960"/>
    <w:rsid w:val="60C813E2"/>
    <w:rsid w:val="610D231E"/>
    <w:rsid w:val="61A97C45"/>
    <w:rsid w:val="61AC04BD"/>
    <w:rsid w:val="61E2739A"/>
    <w:rsid w:val="62735AF1"/>
    <w:rsid w:val="628951AD"/>
    <w:rsid w:val="65462CAF"/>
    <w:rsid w:val="65DA7590"/>
    <w:rsid w:val="66724728"/>
    <w:rsid w:val="66744811"/>
    <w:rsid w:val="66D25E05"/>
    <w:rsid w:val="6754719E"/>
    <w:rsid w:val="677D74DE"/>
    <w:rsid w:val="67C16680"/>
    <w:rsid w:val="68117A63"/>
    <w:rsid w:val="6848190E"/>
    <w:rsid w:val="68C1243D"/>
    <w:rsid w:val="68C3661C"/>
    <w:rsid w:val="69814687"/>
    <w:rsid w:val="6A3D51F8"/>
    <w:rsid w:val="6AA34F3E"/>
    <w:rsid w:val="6AB82243"/>
    <w:rsid w:val="6C6677E4"/>
    <w:rsid w:val="6C6D7564"/>
    <w:rsid w:val="6CF17079"/>
    <w:rsid w:val="6D155B3B"/>
    <w:rsid w:val="6D9B5175"/>
    <w:rsid w:val="6DB73ECD"/>
    <w:rsid w:val="6F1150E7"/>
    <w:rsid w:val="6F9D1C52"/>
    <w:rsid w:val="6FF13060"/>
    <w:rsid w:val="709217A3"/>
    <w:rsid w:val="70AA28E3"/>
    <w:rsid w:val="70D95153"/>
    <w:rsid w:val="71B806CD"/>
    <w:rsid w:val="72477B90"/>
    <w:rsid w:val="72F316A6"/>
    <w:rsid w:val="736F02FF"/>
    <w:rsid w:val="74060BC4"/>
    <w:rsid w:val="740A5843"/>
    <w:rsid w:val="747E73FE"/>
    <w:rsid w:val="748A6A5C"/>
    <w:rsid w:val="749F3ABC"/>
    <w:rsid w:val="755077AB"/>
    <w:rsid w:val="75626A67"/>
    <w:rsid w:val="75CD59E7"/>
    <w:rsid w:val="75F006BB"/>
    <w:rsid w:val="76501D30"/>
    <w:rsid w:val="76604131"/>
    <w:rsid w:val="767A2AE5"/>
    <w:rsid w:val="77822FF8"/>
    <w:rsid w:val="77861FB4"/>
    <w:rsid w:val="77946BAE"/>
    <w:rsid w:val="77F674C1"/>
    <w:rsid w:val="77FD6CE2"/>
    <w:rsid w:val="78BA7D06"/>
    <w:rsid w:val="79140BEF"/>
    <w:rsid w:val="7ADB2323"/>
    <w:rsid w:val="7AF0A505"/>
    <w:rsid w:val="7BAA1678"/>
    <w:rsid w:val="7BDD2EE3"/>
    <w:rsid w:val="7C0D1414"/>
    <w:rsid w:val="7CC67FC2"/>
    <w:rsid w:val="7D4D1C9B"/>
    <w:rsid w:val="7E3962E1"/>
    <w:rsid w:val="7F9229B1"/>
    <w:rsid w:val="D9F96C4A"/>
    <w:rsid w:val="F7F74FCC"/>
    <w:rsid w:val="FD263CC3"/>
    <w:rsid w:val="FDDF8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4"/>
    <w:basedOn w:val="1"/>
    <w:next w:val="1"/>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5">
    <w:name w:val="heading 5"/>
    <w:basedOn w:val="1"/>
    <w:next w:val="6"/>
    <w:qFormat/>
    <w:uiPriority w:val="9"/>
    <w:pPr>
      <w:keepNext/>
      <w:keepLines/>
      <w:spacing w:before="280" w:after="290" w:line="376" w:lineRule="auto"/>
      <w:outlineLvl w:val="4"/>
    </w:pPr>
    <w:rPr>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unhideWhenUsed/>
    <w:qFormat/>
    <w:uiPriority w:val="99"/>
    <w:pPr>
      <w:tabs>
        <w:tab w:val="center" w:pos="4153"/>
        <w:tab w:val="right" w:pos="8306"/>
      </w:tabs>
      <w:snapToGrid w:val="0"/>
      <w:jc w:val="left"/>
    </w:pPr>
    <w:rPr>
      <w:kern w:val="0"/>
      <w:sz w:val="18"/>
      <w:szCs w:val="18"/>
    </w:rPr>
  </w:style>
  <w:style w:type="paragraph" w:styleId="6">
    <w:name w:val="Normal Indent"/>
    <w:basedOn w:val="1"/>
    <w:qFormat/>
    <w:uiPriority w:val="0"/>
    <w:pPr>
      <w:ind w:firstLine="420"/>
    </w:pPr>
    <w:rPr>
      <w:szCs w:val="20"/>
    </w:rPr>
  </w:style>
  <w:style w:type="paragraph" w:styleId="7">
    <w:name w:val="annotation text"/>
    <w:basedOn w:val="1"/>
    <w:link w:val="29"/>
    <w:qFormat/>
    <w:uiPriority w:val="0"/>
    <w:pPr>
      <w:jc w:val="left"/>
    </w:pPr>
  </w:style>
  <w:style w:type="paragraph" w:styleId="8">
    <w:name w:val="Body Text 3"/>
    <w:basedOn w:val="1"/>
    <w:unhideWhenUsed/>
    <w:qFormat/>
    <w:uiPriority w:val="99"/>
    <w:pPr>
      <w:spacing w:after="120"/>
    </w:pPr>
    <w:rPr>
      <w:sz w:val="16"/>
      <w:szCs w:val="16"/>
    </w:rPr>
  </w:style>
  <w:style w:type="paragraph" w:styleId="9">
    <w:name w:val="Body Text"/>
    <w:basedOn w:val="1"/>
    <w:next w:val="10"/>
    <w:unhideWhenUsed/>
    <w:qFormat/>
    <w:uiPriority w:val="0"/>
    <w:pPr>
      <w:spacing w:after="120"/>
    </w:pPr>
  </w:style>
  <w:style w:type="paragraph" w:styleId="10">
    <w:name w:val="Title"/>
    <w:basedOn w:val="1"/>
    <w:next w:val="1"/>
    <w:qFormat/>
    <w:uiPriority w:val="0"/>
    <w:pPr>
      <w:widowControl w:val="0"/>
      <w:spacing w:before="240" w:after="60"/>
      <w:jc w:val="center"/>
      <w:outlineLvl w:val="0"/>
    </w:pPr>
    <w:rPr>
      <w:rFonts w:ascii="Arial" w:hAnsi="Arial" w:eastAsia="宋体" w:cs="Arial"/>
      <w:b/>
      <w:bCs/>
      <w:kern w:val="2"/>
      <w:sz w:val="32"/>
      <w:szCs w:val="32"/>
      <w:lang w:val="en-US" w:eastAsia="zh-CN" w:bidi="ar-SA"/>
    </w:rPr>
  </w:style>
  <w:style w:type="paragraph" w:styleId="11">
    <w:name w:val="Body Text Indent"/>
    <w:basedOn w:val="1"/>
    <w:next w:val="12"/>
    <w:qFormat/>
    <w:uiPriority w:val="0"/>
    <w:pPr>
      <w:ind w:firstLine="830" w:firstLineChars="352"/>
    </w:pPr>
    <w:rPr>
      <w:rFonts w:ascii="仿宋_GB2312" w:eastAsia="仿宋_GB2312"/>
      <w:kern w:val="0"/>
      <w:sz w:val="32"/>
      <w:szCs w:val="20"/>
    </w:rPr>
  </w:style>
  <w:style w:type="paragraph" w:styleId="12">
    <w:name w:val="Body Text First Indent 2"/>
    <w:basedOn w:val="11"/>
    <w:qFormat/>
    <w:uiPriority w:val="0"/>
    <w:pPr>
      <w:spacing w:after="120" w:afterLines="0" w:line="240" w:lineRule="auto"/>
      <w:ind w:left="420" w:leftChars="200" w:firstLine="420" w:firstLineChars="200"/>
    </w:pPr>
    <w:rPr>
      <w:szCs w:val="24"/>
    </w:rPr>
  </w:style>
  <w:style w:type="paragraph" w:styleId="13">
    <w:name w:val="List 2"/>
    <w:basedOn w:val="1"/>
    <w:unhideWhenUsed/>
    <w:qFormat/>
    <w:uiPriority w:val="99"/>
    <w:pPr>
      <w:ind w:left="100" w:leftChars="200" w:hanging="200" w:hangingChars="200"/>
      <w:contextualSpacing/>
    </w:pPr>
  </w:style>
  <w:style w:type="paragraph" w:styleId="14">
    <w:name w:val="Plain Text"/>
    <w:basedOn w:val="1"/>
    <w:next w:val="4"/>
    <w:qFormat/>
    <w:uiPriority w:val="0"/>
    <w:rPr>
      <w:rFonts w:ascii="宋体" w:hAnsi="Courier New"/>
      <w:kern w:val="0"/>
      <w:sz w:val="20"/>
      <w:szCs w:val="21"/>
    </w:rPr>
  </w:style>
  <w:style w:type="paragraph" w:styleId="15">
    <w:name w:val="Balloon Text"/>
    <w:basedOn w:val="1"/>
    <w:link w:val="28"/>
    <w:qFormat/>
    <w:uiPriority w:val="0"/>
    <w:rPr>
      <w:sz w:val="18"/>
      <w:szCs w:val="18"/>
    </w:rPr>
  </w:style>
  <w:style w:type="paragraph" w:styleId="16">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unhideWhenUsed/>
    <w:qFormat/>
    <w:uiPriority w:val="39"/>
  </w:style>
  <w:style w:type="paragraph" w:styleId="18">
    <w:name w:val="toc 2"/>
    <w:basedOn w:val="1"/>
    <w:next w:val="1"/>
    <w:unhideWhenUsed/>
    <w:qFormat/>
    <w:uiPriority w:val="39"/>
    <w:pPr>
      <w:tabs>
        <w:tab w:val="right" w:leader="dot" w:pos="8296"/>
      </w:tabs>
      <w:ind w:left="420" w:leftChars="200"/>
    </w:pPr>
  </w:style>
  <w:style w:type="paragraph" w:styleId="19">
    <w:name w:val="annotation subject"/>
    <w:basedOn w:val="7"/>
    <w:next w:val="7"/>
    <w:link w:val="30"/>
    <w:qFormat/>
    <w:uiPriority w:val="0"/>
    <w:rPr>
      <w:b/>
      <w:bCs/>
    </w:rPr>
  </w:style>
  <w:style w:type="paragraph" w:styleId="20">
    <w:name w:val="Body Text First Indent"/>
    <w:basedOn w:val="9"/>
    <w:qFormat/>
    <w:uiPriority w:val="0"/>
    <w:pPr>
      <w:spacing w:after="120" w:line="240" w:lineRule="auto"/>
      <w:ind w:firstLine="420" w:firstLineChars="100"/>
    </w:pPr>
    <w:rPr>
      <w:kern w:val="2"/>
      <w:sz w:val="21"/>
    </w:rPr>
  </w:style>
  <w:style w:type="table" w:styleId="22">
    <w:name w:val="Table Grid"/>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24">
    <w:name w:val="Strong"/>
    <w:basedOn w:val="23"/>
    <w:qFormat/>
    <w:uiPriority w:val="0"/>
    <w:rPr>
      <w:b/>
    </w:rPr>
  </w:style>
  <w:style w:type="character" w:styleId="25">
    <w:name w:val="Hyperlink"/>
    <w:unhideWhenUsed/>
    <w:qFormat/>
    <w:uiPriority w:val="99"/>
    <w:rPr>
      <w:color w:val="0000FF"/>
      <w:u w:val="single"/>
    </w:rPr>
  </w:style>
  <w:style w:type="character" w:styleId="26">
    <w:name w:val="annotation reference"/>
    <w:basedOn w:val="23"/>
    <w:qFormat/>
    <w:uiPriority w:val="0"/>
    <w:rPr>
      <w:sz w:val="21"/>
      <w:szCs w:val="21"/>
    </w:rPr>
  </w:style>
  <w:style w:type="paragraph" w:customStyle="1" w:styleId="27">
    <w:name w:val="列出段落1"/>
    <w:basedOn w:val="1"/>
    <w:qFormat/>
    <w:uiPriority w:val="34"/>
    <w:pPr>
      <w:ind w:firstLine="420" w:firstLineChars="200"/>
    </w:pPr>
  </w:style>
  <w:style w:type="character" w:customStyle="1" w:styleId="28">
    <w:name w:val="批注框文本 字符"/>
    <w:basedOn w:val="23"/>
    <w:link w:val="15"/>
    <w:qFormat/>
    <w:uiPriority w:val="0"/>
    <w:rPr>
      <w:kern w:val="2"/>
      <w:sz w:val="18"/>
      <w:szCs w:val="18"/>
    </w:rPr>
  </w:style>
  <w:style w:type="character" w:customStyle="1" w:styleId="29">
    <w:name w:val="批注文字 字符"/>
    <w:basedOn w:val="23"/>
    <w:link w:val="7"/>
    <w:qFormat/>
    <w:uiPriority w:val="0"/>
    <w:rPr>
      <w:kern w:val="2"/>
      <w:sz w:val="21"/>
      <w:szCs w:val="24"/>
    </w:rPr>
  </w:style>
  <w:style w:type="character" w:customStyle="1" w:styleId="30">
    <w:name w:val="批注主题 字符"/>
    <w:basedOn w:val="29"/>
    <w:link w:val="19"/>
    <w:qFormat/>
    <w:uiPriority w:val="0"/>
    <w:rPr>
      <w:b/>
      <w:bCs/>
      <w:kern w:val="2"/>
      <w:sz w:val="21"/>
      <w:szCs w:val="24"/>
    </w:rPr>
  </w:style>
  <w:style w:type="paragraph" w:customStyle="1" w:styleId="31">
    <w:name w:val="表格文字"/>
    <w:basedOn w:val="11"/>
    <w:next w:val="9"/>
    <w:qFormat/>
    <w:uiPriority w:val="0"/>
    <w:pPr>
      <w:widowControl/>
      <w:adjustRightInd w:val="0"/>
      <w:spacing w:afterLines="50" w:line="360" w:lineRule="auto"/>
      <w:ind w:firstLine="200" w:firstLineChars="200"/>
      <w:jc w:val="left"/>
      <w:textAlignment w:val="baseline"/>
    </w:pPr>
    <w:rPr>
      <w:rFonts w:ascii="Arial" w:hAnsi="Arial"/>
      <w:kern w:val="0"/>
      <w:sz w:val="24"/>
      <w:szCs w:val="20"/>
    </w:rPr>
  </w:style>
  <w:style w:type="paragraph" w:customStyle="1" w:styleId="32">
    <w:name w:val="Legal_L2"/>
    <w:basedOn w:val="1"/>
    <w:qFormat/>
    <w:uiPriority w:val="0"/>
    <w:pPr>
      <w:widowControl/>
      <w:spacing w:after="240" w:line="259" w:lineRule="auto"/>
      <w:jc w:val="left"/>
      <w:outlineLvl w:val="1"/>
    </w:pPr>
    <w:rPr>
      <w:kern w:val="0"/>
      <w:sz w:val="24"/>
      <w:lang w:eastAsia="en-US"/>
    </w:rPr>
  </w:style>
  <w:style w:type="paragraph" w:customStyle="1" w:styleId="33">
    <w:name w:val="Title1"/>
    <w:basedOn w:val="1"/>
    <w:next w:val="1"/>
    <w:qFormat/>
    <w:uiPriority w:val="99"/>
    <w:pPr>
      <w:jc w:val="center"/>
      <w:outlineLvl w:val="0"/>
    </w:pPr>
    <w:rPr>
      <w:rFonts w:ascii="Calibri Light" w:hAnsi="Calibri Light"/>
      <w:b/>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0c368652-e638-4a06-8a82-8f38dc566f28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24B7B84C</paraID>
      <start>0</start>
      <end>2</end>
      <status>unmodified</status>
      <modifiedWord/>
      <trackRevisions>false</trackRevisions>
    </reviewItem>
    <reviewItem>
      <errorID>07cc1b3c-a9de-43d5-bc82-40ff5d6b0154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4F04A2BE</paraID>
      <start>0</start>
      <end>2</end>
      <status>unmodified</status>
      <modifiedWord/>
      <trackRevisions>false</trackRevisions>
    </reviewItem>
    <reviewItem>
      <errorID>7ca5bac0-e1dc-4c6f-8bc0-af48f807279e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59FB6D61</paraID>
      <start>0</start>
      <end>2</end>
      <status>unmodified</status>
      <modifiedWord/>
      <trackRevisions>false</trackRevisions>
    </reviewItem>
    <reviewItem>
      <errorID>6c94435e-97e5-445d-9023-9dec905f156d</errorID>
      <errorWord>-</errorWord>
      <group>L1_Format</group>
      <groupName>格式问题</groupName>
      <ability>L2_HalfPunc_CN</ability>
      <abilityName/>
      <candidateList>
        <item>－</item>
      </candidateList>
      <explain>文本全半角错误。</explain>
      <paraID> DBEB5CF</paraID>
      <start>118</start>
      <end>119</end>
      <status>unmodified</status>
      <modifiedWord/>
      <trackRevisions>false</trackRevisions>
    </reviewItem>
    <reviewItem>
      <errorID>959b5e65-5d98-4248-84de-7cc648fceadf</errorID>
      <errorWord>-</errorWord>
      <group>L1_Format</group>
      <groupName>格式问题</groupName>
      <ability>L2_HalfPunc_CN</ability>
      <abilityName/>
      <candidateList>
        <item>－</item>
      </candidateList>
      <explain>文本全半角错误。</explain>
      <paraID> DBEB5CF</paraID>
      <start>123</start>
      <end>124</end>
      <status>unmodified</status>
      <modifiedWord/>
      <trackRevisions>false</trackRevisions>
    </reviewItem>
    <reviewItem>
      <errorID>8165b096-05c9-4131-ab2d-d06aca6ace8d</errorID>
      <errorWord>-</errorWord>
      <group>L1_Format</group>
      <groupName>格式问题</groupName>
      <ability>L2_HalfPunc_CN</ability>
      <abilityName/>
      <candidateList>
        <item>－</item>
      </candidateList>
      <explain>文本全半角错误。</explain>
      <paraID> DBEB5CF</paraID>
      <start>130</start>
      <end>131</end>
      <status>unmodified</status>
      <modifiedWord/>
      <trackRevisions>false</trackRevisions>
    </reviewItem>
    <reviewItem>
      <errorID>05ebdc14-faf7-4a88-b28b-4725d81fd9fd</errorID>
      <errorWord>-</errorWord>
      <group>L1_Format</group>
      <groupName>格式问题</groupName>
      <ability>L2_HalfPunc_CN</ability>
      <abilityName/>
      <candidateList>
        <item>－</item>
      </candidateList>
      <explain>文本全半角错误。</explain>
      <paraID> DBEB5CF</paraID>
      <start>136</start>
      <end>137</end>
      <status>unmodified</status>
      <modifiedWord/>
      <trackRevisions>false</trackRevisions>
    </reviewItem>
    <reviewItem>
      <errorID>c80f1d83-b973-447a-bc1e-3307192bc93d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31110598</paraID>
      <start>0</start>
      <end>2</end>
      <status>unmodified</status>
      <modifiedWord/>
      <trackRevisions>false</trackRevisions>
    </reviewItem>
    <reviewItem>
      <errorID>5581b55c-d45d-44a8-bf52-acd50de9e816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37E12C7A</paraID>
      <start>0</start>
      <end>2</end>
      <status>unmodified</status>
      <modifiedWord/>
      <trackRevisions>false</trackRevisions>
    </reviewItem>
    <reviewItem>
      <errorID>b199a0e8-780c-423a-824b-94ecaa37af0e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560A9B1B</paraID>
      <start>0</start>
      <end>2</end>
      <status>unmodified</status>
      <modifiedWord/>
      <trackRevisions>false</trackRevisions>
    </reviewItem>
    <reviewItem>
      <errorID>18f33b1f-a926-4f5c-a2df-150c833d530f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5B484A02</paraID>
      <start>0</start>
      <end>2</end>
      <status>unmodified</status>
      <modifiedWord/>
      <trackRevisions>false</trackRevisions>
    </reviewItem>
    <reviewItem>
      <errorID>55a908d5-82d9-4b2c-984d-55ea78ae6fb9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727EDE26</paraID>
      <start>0</start>
      <end>2</end>
      <status>unmodified</status>
      <modifiedWord/>
      <trackRevisions>false</trackRevisions>
    </reviewItem>
    <reviewItem>
      <errorID>08103ed7-d26f-4547-9dc0-46853fe28c63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745E31F2</paraID>
      <start>0</start>
      <end>2</end>
      <status>unmodified</status>
      <modifiedWord/>
      <trackRevisions>false</trackRevisions>
    </reviewItem>
    <reviewItem>
      <errorID>7777b6e2-7684-4c63-b3b6-b8e74446b6d4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57EDED2B</paraID>
      <start>0</start>
      <end>2</end>
      <status>unmodified</status>
      <modifiedWord/>
      <trackRevisions>false</trackRevisions>
    </reviewItem>
    <reviewItem>
      <errorID>cf3ff70f-7d07-4873-8c28-ed52767e62ef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12B04236</paraID>
      <start>0</start>
      <end>2</end>
      <status>unmodified</status>
      <modifiedWord/>
      <trackRevisions>false</trackRevisions>
    </reviewItem>
    <reviewItem>
      <errorID>51b62be9-5af2-4950-b061-985a18f9f4cd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2C5F44F</paraID>
      <start>0</start>
      <end>2</end>
      <status>unmodified</status>
      <modifiedWord/>
      <trackRevisions>false</trackRevisions>
    </reviewItem>
    <reviewItem>
      <errorID>3cd6e6e3-f321-4e37-9427-5d08292e89ca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7263285E</paraID>
      <start>0</start>
      <end>2</end>
      <status>unmodified</status>
      <modifiedWord/>
      <trackRevisions>false</trackRevisions>
    </reviewItem>
    <reviewItem>
      <errorID>8e5a333b-2415-4dc4-ac3f-e128e669a82b</errorID>
      <errorWord>-</errorWord>
      <group>L1_Format</group>
      <groupName>格式问题</groupName>
      <ability>L2_HalfPunc_CN</ability>
      <abilityName/>
      <candidateList>
        <item>－</item>
      </candidateList>
      <explain>文本全半角错误。</explain>
      <paraID>3D075E9F</paraID>
      <start>95</start>
      <end>96</end>
      <status>unmodified</status>
      <modifiedWord/>
      <trackRevisions>false</trackRevisions>
    </reviewItem>
    <reviewItem>
      <errorID>eb38655c-e2a3-4529-9b8f-08fcfdebf969</errorID>
      <errorWord>操作合</errorWord>
      <group>L1_Word</group>
      <groupName>字词问题</groupName>
      <ability>L2_Typo</ability>
      <abilityName>字词错误</abilityName>
      <candidateList>
        <item>操作台</item>
      </candidateList>
      <explain/>
      <paraID>6B654D06</paraID>
      <start>8</start>
      <end>11</end>
      <status>unmodified</status>
      <modifiedWord/>
      <trackRevisions>false</trackRevisions>
    </reviewItem>
    <reviewItem>
      <errorID>752a1b31-7f01-4c92-b6ee-e0bffcc5de79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2CD6B0</paraID>
      <start>0</start>
      <end>2</end>
      <status>unmodified</status>
      <modifiedWord/>
      <trackRevisions>false</trackRevisions>
    </reviewItem>
    <reviewItem>
      <errorID>3c2c5a39-73a2-4c38-8616-458e073816b9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39E6099A</paraID>
      <start>0</start>
      <end>2</end>
      <status>unmodified</status>
      <modifiedWord/>
      <trackRevisions>false</trackRevisions>
    </reviewItem>
    <reviewItem>
      <errorID>ce297a55-9ef4-4366-a1a1-e1c9d3bb9e6e</errorID>
      <errorWord>（</errorWord>
      <group>L1_Punc</group>
      <groupName>标点问题</groupName>
      <ability>L2_Punc_CN</ability>
      <abilityName/>
      <candidateList/>
      <explain>同一形式括号套用。</explain>
      <paraID>532F2C34</paraID>
      <start>153</start>
      <end>154</end>
      <status>unmodified</status>
      <modifiedWord/>
      <trackRevisions>false</trackRevisions>
    </reviewItem>
    <reviewItem>
      <errorID>950c6eb8-8810-4c8e-8b6f-97b082171b0f</errorID>
      <errorWord>下</errorWord>
      <group>L1_Word</group>
      <groupName>字词问题</groupName>
      <ability>L2_Typo</ability>
      <abilityName>字词错误</abilityName>
      <candidateList>
        <item>下简</item>
      </candidateList>
      <explain/>
      <paraID>532F2C34</paraID>
      <start>155</start>
      <end>156</end>
      <status>unmodified</status>
      <modifiedWord/>
      <trackRevisions>false</trackRevisions>
    </reviewItem>
    <reviewItem>
      <errorID>b08a8d9c-a495-4198-ad49-48873d014f7b</errorID>
      <errorWord>）</errorWord>
      <group>L1_Punc</group>
      <groupName>标点问题</groupName>
      <ability>L2_Punc_CN</ability>
      <abilityName/>
      <candidateList/>
      <explain>同一形式括号套用。</explain>
      <paraID>532F2C34</paraID>
      <start>163</start>
      <end>164</end>
      <status>unmodified</status>
      <modifiedWord/>
      <trackRevisions>false</trackRevisions>
    </reviewItem>
    <reviewItem>
      <errorID>80ca320d-4d6b-447b-b961-50fc6c9688be</errorID>
      <errorWord>（</errorWord>
      <group>L1_Punc</group>
      <groupName>标点问题</groupName>
      <ability>L2_Punc_CN</ability>
      <abilityName/>
      <candidateList/>
      <explain>同一形式括号套用。</explain>
      <paraID>532F2C34</paraID>
      <start>202</start>
      <end>203</end>
      <status>unmodified</status>
      <modifiedWord/>
      <trackRevisions>false</trackRevisions>
    </reviewItem>
    <reviewItem>
      <errorID>bda368f7-0a3b-4c36-ba1e-0f3101f56869</errorID>
      <errorWord>下</errorWord>
      <group>L1_Word</group>
      <groupName>字词问题</groupName>
      <ability>L2_Typo</ability>
      <abilityName>字词错误</abilityName>
      <candidateList>
        <item>下简</item>
      </candidateList>
      <explain/>
      <paraID>532F2C34</paraID>
      <start>204</start>
      <end>205</end>
      <status>unmodified</status>
      <modifiedWord/>
      <trackRevisions>false</trackRevisions>
    </reviewItem>
    <reviewItem>
      <errorID>7c6a4d87-1d49-41cb-bb5e-ecce3bb58c15</errorID>
      <errorWord>）</errorWord>
      <group>L1_Punc</group>
      <groupName>标点问题</groupName>
      <ability>L2_Punc_CN</ability>
      <abilityName/>
      <candidateList/>
      <explain>同一形式括号套用。</explain>
      <paraID>532F2C34</paraID>
      <start>212</start>
      <end>213</end>
      <status>unmodified</status>
      <modifiedWord/>
      <trackRevisions>false</trackRevisions>
    </reviewItem>
    <reviewItem>
      <errorID>7376bd13-b9e8-4dce-bc65-15a666df7881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2308EA18</paraID>
      <start>0</start>
      <end>2</end>
      <status>unmodified</status>
      <modifiedWord/>
      <trackRevisions>false</trackRevisions>
    </reviewItem>
    <reviewItem>
      <errorID>a1f2894e-ff87-40fd-92b7-e48494f62302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2F8D23A1</paraID>
      <start>0</start>
      <end>2</end>
      <status>unmodified</status>
      <modifiedWord/>
      <trackRevisions>false</trackRevisions>
    </reviewItem>
    <reviewItem>
      <errorID>0451eae9-97e0-4c5f-84c7-5a98cb801090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30B60BE8</paraID>
      <start>0</start>
      <end>2</end>
      <status>unmodified</status>
      <modifiedWord/>
      <trackRevisions>false</trackRevisions>
    </reviewItem>
    <reviewItem>
      <errorID>e8e4272d-23d2-4577-a0c8-84ad67a1acfa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5CA1607F</paraID>
      <start>0</start>
      <end>2</end>
      <status>unmodified</status>
      <modifiedWord/>
      <trackRevisions>false</trackRevisions>
    </reviewItem>
    <reviewItem>
      <errorID>ce101da7-b4dc-4253-9190-6ac640294500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3FD269BD</paraID>
      <start>0</start>
      <end>2</end>
      <status>unmodified</status>
      <modifiedWord/>
      <trackRevisions>false</trackRevisions>
    </reviewItem>
    <reviewItem>
      <errorID>4e71f7aa-1307-41d2-bb39-47d4c05d4600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12768628</paraID>
      <start>0</start>
      <end>2</end>
      <status>unmodified</status>
      <modifiedWord/>
      <trackRevisions>false</trackRevisions>
    </reviewItem>
    <reviewItem>
      <errorID>1d298f6a-55d7-48cc-b9fa-74444114cc7b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24A71258</paraID>
      <start>0</start>
      <end>2</end>
      <status>unmodified</status>
      <modifiedWord/>
      <trackRevisions>false</trackRevisions>
    </reviewItem>
    <reviewItem>
      <errorID>93e5ead4-fb88-4b19-80d5-bc28f2588eb5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7359F1B7</paraID>
      <start>0</start>
      <end>2</end>
      <status>unmodified</status>
      <modifiedWord/>
      <trackRevisions>false</trackRevisions>
    </reviewItem>
    <reviewItem>
      <errorID>6457912f-545c-4b23-a053-111897ba1fbc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45196A18</paraID>
      <start>0</start>
      <end>2</end>
      <status>unmodified</status>
      <modifiedWord/>
      <trackRevisions>false</trackRevisions>
    </reviewItem>
    <reviewItem>
      <errorID>f4f64906-3f9a-4f5f-8996-931425ef8d89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D660052</paraID>
      <start>0</start>
      <end>2</end>
      <status>unmodified</status>
      <modifiedWord/>
      <trackRevisions>false</trackRevisions>
    </reviewItem>
    <reviewItem>
      <errorID>93801768-77f9-4d57-a74d-1c6eaa1f4745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24938E35</paraID>
      <start>0</start>
      <end>2</end>
      <status>unmodified</status>
      <modifiedWord/>
      <trackRevisions>false</trackRevisions>
    </reviewItem>
    <reviewItem>
      <errorID>b6e16ed1-c3ca-40de-aadc-3d78ed9e3396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307CB9AB</paraID>
      <start>0</start>
      <end>2</end>
      <status>unmodified</status>
      <modifiedWord/>
      <trackRevisions>false</trackRevisions>
    </reviewItem>
    <reviewItem>
      <errorID>18641e23-dee0-474a-b8bb-febd56232600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30A33DFB</paraID>
      <start>0</start>
      <end>3</end>
      <status>unmodified</status>
      <modifiedWord/>
      <trackRevisions>false</trackRevisions>
    </reviewItem>
    <reviewItem>
      <errorID>485d8b60-38aa-4a6b-ac1e-2cdabee62167</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150F3053</paraID>
      <start>0</start>
      <end>3</end>
      <status>unmodified</status>
      <modifiedWord/>
      <trackRevisions>false</trackRevisions>
    </reviewItem>
    <reviewItem>
      <errorID>96dd4da5-f0b9-4165-896c-819660a47a42</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7FC03120</paraID>
      <start>81</start>
      <end>83</end>
      <status>unmodified</status>
      <modifiedWord/>
      <trackRevisions>false</trackRevisions>
    </reviewItem>
    <reviewItem>
      <errorID>3f0792cd-7a84-4c2d-9568-408989bebf55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50C7A0E</paraID>
      <start>0</start>
      <end>2</end>
      <status>unmodified</status>
      <modifiedWord/>
      <trackRevisions>false</trackRevisions>
    </reviewItem>
    <reviewItem>
      <errorID>b39395ac-fe93-4349-a0db-b1c9c3aa5fa8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1DEFF692</paraID>
      <start>0</start>
      <end>2</end>
      <status>unmodified</status>
      <modifiedWord/>
      <trackRevisions>false</trackRevisions>
    </reviewItem>
    <reviewItem>
      <errorID>989ba8b0-480e-4987-9a9c-fcb016b4b028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45802F18</paraID>
      <start>0</start>
      <end>2</end>
      <status>unmodified</status>
      <modifiedWord/>
      <trackRevisions>false</trackRevisions>
    </reviewItem>
    <reviewItem>
      <errorID>bff58247-465e-42b2-b096-57fae204e10c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68B84DB</paraID>
      <start>0</start>
      <end>2</end>
      <status>unmodified</status>
      <modifiedWord/>
      <trackRevisions>false</trackRevisions>
    </reviewItem>
    <reviewItem>
      <errorID>1e35b12b-c7b8-46cc-a85b-fa015a53e91c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7D4E4707</paraID>
      <start>0</start>
      <end>2</end>
      <status>unmodified</status>
      <modifiedWord/>
      <trackRevisions>false</trackRevisions>
    </reviewItem>
    <reviewItem>
      <errorID>2ed7d17b-7f0f-414f-8f73-27e1ad6ac22a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71340A2D</paraID>
      <start>0</start>
      <end>2</end>
      <status>unmodified</status>
      <modifiedWord/>
      <trackRevisions>false</trackRevisions>
    </reviewItem>
    <reviewItem>
      <errorID>535ac3ed-bece-4deb-a268-b1580278b45d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63A21DA4</paraID>
      <start>0</start>
      <end>2</end>
      <status>unmodified</status>
      <modifiedWord/>
      <trackRevisions>false</trackRevisions>
    </reviewItem>
    <reviewItem>
      <errorID>5aaebc5b-9c65-489b-8724-e73ebb7fb797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41204616</paraID>
      <start>0</start>
      <end>2</end>
      <status>unmodified</status>
      <modifiedWord/>
      <trackRevisions>false</trackRevisions>
    </reviewItem>
    <reviewItem>
      <errorID>21f8bf21-4784-44fb-8dda-67b25064dd81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2140866B</paraID>
      <start>0</start>
      <end>2</end>
      <status>unmodified</status>
      <modifiedWord/>
      <trackRevisions>false</trackRevisions>
    </reviewItem>
    <reviewItem>
      <errorID>34f80f02-eac5-433a-87f2-60cd94407bdd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7F174A29</paraID>
      <start>0</start>
      <end>2</end>
      <status>unmodified</status>
      <modifiedWord/>
      <trackRevisions>false</trackRevisions>
    </reviewItem>
    <reviewItem>
      <errorID>be08680d-3d06-483d-b4f7-22fc4c38514c</errorID>
      <errorWord>下午15:00</errorWord>
      <group>L1_Knowledge</group>
      <groupName>知识性问题</groupName>
      <ability>L2_Time</ability>
      <abilityName>日期时间</abilityName>
      <candidateList>
        <item>15:00</item>
      </candidateList>
      <explain>24小时制的时间，不需要强调“下午”。</explain>
      <paraID> 87C203B</paraID>
      <start>30</start>
      <end>37</end>
      <status>unmodified</status>
      <modifiedWord/>
      <trackRevisions>false</trackRevisions>
    </reviewItem>
    <reviewItem>
      <errorID>34a05980-220d-409d-babb-dd195b5b6d19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6B2FAB8B</paraID>
      <start>0</start>
      <end>2</end>
      <status>unmodified</status>
      <modifiedWord/>
      <trackRevisions>false</trackRevisions>
    </reviewItem>
    <reviewItem>
      <errorID>97cbf825-4c83-4589-9678-d02f4034a642</errorID>
      <errorWord>，</errorWord>
      <group>L1_Word</group>
      <groupName>字词问题</groupName>
      <ability>L2_Typo</ability>
      <abilityName>字词错误</abilityName>
      <candidateList>
        <item>，在</item>
      </candidateList>
      <explain/>
      <paraID>6B2FAB8B</paraID>
      <start>40</start>
      <end>41</end>
      <status>unmodified</status>
      <modifiedWord/>
      <trackRevisions>false</trackRevisions>
    </reviewItem>
    <reviewItem>
      <errorID>f4944dce-6e32-4a10-bff7-e9a230cb2419</errorID>
      <errorWord>，由</errorWord>
      <group>L1_Word</group>
      <groupName>字词问题</groupName>
      <ability>L2_Typo</ability>
      <abilityName>字词错误</abilityName>
      <candidateList>
        <item>，</item>
      </candidateList>
      <explain/>
      <paraID>6B2FAB8B</paraID>
      <start>49</start>
      <end>51</end>
      <status>unmodified</status>
      <modifiedWord/>
      <trackRevisions>false</trackRevisions>
    </reviewItem>
    <reviewItem>
      <errorID>7f20e944-c9ae-40c1-aebf-d2d77329219f</errorID>
      <errorWord>予以</errorWord>
      <group>L1_Word</group>
      <groupName>字词问题</groupName>
      <ability>L2_Typo</ability>
      <abilityName>字词错误</abilityName>
      <candidateList>
        <item>予</item>
      </candidateList>
      <explain/>
      <paraID>6B2FAB8B</paraID>
      <start>126</start>
      <end>128</end>
      <status>unmodified</status>
      <modifiedWord/>
      <trackRevisions>false</trackRevisions>
    </reviewItem>
    <reviewItem>
      <errorID>2b47b79f-4510-44ad-852f-887f39337c85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374EC893</paraID>
      <start>0</start>
      <end>2</end>
      <status>unmodified</status>
      <modifiedWord/>
      <trackRevisions>false</trackRevisions>
    </reviewItem>
    <reviewItem>
      <errorID>95067a7f-8ef3-435d-a76d-424e5866e474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272DF88C</paraID>
      <start>0</start>
      <end>2</end>
      <status>unmodified</status>
      <modifiedWord/>
      <trackRevisions>false</trackRevisions>
    </reviewItem>
    <reviewItem>
      <errorID>e5b6f6cd-9dab-485c-b686-0839028b192c</errorID>
      <errorWord>，</errorWord>
      <group>L1_Word</group>
      <groupName>字词问题</groupName>
      <ability>L2_Typo</ability>
      <abilityName>字词错误</abilityName>
      <candidateList>
        <item>，使</item>
      </candidateList>
      <explain/>
      <paraID>272DF88C</paraID>
      <start>32</start>
      <end>33</end>
      <status>unmodified</status>
      <modifiedWord/>
      <trackRevisions>false</trackRevisions>
    </reviewItem>
    <reviewItem>
      <errorID>31871662-9924-4880-9f4b-c27850d867b1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39857E29</paraID>
      <start>0</start>
      <end>2</end>
      <status>unmodified</status>
      <modifiedWord/>
      <trackRevisions>false</trackRevisions>
    </reviewItem>
    <reviewItem>
      <errorID>d08d01b9-b255-4a38-97ab-e63d203b1437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1B62ABE2</paraID>
      <start>0</start>
      <end>2</end>
      <status>unmodified</status>
      <modifiedWord/>
      <trackRevisions>false</trackRevisions>
    </reviewItem>
    <reviewItem>
      <errorID>1131a6cf-aa4e-4d69-8b40-7d54e001d323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2E0973B7</paraID>
      <start>0</start>
      <end>2</end>
      <status>unmodified</status>
      <modifiedWord/>
      <trackRevisions>false</trackRevisions>
    </reviewItem>
    <reviewItem>
      <errorID>8017a953-9d4a-4632-82ef-42815bb81b98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5F5C09FA</paraID>
      <start>0</start>
      <end>2</end>
      <status>unmodified</status>
      <modifiedWord/>
      <trackRevisions>false</trackRevisions>
    </reviewItem>
    <reviewItem>
      <errorID>42611684-d5b1-42d0-bcc2-3cbf4df4a739</errorID>
      <errorWord>法律、法规</errorWord>
      <group>L1_Word</group>
      <groupName>字词问题</groupName>
      <ability>L2_Typo</ability>
      <abilityName>字词错误</abilityName>
      <candidateList>
        <item>法律法规</item>
      </candidateList>
      <explain/>
      <paraID>1C7EEB54</paraID>
      <start>38</start>
      <end>43</end>
      <status>unmodified</status>
      <modifiedWord/>
      <trackRevisions>false</trackRevisions>
    </reviewItem>
    <reviewItem>
      <errorID>88b469bf-eead-4e39-ad84-c20e03e0f60c</errorID>
      <errorWord>，</errorWord>
      <group>L1_Word</group>
      <groupName>字词问题</groupName>
      <ability>L2_Typo</ability>
      <abilityName>字词错误</abilityName>
      <candidateList>
        <item>，在</item>
      </candidateList>
      <explain/>
      <paraID>669DD957</paraID>
      <start>37</start>
      <end>38</end>
      <status>unmodified</status>
      <modifiedWord/>
      <trackRevisions>false</trackRevisions>
    </reviewItem>
    <reviewItem>
      <errorID>5152f3e4-9261-47a1-830c-fee2264e25d7</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3DF569A4</paraID>
      <start>0</start>
      <end>8</end>
      <status>unmodified</status>
      <modifiedWord/>
      <trackRevisions>false</trackRevisions>
    </reviewItem>
    <reviewItem>
      <errorID>23f5966f-d31c-4cad-884d-04682369fdb1</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39386318</paraID>
      <start>0</start>
      <end>9</end>
      <status>unmodified</status>
      <modifiedWord/>
      <trackRevisions>false</trackRevisions>
    </reviewItem>
    <reviewItem>
      <errorID>9a655ff3-1b01-486f-99b2-cd89effc5145</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 F188CDD</paraID>
      <start>0</start>
      <end>10</end>
      <status>unmodified</status>
      <modifiedWord/>
      <trackRevisions>false</trackRevisions>
    </reviewItem>
    <reviewItem>
      <errorID>38b8d82f-9f1e-420e-bb42-b311f92f23ca</errorID>
      <errorWord>1～5亿</errorWord>
      <group>L1_Knowledge</group>
      <groupName>知识性问题</groupName>
      <ability>L2_Knowledge</ability>
      <abilityName>其他知识</abilityName>
      <candidateList>
        <item>1亿～5亿</item>
      </candidateList>
      <explain>1. “1～5亿”中的单位“亿”仅出现在后一个数字上，容易引起歧义；根据《现代汉语标点符号数字用法规范手册》，数字表示范围两边需要使用统一的格式。2.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286B47A7</paraID>
      <start>0</start>
      <end>4</end>
      <status>unmodified</status>
      <modifiedWord/>
      <trackRevisions>false</trackRevisions>
    </reviewItem>
    <reviewItem>
      <errorID>9293fd2d-cde0-43a6-ba28-24105abe0d6d</errorID>
      <errorWord>5～10亿</errorWord>
      <group>L1_Knowledge</group>
      <groupName>知识性问题</groupName>
      <ability>L2_Knowledge</ability>
      <abilityName>其他知识</abilityName>
      <candidateList>
        <item>5亿～10亿</item>
      </candidateList>
      <explain>1. “5～10亿”中的单位“亿”仅出现在后一个数字上，容易引起歧义；根据《现代汉语标点符号数字用法规范手册》，数字表示范围两边需要使用统一的格式。2.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6E4DE9FD</paraID>
      <start>0</start>
      <end>5</end>
      <status>unmodified</status>
      <modifiedWord/>
      <trackRevisions>false</trackRevisions>
    </reviewItem>
    <reviewItem>
      <errorID>998fc12a-5072-4843-8bfc-766113d5ed20</errorID>
      <errorWord>10～50亿</errorWord>
      <group>L1_Knowledge</group>
      <groupName>知识性问题</groupName>
      <ability>L2_Knowledge</ability>
      <abilityName>其他知识</abilityName>
      <candidateList>
        <item>10亿～50亿</item>
      </candidateList>
      <explain>1. “10～50亿”中的单位“亿”仅出现在后一个数字上，容易引起歧义；根据《现代汉语标点符号数字用法规范手册》，数字表示范围两边需要使用统一的格式。2.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39D3B3CC</paraID>
      <start>0</start>
      <end>6</end>
      <status>unmodified</status>
      <modifiedWord/>
      <trackRevisions>false</trackRevisions>
    </reviewItem>
    <reviewItem>
      <errorID>108b60a1-4b49-4c37-b9aa-90e136aa2449</errorID>
      <errorWord>50～100亿</errorWord>
      <group>L1_Knowledge</group>
      <groupName>知识性问题</groupName>
      <ability>L2_Knowledge</ability>
      <abilityName>其他知识</abilityName>
      <candidateList>
        <item>50亿～100亿</item>
      </candidateList>
      <explain>1. “50～100亿”中的单位“亿”仅出现在后一个数字上，容易引起歧义；根据《现代汉语标点符号数字用法规范手册》，数字表示范围两边需要使用统一的格式。2.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608FD346</paraID>
      <start>0</start>
      <end>7</end>
      <status>unmodified</status>
      <modifiedWord/>
      <trackRevisions>false</trackRevisions>
    </reviewItem>
    <reviewItem>
      <errorID>4f5f64e2-b526-4b36-afda-abe29eccd5aa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366BD56F</paraID>
      <start>0</start>
      <end>2</end>
      <status>unmodified</status>
      <modifiedWord/>
      <trackRevisions>false</trackRevisions>
    </reviewItem>
    <reviewItem>
      <errorID>326b6da6-3cd3-4108-8abb-1efabb0c1f09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34BD402F</paraID>
      <start>0</start>
      <end>2</end>
      <status>unmodified</status>
      <modifiedWord/>
      <trackRevisions>false</trackRevisions>
    </reviewItem>
    <reviewItem>
      <errorID>88cac0b7-3ba3-4562-aaec-af7086e9611b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63B78BE4</paraID>
      <start>0</start>
      <end>2</end>
      <status>unmodified</status>
      <modifiedWord/>
      <trackRevisions>false</trackRevisions>
    </reviewItem>
    <reviewItem>
      <errorID>0549c069-b0a7-4e9e-8ab3-2f9da8947d4c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3B98E565</paraID>
      <start>0</start>
      <end>2</end>
      <status>unmodified</status>
      <modifiedWord/>
      <trackRevisions>false</trackRevisions>
    </reviewItem>
    <reviewItem>
      <errorID>2659e049-b9f9-43cb-bd02-d9dcf2faf5d7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6D32CBF8</paraID>
      <start>0</start>
      <end>2</end>
      <status>unmodified</status>
      <modifiedWord/>
      <trackRevisions>false</trackRevisions>
    </reviewItem>
    <reviewItem>
      <errorID>436a3cb0-8432-4cba-b49c-bc9e66303727</errorID>
      <errorWord>,</errorWord>
      <group>L1_Format</group>
      <groupName>格式问题</groupName>
      <ability>L2_HalfPunc_CN</ability>
      <abilityName/>
      <candidateList>
        <item>，</item>
      </candidateList>
      <explain>文本全半角错误。</explain>
      <paraID> 815FB30</paraID>
      <start>21</start>
      <end>22</end>
      <status>unmodified</status>
      <modifiedWord/>
      <trackRevisions>false</trackRevisions>
    </reviewItem>
    <reviewItem>
      <errorID>b25056f5-2f04-4fd8-beab-9190bde87284</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6468582D</paraID>
      <start>19</start>
      <end>21</end>
      <status>unmodified</status>
      <modifiedWord/>
      <trackRevisions>false</trackRevisions>
    </reviewItem>
    <reviewItem>
      <errorID>5f7f1a8b-cd3e-46b6-8b7e-a44b7968fb49</errorID>
      <errorWord>-</errorWord>
      <group>L1_Format</group>
      <groupName>格式问题</groupName>
      <ability>L2_HalfPunc_CN</ability>
      <abilityName/>
      <candidateList>
        <item>－</item>
      </candidateList>
      <explain>文本全半角错误。</explain>
      <paraID>38CCE860</paraID>
      <start>20</start>
      <end>21</end>
      <status>unmodified</status>
      <modifiedWord/>
      <trackRevisions>false</trackRevisions>
    </reviewItem>
    <reviewItem>
      <errorID>9cef85b0-fa9b-49ed-bf86-378688f61a86</errorID>
      <errorWord>法律、法规</errorWord>
      <group>L1_Word</group>
      <groupName>字词问题</groupName>
      <ability>L2_Typo</ability>
      <abilityName>字词错误</abilityName>
      <candidateList>
        <item>法律法规</item>
      </candidateList>
      <explain/>
      <paraID> 92D5A7E</paraID>
      <start>3</start>
      <end>8</end>
      <status>unmodified</status>
      <modifiedWord/>
      <trackRevisions>false</trackRevisions>
    </reviewItem>
    <reviewItem>
      <errorID>6e4eb8cf-433d-4f30-b062-634c408b8898</errorID>
      <errorWord>只是</errorWord>
      <group>L1_Word</group>
      <groupName>字词问题</groupName>
      <ability>L2_Typo</ability>
      <abilityName>字词错误</abilityName>
      <candidateList>
        <item>只</item>
      </candidateList>
      <explain>（衹、祇）zhǐ〈副〉❶表示仅限于某个范围：～知其一，不知其二｜在几种棋类中，他～会下象棋。❷只有；仅有：家里～我一个人。</explain>
      <paraID>2D69F35D</paraID>
      <start>32</start>
      <end>34</end>
      <status>unmodified</status>
      <modifiedWord/>
      <trackRevisions>false</trackRevisions>
    </reviewItem>
    <reviewItem>
      <errorID>52b5cf75-0e78-419c-94d6-f3bfdb571367</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30DA158E</paraID>
      <start>186</start>
      <end>192</end>
      <status>unmodified</status>
      <modifiedWord/>
      <trackRevisions>false</trackRevisions>
    </reviewItem>
    <reviewItem>
      <errorID>276d8cc1-1e69-47d8-9e46-9c2d8e5797af</errorID>
      <errorWord>(</errorWord>
      <group>L1_Format</group>
      <groupName>格式问题</groupName>
      <ability>L2_HalfPunc_CN</ability>
      <abilityName/>
      <candidateList>
        <item>（</item>
      </candidateList>
      <explain>文本全半角错误。</explain>
      <paraID>5D38CFBA</paraID>
      <start>131</start>
      <end>132</end>
      <status>unmodified</status>
      <modifiedWord/>
      <trackRevisions>false</trackRevisions>
    </reviewItem>
    <reviewItem>
      <errorID>914b1e67-01b0-4378-afe2-4a9a2a0500bd</errorID>
      <errorWord>)</errorWord>
      <group>L1_Format</group>
      <groupName>格式问题</groupName>
      <ability>L2_HalfPunc_CN</ability>
      <abilityName/>
      <candidateList>
        <item>）</item>
      </candidateList>
      <explain>文本全半角错误。</explain>
      <paraID>5D38CFBA</paraID>
      <start>141</start>
      <end>142</end>
      <status>unmodified</status>
      <modifiedWord/>
      <trackRevisions>false</trackRevisions>
    </reviewItem>
    <reviewItem>
      <errorID>60e91c90-2a39-43b9-a79f-5227afdd60c4</errorID>
      <errorWord>(</errorWord>
      <group>L1_Format</group>
      <groupName>格式问题</groupName>
      <ability>L2_HalfPunc_CN</ability>
      <abilityName/>
      <candidateList>
        <item>（</item>
      </candidateList>
      <explain>文本全半角错误。</explain>
      <paraID>292A1BC8</paraID>
      <start>4</start>
      <end>5</end>
      <status>unmodified</status>
      <modifiedWord/>
      <trackRevisions>false</trackRevisions>
    </reviewItem>
    <reviewItem>
      <errorID>971c3139-52a5-46f1-b909-8e9c425fbfb8</errorID>
      <errorWord>)</errorWord>
      <group>L1_Format</group>
      <groupName>格式问题</groupName>
      <ability>L2_HalfPunc_CN</ability>
      <abilityName/>
      <candidateList>
        <item>）</item>
      </candidateList>
      <explain>文本全半角错误。</explain>
      <paraID>292A1BC8</paraID>
      <start>15</start>
      <end>16</end>
      <status>unmodified</status>
      <modifiedWord/>
      <trackRevisions>false</trackRevisions>
    </reviewItem>
    <reviewItem>
      <errorID>ac936e99-c7e0-4f9d-88e1-483606b187de</errorID>
      <errorWord>&lt;</errorWord>
      <group>L1_Format</group>
      <groupName>格式问题</groupName>
      <ability>L2_HalfPunc_CN</ability>
      <abilityName/>
      <candidateList>
        <item>〈</item>
      </candidateList>
      <explain>文本全半角错误。</explain>
      <paraID>262E9924</paraID>
      <start>36</start>
      <end>37</end>
      <status>unmodified</status>
      <modifiedWord/>
      <trackRevisions>false</trackRevisions>
    </reviewItem>
    <reviewItem>
      <errorID>71f18bba-eb2b-45ba-bc3a-e5240e7268ac</errorID>
      <errorWord>&lt;</errorWord>
      <group>L1_Format</group>
      <groupName>格式问题</groupName>
      <ability>L2_HalfPunc_CN</ability>
      <abilityName/>
      <candidateList>
        <item>〈</item>
      </candidateList>
      <explain>文本全半角错误。</explain>
      <paraID>3F9FFD6F</paraID>
      <start>36</start>
      <end>37</end>
      <status>unmodified</status>
      <modifiedWord/>
      <trackRevisions>false</trackRevisions>
    </reviewItem>
    <reviewItem>
      <errorID>c33b3ad6-c2f7-4533-817c-5aa842874cf9</errorID>
      <errorWord>&lt;</errorWord>
      <group>L1_Format</group>
      <groupName>格式问题</groupName>
      <ability>L2_HalfPunc_CN</ability>
      <abilityName/>
      <candidateList>
        <item>〈</item>
      </candidateList>
      <explain>文本全半角错误。</explain>
      <paraID>2A022B02</paraID>
      <start>25</start>
      <end>26</end>
      <status>unmodified</status>
      <modifiedWord/>
      <trackRevisions>false</trackRevisions>
    </reviewItem>
    <reviewItem>
      <errorID>b517358f-0fb2-46fb-8eb0-6d9a6477338f</errorID>
      <errorWord>，</errorWord>
      <group>L1_Word</group>
      <groupName>字词问题</groupName>
      <ability>L2_Typo</ability>
      <abilityName>字词错误</abilityName>
      <candidateList>
        <item>，并</item>
      </candidateList>
      <explain/>
      <paraID>2B92A2A1</paraID>
      <start>62</start>
      <end>63</end>
      <status>unmodified</status>
      <modifiedWord/>
      <trackRevisions>false</trackRevisions>
    </reviewItem>
    <reviewItem>
      <errorID>0a306b5f-561e-439b-ac35-d80dd79daf6a</errorID>
      <errorWord>四档的</errorWord>
      <group>L1_Word</group>
      <groupName>字词问题</groupName>
      <ability>L2_Typo</ability>
      <abilityName>字词错误</abilityName>
      <candidateList>
        <item>四挡的</item>
      </candidateList>
      <explain/>
      <paraID>711E7A35</paraID>
      <start>60</start>
      <end>63</end>
      <status>unmodified</status>
      <modifiedWord/>
      <trackRevisions>false</trackRevisions>
    </reviewItem>
    <reviewItem>
      <errorID>83fcc490-692f-45f0-be24-169f5b2803c4</errorID>
      <errorWord>，；</errorWord>
      <group>L1_Punc</group>
      <groupName>标点问题</groupName>
      <ability>L2_Punc_CN</ability>
      <abilityName/>
      <candidateList>
        <item>，</item>
      </candidateList>
      <explain/>
      <paraID>480B585D</paraID>
      <start>54</start>
      <end>56</end>
      <status>unmodified</status>
      <modifiedWord/>
      <trackRevisions>false</trackRevisions>
    </reviewItem>
    <reviewItem>
      <errorID>70cb393d-035d-495d-ae78-c00d4dc2f507</errorID>
      <errorWord>作</errorWord>
      <group>L1_Word</group>
      <groupName>字词问题</groupName>
      <ability>L2_Typo</ability>
      <abilityName>字词错误</abilityName>
      <candidateList>
        <item>做</item>
      </candidateList>
      <explain>存在发音相同字词的误用。</explain>
      <paraID>6B4DBA52</paraID>
      <start>79</start>
      <end>80</end>
      <status>unmodified</status>
      <modifiedWord/>
      <trackRevisions>false</trackRevisions>
    </reviewItem>
    <reviewItem>
      <errorID>b4a8d960-12fb-4fe2-bd12-73d95a59be8c</errorID>
      <errorWord>股东大会</errorWord>
      <group>L1_Word</group>
      <groupName>字词问题</groupName>
      <ability>L2_Typo</ability>
      <abilityName>字词错误</abilityName>
      <candidateList>
        <item>股东会</item>
      </candidateList>
      <explain/>
      <paraID>31A18E3C</paraID>
      <start>113</start>
      <end>117</end>
      <status>unmodified</status>
      <modifiedWord/>
      <trackRevisions>false</trackRevisions>
    </reviewItem>
    <reviewItem>
      <errorID>550bf7d9-1933-48ba-86ae-bd80c7ce0930</errorID>
      <errorWord>（</errorWord>
      <group>L1_Punc</group>
      <groupName>标点问题</groupName>
      <ability>L2_Punc_CN</ability>
      <abilityName/>
      <candidateList/>
      <explain>同一形式括号套用。</explain>
      <paraID>606DD4CD</paraID>
      <start>9</start>
      <end>10</end>
      <status>unmodified</status>
      <modifiedWord/>
      <trackRevisions>false</trackRevisions>
    </reviewItem>
    <reviewItem>
      <errorID>d3791603-1310-4fa4-b4bc-3469630edbb4</errorID>
      <errorWord>）</errorWord>
      <group>L1_Punc</group>
      <groupName>标点问题</groupName>
      <ability>L2_Punc_CN</ability>
      <abilityName/>
      <candidateList/>
      <explain>同一形式括号套用。</explain>
      <paraID>606DD4CD</paraID>
      <start>12</start>
      <end>13</end>
      <status>unmodified</status>
      <modifiedWord/>
      <trackRevisions>false</trackRevisions>
    </reviewItem>
    <reviewItem>
      <errorID>e286cdb2-a33a-4fd3-85c0-ba10af13dca0</errorID>
      <errorWord>:</errorWord>
      <group>L1_Format</group>
      <groupName>格式问题</groupName>
      <ability>L2_HalfPunc_CN</ability>
      <abilityName/>
      <candidateList>
        <item>：</item>
      </candidateList>
      <explain>文本全半角错误。</explain>
      <paraID>2F645975</paraID>
      <start>1</start>
      <end>2</end>
      <status>unmodified</status>
      <modifiedWord/>
      <trackRevisions>false</trackRevisions>
    </reviewItem>
    <reviewItem>
      <errorID>f57f7038-2e76-4c45-b423-37aaa2f3ba37</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8AF478C</paraID>
      <start>36</start>
      <end>39</end>
      <status>unmodified</status>
      <modifiedWord/>
      <trackRevisions>false</trackRevisions>
    </reviewItem>
    <reviewItem>
      <errorID>57d7d136-4154-4bec-90e7-af55459b984a</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30B46E14</paraID>
      <start>37</start>
      <end>40</end>
      <status>unmodified</status>
      <modifiedWord/>
      <trackRevisions>false</trackRevisions>
    </reviewItem>
    <reviewItem>
      <errorID>e9232bed-73f5-4bd8-985a-9bd86c8af9cd</errorID>
      <errorWord>提出质疑</errorWord>
      <group>L1_Grammar</group>
      <groupName>语法问题</groupName>
      <ability>L2_Grammar</ability>
      <abilityName>语法错误</abilityName>
      <candidateList>
        <item>质疑</item>
      </candidateList>
      <explain>〈动〉提出疑问：～问难。</explain>
      <paraID>29318932</paraID>
      <start>53</start>
      <end>57</end>
      <status>unmodified</status>
      <modifiedWord/>
      <trackRevisions>false</trackRevisions>
    </reviewItem>
    <reviewItem>
      <errorID>706506cd-4768-4591-86f8-81e3ff901de8</errorID>
      <errorWord>法律、法规</errorWord>
      <group>L1_Word</group>
      <groupName>字词问题</groupName>
      <ability>L2_Typo</ability>
      <abilityName>字词错误</abilityName>
      <candidateList>
        <item>法律法规</item>
      </candidateList>
      <explain/>
      <paraID>3EF608A5</paraID>
      <start>29</start>
      <end>34</end>
      <status>unmodified</status>
      <modifiedWord/>
      <trackRevisions>false</trackRevisions>
    </reviewItem>
    <reviewItem>
      <errorID>ff45eee5-e170-4ed2-8653-9c71a80405f1</errorID>
      <errorWord>因为</errorWord>
      <group>L1_Word</group>
      <groupName>字词问题</groupName>
      <ability>L2_Typo</ability>
      <abilityName>字词错误</abilityName>
      <candidateList>
        <item>因</item>
      </candidateList>
      <explain/>
      <paraID>1E84377A</paraID>
      <start>117</start>
      <end>119</end>
      <status>unmodified</status>
      <modifiedWord/>
      <trackRevisions>false</trackRevisions>
    </reviewItem>
    <reviewItem>
      <errorID>559ba7c0-aa25-46e1-9e49-085042c80067</errorID>
      <errorWord>)</errorWord>
      <group>L1_Format</group>
      <groupName>格式问题</groupName>
      <ability>L2_HalfPunc_CN</ability>
      <abilityName/>
      <candidateList>
        <item>）</item>
      </candidateList>
      <explain>文本全半角错误。</explain>
      <paraID> 38276C3</paraID>
      <start>27</start>
      <end>28</end>
      <status>unmodified</status>
      <modifiedWord/>
      <trackRevisions>false</trackRevisions>
    </reviewItem>
    <reviewItem>
      <errorID>a1d62bd8-f6c9-4ffe-b484-a99f42aefcdb</errorID>
      <errorWord>法律、法规</errorWord>
      <group>L1_Word</group>
      <groupName>字词问题</groupName>
      <ability>L2_Typo</ability>
      <abilityName>字词错误</abilityName>
      <candidateList>
        <item>法律法规</item>
      </candidateList>
      <explain/>
      <paraID>68321455</paraID>
      <start>26</start>
      <end>31</end>
      <status>unmodified</status>
      <modifiedWord/>
      <trackRevisions>false</trackRevisions>
    </reviewItem>
    <reviewItem>
      <errorID>b2a27537-b288-40da-b034-b2efef5ad8d9</errorID>
      <errorWord>(</errorWord>
      <group>L1_Format</group>
      <groupName>格式问题</groupName>
      <ability>L2_HalfPunc_CN</ability>
      <abilityName/>
      <candidateList>
        <item>（</item>
      </candidateList>
      <explain>文本全半角错误。</explain>
      <paraID>  C16F05</paraID>
      <start>11</start>
      <end>12</end>
      <status>unmodified</status>
      <modifiedWord/>
      <trackRevisions>false</trackRevisions>
    </reviewItem>
    <reviewItem>
      <errorID>8f160f90-fbe8-4b6e-bdef-81f5235dc345</errorID>
      <errorWord>,</errorWord>
      <group>L1_Format</group>
      <groupName>格式问题</groupName>
      <ability>L2_HalfPunc_CN</ability>
      <abilityName/>
      <candidateList>
        <item>，</item>
      </candidateList>
      <explain>文本全半角错误。</explain>
      <paraID>1E7D65D2</paraID>
      <start>31</start>
      <end>32</end>
      <status>unmodified</status>
      <modifiedWord/>
      <trackRevisions>false</trackRevisions>
    </reviewItem>
    <reviewItem>
      <errorID>fe626050-4c51-43a2-a400-3e19d1164529</errorID>
      <errorWord>其它</errorWord>
      <group>L1_Word</group>
      <groupName>字词问题</groupName>
      <ability>L2_Alias</ability>
      <abilityName>也作/曾用词</abilityName>
      <candidateList>
        <item>其他</item>
      </candidateList>
      <explain>词汇[其它]为不规范表述或旧称，其规范书面表述为[其他]。</explain>
      <paraID>1E7D65D2</paraID>
      <start>61</start>
      <end>63</end>
      <status>unmodified</status>
      <modifiedWord/>
      <trackRevisions>false</trackRevisions>
    </reviewItem>
    <reviewItem>
      <errorID>b612cb8c-ed12-45da-9ef6-099956346ba6</errorID>
      <errorWord>、也</errorWord>
      <group>L1_Punc</group>
      <groupName>标点问题</groupName>
      <ability>L2_Punc_CN</ability>
      <abilityName/>
      <candidateList>
        <item>，也</item>
      </candidateList>
      <explain>连接词前后不宜使用顿号，建议使用逗号。</explain>
      <paraID>1E7D65D2</paraID>
      <start>112</start>
      <end>114</end>
      <status>unmodified</status>
      <modifiedWord/>
      <trackRevisions>false</trackRevisions>
    </reviewItem>
    <reviewItem>
      <errorID>91a6cdb0-f594-46d9-ba0f-32d184f71545</errorID>
      <errorWord>、以及</errorWord>
      <group>L1_Punc</group>
      <groupName>标点问题</groupName>
      <ability>L2_Punc_CN</ability>
      <abilityName/>
      <candidateList>
        <item>，以及</item>
      </candidateList>
      <explain>连接词前后不宜使用顿号，建议使用逗号。</explain>
      <paraID>1D3FF836</paraID>
      <start>78</start>
      <end>81</end>
      <status>unmodified</status>
      <modifiedWord/>
      <trackRevisions>false</trackRevisions>
    </reviewItem>
    <reviewItem>
      <errorID>847a8744-9e61-40a0-8989-ca520b8cc685</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7690DA7D</paraID>
      <start>71</start>
      <end>73</end>
      <status>unmodified</status>
      <modifiedWord/>
      <trackRevisions>false</trackRevisions>
    </reviewItem>
    <reviewItem>
      <errorID>cfa778d7-7774-4cb9-80a7-dd13e011a907</errorID>
      <errorWord>接收</errorWord>
      <group>L1_Word</group>
      <groupName>字词问题</groupName>
      <ability>L2_Typo</ability>
      <abilityName>字词错误</abilityName>
      <candidateList>
        <item>接受</item>
      </candidateList>
      <explain>〈动〉❶收取（给予的东西）：～礼品｜～捐款。❷对事物容纳而不拒绝：～任务｜～考验｜～教训｜虚心～批评。</explain>
      <paraID>15900C26</paraID>
      <start>118</start>
      <end>120</end>
      <status>unmodified</status>
      <modifiedWord/>
      <trackRevisions>false</trackRevisions>
    </reviewItem>
    <reviewItem>
      <errorID>1ce4d31f-ba39-4313-b2b8-8663983f9b80</errorID>
      <errorWord>的其它部分</errorWord>
      <group>L1_Word</group>
      <groupName>字词问题</groupName>
      <ability>L2_Alias</ability>
      <abilityName>也作/曾用词</abilityName>
      <candidateList>
        <item>的其他部分</item>
      </candidateList>
      <explain>词汇[的其它部分]为不规范表述或旧称，其规范书面表述为[的其他部分]。</explain>
      <paraID>4BE7FC34</paraID>
      <start>33</start>
      <end>38</end>
      <status>unmodified</status>
      <modifiedWord/>
      <trackRevisions>false</trackRevisions>
    </reviewItem>
    <reviewItem>
      <errorID>c926d2cf-e5ee-4cbc-92fd-00f90a76a64d</errorID>
      <errorWord>泄露</errorWord>
      <group>L1_Word</group>
      <groupName>字词问题</groupName>
      <ability>L2_Typo</ability>
      <abilityName>字词错误</abilityName>
      <candidateList>
        <item>泄漏</item>
      </candidateList>
      <explain>存在发音相同字词的误用。</explain>
      <paraID>171549D2</paraID>
      <start>32</start>
      <end>34</end>
      <status>unmodified</status>
      <modifiedWord/>
      <trackRevisions>false</trackRevisions>
    </reviewItem>
    <reviewItem>
      <errorID>3fb79443-0553-4ce7-875c-045a33e5aa98</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171549D2</paraID>
      <start>58</start>
      <end>60</end>
      <status>unmodified</status>
      <modifiedWord/>
      <trackRevisions>false</trackRevisions>
    </reviewItem>
    <reviewItem>
      <errorID>bab5cc8f-9a26-498e-8a3c-263c1251ee07</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3900FFB4</paraID>
      <start>88</start>
      <end>90</end>
      <status>unmodified</status>
      <modifiedWord/>
      <trackRevisions>false</trackRevisions>
    </reviewItem>
    <reviewItem>
      <errorID>352457ac-781f-4b22-b262-80a0c4776ebd</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3900FFB4</paraID>
      <start>95</start>
      <end>97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8968ad-1a1b-446a-992c-55d8d670bb28}">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74</Pages>
  <Words>597</Words>
  <Characters>733</Characters>
  <Lines>563</Lines>
  <Paragraphs>158</Paragraphs>
  <TotalTime>97</TotalTime>
  <ScaleCrop>false</ScaleCrop>
  <LinksUpToDate>false</LinksUpToDate>
  <CharactersWithSpaces>752</CharactersWithSpaces>
  <Application>WPS Office_12.1.0.26890_F1E327BC-269C-435d-A152-05C5408002CA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2020-11-28T18:06:00Z</dcterms:created>
  <dc:creator>lenovo1</dc:creator>
  <cp:lastModifiedBy>成大官</cp:lastModifiedBy>
  <cp:lastPrinted>2026-05-20T17:14:00Z</cp:lastPrinted>
  <dcterms:modified xsi:type="dcterms:W3CDTF">2026-05-27T09:41:33Z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2052-12.1.0.26890</vt:lpwstr>
  </property>
  <property fmtid="{D5CDD505-2E9C-101B-9397-08002B2CF9AE}" pid="3" name="ICV">
    <vt:lpwstr>7D592B84D1994D198159292712E91745_13</vt:lpwstr>
  </property>
  <property fmtid="{D5CDD505-2E9C-101B-9397-08002B2CF9AE}" pid="4" name="KSOTemplateDocerSaveRecord">
    <vt:lpwstr>eyJoZGlkIjoiNDllNGY2MzZlMzNmMjhkMDJiZTExM2MxNzg3ZTRjOGEiLCJ1c2VySWQiOiIyNzg2NTAxODMifQ==</vt:lpwstr>
  </property>
</Properties>
</file>