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4835B">
      <w:pPr>
        <w:spacing w:before="223" w:beforeLines="70"/>
        <w:ind w:left="-199" w:leftChars="-95" w:right="63" w:rightChars="30" w:firstLine="770"/>
        <w:rPr>
          <w:rFonts w:hint="eastAsia" w:ascii="宋体" w:hAnsi="宋体" w:cs="宋体"/>
          <w:b/>
          <w:sz w:val="40"/>
          <w:szCs w:val="40"/>
        </w:rPr>
      </w:pPr>
      <w:bookmarkStart w:id="0" w:name="_Hlt67893495"/>
      <w:bookmarkEnd w:id="0"/>
      <w:r>
        <w:rPr>
          <w:sz w:val="44"/>
        </w:rPr>
        <mc:AlternateContent>
          <mc:Choice Requires="wps">
            <w:drawing>
              <wp:anchor distT="0" distB="0" distL="114300" distR="114300" simplePos="0" relativeHeight="251662336" behindDoc="0" locked="0" layoutInCell="1" allowOverlap="1">
                <wp:simplePos x="0" y="0"/>
                <wp:positionH relativeFrom="column">
                  <wp:posOffset>1215390</wp:posOffset>
                </wp:positionH>
                <wp:positionV relativeFrom="paragraph">
                  <wp:posOffset>-27305</wp:posOffset>
                </wp:positionV>
                <wp:extent cx="0" cy="1200150"/>
                <wp:effectExtent l="6350" t="0" r="12700" b="0"/>
                <wp:wrapNone/>
                <wp:docPr id="1" name="直接连接符 1"/>
                <wp:cNvGraphicFramePr/>
                <a:graphic xmlns:a="http://schemas.openxmlformats.org/drawingml/2006/main">
                  <a:graphicData uri="http://schemas.microsoft.com/office/word/2010/wordprocessingShape">
                    <wps:wsp>
                      <wps:cNvCnPr/>
                      <wps:spPr>
                        <a:xfrm>
                          <a:off x="2608580" y="1134745"/>
                          <a:ext cx="0" cy="120015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95.7pt;margin-top:-2.15pt;height:94.5pt;width:0pt;z-index:251662336;mso-width-relative:page;mso-height-relative:page;" filled="f" stroked="t" coordsize="21600,21600" o:gfxdata="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116a2QAA&#10;AAoBAAAPAAAAAAAAAAEAIAAAACIAAABkcnMvZG93bnJldi54bWxQSwECFAAUAAAACACHTuJAii9d&#10;XeQBAACnAwAADgAAAAAAAAABACAAAAAoAQAAZHJzL2Uyb0RvYy54bWxQSwUGAAAAAAYABgBZAQAA&#10;fgUAAAAA&#10;">
                <v:fill on="f" focussize="0,0"/>
                <v:stroke weight="1pt" color="#000000 [3213]" joinstyle="round"/>
                <v:imagedata o:title=""/>
                <o:lock v:ext="edit" aspectratio="f"/>
              </v:line>
            </w:pict>
          </mc:Fallback>
        </mc:AlternateContent>
      </w:r>
      <w:r>
        <w:rPr>
          <w:rFonts w:hint="eastAsia" w:ascii="宋体" w:hAnsi="宋体" w:cs="宋体"/>
          <w:b/>
          <w:sz w:val="44"/>
          <w:szCs w:val="44"/>
        </w:rPr>
        <w:drawing>
          <wp:anchor distT="0" distB="0" distL="114300" distR="114300" simplePos="0" relativeHeight="251663360" behindDoc="0" locked="0" layoutInCell="1" allowOverlap="1">
            <wp:simplePos x="0" y="0"/>
            <wp:positionH relativeFrom="column">
              <wp:posOffset>34925</wp:posOffset>
            </wp:positionH>
            <wp:positionV relativeFrom="paragraph">
              <wp:posOffset>-66040</wp:posOffset>
            </wp:positionV>
            <wp:extent cx="972185" cy="1182370"/>
            <wp:effectExtent l="0" t="0" r="18415" b="17780"/>
            <wp:wrapNone/>
            <wp:docPr id="18" name="图片 18" descr="农投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农投1"/>
                    <pic:cNvPicPr>
                      <a:picLocks noChangeAspect="1"/>
                    </pic:cNvPicPr>
                  </pic:nvPicPr>
                  <pic:blipFill>
                    <a:blip r:embed="rId9"/>
                    <a:stretch>
                      <a:fillRect/>
                    </a:stretch>
                  </pic:blipFill>
                  <pic:spPr>
                    <a:xfrm>
                      <a:off x="0" y="0"/>
                      <a:ext cx="972185" cy="1182370"/>
                    </a:xfrm>
                    <a:prstGeom prst="rect">
                      <a:avLst/>
                    </a:prstGeom>
                  </pic:spPr>
                </pic:pic>
              </a:graphicData>
            </a:graphic>
          </wp:anchor>
        </w:drawing>
      </w:r>
      <w:r>
        <w:rPr>
          <w:rFonts w:hint="eastAsia" w:ascii="宋体" w:hAnsi="宋体" w:cs="宋体"/>
          <w:b/>
          <w:sz w:val="44"/>
          <w:szCs w:val="44"/>
        </w:rPr>
        <w:t xml:space="preserve">           </w:t>
      </w:r>
      <w:r>
        <w:rPr>
          <w:rFonts w:hint="eastAsia" w:ascii="宋体" w:hAnsi="宋体" w:cs="宋体"/>
          <w:b/>
          <w:sz w:val="44"/>
          <w:szCs w:val="44"/>
          <w:lang w:val="en-US" w:eastAsia="zh-CN"/>
        </w:rPr>
        <w:t xml:space="preserve"> </w:t>
      </w:r>
      <w:r>
        <w:rPr>
          <w:rFonts w:hint="eastAsia" w:ascii="宋体" w:hAnsi="宋体" w:cs="宋体"/>
          <w:b/>
          <w:sz w:val="52"/>
          <w:szCs w:val="52"/>
        </w:rPr>
        <w:t>广西科联招标中心有限公司</w:t>
      </w:r>
      <w:r>
        <w:rPr>
          <w:rFonts w:hint="eastAsia" w:ascii="宋体" w:hAnsi="宋体" w:cs="宋体"/>
          <w:b/>
          <w:sz w:val="40"/>
          <w:szCs w:val="40"/>
        </w:rPr>
        <w:t xml:space="preserve"> </w:t>
      </w:r>
    </w:p>
    <w:p w14:paraId="296BE8D8">
      <w:pPr>
        <w:snapToGrid w:val="0"/>
        <w:spacing w:line="360" w:lineRule="auto"/>
        <w:ind w:right="-210" w:rightChars="-100" w:firstLine="3373" w:firstLineChars="1200"/>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sz w:val="28"/>
          <w:szCs w:val="28"/>
        </w:rPr>
        <w:t>GUANGXI KELIAN TENDRING CENTER CO.,LTD</w:t>
      </w:r>
      <w:r>
        <w:rPr>
          <w:rFonts w:hint="eastAsia" w:ascii="宋体" w:hAnsi="宋体" w:cs="宋体"/>
          <w:b/>
          <w:sz w:val="32"/>
          <w:szCs w:val="32"/>
        </w:rPr>
        <w:t>.</w:t>
      </w:r>
      <w:r>
        <w:rPr>
          <w:rFonts w:hint="eastAsia" w:ascii="宋体" w:hAnsi="宋体" w:cs="宋体"/>
          <w:b/>
          <w:sz w:val="44"/>
          <w:szCs w:val="44"/>
        </w:rPr>
        <w:t xml:space="preserve">  </w:t>
      </w:r>
    </w:p>
    <w:p w14:paraId="2A289D15">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6FE20D4">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p w14:paraId="479DE2A8">
      <w:pPr>
        <w:snapToGrid w:val="0"/>
        <w:spacing w:before="842" w:beforeLines="351" w:after="962" w:afterLines="401" w:line="360" w:lineRule="auto"/>
        <w:ind w:left="-210" w:leftChars="-100" w:right="-210" w:rightChars="-100"/>
        <w:jc w:val="cente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r>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t>竞 争 性 磋 商 文 件</w:t>
      </w:r>
    </w:p>
    <w:p w14:paraId="773431A8">
      <w:pPr>
        <w:pStyle w:val="29"/>
        <w:rPr>
          <w:rFonts w:hint="eastAsia" w:ascii="宋体" w:hAnsi="宋体" w:cs="宋体"/>
          <w:b/>
          <w:bCs/>
          <w:color w:val="auto"/>
          <w:sz w:val="56"/>
          <w:szCs w:val="56"/>
          <w:highlight w:val="none"/>
          <w14:shadow w14:blurRad="50800" w14:dist="38100" w14:dir="2700000" w14:sx="100000" w14:sy="100000" w14:kx="0" w14:ky="0" w14:algn="tl">
            <w14:srgbClr w14:val="000000">
              <w14:alpha w14:val="60000"/>
            </w14:srgbClr>
          </w14:shadow>
        </w:rPr>
      </w:pPr>
    </w:p>
    <w:tbl>
      <w:tblPr>
        <w:tblStyle w:val="41"/>
        <w:tblW w:w="7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81"/>
        <w:gridCol w:w="5359"/>
      </w:tblGrid>
      <w:tr w14:paraId="25CCB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0B958326">
            <w:pPr>
              <w:jc w:val="both"/>
              <w:rPr>
                <w:rFonts w:hint="eastAsia" w:ascii="宋体" w:hAnsi="宋体" w:eastAsia="宋体" w:cs="宋体"/>
                <w:b w:val="0"/>
                <w:bCs/>
                <w:color w:val="auto"/>
                <w:spacing w:val="159"/>
                <w:sz w:val="28"/>
                <w:szCs w:val="28"/>
                <w:highlight w:val="none"/>
                <w:vertAlign w:val="baseline"/>
                <w:lang w:val="en-US" w:eastAsia="zh-CN"/>
              </w:rPr>
            </w:pPr>
            <w:r>
              <w:rPr>
                <w:rFonts w:hint="eastAsia" w:ascii="宋体" w:hAnsi="宋体" w:eastAsia="宋体" w:cs="宋体"/>
                <w:b/>
                <w:bCs/>
                <w:color w:val="auto"/>
                <w:sz w:val="28"/>
                <w:szCs w:val="28"/>
                <w:highlight w:val="none"/>
              </w:rPr>
              <w:t>项</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编</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号：</w:t>
            </w:r>
          </w:p>
        </w:tc>
        <w:tc>
          <w:tcPr>
            <w:tcW w:w="5359" w:type="dxa"/>
            <w:noWrap w:val="0"/>
            <w:vAlign w:val="center"/>
          </w:tcPr>
          <w:p w14:paraId="18FA9D24">
            <w:pPr>
              <w:jc w:val="both"/>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BHZC2026-C2-030034-GXKL</w:t>
            </w:r>
          </w:p>
        </w:tc>
      </w:tr>
      <w:tr w14:paraId="505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jc w:val="center"/>
        </w:trPr>
        <w:tc>
          <w:tcPr>
            <w:tcW w:w="2181" w:type="dxa"/>
            <w:noWrap w:val="0"/>
            <w:vAlign w:val="center"/>
          </w:tcPr>
          <w:p w14:paraId="4495D6D8">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bCs/>
                <w:color w:val="auto"/>
                <w:sz w:val="28"/>
                <w:szCs w:val="28"/>
                <w:highlight w:val="none"/>
                <w:u w:val="none"/>
              </w:rPr>
              <w:t>项</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目</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名</w:t>
            </w:r>
            <w:r>
              <w:rPr>
                <w:rFonts w:hint="eastAsia" w:ascii="宋体" w:hAnsi="宋体" w:eastAsia="宋体" w:cs="宋体"/>
                <w:b/>
                <w:bCs/>
                <w:color w:val="auto"/>
                <w:sz w:val="28"/>
                <w:szCs w:val="28"/>
                <w:highlight w:val="none"/>
                <w:u w:val="none"/>
                <w:lang w:val="en-US" w:eastAsia="zh-CN"/>
              </w:rPr>
              <w:t xml:space="preserve"> </w:t>
            </w:r>
            <w:r>
              <w:rPr>
                <w:rFonts w:hint="eastAsia" w:ascii="宋体" w:hAnsi="宋体" w:eastAsia="宋体" w:cs="宋体"/>
                <w:b/>
                <w:bCs/>
                <w:color w:val="auto"/>
                <w:sz w:val="28"/>
                <w:szCs w:val="28"/>
                <w:highlight w:val="none"/>
                <w:u w:val="none"/>
              </w:rPr>
              <w:t>称：</w:t>
            </w:r>
          </w:p>
        </w:tc>
        <w:tc>
          <w:tcPr>
            <w:tcW w:w="5359" w:type="dxa"/>
            <w:noWrap w:val="0"/>
            <w:vAlign w:val="center"/>
          </w:tcPr>
          <w:p w14:paraId="73D05E44">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hAnsi="宋体" w:cs="宋体"/>
                <w:color w:val="auto"/>
                <w:sz w:val="28"/>
                <w:szCs w:val="28"/>
                <w:highlight w:val="none"/>
                <w:u w:val="none"/>
                <w:lang w:val="en-US" w:eastAsia="zh-CN"/>
              </w:rPr>
              <w:t>平阳镇平阳村五队道路硬化项目</w:t>
            </w:r>
          </w:p>
        </w:tc>
      </w:tr>
      <w:tr w14:paraId="3E339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2181" w:type="dxa"/>
            <w:noWrap w:val="0"/>
            <w:vAlign w:val="center"/>
          </w:tcPr>
          <w:p w14:paraId="474F09FB">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宋体" w:hAnsi="宋体" w:eastAsia="宋体" w:cs="宋体"/>
                <w:b/>
                <w:color w:val="auto"/>
                <w:sz w:val="28"/>
                <w:szCs w:val="28"/>
                <w:highlight w:val="none"/>
                <w:u w:val="none"/>
              </w:rPr>
              <w:t>采</w:t>
            </w:r>
            <w:r>
              <w:rPr>
                <w:rFonts w:hint="eastAsia" w:ascii="宋体" w:hAnsi="宋体" w:eastAsia="宋体" w:cs="宋体"/>
                <w:b/>
                <w:color w:val="auto"/>
                <w:sz w:val="28"/>
                <w:szCs w:val="28"/>
                <w:highlight w:val="none"/>
                <w:u w:val="none"/>
                <w:lang w:val="en-US" w:eastAsia="zh-CN"/>
              </w:rPr>
              <w:t xml:space="preserve">   </w:t>
            </w:r>
            <w:r>
              <w:rPr>
                <w:rFonts w:hint="eastAsia" w:ascii="宋体" w:hAnsi="宋体" w:eastAsia="宋体" w:cs="宋体"/>
                <w:b/>
                <w:bCs/>
                <w:color w:val="auto"/>
                <w:kern w:val="2"/>
                <w:sz w:val="28"/>
                <w:szCs w:val="28"/>
                <w:highlight w:val="none"/>
                <w:u w:val="none"/>
                <w:lang w:val="en-US" w:eastAsia="zh-CN" w:bidi="ar-SA"/>
              </w:rPr>
              <w:t>购  人</w:t>
            </w:r>
            <w:r>
              <w:rPr>
                <w:rFonts w:hint="eastAsia" w:ascii="宋体" w:hAnsi="宋体" w:eastAsia="宋体" w:cs="宋体"/>
                <w:b/>
                <w:color w:val="auto"/>
                <w:sz w:val="28"/>
                <w:szCs w:val="28"/>
                <w:highlight w:val="none"/>
                <w:u w:val="none"/>
              </w:rPr>
              <w:t>：</w:t>
            </w:r>
          </w:p>
        </w:tc>
        <w:tc>
          <w:tcPr>
            <w:tcW w:w="5359" w:type="dxa"/>
            <w:noWrap w:val="0"/>
            <w:vAlign w:val="center"/>
          </w:tcPr>
          <w:p w14:paraId="44C7A98F">
            <w:pPr>
              <w:jc w:val="both"/>
              <w:rPr>
                <w:rFonts w:hint="eastAsia" w:ascii="宋体" w:hAnsi="宋体" w:eastAsia="宋体" w:cs="宋体"/>
                <w:b w:val="0"/>
                <w:bCs/>
                <w:color w:val="auto"/>
                <w:spacing w:val="159"/>
                <w:sz w:val="28"/>
                <w:szCs w:val="28"/>
                <w:highlight w:val="none"/>
                <w:u w:val="none"/>
                <w:vertAlign w:val="baseline"/>
                <w:lang w:val="en-US" w:eastAsia="zh-CN"/>
              </w:rPr>
            </w:pPr>
            <w:r>
              <w:rPr>
                <w:rFonts w:hint="eastAsia" w:ascii="Times New Roman" w:hAnsi="宋体" w:eastAsia="宋体" w:cs="宋体"/>
                <w:color w:val="auto"/>
                <w:sz w:val="28"/>
                <w:szCs w:val="28"/>
                <w:highlight w:val="none"/>
                <w:u w:val="none"/>
                <w:lang w:eastAsia="zh-CN"/>
              </w:rPr>
              <w:t>北海市银海区农业农村和水利局</w:t>
            </w:r>
          </w:p>
        </w:tc>
      </w:tr>
      <w:tr w14:paraId="4B2C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2181" w:type="dxa"/>
            <w:noWrap w:val="0"/>
            <w:vAlign w:val="center"/>
          </w:tcPr>
          <w:p w14:paraId="09A93EE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
                <w:color w:val="auto"/>
                <w:sz w:val="28"/>
                <w:szCs w:val="28"/>
                <w:highlight w:val="none"/>
                <w:u w:val="none"/>
              </w:rPr>
              <w:t>采购代理机构：</w:t>
            </w:r>
          </w:p>
        </w:tc>
        <w:tc>
          <w:tcPr>
            <w:tcW w:w="5359" w:type="dxa"/>
            <w:noWrap w:val="0"/>
            <w:vAlign w:val="center"/>
          </w:tcPr>
          <w:p w14:paraId="5EBDA7F8">
            <w:pPr>
              <w:jc w:val="both"/>
              <w:rPr>
                <w:rFonts w:hint="eastAsia" w:ascii="宋体" w:hAnsi="宋体" w:eastAsia="宋体" w:cs="宋体"/>
                <w:b w:val="0"/>
                <w:bCs/>
                <w:color w:val="auto"/>
                <w:spacing w:val="0"/>
                <w:sz w:val="28"/>
                <w:szCs w:val="28"/>
                <w:highlight w:val="none"/>
                <w:u w:val="none"/>
                <w:lang w:val="en-US" w:eastAsia="zh-CN"/>
              </w:rPr>
            </w:pPr>
            <w:r>
              <w:rPr>
                <w:rFonts w:hint="eastAsia" w:ascii="宋体" w:hAnsi="宋体" w:eastAsia="宋体" w:cs="宋体"/>
                <w:bCs/>
                <w:color w:val="auto"/>
                <w:sz w:val="28"/>
                <w:szCs w:val="28"/>
                <w:highlight w:val="none"/>
                <w:u w:val="none"/>
              </w:rPr>
              <w:t>广西科联招标中心有限公司</w:t>
            </w:r>
          </w:p>
        </w:tc>
      </w:tr>
      <w:tr w14:paraId="4A366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jc w:val="center"/>
        </w:trPr>
        <w:tc>
          <w:tcPr>
            <w:tcW w:w="7540" w:type="dxa"/>
            <w:gridSpan w:val="2"/>
            <w:noWrap w:val="0"/>
            <w:vAlign w:val="center"/>
          </w:tcPr>
          <w:p w14:paraId="5D2633FC">
            <w:pPr>
              <w:pStyle w:val="25"/>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hAnsi="宋体" w:eastAsia="宋体" w:cs="宋体"/>
                <w:bCs/>
                <w:color w:val="auto"/>
                <w:sz w:val="28"/>
                <w:szCs w:val="28"/>
                <w:highlight w:val="none"/>
                <w:u w:val="none"/>
              </w:rPr>
            </w:pPr>
            <w:r>
              <w:rPr>
                <w:rFonts w:hint="eastAsia" w:ascii="宋体" w:hAnsi="宋体" w:eastAsia="宋体" w:cs="宋体"/>
                <w:b w:val="0"/>
                <w:bCs/>
                <w:color w:val="auto"/>
                <w:sz w:val="28"/>
                <w:szCs w:val="28"/>
                <w:highlight w:val="none"/>
                <w:lang w:val="en-US" w:eastAsia="zh-CN"/>
              </w:rPr>
              <w:t>202</w:t>
            </w:r>
            <w:r>
              <w:rPr>
                <w:rFonts w:hint="eastAsia"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lang w:val="en-US" w:eastAsia="zh-CN"/>
              </w:rPr>
              <w:t>年</w:t>
            </w:r>
            <w:r>
              <w:rPr>
                <w:rFonts w:hint="eastAsia" w:hAnsi="宋体" w:cs="宋体"/>
                <w:b w:val="0"/>
                <w:bCs/>
                <w:color w:val="auto"/>
                <w:sz w:val="28"/>
                <w:szCs w:val="28"/>
                <w:highlight w:val="none"/>
                <w:lang w:val="en-US" w:eastAsia="zh-CN"/>
              </w:rPr>
              <w:t>5</w:t>
            </w:r>
            <w:r>
              <w:rPr>
                <w:rFonts w:hint="eastAsia" w:ascii="宋体" w:hAnsi="宋体" w:cs="宋体"/>
                <w:b w:val="0"/>
                <w:bCs/>
                <w:color w:val="auto"/>
                <w:sz w:val="28"/>
                <w:szCs w:val="28"/>
                <w:highlight w:val="none"/>
                <w:lang w:val="en-US" w:eastAsia="zh-CN"/>
              </w:rPr>
              <w:t>月</w:t>
            </w:r>
          </w:p>
        </w:tc>
      </w:tr>
    </w:tbl>
    <w:p w14:paraId="0DC0194F">
      <w:pPr>
        <w:spacing w:line="800" w:lineRule="exact"/>
        <w:jc w:val="center"/>
        <w:rPr>
          <w:rFonts w:hint="eastAsia" w:ascii="黑体" w:hAnsi="Courier New" w:eastAsia="黑体" w:cs="Courier New"/>
          <w:color w:val="auto"/>
          <w:sz w:val="48"/>
          <w:szCs w:val="48"/>
          <w:highlight w:val="none"/>
        </w:rPr>
        <w:sectPr>
          <w:headerReference r:id="rId3" w:type="first"/>
          <w:footerReference r:id="rId4" w:type="first"/>
          <w:pgSz w:w="11906" w:h="16838"/>
          <w:pgMar w:top="1474" w:right="942" w:bottom="1134" w:left="884" w:header="851" w:footer="992" w:gutter="0"/>
          <w:pgNumType w:fmt="decimal" w:start="1"/>
          <w:cols w:space="720" w:num="1"/>
          <w:docGrid w:type="lines" w:linePitch="312" w:charSpace="0"/>
        </w:sectPr>
      </w:pPr>
    </w:p>
    <w:p w14:paraId="319D6604">
      <w:pPr>
        <w:pStyle w:val="18"/>
        <w:rPr>
          <w:rFonts w:hint="eastAsia"/>
        </w:rPr>
        <w:sectPr>
          <w:pgSz w:w="11906" w:h="16838"/>
          <w:pgMar w:top="1474" w:right="942" w:bottom="1134" w:left="884" w:header="851" w:footer="992" w:gutter="0"/>
          <w:pgNumType w:fmt="decimal" w:start="1"/>
          <w:cols w:space="720" w:num="1"/>
          <w:docGrid w:type="lines" w:linePitch="312" w:charSpace="0"/>
        </w:sectPr>
      </w:pPr>
    </w:p>
    <w:p w14:paraId="6DD81CCB">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75148D3">
      <w:pPr>
        <w:spacing w:line="560" w:lineRule="exact"/>
        <w:ind w:left="1" w:firstLine="2"/>
        <w:rPr>
          <w:rFonts w:ascii="宋体" w:hAnsi="宋体" w:cs="Courier New"/>
          <w:b/>
          <w:color w:val="auto"/>
          <w:spacing w:val="4"/>
          <w:sz w:val="32"/>
          <w:highlight w:val="none"/>
        </w:rPr>
      </w:pPr>
    </w:p>
    <w:p w14:paraId="2BA49E7F">
      <w:pPr>
        <w:spacing w:line="400" w:lineRule="exact"/>
        <w:jc w:val="center"/>
        <w:rPr>
          <w:rFonts w:ascii="仿宋_GB2312" w:hAnsi="宋体" w:eastAsia="仿宋_GB2312"/>
          <w:b/>
          <w:color w:val="auto"/>
          <w:sz w:val="32"/>
          <w:szCs w:val="32"/>
          <w:highlight w:val="none"/>
        </w:rPr>
      </w:pPr>
    </w:p>
    <w:p w14:paraId="64D76683">
      <w:pPr>
        <w:spacing w:line="400" w:lineRule="exact"/>
        <w:rPr>
          <w:rFonts w:ascii="仿宋_GB2312" w:hAnsi="宋体" w:eastAsia="仿宋_GB2312"/>
          <w:b/>
          <w:color w:val="auto"/>
          <w:sz w:val="32"/>
          <w:szCs w:val="32"/>
          <w:highlight w:val="none"/>
        </w:rPr>
      </w:pPr>
    </w:p>
    <w:p w14:paraId="2A9B608E">
      <w:pPr>
        <w:pStyle w:val="31"/>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5"/>
          <w:rFonts w:hint="eastAsia" w:ascii="宋体" w:hAnsi="宋体"/>
          <w:color w:val="auto"/>
          <w:sz w:val="32"/>
          <w:szCs w:val="32"/>
          <w:highlight w:val="none"/>
        </w:rPr>
        <w:t>第一章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D2CEBA2">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5"/>
          <w:rFonts w:hint="eastAsia" w:ascii="宋体" w:hAnsi="宋体"/>
          <w:color w:val="auto"/>
          <w:sz w:val="32"/>
          <w:szCs w:val="32"/>
          <w:highlight w:val="none"/>
        </w:rPr>
        <w:t>第二章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604B9F5">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5"/>
          <w:rFonts w:hint="eastAsia" w:ascii="宋体" w:hAnsi="宋体"/>
          <w:color w:val="auto"/>
          <w:sz w:val="32"/>
          <w:szCs w:val="32"/>
          <w:highlight w:val="none"/>
        </w:rPr>
        <w:t>第三章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34</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DCCD4A7">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5"/>
          <w:rFonts w:hint="eastAsia" w:ascii="宋体" w:hAnsi="宋体"/>
          <w:color w:val="auto"/>
          <w:sz w:val="32"/>
          <w:szCs w:val="32"/>
          <w:highlight w:val="none"/>
        </w:rPr>
        <w:t>第四章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443C191">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5"/>
          <w:rFonts w:hint="eastAsia" w:ascii="宋体" w:hAnsi="宋体"/>
          <w:color w:val="auto"/>
          <w:sz w:val="32"/>
          <w:szCs w:val="32"/>
          <w:highlight w:val="none"/>
        </w:rPr>
        <w:t>第五章</w:t>
      </w:r>
      <w:r>
        <w:rPr>
          <w:rStyle w:val="45"/>
          <w:rFonts w:ascii="宋体" w:hAnsi="宋体"/>
          <w:color w:val="auto"/>
          <w:sz w:val="32"/>
          <w:szCs w:val="32"/>
          <w:highlight w:val="none"/>
        </w:rPr>
        <w:t xml:space="preserve">  </w:t>
      </w:r>
      <w:r>
        <w:rPr>
          <w:rStyle w:val="45"/>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A03624">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5"/>
          <w:rFonts w:hint="eastAsia" w:ascii="宋体" w:hAnsi="宋体"/>
          <w:color w:val="auto"/>
          <w:kern w:val="0"/>
          <w:sz w:val="32"/>
          <w:szCs w:val="32"/>
          <w:highlight w:val="none"/>
        </w:rPr>
        <w:t>第六章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C22A123">
      <w:pPr>
        <w:pStyle w:val="31"/>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5"/>
          <w:rFonts w:hint="eastAsia" w:ascii="宋体" w:hAnsi="宋体"/>
          <w:color w:val="auto"/>
          <w:kern w:val="0"/>
          <w:sz w:val="32"/>
          <w:szCs w:val="32"/>
          <w:highlight w:val="none"/>
        </w:rPr>
        <w:t>第七章</w:t>
      </w:r>
      <w:r>
        <w:rPr>
          <w:rStyle w:val="45"/>
          <w:rFonts w:ascii="宋体" w:hAnsi="宋体"/>
          <w:color w:val="auto"/>
          <w:kern w:val="0"/>
          <w:sz w:val="32"/>
          <w:szCs w:val="32"/>
          <w:highlight w:val="none"/>
        </w:rPr>
        <w:t xml:space="preserve">  </w:t>
      </w:r>
      <w:r>
        <w:rPr>
          <w:rStyle w:val="45"/>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127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587485">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0F874281">
      <w:pPr>
        <w:spacing w:line="400" w:lineRule="exact"/>
        <w:jc w:val="center"/>
        <w:rPr>
          <w:rFonts w:ascii="仿宋_GB2312" w:hAnsi="宋体" w:eastAsia="仿宋_GB2312"/>
          <w:b/>
          <w:color w:val="auto"/>
          <w:sz w:val="32"/>
          <w:szCs w:val="32"/>
          <w:highlight w:val="none"/>
        </w:rPr>
      </w:pPr>
    </w:p>
    <w:p w14:paraId="0D12A86E">
      <w:pPr>
        <w:spacing w:line="400" w:lineRule="exact"/>
        <w:jc w:val="center"/>
        <w:rPr>
          <w:rFonts w:ascii="仿宋_GB2312" w:hAnsi="宋体" w:eastAsia="仿宋_GB2312"/>
          <w:b/>
          <w:color w:val="auto"/>
          <w:sz w:val="32"/>
          <w:szCs w:val="32"/>
          <w:highlight w:val="none"/>
        </w:rPr>
      </w:pPr>
    </w:p>
    <w:p w14:paraId="389F7F75">
      <w:pPr>
        <w:spacing w:line="400" w:lineRule="exact"/>
        <w:jc w:val="center"/>
        <w:rPr>
          <w:rFonts w:ascii="仿宋_GB2312" w:hAnsi="宋体" w:eastAsia="仿宋_GB2312"/>
          <w:b/>
          <w:color w:val="auto"/>
          <w:sz w:val="32"/>
          <w:szCs w:val="32"/>
          <w:highlight w:val="none"/>
        </w:rPr>
      </w:pPr>
    </w:p>
    <w:p w14:paraId="6FAD0686">
      <w:pPr>
        <w:spacing w:line="400" w:lineRule="exact"/>
        <w:jc w:val="center"/>
        <w:rPr>
          <w:rFonts w:ascii="仿宋_GB2312" w:hAnsi="宋体" w:eastAsia="仿宋_GB2312"/>
          <w:b/>
          <w:color w:val="auto"/>
          <w:sz w:val="32"/>
          <w:szCs w:val="32"/>
          <w:highlight w:val="none"/>
        </w:rPr>
      </w:pPr>
    </w:p>
    <w:p w14:paraId="2C64986E">
      <w:pPr>
        <w:spacing w:line="400" w:lineRule="exact"/>
        <w:jc w:val="center"/>
        <w:rPr>
          <w:rFonts w:ascii="仿宋_GB2312" w:hAnsi="宋体" w:eastAsia="仿宋_GB2312"/>
          <w:b/>
          <w:color w:val="auto"/>
          <w:sz w:val="32"/>
          <w:szCs w:val="32"/>
          <w:highlight w:val="none"/>
        </w:rPr>
      </w:pPr>
    </w:p>
    <w:p w14:paraId="07998468">
      <w:pPr>
        <w:spacing w:line="400" w:lineRule="exact"/>
        <w:jc w:val="center"/>
        <w:rPr>
          <w:rFonts w:ascii="仿宋_GB2312" w:hAnsi="宋体" w:eastAsia="仿宋_GB2312"/>
          <w:b/>
          <w:color w:val="auto"/>
          <w:sz w:val="32"/>
          <w:szCs w:val="32"/>
          <w:highlight w:val="none"/>
        </w:rPr>
      </w:pPr>
    </w:p>
    <w:p w14:paraId="22D59F8A">
      <w:pPr>
        <w:spacing w:line="400" w:lineRule="exact"/>
        <w:jc w:val="center"/>
        <w:rPr>
          <w:rFonts w:ascii="仿宋_GB2312" w:hAnsi="宋体" w:eastAsia="仿宋_GB2312"/>
          <w:b/>
          <w:color w:val="auto"/>
          <w:sz w:val="32"/>
          <w:szCs w:val="32"/>
          <w:highlight w:val="none"/>
        </w:rPr>
      </w:pPr>
    </w:p>
    <w:p w14:paraId="7049C1AA">
      <w:pPr>
        <w:spacing w:line="400" w:lineRule="exact"/>
        <w:jc w:val="center"/>
        <w:rPr>
          <w:rFonts w:ascii="仿宋_GB2312" w:hAnsi="宋体" w:eastAsia="仿宋_GB2312"/>
          <w:b/>
          <w:color w:val="auto"/>
          <w:sz w:val="32"/>
          <w:szCs w:val="32"/>
          <w:highlight w:val="none"/>
        </w:rPr>
      </w:pPr>
    </w:p>
    <w:p w14:paraId="664DCC42">
      <w:pPr>
        <w:spacing w:line="400" w:lineRule="exact"/>
        <w:jc w:val="center"/>
        <w:rPr>
          <w:rFonts w:ascii="仿宋_GB2312" w:hAnsi="宋体" w:eastAsia="仿宋_GB2312"/>
          <w:b/>
          <w:color w:val="auto"/>
          <w:sz w:val="32"/>
          <w:szCs w:val="32"/>
          <w:highlight w:val="none"/>
        </w:rPr>
      </w:pPr>
    </w:p>
    <w:p w14:paraId="6D3C677B">
      <w:pPr>
        <w:spacing w:line="400" w:lineRule="exact"/>
        <w:rPr>
          <w:rFonts w:ascii="仿宋_GB2312" w:hAnsi="宋体" w:eastAsia="仿宋_GB2312"/>
          <w:b/>
          <w:color w:val="auto"/>
          <w:sz w:val="32"/>
          <w:szCs w:val="32"/>
          <w:highlight w:val="none"/>
        </w:rPr>
      </w:pPr>
    </w:p>
    <w:p w14:paraId="2AB1DCC4">
      <w:pPr>
        <w:spacing w:line="400" w:lineRule="exact"/>
        <w:rPr>
          <w:rFonts w:ascii="仿宋_GB2312" w:hAnsi="宋体" w:eastAsia="仿宋_GB2312"/>
          <w:b/>
          <w:color w:val="auto"/>
          <w:sz w:val="32"/>
          <w:szCs w:val="32"/>
          <w:highlight w:val="none"/>
        </w:rPr>
        <w:sectPr>
          <w:footerReference r:id="rId5" w:type="default"/>
          <w:pgSz w:w="11906" w:h="16838"/>
          <w:pgMar w:top="1474" w:right="942" w:bottom="1134" w:left="884" w:header="851" w:footer="992" w:gutter="0"/>
          <w:pgNumType w:fmt="decimal" w:start="1"/>
          <w:cols w:space="720" w:num="1"/>
          <w:docGrid w:type="lines" w:linePitch="312" w:charSpace="0"/>
        </w:sectPr>
      </w:pPr>
    </w:p>
    <w:p w14:paraId="3F640FB8">
      <w:pPr>
        <w:spacing w:line="600" w:lineRule="exact"/>
        <w:jc w:val="center"/>
        <w:outlineLvl w:val="0"/>
        <w:rPr>
          <w:rFonts w:ascii="宋体" w:hAnsi="宋体"/>
          <w:b/>
          <w:color w:val="auto"/>
          <w:sz w:val="44"/>
          <w:szCs w:val="44"/>
          <w:highlight w:val="none"/>
        </w:rPr>
      </w:pPr>
      <w:bookmarkStart w:id="1" w:name="_Toc176861406"/>
      <w:bookmarkStart w:id="2" w:name="_Toc3994503"/>
      <w:bookmarkStart w:id="3" w:name="_Toc23639"/>
      <w:r>
        <w:rPr>
          <w:rFonts w:hint="eastAsia" w:ascii="宋体" w:hAnsi="宋体"/>
          <w:b/>
          <w:color w:val="auto"/>
          <w:sz w:val="44"/>
          <w:szCs w:val="44"/>
          <w:highlight w:val="none"/>
        </w:rPr>
        <w:t>第一章  竞争性磋商公告</w:t>
      </w:r>
      <w:bookmarkEnd w:id="1"/>
      <w:bookmarkEnd w:id="2"/>
      <w:bookmarkEnd w:id="3"/>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37846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79609CA5">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22F31719">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u w:val="single"/>
                <w:lang w:eastAsia="zh-CN"/>
              </w:rPr>
              <w:t>平阳镇平阳村五队道路硬化项目</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lang w:eastAsia="zh-CN"/>
              </w:rPr>
              <w:t>2026年</w:t>
            </w:r>
            <w:r>
              <w:rPr>
                <w:rFonts w:hint="eastAsia" w:ascii="宋体" w:hAnsi="宋体" w:cs="宋体"/>
                <w:color w:val="auto"/>
                <w:kern w:val="0"/>
                <w:sz w:val="24"/>
                <w:highlight w:val="none"/>
                <w:u w:val="single"/>
                <w:lang w:val="en-US" w:eastAsia="zh-CN"/>
              </w:rPr>
              <w:t>6月9日</w:t>
            </w:r>
            <w:r>
              <w:rPr>
                <w:rFonts w:hint="eastAsia" w:ascii="宋体" w:hAnsi="宋体" w:cs="宋体"/>
                <w:color w:val="auto"/>
                <w:kern w:val="0"/>
                <w:sz w:val="24"/>
                <w:highlight w:val="none"/>
                <w:u w:val="single"/>
                <w:lang w:eastAsia="zh-CN"/>
              </w:rPr>
              <w:t>15时30分00秒</w:t>
            </w:r>
            <w:r>
              <w:rPr>
                <w:rFonts w:hint="eastAsia" w:ascii="宋体" w:hAnsi="宋体" w:cs="宋体"/>
                <w:color w:val="auto"/>
                <w:kern w:val="0"/>
                <w:sz w:val="24"/>
                <w:highlight w:val="none"/>
              </w:rPr>
              <w:t>（北京时间）前提交响应文件。</w:t>
            </w:r>
          </w:p>
        </w:tc>
      </w:tr>
    </w:tbl>
    <w:p w14:paraId="555F916E">
      <w:pPr>
        <w:tabs>
          <w:tab w:val="left" w:pos="9639"/>
          <w:tab w:val="left" w:pos="9746"/>
        </w:tabs>
        <w:adjustRightInd w:val="0"/>
        <w:snapToGrid w:val="0"/>
        <w:rPr>
          <w:rFonts w:ascii="宋体" w:hAnsi="宋体" w:cs="宋体"/>
          <w:color w:val="auto"/>
          <w:kern w:val="0"/>
          <w:szCs w:val="21"/>
          <w:highlight w:val="none"/>
        </w:rPr>
      </w:pPr>
    </w:p>
    <w:p w14:paraId="5CD374E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5428698A">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项目编号：</w:t>
      </w:r>
      <w:r>
        <w:rPr>
          <w:rFonts w:hint="eastAsia" w:ascii="宋体" w:hAnsi="宋体"/>
          <w:color w:val="auto"/>
          <w:sz w:val="24"/>
          <w:highlight w:val="none"/>
          <w:lang w:val="en-US" w:eastAsia="zh-CN"/>
        </w:rPr>
        <w:t>BHZC2026-C2-030034-GXKL</w:t>
      </w:r>
    </w:p>
    <w:p w14:paraId="211A6C08">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采购计划编号：</w:t>
      </w:r>
      <w:r>
        <w:rPr>
          <w:rFonts w:hint="eastAsia" w:ascii="宋体" w:hAnsi="宋体" w:eastAsia="宋体" w:cs="宋体"/>
          <w:sz w:val="24"/>
          <w:szCs w:val="24"/>
          <w:lang w:eastAsia="zh-CN"/>
        </w:rPr>
        <w:t>YHZC2026-C2-00136</w:t>
      </w:r>
    </w:p>
    <w:p w14:paraId="178F3FA2">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olor w:val="auto"/>
          <w:sz w:val="24"/>
          <w:highlight w:val="none"/>
          <w:lang w:eastAsia="zh-CN"/>
        </w:rPr>
        <w:t>平阳镇平阳村五队道路硬化项目</w:t>
      </w:r>
      <w:bookmarkStart w:id="1235" w:name="_GoBack"/>
      <w:bookmarkEnd w:id="1235"/>
    </w:p>
    <w:p w14:paraId="40F889D3">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5AB1B5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预算金额（元）：</w:t>
      </w:r>
      <w:r>
        <w:rPr>
          <w:rFonts w:hint="eastAsia" w:ascii="宋体" w:hAnsi="宋体"/>
          <w:color w:val="auto"/>
          <w:sz w:val="24"/>
          <w:highlight w:val="none"/>
          <w:lang w:val="en-US" w:eastAsia="zh-CN"/>
        </w:rPr>
        <w:t>988748.11</w:t>
      </w:r>
      <w:r>
        <w:rPr>
          <w:rFonts w:ascii="宋体" w:hAnsi="宋体"/>
          <w:color w:val="auto"/>
          <w:sz w:val="24"/>
          <w:highlight w:val="none"/>
        </w:rPr>
        <w:t xml:space="preserve"> </w:t>
      </w:r>
    </w:p>
    <w:p w14:paraId="5D244C1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最高限价（元）：</w:t>
      </w:r>
      <w:r>
        <w:rPr>
          <w:rFonts w:hint="eastAsia" w:ascii="宋体" w:hAnsi="宋体"/>
          <w:color w:val="auto"/>
          <w:sz w:val="24"/>
          <w:highlight w:val="none"/>
          <w:lang w:val="en-US" w:eastAsia="zh-CN"/>
        </w:rPr>
        <w:t>988748.11</w:t>
      </w:r>
      <w:r>
        <w:rPr>
          <w:rFonts w:ascii="宋体" w:hAnsi="宋体"/>
          <w:color w:val="auto"/>
          <w:sz w:val="24"/>
          <w:highlight w:val="none"/>
        </w:rPr>
        <w:t xml:space="preserve"> </w:t>
      </w:r>
    </w:p>
    <w:p w14:paraId="5A227B3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hAnsi="宋体" w:cs="宋体"/>
          <w:bCs/>
          <w:color w:val="auto"/>
          <w:sz w:val="24"/>
          <w:highlight w:val="none"/>
          <w:lang w:eastAsia="zh-CN"/>
        </w:rPr>
        <w:t>本工程主要建设平阳镇平阳村五队道路硬化项目，</w:t>
      </w:r>
      <w:r>
        <w:rPr>
          <w:rFonts w:hint="eastAsia" w:hAnsi="宋体" w:cs="宋体"/>
          <w:bCs/>
          <w:color w:val="auto"/>
          <w:sz w:val="24"/>
          <w:highlight w:val="none"/>
          <w:lang w:val="en-US" w:eastAsia="zh-CN"/>
        </w:rPr>
        <w:t>设计路线总长为1583.561米，采用单幅路横断面型式，路面宽度3.5米，路基宽度4.5米；</w:t>
      </w:r>
      <w:r>
        <w:rPr>
          <w:rFonts w:hint="eastAsia" w:hAnsi="宋体" w:cs="宋体"/>
          <w:bCs/>
          <w:color w:val="auto"/>
          <w:sz w:val="24"/>
          <w:highlight w:val="none"/>
          <w:lang w:eastAsia="zh-CN"/>
        </w:rPr>
        <w:t>如需进一步了解详细内容，详见工程量清单。</w:t>
      </w:r>
    </w:p>
    <w:p w14:paraId="507EB917">
      <w:pPr>
        <w:adjustRightIn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合同履行期限：自合同签订之日起</w:t>
      </w:r>
      <w:r>
        <w:rPr>
          <w:rFonts w:hint="eastAsia" w:ascii="宋体" w:hAnsi="宋体"/>
          <w:color w:val="auto"/>
          <w:sz w:val="24"/>
          <w:highlight w:val="none"/>
          <w:lang w:val="en-US" w:eastAsia="zh-CN"/>
        </w:rPr>
        <w:t>60天内竣工验收</w:t>
      </w:r>
      <w:r>
        <w:rPr>
          <w:rFonts w:hint="eastAsia" w:ascii="宋体" w:hAnsi="宋体"/>
          <w:color w:val="auto"/>
          <w:sz w:val="24"/>
          <w:highlight w:val="none"/>
        </w:rPr>
        <w:t>并交付使用。</w:t>
      </w:r>
    </w:p>
    <w:p w14:paraId="48F08200">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本项目是否接受联合体磋商：否</w:t>
      </w:r>
    </w:p>
    <w:p w14:paraId="3B018E97">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530C6E5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22C598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kern w:val="0"/>
          <w:sz w:val="24"/>
          <w:highlight w:val="none"/>
        </w:rPr>
        <w:t>专门面向小微企业，工程全部由符合政策要求的小微企业承接</w:t>
      </w:r>
      <w:r>
        <w:rPr>
          <w:rFonts w:hint="eastAsia" w:ascii="宋体" w:hAnsi="宋体" w:cs="宋体"/>
          <w:color w:val="auto"/>
          <w:sz w:val="24"/>
          <w:highlight w:val="none"/>
        </w:rPr>
        <w:t>；</w:t>
      </w:r>
    </w:p>
    <w:p w14:paraId="762E1112">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p w14:paraId="412828D4">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45D1632">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19C4F6E9">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4016C22C">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6434DA7E">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40D872E4">
      <w:pPr>
        <w:adjustRightInd w:val="0"/>
        <w:snapToGrid w:val="0"/>
        <w:spacing w:line="360" w:lineRule="auto"/>
        <w:jc w:val="left"/>
        <w:rPr>
          <w:rFonts w:ascii="宋体" w:hAnsi="宋体"/>
          <w:b/>
          <w:color w:val="auto"/>
          <w:kern w:val="0"/>
          <w:sz w:val="24"/>
          <w:szCs w:val="20"/>
          <w:highlight w:val="none"/>
        </w:rPr>
      </w:pPr>
      <w:bookmarkStart w:id="4" w:name="_Toc35393632"/>
      <w:bookmarkStart w:id="5" w:name="_Toc28359092"/>
      <w:bookmarkStart w:id="6" w:name="_Toc28359015"/>
      <w:bookmarkStart w:id="7" w:name="_Toc35393801"/>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3E44289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6月9日</w:t>
      </w:r>
      <w:r>
        <w:rPr>
          <w:rFonts w:hint="eastAsia" w:ascii="宋体" w:hAnsi="宋体"/>
          <w:color w:val="auto"/>
          <w:sz w:val="24"/>
          <w:highlight w:val="none"/>
          <w:u w:val="single"/>
          <w:lang w:eastAsia="zh-CN"/>
        </w:rPr>
        <w:t>15时30分00秒</w:t>
      </w:r>
      <w:r>
        <w:rPr>
          <w:rFonts w:hint="eastAsia" w:ascii="宋体" w:hAnsi="宋体"/>
          <w:bCs/>
          <w:color w:val="auto"/>
          <w:sz w:val="24"/>
          <w:highlight w:val="none"/>
        </w:rPr>
        <w:t>（北京时间）</w:t>
      </w:r>
    </w:p>
    <w:p w14:paraId="206C29C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color w:val="auto"/>
          <w:sz w:val="24"/>
          <w:highlight w:val="none"/>
        </w:rPr>
        <w:t>。</w:t>
      </w:r>
    </w:p>
    <w:p w14:paraId="76FB268C">
      <w:pPr>
        <w:adjustRightInd w:val="0"/>
        <w:snapToGrid w:val="0"/>
        <w:spacing w:line="360" w:lineRule="auto"/>
        <w:jc w:val="left"/>
        <w:rPr>
          <w:rFonts w:ascii="宋体" w:hAnsi="宋体"/>
          <w:b/>
          <w:color w:val="auto"/>
          <w:kern w:val="0"/>
          <w:sz w:val="24"/>
          <w:szCs w:val="20"/>
          <w:highlight w:val="none"/>
        </w:rPr>
      </w:pPr>
      <w:bookmarkStart w:id="8" w:name="_Toc35393633"/>
      <w:bookmarkStart w:id="9" w:name="_Toc28359093"/>
      <w:bookmarkStart w:id="10" w:name="_Toc28359016"/>
      <w:bookmarkStart w:id="11" w:name="_Toc35393802"/>
      <w:r>
        <w:rPr>
          <w:rFonts w:hint="eastAsia" w:ascii="宋体" w:hAnsi="宋体"/>
          <w:b/>
          <w:color w:val="auto"/>
          <w:kern w:val="0"/>
          <w:sz w:val="24"/>
          <w:szCs w:val="20"/>
          <w:highlight w:val="none"/>
        </w:rPr>
        <w:t>五、响应文件开启</w:t>
      </w:r>
      <w:bookmarkEnd w:id="8"/>
      <w:bookmarkEnd w:id="9"/>
      <w:bookmarkEnd w:id="10"/>
      <w:bookmarkEnd w:id="11"/>
    </w:p>
    <w:p w14:paraId="5F5FF98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olor w:val="auto"/>
          <w:sz w:val="24"/>
          <w:highlight w:val="none"/>
          <w:u w:val="single"/>
          <w:lang w:eastAsia="zh-CN"/>
        </w:rPr>
        <w:t>2026年</w:t>
      </w:r>
      <w:r>
        <w:rPr>
          <w:rFonts w:hint="eastAsia" w:ascii="宋体" w:hAnsi="宋体"/>
          <w:color w:val="auto"/>
          <w:sz w:val="24"/>
          <w:highlight w:val="none"/>
          <w:u w:val="single"/>
          <w:lang w:val="en-US" w:eastAsia="zh-CN"/>
        </w:rPr>
        <w:t>6月9日</w:t>
      </w:r>
      <w:r>
        <w:rPr>
          <w:rFonts w:hint="eastAsia" w:ascii="宋体" w:hAnsi="宋体"/>
          <w:color w:val="auto"/>
          <w:sz w:val="24"/>
          <w:highlight w:val="none"/>
          <w:u w:val="single"/>
          <w:lang w:eastAsia="zh-CN"/>
        </w:rPr>
        <w:t>15时30分00秒</w:t>
      </w:r>
      <w:r>
        <w:rPr>
          <w:rFonts w:hint="eastAsia" w:ascii="宋体" w:hAnsi="宋体"/>
          <w:bCs/>
          <w:color w:val="auto"/>
          <w:sz w:val="24"/>
          <w:highlight w:val="none"/>
        </w:rPr>
        <w:t>（北京时间）</w:t>
      </w:r>
    </w:p>
    <w:p w14:paraId="6BF9DB54">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2F7FFC6F">
      <w:pPr>
        <w:adjustRightInd w:val="0"/>
        <w:snapToGrid w:val="0"/>
        <w:spacing w:line="360" w:lineRule="auto"/>
        <w:jc w:val="left"/>
        <w:rPr>
          <w:rFonts w:ascii="宋体" w:hAnsi="宋体"/>
          <w:b/>
          <w:color w:val="auto"/>
          <w:kern w:val="0"/>
          <w:sz w:val="24"/>
          <w:szCs w:val="20"/>
          <w:highlight w:val="none"/>
        </w:rPr>
      </w:pPr>
      <w:bookmarkStart w:id="12" w:name="_Toc35393803"/>
      <w:bookmarkStart w:id="13" w:name="_Toc28359094"/>
      <w:bookmarkStart w:id="14" w:name="_Toc35393634"/>
      <w:bookmarkStart w:id="15" w:name="_Toc28359017"/>
      <w:r>
        <w:rPr>
          <w:rFonts w:hint="eastAsia" w:ascii="宋体" w:hAnsi="宋体"/>
          <w:b/>
          <w:color w:val="auto"/>
          <w:kern w:val="0"/>
          <w:sz w:val="24"/>
          <w:szCs w:val="20"/>
          <w:highlight w:val="none"/>
        </w:rPr>
        <w:t>六、公告期限</w:t>
      </w:r>
      <w:bookmarkEnd w:id="12"/>
      <w:bookmarkEnd w:id="13"/>
      <w:bookmarkEnd w:id="14"/>
      <w:bookmarkEnd w:id="15"/>
    </w:p>
    <w:p w14:paraId="329BA904">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5FC94C3">
      <w:pPr>
        <w:adjustRightInd w:val="0"/>
        <w:snapToGrid w:val="0"/>
        <w:spacing w:line="360" w:lineRule="auto"/>
        <w:jc w:val="left"/>
        <w:rPr>
          <w:rFonts w:ascii="宋体" w:hAnsi="宋体"/>
          <w:b/>
          <w:color w:val="auto"/>
          <w:kern w:val="0"/>
          <w:sz w:val="24"/>
          <w:szCs w:val="20"/>
          <w:highlight w:val="none"/>
        </w:rPr>
      </w:pPr>
      <w:bookmarkStart w:id="16" w:name="_Toc35393635"/>
      <w:bookmarkStart w:id="17" w:name="_Toc35393804"/>
      <w:r>
        <w:rPr>
          <w:rFonts w:hint="eastAsia" w:ascii="宋体" w:hAnsi="宋体"/>
          <w:b/>
          <w:color w:val="auto"/>
          <w:kern w:val="0"/>
          <w:sz w:val="24"/>
          <w:szCs w:val="20"/>
          <w:highlight w:val="none"/>
        </w:rPr>
        <w:t>七、其他补充事宜</w:t>
      </w:r>
      <w:bookmarkEnd w:id="16"/>
      <w:bookmarkEnd w:id="17"/>
    </w:p>
    <w:p w14:paraId="44BA791B">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无</w:t>
      </w:r>
    </w:p>
    <w:p w14:paraId="38AF89CC">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237E484">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本项目需要落实的政府采购政策：</w:t>
      </w:r>
    </w:p>
    <w:p w14:paraId="04AF2FB6">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（1）支持采用本国产品</w:t>
      </w:r>
    </w:p>
    <w:p w14:paraId="22E38F33">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（2）支持绿色发展</w:t>
      </w:r>
    </w:p>
    <w:p w14:paraId="4E8C38F3">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（3）支持中小企业发展</w:t>
      </w:r>
    </w:p>
    <w:p w14:paraId="06579198">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（4）支持监狱企业、残疾人福利性单位发展</w:t>
      </w:r>
    </w:p>
    <w:p w14:paraId="4FC6E007">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（5）支持创新发展</w:t>
      </w:r>
    </w:p>
    <w:p w14:paraId="0B1B4CD2">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（6）平等对待内外资企业和符合条件的破产重整企业。</w:t>
      </w:r>
    </w:p>
    <w:p w14:paraId="19FF2B04">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208C46F">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.网上公告媒体查询：http://www.ccgp.gov.cn/</w:t>
      </w:r>
      <w:r>
        <w:rPr>
          <w:rFonts w:hint="eastAsia" w:ascii="宋体" w:hAnsi="宋体" w:cs="宋体"/>
          <w:color w:val="auto"/>
          <w:sz w:val="24"/>
          <w:highlight w:val="none"/>
          <w:lang w:eastAsia="zh-CN"/>
        </w:rPr>
        <w:t>（</w:t>
      </w:r>
      <w:r>
        <w:rPr>
          <w:rFonts w:hint="eastAsia" w:ascii="宋体" w:hAnsi="宋体" w:cs="宋体"/>
          <w:color w:val="auto"/>
          <w:sz w:val="24"/>
          <w:highlight w:val="none"/>
        </w:rPr>
        <w:t>中国政府采购网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、http://zfcg.gxzf.gov.cn/</w:t>
      </w:r>
      <w:r>
        <w:rPr>
          <w:rFonts w:hint="eastAsia" w:ascii="宋体" w:hAnsi="宋体" w:cs="宋体"/>
          <w:color w:val="auto"/>
          <w:sz w:val="24"/>
          <w:highlight w:val="none"/>
          <w:lang w:eastAsia="zh-CN"/>
        </w:rPr>
        <w:t>（</w:t>
      </w:r>
      <w:r>
        <w:rPr>
          <w:rFonts w:hint="eastAsia" w:ascii="宋体" w:hAnsi="宋体" w:cs="宋体"/>
          <w:color w:val="auto"/>
          <w:sz w:val="24"/>
          <w:highlight w:val="none"/>
        </w:rPr>
        <w:t>广西政府采购网</w:t>
      </w:r>
      <w:r>
        <w:rPr>
          <w:rFonts w:hint="eastAsia" w:ascii="宋体" w:hAnsi="宋体" w:cs="宋体"/>
          <w:color w:val="auto"/>
          <w:sz w:val="24"/>
          <w:highlight w:val="none"/>
          <w:lang w:eastAsia="zh-CN"/>
        </w:rPr>
        <w:t>）</w:t>
      </w:r>
      <w:r>
        <w:rPr>
          <w:rFonts w:hint="eastAsia" w:ascii="宋体" w:hAnsi="宋体" w:cs="宋体"/>
          <w:color w:val="auto"/>
          <w:sz w:val="24"/>
          <w:highlight w:val="none"/>
        </w:rPr>
        <w:t>。</w:t>
      </w:r>
    </w:p>
    <w:p w14:paraId="7EA958BD">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3522750E">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7.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9CA55A7">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8.未被“信用中国”（www.creditchina.gov.cn)、中国政府采购网（www.ccgp.gov.cn）、中国执行信息公开网（https://zxgk.court.gov.cn/）列入失信被执行人、重大税收违法案件当事人名单、政府采购严重违法失信行为记录名单；</w:t>
      </w:r>
    </w:p>
    <w:p w14:paraId="411C2535">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9.以联合体形式响应的，提供联合协议(本项目不接受联合体响应或者供应商不以联合体形式响应的，则不需要提供) </w:t>
      </w:r>
    </w:p>
    <w:p w14:paraId="2047E842">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olor w:val="auto"/>
          <w:sz w:val="24"/>
          <w:highlight w:val="none"/>
        </w:rPr>
      </w:pPr>
      <w:r>
        <w:rPr>
          <w:rFonts w:hint="eastAsia" w:ascii="宋体" w:hAnsi="宋体" w:cs="宋体"/>
          <w:color w:val="auto"/>
          <w:sz w:val="24"/>
          <w:highlight w:val="none"/>
          <w:lang w:val="en-US" w:eastAsia="zh-CN"/>
        </w:rPr>
        <w:t>10.本项目采用远程异地评标。</w:t>
      </w:r>
    </w:p>
    <w:p w14:paraId="28145607">
      <w:pPr>
        <w:adjustRightInd w:val="0"/>
        <w:snapToGrid w:val="0"/>
        <w:spacing w:line="360" w:lineRule="auto"/>
        <w:jc w:val="left"/>
        <w:rPr>
          <w:rFonts w:ascii="宋体" w:hAnsi="宋体"/>
          <w:b/>
          <w:color w:val="auto"/>
          <w:kern w:val="0"/>
          <w:sz w:val="24"/>
          <w:szCs w:val="20"/>
          <w:highlight w:val="none"/>
        </w:rPr>
      </w:pPr>
      <w:bookmarkStart w:id="18" w:name="_Toc35393636"/>
      <w:bookmarkStart w:id="19" w:name="_Toc28359018"/>
      <w:bookmarkStart w:id="20" w:name="_Toc35393805"/>
      <w:bookmarkStart w:id="21" w:name="_Toc28359095"/>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5078A8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rPr>
        <w:t>1.采购人</w:t>
      </w:r>
      <w:r>
        <w:rPr>
          <w:rFonts w:hint="eastAsia" w:ascii="宋体" w:hAnsi="宋体" w:eastAsia="宋体" w:cs="宋体"/>
          <w:color w:val="auto"/>
          <w:sz w:val="24"/>
          <w:highlight w:val="none"/>
        </w:rPr>
        <w:t>信息</w:t>
      </w:r>
    </w:p>
    <w:p w14:paraId="2FD569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称：北海市银海区农业农村和水利局 </w:t>
      </w:r>
    </w:p>
    <w:p w14:paraId="33CE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址：北海市银海区人民政府大院</w:t>
      </w:r>
    </w:p>
    <w:p w14:paraId="588851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项目联系人：覃家华</w:t>
      </w:r>
    </w:p>
    <w:p w14:paraId="55270D3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项目联系方式：0779-3210978</w:t>
      </w:r>
    </w:p>
    <w:p w14:paraId="271FC3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CC21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6ACC8C1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    称：广西科联招标中心有限公司 </w:t>
      </w:r>
    </w:p>
    <w:p w14:paraId="725B979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    址：北海市北海大道科技大厦三楼 </w:t>
      </w:r>
    </w:p>
    <w:p w14:paraId="7A28CE2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项目联系人：简良</w:t>
      </w:r>
    </w:p>
    <w:p w14:paraId="50566B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项目联系方式：0779-3832133/3830266</w:t>
      </w:r>
    </w:p>
    <w:p w14:paraId="08D472A9">
      <w:pPr>
        <w:tabs>
          <w:tab w:val="left" w:pos="9639"/>
          <w:tab w:val="left" w:pos="9746"/>
        </w:tabs>
        <w:adjustRightInd w:val="0"/>
        <w:snapToGrid w:val="0"/>
        <w:ind w:firstLine="6377" w:firstLineChars="3037"/>
        <w:rPr>
          <w:rFonts w:ascii="宋体" w:hAnsi="宋体" w:cs="宋体"/>
          <w:color w:val="auto"/>
          <w:kern w:val="0"/>
          <w:szCs w:val="21"/>
          <w:highlight w:val="none"/>
        </w:rPr>
      </w:pPr>
    </w:p>
    <w:p w14:paraId="3938ED2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24900CE4">
      <w:pPr>
        <w:tabs>
          <w:tab w:val="left" w:pos="9639"/>
          <w:tab w:val="left" w:pos="9746"/>
        </w:tabs>
        <w:adjustRightInd w:val="0"/>
        <w:snapToGrid w:val="0"/>
        <w:ind w:firstLine="420" w:firstLineChars="200"/>
        <w:rPr>
          <w:rFonts w:ascii="宋体" w:hAnsi="宋体" w:cs="宋体"/>
          <w:color w:val="auto"/>
          <w:kern w:val="0"/>
          <w:szCs w:val="21"/>
          <w:highlight w:val="none"/>
        </w:rPr>
      </w:pPr>
    </w:p>
    <w:p w14:paraId="2F711FDA">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53D8693C">
      <w:pPr>
        <w:spacing w:line="600" w:lineRule="exact"/>
        <w:jc w:val="center"/>
        <w:outlineLvl w:val="0"/>
        <w:rPr>
          <w:rFonts w:ascii="宋体" w:hAnsi="宋体"/>
          <w:b/>
          <w:color w:val="auto"/>
          <w:sz w:val="44"/>
          <w:szCs w:val="44"/>
          <w:highlight w:val="none"/>
        </w:rPr>
      </w:pPr>
      <w:bookmarkStart w:id="22" w:name="_Toc176861407"/>
      <w:bookmarkStart w:id="23" w:name="_Toc3943"/>
      <w:bookmarkStart w:id="24" w:name="_Toc3994504"/>
      <w:r>
        <w:rPr>
          <w:rFonts w:hint="eastAsia" w:ascii="宋体" w:hAnsi="宋体"/>
          <w:b/>
          <w:color w:val="auto"/>
          <w:sz w:val="44"/>
          <w:szCs w:val="44"/>
          <w:highlight w:val="none"/>
        </w:rPr>
        <w:t>第二章  磋商供应商须知</w:t>
      </w:r>
      <w:bookmarkEnd w:id="22"/>
      <w:bookmarkEnd w:id="23"/>
      <w:bookmarkEnd w:id="24"/>
    </w:p>
    <w:p w14:paraId="34347071">
      <w:pPr>
        <w:spacing w:line="400" w:lineRule="exact"/>
        <w:jc w:val="center"/>
        <w:rPr>
          <w:rFonts w:ascii="宋体" w:hAnsi="宋体"/>
          <w:b/>
          <w:color w:val="auto"/>
          <w:sz w:val="30"/>
          <w:szCs w:val="30"/>
          <w:highlight w:val="none"/>
        </w:rPr>
      </w:pPr>
      <w:r>
        <w:rPr>
          <w:rFonts w:hint="eastAsia" w:ascii="宋体" w:hAnsi="宋体"/>
          <w:b/>
          <w:color w:val="auto"/>
          <w:sz w:val="30"/>
          <w:szCs w:val="30"/>
          <w:highlight w:val="none"/>
        </w:rPr>
        <w:t>磋商</w:t>
      </w:r>
      <w:r>
        <w:rPr>
          <w:rFonts w:ascii="宋体" w:hAnsi="宋体"/>
          <w:b/>
          <w:color w:val="auto"/>
          <w:sz w:val="30"/>
          <w:szCs w:val="30"/>
          <w:highlight w:val="none"/>
        </w:rPr>
        <w:t>供应商须知前附表</w:t>
      </w:r>
    </w:p>
    <w:tbl>
      <w:tblPr>
        <w:tblStyle w:val="40"/>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45B0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490288D6">
            <w:pPr>
              <w:pStyle w:val="71"/>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5149D0C8">
            <w:pPr>
              <w:pStyle w:val="71"/>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669CA82E">
            <w:pPr>
              <w:pStyle w:val="71"/>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116D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51EF512">
            <w:pPr>
              <w:pStyle w:val="71"/>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3ABF06BE">
            <w:pPr>
              <w:pStyle w:val="71"/>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4D26B850">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平阳镇平阳村五队道路硬化项目</w:t>
            </w:r>
            <w:r>
              <w:rPr>
                <w:rFonts w:hint="eastAsia" w:ascii="宋体" w:hAnsi="宋体" w:cs="宋体"/>
                <w:color w:val="auto"/>
                <w:sz w:val="24"/>
                <w:highlight w:val="none"/>
              </w:rPr>
              <w:t xml:space="preserve"> </w:t>
            </w:r>
          </w:p>
          <w:p w14:paraId="47CD0F68">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项目编号：</w:t>
            </w:r>
            <w:r>
              <w:rPr>
                <w:rFonts w:hint="eastAsia" w:ascii="宋体" w:hAnsi="宋体" w:cs="宋体"/>
                <w:color w:val="auto"/>
                <w:sz w:val="24"/>
                <w:highlight w:val="none"/>
                <w:lang w:eastAsia="zh-CN"/>
              </w:rPr>
              <w:t>BHZC2026-C2-030034-GXKL</w:t>
            </w:r>
          </w:p>
          <w:p w14:paraId="4320CB23">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hAnsi="宋体" w:cs="宋体"/>
                <w:bCs/>
                <w:color w:val="auto"/>
                <w:sz w:val="24"/>
                <w:highlight w:val="none"/>
                <w:lang w:eastAsia="zh-CN"/>
              </w:rPr>
              <w:t>北海市银海区</w:t>
            </w:r>
            <w:r>
              <w:rPr>
                <w:rFonts w:hint="eastAsia" w:ascii="宋体" w:hAnsi="宋体" w:cs="宋体"/>
                <w:color w:val="auto"/>
                <w:sz w:val="24"/>
                <w:highlight w:val="none"/>
              </w:rPr>
              <w:t xml:space="preserve"> </w:t>
            </w:r>
          </w:p>
          <w:p w14:paraId="21A75D6A">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1E0C46E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1C5B25A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要求工期：自合同签订之日起</w:t>
            </w:r>
            <w:r>
              <w:rPr>
                <w:rFonts w:hint="eastAsia" w:ascii="宋体" w:hAnsi="宋体" w:cs="宋体"/>
                <w:color w:val="auto"/>
                <w:spacing w:val="2"/>
                <w:sz w:val="24"/>
                <w:highlight w:val="none"/>
                <w:lang w:eastAsia="zh-CN"/>
              </w:rPr>
              <w:t>60天内</w:t>
            </w:r>
            <w:r>
              <w:rPr>
                <w:rFonts w:hint="eastAsia" w:ascii="宋体" w:hAnsi="宋体" w:cs="宋体"/>
                <w:color w:val="auto"/>
                <w:spacing w:val="2"/>
                <w:sz w:val="24"/>
                <w:highlight w:val="none"/>
              </w:rPr>
              <w:t xml:space="preserve">竣工验收并交付使用。 </w:t>
            </w:r>
          </w:p>
          <w:p w14:paraId="4BCA2C81">
            <w:pPr>
              <w:pStyle w:val="71"/>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lang w:eastAsia="zh-CN"/>
              </w:rPr>
              <w:t>本工程主要建设平阳镇平阳村五队道路硬化项目，</w:t>
            </w:r>
            <w:r>
              <w:rPr>
                <w:rFonts w:hint="eastAsia" w:hAnsi="宋体" w:cs="宋体"/>
                <w:bCs/>
                <w:color w:val="auto"/>
                <w:sz w:val="24"/>
                <w:highlight w:val="none"/>
                <w:lang w:val="en-US" w:eastAsia="zh-CN"/>
              </w:rPr>
              <w:t>设计路线总长为1583.561米，采用单幅路横断面型式，路面宽度3.5米，路基宽度4.5米；</w:t>
            </w:r>
            <w:r>
              <w:rPr>
                <w:rFonts w:hint="eastAsia" w:hAnsi="宋体" w:cs="宋体"/>
                <w:color w:val="auto"/>
                <w:spacing w:val="2"/>
                <w:sz w:val="24"/>
                <w:szCs w:val="24"/>
                <w:highlight w:val="none"/>
                <w:lang w:eastAsia="zh-CN"/>
              </w:rPr>
              <w:t>如需进一步了解详细内容，详见工程量清单。</w:t>
            </w:r>
            <w:r>
              <w:rPr>
                <w:rFonts w:hint="eastAsia" w:hAnsi="宋体" w:cs="宋体"/>
                <w:color w:val="auto"/>
                <w:spacing w:val="2"/>
                <w:sz w:val="24"/>
                <w:szCs w:val="24"/>
                <w:highlight w:val="none"/>
              </w:rPr>
              <w:t xml:space="preserve"> </w:t>
            </w:r>
          </w:p>
        </w:tc>
      </w:tr>
      <w:tr w14:paraId="2EE0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06AFC9A">
            <w:pPr>
              <w:pStyle w:val="71"/>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3A51D8B">
            <w:pPr>
              <w:pStyle w:val="71"/>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CCF147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194997CD">
            <w:pPr>
              <w:pStyle w:val="71"/>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w:t>
            </w:r>
            <w:r>
              <w:rPr>
                <w:rFonts w:hint="eastAsia" w:hAnsi="宋体" w:cs="宋体"/>
                <w:color w:val="auto"/>
                <w:spacing w:val="2"/>
                <w:sz w:val="24"/>
                <w:szCs w:val="24"/>
                <w:highlight w:val="none"/>
                <w:lang w:eastAsia="zh-CN"/>
              </w:rPr>
              <w:t>988748.11</w:t>
            </w:r>
            <w:r>
              <w:rPr>
                <w:rFonts w:hint="eastAsia" w:hAnsi="宋体" w:cs="宋体"/>
                <w:color w:val="auto"/>
                <w:spacing w:val="2"/>
                <w:sz w:val="24"/>
                <w:szCs w:val="24"/>
                <w:highlight w:val="none"/>
                <w:lang w:val="en-US" w:eastAsia="zh-CN"/>
              </w:rPr>
              <w:t>元</w:t>
            </w:r>
            <w:r>
              <w:rPr>
                <w:rFonts w:hint="eastAsia" w:hAnsi="宋体" w:cs="宋体"/>
                <w:color w:val="auto"/>
                <w:spacing w:val="2"/>
                <w:sz w:val="24"/>
                <w:szCs w:val="24"/>
                <w:highlight w:val="none"/>
              </w:rPr>
              <w:t xml:space="preserve">  </w:t>
            </w:r>
          </w:p>
        </w:tc>
      </w:tr>
      <w:tr w14:paraId="5149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2B8F837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475554B0">
            <w:pPr>
              <w:pStyle w:val="97"/>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3BB91AAF">
            <w:pPr>
              <w:pStyle w:val="97"/>
              <w:rPr>
                <w:color w:val="auto"/>
                <w:highlight w:val="none"/>
              </w:rPr>
            </w:pPr>
            <w:r>
              <w:rPr>
                <w:rFonts w:hint="eastAsia"/>
                <w:color w:val="auto"/>
                <w:highlight w:val="none"/>
              </w:rPr>
              <w:t>标的：</w:t>
            </w:r>
            <w:r>
              <w:rPr>
                <w:rFonts w:hint="eastAsia"/>
                <w:color w:val="auto"/>
                <w:highlight w:val="none"/>
                <w:u w:val="single"/>
              </w:rPr>
              <w:t xml:space="preserve"> </w:t>
            </w:r>
            <w:r>
              <w:rPr>
                <w:rFonts w:hint="eastAsia"/>
                <w:color w:val="auto"/>
                <w:highlight w:val="none"/>
                <w:u w:val="single"/>
                <w:lang w:eastAsia="zh-CN"/>
              </w:rPr>
              <w:t>平阳镇平阳村五队道路硬化项目</w:t>
            </w:r>
            <w:r>
              <w:rPr>
                <w:rFonts w:hint="eastAsia"/>
                <w:color w:val="auto"/>
                <w:highlight w:val="none"/>
                <w:u w:val="single"/>
              </w:rPr>
              <w:t xml:space="preserve"> </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tc>
      </w:tr>
      <w:tr w14:paraId="76D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25C1823">
            <w:pPr>
              <w:pStyle w:val="71"/>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0A0F7F7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70781C5B">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4A6E9A1B">
            <w:pPr>
              <w:adjustRightInd w:val="0"/>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1.满足《中华人民共和国政府采购法》第二十二条规定；</w:t>
            </w:r>
          </w:p>
          <w:p w14:paraId="64EED604">
            <w:pPr>
              <w:adjustRightInd w:val="0"/>
              <w:spacing w:line="360" w:lineRule="auto"/>
              <w:rPr>
                <w:rFonts w:hint="eastAsia" w:ascii="宋体" w:hAnsi="宋体" w:eastAsia="宋体" w:cs="宋体"/>
                <w:color w:val="auto"/>
                <w:sz w:val="24"/>
                <w:highlight w:val="none"/>
                <w:lang w:eastAsia="zh-CN"/>
              </w:rPr>
            </w:pPr>
            <w:r>
              <w:rPr>
                <w:rFonts w:ascii="宋体" w:hAnsi="宋体" w:cs="宋体"/>
                <w:snapToGrid w:val="0"/>
                <w:color w:val="auto"/>
                <w:kern w:val="28"/>
                <w:sz w:val="24"/>
                <w:highlight w:val="none"/>
              </w:rPr>
              <w:t>3</w:t>
            </w:r>
            <w:r>
              <w:rPr>
                <w:rFonts w:hint="eastAsia" w:ascii="宋体" w:hAnsi="宋体" w:cs="宋体"/>
                <w:snapToGrid w:val="0"/>
                <w:color w:val="auto"/>
                <w:kern w:val="28"/>
                <w:sz w:val="24"/>
                <w:highlight w:val="none"/>
              </w:rPr>
              <w:t>.落实政府采购政策需满足的资格要求：</w:t>
            </w:r>
            <w:r>
              <w:rPr>
                <w:rFonts w:hint="eastAsia" w:ascii="宋体" w:hAnsi="宋体" w:cs="宋体"/>
                <w:color w:val="auto"/>
                <w:kern w:val="0"/>
                <w:sz w:val="24"/>
                <w:highlight w:val="none"/>
              </w:rPr>
              <w:t>专</w:t>
            </w:r>
            <w:r>
              <w:rPr>
                <w:rFonts w:hint="eastAsia" w:ascii="宋体" w:hAnsi="宋体" w:cs="宋体"/>
                <w:color w:val="auto"/>
                <w:sz w:val="24"/>
                <w:highlight w:val="none"/>
              </w:rPr>
              <w:t>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eastAsia="zh-CN"/>
              </w:rPr>
              <w:t>，</w:t>
            </w:r>
            <w:r>
              <w:rPr>
                <w:rFonts w:hint="eastAsia" w:ascii="MS Mincho" w:hAnsi="MS Mincho" w:cs="MS Mincho"/>
                <w:color w:val="auto"/>
                <w:sz w:val="24"/>
                <w:highlight w:val="none"/>
                <w:lang w:val="en-US" w:eastAsia="zh-CN"/>
              </w:rPr>
              <w:t>工程</w:t>
            </w:r>
            <w:r>
              <w:rPr>
                <w:rFonts w:hint="eastAsia" w:ascii="宋体" w:hAnsi="宋体" w:cs="宋体"/>
                <w:color w:val="auto"/>
                <w:sz w:val="24"/>
                <w:highlight w:val="none"/>
              </w:rPr>
              <w:t>全部由符合政策要求的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企业承接</w:t>
            </w:r>
            <w:r>
              <w:rPr>
                <w:rFonts w:hint="eastAsia" w:ascii="宋体" w:hAnsi="宋体" w:cs="宋体"/>
                <w:color w:val="auto"/>
                <w:sz w:val="24"/>
                <w:highlight w:val="none"/>
                <w:lang w:eastAsia="zh-CN"/>
              </w:rPr>
              <w:t>；</w:t>
            </w:r>
          </w:p>
          <w:p w14:paraId="786CAE52">
            <w:pPr>
              <w:spacing w:line="360" w:lineRule="auto"/>
              <w:jc w:val="left"/>
              <w:rPr>
                <w:rFonts w:hint="eastAsia" w:ascii="宋体" w:hAnsi="宋体" w:eastAsia="宋体" w:cs="宋体"/>
                <w:color w:val="auto"/>
                <w:sz w:val="24"/>
                <w:highlight w:val="none"/>
                <w:lang w:eastAsia="zh-CN"/>
              </w:rPr>
            </w:pP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val="en-US" w:eastAsia="zh-CN"/>
              </w:rPr>
              <w:t>市政公用工程施工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r>
              <w:rPr>
                <w:rFonts w:hint="eastAsia" w:ascii="宋体" w:hAnsi="宋体" w:cs="宋体"/>
                <w:color w:val="auto"/>
                <w:sz w:val="24"/>
                <w:highlight w:val="none"/>
                <w:lang w:eastAsia="zh-CN"/>
              </w:rPr>
              <w:t>。</w:t>
            </w:r>
          </w:p>
        </w:tc>
      </w:tr>
      <w:tr w14:paraId="7C7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DBCE93F">
            <w:pPr>
              <w:pStyle w:val="71"/>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19E284E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4808D156">
            <w:p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本项目不收取磋商保证金</w:t>
            </w:r>
          </w:p>
        </w:tc>
      </w:tr>
      <w:tr w14:paraId="7A33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8355B3F">
            <w:pPr>
              <w:pStyle w:val="71"/>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49C9E1A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20BC40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同意将非主体、非关键性的工作分包。</w:t>
            </w:r>
          </w:p>
          <w:p w14:paraId="70B1EDD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不同意分包。</w:t>
            </w:r>
          </w:p>
        </w:tc>
      </w:tr>
      <w:tr w14:paraId="6C54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D712E43">
            <w:pPr>
              <w:pStyle w:val="71"/>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6B48DC6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6C581B67">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供应商应就《采购需求》中所有的服务内容作完整唯一报价。</w:t>
            </w:r>
          </w:p>
        </w:tc>
      </w:tr>
      <w:tr w14:paraId="3F4A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2B52870D">
            <w:pPr>
              <w:pStyle w:val="71"/>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06D87A1">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09B2B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01DE171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56A83B0D">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4F285187">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0097D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42F31C2">
            <w:pPr>
              <w:pStyle w:val="71"/>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0C488036">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1B8B0B03">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6月9日15时30分</w:t>
            </w:r>
            <w:r>
              <w:rPr>
                <w:rFonts w:hint="eastAsia" w:ascii="宋体" w:hAnsi="宋体"/>
                <w:bCs/>
                <w:color w:val="auto"/>
                <w:sz w:val="24"/>
                <w:highlight w:val="none"/>
                <w:u w:val="single"/>
              </w:rPr>
              <w:t>00秒</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7CE5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CC30642">
            <w:pPr>
              <w:pStyle w:val="71"/>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1CEE745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3DEE5CAE">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53C7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CB8651C">
            <w:pPr>
              <w:pStyle w:val="71"/>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6705C9E7">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磋商响应文件解密时间</w:t>
            </w:r>
          </w:p>
        </w:tc>
        <w:tc>
          <w:tcPr>
            <w:tcW w:w="8781" w:type="dxa"/>
            <w:vAlign w:val="center"/>
          </w:tcPr>
          <w:p w14:paraId="6E405D6A">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1372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5068C2A">
            <w:pPr>
              <w:pStyle w:val="71"/>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4C88C04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12D747FE">
            <w:pPr>
              <w:pStyle w:val="71"/>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71FC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6989A7">
            <w:pPr>
              <w:pStyle w:val="71"/>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714EC963">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成交结果</w:t>
            </w:r>
          </w:p>
        </w:tc>
        <w:tc>
          <w:tcPr>
            <w:tcW w:w="8781" w:type="dxa"/>
            <w:tcBorders>
              <w:top w:val="single" w:color="auto" w:sz="4" w:space="0"/>
              <w:left w:val="single" w:color="auto" w:sz="4" w:space="0"/>
              <w:bottom w:val="single" w:color="auto" w:sz="4" w:space="0"/>
              <w:right w:val="single" w:color="auto" w:sz="4" w:space="0"/>
            </w:tcBorders>
            <w:vAlign w:val="center"/>
          </w:tcPr>
          <w:p w14:paraId="7A06D16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采购代理机构在采购人依法确定成交人之日起2个工作日内发出成交通知书，并在http://www.ccgp.gov.cn/（中国政府采购网）、http://zfcg.gxzf.gov.cn/（广西政府采购网）发布成交公告。</w:t>
            </w:r>
          </w:p>
          <w:p w14:paraId="5AB0A4C1">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48AB5B6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44C7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612B969">
            <w:pPr>
              <w:pStyle w:val="71"/>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1F55AB8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37B19C8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361B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E54A2A6">
            <w:pPr>
              <w:pStyle w:val="71"/>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65FC41E8">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电子签名</w:t>
            </w:r>
          </w:p>
        </w:tc>
        <w:tc>
          <w:tcPr>
            <w:tcW w:w="8781" w:type="dxa"/>
            <w:vAlign w:val="center"/>
          </w:tcPr>
          <w:p w14:paraId="17A61C2B">
            <w:pPr>
              <w:pStyle w:val="25"/>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“电子签名”系指数据电文中以电子形式所含、所附用于识别签名人身份并表明签名人认可其中内容的数据；“公章”系指单位法定名称章。磋商文件对响应文件签字、盖章的要求适用于电子签名。</w:t>
            </w:r>
          </w:p>
          <w:p w14:paraId="145132AE">
            <w:pPr>
              <w:pStyle w:val="25"/>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1A0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FF5A448">
            <w:pPr>
              <w:pStyle w:val="71"/>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66CA2E7A">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质疑及投诉联系方式</w:t>
            </w:r>
          </w:p>
        </w:tc>
        <w:tc>
          <w:tcPr>
            <w:tcW w:w="8781" w:type="dxa"/>
            <w:vAlign w:val="center"/>
          </w:tcPr>
          <w:p w14:paraId="7809EAAC">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质疑联系部门及电话为：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广西科联招标中心有限公司</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0779-3832133</w:t>
            </w:r>
            <w:r>
              <w:rPr>
                <w:rFonts w:hint="eastAsia" w:hAnsi="宋体"/>
                <w:bCs/>
                <w:color w:val="auto"/>
                <w:sz w:val="24"/>
                <w:szCs w:val="24"/>
                <w:highlight w:val="none"/>
                <w:u w:val="single"/>
              </w:rPr>
              <w:t xml:space="preserve">      </w:t>
            </w:r>
          </w:p>
          <w:p w14:paraId="2D6EABA8">
            <w:pPr>
              <w:pStyle w:val="25"/>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北海市银海区财政局</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联系电话：</w:t>
            </w:r>
            <w:r>
              <w:rPr>
                <w:rFonts w:hint="eastAsia" w:hAnsi="宋体"/>
                <w:bCs/>
                <w:color w:val="auto"/>
                <w:sz w:val="24"/>
                <w:szCs w:val="24"/>
                <w:highlight w:val="none"/>
                <w:u w:val="single"/>
              </w:rPr>
              <w:t xml:space="preserve"> </w:t>
            </w:r>
            <w:r>
              <w:rPr>
                <w:rFonts w:hint="eastAsia" w:hAnsi="宋体"/>
                <w:bCs/>
                <w:color w:val="auto"/>
                <w:sz w:val="24"/>
                <w:szCs w:val="24"/>
                <w:highlight w:val="none"/>
                <w:u w:val="single"/>
                <w:lang w:val="en-US" w:eastAsia="zh-CN"/>
              </w:rPr>
              <w:t>0779-3220087</w:t>
            </w:r>
            <w:r>
              <w:rPr>
                <w:rFonts w:hint="eastAsia" w:hAnsi="宋体"/>
                <w:bCs/>
                <w:color w:val="auto"/>
                <w:sz w:val="24"/>
                <w:szCs w:val="24"/>
                <w:highlight w:val="none"/>
                <w:u w:val="single"/>
              </w:rPr>
              <w:t xml:space="preserve"> </w:t>
            </w:r>
          </w:p>
        </w:tc>
      </w:tr>
      <w:tr w14:paraId="6C23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991FE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03A3D07E">
            <w:pPr>
              <w:pStyle w:val="71"/>
              <w:spacing w:line="360" w:lineRule="auto"/>
              <w:jc w:val="center"/>
              <w:rPr>
                <w:rFonts w:hint="eastAsia" w:hAnsi="宋体"/>
                <w:color w:val="auto"/>
                <w:sz w:val="24"/>
                <w:szCs w:val="24"/>
                <w:highlight w:val="none"/>
              </w:rPr>
            </w:pPr>
            <w:r>
              <w:rPr>
                <w:rFonts w:hint="eastAsia" w:hAnsi="宋体"/>
                <w:color w:val="auto"/>
                <w:sz w:val="24"/>
                <w:szCs w:val="24"/>
                <w:highlight w:val="none"/>
              </w:rPr>
              <w:t>解释权</w:t>
            </w:r>
          </w:p>
        </w:tc>
        <w:tc>
          <w:tcPr>
            <w:tcW w:w="8781" w:type="dxa"/>
            <w:vAlign w:val="center"/>
          </w:tcPr>
          <w:p w14:paraId="3F5C6083">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574DA632">
      <w:pPr>
        <w:spacing w:line="360" w:lineRule="auto"/>
        <w:ind w:firstLine="482" w:firstLineChars="200"/>
        <w:jc w:val="center"/>
        <w:rPr>
          <w:rFonts w:ascii="宋体" w:hAnsi="宋体"/>
          <w:b/>
          <w:color w:val="auto"/>
          <w:sz w:val="24"/>
          <w:highlight w:val="none"/>
        </w:rPr>
      </w:pPr>
    </w:p>
    <w:p w14:paraId="6DD75E96">
      <w:pPr>
        <w:rPr>
          <w:rFonts w:hint="eastAsia" w:ascii="宋体" w:hAnsi="宋体"/>
          <w:b/>
          <w:color w:val="auto"/>
          <w:sz w:val="24"/>
          <w:highlight w:val="none"/>
        </w:rPr>
      </w:pPr>
      <w:r>
        <w:rPr>
          <w:rFonts w:hint="eastAsia" w:ascii="宋体" w:hAnsi="宋体"/>
          <w:b/>
          <w:color w:val="auto"/>
          <w:sz w:val="24"/>
          <w:highlight w:val="none"/>
        </w:rPr>
        <w:br w:type="page"/>
      </w:r>
    </w:p>
    <w:p w14:paraId="5F66B130">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593B127">
      <w:pPr>
        <w:spacing w:line="360" w:lineRule="auto"/>
        <w:ind w:firstLine="480" w:firstLineChars="200"/>
        <w:rPr>
          <w:rFonts w:ascii="宋体" w:hAnsi="宋体"/>
          <w:color w:val="auto"/>
          <w:sz w:val="24"/>
          <w:highlight w:val="none"/>
        </w:rPr>
      </w:pPr>
    </w:p>
    <w:p w14:paraId="2D6D3E2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2636F766">
      <w:pPr>
        <w:snapToGrid w:val="0"/>
        <w:spacing w:line="360" w:lineRule="auto"/>
        <w:ind w:firstLine="482" w:firstLineChars="200"/>
        <w:jc w:val="left"/>
        <w:rPr>
          <w:rFonts w:ascii="宋体" w:hAnsi="宋体" w:cs="宋体"/>
          <w:b/>
          <w:color w:val="auto"/>
          <w:sz w:val="24"/>
          <w:highlight w:val="none"/>
        </w:rPr>
      </w:pPr>
      <w:bookmarkStart w:id="25" w:name="_Toc254970527"/>
      <w:bookmarkStart w:id="26" w:name="_Toc254970668"/>
      <w:r>
        <w:rPr>
          <w:rFonts w:hint="eastAsia" w:ascii="宋体" w:hAnsi="宋体" w:cs="宋体"/>
          <w:b/>
          <w:color w:val="auto"/>
          <w:sz w:val="24"/>
          <w:highlight w:val="none"/>
        </w:rPr>
        <w:t>1.适用范围</w:t>
      </w:r>
      <w:bookmarkEnd w:id="25"/>
      <w:bookmarkEnd w:id="26"/>
    </w:p>
    <w:p w14:paraId="0055660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68D918AB">
      <w:pPr>
        <w:snapToGrid w:val="0"/>
        <w:spacing w:line="360" w:lineRule="auto"/>
        <w:ind w:firstLine="482" w:firstLineChars="200"/>
        <w:jc w:val="left"/>
        <w:rPr>
          <w:rFonts w:ascii="宋体" w:hAnsi="宋体" w:cs="宋体"/>
          <w:b/>
          <w:color w:val="auto"/>
          <w:sz w:val="24"/>
          <w:highlight w:val="none"/>
        </w:rPr>
      </w:pPr>
      <w:bookmarkStart w:id="27" w:name="_Toc254970669"/>
      <w:bookmarkStart w:id="28" w:name="_Toc254970528"/>
      <w:r>
        <w:rPr>
          <w:rFonts w:hint="eastAsia" w:ascii="宋体" w:hAnsi="宋体" w:cs="宋体"/>
          <w:b/>
          <w:color w:val="auto"/>
          <w:sz w:val="24"/>
          <w:highlight w:val="none"/>
        </w:rPr>
        <w:t>2.定义</w:t>
      </w:r>
      <w:bookmarkEnd w:id="27"/>
      <w:bookmarkEnd w:id="28"/>
    </w:p>
    <w:p w14:paraId="2873E510">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21472CF4">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CB368E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C2CA68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436FBBA5">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22FE104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1D9DC2A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1028D3A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5651B29A">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3.1满足《中华人民共和国政府采购法》第二十二条规定；</w:t>
      </w:r>
    </w:p>
    <w:p w14:paraId="497B9866">
      <w:pPr>
        <w:adjustRightInd w:val="0"/>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3.</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以联合体形式响应的，提供联合协议(本项目不接受联合体响应或者供应商不以联合体形式响应的，则不需要提供) ；</w:t>
      </w:r>
    </w:p>
    <w:p w14:paraId="4E58878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snapToGrid w:val="0"/>
          <w:color w:val="auto"/>
          <w:kern w:val="28"/>
          <w:sz w:val="24"/>
          <w:szCs w:val="20"/>
          <w:highlight w:val="none"/>
        </w:rPr>
        <w:t>3.</w:t>
      </w: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落实政府采购政策需满足的资格要求：专门面向小微企业，工程全部由符合政策要求的小微企业承接</w:t>
      </w:r>
      <w:r>
        <w:rPr>
          <w:rFonts w:hint="eastAsia" w:ascii="宋体" w:hAnsi="宋体" w:cs="宋体"/>
          <w:snapToGrid w:val="0"/>
          <w:color w:val="auto"/>
          <w:kern w:val="28"/>
          <w:sz w:val="24"/>
          <w:szCs w:val="20"/>
          <w:highlight w:val="none"/>
          <w:lang w:eastAsia="zh-CN"/>
        </w:rPr>
        <w:t>；</w:t>
      </w:r>
    </w:p>
    <w:p w14:paraId="5F673A9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4</w:t>
      </w:r>
      <w:r>
        <w:rPr>
          <w:rFonts w:hint="eastAsia" w:ascii="宋体" w:hAnsi="宋体" w:cs="宋体"/>
          <w:color w:val="auto"/>
          <w:sz w:val="24"/>
          <w:highlight w:val="none"/>
        </w:rPr>
        <w:t>本项目的特定资格要求：供应商须具备</w:t>
      </w:r>
      <w:r>
        <w:rPr>
          <w:rFonts w:hint="eastAsia" w:ascii="宋体" w:hAnsi="宋体" w:cs="宋体"/>
          <w:color w:val="auto"/>
          <w:sz w:val="24"/>
          <w:highlight w:val="none"/>
          <w:lang w:eastAsia="zh-CN"/>
        </w:rPr>
        <w:t>市政公用工程</w:t>
      </w:r>
      <w:r>
        <w:rPr>
          <w:rFonts w:hint="eastAsia" w:ascii="宋体" w:hAnsi="宋体" w:cs="宋体"/>
          <w:color w:val="auto"/>
          <w:sz w:val="24"/>
          <w:highlight w:val="none"/>
        </w:rPr>
        <w:t>施工</w:t>
      </w:r>
      <w:r>
        <w:rPr>
          <w:rFonts w:hint="eastAsia" w:ascii="宋体" w:hAnsi="宋体" w:cs="宋体"/>
          <w:color w:val="auto"/>
          <w:sz w:val="24"/>
          <w:highlight w:val="none"/>
          <w:lang w:eastAsia="zh-CN"/>
        </w:rPr>
        <w:t>总承包贰级</w:t>
      </w:r>
      <w:r>
        <w:rPr>
          <w:rFonts w:hint="eastAsia" w:ascii="宋体" w:hAnsi="宋体" w:cs="宋体"/>
          <w:color w:val="auto"/>
          <w:sz w:val="24"/>
          <w:highlight w:val="none"/>
        </w:rPr>
        <w:t>（含）以上资质，并持有有效的安全生产许可证，并在人员、设备、资金等方面具备相应的施工能力。</w:t>
      </w:r>
    </w:p>
    <w:p w14:paraId="342148C3">
      <w:pPr>
        <w:pStyle w:val="25"/>
        <w:adjustRightInd w:val="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3.5 未被“信用中国”（www.creditchina.gov.cn)、中国政府采购网（www.ccgp.gov.cn）</w:t>
      </w:r>
      <w:r>
        <w:rPr>
          <w:rFonts w:hint="eastAsia" w:hAnsi="宋体" w:cs="宋体"/>
          <w:color w:val="auto"/>
          <w:sz w:val="24"/>
          <w:highlight w:val="none"/>
          <w:lang w:eastAsia="zh-CN"/>
        </w:rPr>
        <w:t>、</w:t>
      </w:r>
      <w:r>
        <w:rPr>
          <w:rFonts w:hint="eastAsia" w:hAnsi="宋体" w:cs="宋体"/>
          <w:color w:val="auto"/>
          <w:sz w:val="24"/>
          <w:highlight w:val="none"/>
        </w:rPr>
        <w:t>中国执行信息公开网（https://zxgk.court.gov.cn/）列入失信被执行人、重大税收违法案件当事人名单、政府采购严重违法失信行为记录名单；</w:t>
      </w:r>
    </w:p>
    <w:p w14:paraId="5B80DE77">
      <w:pPr>
        <w:pStyle w:val="25"/>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3.6 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795AD7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3A837A6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1AF58F4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433C88E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4A7B52B7">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235643F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290217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6B3165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2FCBEAD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0ADDA1B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4211024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2B8019A3">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88D422E">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15DB87F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0AF2243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ascii="宋体" w:hAnsi="宋体" w:cs="宋体"/>
          <w:color w:val="auto"/>
          <w:sz w:val="24"/>
          <w:highlight w:val="none"/>
        </w:rPr>
        <w:t>3</w:t>
      </w:r>
      <w:r>
        <w:rPr>
          <w:rFonts w:hint="eastAsia" w:ascii="宋体" w:hAnsi="宋体" w:cs="宋体"/>
          <w:color w:val="auto"/>
          <w:sz w:val="24"/>
          <w:highlight w:val="none"/>
        </w:rPr>
        <w:t>）的残疾人福利性单位视同小型、微型企业；</w:t>
      </w:r>
    </w:p>
    <w:p w14:paraId="07A202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4EADA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5F11D5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8D60EC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5C7B131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11161E0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75C6C1E8">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31C24C2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09E9CD48">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1B1282A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5481F5E">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74F8220E">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1B876DD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596E45F5">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285BDB9D">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1EAFB41B">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68045F8F">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4E42046">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7FE5F48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50D24CB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358BF687">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rPr>
        <w:t>202</w:t>
      </w:r>
      <w:r>
        <w:rPr>
          <w:rFonts w:hint="eastAsia" w:hAnsi="宋体"/>
          <w:b/>
          <w:color w:val="auto"/>
          <w:sz w:val="24"/>
          <w:szCs w:val="24"/>
          <w:highlight w:val="none"/>
          <w:u w:val="single"/>
          <w:lang w:val="en-US" w:eastAsia="zh-CN"/>
        </w:rPr>
        <w:t>6</w:t>
      </w:r>
      <w:r>
        <w:rPr>
          <w:rFonts w:hint="eastAsia" w:hAnsi="宋体"/>
          <w:b/>
          <w:color w:val="auto"/>
          <w:sz w:val="24"/>
          <w:szCs w:val="24"/>
          <w:highlight w:val="none"/>
          <w:u w:val="single"/>
        </w:rPr>
        <w:t>年</w:t>
      </w:r>
      <w:r>
        <w:rPr>
          <w:rFonts w:hint="eastAsia" w:hAnsi="宋体"/>
          <w:b/>
          <w:color w:val="auto"/>
          <w:sz w:val="24"/>
          <w:szCs w:val="24"/>
          <w:highlight w:val="none"/>
          <w:u w:val="single"/>
          <w:lang w:val="en-US" w:eastAsia="zh-CN"/>
        </w:rPr>
        <w:t>5月27日</w:t>
      </w:r>
      <w:r>
        <w:rPr>
          <w:rFonts w:hint="eastAsia" w:hAnsi="宋体" w:cs="宋体"/>
          <w:color w:val="auto"/>
          <w:sz w:val="24"/>
          <w:szCs w:val="24"/>
          <w:highlight w:val="none"/>
        </w:rPr>
        <w:t>http://www.ccgp.gov.cn/（中国政府采购网）、http://zfcg.gxzf.gov.cn/（广西政府采购网）。</w:t>
      </w:r>
    </w:p>
    <w:p w14:paraId="5B47979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6F734F9">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102630C1">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4849A0F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27FDD30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rPr>
        <w:t>http://www.ccgp.gov.cn/（中国政府采购网）、http://zfcg.gxzf.gov.cn/（广西政府采购网）</w:t>
      </w:r>
      <w:r>
        <w:rPr>
          <w:rFonts w:hint="eastAsia" w:ascii="宋体" w:hAnsi="宋体"/>
          <w:color w:val="auto"/>
          <w:sz w:val="24"/>
          <w:highlight w:val="none"/>
        </w:rPr>
        <w:t>上发布变更公告。</w:t>
      </w:r>
    </w:p>
    <w:p w14:paraId="7F0A58D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379275E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6746D9A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4C24B7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245EDF7B">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7755FC1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w:t>
      </w:r>
      <w:r>
        <w:rPr>
          <w:rFonts w:hint="eastAsia" w:ascii="宋体" w:hAnsi="宋体"/>
          <w:color w:val="auto"/>
          <w:sz w:val="24"/>
          <w:highlight w:val="none"/>
          <w:lang w:eastAsia="zh-CN"/>
        </w:rPr>
        <w:t>广西科联招标中心有限公司</w:t>
      </w:r>
      <w:r>
        <w:rPr>
          <w:rFonts w:hint="eastAsia" w:ascii="宋体" w:hAnsi="宋体"/>
          <w:color w:val="auto"/>
          <w:sz w:val="24"/>
          <w:highlight w:val="none"/>
        </w:rPr>
        <w:t>和采购人就有关磋商的所有来往函电均应使用中文。供应商提交的支持文件和印刷的文献可以使用别的语言，但其相应内容必须附有中文翻译文本，在解释竞争性磋商响应文件时以翻译文本为主。</w:t>
      </w:r>
    </w:p>
    <w:p w14:paraId="07482CE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7162F2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10554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6600BCF7">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提供材料的真实性和一致性负责。</w:t>
      </w:r>
    </w:p>
    <w:p w14:paraId="59BB037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ascii="宋体" w:hAnsi="宋体"/>
          <w:color w:val="auto"/>
          <w:sz w:val="24"/>
          <w:highlight w:val="none"/>
        </w:rPr>
        <w:t>供应商应仔细阅读磋商采购文件的所有内容，按磋商采购文件的要求，详细编制磋商响应文件。</w:t>
      </w:r>
    </w:p>
    <w:p w14:paraId="37B2A31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10FA6225">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▲（1）具有独立承担民事责任的能力（磋商供应商为法人或者其他组织的具有有效的营业执照或者事业单位法人证书或者执业许可证；供应商为自然人的具有有效身份证）；</w:t>
      </w:r>
    </w:p>
    <w:p w14:paraId="6D52581D">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▲（2）具有良好的商业信誉和健全的财务会计制度（磋商供应商具有2024年</w:t>
      </w:r>
      <w:r>
        <w:rPr>
          <w:rFonts w:hint="eastAsia" w:ascii="宋体" w:hAnsi="宋体"/>
          <w:b w:val="0"/>
          <w:bCs w:val="0"/>
          <w:color w:val="auto"/>
          <w:sz w:val="24"/>
          <w:highlight w:val="none"/>
          <w:lang w:val="en-US" w:eastAsia="zh-CN"/>
        </w:rPr>
        <w:t>或2025年</w:t>
      </w:r>
      <w:r>
        <w:rPr>
          <w:rFonts w:hint="eastAsia" w:ascii="宋体" w:hAnsi="宋体"/>
          <w:b w:val="0"/>
          <w:bCs w:val="0"/>
          <w:color w:val="auto"/>
          <w:sz w:val="24"/>
          <w:highlight w:val="none"/>
        </w:rPr>
        <w:t>年度经审计的财务报告或者截标时间前半年内至少一个月能反映财务状况的报表或者截标时间前半年内至少一个月的财务情况说明）；</w:t>
      </w:r>
    </w:p>
    <w:p w14:paraId="2392A6A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▲（3）具有履行合同所必需的设备和专业技术能力的证明材料；</w:t>
      </w:r>
    </w:p>
    <w:p w14:paraId="0DA0961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▲（4）具有依法缴纳税收的良好记录（磋商供应商具有税款所属时期为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7B6BC0C3">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▲（5）具有社会保障资金的良好记录（磋商供应商具有社保所属时期或缴费起始时间为</w:t>
      </w:r>
      <w:r>
        <w:rPr>
          <w:rFonts w:hint="eastAsia" w:ascii="宋体" w:hAnsi="宋体"/>
          <w:b w:val="0"/>
          <w:bCs w:val="0"/>
          <w:color w:val="auto"/>
          <w:sz w:val="24"/>
          <w:highlight w:val="none"/>
          <w:lang w:eastAsia="zh-CN"/>
        </w:rPr>
        <w:t>2025年11月</w:t>
      </w:r>
      <w:r>
        <w:rPr>
          <w:rFonts w:hint="eastAsia" w:ascii="宋体" w:hAnsi="宋体"/>
          <w:b w:val="0"/>
          <w:bCs w:val="0"/>
          <w:color w:val="auto"/>
          <w:sz w:val="24"/>
          <w:highlight w:val="none"/>
        </w:rPr>
        <w:t>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303AB434">
      <w:pPr>
        <w:adjustRightInd w:val="0"/>
        <w:snapToGrid w:val="0"/>
        <w:spacing w:line="360" w:lineRule="auto"/>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rPr>
        <w:t>▲（6）参加政府采购活动前三年内，在经营活动中没有重大违法记录；</w:t>
      </w:r>
    </w:p>
    <w:p w14:paraId="2176F425">
      <w:pPr>
        <w:adjustRightInd w:val="0"/>
        <w:snapToGrid w:val="0"/>
        <w:spacing w:line="360" w:lineRule="auto"/>
        <w:ind w:firstLine="480" w:firstLineChars="200"/>
        <w:rPr>
          <w:rFonts w:hint="eastAsia" w:ascii="宋体" w:hAnsi="宋体" w:eastAsia="宋体"/>
          <w:b/>
          <w:bCs/>
          <w:color w:val="auto"/>
          <w:sz w:val="24"/>
          <w:highlight w:val="none"/>
          <w:lang w:eastAsia="zh-CN"/>
        </w:rPr>
      </w:pPr>
      <w:r>
        <w:rPr>
          <w:rFonts w:hint="eastAsia" w:ascii="宋体" w:hAnsi="宋体"/>
          <w:b w:val="0"/>
          <w:bCs w:val="0"/>
          <w:color w:val="auto"/>
          <w:sz w:val="24"/>
          <w:highlight w:val="none"/>
        </w:rPr>
        <w:t>▲（7）磋商供应商具备满足资格要求的资质：提供有效的</w:t>
      </w:r>
      <w:r>
        <w:rPr>
          <w:rFonts w:hint="eastAsia" w:ascii="宋体" w:hAnsi="宋体" w:cs="宋体"/>
          <w:color w:val="auto"/>
          <w:sz w:val="24"/>
          <w:highlight w:val="none"/>
          <w:lang w:val="en-US" w:eastAsia="zh-CN"/>
        </w:rPr>
        <w:t>市政公用工程施工总承包贰级</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w:t>
      </w:r>
      <w:r>
        <w:rPr>
          <w:rFonts w:hint="eastAsia" w:ascii="宋体" w:hAnsi="宋体" w:cs="宋体"/>
          <w:color w:val="auto"/>
          <w:sz w:val="24"/>
          <w:highlight w:val="none"/>
          <w:lang w:eastAsia="zh-CN"/>
        </w:rPr>
        <w:t>）</w:t>
      </w:r>
      <w:r>
        <w:rPr>
          <w:rFonts w:hint="eastAsia" w:ascii="宋体" w:hAnsi="宋体" w:cs="宋体"/>
          <w:color w:val="auto"/>
          <w:sz w:val="24"/>
          <w:highlight w:val="none"/>
        </w:rPr>
        <w:t>以上资质证书复印件、供应商有效的安全生产许可证复印件</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00C1D347">
      <w:pPr>
        <w:adjustRightInd w:val="0"/>
        <w:snapToGrid w:val="0"/>
        <w:spacing w:line="360" w:lineRule="auto"/>
        <w:ind w:firstLine="482" w:firstLineChars="200"/>
        <w:rPr>
          <w:rFonts w:hint="eastAsia" w:ascii="宋体" w:hAnsi="宋体" w:eastAsia="宋体"/>
          <w:color w:val="auto"/>
          <w:sz w:val="24"/>
          <w:highlight w:val="none"/>
          <w:lang w:eastAsia="zh-CN"/>
        </w:rPr>
      </w:pPr>
      <w:r>
        <w:rPr>
          <w:rFonts w:hint="eastAsia" w:ascii="宋体" w:hAnsi="宋体"/>
          <w:b/>
          <w:bCs/>
          <w:color w:val="auto"/>
          <w:sz w:val="24"/>
          <w:highlight w:val="none"/>
        </w:rPr>
        <w:t>▲</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olor w:val="auto"/>
          <w:sz w:val="24"/>
          <w:highlight w:val="none"/>
        </w:rPr>
        <w:t>中小企业声明函（格式见第三章）</w:t>
      </w:r>
      <w:r>
        <w:rPr>
          <w:rFonts w:hint="eastAsia" w:ascii="宋体" w:hAnsi="宋体" w:cs="宋体"/>
          <w:b/>
          <w:bCs/>
          <w:color w:val="auto"/>
          <w:sz w:val="24"/>
          <w:highlight w:val="none"/>
        </w:rPr>
        <w:t>（必须提供）</w:t>
      </w:r>
      <w:r>
        <w:rPr>
          <w:rFonts w:hint="eastAsia" w:ascii="宋体" w:hAnsi="宋体" w:cs="宋体"/>
          <w:b/>
          <w:bCs/>
          <w:color w:val="auto"/>
          <w:sz w:val="24"/>
          <w:highlight w:val="none"/>
          <w:lang w:eastAsia="zh-CN"/>
        </w:rPr>
        <w:t>。</w:t>
      </w:r>
    </w:p>
    <w:p w14:paraId="17125A3A">
      <w:pPr>
        <w:pStyle w:val="2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特别说明：1.（1）-（6）项材料，磋商供应商制作响应文件时资格证明文件可以书面信用承诺函（格式见第三章）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8）项材料按要求提供证明材料并加盖电子公章，第三章提供了格式要求的，必须按格式内容进行填写、签章，不提供或者不按要求填写、签章的，磋商无效。</w:t>
      </w:r>
    </w:p>
    <w:p w14:paraId="630914F1">
      <w:pPr>
        <w:adjustRightInd w:val="0"/>
        <w:snapToGrid w:val="0"/>
        <w:spacing w:line="360" w:lineRule="auto"/>
        <w:ind w:firstLine="482" w:firstLineChars="200"/>
        <w:rPr>
          <w:rFonts w:hint="eastAsia" w:ascii="宋体" w:hAnsi="宋体"/>
          <w:b/>
          <w:bCs/>
          <w:color w:val="auto"/>
          <w:sz w:val="24"/>
          <w:highlight w:val="none"/>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D9928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713187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62F3532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7F67EE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2109810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7B48C3E4">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5DD4CB9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47B25983">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▲（2）法定代表人（负责人）身份证明书</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附营业执照及法人身份证</w:t>
      </w:r>
      <w:r>
        <w:rPr>
          <w:rFonts w:hint="eastAsia" w:ascii="宋体" w:hAnsi="宋体"/>
          <w:color w:val="auto"/>
          <w:sz w:val="24"/>
          <w:highlight w:val="none"/>
          <w:lang w:eastAsia="zh-CN"/>
        </w:rPr>
        <w:t>）</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b/>
          <w:bCs/>
          <w:color w:val="auto"/>
          <w:sz w:val="24"/>
          <w:highlight w:val="none"/>
          <w:lang w:eastAsia="zh-CN"/>
        </w:rPr>
        <w:t>；</w:t>
      </w:r>
    </w:p>
    <w:p w14:paraId="1CE653D3">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rPr>
        <w:t>法定代表人（负责人）授权委托书和委托代理人身份证复印件</w:t>
      </w:r>
      <w:r>
        <w:rPr>
          <w:rFonts w:hint="eastAsia" w:ascii="宋体" w:hAnsi="宋体"/>
          <w:b/>
          <w:bCs/>
          <w:color w:val="auto"/>
          <w:sz w:val="24"/>
          <w:highlight w:val="none"/>
        </w:rPr>
        <w:t>（委托代理时必须提供</w:t>
      </w:r>
      <w:r>
        <w:rPr>
          <w:rFonts w:hint="eastAsia" w:ascii="宋体" w:hAnsi="宋体"/>
          <w:b/>
          <w:bCs/>
          <w:color w:val="auto"/>
          <w:sz w:val="24"/>
          <w:highlight w:val="none"/>
          <w:lang w:eastAsia="zh-CN"/>
        </w:rPr>
        <w:t>，</w:t>
      </w:r>
      <w:r>
        <w:rPr>
          <w:rFonts w:hint="eastAsia" w:ascii="宋体" w:hAnsi="宋体"/>
          <w:b/>
          <w:color w:val="auto"/>
          <w:sz w:val="24"/>
          <w:highlight w:val="none"/>
        </w:rPr>
        <w:t>格式见第三章</w:t>
      </w:r>
      <w:r>
        <w:rPr>
          <w:rFonts w:hint="eastAsia" w:ascii="宋体" w:hAnsi="宋体"/>
          <w:b/>
          <w:bCs/>
          <w:color w:val="auto"/>
          <w:sz w:val="24"/>
          <w:highlight w:val="none"/>
        </w:rPr>
        <w:t>）</w:t>
      </w:r>
      <w:r>
        <w:rPr>
          <w:rFonts w:hint="eastAsia" w:ascii="宋体" w:hAnsi="宋体"/>
          <w:color w:val="auto"/>
          <w:sz w:val="24"/>
          <w:highlight w:val="none"/>
        </w:rPr>
        <w:t>；</w:t>
      </w:r>
    </w:p>
    <w:p w14:paraId="332D39D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660A64D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AE171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color w:val="auto"/>
          <w:sz w:val="24"/>
          <w:highlight w:val="none"/>
          <w:lang w:eastAsia="zh-CN"/>
        </w:rPr>
        <w:t>，</w:t>
      </w:r>
      <w:r>
        <w:rPr>
          <w:rFonts w:hint="eastAsia" w:ascii="宋体" w:hAnsi="宋体" w:cs="宋体"/>
          <w:color w:val="auto"/>
          <w:sz w:val="24"/>
          <w:highlight w:val="none"/>
        </w:rPr>
        <w:t>同时提供拟投入本项目的项目经理无在建、已中标（成交）未开工或已列为其他项目中标（成交）候选人第一名的情况的承诺函（格式自拟）</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5D848B7C">
      <w:pPr>
        <w:numPr>
          <w:ilvl w:val="0"/>
          <w:numId w:val="0"/>
        </w:numPr>
        <w:adjustRightInd w:val="0"/>
        <w:snapToGrid w:val="0"/>
        <w:spacing w:line="360" w:lineRule="auto"/>
        <w:ind w:firstLine="480" w:firstLineChars="200"/>
        <w:rPr>
          <w:rFonts w:ascii="宋体" w:hAnsi="宋体"/>
          <w:color w:val="auto"/>
          <w:sz w:val="24"/>
          <w:highlight w:val="none"/>
        </w:rPr>
      </w:pPr>
      <w:r>
        <w:rPr>
          <w:rFonts w:ascii="宋体" w:hAnsi="宋体" w:eastAsia="宋体" w:cs="Times New Roman"/>
          <w:color w:val="auto"/>
          <w:kern w:val="2"/>
          <w:sz w:val="24"/>
          <w:szCs w:val="24"/>
          <w:lang w:val="en-US" w:eastAsia="zh-CN" w:bidi="ar-SA"/>
        </w:rPr>
        <w:t>（</w:t>
      </w:r>
      <w:r>
        <w:rPr>
          <w:rFonts w:hint="eastAsia" w:ascii="宋体" w:hAnsi="宋体" w:cs="Times New Roman"/>
          <w:color w:val="auto"/>
          <w:kern w:val="2"/>
          <w:sz w:val="24"/>
          <w:szCs w:val="24"/>
          <w:lang w:val="en-US" w:eastAsia="zh-CN" w:bidi="ar-SA"/>
        </w:rPr>
        <w:t>7</w:t>
      </w:r>
      <w:r>
        <w:rPr>
          <w:rFonts w:ascii="宋体" w:hAnsi="宋体" w:eastAsia="宋体" w:cs="Times New Roman"/>
          <w:color w:val="auto"/>
          <w:kern w:val="2"/>
          <w:sz w:val="24"/>
          <w:szCs w:val="24"/>
          <w:lang w:val="en-US" w:eastAsia="zh-CN" w:bidi="ar-SA"/>
        </w:rPr>
        <w:t>）</w:t>
      </w:r>
      <w:r>
        <w:rPr>
          <w:rFonts w:hint="eastAsia" w:ascii="宋体" w:hAnsi="宋体" w:cs="宋体"/>
          <w:snapToGrid w:val="0"/>
          <w:color w:val="auto"/>
          <w:spacing w:val="-1"/>
          <w:kern w:val="0"/>
          <w:sz w:val="24"/>
          <w:highlight w:val="none"/>
        </w:rPr>
        <w:t>拟分包项目情况表（格式见第三章）；（如有）</w:t>
      </w:r>
    </w:p>
    <w:p w14:paraId="6765D650">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r>
        <w:rPr>
          <w:rFonts w:hint="eastAsia" w:ascii="宋体" w:hAnsi="宋体"/>
          <w:b/>
          <w:color w:val="auto"/>
          <w:sz w:val="24"/>
          <w:highlight w:val="none"/>
          <w:lang w:eastAsia="zh-CN"/>
        </w:rPr>
        <w:t>；</w:t>
      </w:r>
    </w:p>
    <w:p w14:paraId="4E48ED2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075BDB41">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7DA70339">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5E98EB3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2E50DB6">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73F9565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146165F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086C045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89294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271554CC">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1E91FF3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24869CE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546FEB8C">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2396313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4D82D1E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70CCAB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1270047F">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lang w:val="en-US" w:eastAsia="zh-CN"/>
        </w:rPr>
        <w:t>审</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405D0F34">
      <w:pPr>
        <w:pStyle w:val="25"/>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74652D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314BD92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6EF9816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1813B58C">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0CADCE4E">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7CA0188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1D62DCB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0E60F0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70DB5543">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09B47A4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052CB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CBD218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68DC6A8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07F618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0779FA5A">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19B417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F1D9A11">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5F80264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D1D63D3">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7FE6012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33C0510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2982027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089E2BD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7C1B1E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44489049">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r>
        <w:rPr>
          <w:rFonts w:hint="eastAsia" w:hAnsi="宋体" w:cs="Times New Roman"/>
          <w:color w:val="auto"/>
          <w:sz w:val="24"/>
          <w:szCs w:val="24"/>
          <w:highlight w:val="none"/>
          <w:lang w:eastAsia="zh-CN"/>
        </w:rPr>
        <w:t>。</w:t>
      </w:r>
    </w:p>
    <w:p w14:paraId="29E6F08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6304B2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3DBC30F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6CE6E2F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80852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2C46791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119F733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4C7575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41026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5D7AA0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7588CFB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192E7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3135DCB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0017DCA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7FAF139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36C910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3DCAD43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0420552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1A35163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1313600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6C4B163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A9A0CD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165D3D2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49571A1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w:t>
      </w:r>
      <w:r>
        <w:rPr>
          <w:rFonts w:hint="eastAsia" w:hAnsi="宋体" w:cs="Times New Roman"/>
          <w:color w:val="auto"/>
          <w:sz w:val="24"/>
          <w:szCs w:val="24"/>
          <w:highlight w:val="none"/>
          <w:lang w:eastAsia="zh-CN"/>
        </w:rPr>
        <w:t>、</w:t>
      </w:r>
      <w:r>
        <w:rPr>
          <w:rFonts w:hint="eastAsia" w:hAnsi="宋体" w:cs="Times New Roman"/>
          <w:color w:val="auto"/>
          <w:sz w:val="24"/>
          <w:szCs w:val="24"/>
          <w:highlight w:val="none"/>
        </w:rPr>
        <w:t>中国政府采购网（www.ccgp.gov.cn）和中国执行信息公开网（https://zxgk.court.gov.cn/）查询的相关供应商主体信用记录（查询截止时点为磋商当日）等进行审查，以确定供应商是否具备磋商资格。</w:t>
      </w:r>
    </w:p>
    <w:p w14:paraId="54C94BA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43FDB24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137FFCD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576689B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49E8CA0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CD9AC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36752EB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715253C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4370E03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40D513F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5561012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E0BA66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14CF52C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4769C83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13C4033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A56227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6FA166F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2863FE1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7D3434">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20.7.2采购评审中出现下列情形之一的，磋商小组应当启动异常低价响应审查程序：</w:t>
      </w:r>
    </w:p>
    <w:p w14:paraId="243B49DE">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（1）最后报价低于全部通过符合性审查供应商最后报价平均值50%的，即最后报价&lt;全部通过符合性审查供应商最后报价平均值×50%；</w:t>
      </w:r>
    </w:p>
    <w:p w14:paraId="393FF195">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 xml:space="preserve">（2）最后报价低于通过符合性审查且报价次低供应商最后报价50%的，即最后报价&lt;通过符合性审查且报价次低供应商最后报价×50%； </w:t>
      </w:r>
    </w:p>
    <w:p w14:paraId="3FEE1329">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（3）最后报价低于采购项目最高限价45%的，即最后报价&lt;采购项目最高限价×45%；</w:t>
      </w:r>
    </w:p>
    <w:p w14:paraId="1873956A">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（4）磋商小组基于专业判断，认为供应商报价过低，有可能影响产品质量或者不能诚信履约的其他情形。</w:t>
      </w:r>
    </w:p>
    <w:p w14:paraId="0980E886">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相关法律法规对供应商报价有规定的，从其规定。</w:t>
      </w:r>
    </w:p>
    <w:p w14:paraId="0ACAD79F">
      <w:pPr>
        <w:pStyle w:val="25"/>
        <w:adjustRightInd w:val="0"/>
        <w:snapToGrid w:val="0"/>
        <w:spacing w:line="360" w:lineRule="auto"/>
        <w:ind w:firstLine="482" w:firstLineChars="200"/>
        <w:rPr>
          <w:rFonts w:hint="eastAsia" w:hAnsi="宋体" w:cs="Times New Roman"/>
          <w:b/>
          <w:bCs/>
          <w:color w:val="auto"/>
          <w:sz w:val="24"/>
          <w:szCs w:val="24"/>
          <w:highlight w:val="none"/>
          <w:lang w:val="en-US" w:eastAsia="zh-CN"/>
        </w:rPr>
      </w:pPr>
      <w:r>
        <w:rPr>
          <w:rFonts w:hint="eastAsia" w:hAnsi="宋体" w:cs="Times New Roman"/>
          <w:b/>
          <w:bCs/>
          <w:color w:val="auto"/>
          <w:sz w:val="24"/>
          <w:szCs w:val="24"/>
          <w:highlight w:val="none"/>
          <w:lang w:val="en-US" w:eastAsia="zh-CN"/>
        </w:rPr>
        <w:t>磋商小组启动异常低价响应审查后，属于上述（1）项至（4）项情形的，应当要求相关供应商在评审现场合理的时间内对响应价格作出解释，提供项目具体成本测算等与报价合理性相关的书面说明及必要的证明材料，包括但不限于书面说明及必要的证明材料，对最后价格作出解释。书面说明、证明材料主要是项目具体成本测算等与报价合理性相关的说明、材料等，给予相关供应商的合理时间一般不少于30分钟。其中，属于上述（3）项情形，供应商已随响应文件一并提交相关书面说明及必要的证明材料的，在评审现场可不再重复提交。</w:t>
      </w:r>
    </w:p>
    <w:p w14:paraId="1A7FB6A4">
      <w:pPr>
        <w:pStyle w:val="25"/>
        <w:adjustRightInd w:val="0"/>
        <w:snapToGrid w:val="0"/>
        <w:spacing w:line="360" w:lineRule="auto"/>
        <w:ind w:firstLine="482" w:firstLineChars="200"/>
        <w:rPr>
          <w:rFonts w:hint="default" w:hAnsi="宋体" w:eastAsia="宋体" w:cs="Times New Roman"/>
          <w:color w:val="auto"/>
          <w:sz w:val="24"/>
          <w:szCs w:val="24"/>
          <w:highlight w:val="none"/>
          <w:lang w:val="en-US" w:eastAsia="zh-CN"/>
        </w:rPr>
      </w:pPr>
      <w:r>
        <w:rPr>
          <w:rFonts w:hint="eastAsia" w:hAnsi="宋体" w:cs="Times New Roman"/>
          <w:b/>
          <w:bCs/>
          <w:color w:val="auto"/>
          <w:sz w:val="24"/>
          <w:szCs w:val="24"/>
          <w:highlight w:val="none"/>
          <w:lang w:val="en-US" w:eastAsia="zh-CN"/>
        </w:rPr>
        <w:t>磋商小组依据专业经验，参考同类项目中标（成交）价格、类似产品市场价格水平、行业人工费用标准、国家有关部门指导行业协会发布的行业平均成本等情况，对报价合理性进行判断。对异常低价存在争议的，按照少数服从多数的原则作出结论。供应商不能提供书面说明、证明材料，或者提供的书面说明、证明材料不能证明其报价合理性的，磋商小组应当将其作为无效响应处理。</w:t>
      </w:r>
    </w:p>
    <w:p w14:paraId="59C0900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供应商存在以下报价情形的，磋商无效</w:t>
      </w:r>
    </w:p>
    <w:p w14:paraId="1A817F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50AC8B6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0187DE6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59EE57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1950AB0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 </w:t>
      </w:r>
    </w:p>
    <w:p w14:paraId="4F5FE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1285DE6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6622852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0733C5B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7AD480C2">
      <w:pPr>
        <w:pStyle w:val="25"/>
        <w:adjustRightInd w:val="0"/>
        <w:snapToGrid w:val="0"/>
        <w:spacing w:line="360" w:lineRule="auto"/>
        <w:ind w:firstLine="480" w:firstLineChars="200"/>
        <w:rPr>
          <w:rFonts w:hint="eastAsia" w:hAnsi="宋体" w:eastAsia="宋体" w:cs="Times New Roman"/>
          <w:color w:val="auto"/>
          <w:sz w:val="24"/>
          <w:szCs w:val="24"/>
          <w:highlight w:val="none"/>
          <w:lang w:eastAsia="zh-CN"/>
        </w:rPr>
      </w:pPr>
      <w:r>
        <w:rPr>
          <w:rFonts w:hint="eastAsia" w:hAnsi="宋体" w:cs="Times New Roman"/>
          <w:color w:val="auto"/>
          <w:sz w:val="24"/>
          <w:szCs w:val="24"/>
          <w:highlight w:val="none"/>
        </w:rPr>
        <w:t>10）供应商已标价工程量清单的项目名称或项目特征与工程量清单不一致，磋商小组要求澄清、说明或补正，但供应商拒绝澄清、说明或补正的（适用于房屋建筑和市政工程项目）</w:t>
      </w:r>
      <w:r>
        <w:rPr>
          <w:rFonts w:hint="eastAsia" w:hAnsi="宋体" w:cs="Times New Roman"/>
          <w:color w:val="auto"/>
          <w:sz w:val="24"/>
          <w:szCs w:val="24"/>
          <w:highlight w:val="none"/>
          <w:lang w:eastAsia="zh-CN"/>
        </w:rPr>
        <w:t>；</w:t>
      </w:r>
    </w:p>
    <w:p w14:paraId="6A7896F1">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352DBF3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D50814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4DA2AE6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r>
        <w:rPr>
          <w:rFonts w:hint="eastAsia" w:hAnsi="宋体" w:cs="Times New Roman"/>
          <w:color w:val="auto"/>
          <w:sz w:val="24"/>
          <w:szCs w:val="24"/>
          <w:highlight w:val="none"/>
        </w:rPr>
        <w:t xml:space="preserve"> </w:t>
      </w:r>
    </w:p>
    <w:p w14:paraId="2D7F7D90">
      <w:pPr>
        <w:pStyle w:val="25"/>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15）</w:t>
      </w:r>
      <w:r>
        <w:rPr>
          <w:rFonts w:hint="eastAsia" w:hAnsi="宋体" w:cs="Times New Roman"/>
          <w:color w:val="auto"/>
          <w:sz w:val="24"/>
          <w:szCs w:val="24"/>
          <w:highlight w:val="none"/>
        </w:rPr>
        <w:t>未响应磋商文件实质性要求的。</w:t>
      </w:r>
    </w:p>
    <w:p w14:paraId="5D8F2B6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.8评标委员会依据磋商文件规定的评审标准和方法，对磋商响应文件进行评审和比较后，向</w:t>
      </w:r>
      <w:r>
        <w:rPr>
          <w:rFonts w:hint="eastAsia" w:hAnsi="宋体" w:cs="Times New Roman"/>
          <w:color w:val="auto"/>
          <w:sz w:val="24"/>
          <w:szCs w:val="24"/>
          <w:highlight w:val="none"/>
          <w:lang w:eastAsia="zh-CN"/>
        </w:rPr>
        <w:t>广西科联招标中心有限公司</w:t>
      </w:r>
      <w:r>
        <w:rPr>
          <w:rFonts w:hint="eastAsia" w:hAnsi="宋体" w:cs="Times New Roman"/>
          <w:color w:val="auto"/>
          <w:sz w:val="24"/>
          <w:szCs w:val="24"/>
          <w:highlight w:val="none"/>
        </w:rPr>
        <w:t>提供书面磋商报告，并按得分高低排序推荐成交候选供应商。</w:t>
      </w:r>
    </w:p>
    <w:p w14:paraId="07F421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lang w:val="en-US" w:eastAsia="zh-CN"/>
        </w:rPr>
        <w:t>20.9</w:t>
      </w:r>
      <w:r>
        <w:rPr>
          <w:rFonts w:hint="eastAsia" w:hAnsi="宋体" w:cs="Times New Roman"/>
          <w:color w:val="auto"/>
          <w:sz w:val="24"/>
          <w:szCs w:val="24"/>
          <w:highlight w:val="none"/>
        </w:rPr>
        <w:t>磋商响应文件的澄清</w:t>
      </w:r>
    </w:p>
    <w:p w14:paraId="0D97FA0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7984D7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2AE7A2A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3BCB031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4D7FEC2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1EFCFD84">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14EC3A8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06AC051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4DE75C4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640A3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486A00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79C4C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4B25560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5E1F9DA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51B583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0D2E436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5F267B5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496825EC">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70CE83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4EF02050">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21.15采购人拟采购的产品属于政府强制采购的节能产品品目清单范围的，供应商未按磋商文件要求提供国家确定的认证机构出具的、处于有效期之内的节能产品认证证书的；</w:t>
      </w:r>
    </w:p>
    <w:p w14:paraId="1245AE7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725C47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21.17供应商对根据修正原则修正后的报价不确认的；</w:t>
      </w:r>
    </w:p>
    <w:p w14:paraId="0AD1017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21.18供应商提供虚假材料磋商的（包括但不限于以下情节）；</w:t>
      </w:r>
    </w:p>
    <w:p w14:paraId="0449E18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16A99F5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5C020DA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7852DF5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1B830A4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2CDAADF9">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4A8C0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21.19.1不同供应商的磋商响应文件由同一单位或者个人编制；</w:t>
      </w:r>
    </w:p>
    <w:p w14:paraId="6E8681EF">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7C77A7E7">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21.19.3不同供应商的磋商响应文件载明的项目管理成员或者联系人员为同一人；</w:t>
      </w:r>
    </w:p>
    <w:p w14:paraId="75FDEF6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21.19.4不同供应商的磋商响应文件异常一致或者磋商报价呈规律性差异；</w:t>
      </w:r>
    </w:p>
    <w:p w14:paraId="20BD2E12">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21.19.5不同供应商的磋商响应文件相互混装；</w:t>
      </w:r>
    </w:p>
    <w:p w14:paraId="771F676A">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39DDCF5E">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21.20.1供应商直接或者间接从采购人或者采购机构处获得其他供应商的相关情况并修改其磋商文件或者响应文件；</w:t>
      </w:r>
    </w:p>
    <w:p w14:paraId="40B53F15">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21.20.2供应商按照采购人或者采购机构的授意撤换、修改磋商文件或者响应文件；</w:t>
      </w:r>
    </w:p>
    <w:p w14:paraId="2733C18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21.20.3供应商之间协商报价、技术方案等磋商文件或者响应文件的实质性内容；</w:t>
      </w:r>
    </w:p>
    <w:p w14:paraId="24932978">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21.20.4属于同一集团、协会、商会等组织成员的供应商按照该组织要求协同参加政府采购活动；</w:t>
      </w:r>
    </w:p>
    <w:p w14:paraId="3976331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21.20.5供应商之间事先约定由某一特定供应商成交；</w:t>
      </w:r>
    </w:p>
    <w:p w14:paraId="00B7E98B">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21.20.6供应商之间商定部分供应商放弃参加政府采购活动或者放弃成交；</w:t>
      </w:r>
    </w:p>
    <w:p w14:paraId="4E848FC3">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21.20.7供应商与采购人或者采购机构之间、供应商相互之间，为谋求特定供应商成交或者排斥其他供应商的其他串通行为。</w:t>
      </w:r>
    </w:p>
    <w:p w14:paraId="6FF0121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654F63E6">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4F79352D">
      <w:pPr>
        <w:pStyle w:val="25"/>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334DBDFF">
      <w:pPr>
        <w:pStyle w:val="25"/>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在磋商期间，供应商企图影响采购人、集中采购机构或磋商小组的任何活动，都将导致磋商被拒绝，并由其承担相应的法律责任。</w:t>
      </w:r>
    </w:p>
    <w:p w14:paraId="4696D99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0F71DF62">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56A35BB">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0B0B4657">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24.1自成交人确定之日起2个工作日内，采购代理机构发布采购成交结果公告，同时通过电子交易平台向成交人发出成交通知书。</w:t>
      </w:r>
    </w:p>
    <w:p w14:paraId="55452D25">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评审专家抽取规则、</w:t>
      </w:r>
      <w:bookmarkEnd w:id="29"/>
      <w:r>
        <w:rPr>
          <w:rFonts w:hint="eastAsia" w:ascii="宋体" w:hAnsi="宋体" w:cs="宋体"/>
          <w:color w:val="auto"/>
          <w:sz w:val="24"/>
          <w:highlight w:val="none"/>
        </w:rPr>
        <w:t>未成交情况说明、成交公告期限以及评审专家名单、成交供应商和未成交供应商的评审总得分及排名。</w:t>
      </w:r>
    </w:p>
    <w:p w14:paraId="50C9F5FE">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5EFEE788">
      <w:pPr>
        <w:pStyle w:val="25"/>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350660E6">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3B0B848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A3CC7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CBD89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284C847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8D4798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6294795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48944DC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4FE3176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相关规定处理。</w:t>
      </w:r>
    </w:p>
    <w:p w14:paraId="20DA9B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2D12C7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14E2690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7B84AF1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7D40031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57884C0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5165235C">
      <w:pPr>
        <w:pStyle w:val="92"/>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73BE4A4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E6D465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A897F9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FF8E12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748386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2C60A0F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3A6793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4A64F2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4391C53D">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11B91D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4297FFC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9B4604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81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666592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25DE90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41E2344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2A1D86F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7F487C3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636EA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6F4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4226D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770F8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50FAD58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4622F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AE3BAD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6B542DB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8ED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5F337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3676A0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439BFE1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0B1C41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E5345F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C41753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60F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D42DA8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D3D76C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33CB6E2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26E1A1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41B4F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6B68C93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010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091F0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F2147A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1D408FD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9C34A0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2F1FB7F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6D6C35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6609914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046E36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23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9F61C0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6352064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671A5CEE">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DCF3E7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49E4E6F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11D92F9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78EB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62EDE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2B07F2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1C521E0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42DDC95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02DA7FF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1FEF4CEB">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213D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132BE0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1BCC41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7268EBD4">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1EC4CE01">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29E53E4">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50866BBD">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838AB0A">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C057370">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1A5946E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039AA723">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1675D4E">
      <w:pPr>
        <w:numPr>
          <w:ilvl w:val="0"/>
          <w:numId w:val="3"/>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650FED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41721A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732A1D97">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25A676C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5F17E4F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w:t>
      </w:r>
      <w:r>
        <w:rPr>
          <w:rFonts w:hint="eastAsia" w:ascii="宋体" w:hAnsi="宋体" w:cs="Courier New"/>
          <w:bCs/>
          <w:color w:val="auto"/>
          <w:sz w:val="24"/>
          <w:highlight w:val="none"/>
          <w:lang w:eastAsia="zh-CN"/>
        </w:rPr>
        <w:t>采购</w:t>
      </w:r>
      <w:r>
        <w:rPr>
          <w:rFonts w:hint="eastAsia" w:ascii="宋体" w:hAnsi="宋体" w:cs="Courier New"/>
          <w:bCs/>
          <w:color w:val="auto"/>
          <w:sz w:val="24"/>
          <w:highlight w:val="none"/>
        </w:rPr>
        <w:t>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3FB5D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5283725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969797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8CAEAF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2CB89B52">
      <w:pPr>
        <w:pStyle w:val="25"/>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50A79F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3742EEE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5EDA2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2FC8866">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4894471A">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6F2DF2">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258F6406">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5B371B">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B1578F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382D5E6E">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B8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4" w:type="dxa"/>
            <w:gridSpan w:val="2"/>
            <w:shd w:val="clear" w:color="auto" w:fill="auto"/>
            <w:vAlign w:val="center"/>
          </w:tcPr>
          <w:p w14:paraId="4836DC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CF1630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7B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3F9A10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BD2200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211B5AB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4EA8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008AAE9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2297F64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7470F2D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0357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AC345A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56625838">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FCE04F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3D2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68AFF2B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969436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B501851">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52D4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2F9FA4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384BBC21">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362C554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18EDBC0D">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137DD207">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058A5B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4AF18372">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65EEAC92">
      <w:pPr>
        <w:pStyle w:val="97"/>
        <w:rPr>
          <w:rFonts w:hint="eastAsia"/>
          <w:color w:val="auto"/>
          <w:highlight w:val="none"/>
        </w:rPr>
      </w:pPr>
      <w:r>
        <w:rPr>
          <w:rFonts w:hint="eastAsia"/>
          <w:color w:val="auto"/>
          <w:highlight w:val="none"/>
        </w:rPr>
        <w:t>询问联系部门：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6E5EF30D">
      <w:pPr>
        <w:pStyle w:val="97"/>
        <w:rPr>
          <w:rFonts w:hint="default" w:eastAsia="宋体"/>
          <w:color w:val="auto"/>
          <w:highlight w:val="none"/>
          <w:lang w:val="en-US" w:eastAsia="zh-CN"/>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AF8B70D">
      <w:pPr>
        <w:pStyle w:val="97"/>
        <w:rPr>
          <w:rFonts w:hint="eastAsia"/>
          <w:color w:val="auto"/>
          <w:highlight w:val="none"/>
        </w:rPr>
      </w:pPr>
      <w:r>
        <w:rPr>
          <w:rFonts w:hint="eastAsia"/>
          <w:color w:val="auto"/>
          <w:highlight w:val="none"/>
        </w:rPr>
        <w:t>质疑联系部门：</w:t>
      </w:r>
      <w:r>
        <w:rPr>
          <w:rFonts w:hint="eastAsia"/>
          <w:color w:val="auto"/>
          <w:highlight w:val="none"/>
          <w:lang w:val="en-US" w:eastAsia="zh-CN"/>
        </w:rPr>
        <w:t>广西科联招标中心有限公司</w:t>
      </w:r>
      <w:r>
        <w:rPr>
          <w:rFonts w:hint="eastAsia"/>
          <w:color w:val="auto"/>
          <w:highlight w:val="none"/>
        </w:rPr>
        <w:t xml:space="preserve"> 联系电话：</w:t>
      </w:r>
      <w:r>
        <w:rPr>
          <w:rFonts w:hint="eastAsia"/>
          <w:color w:val="auto"/>
          <w:highlight w:val="none"/>
          <w:lang w:val="en-US" w:eastAsia="zh-CN"/>
        </w:rPr>
        <w:t>0779-3832133</w:t>
      </w:r>
      <w:r>
        <w:rPr>
          <w:rFonts w:hint="eastAsia"/>
          <w:color w:val="auto"/>
          <w:highlight w:val="none"/>
        </w:rPr>
        <w:t xml:space="preserve">  </w:t>
      </w:r>
    </w:p>
    <w:p w14:paraId="1A496D1B">
      <w:pPr>
        <w:pStyle w:val="97"/>
        <w:ind w:firstLine="480" w:firstLineChars="200"/>
        <w:rPr>
          <w:color w:val="auto"/>
          <w:highlight w:val="none"/>
        </w:rPr>
      </w:pPr>
      <w:r>
        <w:rPr>
          <w:rFonts w:hint="eastAsia"/>
          <w:color w:val="auto"/>
          <w:highlight w:val="none"/>
        </w:rPr>
        <w:t>联系人：</w:t>
      </w:r>
      <w:r>
        <w:rPr>
          <w:rFonts w:hint="eastAsia"/>
          <w:color w:val="auto"/>
          <w:highlight w:val="none"/>
          <w:lang w:val="en-US" w:eastAsia="zh-CN"/>
        </w:rPr>
        <w:t>简良</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val="en-US" w:eastAsia="zh-CN"/>
        </w:rPr>
        <w:t>北海市北海大道科技大厦三楼</w:t>
      </w:r>
    </w:p>
    <w:p w14:paraId="40B19C9E">
      <w:pPr>
        <w:pStyle w:val="97"/>
        <w:rPr>
          <w:rFonts w:hint="eastAsia"/>
          <w:color w:val="auto"/>
          <w:highlight w:val="none"/>
        </w:rPr>
      </w:pPr>
      <w:r>
        <w:rPr>
          <w:rFonts w:hint="eastAsia"/>
          <w:color w:val="auto"/>
          <w:highlight w:val="none"/>
        </w:rPr>
        <w:t>投诉联系部门：</w:t>
      </w:r>
      <w:r>
        <w:rPr>
          <w:rFonts w:hint="eastAsia"/>
          <w:color w:val="auto"/>
          <w:highlight w:val="none"/>
          <w:lang w:val="en-US" w:eastAsia="zh-CN"/>
        </w:rPr>
        <w:t>北海市银海区财政局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联系电话：0779-3220087 </w:t>
      </w:r>
    </w:p>
    <w:p w14:paraId="5A672851">
      <w:pPr>
        <w:pStyle w:val="97"/>
        <w:rPr>
          <w:color w:val="auto"/>
          <w:highlight w:val="none"/>
        </w:rPr>
      </w:pPr>
      <w:r>
        <w:rPr>
          <w:rFonts w:hint="eastAsia"/>
          <w:color w:val="auto"/>
          <w:highlight w:val="none"/>
        </w:rPr>
        <w:t>联系人：</w:t>
      </w:r>
      <w:r>
        <w:rPr>
          <w:rFonts w:hint="eastAsia"/>
          <w:color w:val="auto"/>
          <w:highlight w:val="none"/>
          <w:lang w:val="en-US" w:eastAsia="zh-CN"/>
        </w:rPr>
        <w:t>罗工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地址：0779-3220087</w:t>
      </w:r>
    </w:p>
    <w:p w14:paraId="7BCADB0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381B0EBB">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362B6D7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1B766F7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438F92D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采购人支付。</w:t>
      </w:r>
    </w:p>
    <w:p w14:paraId="2018AB49">
      <w:pPr>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cs="宋体"/>
          <w:color w:val="auto"/>
          <w:sz w:val="24"/>
          <w:highlight w:val="none"/>
        </w:rPr>
        <w:t>32.2采购代理费收取标准：</w:t>
      </w:r>
      <w:r>
        <w:rPr>
          <w:rFonts w:hint="eastAsia" w:ascii="宋体" w:hAnsi="宋体" w:cs="宋体"/>
          <w:bCs/>
          <w:color w:val="auto"/>
          <w:sz w:val="24"/>
          <w:highlight w:val="none"/>
        </w:rPr>
        <w:t>根据《银海区政府投资项目建设其他费用计取指导意见》参考《自治区住房城乡建设厅关于颁布2018 年&lt;广西壮族自治区工程建设其他费用定额&gt;的通知》（桂建标〔2018〕37号）标准的60%计费。</w:t>
      </w:r>
    </w:p>
    <w:tbl>
      <w:tblPr>
        <w:tblStyle w:val="41"/>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2103"/>
        <w:gridCol w:w="1861"/>
        <w:gridCol w:w="2076"/>
      </w:tblGrid>
      <w:tr w14:paraId="60C7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restart"/>
            <w:noWrap w:val="0"/>
            <w:vAlign w:val="center"/>
          </w:tcPr>
          <w:p w14:paraId="478656E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费用（万元）</w:t>
            </w:r>
          </w:p>
        </w:tc>
        <w:tc>
          <w:tcPr>
            <w:tcW w:w="6040" w:type="dxa"/>
            <w:gridSpan w:val="3"/>
            <w:noWrap w:val="0"/>
            <w:vAlign w:val="center"/>
          </w:tcPr>
          <w:p w14:paraId="71499EEE">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服务类型费率（‰）</w:t>
            </w:r>
          </w:p>
        </w:tc>
      </w:tr>
      <w:tr w14:paraId="029D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vMerge w:val="continue"/>
            <w:noWrap w:val="0"/>
            <w:vAlign w:val="center"/>
          </w:tcPr>
          <w:p w14:paraId="4A6402CF">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482" w:firstLineChars="200"/>
              <w:jc w:val="center"/>
              <w:textAlignment w:val="auto"/>
              <w:rPr>
                <w:rFonts w:hint="eastAsia" w:ascii="宋体" w:hAnsi="宋体" w:eastAsia="宋体" w:cs="宋体"/>
                <w:b/>
                <w:bCs/>
                <w:color w:val="auto"/>
                <w:spacing w:val="0"/>
                <w:kern w:val="2"/>
                <w:sz w:val="24"/>
                <w:szCs w:val="24"/>
                <w:highlight w:val="none"/>
                <w:lang w:val="en-US" w:eastAsia="zh-CN" w:bidi="ar-SA"/>
              </w:rPr>
            </w:pPr>
          </w:p>
        </w:tc>
        <w:tc>
          <w:tcPr>
            <w:tcW w:w="2103" w:type="dxa"/>
            <w:noWrap w:val="0"/>
            <w:vAlign w:val="center"/>
          </w:tcPr>
          <w:p w14:paraId="431A70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工程招标</w:t>
            </w:r>
          </w:p>
        </w:tc>
        <w:tc>
          <w:tcPr>
            <w:tcW w:w="1861" w:type="dxa"/>
            <w:noWrap w:val="0"/>
            <w:vAlign w:val="center"/>
          </w:tcPr>
          <w:p w14:paraId="08EB59A2">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货物招标</w:t>
            </w:r>
          </w:p>
        </w:tc>
        <w:tc>
          <w:tcPr>
            <w:tcW w:w="2076" w:type="dxa"/>
            <w:noWrap w:val="0"/>
            <w:vAlign w:val="center"/>
          </w:tcPr>
          <w:p w14:paraId="738AD3E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
                <w:bCs/>
                <w:color w:val="auto"/>
                <w:spacing w:val="0"/>
                <w:kern w:val="2"/>
                <w:sz w:val="24"/>
                <w:szCs w:val="24"/>
                <w:highlight w:val="none"/>
                <w:lang w:val="en-US" w:eastAsia="zh-CN" w:bidi="ar-SA"/>
              </w:rPr>
            </w:pPr>
            <w:r>
              <w:rPr>
                <w:rFonts w:hint="eastAsia" w:ascii="宋体" w:hAnsi="宋体" w:eastAsia="宋体" w:cs="宋体"/>
                <w:b/>
                <w:bCs/>
                <w:color w:val="auto"/>
                <w:spacing w:val="0"/>
                <w:kern w:val="2"/>
                <w:sz w:val="24"/>
                <w:szCs w:val="24"/>
                <w:highlight w:val="none"/>
                <w:lang w:val="en-US" w:eastAsia="zh-CN" w:bidi="ar-SA"/>
              </w:rPr>
              <w:t>服务招标</w:t>
            </w:r>
          </w:p>
        </w:tc>
      </w:tr>
      <w:tr w14:paraId="470C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4C723754">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100以下</w:t>
            </w:r>
          </w:p>
        </w:tc>
        <w:tc>
          <w:tcPr>
            <w:tcW w:w="2103" w:type="dxa"/>
            <w:noWrap w:val="0"/>
            <w:vAlign w:val="center"/>
          </w:tcPr>
          <w:p w14:paraId="74E1F201">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6.300</w:t>
            </w:r>
          </w:p>
        </w:tc>
        <w:tc>
          <w:tcPr>
            <w:tcW w:w="1861" w:type="dxa"/>
            <w:noWrap w:val="0"/>
            <w:vAlign w:val="center"/>
          </w:tcPr>
          <w:p w14:paraId="26F97457">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c>
          <w:tcPr>
            <w:tcW w:w="2076" w:type="dxa"/>
            <w:noWrap w:val="0"/>
            <w:vAlign w:val="center"/>
          </w:tcPr>
          <w:p w14:paraId="4ABD2290">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9.450</w:t>
            </w:r>
          </w:p>
        </w:tc>
      </w:tr>
      <w:tr w14:paraId="2849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34" w:type="dxa"/>
            <w:noWrap w:val="0"/>
            <w:vAlign w:val="center"/>
          </w:tcPr>
          <w:p w14:paraId="1B43511A">
            <w:pPr>
              <w:keepNext w:val="0"/>
              <w:keepLines w:val="0"/>
              <w:pageBreakBefore w:val="0"/>
              <w:widowControl w:val="0"/>
              <w:kinsoku/>
              <w:wordWrap/>
              <w:overflowPunct/>
              <w:topLinePunct w:val="0"/>
              <w:autoSpaceDE/>
              <w:autoSpaceDN/>
              <w:bidi w:val="0"/>
              <w:adjustRightInd/>
              <w:snapToGrid/>
              <w:spacing w:before="63" w:beforeLines="20" w:line="288" w:lineRule="auto"/>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100～500</w:t>
            </w:r>
          </w:p>
        </w:tc>
        <w:tc>
          <w:tcPr>
            <w:tcW w:w="2103" w:type="dxa"/>
            <w:noWrap w:val="0"/>
            <w:vAlign w:val="center"/>
          </w:tcPr>
          <w:p w14:paraId="511D00D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4.410</w:t>
            </w:r>
          </w:p>
        </w:tc>
        <w:tc>
          <w:tcPr>
            <w:tcW w:w="1861" w:type="dxa"/>
            <w:noWrap w:val="0"/>
            <w:vAlign w:val="center"/>
          </w:tcPr>
          <w:p w14:paraId="71DA1785">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6.930</w:t>
            </w:r>
          </w:p>
        </w:tc>
        <w:tc>
          <w:tcPr>
            <w:tcW w:w="2076" w:type="dxa"/>
            <w:noWrap w:val="0"/>
            <w:vAlign w:val="center"/>
          </w:tcPr>
          <w:p w14:paraId="7DE112A8">
            <w:pPr>
              <w:pStyle w:val="91"/>
              <w:keepNext w:val="0"/>
              <w:keepLines w:val="0"/>
              <w:pageBreakBefore w:val="0"/>
              <w:widowControl w:val="0"/>
              <w:kinsoku/>
              <w:wordWrap/>
              <w:overflowPunct/>
              <w:topLinePunct w:val="0"/>
              <w:autoSpaceDE/>
              <w:autoSpaceDN/>
              <w:bidi w:val="0"/>
              <w:adjustRightInd/>
              <w:snapToGrid/>
              <w:spacing w:before="63" w:beforeLines="20" w:line="288" w:lineRule="auto"/>
              <w:ind w:left="0" w:leftChars="0" w:firstLine="0" w:firstLineChars="0"/>
              <w:jc w:val="center"/>
              <w:textAlignment w:val="auto"/>
              <w:rPr>
                <w:rFonts w:hint="eastAsia" w:ascii="宋体" w:hAnsi="宋体" w:eastAsia="宋体" w:cs="宋体"/>
                <w:bCs w:val="0"/>
                <w:color w:val="auto"/>
                <w:spacing w:val="0"/>
                <w:kern w:val="2"/>
                <w:sz w:val="24"/>
                <w:szCs w:val="24"/>
                <w:highlight w:val="none"/>
                <w:lang w:val="en-US" w:eastAsia="zh-CN" w:bidi="ar-SA"/>
              </w:rPr>
            </w:pPr>
            <w:r>
              <w:rPr>
                <w:rFonts w:hint="eastAsia" w:ascii="宋体" w:hAnsi="宋体" w:eastAsia="宋体" w:cs="宋体"/>
                <w:bCs w:val="0"/>
                <w:color w:val="auto"/>
                <w:spacing w:val="0"/>
                <w:kern w:val="2"/>
                <w:sz w:val="24"/>
                <w:szCs w:val="24"/>
                <w:highlight w:val="none"/>
                <w:lang w:val="en-US" w:eastAsia="zh-CN" w:bidi="ar-SA"/>
              </w:rPr>
              <w:t>5.040</w:t>
            </w:r>
          </w:p>
        </w:tc>
      </w:tr>
    </w:tbl>
    <w:p w14:paraId="6A6AF3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34CBF4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6589289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szCs w:val="24"/>
          <w:highlight w:val="none"/>
        </w:rPr>
        <w:t>（2）采购代理收费按差额定率累进法计算。</w:t>
      </w:r>
    </w:p>
    <w:p w14:paraId="1AE38B4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751A0EA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开户名称：广西科联招标中心有限公司北海分公司 </w:t>
      </w:r>
    </w:p>
    <w:p w14:paraId="545FD92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开户银行：中国建设银行股份有限公司北海北部湾东路支行 </w:t>
      </w:r>
    </w:p>
    <w:p w14:paraId="44BA021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银行账号：45050165510109188888</w:t>
      </w:r>
    </w:p>
    <w:p w14:paraId="333F67D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156B1867">
      <w:pPr>
        <w:pStyle w:val="25"/>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16CB37F1">
      <w:pPr>
        <w:pStyle w:val="25"/>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3F6DA410">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043CCD2">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Times New Roman"/>
          <w:color w:val="auto"/>
          <w:kern w:val="0"/>
          <w:sz w:val="24"/>
          <w:szCs w:val="24"/>
          <w:highlight w:val="none"/>
        </w:rPr>
        <w:t>广西科联招标中心有限公司</w:t>
      </w:r>
    </w:p>
    <w:p w14:paraId="52D5FB5F">
      <w:pPr>
        <w:pStyle w:val="25"/>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ascii="宋体" w:hAnsi="宋体" w:eastAsia="宋体" w:cs="宋体"/>
          <w:color w:val="auto"/>
          <w:sz w:val="24"/>
          <w:highlight w:val="none"/>
        </w:rPr>
        <w:t>北海市北海大道科技大厦三楼</w:t>
      </w:r>
    </w:p>
    <w:p w14:paraId="5E462A80">
      <w:pPr>
        <w:pStyle w:val="25"/>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rPr>
        <w:t>0779-3832133/3830266</w:t>
      </w:r>
      <w:r>
        <w:rPr>
          <w:rFonts w:hAnsi="宋体" w:cs="Times New Roman"/>
          <w:color w:val="auto"/>
          <w:kern w:val="0"/>
          <w:sz w:val="24"/>
          <w:szCs w:val="24"/>
          <w:highlight w:val="none"/>
        </w:rPr>
        <w:t xml:space="preserve">   </w:t>
      </w:r>
    </w:p>
    <w:p w14:paraId="7CEBF082">
      <w:pPr>
        <w:pStyle w:val="25"/>
        <w:spacing w:line="360" w:lineRule="auto"/>
        <w:ind w:firstLine="480" w:firstLineChars="200"/>
        <w:rPr>
          <w:rFonts w:hint="eastAsia"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lang w:val="en-US" w:eastAsia="zh-CN"/>
        </w:rPr>
        <w:t>简良</w:t>
      </w:r>
    </w:p>
    <w:p w14:paraId="596DDCDA">
      <w:pPr>
        <w:spacing w:line="620" w:lineRule="exact"/>
        <w:jc w:val="center"/>
        <w:outlineLvl w:val="0"/>
        <w:rPr>
          <w:rFonts w:ascii="宋体" w:hAnsi="宋体"/>
          <w:b/>
          <w:color w:val="auto"/>
          <w:sz w:val="44"/>
          <w:szCs w:val="44"/>
          <w:highlight w:val="none"/>
        </w:rPr>
      </w:pPr>
      <w:bookmarkStart w:id="30" w:name="_Toc3994506"/>
      <w:bookmarkStart w:id="31" w:name="_Toc176861408"/>
      <w:bookmarkStart w:id="32" w:name="_Toc23819"/>
      <w:r>
        <w:rPr>
          <w:rFonts w:hint="eastAsia" w:ascii="宋体" w:hAnsi="宋体"/>
          <w:b/>
          <w:color w:val="auto"/>
          <w:sz w:val="44"/>
          <w:szCs w:val="44"/>
          <w:highlight w:val="none"/>
        </w:rPr>
        <w:t>第三章  竞争性磋商响应文件格式</w:t>
      </w:r>
      <w:bookmarkEnd w:id="30"/>
      <w:bookmarkEnd w:id="31"/>
      <w:bookmarkEnd w:id="32"/>
    </w:p>
    <w:p w14:paraId="657F368C">
      <w:pPr>
        <w:spacing w:line="360" w:lineRule="auto"/>
        <w:rPr>
          <w:rFonts w:hint="eastAsia" w:ascii="宋体" w:hAnsi="宋体"/>
          <w:b/>
          <w:color w:val="auto"/>
          <w:sz w:val="28"/>
          <w:szCs w:val="28"/>
          <w:highlight w:val="none"/>
        </w:rPr>
      </w:pPr>
    </w:p>
    <w:p w14:paraId="782D1F5F">
      <w:pPr>
        <w:spacing w:line="360" w:lineRule="auto"/>
        <w:rPr>
          <w:rFonts w:hint="eastAsia" w:ascii="宋体" w:hAnsi="宋体"/>
          <w:b/>
          <w:color w:val="auto"/>
          <w:sz w:val="28"/>
          <w:szCs w:val="28"/>
          <w:highlight w:val="none"/>
        </w:rPr>
      </w:pPr>
    </w:p>
    <w:p w14:paraId="6C52351B">
      <w:pPr>
        <w:spacing w:line="360" w:lineRule="auto"/>
        <w:rPr>
          <w:rFonts w:hint="eastAsia" w:ascii="宋体" w:hAnsi="宋体"/>
          <w:b/>
          <w:color w:val="auto"/>
          <w:sz w:val="28"/>
          <w:szCs w:val="28"/>
          <w:highlight w:val="none"/>
        </w:rPr>
      </w:pPr>
    </w:p>
    <w:p w14:paraId="0439DA91">
      <w:pPr>
        <w:spacing w:line="360" w:lineRule="auto"/>
        <w:rPr>
          <w:rFonts w:hint="eastAsia" w:ascii="宋体" w:hAnsi="宋体"/>
          <w:b/>
          <w:color w:val="auto"/>
          <w:sz w:val="28"/>
          <w:szCs w:val="28"/>
          <w:highlight w:val="none"/>
        </w:rPr>
      </w:pPr>
    </w:p>
    <w:p w14:paraId="55F606D9">
      <w:pPr>
        <w:spacing w:line="360" w:lineRule="auto"/>
        <w:rPr>
          <w:rFonts w:ascii="宋体" w:hAnsi="宋体"/>
          <w:b/>
          <w:color w:val="auto"/>
          <w:sz w:val="28"/>
          <w:szCs w:val="28"/>
          <w:highlight w:val="none"/>
        </w:rPr>
      </w:pP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5A7B09DF">
      <w:pPr>
        <w:snapToGrid w:val="0"/>
        <w:spacing w:line="360" w:lineRule="auto"/>
        <w:rPr>
          <w:rFonts w:ascii="宋体" w:hAnsi="宋体"/>
          <w:b/>
          <w:color w:val="auto"/>
          <w:szCs w:val="21"/>
          <w:highlight w:val="none"/>
        </w:rPr>
      </w:pPr>
    </w:p>
    <w:p w14:paraId="7281220C">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C4C626B">
      <w:pPr>
        <w:snapToGrid w:val="0"/>
        <w:spacing w:line="360" w:lineRule="auto"/>
        <w:rPr>
          <w:rFonts w:ascii="宋体" w:hAnsi="宋体"/>
          <w:color w:val="auto"/>
          <w:szCs w:val="21"/>
          <w:highlight w:val="none"/>
        </w:rPr>
      </w:pPr>
    </w:p>
    <w:p w14:paraId="519D84EE">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284DA1B4">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3D147897">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40643E82">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270B90BD">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1FAF9747">
      <w:pPr>
        <w:pStyle w:val="7"/>
        <w:snapToGrid w:val="0"/>
        <w:spacing w:line="360" w:lineRule="auto"/>
        <w:ind w:firstLine="630" w:firstLineChars="300"/>
        <w:rPr>
          <w:rFonts w:ascii="宋体" w:hAnsi="宋体"/>
          <w:bCs/>
          <w:color w:val="auto"/>
          <w:szCs w:val="21"/>
          <w:highlight w:val="none"/>
        </w:rPr>
      </w:pPr>
    </w:p>
    <w:p w14:paraId="4B37296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382565A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5283EE86">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6141FF07">
      <w:pPr>
        <w:spacing w:line="360" w:lineRule="auto"/>
        <w:ind w:firstLine="480" w:firstLineChars="200"/>
        <w:rPr>
          <w:rFonts w:ascii="宋体" w:hAnsi="宋体"/>
          <w:color w:val="auto"/>
          <w:sz w:val="24"/>
          <w:highlight w:val="none"/>
        </w:rPr>
      </w:pPr>
    </w:p>
    <w:p w14:paraId="2BC88D7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06DAE71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4E053EFD">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CD89F5C">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629AA7B1">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5DCE22E7">
      <w:pPr>
        <w:spacing w:line="360" w:lineRule="auto"/>
        <w:ind w:firstLine="3229" w:firstLineChars="1340"/>
        <w:rPr>
          <w:rFonts w:ascii="宋体" w:hAnsi="宋体"/>
          <w:b/>
          <w:color w:val="auto"/>
          <w:sz w:val="24"/>
          <w:highlight w:val="none"/>
        </w:rPr>
      </w:pPr>
    </w:p>
    <w:p w14:paraId="17754CD1">
      <w:pPr>
        <w:spacing w:line="360" w:lineRule="auto"/>
        <w:rPr>
          <w:rFonts w:ascii="宋体" w:hAnsi="宋体"/>
          <w:b/>
          <w:color w:val="auto"/>
          <w:sz w:val="24"/>
          <w:highlight w:val="none"/>
        </w:rPr>
      </w:pPr>
    </w:p>
    <w:p w14:paraId="7C8BA99F">
      <w:pPr>
        <w:spacing w:line="360" w:lineRule="auto"/>
        <w:rPr>
          <w:rFonts w:ascii="宋体" w:hAnsi="宋体"/>
          <w:b/>
          <w:color w:val="auto"/>
          <w:sz w:val="24"/>
          <w:highlight w:val="none"/>
        </w:rPr>
      </w:pPr>
    </w:p>
    <w:p w14:paraId="1A78584E">
      <w:pPr>
        <w:spacing w:line="360" w:lineRule="auto"/>
        <w:rPr>
          <w:rFonts w:ascii="宋体" w:hAnsi="宋体"/>
          <w:b/>
          <w:color w:val="auto"/>
          <w:sz w:val="24"/>
          <w:highlight w:val="none"/>
        </w:rPr>
      </w:pPr>
    </w:p>
    <w:p w14:paraId="4270E935">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DF361D8">
      <w:pPr>
        <w:spacing w:line="360" w:lineRule="auto"/>
        <w:rPr>
          <w:rFonts w:ascii="宋体" w:hAnsi="宋体"/>
          <w:color w:val="auto"/>
          <w:szCs w:val="21"/>
          <w:highlight w:val="none"/>
        </w:rPr>
      </w:pPr>
    </w:p>
    <w:p w14:paraId="30A99D3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644F58D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3C200419">
      <w:pPr>
        <w:widowControl/>
        <w:spacing w:line="360" w:lineRule="auto"/>
        <w:ind w:firstLine="480" w:firstLineChars="200"/>
        <w:jc w:val="left"/>
        <w:rPr>
          <w:rFonts w:ascii="宋体" w:hAnsi="宋体" w:cs="宋体"/>
          <w:color w:val="auto"/>
          <w:kern w:val="0"/>
          <w:sz w:val="24"/>
          <w:highlight w:val="none"/>
        </w:rPr>
      </w:pPr>
    </w:p>
    <w:p w14:paraId="09C5E4BF">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883D64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791B706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30BEBB77">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0737907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0C0EF6E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1DF119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29C3E6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0530304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A4BF11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2EFFBF8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3B4EEAA4">
      <w:pPr>
        <w:widowControl/>
        <w:spacing w:line="360" w:lineRule="auto"/>
        <w:ind w:firstLine="480" w:firstLineChars="200"/>
        <w:jc w:val="left"/>
        <w:rPr>
          <w:rFonts w:ascii="宋体" w:hAnsi="宋体" w:cs="宋体"/>
          <w:color w:val="auto"/>
          <w:kern w:val="0"/>
          <w:sz w:val="24"/>
          <w:highlight w:val="none"/>
        </w:rPr>
      </w:pPr>
    </w:p>
    <w:p w14:paraId="0D07670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BC794D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366B43">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40525598">
      <w:pPr>
        <w:adjustRightInd w:val="0"/>
        <w:snapToGrid w:val="0"/>
        <w:spacing w:line="360" w:lineRule="auto"/>
        <w:ind w:firstLine="315" w:firstLineChars="150"/>
        <w:jc w:val="left"/>
        <w:rPr>
          <w:rFonts w:ascii="宋体" w:hAnsi="宋体"/>
          <w:color w:val="auto"/>
          <w:szCs w:val="21"/>
          <w:highlight w:val="none"/>
          <w:u w:val="single"/>
        </w:rPr>
      </w:pPr>
    </w:p>
    <w:p w14:paraId="1B00E9FC">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4E77CC66">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NumType w:fmt="decimal"/>
          <w:cols w:space="720" w:num="1"/>
          <w:docGrid w:linePitch="286" w:charSpace="0"/>
        </w:sectPr>
      </w:pPr>
    </w:p>
    <w:p w14:paraId="53C52EF4">
      <w:pPr>
        <w:bidi w:val="0"/>
        <w:rPr>
          <w:rFonts w:hint="eastAsia"/>
          <w:b/>
          <w:bCs/>
          <w:color w:val="auto"/>
          <w:sz w:val="24"/>
          <w:szCs w:val="24"/>
          <w:highlight w:val="none"/>
          <w:lang w:val="en-US" w:eastAsia="zh-CN"/>
        </w:rPr>
      </w:pPr>
      <w:r>
        <w:rPr>
          <w:rFonts w:hint="eastAsia"/>
          <w:b/>
          <w:bCs/>
          <w:color w:val="auto"/>
          <w:sz w:val="24"/>
          <w:szCs w:val="24"/>
          <w:highlight w:val="none"/>
          <w:lang w:val="en-US" w:eastAsia="zh-CN"/>
        </w:rPr>
        <w:t>1.1法定代表人（负责人）授权委托书（信用承诺函由授权代表签名时，必须提供）</w:t>
      </w:r>
    </w:p>
    <w:p w14:paraId="6620F0EA">
      <w:pPr>
        <w:adjustRightInd w:val="0"/>
        <w:snapToGrid w:val="0"/>
        <w:spacing w:line="360" w:lineRule="auto"/>
        <w:jc w:val="both"/>
        <w:rPr>
          <w:rFonts w:hint="eastAsia" w:ascii="宋体" w:hAnsi="宋体"/>
          <w:b/>
          <w:color w:val="auto"/>
          <w:sz w:val="32"/>
          <w:szCs w:val="32"/>
          <w:highlight w:val="none"/>
        </w:rPr>
      </w:pPr>
    </w:p>
    <w:p w14:paraId="17D074ED">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65213EF">
      <w:pPr>
        <w:adjustRightInd w:val="0"/>
        <w:snapToGrid w:val="0"/>
        <w:spacing w:line="360" w:lineRule="auto"/>
        <w:rPr>
          <w:rFonts w:ascii="宋体" w:hAnsi="宋体"/>
          <w:color w:val="auto"/>
          <w:szCs w:val="21"/>
          <w:highlight w:val="none"/>
        </w:rPr>
      </w:pPr>
    </w:p>
    <w:p w14:paraId="16741658">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07B3F35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7FF317F7">
      <w:pPr>
        <w:spacing w:line="360" w:lineRule="auto"/>
        <w:rPr>
          <w:rFonts w:ascii="宋体" w:hAnsi="宋体"/>
          <w:color w:val="auto"/>
          <w:sz w:val="24"/>
          <w:highlight w:val="none"/>
        </w:rPr>
      </w:pPr>
    </w:p>
    <w:p w14:paraId="56D6E70C">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7FAAD36">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2AA69286">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21E871E8">
      <w:pPr>
        <w:spacing w:line="360" w:lineRule="auto"/>
        <w:rPr>
          <w:rFonts w:ascii="宋体" w:hAnsi="宋体"/>
          <w:color w:val="auto"/>
          <w:sz w:val="24"/>
          <w:highlight w:val="none"/>
        </w:rPr>
      </w:pPr>
    </w:p>
    <w:p w14:paraId="578644AC">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ACB4AA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BFD5FE3">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7DD0D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07D38925">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25449BA5">
      <w:pPr>
        <w:rPr>
          <w:rFonts w:hint="eastAsia" w:ascii="宋体" w:hAnsi="宋体"/>
          <w:b/>
          <w:color w:val="auto"/>
          <w:sz w:val="24"/>
          <w:highlight w:val="none"/>
        </w:rPr>
      </w:pPr>
      <w:r>
        <w:rPr>
          <w:rFonts w:hint="eastAsia" w:ascii="宋体" w:hAnsi="宋体"/>
          <w:b/>
          <w:color w:val="auto"/>
          <w:sz w:val="24"/>
          <w:highlight w:val="none"/>
        </w:rPr>
        <w:br w:type="page"/>
      </w:r>
    </w:p>
    <w:p w14:paraId="1F2E6BD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51B4FD88">
      <w:pPr>
        <w:pStyle w:val="29"/>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52467CE7">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4213202F">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463F24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29643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6E096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CD1E7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B828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5D51A6A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2A6A7A5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311C6E9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414864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621C26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9585A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66EBE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BFC56B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95C940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BC209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F49D0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064366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8BB3FD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B03D268">
      <w:pPr>
        <w:spacing w:line="360" w:lineRule="auto"/>
        <w:ind w:left="3222"/>
        <w:rPr>
          <w:rFonts w:ascii="宋体" w:hAnsi="宋体"/>
          <w:color w:val="auto"/>
          <w:sz w:val="24"/>
          <w:highlight w:val="none"/>
        </w:rPr>
      </w:pPr>
    </w:p>
    <w:p w14:paraId="0A9E9254">
      <w:pPr>
        <w:spacing w:line="360" w:lineRule="auto"/>
        <w:ind w:left="3222"/>
        <w:rPr>
          <w:rFonts w:ascii="宋体" w:hAnsi="宋体"/>
          <w:color w:val="auto"/>
          <w:sz w:val="24"/>
          <w:highlight w:val="none"/>
        </w:rPr>
      </w:pPr>
    </w:p>
    <w:p w14:paraId="69E66982">
      <w:pPr>
        <w:spacing w:line="360" w:lineRule="auto"/>
        <w:ind w:left="3222"/>
        <w:rPr>
          <w:rFonts w:ascii="宋体" w:hAnsi="宋体"/>
          <w:color w:val="auto"/>
          <w:sz w:val="24"/>
          <w:highlight w:val="none"/>
        </w:rPr>
      </w:pPr>
    </w:p>
    <w:p w14:paraId="2921D18F">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40"/>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2B8F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C4095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7291C05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A68BA4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395E632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D90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4054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61A4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8FA56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212AFEC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9ED72D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6C384B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E139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D78BA8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56B6D1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49C82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9B89C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1A5C29A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3D2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C390B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0CC4EE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1177B66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07D5D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5B966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8733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755DB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50C664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6B8566C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E07678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AAE15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1F6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4158B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DAD8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6771126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57C2B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27579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1828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160784C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F969E1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3E38A5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E08CB7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A5A03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E0EB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6DEC0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631388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524C0B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14F5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6635B6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7B9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A0FF93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5D3720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5259964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655D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0E4F4F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8F8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26F05C7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787FE4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85FA7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080244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7E9E9E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98A0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CD8C0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18A3EF0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303E10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A3038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5B7AE9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F13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8CF712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5A01285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41CAA2E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20F6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4DA8A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07F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BFE4E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79ADCD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2E385C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29D6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4B4979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9BAE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020344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2ACB32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31A2D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38735E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115C6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BD2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6A5D5D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78B73F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4C9BF6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94CDF0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5CDFD9A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02BADA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C629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989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79DA8A2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2AA53EC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21147B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EAF19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1985408">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E86210A">
      <w:pPr>
        <w:spacing w:line="360" w:lineRule="auto"/>
        <w:jc w:val="left"/>
        <w:rPr>
          <w:rFonts w:ascii="宋体" w:hAnsi="宋体" w:cs="宋体"/>
          <w:b/>
          <w:bCs/>
          <w:color w:val="auto"/>
          <w:spacing w:val="7"/>
          <w:sz w:val="24"/>
          <w:highlight w:val="none"/>
        </w:rPr>
      </w:pPr>
    </w:p>
    <w:p w14:paraId="65C4857E">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751EAFE2">
      <w:pPr>
        <w:spacing w:line="360" w:lineRule="auto"/>
        <w:ind w:left="3643"/>
        <w:rPr>
          <w:rFonts w:ascii="宋体" w:hAnsi="宋体" w:cs="宋体"/>
          <w:color w:val="auto"/>
          <w:sz w:val="31"/>
          <w:szCs w:val="31"/>
          <w:highlight w:val="none"/>
        </w:rPr>
      </w:pPr>
      <w:r>
        <w:rPr>
          <w:rFonts w:hint="eastAsia" w:ascii="宋体" w:hAnsi="宋体" w:cs="宋体"/>
          <w:color w:val="auto"/>
          <w:spacing w:val="7"/>
          <w:sz w:val="31"/>
          <w:szCs w:val="31"/>
          <w:highlight w:val="none"/>
        </w:rPr>
        <w:t>竞标报价表</w:t>
      </w:r>
    </w:p>
    <w:p w14:paraId="1A841EE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0697AB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7E9609F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4AF7215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40"/>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BD5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7625A8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7AF8A5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ABBF25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6D25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23152919">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宋体" w:hAnsi="宋体" w:cs="宋体"/>
                <w:color w:val="auto"/>
                <w:sz w:val="24"/>
                <w:highlight w:val="none"/>
              </w:rPr>
            </w:pPr>
          </w:p>
          <w:p w14:paraId="13A0EDB4">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2743B5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52FE70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BD705C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3A64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AD23E80">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BCF7A2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04B9C24F">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15A729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1500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1764BC67">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57FAA07">
            <w:pPr>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61B8C036">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DEAFB3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6C53D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42D308F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756D6BDD">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7002CD6E">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12487292">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0B9C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bottom w:val="nil"/>
            </w:tcBorders>
            <w:shd w:val="clear" w:color="auto" w:fill="auto"/>
            <w:vAlign w:val="center"/>
          </w:tcPr>
          <w:p w14:paraId="73688D3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582FC353">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4459B6F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E76A419">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r w14:paraId="7522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tcBorders>
              <w:top w:val="nil"/>
            </w:tcBorders>
            <w:shd w:val="clear" w:color="auto" w:fill="auto"/>
            <w:vAlign w:val="center"/>
          </w:tcPr>
          <w:p w14:paraId="3E0F5BFC">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64FADD5">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left"/>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安全生产责任险</w:t>
            </w:r>
          </w:p>
        </w:tc>
        <w:tc>
          <w:tcPr>
            <w:tcW w:w="1984" w:type="dxa"/>
            <w:shd w:val="clear" w:color="auto" w:fill="auto"/>
            <w:vAlign w:val="center"/>
          </w:tcPr>
          <w:p w14:paraId="3A14138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hint="eastAsia"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07DB891">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jc w:val="center"/>
              <w:textAlignment w:val="baseline"/>
              <w:rPr>
                <w:rFonts w:ascii="宋体" w:hAnsi="宋体" w:cs="宋体"/>
                <w:color w:val="auto"/>
                <w:sz w:val="24"/>
                <w:highlight w:val="none"/>
              </w:rPr>
            </w:pPr>
          </w:p>
        </w:tc>
      </w:tr>
    </w:tbl>
    <w:p w14:paraId="119835B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4B36C32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3A17159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6558E2B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16DA24A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21913F9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9B181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D84388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A75F0B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F888F1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F3F8EE9">
      <w:pPr>
        <w:spacing w:line="360" w:lineRule="auto"/>
        <w:rPr>
          <w:rFonts w:ascii="宋体" w:hAnsi="宋体"/>
          <w:b/>
          <w:bCs/>
          <w:color w:val="auto"/>
          <w:sz w:val="24"/>
          <w:highlight w:val="none"/>
        </w:rPr>
      </w:pPr>
    </w:p>
    <w:p w14:paraId="4ADC032C">
      <w:pPr>
        <w:spacing w:line="360" w:lineRule="auto"/>
        <w:rPr>
          <w:rFonts w:ascii="宋体" w:hAnsi="宋体"/>
          <w:b/>
          <w:bCs/>
          <w:color w:val="auto"/>
          <w:sz w:val="24"/>
          <w:highlight w:val="none"/>
        </w:rPr>
      </w:pPr>
    </w:p>
    <w:p w14:paraId="69E6B978">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68013CE0">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704C431B">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79856B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2438A98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2C84A2C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B90853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6C3C7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9D7F6D5">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88E570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78BE5D6">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639198F1">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7C454F7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14DA827F">
      <w:pPr>
        <w:spacing w:line="360" w:lineRule="auto"/>
        <w:jc w:val="center"/>
        <w:rPr>
          <w:rFonts w:ascii="宋体" w:hAnsi="宋体"/>
          <w:b/>
          <w:color w:val="auto"/>
          <w:sz w:val="24"/>
          <w:highlight w:val="none"/>
        </w:rPr>
      </w:pPr>
    </w:p>
    <w:p w14:paraId="1B277E5E">
      <w:pPr>
        <w:pStyle w:val="25"/>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2511CA72">
      <w:pPr>
        <w:pStyle w:val="25"/>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2C5C69A1">
      <w:pPr>
        <w:pStyle w:val="25"/>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0218B48C">
      <w:pPr>
        <w:pStyle w:val="25"/>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0189B14D">
      <w:pPr>
        <w:pStyle w:val="25"/>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62CC8E53">
      <w:pPr>
        <w:pStyle w:val="25"/>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7F607A8C">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2756D3D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4A5FBA67">
      <w:pPr>
        <w:pStyle w:val="25"/>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69194135">
      <w:pPr>
        <w:pStyle w:val="25"/>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1B22D6A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r>
        <w:rPr>
          <w:rFonts w:hint="eastAsia" w:hAnsi="宋体"/>
          <w:color w:val="auto"/>
          <w:sz w:val="24"/>
          <w:szCs w:val="24"/>
          <w:highlight w:val="none"/>
          <w:lang w:eastAsia="zh-CN"/>
        </w:rPr>
        <w:t>账号</w:t>
      </w:r>
      <w:r>
        <w:rPr>
          <w:rFonts w:hint="eastAsia" w:hAnsi="宋体"/>
          <w:color w:val="auto"/>
          <w:sz w:val="24"/>
          <w:szCs w:val="24"/>
          <w:highlight w:val="none"/>
        </w:rPr>
        <w:t>/行号：</w:t>
      </w:r>
      <w:r>
        <w:rPr>
          <w:rFonts w:hint="eastAsia" w:hAnsi="宋体"/>
          <w:color w:val="auto"/>
          <w:sz w:val="24"/>
          <w:szCs w:val="24"/>
          <w:highlight w:val="none"/>
          <w:u w:val="single"/>
        </w:rPr>
        <w:t xml:space="preserve">          </w:t>
      </w:r>
    </w:p>
    <w:p w14:paraId="57459E4E">
      <w:pPr>
        <w:pStyle w:val="25"/>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284E57BB">
      <w:pPr>
        <w:pStyle w:val="25"/>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E91C4BD">
      <w:pPr>
        <w:adjustRightInd w:val="0"/>
        <w:snapToGrid w:val="0"/>
        <w:spacing w:line="360" w:lineRule="auto"/>
        <w:ind w:firstLine="1440" w:firstLineChars="600"/>
        <w:jc w:val="left"/>
        <w:rPr>
          <w:rFonts w:ascii="宋体" w:hAnsi="宋体"/>
          <w:color w:val="auto"/>
          <w:sz w:val="24"/>
          <w:highlight w:val="none"/>
        </w:rPr>
      </w:pPr>
    </w:p>
    <w:p w14:paraId="0B101365">
      <w:pPr>
        <w:adjustRightInd w:val="0"/>
        <w:snapToGrid w:val="0"/>
        <w:spacing w:line="360" w:lineRule="auto"/>
        <w:ind w:firstLine="1440" w:firstLineChars="600"/>
        <w:jc w:val="left"/>
        <w:rPr>
          <w:rFonts w:ascii="宋体" w:hAnsi="宋体"/>
          <w:color w:val="auto"/>
          <w:sz w:val="24"/>
          <w:highlight w:val="none"/>
        </w:rPr>
      </w:pPr>
    </w:p>
    <w:p w14:paraId="6D24E0E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DA33EB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EF9032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4859ACD">
      <w:pPr>
        <w:pStyle w:val="25"/>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7083FD">
      <w:pPr>
        <w:spacing w:line="360" w:lineRule="auto"/>
        <w:rPr>
          <w:rFonts w:ascii="宋体" w:hAnsi="宋体"/>
          <w:color w:val="auto"/>
          <w:sz w:val="24"/>
          <w:highlight w:val="none"/>
        </w:rPr>
      </w:pPr>
    </w:p>
    <w:p w14:paraId="32F97EAC">
      <w:pPr>
        <w:spacing w:line="360" w:lineRule="auto"/>
        <w:rPr>
          <w:rFonts w:ascii="宋体" w:hAnsi="宋体"/>
          <w:color w:val="auto"/>
          <w:highlight w:val="none"/>
        </w:rPr>
      </w:pPr>
    </w:p>
    <w:p w14:paraId="6A1F3F2C">
      <w:pPr>
        <w:spacing w:line="360" w:lineRule="auto"/>
        <w:rPr>
          <w:rFonts w:ascii="宋体" w:hAnsi="宋体"/>
          <w:color w:val="auto"/>
          <w:highlight w:val="none"/>
        </w:rPr>
      </w:pPr>
    </w:p>
    <w:p w14:paraId="06329EC2">
      <w:pPr>
        <w:spacing w:line="360" w:lineRule="auto"/>
        <w:ind w:left="420" w:hanging="420"/>
        <w:rPr>
          <w:rFonts w:ascii="宋体" w:hAnsi="宋体"/>
          <w:color w:val="auto"/>
          <w:highlight w:val="none"/>
        </w:rPr>
      </w:pPr>
    </w:p>
    <w:p w14:paraId="5FE24191">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282FEC5C">
      <w:pPr>
        <w:spacing w:line="360" w:lineRule="auto"/>
        <w:ind w:left="420" w:hanging="420"/>
        <w:rPr>
          <w:rFonts w:ascii="宋体" w:hAnsi="宋体"/>
          <w:b/>
          <w:color w:val="auto"/>
          <w:highlight w:val="none"/>
        </w:rPr>
      </w:pPr>
    </w:p>
    <w:p w14:paraId="4B48E3A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35BED0AA">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0DBE994E">
      <w:pPr>
        <w:adjustRightInd w:val="0"/>
        <w:snapToGrid w:val="0"/>
        <w:spacing w:line="360" w:lineRule="auto"/>
        <w:rPr>
          <w:rFonts w:ascii="宋体" w:hAnsi="宋体"/>
          <w:color w:val="auto"/>
          <w:szCs w:val="21"/>
          <w:highlight w:val="none"/>
        </w:rPr>
      </w:pPr>
    </w:p>
    <w:p w14:paraId="4AE2DAAD">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761116A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8C0AAB5">
      <w:pPr>
        <w:spacing w:line="360" w:lineRule="auto"/>
        <w:rPr>
          <w:rFonts w:ascii="宋体" w:hAnsi="宋体"/>
          <w:color w:val="auto"/>
          <w:sz w:val="24"/>
          <w:highlight w:val="none"/>
        </w:rPr>
      </w:pPr>
    </w:p>
    <w:p w14:paraId="52655DDE">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3659000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0DBB22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09D9FA5">
      <w:pPr>
        <w:spacing w:line="360" w:lineRule="auto"/>
        <w:rPr>
          <w:rFonts w:ascii="宋体" w:hAnsi="宋体"/>
          <w:color w:val="auto"/>
          <w:sz w:val="24"/>
          <w:highlight w:val="none"/>
        </w:rPr>
      </w:pPr>
    </w:p>
    <w:p w14:paraId="07CA6B3E">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E61343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37E4F8FD">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40"/>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54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2BD179C2">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B8D287A">
      <w:pPr>
        <w:autoSpaceDE w:val="0"/>
        <w:autoSpaceDN w:val="0"/>
        <w:spacing w:line="360" w:lineRule="auto"/>
        <w:ind w:left="480" w:hanging="480"/>
        <w:rPr>
          <w:rFonts w:ascii="宋体" w:hAnsi="宋体"/>
          <w:color w:val="auto"/>
          <w:sz w:val="24"/>
          <w:highlight w:val="none"/>
        </w:rPr>
      </w:pPr>
    </w:p>
    <w:p w14:paraId="7C8E8F88">
      <w:pPr>
        <w:pStyle w:val="25"/>
        <w:spacing w:line="360" w:lineRule="auto"/>
        <w:rPr>
          <w:rFonts w:hAnsi="宋体"/>
          <w:color w:val="auto"/>
          <w:sz w:val="24"/>
          <w:szCs w:val="24"/>
          <w:highlight w:val="none"/>
        </w:rPr>
      </w:pPr>
    </w:p>
    <w:p w14:paraId="2EC5BFD9">
      <w:pPr>
        <w:pStyle w:val="25"/>
        <w:spacing w:line="360" w:lineRule="auto"/>
        <w:rPr>
          <w:rFonts w:hAnsi="宋体"/>
          <w:color w:val="auto"/>
          <w:sz w:val="24"/>
          <w:szCs w:val="24"/>
          <w:highlight w:val="none"/>
        </w:rPr>
      </w:pPr>
      <w:r>
        <w:rPr>
          <w:rFonts w:hAnsi="宋体"/>
          <w:color w:val="auto"/>
          <w:sz w:val="24"/>
          <w:szCs w:val="24"/>
          <w:highlight w:val="none"/>
        </w:rPr>
        <w:br w:type="page"/>
      </w:r>
    </w:p>
    <w:p w14:paraId="438FD92F">
      <w:pPr>
        <w:pStyle w:val="25"/>
        <w:spacing w:line="360" w:lineRule="auto"/>
        <w:rPr>
          <w:rFonts w:hAnsi="宋体"/>
          <w:color w:val="auto"/>
          <w:highlight w:val="none"/>
        </w:rPr>
      </w:pPr>
    </w:p>
    <w:p w14:paraId="144E9E3A">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45A7A21">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41F5E3D8">
      <w:pPr>
        <w:adjustRightInd w:val="0"/>
        <w:snapToGrid w:val="0"/>
        <w:spacing w:line="360" w:lineRule="auto"/>
        <w:ind w:firstLine="960" w:firstLineChars="400"/>
        <w:rPr>
          <w:rFonts w:ascii="宋体" w:hAnsi="宋体"/>
          <w:color w:val="auto"/>
          <w:sz w:val="24"/>
          <w:highlight w:val="none"/>
          <w:u w:val="single"/>
        </w:rPr>
      </w:pPr>
    </w:p>
    <w:p w14:paraId="16AB329B">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0F4B034">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9F23939">
      <w:pPr>
        <w:adjustRightInd w:val="0"/>
        <w:snapToGrid w:val="0"/>
        <w:spacing w:line="360" w:lineRule="auto"/>
        <w:rPr>
          <w:rFonts w:ascii="宋体" w:hAnsi="宋体"/>
          <w:color w:val="auto"/>
          <w:sz w:val="24"/>
          <w:highlight w:val="none"/>
        </w:rPr>
      </w:pPr>
    </w:p>
    <w:p w14:paraId="71F3C9E4">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0B7DFA01">
      <w:pPr>
        <w:adjustRightInd w:val="0"/>
        <w:snapToGrid w:val="0"/>
        <w:spacing w:line="360" w:lineRule="auto"/>
        <w:rPr>
          <w:rFonts w:ascii="宋体" w:hAnsi="宋体"/>
          <w:color w:val="auto"/>
          <w:sz w:val="24"/>
          <w:highlight w:val="none"/>
        </w:rPr>
      </w:pPr>
    </w:p>
    <w:p w14:paraId="2AB0C8C6">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73D5462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1FFFF29C">
      <w:pPr>
        <w:adjustRightInd w:val="0"/>
        <w:snapToGrid w:val="0"/>
        <w:spacing w:line="360" w:lineRule="auto"/>
        <w:rPr>
          <w:rFonts w:ascii="宋体" w:hAnsi="宋体"/>
          <w:color w:val="auto"/>
          <w:sz w:val="24"/>
          <w:highlight w:val="none"/>
        </w:rPr>
      </w:pPr>
    </w:p>
    <w:p w14:paraId="27BDFABD">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3963211B">
      <w:pPr>
        <w:adjustRightInd w:val="0"/>
        <w:snapToGrid w:val="0"/>
        <w:spacing w:line="360" w:lineRule="auto"/>
        <w:rPr>
          <w:rFonts w:ascii="宋体" w:hAnsi="宋体"/>
          <w:color w:val="auto"/>
          <w:sz w:val="24"/>
          <w:highlight w:val="none"/>
        </w:rPr>
      </w:pPr>
    </w:p>
    <w:p w14:paraId="67BBF0CA">
      <w:pPr>
        <w:adjustRightInd w:val="0"/>
        <w:snapToGrid w:val="0"/>
        <w:spacing w:line="360" w:lineRule="auto"/>
        <w:ind w:firstLine="360" w:firstLineChars="150"/>
        <w:rPr>
          <w:rFonts w:ascii="宋体" w:hAnsi="宋体"/>
          <w:color w:val="auto"/>
          <w:sz w:val="24"/>
          <w:highlight w:val="none"/>
        </w:rPr>
      </w:pPr>
    </w:p>
    <w:p w14:paraId="5684419C">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1082765F">
      <w:pPr>
        <w:adjustRightInd w:val="0"/>
        <w:snapToGrid w:val="0"/>
        <w:spacing w:line="360" w:lineRule="auto"/>
        <w:ind w:firstLine="360" w:firstLineChars="150"/>
        <w:rPr>
          <w:rFonts w:ascii="宋体" w:hAnsi="宋体"/>
          <w:color w:val="auto"/>
          <w:sz w:val="24"/>
          <w:highlight w:val="none"/>
        </w:rPr>
      </w:pPr>
    </w:p>
    <w:p w14:paraId="498D85C0">
      <w:pPr>
        <w:pStyle w:val="25"/>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A3EED3F">
      <w:pPr>
        <w:pStyle w:val="25"/>
        <w:adjustRightInd w:val="0"/>
        <w:snapToGrid w:val="0"/>
        <w:spacing w:line="360" w:lineRule="auto"/>
        <w:ind w:firstLine="360" w:firstLineChars="150"/>
        <w:rPr>
          <w:rFonts w:hAnsi="宋体"/>
          <w:color w:val="auto"/>
          <w:sz w:val="24"/>
          <w:szCs w:val="24"/>
          <w:highlight w:val="none"/>
        </w:rPr>
      </w:pP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863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2C783256">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6CFF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1E2F1CA6">
            <w:pPr>
              <w:snapToGrid w:val="0"/>
              <w:spacing w:line="360" w:lineRule="auto"/>
              <w:rPr>
                <w:rFonts w:ascii="宋体" w:hAnsi="宋体"/>
                <w:color w:val="auto"/>
                <w:szCs w:val="21"/>
                <w:highlight w:val="none"/>
              </w:rPr>
            </w:pPr>
          </w:p>
        </w:tc>
      </w:tr>
    </w:tbl>
    <w:p w14:paraId="29E320A3">
      <w:pPr>
        <w:pStyle w:val="25"/>
        <w:spacing w:line="360" w:lineRule="auto"/>
        <w:rPr>
          <w:rFonts w:hAnsi="宋体"/>
          <w:color w:val="auto"/>
          <w:highlight w:val="none"/>
        </w:rPr>
      </w:pPr>
    </w:p>
    <w:p w14:paraId="3A87A974">
      <w:pPr>
        <w:autoSpaceDE w:val="0"/>
        <w:autoSpaceDN w:val="0"/>
        <w:adjustRightInd w:val="0"/>
        <w:snapToGrid w:val="0"/>
        <w:spacing w:line="360" w:lineRule="auto"/>
        <w:rPr>
          <w:rFonts w:ascii="宋体" w:hAnsi="宋体"/>
          <w:b/>
          <w:color w:val="auto"/>
          <w:kern w:val="0"/>
          <w:sz w:val="24"/>
          <w:highlight w:val="none"/>
        </w:rPr>
      </w:pPr>
      <w:r>
        <w:rPr>
          <w:rFonts w:hint="eastAsia" w:ascii="宋体" w:hAnsi="宋体"/>
          <w:b/>
          <w:color w:val="auto"/>
          <w:sz w:val="24"/>
          <w:highlight w:val="none"/>
        </w:rPr>
        <w:t>附件8</w:t>
      </w:r>
    </w:p>
    <w:p w14:paraId="4C371EF5">
      <w:pPr>
        <w:autoSpaceDE w:val="0"/>
        <w:autoSpaceDN w:val="0"/>
        <w:adjustRightInd w:val="0"/>
        <w:snapToGrid w:val="0"/>
        <w:spacing w:line="360" w:lineRule="auto"/>
        <w:ind w:firstLine="14753" w:firstLineChars="3340"/>
        <w:rPr>
          <w:rFonts w:ascii="宋体" w:hAnsi="宋体"/>
          <w:b/>
          <w:color w:val="auto"/>
          <w:kern w:val="0"/>
          <w:sz w:val="44"/>
          <w:szCs w:val="44"/>
          <w:highlight w:val="none"/>
        </w:rPr>
      </w:pPr>
    </w:p>
    <w:p w14:paraId="281BC8C1">
      <w:pPr>
        <w:spacing w:line="360" w:lineRule="auto"/>
        <w:ind w:firstLine="640" w:firstLineChars="200"/>
        <w:jc w:val="center"/>
        <w:rPr>
          <w:rFonts w:ascii="宋体" w:hAnsi="宋体"/>
          <w:color w:val="auto"/>
          <w:kern w:val="0"/>
          <w:sz w:val="32"/>
          <w:szCs w:val="21"/>
          <w:highlight w:val="none"/>
        </w:rPr>
      </w:pPr>
      <w:r>
        <w:rPr>
          <w:rFonts w:hint="eastAsia" w:ascii="宋体" w:hAnsi="宋体"/>
          <w:color w:val="auto"/>
          <w:kern w:val="0"/>
          <w:sz w:val="32"/>
          <w:szCs w:val="21"/>
          <w:highlight w:val="none"/>
        </w:rPr>
        <w:t>承诺函（格式）</w:t>
      </w:r>
    </w:p>
    <w:p w14:paraId="6734BF5F">
      <w:pPr>
        <w:widowControl/>
        <w:spacing w:line="360" w:lineRule="auto"/>
        <w:ind w:firstLine="480" w:firstLineChars="200"/>
        <w:jc w:val="left"/>
        <w:rPr>
          <w:rFonts w:ascii="宋体" w:hAnsi="宋体"/>
          <w:color w:val="auto"/>
          <w:kern w:val="0"/>
          <w:sz w:val="24"/>
          <w:highlight w:val="none"/>
        </w:rPr>
      </w:pPr>
    </w:p>
    <w:p w14:paraId="322360FA">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5993BD3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61EA92D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4EBB716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C71D78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49D6831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8797A0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7CEA3274">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7DB2751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016D199">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194AEEEF">
      <w:pPr>
        <w:adjustRightInd w:val="0"/>
        <w:snapToGrid w:val="0"/>
        <w:spacing w:line="360" w:lineRule="auto"/>
        <w:ind w:right="1470" w:rightChars="700"/>
        <w:rPr>
          <w:rFonts w:ascii="宋体" w:hAnsi="宋体"/>
          <w:color w:val="auto"/>
          <w:kern w:val="0"/>
          <w:sz w:val="24"/>
          <w:highlight w:val="none"/>
        </w:rPr>
      </w:pPr>
    </w:p>
    <w:p w14:paraId="247614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258FFA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0B1F7D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580CA51">
      <w:pPr>
        <w:pStyle w:val="91"/>
        <w:spacing w:before="0" w:after="0" w:line="360" w:lineRule="auto"/>
        <w:rPr>
          <w:rFonts w:ascii="宋体" w:hAnsi="宋体" w:eastAsia="宋体"/>
          <w:color w:val="auto"/>
          <w:highlight w:val="none"/>
        </w:rPr>
      </w:pPr>
    </w:p>
    <w:p w14:paraId="281E65FA">
      <w:pPr>
        <w:spacing w:line="360" w:lineRule="auto"/>
        <w:rPr>
          <w:rFonts w:hint="eastAsia"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p>
    <w:p w14:paraId="60191913">
      <w:pPr>
        <w:spacing w:line="360" w:lineRule="auto"/>
        <w:rPr>
          <w:rFonts w:ascii="宋体" w:hAnsi="宋体"/>
          <w:b/>
          <w:color w:val="auto"/>
          <w:sz w:val="24"/>
          <w:highlight w:val="none"/>
        </w:rPr>
      </w:pPr>
      <w:r>
        <w:rPr>
          <w:rFonts w:hint="eastAsia" w:ascii="宋体" w:hAnsi="宋体"/>
          <w:b/>
          <w:color w:val="auto"/>
          <w:sz w:val="24"/>
          <w:highlight w:val="none"/>
        </w:rPr>
        <w:t>附件9</w:t>
      </w:r>
    </w:p>
    <w:p w14:paraId="0DE500ED">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4203A0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BB88C1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191AF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40585C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26AD6F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0ABD68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708B15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1E3BCE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3DE9AF89">
      <w:pPr>
        <w:spacing w:line="360" w:lineRule="auto"/>
        <w:ind w:firstLine="480" w:firstLineChars="200"/>
        <w:rPr>
          <w:rFonts w:ascii="宋体" w:hAnsi="宋体" w:cs="宋体"/>
          <w:color w:val="auto"/>
          <w:sz w:val="24"/>
          <w:highlight w:val="none"/>
        </w:rPr>
      </w:pPr>
    </w:p>
    <w:p w14:paraId="1B7CD4C4">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40"/>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ACD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2DC3EA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52D6AB9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01F03AF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329BE5B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1850CD2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64AE00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0401CF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30B69B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383C29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7A31ED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2A0252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5F9C01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3B2554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0968DB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35AFC90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3F6DFA3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262D082E">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06B1FFB">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3D679C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66BC3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91D7F1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D78A58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2D939D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972626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0D05FE6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92484A6">
            <w:pPr>
              <w:spacing w:line="360" w:lineRule="auto"/>
              <w:rPr>
                <w:rFonts w:ascii="宋体" w:hAnsi="宋体" w:cs="宋体"/>
                <w:color w:val="auto"/>
                <w:sz w:val="24"/>
                <w:highlight w:val="none"/>
              </w:rPr>
            </w:pPr>
          </w:p>
        </w:tc>
      </w:tr>
      <w:tr w14:paraId="5044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C4EAD4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3C3CFE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F14261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966E144">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4B605FE">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2142754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B789B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1C4BAC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2AE0EAA">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73438596">
            <w:pPr>
              <w:spacing w:line="360" w:lineRule="auto"/>
              <w:rPr>
                <w:rFonts w:ascii="宋体" w:hAnsi="宋体" w:cs="宋体"/>
                <w:color w:val="auto"/>
                <w:sz w:val="24"/>
                <w:highlight w:val="none"/>
              </w:rPr>
            </w:pPr>
          </w:p>
        </w:tc>
      </w:tr>
      <w:tr w14:paraId="0BEF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7B8132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3F4CCF6">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2CAC11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F5D4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05C296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524AE03">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681EB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1B764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831D8F7">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CE431E9">
            <w:pPr>
              <w:spacing w:line="360" w:lineRule="auto"/>
              <w:rPr>
                <w:rFonts w:ascii="宋体" w:hAnsi="宋体" w:cs="宋体"/>
                <w:color w:val="auto"/>
                <w:sz w:val="24"/>
                <w:highlight w:val="none"/>
              </w:rPr>
            </w:pPr>
          </w:p>
        </w:tc>
      </w:tr>
      <w:tr w14:paraId="19550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2D323F4">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2B8B85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8FAADD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B35E649">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663E11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7A8EB5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97D239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250B2DE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F7075D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1EC24339">
            <w:pPr>
              <w:spacing w:line="360" w:lineRule="auto"/>
              <w:rPr>
                <w:rFonts w:ascii="宋体" w:hAnsi="宋体" w:cs="宋体"/>
                <w:color w:val="auto"/>
                <w:sz w:val="24"/>
                <w:highlight w:val="none"/>
              </w:rPr>
            </w:pPr>
          </w:p>
        </w:tc>
      </w:tr>
    </w:tbl>
    <w:p w14:paraId="7ACCDC7F">
      <w:pPr>
        <w:spacing w:line="360" w:lineRule="auto"/>
        <w:rPr>
          <w:rFonts w:ascii="宋体" w:hAnsi="宋体" w:cs="宋体"/>
          <w:color w:val="auto"/>
          <w:sz w:val="24"/>
          <w:highlight w:val="none"/>
        </w:rPr>
      </w:pPr>
    </w:p>
    <w:p w14:paraId="70338671">
      <w:pPr>
        <w:spacing w:line="360" w:lineRule="auto"/>
        <w:rPr>
          <w:rFonts w:ascii="宋体" w:hAnsi="宋体" w:cs="宋体"/>
          <w:color w:val="auto"/>
          <w:sz w:val="24"/>
          <w:highlight w:val="none"/>
        </w:rPr>
      </w:pPr>
    </w:p>
    <w:p w14:paraId="0B962C8D">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799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7E0A8C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247922C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5A0F8F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0E051E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53096E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00B32FB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97FB3A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096B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BCC082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4446145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DE4A01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21426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4C27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1C2190B">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46299CEF">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50A8651">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1AEAB46A">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9F02C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AD2588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926E3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1590F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D1B77D7">
            <w:pPr>
              <w:spacing w:line="360" w:lineRule="auto"/>
              <w:ind w:firstLine="480" w:firstLineChars="200"/>
              <w:rPr>
                <w:rFonts w:ascii="宋体" w:hAnsi="宋体" w:cs="宋体"/>
                <w:color w:val="auto"/>
                <w:sz w:val="24"/>
                <w:highlight w:val="none"/>
              </w:rPr>
            </w:pPr>
          </w:p>
        </w:tc>
      </w:tr>
      <w:tr w14:paraId="2C2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DF257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6FDFE4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EEF751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17B29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314435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6A12765">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A3B32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2C766A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0A2E98">
            <w:pPr>
              <w:spacing w:line="360" w:lineRule="auto"/>
              <w:ind w:firstLine="480" w:firstLineChars="200"/>
              <w:rPr>
                <w:rFonts w:ascii="宋体" w:hAnsi="宋体" w:cs="宋体"/>
                <w:color w:val="auto"/>
                <w:sz w:val="24"/>
                <w:highlight w:val="none"/>
              </w:rPr>
            </w:pPr>
          </w:p>
        </w:tc>
      </w:tr>
      <w:tr w14:paraId="1288E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0E30BD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E8675B">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3D013E7">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A2F9587">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73F10F5">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22800B3">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8CDF80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A9E4B1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7A2737C8">
            <w:pPr>
              <w:spacing w:line="360" w:lineRule="auto"/>
              <w:ind w:firstLine="480" w:firstLineChars="200"/>
              <w:rPr>
                <w:rFonts w:ascii="宋体" w:hAnsi="宋体" w:cs="宋体"/>
                <w:color w:val="auto"/>
                <w:sz w:val="24"/>
                <w:highlight w:val="none"/>
              </w:rPr>
            </w:pPr>
          </w:p>
        </w:tc>
      </w:tr>
      <w:tr w14:paraId="516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BC62D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54C40EE">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033AAE4">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77F2C95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1B09F1A">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E27FCF">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4C30AD5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4D0861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31807DA">
            <w:pPr>
              <w:spacing w:line="360" w:lineRule="auto"/>
              <w:ind w:firstLine="480" w:firstLineChars="200"/>
              <w:rPr>
                <w:rFonts w:ascii="宋体" w:hAnsi="宋体" w:cs="宋体"/>
                <w:color w:val="auto"/>
                <w:sz w:val="24"/>
                <w:highlight w:val="none"/>
              </w:rPr>
            </w:pPr>
          </w:p>
        </w:tc>
      </w:tr>
      <w:tr w14:paraId="30D9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B3A198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0A358D">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63D631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40025C9">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AA29C9E">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C89E5E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1383F07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7097C74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6C67409">
            <w:pPr>
              <w:spacing w:line="360" w:lineRule="auto"/>
              <w:ind w:firstLine="480" w:firstLineChars="200"/>
              <w:rPr>
                <w:rFonts w:ascii="宋体" w:hAnsi="宋体" w:cs="宋体"/>
                <w:color w:val="auto"/>
                <w:sz w:val="24"/>
                <w:highlight w:val="none"/>
              </w:rPr>
            </w:pPr>
          </w:p>
        </w:tc>
      </w:tr>
    </w:tbl>
    <w:p w14:paraId="26D2CFAC">
      <w:pPr>
        <w:spacing w:line="360" w:lineRule="auto"/>
        <w:rPr>
          <w:rFonts w:ascii="宋体" w:hAnsi="宋体" w:cs="宋体"/>
          <w:color w:val="auto"/>
          <w:sz w:val="24"/>
          <w:highlight w:val="none"/>
        </w:rPr>
      </w:pPr>
    </w:p>
    <w:p w14:paraId="120EF03A">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120C671D">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81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D9EA64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0180C0B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2752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DE3D7B4">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A62B4C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BE22B9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B13C1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16CF1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00CA1A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9DF51F6">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358D522">
            <w:pPr>
              <w:spacing w:line="360" w:lineRule="auto"/>
              <w:jc w:val="center"/>
              <w:rPr>
                <w:rFonts w:ascii="宋体" w:hAnsi="宋体" w:cs="宋体"/>
                <w:color w:val="auto"/>
                <w:sz w:val="24"/>
                <w:highlight w:val="none"/>
              </w:rPr>
            </w:pPr>
          </w:p>
        </w:tc>
      </w:tr>
      <w:tr w14:paraId="6933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9365280">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8979AFB">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414E56D">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076EA4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80C1A5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BAD37F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E89D3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2BAC285">
            <w:pPr>
              <w:spacing w:line="360" w:lineRule="auto"/>
              <w:jc w:val="center"/>
              <w:rPr>
                <w:rFonts w:ascii="宋体" w:hAnsi="宋体" w:cs="宋体"/>
                <w:color w:val="auto"/>
                <w:sz w:val="24"/>
                <w:highlight w:val="none"/>
              </w:rPr>
            </w:pPr>
          </w:p>
        </w:tc>
      </w:tr>
      <w:tr w14:paraId="7637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8A2F4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6C48684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1E030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39F9E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7D5002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BD8DE8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81A02E4">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0ABEBE2">
            <w:pPr>
              <w:spacing w:line="360" w:lineRule="auto"/>
              <w:jc w:val="center"/>
              <w:rPr>
                <w:rFonts w:ascii="宋体" w:hAnsi="宋体" w:cs="宋体"/>
                <w:color w:val="auto"/>
                <w:sz w:val="24"/>
                <w:highlight w:val="none"/>
              </w:rPr>
            </w:pPr>
          </w:p>
        </w:tc>
      </w:tr>
      <w:tr w14:paraId="06EB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B1EB40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32CE7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42B5F6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664961E">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C541EC8">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EDC6683">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1EF20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69AF5FBC">
            <w:pPr>
              <w:spacing w:line="360" w:lineRule="auto"/>
              <w:jc w:val="center"/>
              <w:rPr>
                <w:rFonts w:ascii="宋体" w:hAnsi="宋体" w:cs="宋体"/>
                <w:color w:val="auto"/>
                <w:sz w:val="24"/>
                <w:highlight w:val="none"/>
              </w:rPr>
            </w:pPr>
          </w:p>
        </w:tc>
      </w:tr>
      <w:tr w14:paraId="5B48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C299C7C">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534691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D2040A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0D26E6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705D63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A4CFA5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FA70AC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3C45F092">
            <w:pPr>
              <w:spacing w:line="360" w:lineRule="auto"/>
              <w:jc w:val="center"/>
              <w:rPr>
                <w:rFonts w:ascii="宋体" w:hAnsi="宋体" w:cs="宋体"/>
                <w:color w:val="auto"/>
                <w:sz w:val="24"/>
                <w:highlight w:val="none"/>
              </w:rPr>
            </w:pPr>
          </w:p>
        </w:tc>
      </w:tr>
    </w:tbl>
    <w:p w14:paraId="6A284D5A">
      <w:pPr>
        <w:spacing w:line="360" w:lineRule="auto"/>
        <w:rPr>
          <w:rFonts w:ascii="宋体" w:hAnsi="宋体" w:cs="宋体"/>
          <w:color w:val="auto"/>
          <w:sz w:val="24"/>
          <w:highlight w:val="none"/>
        </w:rPr>
      </w:pPr>
    </w:p>
    <w:p w14:paraId="51C89DC7">
      <w:pPr>
        <w:spacing w:line="360" w:lineRule="auto"/>
        <w:rPr>
          <w:rFonts w:ascii="宋体" w:hAnsi="宋体" w:cs="宋体"/>
          <w:color w:val="auto"/>
          <w:sz w:val="24"/>
          <w:highlight w:val="none"/>
        </w:rPr>
      </w:pPr>
    </w:p>
    <w:p w14:paraId="42BDCD4A">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64321A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2FF95ABE">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2345BE1">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1F09FE2E">
      <w:pPr>
        <w:spacing w:line="360" w:lineRule="auto"/>
        <w:rPr>
          <w:rFonts w:ascii="宋体" w:hAnsi="宋体" w:cs="宋体"/>
          <w:color w:val="auto"/>
          <w:sz w:val="24"/>
          <w:highlight w:val="none"/>
        </w:rPr>
      </w:pPr>
    </w:p>
    <w:p w14:paraId="035BF331">
      <w:pPr>
        <w:spacing w:line="360" w:lineRule="auto"/>
        <w:rPr>
          <w:rFonts w:ascii="宋体" w:hAnsi="宋体" w:cs="宋体"/>
          <w:color w:val="auto"/>
          <w:sz w:val="24"/>
          <w:highlight w:val="none"/>
        </w:rPr>
      </w:pPr>
    </w:p>
    <w:p w14:paraId="20AA6A14">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1A1C77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3D335696">
      <w:pPr>
        <w:spacing w:line="360" w:lineRule="auto"/>
        <w:rPr>
          <w:rFonts w:ascii="宋体" w:hAnsi="宋体" w:cs="宋体"/>
          <w:color w:val="auto"/>
          <w:sz w:val="24"/>
          <w:highlight w:val="none"/>
        </w:rPr>
      </w:pPr>
    </w:p>
    <w:p w14:paraId="6FEDEE73">
      <w:pPr>
        <w:spacing w:line="360" w:lineRule="auto"/>
        <w:rPr>
          <w:rFonts w:ascii="宋体" w:hAnsi="宋体" w:cs="宋体"/>
          <w:color w:val="auto"/>
          <w:sz w:val="24"/>
          <w:highlight w:val="none"/>
        </w:rPr>
      </w:pPr>
    </w:p>
    <w:p w14:paraId="7C9A3F1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CEC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6541B1E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27004AF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136365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7BD363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5A9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948B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FB7D5D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E3B292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8F19539">
            <w:pPr>
              <w:spacing w:line="360" w:lineRule="auto"/>
              <w:rPr>
                <w:rFonts w:ascii="宋体" w:hAnsi="宋体" w:cs="宋体"/>
                <w:color w:val="auto"/>
                <w:sz w:val="24"/>
                <w:highlight w:val="none"/>
              </w:rPr>
            </w:pPr>
          </w:p>
        </w:tc>
      </w:tr>
      <w:tr w14:paraId="28F3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F314F8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4CB723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F598F0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E7A0839">
            <w:pPr>
              <w:spacing w:line="360" w:lineRule="auto"/>
              <w:rPr>
                <w:rFonts w:ascii="宋体" w:hAnsi="宋体" w:cs="宋体"/>
                <w:color w:val="auto"/>
                <w:sz w:val="24"/>
                <w:highlight w:val="none"/>
              </w:rPr>
            </w:pPr>
          </w:p>
        </w:tc>
      </w:tr>
      <w:tr w14:paraId="5E58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E85595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2717BA7">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54EA3C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BFCFBE7">
            <w:pPr>
              <w:spacing w:line="360" w:lineRule="auto"/>
              <w:rPr>
                <w:rFonts w:ascii="宋体" w:hAnsi="宋体" w:cs="宋体"/>
                <w:color w:val="auto"/>
                <w:sz w:val="24"/>
                <w:highlight w:val="none"/>
              </w:rPr>
            </w:pPr>
          </w:p>
        </w:tc>
      </w:tr>
      <w:tr w14:paraId="3420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0FF145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A463094">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5DBAB7EB">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B8AEBCC">
            <w:pPr>
              <w:spacing w:line="360" w:lineRule="auto"/>
              <w:rPr>
                <w:rFonts w:ascii="宋体" w:hAnsi="宋体" w:cs="宋体"/>
                <w:color w:val="auto"/>
                <w:sz w:val="24"/>
                <w:highlight w:val="none"/>
              </w:rPr>
            </w:pPr>
          </w:p>
        </w:tc>
      </w:tr>
    </w:tbl>
    <w:p w14:paraId="195392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67674BE9">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251B0578">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2866F4D6">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DFA079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F9F731F">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31F9EB22">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5710E6A3">
      <w:pPr>
        <w:spacing w:line="360" w:lineRule="auto"/>
        <w:rPr>
          <w:rFonts w:ascii="宋体" w:hAnsi="宋体" w:cs="宋体"/>
          <w:color w:val="auto"/>
          <w:highlight w:val="none"/>
        </w:rPr>
      </w:pPr>
    </w:p>
    <w:tbl>
      <w:tblPr>
        <w:tblStyle w:val="40"/>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2AC8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51DF8ED9">
            <w:pPr>
              <w:spacing w:line="360" w:lineRule="auto"/>
              <w:rPr>
                <w:rFonts w:ascii="宋体" w:hAnsi="宋体" w:cs="宋体"/>
                <w:color w:val="auto"/>
                <w:sz w:val="24"/>
                <w:highlight w:val="none"/>
              </w:rPr>
            </w:pPr>
          </w:p>
          <w:p w14:paraId="700A35B8">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00EEB58E">
            <w:pPr>
              <w:spacing w:line="360" w:lineRule="auto"/>
              <w:rPr>
                <w:rFonts w:ascii="宋体" w:hAnsi="宋体" w:cs="宋体"/>
                <w:color w:val="auto"/>
                <w:sz w:val="24"/>
                <w:highlight w:val="none"/>
              </w:rPr>
            </w:pPr>
          </w:p>
          <w:p w14:paraId="514D5022">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53B1C8AB">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391C14B5">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2BAF6D9B">
            <w:pPr>
              <w:spacing w:line="360" w:lineRule="auto"/>
              <w:rPr>
                <w:rFonts w:ascii="宋体" w:hAnsi="宋体" w:cs="宋体"/>
                <w:color w:val="auto"/>
                <w:sz w:val="24"/>
                <w:highlight w:val="none"/>
              </w:rPr>
            </w:pPr>
          </w:p>
          <w:p w14:paraId="6766C3AE">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38FA04DF">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46DEA3A4">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686C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56AF44F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2D3A9AF5">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0A2D3E0F">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00FFB23">
            <w:pPr>
              <w:spacing w:line="360" w:lineRule="auto"/>
              <w:rPr>
                <w:rFonts w:ascii="宋体" w:hAnsi="宋体" w:cs="宋体"/>
                <w:color w:val="auto"/>
                <w:sz w:val="24"/>
                <w:highlight w:val="none"/>
              </w:rPr>
            </w:pPr>
          </w:p>
        </w:tc>
        <w:tc>
          <w:tcPr>
            <w:tcW w:w="1147" w:type="dxa"/>
            <w:shd w:val="clear" w:color="auto" w:fill="auto"/>
            <w:vAlign w:val="center"/>
          </w:tcPr>
          <w:p w14:paraId="6614F5E7">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23F6CE06">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0FE9A2C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745B3A3F">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0067864A">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5CFEA938">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646D0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6E8B9F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44C01060">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27268">
            <w:pPr>
              <w:spacing w:line="360" w:lineRule="auto"/>
              <w:rPr>
                <w:rFonts w:ascii="宋体" w:hAnsi="宋体" w:cs="宋体"/>
                <w:color w:val="auto"/>
                <w:sz w:val="24"/>
                <w:highlight w:val="none"/>
              </w:rPr>
            </w:pPr>
          </w:p>
        </w:tc>
        <w:tc>
          <w:tcPr>
            <w:tcW w:w="827" w:type="dxa"/>
            <w:shd w:val="clear" w:color="auto" w:fill="auto"/>
            <w:vAlign w:val="center"/>
          </w:tcPr>
          <w:p w14:paraId="1DF7D682">
            <w:pPr>
              <w:spacing w:line="360" w:lineRule="auto"/>
              <w:rPr>
                <w:rFonts w:ascii="宋体" w:hAnsi="宋体" w:cs="宋体"/>
                <w:color w:val="auto"/>
                <w:sz w:val="24"/>
                <w:highlight w:val="none"/>
              </w:rPr>
            </w:pPr>
          </w:p>
        </w:tc>
        <w:tc>
          <w:tcPr>
            <w:tcW w:w="815" w:type="dxa"/>
            <w:shd w:val="clear" w:color="auto" w:fill="auto"/>
            <w:vAlign w:val="center"/>
          </w:tcPr>
          <w:p w14:paraId="25579AB0">
            <w:pPr>
              <w:spacing w:line="360" w:lineRule="auto"/>
              <w:rPr>
                <w:rFonts w:ascii="宋体" w:hAnsi="宋体" w:cs="宋体"/>
                <w:color w:val="auto"/>
                <w:sz w:val="24"/>
                <w:highlight w:val="none"/>
              </w:rPr>
            </w:pPr>
          </w:p>
        </w:tc>
        <w:tc>
          <w:tcPr>
            <w:tcW w:w="1147" w:type="dxa"/>
            <w:shd w:val="clear" w:color="auto" w:fill="auto"/>
            <w:vAlign w:val="center"/>
          </w:tcPr>
          <w:p w14:paraId="7C34B2B2">
            <w:pPr>
              <w:spacing w:line="360" w:lineRule="auto"/>
              <w:rPr>
                <w:rFonts w:ascii="宋体" w:hAnsi="宋体" w:cs="宋体"/>
                <w:color w:val="auto"/>
                <w:sz w:val="24"/>
                <w:highlight w:val="none"/>
              </w:rPr>
            </w:pPr>
          </w:p>
        </w:tc>
        <w:tc>
          <w:tcPr>
            <w:tcW w:w="1149" w:type="dxa"/>
            <w:shd w:val="clear" w:color="auto" w:fill="auto"/>
            <w:vAlign w:val="center"/>
          </w:tcPr>
          <w:p w14:paraId="30C617E6">
            <w:pPr>
              <w:spacing w:line="360" w:lineRule="auto"/>
              <w:rPr>
                <w:rFonts w:ascii="宋体" w:hAnsi="宋体" w:cs="宋体"/>
                <w:color w:val="auto"/>
                <w:sz w:val="24"/>
                <w:highlight w:val="none"/>
              </w:rPr>
            </w:pPr>
          </w:p>
        </w:tc>
        <w:tc>
          <w:tcPr>
            <w:tcW w:w="1147" w:type="dxa"/>
            <w:shd w:val="clear" w:color="auto" w:fill="auto"/>
            <w:vAlign w:val="center"/>
          </w:tcPr>
          <w:p w14:paraId="64DC6544">
            <w:pPr>
              <w:spacing w:line="360" w:lineRule="auto"/>
              <w:rPr>
                <w:rFonts w:ascii="宋体" w:hAnsi="宋体" w:cs="宋体"/>
                <w:color w:val="auto"/>
                <w:sz w:val="24"/>
                <w:highlight w:val="none"/>
              </w:rPr>
            </w:pPr>
          </w:p>
        </w:tc>
        <w:tc>
          <w:tcPr>
            <w:tcW w:w="744" w:type="dxa"/>
            <w:shd w:val="clear" w:color="auto" w:fill="auto"/>
            <w:vAlign w:val="center"/>
          </w:tcPr>
          <w:p w14:paraId="65C8BD00">
            <w:pPr>
              <w:spacing w:line="360" w:lineRule="auto"/>
              <w:rPr>
                <w:rFonts w:ascii="宋体" w:hAnsi="宋体" w:cs="宋体"/>
                <w:color w:val="auto"/>
                <w:sz w:val="24"/>
                <w:highlight w:val="none"/>
              </w:rPr>
            </w:pPr>
          </w:p>
        </w:tc>
        <w:tc>
          <w:tcPr>
            <w:tcW w:w="1166" w:type="dxa"/>
            <w:shd w:val="clear" w:color="auto" w:fill="auto"/>
            <w:vAlign w:val="center"/>
          </w:tcPr>
          <w:p w14:paraId="2136B5EE">
            <w:pPr>
              <w:spacing w:line="360" w:lineRule="auto"/>
              <w:rPr>
                <w:rFonts w:ascii="宋体" w:hAnsi="宋体" w:cs="宋体"/>
                <w:color w:val="auto"/>
                <w:sz w:val="24"/>
                <w:highlight w:val="none"/>
              </w:rPr>
            </w:pPr>
          </w:p>
        </w:tc>
        <w:tc>
          <w:tcPr>
            <w:tcW w:w="1281" w:type="dxa"/>
            <w:shd w:val="clear" w:color="auto" w:fill="auto"/>
            <w:vAlign w:val="center"/>
          </w:tcPr>
          <w:p w14:paraId="64DA862F">
            <w:pPr>
              <w:spacing w:line="360" w:lineRule="auto"/>
              <w:rPr>
                <w:rFonts w:ascii="宋体" w:hAnsi="宋体" w:cs="宋体"/>
                <w:color w:val="auto"/>
                <w:sz w:val="24"/>
                <w:highlight w:val="none"/>
              </w:rPr>
            </w:pPr>
          </w:p>
        </w:tc>
      </w:tr>
      <w:tr w14:paraId="4814B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2633529F">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24A9CA3F">
            <w:pPr>
              <w:spacing w:line="360" w:lineRule="auto"/>
              <w:rPr>
                <w:rFonts w:ascii="宋体" w:hAnsi="宋体" w:cs="宋体"/>
                <w:color w:val="auto"/>
                <w:sz w:val="24"/>
                <w:highlight w:val="none"/>
              </w:rPr>
            </w:pPr>
          </w:p>
        </w:tc>
        <w:tc>
          <w:tcPr>
            <w:tcW w:w="827" w:type="dxa"/>
            <w:shd w:val="clear" w:color="auto" w:fill="auto"/>
            <w:vAlign w:val="center"/>
          </w:tcPr>
          <w:p w14:paraId="567629AE">
            <w:pPr>
              <w:spacing w:line="360" w:lineRule="auto"/>
              <w:rPr>
                <w:rFonts w:ascii="宋体" w:hAnsi="宋体" w:cs="宋体"/>
                <w:color w:val="auto"/>
                <w:sz w:val="24"/>
                <w:highlight w:val="none"/>
              </w:rPr>
            </w:pPr>
          </w:p>
        </w:tc>
        <w:tc>
          <w:tcPr>
            <w:tcW w:w="815" w:type="dxa"/>
            <w:shd w:val="clear" w:color="auto" w:fill="auto"/>
            <w:vAlign w:val="center"/>
          </w:tcPr>
          <w:p w14:paraId="065E139E">
            <w:pPr>
              <w:spacing w:line="360" w:lineRule="auto"/>
              <w:rPr>
                <w:rFonts w:ascii="宋体" w:hAnsi="宋体" w:cs="宋体"/>
                <w:color w:val="auto"/>
                <w:sz w:val="24"/>
                <w:highlight w:val="none"/>
              </w:rPr>
            </w:pPr>
          </w:p>
        </w:tc>
        <w:tc>
          <w:tcPr>
            <w:tcW w:w="1147" w:type="dxa"/>
            <w:shd w:val="clear" w:color="auto" w:fill="auto"/>
            <w:vAlign w:val="center"/>
          </w:tcPr>
          <w:p w14:paraId="2BCDB9E4">
            <w:pPr>
              <w:spacing w:line="360" w:lineRule="auto"/>
              <w:rPr>
                <w:rFonts w:ascii="宋体" w:hAnsi="宋体" w:cs="宋体"/>
                <w:color w:val="auto"/>
                <w:sz w:val="24"/>
                <w:highlight w:val="none"/>
              </w:rPr>
            </w:pPr>
          </w:p>
        </w:tc>
        <w:tc>
          <w:tcPr>
            <w:tcW w:w="1149" w:type="dxa"/>
            <w:shd w:val="clear" w:color="auto" w:fill="auto"/>
            <w:vAlign w:val="center"/>
          </w:tcPr>
          <w:p w14:paraId="4C354A94">
            <w:pPr>
              <w:spacing w:line="360" w:lineRule="auto"/>
              <w:rPr>
                <w:rFonts w:ascii="宋体" w:hAnsi="宋体" w:cs="宋体"/>
                <w:color w:val="auto"/>
                <w:sz w:val="24"/>
                <w:highlight w:val="none"/>
              </w:rPr>
            </w:pPr>
          </w:p>
        </w:tc>
        <w:tc>
          <w:tcPr>
            <w:tcW w:w="1147" w:type="dxa"/>
            <w:shd w:val="clear" w:color="auto" w:fill="auto"/>
            <w:vAlign w:val="center"/>
          </w:tcPr>
          <w:p w14:paraId="23AFA180">
            <w:pPr>
              <w:spacing w:line="360" w:lineRule="auto"/>
              <w:rPr>
                <w:rFonts w:ascii="宋体" w:hAnsi="宋体" w:cs="宋体"/>
                <w:color w:val="auto"/>
                <w:sz w:val="24"/>
                <w:highlight w:val="none"/>
              </w:rPr>
            </w:pPr>
          </w:p>
        </w:tc>
        <w:tc>
          <w:tcPr>
            <w:tcW w:w="744" w:type="dxa"/>
            <w:shd w:val="clear" w:color="auto" w:fill="auto"/>
            <w:vAlign w:val="center"/>
          </w:tcPr>
          <w:p w14:paraId="5C891923">
            <w:pPr>
              <w:spacing w:line="360" w:lineRule="auto"/>
              <w:rPr>
                <w:rFonts w:ascii="宋体" w:hAnsi="宋体" w:cs="宋体"/>
                <w:color w:val="auto"/>
                <w:sz w:val="24"/>
                <w:highlight w:val="none"/>
              </w:rPr>
            </w:pPr>
          </w:p>
        </w:tc>
        <w:tc>
          <w:tcPr>
            <w:tcW w:w="1166" w:type="dxa"/>
            <w:shd w:val="clear" w:color="auto" w:fill="auto"/>
            <w:vAlign w:val="center"/>
          </w:tcPr>
          <w:p w14:paraId="1A729BEF">
            <w:pPr>
              <w:spacing w:line="360" w:lineRule="auto"/>
              <w:rPr>
                <w:rFonts w:ascii="宋体" w:hAnsi="宋体" w:cs="宋体"/>
                <w:color w:val="auto"/>
                <w:sz w:val="24"/>
                <w:highlight w:val="none"/>
              </w:rPr>
            </w:pPr>
          </w:p>
        </w:tc>
        <w:tc>
          <w:tcPr>
            <w:tcW w:w="1281" w:type="dxa"/>
            <w:shd w:val="clear" w:color="auto" w:fill="auto"/>
            <w:vAlign w:val="center"/>
          </w:tcPr>
          <w:p w14:paraId="093B59CF">
            <w:pPr>
              <w:spacing w:line="360" w:lineRule="auto"/>
              <w:rPr>
                <w:rFonts w:ascii="宋体" w:hAnsi="宋体" w:cs="宋体"/>
                <w:color w:val="auto"/>
                <w:sz w:val="24"/>
                <w:highlight w:val="none"/>
              </w:rPr>
            </w:pPr>
          </w:p>
        </w:tc>
      </w:tr>
      <w:tr w14:paraId="338CE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36180778">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6FE8CA1B">
            <w:pPr>
              <w:spacing w:line="360" w:lineRule="auto"/>
              <w:rPr>
                <w:rFonts w:ascii="宋体" w:hAnsi="宋体" w:cs="宋体"/>
                <w:color w:val="auto"/>
                <w:sz w:val="24"/>
                <w:highlight w:val="none"/>
              </w:rPr>
            </w:pPr>
          </w:p>
        </w:tc>
        <w:tc>
          <w:tcPr>
            <w:tcW w:w="827" w:type="dxa"/>
            <w:shd w:val="clear" w:color="auto" w:fill="auto"/>
            <w:vAlign w:val="center"/>
          </w:tcPr>
          <w:p w14:paraId="53913857">
            <w:pPr>
              <w:spacing w:line="360" w:lineRule="auto"/>
              <w:rPr>
                <w:rFonts w:ascii="宋体" w:hAnsi="宋体" w:cs="宋体"/>
                <w:color w:val="auto"/>
                <w:sz w:val="24"/>
                <w:highlight w:val="none"/>
              </w:rPr>
            </w:pPr>
          </w:p>
        </w:tc>
        <w:tc>
          <w:tcPr>
            <w:tcW w:w="815" w:type="dxa"/>
            <w:shd w:val="clear" w:color="auto" w:fill="auto"/>
            <w:vAlign w:val="center"/>
          </w:tcPr>
          <w:p w14:paraId="6594CDF3">
            <w:pPr>
              <w:spacing w:line="360" w:lineRule="auto"/>
              <w:rPr>
                <w:rFonts w:ascii="宋体" w:hAnsi="宋体" w:cs="宋体"/>
                <w:color w:val="auto"/>
                <w:sz w:val="24"/>
                <w:highlight w:val="none"/>
              </w:rPr>
            </w:pPr>
          </w:p>
        </w:tc>
        <w:tc>
          <w:tcPr>
            <w:tcW w:w="1147" w:type="dxa"/>
            <w:shd w:val="clear" w:color="auto" w:fill="auto"/>
            <w:vAlign w:val="center"/>
          </w:tcPr>
          <w:p w14:paraId="6C72D408">
            <w:pPr>
              <w:spacing w:line="360" w:lineRule="auto"/>
              <w:rPr>
                <w:rFonts w:ascii="宋体" w:hAnsi="宋体" w:cs="宋体"/>
                <w:color w:val="auto"/>
                <w:sz w:val="24"/>
                <w:highlight w:val="none"/>
              </w:rPr>
            </w:pPr>
          </w:p>
        </w:tc>
        <w:tc>
          <w:tcPr>
            <w:tcW w:w="1149" w:type="dxa"/>
            <w:shd w:val="clear" w:color="auto" w:fill="auto"/>
            <w:vAlign w:val="center"/>
          </w:tcPr>
          <w:p w14:paraId="00C8B8D1">
            <w:pPr>
              <w:spacing w:line="360" w:lineRule="auto"/>
              <w:rPr>
                <w:rFonts w:ascii="宋体" w:hAnsi="宋体" w:cs="宋体"/>
                <w:color w:val="auto"/>
                <w:sz w:val="24"/>
                <w:highlight w:val="none"/>
              </w:rPr>
            </w:pPr>
          </w:p>
        </w:tc>
        <w:tc>
          <w:tcPr>
            <w:tcW w:w="1147" w:type="dxa"/>
            <w:shd w:val="clear" w:color="auto" w:fill="auto"/>
            <w:vAlign w:val="center"/>
          </w:tcPr>
          <w:p w14:paraId="1ACA76EF">
            <w:pPr>
              <w:spacing w:line="360" w:lineRule="auto"/>
              <w:rPr>
                <w:rFonts w:ascii="宋体" w:hAnsi="宋体" w:cs="宋体"/>
                <w:color w:val="auto"/>
                <w:sz w:val="24"/>
                <w:highlight w:val="none"/>
              </w:rPr>
            </w:pPr>
          </w:p>
        </w:tc>
        <w:tc>
          <w:tcPr>
            <w:tcW w:w="744" w:type="dxa"/>
            <w:shd w:val="clear" w:color="auto" w:fill="auto"/>
            <w:vAlign w:val="center"/>
          </w:tcPr>
          <w:p w14:paraId="6E8B2F9D">
            <w:pPr>
              <w:spacing w:line="360" w:lineRule="auto"/>
              <w:rPr>
                <w:rFonts w:ascii="宋体" w:hAnsi="宋体" w:cs="宋体"/>
                <w:color w:val="auto"/>
                <w:sz w:val="24"/>
                <w:highlight w:val="none"/>
              </w:rPr>
            </w:pPr>
          </w:p>
        </w:tc>
        <w:tc>
          <w:tcPr>
            <w:tcW w:w="1166" w:type="dxa"/>
            <w:shd w:val="clear" w:color="auto" w:fill="auto"/>
            <w:vAlign w:val="center"/>
          </w:tcPr>
          <w:p w14:paraId="533170BD">
            <w:pPr>
              <w:spacing w:line="360" w:lineRule="auto"/>
              <w:rPr>
                <w:rFonts w:ascii="宋体" w:hAnsi="宋体" w:cs="宋体"/>
                <w:color w:val="auto"/>
                <w:sz w:val="24"/>
                <w:highlight w:val="none"/>
              </w:rPr>
            </w:pPr>
          </w:p>
        </w:tc>
        <w:tc>
          <w:tcPr>
            <w:tcW w:w="1281" w:type="dxa"/>
            <w:shd w:val="clear" w:color="auto" w:fill="auto"/>
            <w:vAlign w:val="center"/>
          </w:tcPr>
          <w:p w14:paraId="35813F18">
            <w:pPr>
              <w:spacing w:line="360" w:lineRule="auto"/>
              <w:rPr>
                <w:rFonts w:ascii="宋体" w:hAnsi="宋体" w:cs="宋体"/>
                <w:color w:val="auto"/>
                <w:sz w:val="24"/>
                <w:highlight w:val="none"/>
              </w:rPr>
            </w:pPr>
          </w:p>
        </w:tc>
      </w:tr>
      <w:tr w14:paraId="0EE6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DED79E6">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11D508CD">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7FFB1C0">
            <w:pPr>
              <w:spacing w:line="360" w:lineRule="auto"/>
              <w:rPr>
                <w:rFonts w:ascii="宋体" w:hAnsi="宋体" w:cs="宋体"/>
                <w:color w:val="auto"/>
                <w:sz w:val="24"/>
                <w:highlight w:val="none"/>
              </w:rPr>
            </w:pPr>
          </w:p>
        </w:tc>
        <w:tc>
          <w:tcPr>
            <w:tcW w:w="827" w:type="dxa"/>
            <w:shd w:val="clear" w:color="auto" w:fill="auto"/>
            <w:vAlign w:val="center"/>
          </w:tcPr>
          <w:p w14:paraId="49CEE667">
            <w:pPr>
              <w:spacing w:line="360" w:lineRule="auto"/>
              <w:rPr>
                <w:rFonts w:ascii="宋体" w:hAnsi="宋体" w:cs="宋体"/>
                <w:color w:val="auto"/>
                <w:sz w:val="24"/>
                <w:highlight w:val="none"/>
              </w:rPr>
            </w:pPr>
          </w:p>
        </w:tc>
        <w:tc>
          <w:tcPr>
            <w:tcW w:w="815" w:type="dxa"/>
            <w:shd w:val="clear" w:color="auto" w:fill="auto"/>
            <w:vAlign w:val="center"/>
          </w:tcPr>
          <w:p w14:paraId="3D2518EE">
            <w:pPr>
              <w:spacing w:line="360" w:lineRule="auto"/>
              <w:rPr>
                <w:rFonts w:ascii="宋体" w:hAnsi="宋体" w:cs="宋体"/>
                <w:color w:val="auto"/>
                <w:sz w:val="24"/>
                <w:highlight w:val="none"/>
              </w:rPr>
            </w:pPr>
          </w:p>
        </w:tc>
        <w:tc>
          <w:tcPr>
            <w:tcW w:w="1147" w:type="dxa"/>
            <w:shd w:val="clear" w:color="auto" w:fill="auto"/>
            <w:vAlign w:val="center"/>
          </w:tcPr>
          <w:p w14:paraId="38DE6452">
            <w:pPr>
              <w:spacing w:line="360" w:lineRule="auto"/>
              <w:rPr>
                <w:rFonts w:ascii="宋体" w:hAnsi="宋体" w:cs="宋体"/>
                <w:color w:val="auto"/>
                <w:sz w:val="24"/>
                <w:highlight w:val="none"/>
              </w:rPr>
            </w:pPr>
          </w:p>
        </w:tc>
        <w:tc>
          <w:tcPr>
            <w:tcW w:w="1149" w:type="dxa"/>
            <w:shd w:val="clear" w:color="auto" w:fill="auto"/>
            <w:vAlign w:val="center"/>
          </w:tcPr>
          <w:p w14:paraId="5C402CDA">
            <w:pPr>
              <w:spacing w:line="360" w:lineRule="auto"/>
              <w:rPr>
                <w:rFonts w:ascii="宋体" w:hAnsi="宋体" w:cs="宋体"/>
                <w:color w:val="auto"/>
                <w:sz w:val="24"/>
                <w:highlight w:val="none"/>
              </w:rPr>
            </w:pPr>
          </w:p>
        </w:tc>
        <w:tc>
          <w:tcPr>
            <w:tcW w:w="1147" w:type="dxa"/>
            <w:shd w:val="clear" w:color="auto" w:fill="auto"/>
            <w:vAlign w:val="center"/>
          </w:tcPr>
          <w:p w14:paraId="774753D9">
            <w:pPr>
              <w:spacing w:line="360" w:lineRule="auto"/>
              <w:rPr>
                <w:rFonts w:ascii="宋体" w:hAnsi="宋体" w:cs="宋体"/>
                <w:color w:val="auto"/>
                <w:sz w:val="24"/>
                <w:highlight w:val="none"/>
              </w:rPr>
            </w:pPr>
          </w:p>
        </w:tc>
        <w:tc>
          <w:tcPr>
            <w:tcW w:w="744" w:type="dxa"/>
            <w:shd w:val="clear" w:color="auto" w:fill="auto"/>
            <w:vAlign w:val="center"/>
          </w:tcPr>
          <w:p w14:paraId="43E9162D">
            <w:pPr>
              <w:spacing w:line="360" w:lineRule="auto"/>
              <w:rPr>
                <w:rFonts w:ascii="宋体" w:hAnsi="宋体" w:cs="宋体"/>
                <w:color w:val="auto"/>
                <w:sz w:val="24"/>
                <w:highlight w:val="none"/>
              </w:rPr>
            </w:pPr>
          </w:p>
        </w:tc>
        <w:tc>
          <w:tcPr>
            <w:tcW w:w="1166" w:type="dxa"/>
            <w:shd w:val="clear" w:color="auto" w:fill="auto"/>
            <w:vAlign w:val="center"/>
          </w:tcPr>
          <w:p w14:paraId="441C89D8">
            <w:pPr>
              <w:spacing w:line="360" w:lineRule="auto"/>
              <w:rPr>
                <w:rFonts w:ascii="宋体" w:hAnsi="宋体" w:cs="宋体"/>
                <w:color w:val="auto"/>
                <w:sz w:val="24"/>
                <w:highlight w:val="none"/>
              </w:rPr>
            </w:pPr>
          </w:p>
        </w:tc>
        <w:tc>
          <w:tcPr>
            <w:tcW w:w="1281" w:type="dxa"/>
            <w:shd w:val="clear" w:color="auto" w:fill="auto"/>
            <w:vAlign w:val="center"/>
          </w:tcPr>
          <w:p w14:paraId="58268ECB">
            <w:pPr>
              <w:spacing w:line="360" w:lineRule="auto"/>
              <w:rPr>
                <w:rFonts w:ascii="宋体" w:hAnsi="宋体" w:cs="宋体"/>
                <w:color w:val="auto"/>
                <w:sz w:val="24"/>
                <w:highlight w:val="none"/>
              </w:rPr>
            </w:pPr>
          </w:p>
        </w:tc>
      </w:tr>
      <w:tr w14:paraId="76E24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D4CF094">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B72604">
            <w:pPr>
              <w:spacing w:line="360" w:lineRule="auto"/>
              <w:rPr>
                <w:rFonts w:ascii="宋体" w:hAnsi="宋体" w:cs="宋体"/>
                <w:color w:val="auto"/>
                <w:sz w:val="24"/>
                <w:highlight w:val="none"/>
              </w:rPr>
            </w:pPr>
          </w:p>
        </w:tc>
        <w:tc>
          <w:tcPr>
            <w:tcW w:w="827" w:type="dxa"/>
            <w:shd w:val="clear" w:color="auto" w:fill="auto"/>
            <w:vAlign w:val="center"/>
          </w:tcPr>
          <w:p w14:paraId="4F63463C">
            <w:pPr>
              <w:spacing w:line="360" w:lineRule="auto"/>
              <w:rPr>
                <w:rFonts w:ascii="宋体" w:hAnsi="宋体" w:cs="宋体"/>
                <w:color w:val="auto"/>
                <w:sz w:val="24"/>
                <w:highlight w:val="none"/>
              </w:rPr>
            </w:pPr>
          </w:p>
        </w:tc>
        <w:tc>
          <w:tcPr>
            <w:tcW w:w="815" w:type="dxa"/>
            <w:shd w:val="clear" w:color="auto" w:fill="auto"/>
            <w:vAlign w:val="center"/>
          </w:tcPr>
          <w:p w14:paraId="4ECB7A15">
            <w:pPr>
              <w:spacing w:line="360" w:lineRule="auto"/>
              <w:rPr>
                <w:rFonts w:ascii="宋体" w:hAnsi="宋体" w:cs="宋体"/>
                <w:color w:val="auto"/>
                <w:sz w:val="24"/>
                <w:highlight w:val="none"/>
              </w:rPr>
            </w:pPr>
          </w:p>
        </w:tc>
        <w:tc>
          <w:tcPr>
            <w:tcW w:w="1147" w:type="dxa"/>
            <w:shd w:val="clear" w:color="auto" w:fill="auto"/>
            <w:vAlign w:val="center"/>
          </w:tcPr>
          <w:p w14:paraId="4FD9E131">
            <w:pPr>
              <w:spacing w:line="360" w:lineRule="auto"/>
              <w:rPr>
                <w:rFonts w:ascii="宋体" w:hAnsi="宋体" w:cs="宋体"/>
                <w:color w:val="auto"/>
                <w:sz w:val="24"/>
                <w:highlight w:val="none"/>
              </w:rPr>
            </w:pPr>
          </w:p>
        </w:tc>
        <w:tc>
          <w:tcPr>
            <w:tcW w:w="1149" w:type="dxa"/>
            <w:shd w:val="clear" w:color="auto" w:fill="auto"/>
            <w:vAlign w:val="center"/>
          </w:tcPr>
          <w:p w14:paraId="625916D3">
            <w:pPr>
              <w:spacing w:line="360" w:lineRule="auto"/>
              <w:rPr>
                <w:rFonts w:ascii="宋体" w:hAnsi="宋体" w:cs="宋体"/>
                <w:color w:val="auto"/>
                <w:sz w:val="24"/>
                <w:highlight w:val="none"/>
              </w:rPr>
            </w:pPr>
          </w:p>
        </w:tc>
        <w:tc>
          <w:tcPr>
            <w:tcW w:w="1147" w:type="dxa"/>
            <w:shd w:val="clear" w:color="auto" w:fill="auto"/>
            <w:vAlign w:val="center"/>
          </w:tcPr>
          <w:p w14:paraId="50F936C2">
            <w:pPr>
              <w:spacing w:line="360" w:lineRule="auto"/>
              <w:rPr>
                <w:rFonts w:ascii="宋体" w:hAnsi="宋体" w:cs="宋体"/>
                <w:color w:val="auto"/>
                <w:sz w:val="24"/>
                <w:highlight w:val="none"/>
              </w:rPr>
            </w:pPr>
          </w:p>
        </w:tc>
        <w:tc>
          <w:tcPr>
            <w:tcW w:w="744" w:type="dxa"/>
            <w:shd w:val="clear" w:color="auto" w:fill="auto"/>
            <w:vAlign w:val="center"/>
          </w:tcPr>
          <w:p w14:paraId="1760FCA4">
            <w:pPr>
              <w:spacing w:line="360" w:lineRule="auto"/>
              <w:rPr>
                <w:rFonts w:ascii="宋体" w:hAnsi="宋体" w:cs="宋体"/>
                <w:color w:val="auto"/>
                <w:sz w:val="24"/>
                <w:highlight w:val="none"/>
              </w:rPr>
            </w:pPr>
          </w:p>
        </w:tc>
        <w:tc>
          <w:tcPr>
            <w:tcW w:w="1166" w:type="dxa"/>
            <w:shd w:val="clear" w:color="auto" w:fill="auto"/>
            <w:vAlign w:val="center"/>
          </w:tcPr>
          <w:p w14:paraId="0EABA597">
            <w:pPr>
              <w:spacing w:line="360" w:lineRule="auto"/>
              <w:rPr>
                <w:rFonts w:ascii="宋体" w:hAnsi="宋体" w:cs="宋体"/>
                <w:color w:val="auto"/>
                <w:sz w:val="24"/>
                <w:highlight w:val="none"/>
              </w:rPr>
            </w:pPr>
          </w:p>
        </w:tc>
        <w:tc>
          <w:tcPr>
            <w:tcW w:w="1281" w:type="dxa"/>
            <w:shd w:val="clear" w:color="auto" w:fill="auto"/>
            <w:vAlign w:val="center"/>
          </w:tcPr>
          <w:p w14:paraId="6448BE76">
            <w:pPr>
              <w:spacing w:line="360" w:lineRule="auto"/>
              <w:rPr>
                <w:rFonts w:ascii="宋体" w:hAnsi="宋体" w:cs="宋体"/>
                <w:color w:val="auto"/>
                <w:sz w:val="24"/>
                <w:highlight w:val="none"/>
              </w:rPr>
            </w:pPr>
          </w:p>
        </w:tc>
      </w:tr>
      <w:tr w14:paraId="2E6A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6DF516D">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5600EE6B">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318FCED">
            <w:pPr>
              <w:spacing w:line="360" w:lineRule="auto"/>
              <w:rPr>
                <w:rFonts w:ascii="宋体" w:hAnsi="宋体" w:cs="宋体"/>
                <w:color w:val="auto"/>
                <w:sz w:val="24"/>
                <w:highlight w:val="none"/>
              </w:rPr>
            </w:pPr>
          </w:p>
        </w:tc>
        <w:tc>
          <w:tcPr>
            <w:tcW w:w="827" w:type="dxa"/>
            <w:shd w:val="clear" w:color="auto" w:fill="auto"/>
            <w:vAlign w:val="center"/>
          </w:tcPr>
          <w:p w14:paraId="2BCD7153">
            <w:pPr>
              <w:spacing w:line="360" w:lineRule="auto"/>
              <w:rPr>
                <w:rFonts w:ascii="宋体" w:hAnsi="宋体" w:cs="宋体"/>
                <w:color w:val="auto"/>
                <w:sz w:val="24"/>
                <w:highlight w:val="none"/>
              </w:rPr>
            </w:pPr>
          </w:p>
        </w:tc>
        <w:tc>
          <w:tcPr>
            <w:tcW w:w="815" w:type="dxa"/>
            <w:shd w:val="clear" w:color="auto" w:fill="auto"/>
            <w:vAlign w:val="center"/>
          </w:tcPr>
          <w:p w14:paraId="195A98E0">
            <w:pPr>
              <w:spacing w:line="360" w:lineRule="auto"/>
              <w:rPr>
                <w:rFonts w:ascii="宋体" w:hAnsi="宋体" w:cs="宋体"/>
                <w:color w:val="auto"/>
                <w:sz w:val="24"/>
                <w:highlight w:val="none"/>
              </w:rPr>
            </w:pPr>
          </w:p>
        </w:tc>
        <w:tc>
          <w:tcPr>
            <w:tcW w:w="1147" w:type="dxa"/>
            <w:shd w:val="clear" w:color="auto" w:fill="auto"/>
            <w:vAlign w:val="center"/>
          </w:tcPr>
          <w:p w14:paraId="6F92F9CD">
            <w:pPr>
              <w:spacing w:line="360" w:lineRule="auto"/>
              <w:rPr>
                <w:rFonts w:ascii="宋体" w:hAnsi="宋体" w:cs="宋体"/>
                <w:color w:val="auto"/>
                <w:sz w:val="24"/>
                <w:highlight w:val="none"/>
              </w:rPr>
            </w:pPr>
          </w:p>
        </w:tc>
        <w:tc>
          <w:tcPr>
            <w:tcW w:w="1149" w:type="dxa"/>
            <w:shd w:val="clear" w:color="auto" w:fill="auto"/>
            <w:vAlign w:val="center"/>
          </w:tcPr>
          <w:p w14:paraId="094CCD25">
            <w:pPr>
              <w:spacing w:line="360" w:lineRule="auto"/>
              <w:rPr>
                <w:rFonts w:ascii="宋体" w:hAnsi="宋体" w:cs="宋体"/>
                <w:color w:val="auto"/>
                <w:sz w:val="24"/>
                <w:highlight w:val="none"/>
              </w:rPr>
            </w:pPr>
          </w:p>
        </w:tc>
        <w:tc>
          <w:tcPr>
            <w:tcW w:w="1147" w:type="dxa"/>
            <w:shd w:val="clear" w:color="auto" w:fill="auto"/>
            <w:vAlign w:val="center"/>
          </w:tcPr>
          <w:p w14:paraId="598E9610">
            <w:pPr>
              <w:spacing w:line="360" w:lineRule="auto"/>
              <w:rPr>
                <w:rFonts w:ascii="宋体" w:hAnsi="宋体" w:cs="宋体"/>
                <w:color w:val="auto"/>
                <w:sz w:val="24"/>
                <w:highlight w:val="none"/>
              </w:rPr>
            </w:pPr>
          </w:p>
        </w:tc>
        <w:tc>
          <w:tcPr>
            <w:tcW w:w="744" w:type="dxa"/>
            <w:shd w:val="clear" w:color="auto" w:fill="auto"/>
            <w:vAlign w:val="center"/>
          </w:tcPr>
          <w:p w14:paraId="35A7B410">
            <w:pPr>
              <w:spacing w:line="360" w:lineRule="auto"/>
              <w:rPr>
                <w:rFonts w:ascii="宋体" w:hAnsi="宋体" w:cs="宋体"/>
                <w:color w:val="auto"/>
                <w:sz w:val="24"/>
                <w:highlight w:val="none"/>
              </w:rPr>
            </w:pPr>
          </w:p>
        </w:tc>
        <w:tc>
          <w:tcPr>
            <w:tcW w:w="1166" w:type="dxa"/>
            <w:shd w:val="clear" w:color="auto" w:fill="auto"/>
            <w:vAlign w:val="center"/>
          </w:tcPr>
          <w:p w14:paraId="5525272F">
            <w:pPr>
              <w:spacing w:line="360" w:lineRule="auto"/>
              <w:rPr>
                <w:rFonts w:ascii="宋体" w:hAnsi="宋体" w:cs="宋体"/>
                <w:color w:val="auto"/>
                <w:sz w:val="24"/>
                <w:highlight w:val="none"/>
              </w:rPr>
            </w:pPr>
          </w:p>
        </w:tc>
        <w:tc>
          <w:tcPr>
            <w:tcW w:w="1281" w:type="dxa"/>
            <w:shd w:val="clear" w:color="auto" w:fill="auto"/>
            <w:vAlign w:val="center"/>
          </w:tcPr>
          <w:p w14:paraId="70AA9C49">
            <w:pPr>
              <w:spacing w:line="360" w:lineRule="auto"/>
              <w:rPr>
                <w:rFonts w:ascii="宋体" w:hAnsi="宋体" w:cs="宋体"/>
                <w:color w:val="auto"/>
                <w:sz w:val="24"/>
                <w:highlight w:val="none"/>
              </w:rPr>
            </w:pPr>
          </w:p>
        </w:tc>
      </w:tr>
      <w:tr w14:paraId="292C2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E7F50AD">
            <w:pPr>
              <w:spacing w:line="360" w:lineRule="auto"/>
              <w:rPr>
                <w:rFonts w:ascii="宋体" w:hAnsi="宋体" w:cs="宋体"/>
                <w:color w:val="auto"/>
                <w:sz w:val="24"/>
                <w:highlight w:val="none"/>
              </w:rPr>
            </w:pPr>
          </w:p>
        </w:tc>
        <w:tc>
          <w:tcPr>
            <w:tcW w:w="669" w:type="dxa"/>
            <w:shd w:val="clear" w:color="auto" w:fill="auto"/>
            <w:vAlign w:val="center"/>
          </w:tcPr>
          <w:p w14:paraId="7E1DADD7">
            <w:pPr>
              <w:spacing w:line="360" w:lineRule="auto"/>
              <w:rPr>
                <w:rFonts w:ascii="宋体" w:hAnsi="宋体" w:cs="宋体"/>
                <w:color w:val="auto"/>
                <w:sz w:val="24"/>
                <w:highlight w:val="none"/>
              </w:rPr>
            </w:pPr>
          </w:p>
        </w:tc>
        <w:tc>
          <w:tcPr>
            <w:tcW w:w="827" w:type="dxa"/>
            <w:shd w:val="clear" w:color="auto" w:fill="auto"/>
            <w:vAlign w:val="center"/>
          </w:tcPr>
          <w:p w14:paraId="1CDF95D4">
            <w:pPr>
              <w:spacing w:line="360" w:lineRule="auto"/>
              <w:rPr>
                <w:rFonts w:ascii="宋体" w:hAnsi="宋体" w:cs="宋体"/>
                <w:color w:val="auto"/>
                <w:sz w:val="24"/>
                <w:highlight w:val="none"/>
              </w:rPr>
            </w:pPr>
          </w:p>
        </w:tc>
        <w:tc>
          <w:tcPr>
            <w:tcW w:w="815" w:type="dxa"/>
            <w:shd w:val="clear" w:color="auto" w:fill="auto"/>
            <w:vAlign w:val="center"/>
          </w:tcPr>
          <w:p w14:paraId="6643C06B">
            <w:pPr>
              <w:spacing w:line="360" w:lineRule="auto"/>
              <w:rPr>
                <w:rFonts w:ascii="宋体" w:hAnsi="宋体" w:cs="宋体"/>
                <w:color w:val="auto"/>
                <w:sz w:val="24"/>
                <w:highlight w:val="none"/>
              </w:rPr>
            </w:pPr>
          </w:p>
        </w:tc>
        <w:tc>
          <w:tcPr>
            <w:tcW w:w="1147" w:type="dxa"/>
            <w:shd w:val="clear" w:color="auto" w:fill="auto"/>
            <w:vAlign w:val="center"/>
          </w:tcPr>
          <w:p w14:paraId="33D578CF">
            <w:pPr>
              <w:spacing w:line="360" w:lineRule="auto"/>
              <w:rPr>
                <w:rFonts w:ascii="宋体" w:hAnsi="宋体" w:cs="宋体"/>
                <w:color w:val="auto"/>
                <w:sz w:val="24"/>
                <w:highlight w:val="none"/>
              </w:rPr>
            </w:pPr>
          </w:p>
        </w:tc>
        <w:tc>
          <w:tcPr>
            <w:tcW w:w="1149" w:type="dxa"/>
            <w:shd w:val="clear" w:color="auto" w:fill="auto"/>
            <w:vAlign w:val="center"/>
          </w:tcPr>
          <w:p w14:paraId="5C9FAF65">
            <w:pPr>
              <w:spacing w:line="360" w:lineRule="auto"/>
              <w:rPr>
                <w:rFonts w:ascii="宋体" w:hAnsi="宋体" w:cs="宋体"/>
                <w:color w:val="auto"/>
                <w:sz w:val="24"/>
                <w:highlight w:val="none"/>
              </w:rPr>
            </w:pPr>
          </w:p>
        </w:tc>
        <w:tc>
          <w:tcPr>
            <w:tcW w:w="1147" w:type="dxa"/>
            <w:shd w:val="clear" w:color="auto" w:fill="auto"/>
            <w:vAlign w:val="center"/>
          </w:tcPr>
          <w:p w14:paraId="2AF3B788">
            <w:pPr>
              <w:spacing w:line="360" w:lineRule="auto"/>
              <w:rPr>
                <w:rFonts w:ascii="宋体" w:hAnsi="宋体" w:cs="宋体"/>
                <w:color w:val="auto"/>
                <w:sz w:val="24"/>
                <w:highlight w:val="none"/>
              </w:rPr>
            </w:pPr>
          </w:p>
        </w:tc>
        <w:tc>
          <w:tcPr>
            <w:tcW w:w="744" w:type="dxa"/>
            <w:shd w:val="clear" w:color="auto" w:fill="auto"/>
            <w:vAlign w:val="center"/>
          </w:tcPr>
          <w:p w14:paraId="3776E4F5">
            <w:pPr>
              <w:spacing w:line="360" w:lineRule="auto"/>
              <w:rPr>
                <w:rFonts w:ascii="宋体" w:hAnsi="宋体" w:cs="宋体"/>
                <w:color w:val="auto"/>
                <w:sz w:val="24"/>
                <w:highlight w:val="none"/>
              </w:rPr>
            </w:pPr>
          </w:p>
        </w:tc>
        <w:tc>
          <w:tcPr>
            <w:tcW w:w="1166" w:type="dxa"/>
            <w:shd w:val="clear" w:color="auto" w:fill="auto"/>
            <w:vAlign w:val="center"/>
          </w:tcPr>
          <w:p w14:paraId="220EA3EE">
            <w:pPr>
              <w:spacing w:line="360" w:lineRule="auto"/>
              <w:rPr>
                <w:rFonts w:ascii="宋体" w:hAnsi="宋体" w:cs="宋体"/>
                <w:color w:val="auto"/>
                <w:sz w:val="24"/>
                <w:highlight w:val="none"/>
              </w:rPr>
            </w:pPr>
          </w:p>
        </w:tc>
        <w:tc>
          <w:tcPr>
            <w:tcW w:w="1281" w:type="dxa"/>
            <w:shd w:val="clear" w:color="auto" w:fill="auto"/>
            <w:vAlign w:val="center"/>
          </w:tcPr>
          <w:p w14:paraId="0A44DF7E">
            <w:pPr>
              <w:spacing w:line="360" w:lineRule="auto"/>
              <w:rPr>
                <w:rFonts w:ascii="宋体" w:hAnsi="宋体" w:cs="宋体"/>
                <w:color w:val="auto"/>
                <w:sz w:val="24"/>
                <w:highlight w:val="none"/>
              </w:rPr>
            </w:pPr>
          </w:p>
        </w:tc>
      </w:tr>
      <w:tr w14:paraId="245C3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28B7365F">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467904F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4F0A11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2E399D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E42C314">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3804AB3">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E4942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F12CE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4591A7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457B63">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6FE3B63D">
      <w:pPr>
        <w:spacing w:line="360" w:lineRule="auto"/>
        <w:rPr>
          <w:rFonts w:ascii="宋体" w:hAnsi="宋体"/>
          <w:color w:val="auto"/>
          <w:highlight w:val="none"/>
        </w:rPr>
      </w:pPr>
      <w:r>
        <w:rPr>
          <w:rFonts w:hint="eastAsia" w:ascii="宋体" w:hAnsi="宋体"/>
          <w:color w:val="auto"/>
          <w:highlight w:val="none"/>
        </w:rPr>
        <w:br w:type="page"/>
      </w:r>
    </w:p>
    <w:p w14:paraId="04867215">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00515935">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3429A04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3B95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0A7EE825">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35D1DDD8">
            <w:pPr>
              <w:spacing w:line="360" w:lineRule="auto"/>
              <w:rPr>
                <w:rFonts w:ascii="宋体" w:hAnsi="宋体" w:cs="宋体"/>
                <w:color w:val="auto"/>
                <w:sz w:val="24"/>
                <w:highlight w:val="none"/>
              </w:rPr>
            </w:pPr>
          </w:p>
        </w:tc>
        <w:tc>
          <w:tcPr>
            <w:tcW w:w="1894" w:type="dxa"/>
            <w:gridSpan w:val="3"/>
            <w:shd w:val="clear" w:color="auto" w:fill="auto"/>
          </w:tcPr>
          <w:p w14:paraId="7DBD660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53DFF2F1">
            <w:pPr>
              <w:spacing w:line="360" w:lineRule="auto"/>
              <w:rPr>
                <w:rFonts w:ascii="宋体" w:hAnsi="宋体" w:cs="宋体"/>
                <w:color w:val="auto"/>
                <w:sz w:val="24"/>
                <w:highlight w:val="none"/>
              </w:rPr>
            </w:pPr>
          </w:p>
        </w:tc>
        <w:tc>
          <w:tcPr>
            <w:tcW w:w="1134" w:type="dxa"/>
            <w:shd w:val="clear" w:color="auto" w:fill="auto"/>
          </w:tcPr>
          <w:p w14:paraId="49FA69A5">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072AA0F">
            <w:pPr>
              <w:spacing w:line="360" w:lineRule="auto"/>
              <w:rPr>
                <w:rFonts w:ascii="宋体" w:hAnsi="宋体" w:cs="宋体"/>
                <w:color w:val="auto"/>
                <w:sz w:val="24"/>
                <w:highlight w:val="none"/>
              </w:rPr>
            </w:pPr>
          </w:p>
        </w:tc>
      </w:tr>
      <w:tr w14:paraId="4C40D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116760D1">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63043FA4">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4C85A9F3">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70F1576">
            <w:pPr>
              <w:spacing w:line="360" w:lineRule="auto"/>
              <w:rPr>
                <w:rFonts w:ascii="宋体" w:hAnsi="宋体" w:cs="宋体"/>
                <w:color w:val="auto"/>
                <w:sz w:val="24"/>
                <w:highlight w:val="none"/>
              </w:rPr>
            </w:pPr>
          </w:p>
        </w:tc>
        <w:tc>
          <w:tcPr>
            <w:tcW w:w="1134" w:type="dxa"/>
            <w:shd w:val="clear" w:color="auto" w:fill="auto"/>
          </w:tcPr>
          <w:p w14:paraId="776C15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071E6512">
            <w:pPr>
              <w:spacing w:line="360" w:lineRule="auto"/>
              <w:rPr>
                <w:rFonts w:ascii="宋体" w:hAnsi="宋体" w:cs="宋体"/>
                <w:color w:val="auto"/>
                <w:sz w:val="24"/>
                <w:highlight w:val="none"/>
              </w:rPr>
            </w:pPr>
          </w:p>
        </w:tc>
      </w:tr>
      <w:tr w14:paraId="2427A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6BA80532">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07D897C">
            <w:pPr>
              <w:spacing w:line="360" w:lineRule="auto"/>
              <w:rPr>
                <w:rFonts w:ascii="宋体" w:hAnsi="宋体" w:cs="宋体"/>
                <w:color w:val="auto"/>
                <w:sz w:val="24"/>
                <w:highlight w:val="none"/>
              </w:rPr>
            </w:pPr>
          </w:p>
        </w:tc>
        <w:tc>
          <w:tcPr>
            <w:tcW w:w="1894" w:type="dxa"/>
            <w:gridSpan w:val="3"/>
            <w:shd w:val="clear" w:color="auto" w:fill="auto"/>
          </w:tcPr>
          <w:p w14:paraId="18D54124">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087F9979">
            <w:pPr>
              <w:spacing w:line="360" w:lineRule="auto"/>
              <w:rPr>
                <w:rFonts w:ascii="宋体" w:hAnsi="宋体" w:cs="宋体"/>
                <w:color w:val="auto"/>
                <w:sz w:val="24"/>
                <w:highlight w:val="none"/>
              </w:rPr>
            </w:pPr>
          </w:p>
        </w:tc>
        <w:tc>
          <w:tcPr>
            <w:tcW w:w="1134" w:type="dxa"/>
            <w:shd w:val="clear" w:color="auto" w:fill="auto"/>
          </w:tcPr>
          <w:p w14:paraId="3488B339">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682B8080">
            <w:pPr>
              <w:spacing w:line="360" w:lineRule="auto"/>
              <w:rPr>
                <w:rFonts w:ascii="宋体" w:hAnsi="宋体" w:cs="宋体"/>
                <w:color w:val="auto"/>
                <w:sz w:val="24"/>
                <w:highlight w:val="none"/>
              </w:rPr>
            </w:pPr>
          </w:p>
        </w:tc>
      </w:tr>
      <w:tr w14:paraId="61C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20EF0D33">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EC89B">
            <w:pPr>
              <w:spacing w:line="360" w:lineRule="auto"/>
              <w:rPr>
                <w:rFonts w:ascii="宋体" w:hAnsi="宋体" w:cs="宋体"/>
                <w:color w:val="auto"/>
                <w:sz w:val="24"/>
                <w:highlight w:val="none"/>
              </w:rPr>
            </w:pPr>
          </w:p>
        </w:tc>
        <w:tc>
          <w:tcPr>
            <w:tcW w:w="1649" w:type="dxa"/>
            <w:gridSpan w:val="2"/>
            <w:shd w:val="clear" w:color="auto" w:fill="auto"/>
          </w:tcPr>
          <w:p w14:paraId="2FF945F6">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58D14F0">
            <w:pPr>
              <w:spacing w:line="360" w:lineRule="auto"/>
              <w:rPr>
                <w:rFonts w:ascii="宋体" w:hAnsi="宋体" w:cs="宋体"/>
                <w:color w:val="auto"/>
                <w:sz w:val="24"/>
                <w:highlight w:val="none"/>
              </w:rPr>
            </w:pPr>
          </w:p>
        </w:tc>
      </w:tr>
      <w:tr w14:paraId="512B3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3D01AAF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33162F1">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34CA44B6">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163C42A9">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79015436">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692DACC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1294CF8F">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BF2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406E9BB">
            <w:pPr>
              <w:spacing w:line="360" w:lineRule="auto"/>
              <w:rPr>
                <w:rFonts w:ascii="宋体" w:hAnsi="宋体" w:cs="宋体"/>
                <w:color w:val="auto"/>
                <w:sz w:val="24"/>
                <w:highlight w:val="none"/>
              </w:rPr>
            </w:pPr>
          </w:p>
        </w:tc>
        <w:tc>
          <w:tcPr>
            <w:tcW w:w="1274" w:type="dxa"/>
            <w:gridSpan w:val="2"/>
            <w:shd w:val="clear" w:color="auto" w:fill="auto"/>
          </w:tcPr>
          <w:p w14:paraId="0254ABAD">
            <w:pPr>
              <w:spacing w:line="360" w:lineRule="auto"/>
              <w:rPr>
                <w:rFonts w:ascii="宋体" w:hAnsi="宋体" w:cs="宋体"/>
                <w:color w:val="auto"/>
                <w:sz w:val="24"/>
                <w:highlight w:val="none"/>
              </w:rPr>
            </w:pPr>
          </w:p>
        </w:tc>
        <w:tc>
          <w:tcPr>
            <w:tcW w:w="1225" w:type="dxa"/>
            <w:gridSpan w:val="3"/>
            <w:shd w:val="clear" w:color="auto" w:fill="auto"/>
          </w:tcPr>
          <w:p w14:paraId="0B9D2C72">
            <w:pPr>
              <w:spacing w:line="360" w:lineRule="auto"/>
              <w:rPr>
                <w:rFonts w:ascii="宋体" w:hAnsi="宋体" w:cs="宋体"/>
                <w:color w:val="auto"/>
                <w:sz w:val="24"/>
                <w:highlight w:val="none"/>
              </w:rPr>
            </w:pPr>
          </w:p>
        </w:tc>
        <w:tc>
          <w:tcPr>
            <w:tcW w:w="1441" w:type="dxa"/>
            <w:shd w:val="clear" w:color="auto" w:fill="auto"/>
          </w:tcPr>
          <w:p w14:paraId="2E52EC7D">
            <w:pPr>
              <w:spacing w:line="360" w:lineRule="auto"/>
              <w:rPr>
                <w:rFonts w:ascii="宋体" w:hAnsi="宋体" w:cs="宋体"/>
                <w:color w:val="auto"/>
                <w:sz w:val="24"/>
                <w:highlight w:val="none"/>
              </w:rPr>
            </w:pPr>
          </w:p>
        </w:tc>
        <w:tc>
          <w:tcPr>
            <w:tcW w:w="1418" w:type="dxa"/>
            <w:gridSpan w:val="3"/>
            <w:shd w:val="clear" w:color="auto" w:fill="auto"/>
          </w:tcPr>
          <w:p w14:paraId="58CD5530">
            <w:pPr>
              <w:spacing w:line="360" w:lineRule="auto"/>
              <w:rPr>
                <w:rFonts w:ascii="宋体" w:hAnsi="宋体" w:cs="宋体"/>
                <w:color w:val="auto"/>
                <w:sz w:val="24"/>
                <w:highlight w:val="none"/>
              </w:rPr>
            </w:pPr>
          </w:p>
        </w:tc>
        <w:tc>
          <w:tcPr>
            <w:tcW w:w="1632" w:type="dxa"/>
            <w:gridSpan w:val="3"/>
            <w:shd w:val="clear" w:color="auto" w:fill="auto"/>
          </w:tcPr>
          <w:p w14:paraId="238294ED">
            <w:pPr>
              <w:spacing w:line="360" w:lineRule="auto"/>
              <w:rPr>
                <w:rFonts w:ascii="宋体" w:hAnsi="宋体" w:cs="宋体"/>
                <w:color w:val="auto"/>
                <w:sz w:val="24"/>
                <w:highlight w:val="none"/>
              </w:rPr>
            </w:pPr>
          </w:p>
        </w:tc>
        <w:tc>
          <w:tcPr>
            <w:tcW w:w="1421" w:type="dxa"/>
            <w:gridSpan w:val="2"/>
            <w:shd w:val="clear" w:color="auto" w:fill="auto"/>
          </w:tcPr>
          <w:p w14:paraId="3A8604B4">
            <w:pPr>
              <w:spacing w:line="360" w:lineRule="auto"/>
              <w:rPr>
                <w:rFonts w:ascii="宋体" w:hAnsi="宋体" w:cs="宋体"/>
                <w:color w:val="auto"/>
                <w:sz w:val="24"/>
                <w:highlight w:val="none"/>
              </w:rPr>
            </w:pPr>
          </w:p>
        </w:tc>
      </w:tr>
      <w:tr w14:paraId="7F4B2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A91879C">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ED947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8F0C383">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7808A42A">
            <w:pPr>
              <w:spacing w:line="360" w:lineRule="auto"/>
              <w:rPr>
                <w:rFonts w:ascii="宋体" w:hAnsi="宋体" w:cs="宋体"/>
                <w:color w:val="auto"/>
                <w:sz w:val="24"/>
                <w:highlight w:val="none"/>
              </w:rPr>
            </w:pPr>
          </w:p>
        </w:tc>
        <w:tc>
          <w:tcPr>
            <w:tcW w:w="1225" w:type="dxa"/>
            <w:gridSpan w:val="3"/>
            <w:shd w:val="clear" w:color="auto" w:fill="auto"/>
          </w:tcPr>
          <w:p w14:paraId="5556DFB2">
            <w:pPr>
              <w:spacing w:line="360" w:lineRule="auto"/>
              <w:rPr>
                <w:rFonts w:ascii="宋体" w:hAnsi="宋体" w:cs="宋体"/>
                <w:color w:val="auto"/>
                <w:sz w:val="24"/>
                <w:highlight w:val="none"/>
              </w:rPr>
            </w:pPr>
          </w:p>
          <w:p w14:paraId="54B55AC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43519B16">
            <w:pPr>
              <w:spacing w:line="360" w:lineRule="auto"/>
              <w:rPr>
                <w:rFonts w:ascii="宋体" w:hAnsi="宋体" w:cs="宋体"/>
                <w:color w:val="auto"/>
                <w:sz w:val="24"/>
                <w:highlight w:val="none"/>
              </w:rPr>
            </w:pPr>
          </w:p>
        </w:tc>
        <w:tc>
          <w:tcPr>
            <w:tcW w:w="1418" w:type="dxa"/>
            <w:gridSpan w:val="3"/>
            <w:shd w:val="clear" w:color="auto" w:fill="auto"/>
          </w:tcPr>
          <w:p w14:paraId="684CE42F">
            <w:pPr>
              <w:spacing w:line="360" w:lineRule="auto"/>
              <w:rPr>
                <w:rFonts w:ascii="宋体" w:hAnsi="宋体" w:cs="宋体"/>
                <w:color w:val="auto"/>
                <w:sz w:val="24"/>
                <w:highlight w:val="none"/>
              </w:rPr>
            </w:pPr>
          </w:p>
        </w:tc>
        <w:tc>
          <w:tcPr>
            <w:tcW w:w="1632" w:type="dxa"/>
            <w:gridSpan w:val="3"/>
            <w:shd w:val="clear" w:color="auto" w:fill="auto"/>
          </w:tcPr>
          <w:p w14:paraId="34D54BFA">
            <w:pPr>
              <w:spacing w:line="360" w:lineRule="auto"/>
              <w:rPr>
                <w:rFonts w:ascii="宋体" w:hAnsi="宋体" w:cs="宋体"/>
                <w:color w:val="auto"/>
                <w:sz w:val="24"/>
                <w:highlight w:val="none"/>
              </w:rPr>
            </w:pPr>
          </w:p>
        </w:tc>
        <w:tc>
          <w:tcPr>
            <w:tcW w:w="1421" w:type="dxa"/>
            <w:gridSpan w:val="2"/>
            <w:shd w:val="clear" w:color="auto" w:fill="auto"/>
          </w:tcPr>
          <w:p w14:paraId="11D1080C">
            <w:pPr>
              <w:spacing w:line="360" w:lineRule="auto"/>
              <w:rPr>
                <w:rFonts w:ascii="宋体" w:hAnsi="宋体" w:cs="宋体"/>
                <w:color w:val="auto"/>
                <w:sz w:val="24"/>
                <w:highlight w:val="none"/>
              </w:rPr>
            </w:pPr>
          </w:p>
        </w:tc>
      </w:tr>
      <w:tr w14:paraId="43CA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1DD43B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A690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6E8D8C4">
            <w:pPr>
              <w:spacing w:line="360" w:lineRule="auto"/>
              <w:rPr>
                <w:rFonts w:ascii="宋体" w:hAnsi="宋体" w:cs="宋体"/>
                <w:color w:val="auto"/>
                <w:sz w:val="24"/>
                <w:highlight w:val="none"/>
              </w:rPr>
            </w:pPr>
          </w:p>
        </w:tc>
        <w:tc>
          <w:tcPr>
            <w:tcW w:w="1548" w:type="dxa"/>
            <w:gridSpan w:val="2"/>
            <w:shd w:val="clear" w:color="auto" w:fill="auto"/>
          </w:tcPr>
          <w:p w14:paraId="7671DC16">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78E0C2D9">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129ED950">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06E9E0B9">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030DEFFA">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D721548">
            <w:pPr>
              <w:spacing w:line="360" w:lineRule="auto"/>
              <w:rPr>
                <w:rFonts w:ascii="宋体" w:hAnsi="宋体" w:cs="宋体"/>
                <w:color w:val="auto"/>
                <w:sz w:val="24"/>
                <w:highlight w:val="none"/>
              </w:rPr>
            </w:pPr>
          </w:p>
        </w:tc>
      </w:tr>
      <w:tr w14:paraId="0BE4D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A2BEB3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198D877A">
            <w:pPr>
              <w:spacing w:line="360" w:lineRule="auto"/>
              <w:rPr>
                <w:rFonts w:ascii="宋体" w:hAnsi="宋体" w:cs="宋体"/>
                <w:color w:val="auto"/>
                <w:sz w:val="24"/>
                <w:highlight w:val="none"/>
              </w:rPr>
            </w:pPr>
          </w:p>
        </w:tc>
        <w:tc>
          <w:tcPr>
            <w:tcW w:w="1974" w:type="dxa"/>
            <w:gridSpan w:val="3"/>
            <w:shd w:val="clear" w:color="auto" w:fill="auto"/>
          </w:tcPr>
          <w:p w14:paraId="60E39B01">
            <w:pPr>
              <w:spacing w:line="360" w:lineRule="auto"/>
              <w:rPr>
                <w:rFonts w:ascii="宋体" w:hAnsi="宋体" w:cs="宋体"/>
                <w:color w:val="auto"/>
                <w:sz w:val="24"/>
                <w:highlight w:val="none"/>
              </w:rPr>
            </w:pPr>
          </w:p>
        </w:tc>
        <w:tc>
          <w:tcPr>
            <w:tcW w:w="1329" w:type="dxa"/>
            <w:gridSpan w:val="2"/>
            <w:shd w:val="clear" w:color="auto" w:fill="auto"/>
          </w:tcPr>
          <w:p w14:paraId="3728B20E">
            <w:pPr>
              <w:spacing w:line="360" w:lineRule="auto"/>
              <w:rPr>
                <w:rFonts w:ascii="宋体" w:hAnsi="宋体" w:cs="宋体"/>
                <w:color w:val="auto"/>
                <w:sz w:val="24"/>
                <w:highlight w:val="none"/>
              </w:rPr>
            </w:pPr>
          </w:p>
        </w:tc>
        <w:tc>
          <w:tcPr>
            <w:tcW w:w="1634" w:type="dxa"/>
            <w:gridSpan w:val="3"/>
            <w:shd w:val="clear" w:color="auto" w:fill="auto"/>
          </w:tcPr>
          <w:p w14:paraId="5A0C4688">
            <w:pPr>
              <w:spacing w:line="360" w:lineRule="auto"/>
              <w:rPr>
                <w:rFonts w:ascii="宋体" w:hAnsi="宋体" w:cs="宋体"/>
                <w:color w:val="auto"/>
                <w:sz w:val="24"/>
                <w:highlight w:val="none"/>
              </w:rPr>
            </w:pPr>
          </w:p>
        </w:tc>
        <w:tc>
          <w:tcPr>
            <w:tcW w:w="1483" w:type="dxa"/>
            <w:gridSpan w:val="2"/>
            <w:shd w:val="clear" w:color="auto" w:fill="auto"/>
          </w:tcPr>
          <w:p w14:paraId="658313E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B3D28C3">
            <w:pPr>
              <w:spacing w:line="360" w:lineRule="auto"/>
              <w:rPr>
                <w:rFonts w:ascii="宋体" w:hAnsi="宋体" w:cs="宋体"/>
                <w:color w:val="auto"/>
                <w:sz w:val="24"/>
                <w:highlight w:val="none"/>
              </w:rPr>
            </w:pPr>
          </w:p>
        </w:tc>
      </w:tr>
      <w:tr w14:paraId="4E3D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244D4B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162FC70">
            <w:pPr>
              <w:spacing w:line="360" w:lineRule="auto"/>
              <w:rPr>
                <w:rFonts w:ascii="宋体" w:hAnsi="宋体" w:cs="宋体"/>
                <w:color w:val="auto"/>
                <w:sz w:val="24"/>
                <w:highlight w:val="none"/>
              </w:rPr>
            </w:pPr>
          </w:p>
        </w:tc>
        <w:tc>
          <w:tcPr>
            <w:tcW w:w="1974" w:type="dxa"/>
            <w:gridSpan w:val="3"/>
            <w:shd w:val="clear" w:color="auto" w:fill="auto"/>
          </w:tcPr>
          <w:p w14:paraId="24798B54">
            <w:pPr>
              <w:spacing w:line="360" w:lineRule="auto"/>
              <w:rPr>
                <w:rFonts w:ascii="宋体" w:hAnsi="宋体" w:cs="宋体"/>
                <w:color w:val="auto"/>
                <w:sz w:val="24"/>
                <w:highlight w:val="none"/>
              </w:rPr>
            </w:pPr>
          </w:p>
        </w:tc>
        <w:tc>
          <w:tcPr>
            <w:tcW w:w="1329" w:type="dxa"/>
            <w:gridSpan w:val="2"/>
            <w:shd w:val="clear" w:color="auto" w:fill="auto"/>
          </w:tcPr>
          <w:p w14:paraId="0E86AB9D">
            <w:pPr>
              <w:spacing w:line="360" w:lineRule="auto"/>
              <w:rPr>
                <w:rFonts w:ascii="宋体" w:hAnsi="宋体" w:cs="宋体"/>
                <w:color w:val="auto"/>
                <w:sz w:val="24"/>
                <w:highlight w:val="none"/>
              </w:rPr>
            </w:pPr>
          </w:p>
        </w:tc>
        <w:tc>
          <w:tcPr>
            <w:tcW w:w="1634" w:type="dxa"/>
            <w:gridSpan w:val="3"/>
            <w:shd w:val="clear" w:color="auto" w:fill="auto"/>
          </w:tcPr>
          <w:p w14:paraId="238828E6">
            <w:pPr>
              <w:spacing w:line="360" w:lineRule="auto"/>
              <w:rPr>
                <w:rFonts w:ascii="宋体" w:hAnsi="宋体" w:cs="宋体"/>
                <w:color w:val="auto"/>
                <w:sz w:val="24"/>
                <w:highlight w:val="none"/>
              </w:rPr>
            </w:pPr>
          </w:p>
        </w:tc>
        <w:tc>
          <w:tcPr>
            <w:tcW w:w="1483" w:type="dxa"/>
            <w:gridSpan w:val="2"/>
            <w:shd w:val="clear" w:color="auto" w:fill="auto"/>
          </w:tcPr>
          <w:p w14:paraId="590A05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48478">
            <w:pPr>
              <w:spacing w:line="360" w:lineRule="auto"/>
              <w:rPr>
                <w:rFonts w:ascii="宋体" w:hAnsi="宋体" w:cs="宋体"/>
                <w:color w:val="auto"/>
                <w:sz w:val="24"/>
                <w:highlight w:val="none"/>
              </w:rPr>
            </w:pPr>
          </w:p>
        </w:tc>
      </w:tr>
      <w:tr w14:paraId="29E72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C53EB82">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33A47CA4">
            <w:pPr>
              <w:spacing w:line="360" w:lineRule="auto"/>
              <w:rPr>
                <w:rFonts w:ascii="宋体" w:hAnsi="宋体" w:cs="宋体"/>
                <w:color w:val="auto"/>
                <w:sz w:val="24"/>
                <w:highlight w:val="none"/>
              </w:rPr>
            </w:pPr>
          </w:p>
        </w:tc>
        <w:tc>
          <w:tcPr>
            <w:tcW w:w="1974" w:type="dxa"/>
            <w:gridSpan w:val="3"/>
            <w:shd w:val="clear" w:color="auto" w:fill="auto"/>
          </w:tcPr>
          <w:p w14:paraId="36941D0B">
            <w:pPr>
              <w:spacing w:line="360" w:lineRule="auto"/>
              <w:rPr>
                <w:rFonts w:ascii="宋体" w:hAnsi="宋体" w:cs="宋体"/>
                <w:color w:val="auto"/>
                <w:sz w:val="24"/>
                <w:highlight w:val="none"/>
              </w:rPr>
            </w:pPr>
          </w:p>
        </w:tc>
        <w:tc>
          <w:tcPr>
            <w:tcW w:w="1329" w:type="dxa"/>
            <w:gridSpan w:val="2"/>
            <w:shd w:val="clear" w:color="auto" w:fill="auto"/>
          </w:tcPr>
          <w:p w14:paraId="1B9F7234">
            <w:pPr>
              <w:spacing w:line="360" w:lineRule="auto"/>
              <w:rPr>
                <w:rFonts w:ascii="宋体" w:hAnsi="宋体" w:cs="宋体"/>
                <w:color w:val="auto"/>
                <w:sz w:val="24"/>
                <w:highlight w:val="none"/>
              </w:rPr>
            </w:pPr>
          </w:p>
        </w:tc>
        <w:tc>
          <w:tcPr>
            <w:tcW w:w="1634" w:type="dxa"/>
            <w:gridSpan w:val="3"/>
            <w:shd w:val="clear" w:color="auto" w:fill="auto"/>
          </w:tcPr>
          <w:p w14:paraId="3B17C2BC">
            <w:pPr>
              <w:spacing w:line="360" w:lineRule="auto"/>
              <w:rPr>
                <w:rFonts w:ascii="宋体" w:hAnsi="宋体" w:cs="宋体"/>
                <w:color w:val="auto"/>
                <w:sz w:val="24"/>
                <w:highlight w:val="none"/>
              </w:rPr>
            </w:pPr>
          </w:p>
        </w:tc>
        <w:tc>
          <w:tcPr>
            <w:tcW w:w="1483" w:type="dxa"/>
            <w:gridSpan w:val="2"/>
            <w:shd w:val="clear" w:color="auto" w:fill="auto"/>
          </w:tcPr>
          <w:p w14:paraId="4E5CE98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254926">
            <w:pPr>
              <w:spacing w:line="360" w:lineRule="auto"/>
              <w:rPr>
                <w:rFonts w:ascii="宋体" w:hAnsi="宋体" w:cs="宋体"/>
                <w:color w:val="auto"/>
                <w:sz w:val="24"/>
                <w:highlight w:val="none"/>
              </w:rPr>
            </w:pPr>
          </w:p>
        </w:tc>
      </w:tr>
      <w:tr w14:paraId="4D5EA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D37EEE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7E9AA198">
            <w:pPr>
              <w:spacing w:line="360" w:lineRule="auto"/>
              <w:rPr>
                <w:rFonts w:ascii="宋体" w:hAnsi="宋体" w:cs="宋体"/>
                <w:color w:val="auto"/>
                <w:sz w:val="24"/>
                <w:highlight w:val="none"/>
              </w:rPr>
            </w:pPr>
          </w:p>
        </w:tc>
        <w:tc>
          <w:tcPr>
            <w:tcW w:w="1974" w:type="dxa"/>
            <w:gridSpan w:val="3"/>
            <w:shd w:val="clear" w:color="auto" w:fill="auto"/>
          </w:tcPr>
          <w:p w14:paraId="3FFFC651">
            <w:pPr>
              <w:spacing w:line="360" w:lineRule="auto"/>
              <w:rPr>
                <w:rFonts w:ascii="宋体" w:hAnsi="宋体" w:cs="宋体"/>
                <w:color w:val="auto"/>
                <w:sz w:val="24"/>
                <w:highlight w:val="none"/>
              </w:rPr>
            </w:pPr>
          </w:p>
        </w:tc>
        <w:tc>
          <w:tcPr>
            <w:tcW w:w="1329" w:type="dxa"/>
            <w:gridSpan w:val="2"/>
            <w:shd w:val="clear" w:color="auto" w:fill="auto"/>
          </w:tcPr>
          <w:p w14:paraId="60CE4290">
            <w:pPr>
              <w:spacing w:line="360" w:lineRule="auto"/>
              <w:rPr>
                <w:rFonts w:ascii="宋体" w:hAnsi="宋体" w:cs="宋体"/>
                <w:color w:val="auto"/>
                <w:sz w:val="24"/>
                <w:highlight w:val="none"/>
              </w:rPr>
            </w:pPr>
          </w:p>
        </w:tc>
        <w:tc>
          <w:tcPr>
            <w:tcW w:w="1634" w:type="dxa"/>
            <w:gridSpan w:val="3"/>
            <w:shd w:val="clear" w:color="auto" w:fill="auto"/>
          </w:tcPr>
          <w:p w14:paraId="1CBAB804">
            <w:pPr>
              <w:spacing w:line="360" w:lineRule="auto"/>
              <w:rPr>
                <w:rFonts w:ascii="宋体" w:hAnsi="宋体" w:cs="宋体"/>
                <w:color w:val="auto"/>
                <w:sz w:val="24"/>
                <w:highlight w:val="none"/>
              </w:rPr>
            </w:pPr>
          </w:p>
        </w:tc>
        <w:tc>
          <w:tcPr>
            <w:tcW w:w="1483" w:type="dxa"/>
            <w:gridSpan w:val="2"/>
            <w:shd w:val="clear" w:color="auto" w:fill="auto"/>
          </w:tcPr>
          <w:p w14:paraId="088988D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EBF61F3">
            <w:pPr>
              <w:spacing w:line="360" w:lineRule="auto"/>
              <w:rPr>
                <w:rFonts w:ascii="宋体" w:hAnsi="宋体" w:cs="宋体"/>
                <w:color w:val="auto"/>
                <w:sz w:val="24"/>
                <w:highlight w:val="none"/>
              </w:rPr>
            </w:pPr>
          </w:p>
        </w:tc>
      </w:tr>
      <w:tr w14:paraId="76E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EB330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76BB2788">
            <w:pPr>
              <w:spacing w:line="360" w:lineRule="auto"/>
              <w:rPr>
                <w:rFonts w:ascii="宋体" w:hAnsi="宋体" w:cs="宋体"/>
                <w:color w:val="auto"/>
                <w:sz w:val="24"/>
                <w:highlight w:val="none"/>
              </w:rPr>
            </w:pPr>
          </w:p>
        </w:tc>
        <w:tc>
          <w:tcPr>
            <w:tcW w:w="1974" w:type="dxa"/>
            <w:gridSpan w:val="3"/>
            <w:shd w:val="clear" w:color="auto" w:fill="auto"/>
          </w:tcPr>
          <w:p w14:paraId="3D35F443">
            <w:pPr>
              <w:spacing w:line="360" w:lineRule="auto"/>
              <w:rPr>
                <w:rFonts w:ascii="宋体" w:hAnsi="宋体" w:cs="宋体"/>
                <w:color w:val="auto"/>
                <w:sz w:val="24"/>
                <w:highlight w:val="none"/>
              </w:rPr>
            </w:pPr>
          </w:p>
        </w:tc>
        <w:tc>
          <w:tcPr>
            <w:tcW w:w="1329" w:type="dxa"/>
            <w:gridSpan w:val="2"/>
            <w:shd w:val="clear" w:color="auto" w:fill="auto"/>
          </w:tcPr>
          <w:p w14:paraId="1BFF814B">
            <w:pPr>
              <w:spacing w:line="360" w:lineRule="auto"/>
              <w:rPr>
                <w:rFonts w:ascii="宋体" w:hAnsi="宋体" w:cs="宋体"/>
                <w:color w:val="auto"/>
                <w:sz w:val="24"/>
                <w:highlight w:val="none"/>
              </w:rPr>
            </w:pPr>
          </w:p>
        </w:tc>
        <w:tc>
          <w:tcPr>
            <w:tcW w:w="1634" w:type="dxa"/>
            <w:gridSpan w:val="3"/>
            <w:shd w:val="clear" w:color="auto" w:fill="auto"/>
          </w:tcPr>
          <w:p w14:paraId="45D6C3EC">
            <w:pPr>
              <w:spacing w:line="360" w:lineRule="auto"/>
              <w:rPr>
                <w:rFonts w:ascii="宋体" w:hAnsi="宋体" w:cs="宋体"/>
                <w:color w:val="auto"/>
                <w:sz w:val="24"/>
                <w:highlight w:val="none"/>
              </w:rPr>
            </w:pPr>
          </w:p>
        </w:tc>
        <w:tc>
          <w:tcPr>
            <w:tcW w:w="1483" w:type="dxa"/>
            <w:gridSpan w:val="2"/>
            <w:shd w:val="clear" w:color="auto" w:fill="auto"/>
          </w:tcPr>
          <w:p w14:paraId="77E45A8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FEA5F65">
            <w:pPr>
              <w:spacing w:line="360" w:lineRule="auto"/>
              <w:rPr>
                <w:rFonts w:ascii="宋体" w:hAnsi="宋体" w:cs="宋体"/>
                <w:color w:val="auto"/>
                <w:sz w:val="24"/>
                <w:highlight w:val="none"/>
              </w:rPr>
            </w:pPr>
          </w:p>
        </w:tc>
      </w:tr>
      <w:tr w14:paraId="2B217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630EE0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62E3A986">
            <w:pPr>
              <w:spacing w:line="360" w:lineRule="auto"/>
              <w:rPr>
                <w:rFonts w:ascii="宋体" w:hAnsi="宋体" w:cs="宋体"/>
                <w:color w:val="auto"/>
                <w:sz w:val="24"/>
                <w:highlight w:val="none"/>
              </w:rPr>
            </w:pPr>
          </w:p>
        </w:tc>
        <w:tc>
          <w:tcPr>
            <w:tcW w:w="1974" w:type="dxa"/>
            <w:gridSpan w:val="3"/>
            <w:shd w:val="clear" w:color="auto" w:fill="auto"/>
          </w:tcPr>
          <w:p w14:paraId="4D2FDB35">
            <w:pPr>
              <w:spacing w:line="360" w:lineRule="auto"/>
              <w:rPr>
                <w:rFonts w:ascii="宋体" w:hAnsi="宋体" w:cs="宋体"/>
                <w:color w:val="auto"/>
                <w:sz w:val="24"/>
                <w:highlight w:val="none"/>
              </w:rPr>
            </w:pPr>
          </w:p>
        </w:tc>
        <w:tc>
          <w:tcPr>
            <w:tcW w:w="1329" w:type="dxa"/>
            <w:gridSpan w:val="2"/>
            <w:shd w:val="clear" w:color="auto" w:fill="auto"/>
          </w:tcPr>
          <w:p w14:paraId="6F4983EB">
            <w:pPr>
              <w:spacing w:line="360" w:lineRule="auto"/>
              <w:rPr>
                <w:rFonts w:ascii="宋体" w:hAnsi="宋体" w:cs="宋体"/>
                <w:color w:val="auto"/>
                <w:sz w:val="24"/>
                <w:highlight w:val="none"/>
              </w:rPr>
            </w:pPr>
          </w:p>
        </w:tc>
        <w:tc>
          <w:tcPr>
            <w:tcW w:w="1634" w:type="dxa"/>
            <w:gridSpan w:val="3"/>
            <w:shd w:val="clear" w:color="auto" w:fill="auto"/>
          </w:tcPr>
          <w:p w14:paraId="78438792">
            <w:pPr>
              <w:spacing w:line="360" w:lineRule="auto"/>
              <w:rPr>
                <w:rFonts w:ascii="宋体" w:hAnsi="宋体" w:cs="宋体"/>
                <w:color w:val="auto"/>
                <w:sz w:val="24"/>
                <w:highlight w:val="none"/>
              </w:rPr>
            </w:pPr>
          </w:p>
        </w:tc>
        <w:tc>
          <w:tcPr>
            <w:tcW w:w="1483" w:type="dxa"/>
            <w:gridSpan w:val="2"/>
            <w:shd w:val="clear" w:color="auto" w:fill="auto"/>
          </w:tcPr>
          <w:p w14:paraId="5969BB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0391479">
            <w:pPr>
              <w:spacing w:line="360" w:lineRule="auto"/>
              <w:rPr>
                <w:rFonts w:ascii="宋体" w:hAnsi="宋体" w:cs="宋体"/>
                <w:color w:val="auto"/>
                <w:sz w:val="24"/>
                <w:highlight w:val="none"/>
              </w:rPr>
            </w:pPr>
          </w:p>
        </w:tc>
      </w:tr>
      <w:tr w14:paraId="3BFC0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89EE15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41894861">
            <w:pPr>
              <w:spacing w:line="360" w:lineRule="auto"/>
              <w:rPr>
                <w:rFonts w:ascii="宋体" w:hAnsi="宋体" w:cs="宋体"/>
                <w:color w:val="auto"/>
                <w:sz w:val="24"/>
                <w:highlight w:val="none"/>
              </w:rPr>
            </w:pPr>
          </w:p>
        </w:tc>
        <w:tc>
          <w:tcPr>
            <w:tcW w:w="1974" w:type="dxa"/>
            <w:gridSpan w:val="3"/>
            <w:shd w:val="clear" w:color="auto" w:fill="auto"/>
          </w:tcPr>
          <w:p w14:paraId="73C58859">
            <w:pPr>
              <w:spacing w:line="360" w:lineRule="auto"/>
              <w:rPr>
                <w:rFonts w:ascii="宋体" w:hAnsi="宋体" w:cs="宋体"/>
                <w:color w:val="auto"/>
                <w:sz w:val="24"/>
                <w:highlight w:val="none"/>
              </w:rPr>
            </w:pPr>
          </w:p>
        </w:tc>
        <w:tc>
          <w:tcPr>
            <w:tcW w:w="1329" w:type="dxa"/>
            <w:gridSpan w:val="2"/>
            <w:shd w:val="clear" w:color="auto" w:fill="auto"/>
          </w:tcPr>
          <w:p w14:paraId="45C568E6">
            <w:pPr>
              <w:spacing w:line="360" w:lineRule="auto"/>
              <w:rPr>
                <w:rFonts w:ascii="宋体" w:hAnsi="宋体" w:cs="宋体"/>
                <w:color w:val="auto"/>
                <w:sz w:val="24"/>
                <w:highlight w:val="none"/>
              </w:rPr>
            </w:pPr>
          </w:p>
        </w:tc>
        <w:tc>
          <w:tcPr>
            <w:tcW w:w="1634" w:type="dxa"/>
            <w:gridSpan w:val="3"/>
            <w:shd w:val="clear" w:color="auto" w:fill="auto"/>
          </w:tcPr>
          <w:p w14:paraId="0DE4A8C8">
            <w:pPr>
              <w:spacing w:line="360" w:lineRule="auto"/>
              <w:rPr>
                <w:rFonts w:ascii="宋体" w:hAnsi="宋体" w:cs="宋体"/>
                <w:color w:val="auto"/>
                <w:sz w:val="24"/>
                <w:highlight w:val="none"/>
              </w:rPr>
            </w:pPr>
          </w:p>
        </w:tc>
        <w:tc>
          <w:tcPr>
            <w:tcW w:w="1483" w:type="dxa"/>
            <w:gridSpan w:val="2"/>
            <w:shd w:val="clear" w:color="auto" w:fill="auto"/>
          </w:tcPr>
          <w:p w14:paraId="1DF24F3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75B905">
            <w:pPr>
              <w:spacing w:line="360" w:lineRule="auto"/>
              <w:rPr>
                <w:rFonts w:ascii="宋体" w:hAnsi="宋体" w:cs="宋体"/>
                <w:color w:val="auto"/>
                <w:sz w:val="24"/>
                <w:highlight w:val="none"/>
              </w:rPr>
            </w:pPr>
          </w:p>
        </w:tc>
      </w:tr>
      <w:tr w14:paraId="3A63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AD6592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50AB9C70">
            <w:pPr>
              <w:spacing w:line="360" w:lineRule="auto"/>
              <w:rPr>
                <w:rFonts w:ascii="宋体" w:hAnsi="宋体" w:cs="宋体"/>
                <w:color w:val="auto"/>
                <w:sz w:val="24"/>
                <w:highlight w:val="none"/>
              </w:rPr>
            </w:pPr>
          </w:p>
        </w:tc>
        <w:tc>
          <w:tcPr>
            <w:tcW w:w="1974" w:type="dxa"/>
            <w:gridSpan w:val="3"/>
            <w:shd w:val="clear" w:color="auto" w:fill="auto"/>
          </w:tcPr>
          <w:p w14:paraId="778B86C8">
            <w:pPr>
              <w:spacing w:line="360" w:lineRule="auto"/>
              <w:rPr>
                <w:rFonts w:ascii="宋体" w:hAnsi="宋体" w:cs="宋体"/>
                <w:color w:val="auto"/>
                <w:sz w:val="24"/>
                <w:highlight w:val="none"/>
              </w:rPr>
            </w:pPr>
          </w:p>
        </w:tc>
        <w:tc>
          <w:tcPr>
            <w:tcW w:w="1329" w:type="dxa"/>
            <w:gridSpan w:val="2"/>
            <w:shd w:val="clear" w:color="auto" w:fill="auto"/>
          </w:tcPr>
          <w:p w14:paraId="719CF9B3">
            <w:pPr>
              <w:spacing w:line="360" w:lineRule="auto"/>
              <w:rPr>
                <w:rFonts w:ascii="宋体" w:hAnsi="宋体" w:cs="宋体"/>
                <w:color w:val="auto"/>
                <w:sz w:val="24"/>
                <w:highlight w:val="none"/>
              </w:rPr>
            </w:pPr>
          </w:p>
        </w:tc>
        <w:tc>
          <w:tcPr>
            <w:tcW w:w="1634" w:type="dxa"/>
            <w:gridSpan w:val="3"/>
            <w:shd w:val="clear" w:color="auto" w:fill="auto"/>
          </w:tcPr>
          <w:p w14:paraId="0A41C1A0">
            <w:pPr>
              <w:spacing w:line="360" w:lineRule="auto"/>
              <w:rPr>
                <w:rFonts w:ascii="宋体" w:hAnsi="宋体" w:cs="宋体"/>
                <w:color w:val="auto"/>
                <w:sz w:val="24"/>
                <w:highlight w:val="none"/>
              </w:rPr>
            </w:pPr>
          </w:p>
        </w:tc>
        <w:tc>
          <w:tcPr>
            <w:tcW w:w="1483" w:type="dxa"/>
            <w:gridSpan w:val="2"/>
            <w:shd w:val="clear" w:color="auto" w:fill="auto"/>
          </w:tcPr>
          <w:p w14:paraId="2F492D2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BA296AC">
            <w:pPr>
              <w:spacing w:line="360" w:lineRule="auto"/>
              <w:rPr>
                <w:rFonts w:ascii="宋体" w:hAnsi="宋体" w:cs="宋体"/>
                <w:color w:val="auto"/>
                <w:sz w:val="24"/>
                <w:highlight w:val="none"/>
              </w:rPr>
            </w:pPr>
          </w:p>
        </w:tc>
      </w:tr>
      <w:tr w14:paraId="4DAD3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52D6A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9EA9F0F">
            <w:pPr>
              <w:spacing w:line="360" w:lineRule="auto"/>
              <w:rPr>
                <w:rFonts w:ascii="宋体" w:hAnsi="宋体" w:cs="宋体"/>
                <w:color w:val="auto"/>
                <w:sz w:val="24"/>
                <w:highlight w:val="none"/>
              </w:rPr>
            </w:pPr>
          </w:p>
        </w:tc>
        <w:tc>
          <w:tcPr>
            <w:tcW w:w="1974" w:type="dxa"/>
            <w:gridSpan w:val="3"/>
            <w:shd w:val="clear" w:color="auto" w:fill="auto"/>
          </w:tcPr>
          <w:p w14:paraId="2BC0D9D8">
            <w:pPr>
              <w:spacing w:line="360" w:lineRule="auto"/>
              <w:rPr>
                <w:rFonts w:ascii="宋体" w:hAnsi="宋体" w:cs="宋体"/>
                <w:color w:val="auto"/>
                <w:sz w:val="24"/>
                <w:highlight w:val="none"/>
              </w:rPr>
            </w:pPr>
          </w:p>
        </w:tc>
        <w:tc>
          <w:tcPr>
            <w:tcW w:w="1329" w:type="dxa"/>
            <w:gridSpan w:val="2"/>
            <w:shd w:val="clear" w:color="auto" w:fill="auto"/>
          </w:tcPr>
          <w:p w14:paraId="6516541A">
            <w:pPr>
              <w:spacing w:line="360" w:lineRule="auto"/>
              <w:rPr>
                <w:rFonts w:ascii="宋体" w:hAnsi="宋体" w:cs="宋体"/>
                <w:color w:val="auto"/>
                <w:sz w:val="24"/>
                <w:highlight w:val="none"/>
              </w:rPr>
            </w:pPr>
          </w:p>
        </w:tc>
        <w:tc>
          <w:tcPr>
            <w:tcW w:w="1634" w:type="dxa"/>
            <w:gridSpan w:val="3"/>
            <w:shd w:val="clear" w:color="auto" w:fill="auto"/>
          </w:tcPr>
          <w:p w14:paraId="596C5289">
            <w:pPr>
              <w:spacing w:line="360" w:lineRule="auto"/>
              <w:rPr>
                <w:rFonts w:ascii="宋体" w:hAnsi="宋体" w:cs="宋体"/>
                <w:color w:val="auto"/>
                <w:sz w:val="24"/>
                <w:highlight w:val="none"/>
              </w:rPr>
            </w:pPr>
          </w:p>
        </w:tc>
        <w:tc>
          <w:tcPr>
            <w:tcW w:w="1483" w:type="dxa"/>
            <w:gridSpan w:val="2"/>
            <w:shd w:val="clear" w:color="auto" w:fill="auto"/>
          </w:tcPr>
          <w:p w14:paraId="1B2D319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47F24B">
            <w:pPr>
              <w:spacing w:line="360" w:lineRule="auto"/>
              <w:rPr>
                <w:rFonts w:ascii="宋体" w:hAnsi="宋体" w:cs="宋体"/>
                <w:color w:val="auto"/>
                <w:sz w:val="24"/>
                <w:highlight w:val="none"/>
              </w:rPr>
            </w:pPr>
          </w:p>
        </w:tc>
      </w:tr>
    </w:tbl>
    <w:p w14:paraId="166EBC5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0093D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2BF97CC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2D1C6A39">
      <w:pPr>
        <w:spacing w:line="360" w:lineRule="auto"/>
        <w:rPr>
          <w:rFonts w:ascii="宋体" w:hAnsi="宋体"/>
          <w:color w:val="auto"/>
          <w:sz w:val="24"/>
          <w:highlight w:val="none"/>
        </w:rPr>
      </w:pPr>
      <w:r>
        <w:rPr>
          <w:rFonts w:hint="eastAsia" w:ascii="宋体" w:hAnsi="宋体"/>
          <w:color w:val="auto"/>
          <w:sz w:val="24"/>
          <w:highlight w:val="none"/>
        </w:rPr>
        <w:br w:type="page"/>
      </w:r>
    </w:p>
    <w:p w14:paraId="6C2793D3">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6FF2EE5F">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0B32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329" w:type="dxa"/>
            <w:shd w:val="clear" w:color="auto" w:fill="auto"/>
          </w:tcPr>
          <w:p w14:paraId="4D1D0D6D">
            <w:pPr>
              <w:keepNext w:val="0"/>
              <w:keepLines w:val="0"/>
              <w:pageBreakBefore w:val="0"/>
              <w:widowControl w:val="0"/>
              <w:kinsoku w:val="0"/>
              <w:wordWrap/>
              <w:overflowPunct/>
              <w:topLinePunct w:val="0"/>
              <w:autoSpaceDE w:val="0"/>
              <w:autoSpaceDN w:val="0"/>
              <w:bidi w:val="0"/>
              <w:adjustRightInd w:val="0"/>
              <w:snapToGrid w:val="0"/>
              <w:spacing w:line="400" w:lineRule="exact"/>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175" w:type="dxa"/>
            <w:gridSpan w:val="4"/>
            <w:shd w:val="clear" w:color="auto" w:fill="auto"/>
          </w:tcPr>
          <w:p w14:paraId="0B930D1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07B36F88">
            <w:pPr>
              <w:keepNext w:val="0"/>
              <w:keepLines w:val="0"/>
              <w:pageBreakBefore w:val="0"/>
              <w:widowControl w:val="0"/>
              <w:kinsoku w:val="0"/>
              <w:wordWrap/>
              <w:overflowPunct/>
              <w:topLinePunct w:val="0"/>
              <w:autoSpaceDE w:val="0"/>
              <w:autoSpaceDN w:val="0"/>
              <w:bidi w:val="0"/>
              <w:adjustRightInd w:val="0"/>
              <w:snapToGrid w:val="0"/>
              <w:spacing w:line="400" w:lineRule="exact"/>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10C53E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124B53EA">
            <w:pPr>
              <w:keepNext w:val="0"/>
              <w:keepLines w:val="0"/>
              <w:pageBreakBefore w:val="0"/>
              <w:widowControl w:val="0"/>
              <w:kinsoku w:val="0"/>
              <w:wordWrap/>
              <w:overflowPunct/>
              <w:topLinePunct w:val="0"/>
              <w:autoSpaceDE w:val="0"/>
              <w:autoSpaceDN w:val="0"/>
              <w:bidi w:val="0"/>
              <w:adjustRightInd w:val="0"/>
              <w:snapToGrid w:val="0"/>
              <w:spacing w:line="400" w:lineRule="exact"/>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6A5159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C75A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2983F29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175" w:type="dxa"/>
            <w:gridSpan w:val="4"/>
            <w:shd w:val="clear" w:color="auto" w:fill="auto"/>
          </w:tcPr>
          <w:p w14:paraId="51742EAE">
            <w:pPr>
              <w:keepNext w:val="0"/>
              <w:keepLines w:val="0"/>
              <w:pageBreakBefore w:val="0"/>
              <w:widowControl w:val="0"/>
              <w:kinsoku w:val="0"/>
              <w:wordWrap/>
              <w:overflowPunct/>
              <w:topLinePunct w:val="0"/>
              <w:autoSpaceDE w:val="0"/>
              <w:autoSpaceDN w:val="0"/>
              <w:bidi w:val="0"/>
              <w:adjustRightInd w:val="0"/>
              <w:snapToGrid w:val="0"/>
              <w:spacing w:line="400" w:lineRule="exact"/>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7A2B5A84">
            <w:pPr>
              <w:keepNext w:val="0"/>
              <w:keepLines w:val="0"/>
              <w:pageBreakBefore w:val="0"/>
              <w:widowControl w:val="0"/>
              <w:kinsoku w:val="0"/>
              <w:wordWrap/>
              <w:overflowPunct/>
              <w:topLinePunct w:val="0"/>
              <w:autoSpaceDE w:val="0"/>
              <w:autoSpaceDN w:val="0"/>
              <w:bidi w:val="0"/>
              <w:adjustRightInd w:val="0"/>
              <w:snapToGrid w:val="0"/>
              <w:spacing w:line="400" w:lineRule="exact"/>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A6877A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5CF88DAE">
            <w:pPr>
              <w:keepNext w:val="0"/>
              <w:keepLines w:val="0"/>
              <w:pageBreakBefore w:val="0"/>
              <w:widowControl w:val="0"/>
              <w:kinsoku w:val="0"/>
              <w:wordWrap/>
              <w:overflowPunct/>
              <w:topLinePunct w:val="0"/>
              <w:autoSpaceDE w:val="0"/>
              <w:autoSpaceDN w:val="0"/>
              <w:bidi w:val="0"/>
              <w:adjustRightInd w:val="0"/>
              <w:snapToGrid w:val="0"/>
              <w:spacing w:line="400" w:lineRule="exact"/>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608DD0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FFAD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0E4AA4">
            <w:pPr>
              <w:keepNext w:val="0"/>
              <w:keepLines w:val="0"/>
              <w:pageBreakBefore w:val="0"/>
              <w:widowControl w:val="0"/>
              <w:kinsoku w:val="0"/>
              <w:wordWrap/>
              <w:overflowPunct/>
              <w:topLinePunct w:val="0"/>
              <w:autoSpaceDE w:val="0"/>
              <w:autoSpaceDN w:val="0"/>
              <w:bidi w:val="0"/>
              <w:adjustRightInd w:val="0"/>
              <w:snapToGrid w:val="0"/>
              <w:spacing w:line="400" w:lineRule="exact"/>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175" w:type="dxa"/>
            <w:gridSpan w:val="4"/>
            <w:shd w:val="clear" w:color="auto" w:fill="auto"/>
          </w:tcPr>
          <w:p w14:paraId="4961E3C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892" w:type="dxa"/>
            <w:gridSpan w:val="3"/>
            <w:shd w:val="clear" w:color="auto" w:fill="auto"/>
          </w:tcPr>
          <w:p w14:paraId="50E82299">
            <w:pPr>
              <w:keepNext w:val="0"/>
              <w:keepLines w:val="0"/>
              <w:pageBreakBefore w:val="0"/>
              <w:widowControl w:val="0"/>
              <w:kinsoku w:val="0"/>
              <w:wordWrap/>
              <w:overflowPunct/>
              <w:topLinePunct w:val="0"/>
              <w:autoSpaceDE w:val="0"/>
              <w:autoSpaceDN w:val="0"/>
              <w:bidi w:val="0"/>
              <w:adjustRightInd w:val="0"/>
              <w:snapToGrid w:val="0"/>
              <w:spacing w:line="400" w:lineRule="exact"/>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292E531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36" w:type="dxa"/>
            <w:shd w:val="clear" w:color="auto" w:fill="auto"/>
          </w:tcPr>
          <w:p w14:paraId="331F8C8E">
            <w:pPr>
              <w:keepNext w:val="0"/>
              <w:keepLines w:val="0"/>
              <w:pageBreakBefore w:val="0"/>
              <w:widowControl w:val="0"/>
              <w:kinsoku w:val="0"/>
              <w:wordWrap/>
              <w:overflowPunct/>
              <w:topLinePunct w:val="0"/>
              <w:autoSpaceDE w:val="0"/>
              <w:autoSpaceDN w:val="0"/>
              <w:bidi w:val="0"/>
              <w:adjustRightInd w:val="0"/>
              <w:snapToGrid w:val="0"/>
              <w:spacing w:line="400" w:lineRule="exact"/>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7B3A6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A80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FC2C1D0">
            <w:pPr>
              <w:keepNext w:val="0"/>
              <w:keepLines w:val="0"/>
              <w:pageBreakBefore w:val="0"/>
              <w:widowControl w:val="0"/>
              <w:kinsoku w:val="0"/>
              <w:wordWrap/>
              <w:overflowPunct/>
              <w:topLinePunct w:val="0"/>
              <w:autoSpaceDE w:val="0"/>
              <w:autoSpaceDN w:val="0"/>
              <w:bidi w:val="0"/>
              <w:adjustRightInd w:val="0"/>
              <w:snapToGrid w:val="0"/>
              <w:spacing w:line="400" w:lineRule="exact"/>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79861D0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50" w:type="dxa"/>
            <w:gridSpan w:val="2"/>
            <w:shd w:val="clear" w:color="auto" w:fill="auto"/>
          </w:tcPr>
          <w:p w14:paraId="5A31A824">
            <w:pPr>
              <w:keepNext w:val="0"/>
              <w:keepLines w:val="0"/>
              <w:pageBreakBefore w:val="0"/>
              <w:widowControl w:val="0"/>
              <w:kinsoku w:val="0"/>
              <w:wordWrap/>
              <w:overflowPunct/>
              <w:topLinePunct w:val="0"/>
              <w:autoSpaceDE w:val="0"/>
              <w:autoSpaceDN w:val="0"/>
              <w:bidi w:val="0"/>
              <w:adjustRightInd w:val="0"/>
              <w:snapToGrid w:val="0"/>
              <w:spacing w:line="400" w:lineRule="exact"/>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54AF84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DFDF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1BD8E5">
            <w:pPr>
              <w:keepNext w:val="0"/>
              <w:keepLines w:val="0"/>
              <w:pageBreakBefore w:val="0"/>
              <w:widowControl w:val="0"/>
              <w:kinsoku w:val="0"/>
              <w:wordWrap/>
              <w:overflowPunct/>
              <w:topLinePunct w:val="0"/>
              <w:autoSpaceDE w:val="0"/>
              <w:autoSpaceDN w:val="0"/>
              <w:bidi w:val="0"/>
              <w:adjustRightInd w:val="0"/>
              <w:snapToGrid w:val="0"/>
              <w:spacing w:line="400" w:lineRule="exact"/>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1FA8A14">
            <w:pPr>
              <w:keepNext w:val="0"/>
              <w:keepLines w:val="0"/>
              <w:pageBreakBefore w:val="0"/>
              <w:widowControl w:val="0"/>
              <w:kinsoku w:val="0"/>
              <w:wordWrap/>
              <w:overflowPunct/>
              <w:topLinePunct w:val="0"/>
              <w:autoSpaceDE w:val="0"/>
              <w:autoSpaceDN w:val="0"/>
              <w:bidi w:val="0"/>
              <w:adjustRightInd w:val="0"/>
              <w:snapToGrid w:val="0"/>
              <w:spacing w:line="400" w:lineRule="exact"/>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63E6D86A">
            <w:pPr>
              <w:keepNext w:val="0"/>
              <w:keepLines w:val="0"/>
              <w:pageBreakBefore w:val="0"/>
              <w:widowControl w:val="0"/>
              <w:kinsoku w:val="0"/>
              <w:wordWrap/>
              <w:overflowPunct/>
              <w:topLinePunct w:val="0"/>
              <w:autoSpaceDE w:val="0"/>
              <w:autoSpaceDN w:val="0"/>
              <w:bidi w:val="0"/>
              <w:adjustRightInd w:val="0"/>
              <w:snapToGrid w:val="0"/>
              <w:spacing w:line="400" w:lineRule="exact"/>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59A4C7A1">
            <w:pPr>
              <w:keepNext w:val="0"/>
              <w:keepLines w:val="0"/>
              <w:pageBreakBefore w:val="0"/>
              <w:widowControl w:val="0"/>
              <w:kinsoku w:val="0"/>
              <w:wordWrap/>
              <w:overflowPunct/>
              <w:topLinePunct w:val="0"/>
              <w:autoSpaceDE w:val="0"/>
              <w:autoSpaceDN w:val="0"/>
              <w:bidi w:val="0"/>
              <w:adjustRightInd w:val="0"/>
              <w:snapToGrid w:val="0"/>
              <w:spacing w:line="400" w:lineRule="exact"/>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5D443D01">
            <w:pPr>
              <w:keepNext w:val="0"/>
              <w:keepLines w:val="0"/>
              <w:pageBreakBefore w:val="0"/>
              <w:widowControl w:val="0"/>
              <w:kinsoku w:val="0"/>
              <w:wordWrap/>
              <w:overflowPunct/>
              <w:topLinePunct w:val="0"/>
              <w:autoSpaceDE w:val="0"/>
              <w:autoSpaceDN w:val="0"/>
              <w:bidi w:val="0"/>
              <w:adjustRightInd w:val="0"/>
              <w:snapToGrid w:val="0"/>
              <w:spacing w:line="400" w:lineRule="exact"/>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6974B1AB">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5FAE71C9">
            <w:pPr>
              <w:keepNext w:val="0"/>
              <w:keepLines w:val="0"/>
              <w:pageBreakBefore w:val="0"/>
              <w:widowControl w:val="0"/>
              <w:kinsoku w:val="0"/>
              <w:wordWrap/>
              <w:overflowPunct/>
              <w:topLinePunct w:val="0"/>
              <w:autoSpaceDE w:val="0"/>
              <w:autoSpaceDN w:val="0"/>
              <w:bidi w:val="0"/>
              <w:adjustRightInd w:val="0"/>
              <w:snapToGrid w:val="0"/>
              <w:spacing w:line="400" w:lineRule="exact"/>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E8AB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03693D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714F998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6D5638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7F29A01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6F830C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97842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217FDD3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509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250B8C8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187" w:type="dxa"/>
            <w:gridSpan w:val="2"/>
            <w:shd w:val="clear" w:color="auto" w:fill="auto"/>
          </w:tcPr>
          <w:p w14:paraId="47FA60B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223" w:type="dxa"/>
            <w:gridSpan w:val="3"/>
            <w:shd w:val="clear" w:color="auto" w:fill="auto"/>
          </w:tcPr>
          <w:p w14:paraId="45743E2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5" w:type="dxa"/>
            <w:shd w:val="clear" w:color="auto" w:fill="auto"/>
          </w:tcPr>
          <w:p w14:paraId="055BB79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18" w:type="dxa"/>
            <w:gridSpan w:val="3"/>
            <w:shd w:val="clear" w:color="auto" w:fill="auto"/>
          </w:tcPr>
          <w:p w14:paraId="7430BD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1" w:type="dxa"/>
            <w:gridSpan w:val="3"/>
            <w:shd w:val="clear" w:color="auto" w:fill="auto"/>
          </w:tcPr>
          <w:p w14:paraId="22A943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20" w:type="dxa"/>
            <w:gridSpan w:val="2"/>
            <w:shd w:val="clear" w:color="auto" w:fill="auto"/>
          </w:tcPr>
          <w:p w14:paraId="6E03BC6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53B3B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63F4559C">
            <w:pPr>
              <w:keepNext w:val="0"/>
              <w:keepLines w:val="0"/>
              <w:pageBreakBefore w:val="0"/>
              <w:widowControl w:val="0"/>
              <w:kinsoku w:val="0"/>
              <w:wordWrap/>
              <w:overflowPunct/>
              <w:topLinePunct w:val="0"/>
              <w:autoSpaceDE w:val="0"/>
              <w:autoSpaceDN w:val="0"/>
              <w:bidi w:val="0"/>
              <w:adjustRightInd w:val="0"/>
              <w:snapToGrid w:val="0"/>
              <w:spacing w:line="400" w:lineRule="exact"/>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87B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055F7E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547" w:type="dxa"/>
            <w:gridSpan w:val="2"/>
            <w:shd w:val="clear" w:color="auto" w:fill="auto"/>
          </w:tcPr>
          <w:p w14:paraId="77A6E519">
            <w:pPr>
              <w:keepNext w:val="0"/>
              <w:keepLines w:val="0"/>
              <w:pageBreakBefore w:val="0"/>
              <w:widowControl w:val="0"/>
              <w:kinsoku w:val="0"/>
              <w:wordWrap/>
              <w:overflowPunct/>
              <w:topLinePunct w:val="0"/>
              <w:autoSpaceDE w:val="0"/>
              <w:autoSpaceDN w:val="0"/>
              <w:bidi w:val="0"/>
              <w:adjustRightInd w:val="0"/>
              <w:snapToGrid w:val="0"/>
              <w:spacing w:line="400" w:lineRule="exact"/>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3E63488F">
            <w:pPr>
              <w:keepNext w:val="0"/>
              <w:keepLines w:val="0"/>
              <w:pageBreakBefore w:val="0"/>
              <w:widowControl w:val="0"/>
              <w:kinsoku w:val="0"/>
              <w:wordWrap/>
              <w:overflowPunct/>
              <w:topLinePunct w:val="0"/>
              <w:autoSpaceDE w:val="0"/>
              <w:autoSpaceDN w:val="0"/>
              <w:bidi w:val="0"/>
              <w:adjustRightInd w:val="0"/>
              <w:snapToGrid w:val="0"/>
              <w:spacing w:line="400" w:lineRule="exact"/>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00E61FEA">
            <w:pPr>
              <w:keepNext w:val="0"/>
              <w:keepLines w:val="0"/>
              <w:pageBreakBefore w:val="0"/>
              <w:widowControl w:val="0"/>
              <w:kinsoku w:val="0"/>
              <w:wordWrap/>
              <w:overflowPunct/>
              <w:topLinePunct w:val="0"/>
              <w:autoSpaceDE w:val="0"/>
              <w:autoSpaceDN w:val="0"/>
              <w:bidi w:val="0"/>
              <w:adjustRightInd w:val="0"/>
              <w:snapToGrid w:val="0"/>
              <w:spacing w:line="400" w:lineRule="exact"/>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4F8A0D4A">
            <w:pPr>
              <w:keepNext w:val="0"/>
              <w:keepLines w:val="0"/>
              <w:pageBreakBefore w:val="0"/>
              <w:widowControl w:val="0"/>
              <w:kinsoku w:val="0"/>
              <w:wordWrap/>
              <w:overflowPunct/>
              <w:topLinePunct w:val="0"/>
              <w:autoSpaceDE w:val="0"/>
              <w:autoSpaceDN w:val="0"/>
              <w:bidi w:val="0"/>
              <w:adjustRightInd w:val="0"/>
              <w:snapToGrid w:val="0"/>
              <w:spacing w:line="400" w:lineRule="exact"/>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3E15727F">
            <w:pPr>
              <w:keepNext w:val="0"/>
              <w:keepLines w:val="0"/>
              <w:pageBreakBefore w:val="0"/>
              <w:widowControl w:val="0"/>
              <w:kinsoku w:val="0"/>
              <w:wordWrap/>
              <w:overflowPunct/>
              <w:topLinePunct w:val="0"/>
              <w:autoSpaceDE w:val="0"/>
              <w:autoSpaceDN w:val="0"/>
              <w:bidi w:val="0"/>
              <w:adjustRightInd w:val="0"/>
              <w:snapToGrid w:val="0"/>
              <w:spacing w:line="400" w:lineRule="exact"/>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601C6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6F7C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FFA0F1B">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7B8B37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EF761D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FEB12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AE40F5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49E08AE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5B01A0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69C8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6306511">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060A34A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BEA23E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AFBFD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3908230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572CF62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4B03B8E7">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14A04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42BD3B80">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2609CD9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06C167B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DB8793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0B5CE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1EFBC0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D8B62B9">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07E4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8CB3A08">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1D7244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2F0342C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7513AD80">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67C7E8E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1F2AAA6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396D82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3BE30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4B378E52">
            <w:pPr>
              <w:keepNext w:val="0"/>
              <w:keepLines w:val="0"/>
              <w:pageBreakBefore w:val="0"/>
              <w:widowControl w:val="0"/>
              <w:kinsoku w:val="0"/>
              <w:wordWrap/>
              <w:overflowPunct/>
              <w:topLinePunct w:val="0"/>
              <w:autoSpaceDE w:val="0"/>
              <w:autoSpaceDN w:val="0"/>
              <w:bidi w:val="0"/>
              <w:adjustRightInd w:val="0"/>
              <w:snapToGrid w:val="0"/>
              <w:spacing w:line="400" w:lineRule="exact"/>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2161F52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1F6D4CC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546ED01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454BED5C">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C4D372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58D7930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276DF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5216DB0">
            <w:pPr>
              <w:keepNext w:val="0"/>
              <w:keepLines w:val="0"/>
              <w:pageBreakBefore w:val="0"/>
              <w:widowControl w:val="0"/>
              <w:kinsoku w:val="0"/>
              <w:wordWrap/>
              <w:overflowPunct/>
              <w:topLinePunct w:val="0"/>
              <w:autoSpaceDE w:val="0"/>
              <w:autoSpaceDN w:val="0"/>
              <w:bidi w:val="0"/>
              <w:adjustRightInd w:val="0"/>
              <w:snapToGrid w:val="0"/>
              <w:spacing w:line="400" w:lineRule="exact"/>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50290FF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3189A1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79972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168BAB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71DC224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7BC23B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AC3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39681A4E">
            <w:pPr>
              <w:keepNext w:val="0"/>
              <w:keepLines w:val="0"/>
              <w:pageBreakBefore w:val="0"/>
              <w:widowControl w:val="0"/>
              <w:kinsoku w:val="0"/>
              <w:wordWrap/>
              <w:overflowPunct/>
              <w:topLinePunct w:val="0"/>
              <w:autoSpaceDE w:val="0"/>
              <w:autoSpaceDN w:val="0"/>
              <w:bidi w:val="0"/>
              <w:adjustRightInd w:val="0"/>
              <w:snapToGrid w:val="0"/>
              <w:spacing w:line="400" w:lineRule="exact"/>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5DD3809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683D0F7E">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14535C9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7D636DD3">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DA6ED62">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7F8E4A1A">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505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0C1D6923">
            <w:pPr>
              <w:keepNext w:val="0"/>
              <w:keepLines w:val="0"/>
              <w:pageBreakBefore w:val="0"/>
              <w:widowControl w:val="0"/>
              <w:kinsoku w:val="0"/>
              <w:wordWrap/>
              <w:overflowPunct/>
              <w:topLinePunct w:val="0"/>
              <w:autoSpaceDE w:val="0"/>
              <w:autoSpaceDN w:val="0"/>
              <w:bidi w:val="0"/>
              <w:adjustRightInd w:val="0"/>
              <w:snapToGrid w:val="0"/>
              <w:spacing w:line="400" w:lineRule="exact"/>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54902EF1">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79653D4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2FE0117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5390620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02C9905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0D5574A4">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r w14:paraId="79060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576BCD9">
            <w:pPr>
              <w:keepNext w:val="0"/>
              <w:keepLines w:val="0"/>
              <w:pageBreakBefore w:val="0"/>
              <w:widowControl w:val="0"/>
              <w:kinsoku w:val="0"/>
              <w:wordWrap/>
              <w:overflowPunct/>
              <w:topLinePunct w:val="0"/>
              <w:autoSpaceDE w:val="0"/>
              <w:autoSpaceDN w:val="0"/>
              <w:bidi w:val="0"/>
              <w:adjustRightInd w:val="0"/>
              <w:snapToGrid w:val="0"/>
              <w:spacing w:line="400" w:lineRule="exact"/>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2534701B">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978" w:type="dxa"/>
            <w:gridSpan w:val="3"/>
            <w:shd w:val="clear" w:color="auto" w:fill="auto"/>
          </w:tcPr>
          <w:p w14:paraId="43F7372D">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329" w:type="dxa"/>
            <w:gridSpan w:val="2"/>
            <w:shd w:val="clear" w:color="auto" w:fill="auto"/>
          </w:tcPr>
          <w:p w14:paraId="02E1CE8F">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633" w:type="dxa"/>
            <w:gridSpan w:val="3"/>
            <w:shd w:val="clear" w:color="auto" w:fill="auto"/>
          </w:tcPr>
          <w:p w14:paraId="15EB86F8">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1482" w:type="dxa"/>
            <w:gridSpan w:val="2"/>
            <w:shd w:val="clear" w:color="auto" w:fill="auto"/>
          </w:tcPr>
          <w:p w14:paraId="6A205AA6">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c>
          <w:tcPr>
            <w:tcW w:w="25" w:type="dxa"/>
            <w:tcBorders>
              <w:top w:val="nil"/>
              <w:bottom w:val="nil"/>
              <w:right w:val="nil"/>
            </w:tcBorders>
            <w:shd w:val="clear" w:color="auto" w:fill="auto"/>
          </w:tcPr>
          <w:p w14:paraId="6B9C3EB5">
            <w:pPr>
              <w:keepNext w:val="0"/>
              <w:keepLines w:val="0"/>
              <w:pageBreakBefore w:val="0"/>
              <w:widowControl w:val="0"/>
              <w:wordWrap/>
              <w:overflowPunct/>
              <w:topLinePunct w:val="0"/>
              <w:bidi w:val="0"/>
              <w:spacing w:line="400" w:lineRule="exact"/>
              <w:rPr>
                <w:rFonts w:ascii="宋体" w:hAnsi="宋体" w:cs="宋体"/>
                <w:color w:val="auto"/>
                <w:sz w:val="24"/>
                <w:highlight w:val="none"/>
              </w:rPr>
            </w:pPr>
          </w:p>
        </w:tc>
      </w:tr>
    </w:tbl>
    <w:p w14:paraId="57520777">
      <w:pPr>
        <w:keepNext w:val="0"/>
        <w:keepLines w:val="0"/>
        <w:pageBreakBefore w:val="0"/>
        <w:widowControl w:val="0"/>
        <w:wordWrap/>
        <w:overflowPunct/>
        <w:topLinePunct w:val="0"/>
        <w:bidi w:val="0"/>
        <w:spacing w:line="400" w:lineRule="exact"/>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DE1572D">
      <w:pPr>
        <w:keepNext w:val="0"/>
        <w:keepLines w:val="0"/>
        <w:pageBreakBefore w:val="0"/>
        <w:widowControl w:val="0"/>
        <w:wordWrap/>
        <w:overflowPunct/>
        <w:topLinePunct w:val="0"/>
        <w:bidi w:val="0"/>
        <w:spacing w:line="400" w:lineRule="exact"/>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73DC6A3">
      <w:pPr>
        <w:keepNext w:val="0"/>
        <w:keepLines w:val="0"/>
        <w:pageBreakBefore w:val="0"/>
        <w:widowControl w:val="0"/>
        <w:wordWrap/>
        <w:overflowPunct/>
        <w:topLinePunct w:val="0"/>
        <w:bidi w:val="0"/>
        <w:spacing w:line="400" w:lineRule="exact"/>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6A73FDDD">
      <w:pPr>
        <w:spacing w:line="360" w:lineRule="auto"/>
        <w:rPr>
          <w:rFonts w:ascii="宋体" w:hAnsi="宋体"/>
          <w:color w:val="auto"/>
          <w:highlight w:val="none"/>
        </w:rPr>
      </w:pPr>
      <w:r>
        <w:rPr>
          <w:rFonts w:hint="eastAsia" w:ascii="宋体" w:hAnsi="宋体"/>
          <w:color w:val="auto"/>
          <w:sz w:val="24"/>
          <w:highlight w:val="none"/>
        </w:rPr>
        <w:br w:type="page"/>
      </w:r>
    </w:p>
    <w:p w14:paraId="59E1EA6A">
      <w:pPr>
        <w:spacing w:line="360" w:lineRule="auto"/>
        <w:ind w:left="2739"/>
        <w:rPr>
          <w:rFonts w:ascii="宋体" w:hAnsi="宋体" w:cs="宋体"/>
          <w:color w:val="auto"/>
          <w:sz w:val="31"/>
          <w:szCs w:val="31"/>
          <w:highlight w:val="none"/>
        </w:rPr>
      </w:pPr>
      <w:bookmarkStart w:id="33" w:name="_Toc28941"/>
      <w:bookmarkStart w:id="34" w:name="_Toc4741"/>
      <w:r>
        <w:rPr>
          <w:rFonts w:hint="eastAsia" w:ascii="宋体" w:hAnsi="宋体" w:cs="宋体"/>
          <w:color w:val="auto"/>
          <w:spacing w:val="10"/>
          <w:sz w:val="31"/>
          <w:szCs w:val="31"/>
          <w:highlight w:val="none"/>
        </w:rPr>
        <w:t>专职安全生产管理人员简历表</w:t>
      </w:r>
      <w:bookmarkEnd w:id="33"/>
      <w:bookmarkEnd w:id="34"/>
    </w:p>
    <w:p w14:paraId="37650A60">
      <w:pPr>
        <w:spacing w:line="360" w:lineRule="auto"/>
        <w:rPr>
          <w:rFonts w:ascii="宋体" w:hAnsi="宋体" w:cs="宋体"/>
          <w:color w:val="auto"/>
          <w:highlight w:val="none"/>
        </w:rPr>
      </w:pPr>
    </w:p>
    <w:tbl>
      <w:tblPr>
        <w:tblStyle w:val="40"/>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1349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65AA62DA">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35FAFE3E">
            <w:pPr>
              <w:spacing w:line="360" w:lineRule="auto"/>
              <w:rPr>
                <w:rFonts w:ascii="宋体" w:hAnsi="宋体" w:cs="宋体"/>
                <w:color w:val="auto"/>
                <w:sz w:val="24"/>
                <w:highlight w:val="none"/>
              </w:rPr>
            </w:pPr>
          </w:p>
        </w:tc>
        <w:tc>
          <w:tcPr>
            <w:tcW w:w="1417" w:type="dxa"/>
            <w:shd w:val="clear" w:color="auto" w:fill="auto"/>
          </w:tcPr>
          <w:p w14:paraId="767F6EF1">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0F35D48C">
            <w:pPr>
              <w:spacing w:line="360" w:lineRule="auto"/>
              <w:rPr>
                <w:rFonts w:ascii="宋体" w:hAnsi="宋体" w:cs="宋体"/>
                <w:color w:val="auto"/>
                <w:sz w:val="24"/>
                <w:highlight w:val="none"/>
              </w:rPr>
            </w:pPr>
          </w:p>
        </w:tc>
        <w:tc>
          <w:tcPr>
            <w:tcW w:w="1128" w:type="dxa"/>
            <w:shd w:val="clear" w:color="auto" w:fill="auto"/>
          </w:tcPr>
          <w:p w14:paraId="46587876">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37B88D0F">
            <w:pPr>
              <w:spacing w:line="360" w:lineRule="auto"/>
              <w:rPr>
                <w:rFonts w:ascii="宋体" w:hAnsi="宋体" w:cs="宋体"/>
                <w:color w:val="auto"/>
                <w:sz w:val="24"/>
                <w:highlight w:val="none"/>
              </w:rPr>
            </w:pPr>
          </w:p>
        </w:tc>
      </w:tr>
      <w:tr w14:paraId="36E36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DEE6FF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224D33BF">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4D5B8675">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10A99BB2">
            <w:pPr>
              <w:spacing w:line="360" w:lineRule="auto"/>
              <w:rPr>
                <w:rFonts w:ascii="宋体" w:hAnsi="宋体" w:cs="宋体"/>
                <w:color w:val="auto"/>
                <w:sz w:val="24"/>
                <w:highlight w:val="none"/>
              </w:rPr>
            </w:pPr>
          </w:p>
        </w:tc>
        <w:tc>
          <w:tcPr>
            <w:tcW w:w="1128" w:type="dxa"/>
            <w:shd w:val="clear" w:color="auto" w:fill="auto"/>
          </w:tcPr>
          <w:p w14:paraId="6A21C055">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6FF46684">
            <w:pPr>
              <w:spacing w:line="360" w:lineRule="auto"/>
              <w:rPr>
                <w:rFonts w:ascii="宋体" w:hAnsi="宋体" w:cs="宋体"/>
                <w:color w:val="auto"/>
                <w:sz w:val="24"/>
                <w:highlight w:val="none"/>
              </w:rPr>
            </w:pPr>
          </w:p>
        </w:tc>
      </w:tr>
      <w:tr w14:paraId="6352F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E454124">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696B6A33">
            <w:pPr>
              <w:spacing w:line="360" w:lineRule="auto"/>
              <w:rPr>
                <w:rFonts w:ascii="宋体" w:hAnsi="宋体" w:cs="宋体"/>
                <w:color w:val="auto"/>
                <w:sz w:val="24"/>
                <w:highlight w:val="none"/>
              </w:rPr>
            </w:pPr>
          </w:p>
        </w:tc>
        <w:tc>
          <w:tcPr>
            <w:tcW w:w="1417" w:type="dxa"/>
            <w:shd w:val="clear" w:color="auto" w:fill="auto"/>
          </w:tcPr>
          <w:p w14:paraId="7E5EE817">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123B0ED4">
            <w:pPr>
              <w:spacing w:line="360" w:lineRule="auto"/>
              <w:rPr>
                <w:rFonts w:ascii="宋体" w:hAnsi="宋体" w:cs="宋体"/>
                <w:color w:val="auto"/>
                <w:sz w:val="24"/>
                <w:highlight w:val="none"/>
              </w:rPr>
            </w:pPr>
          </w:p>
        </w:tc>
        <w:tc>
          <w:tcPr>
            <w:tcW w:w="1128" w:type="dxa"/>
            <w:shd w:val="clear" w:color="auto" w:fill="auto"/>
          </w:tcPr>
          <w:p w14:paraId="113FD6F1">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769A2730">
            <w:pPr>
              <w:spacing w:line="360" w:lineRule="auto"/>
              <w:rPr>
                <w:rFonts w:ascii="宋体" w:hAnsi="宋体" w:cs="宋体"/>
                <w:color w:val="auto"/>
                <w:sz w:val="24"/>
                <w:highlight w:val="none"/>
              </w:rPr>
            </w:pPr>
          </w:p>
        </w:tc>
      </w:tr>
      <w:tr w14:paraId="6376C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CC36E76">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18C68C69">
            <w:pPr>
              <w:spacing w:line="360" w:lineRule="auto"/>
              <w:rPr>
                <w:rFonts w:ascii="宋体" w:hAnsi="宋体" w:cs="宋体"/>
                <w:color w:val="auto"/>
                <w:sz w:val="24"/>
                <w:highlight w:val="none"/>
              </w:rPr>
            </w:pPr>
          </w:p>
        </w:tc>
        <w:tc>
          <w:tcPr>
            <w:tcW w:w="1417" w:type="dxa"/>
            <w:shd w:val="clear" w:color="auto" w:fill="auto"/>
          </w:tcPr>
          <w:p w14:paraId="5E7C1501">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67DBFAE6">
            <w:pPr>
              <w:spacing w:line="360" w:lineRule="auto"/>
              <w:rPr>
                <w:rFonts w:ascii="宋体" w:hAnsi="宋体" w:cs="宋体"/>
                <w:color w:val="auto"/>
                <w:sz w:val="24"/>
                <w:highlight w:val="none"/>
              </w:rPr>
            </w:pPr>
          </w:p>
        </w:tc>
      </w:tr>
      <w:tr w14:paraId="7FD0B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C0A527B">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41C78123">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3A3C431D">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282FF7AE">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312A9079">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567526B2">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0135C4">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5D0A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7C06B9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716AC0D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123E8EC">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51235316">
            <w:pPr>
              <w:spacing w:line="360" w:lineRule="auto"/>
              <w:rPr>
                <w:rFonts w:ascii="宋体" w:hAnsi="宋体" w:cs="宋体"/>
                <w:color w:val="auto"/>
                <w:sz w:val="24"/>
                <w:highlight w:val="none"/>
              </w:rPr>
            </w:pPr>
          </w:p>
        </w:tc>
        <w:tc>
          <w:tcPr>
            <w:tcW w:w="1224" w:type="dxa"/>
            <w:gridSpan w:val="2"/>
            <w:shd w:val="clear" w:color="auto" w:fill="auto"/>
          </w:tcPr>
          <w:p w14:paraId="1DB4B3CB">
            <w:pPr>
              <w:spacing w:line="360" w:lineRule="auto"/>
              <w:rPr>
                <w:rFonts w:ascii="宋体" w:hAnsi="宋体" w:cs="宋体"/>
                <w:color w:val="auto"/>
                <w:sz w:val="24"/>
                <w:highlight w:val="none"/>
              </w:rPr>
            </w:pPr>
          </w:p>
          <w:p w14:paraId="22A89E1E">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05039FB1">
            <w:pPr>
              <w:spacing w:line="360" w:lineRule="auto"/>
              <w:rPr>
                <w:rFonts w:ascii="宋体" w:hAnsi="宋体" w:cs="宋体"/>
                <w:color w:val="auto"/>
                <w:sz w:val="24"/>
                <w:highlight w:val="none"/>
              </w:rPr>
            </w:pPr>
          </w:p>
        </w:tc>
        <w:tc>
          <w:tcPr>
            <w:tcW w:w="1419" w:type="dxa"/>
            <w:gridSpan w:val="2"/>
            <w:shd w:val="clear" w:color="auto" w:fill="auto"/>
          </w:tcPr>
          <w:p w14:paraId="238B2A05">
            <w:pPr>
              <w:spacing w:line="360" w:lineRule="auto"/>
              <w:rPr>
                <w:rFonts w:ascii="宋体" w:hAnsi="宋体" w:cs="宋体"/>
                <w:color w:val="auto"/>
                <w:sz w:val="24"/>
                <w:highlight w:val="none"/>
              </w:rPr>
            </w:pPr>
          </w:p>
        </w:tc>
        <w:tc>
          <w:tcPr>
            <w:tcW w:w="1632" w:type="dxa"/>
            <w:gridSpan w:val="3"/>
            <w:shd w:val="clear" w:color="auto" w:fill="auto"/>
          </w:tcPr>
          <w:p w14:paraId="1EABC3C1">
            <w:pPr>
              <w:spacing w:line="360" w:lineRule="auto"/>
              <w:rPr>
                <w:rFonts w:ascii="宋体" w:hAnsi="宋体" w:cs="宋体"/>
                <w:color w:val="auto"/>
                <w:sz w:val="24"/>
                <w:highlight w:val="none"/>
              </w:rPr>
            </w:pPr>
          </w:p>
        </w:tc>
        <w:tc>
          <w:tcPr>
            <w:tcW w:w="1457" w:type="dxa"/>
            <w:gridSpan w:val="2"/>
            <w:shd w:val="clear" w:color="auto" w:fill="auto"/>
          </w:tcPr>
          <w:p w14:paraId="4F5A0871">
            <w:pPr>
              <w:spacing w:line="360" w:lineRule="auto"/>
              <w:rPr>
                <w:rFonts w:ascii="宋体" w:hAnsi="宋体" w:cs="宋体"/>
                <w:color w:val="auto"/>
                <w:sz w:val="24"/>
                <w:highlight w:val="none"/>
              </w:rPr>
            </w:pPr>
          </w:p>
        </w:tc>
      </w:tr>
      <w:tr w14:paraId="39509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AD27756">
            <w:pPr>
              <w:spacing w:line="360" w:lineRule="auto"/>
              <w:rPr>
                <w:rFonts w:ascii="宋体" w:hAnsi="宋体" w:cs="宋体"/>
                <w:color w:val="auto"/>
                <w:sz w:val="24"/>
                <w:highlight w:val="none"/>
              </w:rPr>
            </w:pPr>
          </w:p>
        </w:tc>
        <w:tc>
          <w:tcPr>
            <w:tcW w:w="1274" w:type="dxa"/>
            <w:gridSpan w:val="2"/>
            <w:shd w:val="clear" w:color="auto" w:fill="auto"/>
          </w:tcPr>
          <w:p w14:paraId="15D58D61">
            <w:pPr>
              <w:spacing w:line="360" w:lineRule="auto"/>
              <w:rPr>
                <w:rFonts w:ascii="宋体" w:hAnsi="宋体" w:cs="宋体"/>
                <w:color w:val="auto"/>
                <w:sz w:val="24"/>
                <w:highlight w:val="none"/>
              </w:rPr>
            </w:pPr>
          </w:p>
        </w:tc>
        <w:tc>
          <w:tcPr>
            <w:tcW w:w="1224" w:type="dxa"/>
            <w:gridSpan w:val="2"/>
            <w:shd w:val="clear" w:color="auto" w:fill="auto"/>
          </w:tcPr>
          <w:p w14:paraId="16E780B2">
            <w:pPr>
              <w:spacing w:line="360" w:lineRule="auto"/>
              <w:rPr>
                <w:rFonts w:ascii="宋体" w:hAnsi="宋体" w:cs="宋体"/>
                <w:color w:val="auto"/>
                <w:sz w:val="24"/>
                <w:highlight w:val="none"/>
              </w:rPr>
            </w:pPr>
          </w:p>
        </w:tc>
        <w:tc>
          <w:tcPr>
            <w:tcW w:w="1417" w:type="dxa"/>
            <w:shd w:val="clear" w:color="auto" w:fill="auto"/>
          </w:tcPr>
          <w:p w14:paraId="3D75329D">
            <w:pPr>
              <w:spacing w:line="360" w:lineRule="auto"/>
              <w:rPr>
                <w:rFonts w:ascii="宋体" w:hAnsi="宋体" w:cs="宋体"/>
                <w:color w:val="auto"/>
                <w:sz w:val="24"/>
                <w:highlight w:val="none"/>
              </w:rPr>
            </w:pPr>
          </w:p>
        </w:tc>
        <w:tc>
          <w:tcPr>
            <w:tcW w:w="1419" w:type="dxa"/>
            <w:gridSpan w:val="2"/>
            <w:shd w:val="clear" w:color="auto" w:fill="auto"/>
          </w:tcPr>
          <w:p w14:paraId="651A3063">
            <w:pPr>
              <w:spacing w:line="360" w:lineRule="auto"/>
              <w:rPr>
                <w:rFonts w:ascii="宋体" w:hAnsi="宋体" w:cs="宋体"/>
                <w:color w:val="auto"/>
                <w:sz w:val="24"/>
                <w:highlight w:val="none"/>
              </w:rPr>
            </w:pPr>
          </w:p>
        </w:tc>
        <w:tc>
          <w:tcPr>
            <w:tcW w:w="1632" w:type="dxa"/>
            <w:gridSpan w:val="3"/>
            <w:shd w:val="clear" w:color="auto" w:fill="auto"/>
          </w:tcPr>
          <w:p w14:paraId="2BBFB552">
            <w:pPr>
              <w:spacing w:line="360" w:lineRule="auto"/>
              <w:rPr>
                <w:rFonts w:ascii="宋体" w:hAnsi="宋体" w:cs="宋体"/>
                <w:color w:val="auto"/>
                <w:sz w:val="24"/>
                <w:highlight w:val="none"/>
              </w:rPr>
            </w:pPr>
          </w:p>
        </w:tc>
        <w:tc>
          <w:tcPr>
            <w:tcW w:w="1457" w:type="dxa"/>
            <w:gridSpan w:val="2"/>
            <w:shd w:val="clear" w:color="auto" w:fill="auto"/>
          </w:tcPr>
          <w:p w14:paraId="2DEDFB8D">
            <w:pPr>
              <w:spacing w:line="360" w:lineRule="auto"/>
              <w:rPr>
                <w:rFonts w:ascii="宋体" w:hAnsi="宋体" w:cs="宋体"/>
                <w:color w:val="auto"/>
                <w:sz w:val="24"/>
                <w:highlight w:val="none"/>
              </w:rPr>
            </w:pPr>
          </w:p>
        </w:tc>
      </w:tr>
      <w:tr w14:paraId="3E792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176D754C">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4CAE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EBEBC91">
            <w:pPr>
              <w:spacing w:line="360" w:lineRule="auto"/>
              <w:rPr>
                <w:rFonts w:ascii="宋体" w:hAnsi="宋体" w:cs="宋体"/>
                <w:color w:val="auto"/>
                <w:sz w:val="24"/>
                <w:highlight w:val="none"/>
              </w:rPr>
            </w:pPr>
          </w:p>
        </w:tc>
        <w:tc>
          <w:tcPr>
            <w:tcW w:w="1548" w:type="dxa"/>
            <w:gridSpan w:val="2"/>
            <w:shd w:val="clear" w:color="auto" w:fill="auto"/>
          </w:tcPr>
          <w:p w14:paraId="3740203B">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612FB02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015D484A">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C7695CF">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B08AB67">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4664B87">
            <w:pPr>
              <w:spacing w:line="360" w:lineRule="auto"/>
              <w:rPr>
                <w:rFonts w:ascii="宋体" w:hAnsi="宋体" w:cs="宋体"/>
                <w:color w:val="auto"/>
                <w:sz w:val="24"/>
                <w:highlight w:val="none"/>
              </w:rPr>
            </w:pPr>
          </w:p>
        </w:tc>
      </w:tr>
      <w:tr w14:paraId="15735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EE89DF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7390E9BD">
            <w:pPr>
              <w:spacing w:line="360" w:lineRule="auto"/>
              <w:rPr>
                <w:rFonts w:ascii="宋体" w:hAnsi="宋体" w:cs="宋体"/>
                <w:color w:val="auto"/>
                <w:sz w:val="24"/>
                <w:highlight w:val="none"/>
              </w:rPr>
            </w:pPr>
          </w:p>
        </w:tc>
        <w:tc>
          <w:tcPr>
            <w:tcW w:w="1937" w:type="dxa"/>
            <w:gridSpan w:val="2"/>
            <w:shd w:val="clear" w:color="auto" w:fill="auto"/>
          </w:tcPr>
          <w:p w14:paraId="57510384">
            <w:pPr>
              <w:spacing w:line="360" w:lineRule="auto"/>
              <w:rPr>
                <w:rFonts w:ascii="宋体" w:hAnsi="宋体" w:cs="宋体"/>
                <w:color w:val="auto"/>
                <w:sz w:val="24"/>
                <w:highlight w:val="none"/>
              </w:rPr>
            </w:pPr>
          </w:p>
        </w:tc>
        <w:tc>
          <w:tcPr>
            <w:tcW w:w="1370" w:type="dxa"/>
            <w:shd w:val="clear" w:color="auto" w:fill="auto"/>
          </w:tcPr>
          <w:p w14:paraId="03D9EA99">
            <w:pPr>
              <w:spacing w:line="360" w:lineRule="auto"/>
              <w:rPr>
                <w:rFonts w:ascii="宋体" w:hAnsi="宋体" w:cs="宋体"/>
                <w:color w:val="auto"/>
                <w:sz w:val="24"/>
                <w:highlight w:val="none"/>
              </w:rPr>
            </w:pPr>
          </w:p>
        </w:tc>
        <w:tc>
          <w:tcPr>
            <w:tcW w:w="1636" w:type="dxa"/>
            <w:gridSpan w:val="3"/>
            <w:shd w:val="clear" w:color="auto" w:fill="auto"/>
          </w:tcPr>
          <w:p w14:paraId="55516336">
            <w:pPr>
              <w:spacing w:line="360" w:lineRule="auto"/>
              <w:rPr>
                <w:rFonts w:ascii="宋体" w:hAnsi="宋体" w:cs="宋体"/>
                <w:color w:val="auto"/>
                <w:sz w:val="24"/>
                <w:highlight w:val="none"/>
              </w:rPr>
            </w:pPr>
          </w:p>
        </w:tc>
        <w:tc>
          <w:tcPr>
            <w:tcW w:w="1482" w:type="dxa"/>
            <w:gridSpan w:val="2"/>
            <w:shd w:val="clear" w:color="auto" w:fill="auto"/>
          </w:tcPr>
          <w:p w14:paraId="33C53F4C">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19C9ED3">
            <w:pPr>
              <w:spacing w:line="360" w:lineRule="auto"/>
              <w:rPr>
                <w:rFonts w:ascii="宋体" w:hAnsi="宋体" w:cs="宋体"/>
                <w:color w:val="auto"/>
                <w:sz w:val="24"/>
                <w:highlight w:val="none"/>
              </w:rPr>
            </w:pPr>
          </w:p>
        </w:tc>
      </w:tr>
      <w:tr w14:paraId="35C10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D27CF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0B25948">
            <w:pPr>
              <w:spacing w:line="360" w:lineRule="auto"/>
              <w:rPr>
                <w:rFonts w:ascii="宋体" w:hAnsi="宋体" w:cs="宋体"/>
                <w:color w:val="auto"/>
                <w:sz w:val="24"/>
                <w:highlight w:val="none"/>
              </w:rPr>
            </w:pPr>
          </w:p>
        </w:tc>
        <w:tc>
          <w:tcPr>
            <w:tcW w:w="1937" w:type="dxa"/>
            <w:gridSpan w:val="2"/>
            <w:shd w:val="clear" w:color="auto" w:fill="auto"/>
          </w:tcPr>
          <w:p w14:paraId="09E34AFA">
            <w:pPr>
              <w:spacing w:line="360" w:lineRule="auto"/>
              <w:rPr>
                <w:rFonts w:ascii="宋体" w:hAnsi="宋体" w:cs="宋体"/>
                <w:color w:val="auto"/>
                <w:sz w:val="24"/>
                <w:highlight w:val="none"/>
              </w:rPr>
            </w:pPr>
          </w:p>
        </w:tc>
        <w:tc>
          <w:tcPr>
            <w:tcW w:w="1370" w:type="dxa"/>
            <w:shd w:val="clear" w:color="auto" w:fill="auto"/>
          </w:tcPr>
          <w:p w14:paraId="0A3ECA6E">
            <w:pPr>
              <w:spacing w:line="360" w:lineRule="auto"/>
              <w:rPr>
                <w:rFonts w:ascii="宋体" w:hAnsi="宋体" w:cs="宋体"/>
                <w:color w:val="auto"/>
                <w:sz w:val="24"/>
                <w:highlight w:val="none"/>
              </w:rPr>
            </w:pPr>
          </w:p>
        </w:tc>
        <w:tc>
          <w:tcPr>
            <w:tcW w:w="1636" w:type="dxa"/>
            <w:gridSpan w:val="3"/>
            <w:shd w:val="clear" w:color="auto" w:fill="auto"/>
          </w:tcPr>
          <w:p w14:paraId="44B3488A">
            <w:pPr>
              <w:spacing w:line="360" w:lineRule="auto"/>
              <w:rPr>
                <w:rFonts w:ascii="宋体" w:hAnsi="宋体" w:cs="宋体"/>
                <w:color w:val="auto"/>
                <w:sz w:val="24"/>
                <w:highlight w:val="none"/>
              </w:rPr>
            </w:pPr>
          </w:p>
        </w:tc>
        <w:tc>
          <w:tcPr>
            <w:tcW w:w="1482" w:type="dxa"/>
            <w:gridSpan w:val="2"/>
            <w:shd w:val="clear" w:color="auto" w:fill="auto"/>
          </w:tcPr>
          <w:p w14:paraId="19FDE1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5CDD555">
            <w:pPr>
              <w:spacing w:line="360" w:lineRule="auto"/>
              <w:rPr>
                <w:rFonts w:ascii="宋体" w:hAnsi="宋体" w:cs="宋体"/>
                <w:color w:val="auto"/>
                <w:sz w:val="24"/>
                <w:highlight w:val="none"/>
              </w:rPr>
            </w:pPr>
          </w:p>
        </w:tc>
      </w:tr>
      <w:tr w14:paraId="27386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D1C7A4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57A11697">
            <w:pPr>
              <w:spacing w:line="360" w:lineRule="auto"/>
              <w:rPr>
                <w:rFonts w:ascii="宋体" w:hAnsi="宋体" w:cs="宋体"/>
                <w:color w:val="auto"/>
                <w:sz w:val="24"/>
                <w:highlight w:val="none"/>
              </w:rPr>
            </w:pPr>
          </w:p>
        </w:tc>
        <w:tc>
          <w:tcPr>
            <w:tcW w:w="1937" w:type="dxa"/>
            <w:gridSpan w:val="2"/>
            <w:shd w:val="clear" w:color="auto" w:fill="auto"/>
          </w:tcPr>
          <w:p w14:paraId="05229FC0">
            <w:pPr>
              <w:spacing w:line="360" w:lineRule="auto"/>
              <w:rPr>
                <w:rFonts w:ascii="宋体" w:hAnsi="宋体" w:cs="宋体"/>
                <w:color w:val="auto"/>
                <w:sz w:val="24"/>
                <w:highlight w:val="none"/>
              </w:rPr>
            </w:pPr>
          </w:p>
        </w:tc>
        <w:tc>
          <w:tcPr>
            <w:tcW w:w="1370" w:type="dxa"/>
            <w:shd w:val="clear" w:color="auto" w:fill="auto"/>
          </w:tcPr>
          <w:p w14:paraId="2498C4FC">
            <w:pPr>
              <w:spacing w:line="360" w:lineRule="auto"/>
              <w:rPr>
                <w:rFonts w:ascii="宋体" w:hAnsi="宋体" w:cs="宋体"/>
                <w:color w:val="auto"/>
                <w:sz w:val="24"/>
                <w:highlight w:val="none"/>
              </w:rPr>
            </w:pPr>
          </w:p>
        </w:tc>
        <w:tc>
          <w:tcPr>
            <w:tcW w:w="1636" w:type="dxa"/>
            <w:gridSpan w:val="3"/>
            <w:shd w:val="clear" w:color="auto" w:fill="auto"/>
          </w:tcPr>
          <w:p w14:paraId="70A61C51">
            <w:pPr>
              <w:spacing w:line="360" w:lineRule="auto"/>
              <w:rPr>
                <w:rFonts w:ascii="宋体" w:hAnsi="宋体" w:cs="宋体"/>
                <w:color w:val="auto"/>
                <w:sz w:val="24"/>
                <w:highlight w:val="none"/>
              </w:rPr>
            </w:pPr>
          </w:p>
        </w:tc>
        <w:tc>
          <w:tcPr>
            <w:tcW w:w="1482" w:type="dxa"/>
            <w:gridSpan w:val="2"/>
            <w:shd w:val="clear" w:color="auto" w:fill="auto"/>
          </w:tcPr>
          <w:p w14:paraId="5791AE4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29EB78F6">
            <w:pPr>
              <w:spacing w:line="360" w:lineRule="auto"/>
              <w:rPr>
                <w:rFonts w:ascii="宋体" w:hAnsi="宋体" w:cs="宋体"/>
                <w:color w:val="auto"/>
                <w:sz w:val="24"/>
                <w:highlight w:val="none"/>
              </w:rPr>
            </w:pPr>
          </w:p>
        </w:tc>
      </w:tr>
      <w:tr w14:paraId="5DA8C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671581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451FAEEB">
            <w:pPr>
              <w:spacing w:line="360" w:lineRule="auto"/>
              <w:rPr>
                <w:rFonts w:ascii="宋体" w:hAnsi="宋体" w:cs="宋体"/>
                <w:color w:val="auto"/>
                <w:sz w:val="24"/>
                <w:highlight w:val="none"/>
              </w:rPr>
            </w:pPr>
          </w:p>
        </w:tc>
        <w:tc>
          <w:tcPr>
            <w:tcW w:w="1937" w:type="dxa"/>
            <w:gridSpan w:val="2"/>
            <w:shd w:val="clear" w:color="auto" w:fill="auto"/>
          </w:tcPr>
          <w:p w14:paraId="74BB25BF">
            <w:pPr>
              <w:spacing w:line="360" w:lineRule="auto"/>
              <w:rPr>
                <w:rFonts w:ascii="宋体" w:hAnsi="宋体" w:cs="宋体"/>
                <w:color w:val="auto"/>
                <w:sz w:val="24"/>
                <w:highlight w:val="none"/>
              </w:rPr>
            </w:pPr>
          </w:p>
        </w:tc>
        <w:tc>
          <w:tcPr>
            <w:tcW w:w="1370" w:type="dxa"/>
            <w:shd w:val="clear" w:color="auto" w:fill="auto"/>
          </w:tcPr>
          <w:p w14:paraId="014D052E">
            <w:pPr>
              <w:spacing w:line="360" w:lineRule="auto"/>
              <w:rPr>
                <w:rFonts w:ascii="宋体" w:hAnsi="宋体" w:cs="宋体"/>
                <w:color w:val="auto"/>
                <w:sz w:val="24"/>
                <w:highlight w:val="none"/>
              </w:rPr>
            </w:pPr>
          </w:p>
        </w:tc>
        <w:tc>
          <w:tcPr>
            <w:tcW w:w="1636" w:type="dxa"/>
            <w:gridSpan w:val="3"/>
            <w:shd w:val="clear" w:color="auto" w:fill="auto"/>
          </w:tcPr>
          <w:p w14:paraId="5808D0A9">
            <w:pPr>
              <w:spacing w:line="360" w:lineRule="auto"/>
              <w:rPr>
                <w:rFonts w:ascii="宋体" w:hAnsi="宋体" w:cs="宋体"/>
                <w:color w:val="auto"/>
                <w:sz w:val="24"/>
                <w:highlight w:val="none"/>
              </w:rPr>
            </w:pPr>
          </w:p>
        </w:tc>
        <w:tc>
          <w:tcPr>
            <w:tcW w:w="1482" w:type="dxa"/>
            <w:gridSpan w:val="2"/>
            <w:shd w:val="clear" w:color="auto" w:fill="auto"/>
          </w:tcPr>
          <w:p w14:paraId="723F5C8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CE6513">
            <w:pPr>
              <w:spacing w:line="360" w:lineRule="auto"/>
              <w:rPr>
                <w:rFonts w:ascii="宋体" w:hAnsi="宋体" w:cs="宋体"/>
                <w:color w:val="auto"/>
                <w:sz w:val="24"/>
                <w:highlight w:val="none"/>
              </w:rPr>
            </w:pPr>
          </w:p>
        </w:tc>
      </w:tr>
      <w:tr w14:paraId="50310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E48B5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4EE908E5">
            <w:pPr>
              <w:spacing w:line="360" w:lineRule="auto"/>
              <w:rPr>
                <w:rFonts w:ascii="宋体" w:hAnsi="宋体" w:cs="宋体"/>
                <w:color w:val="auto"/>
                <w:sz w:val="24"/>
                <w:highlight w:val="none"/>
              </w:rPr>
            </w:pPr>
          </w:p>
        </w:tc>
        <w:tc>
          <w:tcPr>
            <w:tcW w:w="1937" w:type="dxa"/>
            <w:gridSpan w:val="2"/>
            <w:shd w:val="clear" w:color="auto" w:fill="auto"/>
          </w:tcPr>
          <w:p w14:paraId="536CE6E4">
            <w:pPr>
              <w:spacing w:line="360" w:lineRule="auto"/>
              <w:rPr>
                <w:rFonts w:ascii="宋体" w:hAnsi="宋体" w:cs="宋体"/>
                <w:color w:val="auto"/>
                <w:sz w:val="24"/>
                <w:highlight w:val="none"/>
              </w:rPr>
            </w:pPr>
          </w:p>
        </w:tc>
        <w:tc>
          <w:tcPr>
            <w:tcW w:w="1370" w:type="dxa"/>
            <w:shd w:val="clear" w:color="auto" w:fill="auto"/>
          </w:tcPr>
          <w:p w14:paraId="58B527FB">
            <w:pPr>
              <w:spacing w:line="360" w:lineRule="auto"/>
              <w:rPr>
                <w:rFonts w:ascii="宋体" w:hAnsi="宋体" w:cs="宋体"/>
                <w:color w:val="auto"/>
                <w:sz w:val="24"/>
                <w:highlight w:val="none"/>
              </w:rPr>
            </w:pPr>
          </w:p>
        </w:tc>
        <w:tc>
          <w:tcPr>
            <w:tcW w:w="1636" w:type="dxa"/>
            <w:gridSpan w:val="3"/>
            <w:shd w:val="clear" w:color="auto" w:fill="auto"/>
          </w:tcPr>
          <w:p w14:paraId="4B3D1082">
            <w:pPr>
              <w:spacing w:line="360" w:lineRule="auto"/>
              <w:rPr>
                <w:rFonts w:ascii="宋体" w:hAnsi="宋体" w:cs="宋体"/>
                <w:color w:val="auto"/>
                <w:sz w:val="24"/>
                <w:highlight w:val="none"/>
              </w:rPr>
            </w:pPr>
          </w:p>
        </w:tc>
        <w:tc>
          <w:tcPr>
            <w:tcW w:w="1482" w:type="dxa"/>
            <w:gridSpan w:val="2"/>
            <w:shd w:val="clear" w:color="auto" w:fill="auto"/>
          </w:tcPr>
          <w:p w14:paraId="4AEE4B8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4B76605">
            <w:pPr>
              <w:spacing w:line="360" w:lineRule="auto"/>
              <w:rPr>
                <w:rFonts w:ascii="宋体" w:hAnsi="宋体" w:cs="宋体"/>
                <w:color w:val="auto"/>
                <w:sz w:val="24"/>
                <w:highlight w:val="none"/>
              </w:rPr>
            </w:pPr>
          </w:p>
        </w:tc>
      </w:tr>
      <w:tr w14:paraId="52EA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782413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04875E4">
            <w:pPr>
              <w:spacing w:line="360" w:lineRule="auto"/>
              <w:rPr>
                <w:rFonts w:ascii="宋体" w:hAnsi="宋体" w:cs="宋体"/>
                <w:color w:val="auto"/>
                <w:sz w:val="24"/>
                <w:highlight w:val="none"/>
              </w:rPr>
            </w:pPr>
          </w:p>
        </w:tc>
        <w:tc>
          <w:tcPr>
            <w:tcW w:w="1937" w:type="dxa"/>
            <w:gridSpan w:val="2"/>
            <w:shd w:val="clear" w:color="auto" w:fill="auto"/>
          </w:tcPr>
          <w:p w14:paraId="1E74ABC8">
            <w:pPr>
              <w:spacing w:line="360" w:lineRule="auto"/>
              <w:rPr>
                <w:rFonts w:ascii="宋体" w:hAnsi="宋体" w:cs="宋体"/>
                <w:color w:val="auto"/>
                <w:sz w:val="24"/>
                <w:highlight w:val="none"/>
              </w:rPr>
            </w:pPr>
          </w:p>
        </w:tc>
        <w:tc>
          <w:tcPr>
            <w:tcW w:w="1370" w:type="dxa"/>
            <w:shd w:val="clear" w:color="auto" w:fill="auto"/>
          </w:tcPr>
          <w:p w14:paraId="024E08D2">
            <w:pPr>
              <w:spacing w:line="360" w:lineRule="auto"/>
              <w:rPr>
                <w:rFonts w:ascii="宋体" w:hAnsi="宋体" w:cs="宋体"/>
                <w:color w:val="auto"/>
                <w:sz w:val="24"/>
                <w:highlight w:val="none"/>
              </w:rPr>
            </w:pPr>
          </w:p>
        </w:tc>
        <w:tc>
          <w:tcPr>
            <w:tcW w:w="1636" w:type="dxa"/>
            <w:gridSpan w:val="3"/>
            <w:shd w:val="clear" w:color="auto" w:fill="auto"/>
          </w:tcPr>
          <w:p w14:paraId="1430E552">
            <w:pPr>
              <w:spacing w:line="360" w:lineRule="auto"/>
              <w:rPr>
                <w:rFonts w:ascii="宋体" w:hAnsi="宋体" w:cs="宋体"/>
                <w:color w:val="auto"/>
                <w:sz w:val="24"/>
                <w:highlight w:val="none"/>
              </w:rPr>
            </w:pPr>
          </w:p>
        </w:tc>
        <w:tc>
          <w:tcPr>
            <w:tcW w:w="1482" w:type="dxa"/>
            <w:gridSpan w:val="2"/>
            <w:shd w:val="clear" w:color="auto" w:fill="auto"/>
          </w:tcPr>
          <w:p w14:paraId="228F3ED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7CD9406">
            <w:pPr>
              <w:spacing w:line="360" w:lineRule="auto"/>
              <w:rPr>
                <w:rFonts w:ascii="宋体" w:hAnsi="宋体" w:cs="宋体"/>
                <w:color w:val="auto"/>
                <w:sz w:val="24"/>
                <w:highlight w:val="none"/>
              </w:rPr>
            </w:pPr>
          </w:p>
        </w:tc>
      </w:tr>
      <w:tr w14:paraId="79C83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1E1F05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6AC70F65">
            <w:pPr>
              <w:spacing w:line="360" w:lineRule="auto"/>
              <w:rPr>
                <w:rFonts w:ascii="宋体" w:hAnsi="宋体" w:cs="宋体"/>
                <w:color w:val="auto"/>
                <w:sz w:val="24"/>
                <w:highlight w:val="none"/>
              </w:rPr>
            </w:pPr>
          </w:p>
        </w:tc>
        <w:tc>
          <w:tcPr>
            <w:tcW w:w="1937" w:type="dxa"/>
            <w:gridSpan w:val="2"/>
            <w:shd w:val="clear" w:color="auto" w:fill="auto"/>
          </w:tcPr>
          <w:p w14:paraId="58AACC85">
            <w:pPr>
              <w:spacing w:line="360" w:lineRule="auto"/>
              <w:rPr>
                <w:rFonts w:ascii="宋体" w:hAnsi="宋体" w:cs="宋体"/>
                <w:color w:val="auto"/>
                <w:sz w:val="24"/>
                <w:highlight w:val="none"/>
              </w:rPr>
            </w:pPr>
          </w:p>
        </w:tc>
        <w:tc>
          <w:tcPr>
            <w:tcW w:w="1370" w:type="dxa"/>
            <w:shd w:val="clear" w:color="auto" w:fill="auto"/>
          </w:tcPr>
          <w:p w14:paraId="69E95017">
            <w:pPr>
              <w:spacing w:line="360" w:lineRule="auto"/>
              <w:rPr>
                <w:rFonts w:ascii="宋体" w:hAnsi="宋体" w:cs="宋体"/>
                <w:color w:val="auto"/>
                <w:sz w:val="24"/>
                <w:highlight w:val="none"/>
              </w:rPr>
            </w:pPr>
          </w:p>
        </w:tc>
        <w:tc>
          <w:tcPr>
            <w:tcW w:w="1636" w:type="dxa"/>
            <w:gridSpan w:val="3"/>
            <w:shd w:val="clear" w:color="auto" w:fill="auto"/>
          </w:tcPr>
          <w:p w14:paraId="0E95D2EA">
            <w:pPr>
              <w:spacing w:line="360" w:lineRule="auto"/>
              <w:rPr>
                <w:rFonts w:ascii="宋体" w:hAnsi="宋体" w:cs="宋体"/>
                <w:color w:val="auto"/>
                <w:sz w:val="24"/>
                <w:highlight w:val="none"/>
              </w:rPr>
            </w:pPr>
          </w:p>
        </w:tc>
        <w:tc>
          <w:tcPr>
            <w:tcW w:w="1482" w:type="dxa"/>
            <w:gridSpan w:val="2"/>
            <w:shd w:val="clear" w:color="auto" w:fill="auto"/>
          </w:tcPr>
          <w:p w14:paraId="46CE6B6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A82D3C0">
            <w:pPr>
              <w:spacing w:line="360" w:lineRule="auto"/>
              <w:rPr>
                <w:rFonts w:ascii="宋体" w:hAnsi="宋体" w:cs="宋体"/>
                <w:color w:val="auto"/>
                <w:sz w:val="24"/>
                <w:highlight w:val="none"/>
              </w:rPr>
            </w:pPr>
          </w:p>
        </w:tc>
      </w:tr>
      <w:tr w14:paraId="35DF0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DDAB82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18F689D5">
            <w:pPr>
              <w:spacing w:line="360" w:lineRule="auto"/>
              <w:rPr>
                <w:rFonts w:ascii="宋体" w:hAnsi="宋体" w:cs="宋体"/>
                <w:color w:val="auto"/>
                <w:sz w:val="24"/>
                <w:highlight w:val="none"/>
              </w:rPr>
            </w:pPr>
          </w:p>
        </w:tc>
        <w:tc>
          <w:tcPr>
            <w:tcW w:w="1937" w:type="dxa"/>
            <w:gridSpan w:val="2"/>
            <w:shd w:val="clear" w:color="auto" w:fill="auto"/>
          </w:tcPr>
          <w:p w14:paraId="6ABB3924">
            <w:pPr>
              <w:spacing w:line="360" w:lineRule="auto"/>
              <w:rPr>
                <w:rFonts w:ascii="宋体" w:hAnsi="宋体" w:cs="宋体"/>
                <w:color w:val="auto"/>
                <w:sz w:val="24"/>
                <w:highlight w:val="none"/>
              </w:rPr>
            </w:pPr>
          </w:p>
        </w:tc>
        <w:tc>
          <w:tcPr>
            <w:tcW w:w="1370" w:type="dxa"/>
            <w:shd w:val="clear" w:color="auto" w:fill="auto"/>
          </w:tcPr>
          <w:p w14:paraId="7EC402F7">
            <w:pPr>
              <w:spacing w:line="360" w:lineRule="auto"/>
              <w:rPr>
                <w:rFonts w:ascii="宋体" w:hAnsi="宋体" w:cs="宋体"/>
                <w:color w:val="auto"/>
                <w:sz w:val="24"/>
                <w:highlight w:val="none"/>
              </w:rPr>
            </w:pPr>
          </w:p>
        </w:tc>
        <w:tc>
          <w:tcPr>
            <w:tcW w:w="1636" w:type="dxa"/>
            <w:gridSpan w:val="3"/>
            <w:shd w:val="clear" w:color="auto" w:fill="auto"/>
          </w:tcPr>
          <w:p w14:paraId="037CDB97">
            <w:pPr>
              <w:spacing w:line="360" w:lineRule="auto"/>
              <w:rPr>
                <w:rFonts w:ascii="宋体" w:hAnsi="宋体" w:cs="宋体"/>
                <w:color w:val="auto"/>
                <w:sz w:val="24"/>
                <w:highlight w:val="none"/>
              </w:rPr>
            </w:pPr>
          </w:p>
        </w:tc>
        <w:tc>
          <w:tcPr>
            <w:tcW w:w="1482" w:type="dxa"/>
            <w:gridSpan w:val="2"/>
            <w:shd w:val="clear" w:color="auto" w:fill="auto"/>
          </w:tcPr>
          <w:p w14:paraId="6AF0D8E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12715A2">
            <w:pPr>
              <w:spacing w:line="360" w:lineRule="auto"/>
              <w:rPr>
                <w:rFonts w:ascii="宋体" w:hAnsi="宋体" w:cs="宋体"/>
                <w:color w:val="auto"/>
                <w:sz w:val="24"/>
                <w:highlight w:val="none"/>
              </w:rPr>
            </w:pPr>
          </w:p>
        </w:tc>
      </w:tr>
      <w:tr w14:paraId="25D1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47BC0AE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BB8F099">
            <w:pPr>
              <w:spacing w:line="360" w:lineRule="auto"/>
              <w:rPr>
                <w:rFonts w:ascii="宋体" w:hAnsi="宋体" w:cs="宋体"/>
                <w:color w:val="auto"/>
                <w:sz w:val="24"/>
                <w:highlight w:val="none"/>
              </w:rPr>
            </w:pPr>
          </w:p>
        </w:tc>
        <w:tc>
          <w:tcPr>
            <w:tcW w:w="1937" w:type="dxa"/>
            <w:gridSpan w:val="2"/>
            <w:shd w:val="clear" w:color="auto" w:fill="auto"/>
          </w:tcPr>
          <w:p w14:paraId="48B64310">
            <w:pPr>
              <w:spacing w:line="360" w:lineRule="auto"/>
              <w:rPr>
                <w:rFonts w:ascii="宋体" w:hAnsi="宋体" w:cs="宋体"/>
                <w:color w:val="auto"/>
                <w:sz w:val="24"/>
                <w:highlight w:val="none"/>
              </w:rPr>
            </w:pPr>
          </w:p>
        </w:tc>
        <w:tc>
          <w:tcPr>
            <w:tcW w:w="1370" w:type="dxa"/>
            <w:shd w:val="clear" w:color="auto" w:fill="auto"/>
          </w:tcPr>
          <w:p w14:paraId="2BC3FA49">
            <w:pPr>
              <w:spacing w:line="360" w:lineRule="auto"/>
              <w:rPr>
                <w:rFonts w:ascii="宋体" w:hAnsi="宋体" w:cs="宋体"/>
                <w:color w:val="auto"/>
                <w:sz w:val="24"/>
                <w:highlight w:val="none"/>
              </w:rPr>
            </w:pPr>
          </w:p>
        </w:tc>
        <w:tc>
          <w:tcPr>
            <w:tcW w:w="1636" w:type="dxa"/>
            <w:gridSpan w:val="3"/>
            <w:shd w:val="clear" w:color="auto" w:fill="auto"/>
          </w:tcPr>
          <w:p w14:paraId="30F8C9F7">
            <w:pPr>
              <w:spacing w:line="360" w:lineRule="auto"/>
              <w:rPr>
                <w:rFonts w:ascii="宋体" w:hAnsi="宋体" w:cs="宋体"/>
                <w:color w:val="auto"/>
                <w:sz w:val="24"/>
                <w:highlight w:val="none"/>
              </w:rPr>
            </w:pPr>
          </w:p>
        </w:tc>
        <w:tc>
          <w:tcPr>
            <w:tcW w:w="1482" w:type="dxa"/>
            <w:gridSpan w:val="2"/>
            <w:shd w:val="clear" w:color="auto" w:fill="auto"/>
          </w:tcPr>
          <w:p w14:paraId="243777F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8F2B9C1">
            <w:pPr>
              <w:spacing w:line="360" w:lineRule="auto"/>
              <w:rPr>
                <w:rFonts w:ascii="宋体" w:hAnsi="宋体" w:cs="宋体"/>
                <w:color w:val="auto"/>
                <w:sz w:val="24"/>
                <w:highlight w:val="none"/>
              </w:rPr>
            </w:pPr>
          </w:p>
        </w:tc>
      </w:tr>
    </w:tbl>
    <w:p w14:paraId="73CEEA9B">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248EDDD">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810B9D6">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2A28D714">
      <w:pPr>
        <w:spacing w:line="360" w:lineRule="auto"/>
        <w:rPr>
          <w:rFonts w:ascii="宋体" w:hAnsi="宋体"/>
          <w:color w:val="auto"/>
          <w:sz w:val="24"/>
          <w:highlight w:val="none"/>
        </w:rPr>
      </w:pPr>
    </w:p>
    <w:p w14:paraId="76137551">
      <w:pPr>
        <w:pStyle w:val="25"/>
        <w:spacing w:line="360" w:lineRule="auto"/>
        <w:rPr>
          <w:rFonts w:hAnsi="宋体"/>
          <w:color w:val="auto"/>
          <w:sz w:val="24"/>
          <w:szCs w:val="24"/>
          <w:highlight w:val="none"/>
        </w:rPr>
      </w:pPr>
    </w:p>
    <w:p w14:paraId="638C5052">
      <w:pPr>
        <w:pStyle w:val="25"/>
        <w:spacing w:line="360" w:lineRule="auto"/>
        <w:rPr>
          <w:rFonts w:hAnsi="宋体"/>
          <w:color w:val="auto"/>
          <w:sz w:val="24"/>
          <w:szCs w:val="24"/>
          <w:highlight w:val="none"/>
        </w:rPr>
      </w:pPr>
    </w:p>
    <w:p w14:paraId="166CCCD1">
      <w:pPr>
        <w:pStyle w:val="25"/>
        <w:spacing w:line="360" w:lineRule="auto"/>
        <w:rPr>
          <w:rFonts w:hAnsi="宋体"/>
          <w:color w:val="auto"/>
          <w:sz w:val="24"/>
          <w:szCs w:val="24"/>
          <w:highlight w:val="none"/>
        </w:rPr>
      </w:pPr>
      <w:r>
        <w:rPr>
          <w:rFonts w:hint="eastAsia" w:hAnsi="宋体"/>
          <w:color w:val="auto"/>
          <w:sz w:val="24"/>
          <w:szCs w:val="24"/>
          <w:highlight w:val="none"/>
        </w:rPr>
        <w:t xml:space="preserve">                        </w:t>
      </w:r>
    </w:p>
    <w:p w14:paraId="01818A2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D89C67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8C30BF1">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7C1707">
      <w:pPr>
        <w:pStyle w:val="25"/>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CFE8E5A">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1A37EE61">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20F6229">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7468A1C1">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AA02A5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17305ABC">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19609C25">
      <w:pPr>
        <w:spacing w:line="360" w:lineRule="auto"/>
        <w:rPr>
          <w:rFonts w:ascii="宋体" w:hAnsi="宋体" w:cs="宋体"/>
          <w:color w:val="auto"/>
          <w:sz w:val="24"/>
          <w:highlight w:val="none"/>
        </w:rPr>
      </w:pPr>
    </w:p>
    <w:tbl>
      <w:tblPr>
        <w:tblStyle w:val="40"/>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49439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vAlign w:val="center"/>
          </w:tcPr>
          <w:p w14:paraId="0AD466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序号</w:t>
            </w:r>
          </w:p>
        </w:tc>
        <w:tc>
          <w:tcPr>
            <w:tcW w:w="1693" w:type="dxa"/>
            <w:vMerge w:val="restart"/>
            <w:tcBorders>
              <w:bottom w:val="nil"/>
            </w:tcBorders>
            <w:shd w:val="clear" w:color="auto" w:fill="auto"/>
            <w:vAlign w:val="center"/>
          </w:tcPr>
          <w:p w14:paraId="5FAA17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376" w:type="dxa"/>
            <w:gridSpan w:val="6"/>
            <w:shd w:val="clear" w:color="auto" w:fill="auto"/>
          </w:tcPr>
          <w:p w14:paraId="3E8D19F3">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1A5C04C4">
            <w:pPr>
              <w:spacing w:line="360" w:lineRule="auto"/>
              <w:rPr>
                <w:rFonts w:ascii="宋体" w:hAnsi="宋体" w:cs="宋体"/>
                <w:color w:val="auto"/>
                <w:sz w:val="24"/>
                <w:highlight w:val="none"/>
              </w:rPr>
            </w:pPr>
          </w:p>
          <w:p w14:paraId="5D6440B5">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4628C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042C90D0">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1AC8095">
            <w:pPr>
              <w:spacing w:line="360" w:lineRule="auto"/>
              <w:rPr>
                <w:rFonts w:ascii="宋体" w:hAnsi="宋体" w:cs="宋体"/>
                <w:color w:val="auto"/>
                <w:sz w:val="24"/>
                <w:highlight w:val="none"/>
              </w:rPr>
            </w:pPr>
          </w:p>
        </w:tc>
        <w:tc>
          <w:tcPr>
            <w:tcW w:w="1698" w:type="dxa"/>
            <w:gridSpan w:val="2"/>
            <w:shd w:val="clear" w:color="auto" w:fill="auto"/>
          </w:tcPr>
          <w:p w14:paraId="50F0AEFF">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tcPr>
          <w:p w14:paraId="207E0A9A">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tcPr>
          <w:p w14:paraId="3C048095">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tcPr>
          <w:p w14:paraId="427F3886">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tcPr>
          <w:p w14:paraId="292CB2FF">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D1FCCF5">
            <w:pPr>
              <w:spacing w:line="360" w:lineRule="auto"/>
              <w:rPr>
                <w:rFonts w:ascii="宋体" w:hAnsi="宋体" w:cs="宋体"/>
                <w:color w:val="auto"/>
                <w:sz w:val="24"/>
                <w:highlight w:val="none"/>
              </w:rPr>
            </w:pPr>
          </w:p>
        </w:tc>
      </w:tr>
      <w:tr w14:paraId="5B63E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7B6AF87C">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D86BB27">
            <w:pPr>
              <w:spacing w:line="360" w:lineRule="auto"/>
              <w:rPr>
                <w:rFonts w:ascii="宋体" w:hAnsi="宋体" w:cs="宋体"/>
                <w:color w:val="auto"/>
                <w:sz w:val="24"/>
                <w:highlight w:val="none"/>
              </w:rPr>
            </w:pPr>
          </w:p>
        </w:tc>
        <w:tc>
          <w:tcPr>
            <w:tcW w:w="751" w:type="dxa"/>
            <w:shd w:val="clear" w:color="auto" w:fill="auto"/>
          </w:tcPr>
          <w:p w14:paraId="59C8BAA2">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1CA3D91E">
            <w:pPr>
              <w:spacing w:line="360" w:lineRule="auto"/>
              <w:rPr>
                <w:rFonts w:ascii="宋体" w:hAnsi="宋体" w:cs="宋体"/>
                <w:color w:val="auto"/>
                <w:sz w:val="24"/>
                <w:highlight w:val="none"/>
              </w:rPr>
            </w:pPr>
          </w:p>
        </w:tc>
        <w:tc>
          <w:tcPr>
            <w:tcW w:w="1123" w:type="dxa"/>
            <w:shd w:val="clear" w:color="auto" w:fill="auto"/>
          </w:tcPr>
          <w:p w14:paraId="65DB5835">
            <w:pPr>
              <w:spacing w:line="360" w:lineRule="auto"/>
              <w:rPr>
                <w:rFonts w:ascii="宋体" w:hAnsi="宋体" w:cs="宋体"/>
                <w:color w:val="auto"/>
                <w:sz w:val="24"/>
                <w:highlight w:val="none"/>
              </w:rPr>
            </w:pPr>
          </w:p>
        </w:tc>
        <w:tc>
          <w:tcPr>
            <w:tcW w:w="1091" w:type="dxa"/>
            <w:shd w:val="clear" w:color="auto" w:fill="auto"/>
          </w:tcPr>
          <w:p w14:paraId="63FF2CB5">
            <w:pPr>
              <w:spacing w:line="360" w:lineRule="auto"/>
              <w:rPr>
                <w:rFonts w:ascii="宋体" w:hAnsi="宋体" w:cs="宋体"/>
                <w:color w:val="auto"/>
                <w:sz w:val="24"/>
                <w:highlight w:val="none"/>
              </w:rPr>
            </w:pPr>
          </w:p>
        </w:tc>
        <w:tc>
          <w:tcPr>
            <w:tcW w:w="1195" w:type="dxa"/>
            <w:shd w:val="clear" w:color="auto" w:fill="auto"/>
          </w:tcPr>
          <w:p w14:paraId="2F56226B">
            <w:pPr>
              <w:spacing w:line="360" w:lineRule="auto"/>
              <w:rPr>
                <w:rFonts w:ascii="宋体" w:hAnsi="宋体" w:cs="宋体"/>
                <w:color w:val="auto"/>
                <w:sz w:val="24"/>
                <w:highlight w:val="none"/>
              </w:rPr>
            </w:pPr>
          </w:p>
        </w:tc>
        <w:tc>
          <w:tcPr>
            <w:tcW w:w="1269" w:type="dxa"/>
            <w:shd w:val="clear" w:color="auto" w:fill="auto"/>
          </w:tcPr>
          <w:p w14:paraId="46867363">
            <w:pPr>
              <w:spacing w:line="360" w:lineRule="auto"/>
              <w:rPr>
                <w:rFonts w:ascii="宋体" w:hAnsi="宋体" w:cs="宋体"/>
                <w:color w:val="auto"/>
                <w:sz w:val="24"/>
                <w:highlight w:val="none"/>
              </w:rPr>
            </w:pPr>
          </w:p>
        </w:tc>
        <w:tc>
          <w:tcPr>
            <w:tcW w:w="676" w:type="dxa"/>
            <w:shd w:val="clear" w:color="auto" w:fill="auto"/>
          </w:tcPr>
          <w:p w14:paraId="56C4D78B">
            <w:pPr>
              <w:spacing w:line="360" w:lineRule="auto"/>
              <w:rPr>
                <w:rFonts w:ascii="宋体" w:hAnsi="宋体" w:cs="宋体"/>
                <w:color w:val="auto"/>
                <w:sz w:val="24"/>
                <w:highlight w:val="none"/>
              </w:rPr>
            </w:pPr>
          </w:p>
        </w:tc>
      </w:tr>
      <w:tr w14:paraId="0737F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0A1E949">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30060B31">
            <w:pPr>
              <w:spacing w:line="360" w:lineRule="auto"/>
              <w:rPr>
                <w:rFonts w:ascii="宋体" w:hAnsi="宋体" w:cs="宋体"/>
                <w:color w:val="auto"/>
                <w:sz w:val="24"/>
                <w:highlight w:val="none"/>
              </w:rPr>
            </w:pPr>
          </w:p>
        </w:tc>
        <w:tc>
          <w:tcPr>
            <w:tcW w:w="751" w:type="dxa"/>
            <w:shd w:val="clear" w:color="auto" w:fill="auto"/>
          </w:tcPr>
          <w:p w14:paraId="47919D9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0D814A9">
            <w:pPr>
              <w:spacing w:line="360" w:lineRule="auto"/>
              <w:rPr>
                <w:rFonts w:ascii="宋体" w:hAnsi="宋体" w:cs="宋体"/>
                <w:color w:val="auto"/>
                <w:sz w:val="24"/>
                <w:highlight w:val="none"/>
              </w:rPr>
            </w:pPr>
          </w:p>
        </w:tc>
        <w:tc>
          <w:tcPr>
            <w:tcW w:w="1123" w:type="dxa"/>
            <w:shd w:val="clear" w:color="auto" w:fill="auto"/>
          </w:tcPr>
          <w:p w14:paraId="5617E5C4">
            <w:pPr>
              <w:spacing w:line="360" w:lineRule="auto"/>
              <w:rPr>
                <w:rFonts w:ascii="宋体" w:hAnsi="宋体" w:cs="宋体"/>
                <w:color w:val="auto"/>
                <w:sz w:val="24"/>
                <w:highlight w:val="none"/>
              </w:rPr>
            </w:pPr>
          </w:p>
        </w:tc>
        <w:tc>
          <w:tcPr>
            <w:tcW w:w="1091" w:type="dxa"/>
            <w:shd w:val="clear" w:color="auto" w:fill="auto"/>
          </w:tcPr>
          <w:p w14:paraId="270A0B79">
            <w:pPr>
              <w:spacing w:line="360" w:lineRule="auto"/>
              <w:rPr>
                <w:rFonts w:ascii="宋体" w:hAnsi="宋体" w:cs="宋体"/>
                <w:color w:val="auto"/>
                <w:sz w:val="24"/>
                <w:highlight w:val="none"/>
              </w:rPr>
            </w:pPr>
          </w:p>
        </w:tc>
        <w:tc>
          <w:tcPr>
            <w:tcW w:w="1195" w:type="dxa"/>
            <w:shd w:val="clear" w:color="auto" w:fill="auto"/>
          </w:tcPr>
          <w:p w14:paraId="4BB2D6E4">
            <w:pPr>
              <w:spacing w:line="360" w:lineRule="auto"/>
              <w:rPr>
                <w:rFonts w:ascii="宋体" w:hAnsi="宋体" w:cs="宋体"/>
                <w:color w:val="auto"/>
                <w:sz w:val="24"/>
                <w:highlight w:val="none"/>
              </w:rPr>
            </w:pPr>
          </w:p>
        </w:tc>
        <w:tc>
          <w:tcPr>
            <w:tcW w:w="1269" w:type="dxa"/>
            <w:shd w:val="clear" w:color="auto" w:fill="auto"/>
          </w:tcPr>
          <w:p w14:paraId="593CC384">
            <w:pPr>
              <w:spacing w:line="360" w:lineRule="auto"/>
              <w:rPr>
                <w:rFonts w:ascii="宋体" w:hAnsi="宋体" w:cs="宋体"/>
                <w:color w:val="auto"/>
                <w:sz w:val="24"/>
                <w:highlight w:val="none"/>
              </w:rPr>
            </w:pPr>
          </w:p>
        </w:tc>
        <w:tc>
          <w:tcPr>
            <w:tcW w:w="676" w:type="dxa"/>
            <w:shd w:val="clear" w:color="auto" w:fill="auto"/>
          </w:tcPr>
          <w:p w14:paraId="091DAAF0">
            <w:pPr>
              <w:spacing w:line="360" w:lineRule="auto"/>
              <w:rPr>
                <w:rFonts w:ascii="宋体" w:hAnsi="宋体" w:cs="宋体"/>
                <w:color w:val="auto"/>
                <w:sz w:val="24"/>
                <w:highlight w:val="none"/>
              </w:rPr>
            </w:pPr>
          </w:p>
        </w:tc>
      </w:tr>
      <w:tr w14:paraId="428AF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C94319F">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7E1428B4">
            <w:pPr>
              <w:spacing w:line="360" w:lineRule="auto"/>
              <w:rPr>
                <w:rFonts w:ascii="宋体" w:hAnsi="宋体" w:cs="宋体"/>
                <w:color w:val="auto"/>
                <w:sz w:val="24"/>
                <w:highlight w:val="none"/>
              </w:rPr>
            </w:pPr>
          </w:p>
        </w:tc>
        <w:tc>
          <w:tcPr>
            <w:tcW w:w="751" w:type="dxa"/>
            <w:shd w:val="clear" w:color="auto" w:fill="auto"/>
          </w:tcPr>
          <w:p w14:paraId="5983995F">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462E1346">
            <w:pPr>
              <w:spacing w:line="360" w:lineRule="auto"/>
              <w:rPr>
                <w:rFonts w:ascii="宋体" w:hAnsi="宋体" w:cs="宋体"/>
                <w:color w:val="auto"/>
                <w:sz w:val="24"/>
                <w:highlight w:val="none"/>
              </w:rPr>
            </w:pPr>
          </w:p>
        </w:tc>
        <w:tc>
          <w:tcPr>
            <w:tcW w:w="1123" w:type="dxa"/>
            <w:shd w:val="clear" w:color="auto" w:fill="auto"/>
          </w:tcPr>
          <w:p w14:paraId="06C9D197">
            <w:pPr>
              <w:spacing w:line="360" w:lineRule="auto"/>
              <w:rPr>
                <w:rFonts w:ascii="宋体" w:hAnsi="宋体" w:cs="宋体"/>
                <w:color w:val="auto"/>
                <w:sz w:val="24"/>
                <w:highlight w:val="none"/>
              </w:rPr>
            </w:pPr>
          </w:p>
        </w:tc>
        <w:tc>
          <w:tcPr>
            <w:tcW w:w="1091" w:type="dxa"/>
            <w:shd w:val="clear" w:color="auto" w:fill="auto"/>
          </w:tcPr>
          <w:p w14:paraId="76A7F60B">
            <w:pPr>
              <w:spacing w:line="360" w:lineRule="auto"/>
              <w:rPr>
                <w:rFonts w:ascii="宋体" w:hAnsi="宋体" w:cs="宋体"/>
                <w:color w:val="auto"/>
                <w:sz w:val="24"/>
                <w:highlight w:val="none"/>
              </w:rPr>
            </w:pPr>
          </w:p>
        </w:tc>
        <w:tc>
          <w:tcPr>
            <w:tcW w:w="1195" w:type="dxa"/>
            <w:shd w:val="clear" w:color="auto" w:fill="auto"/>
          </w:tcPr>
          <w:p w14:paraId="7BC40C44">
            <w:pPr>
              <w:spacing w:line="360" w:lineRule="auto"/>
              <w:rPr>
                <w:rFonts w:ascii="宋体" w:hAnsi="宋体" w:cs="宋体"/>
                <w:color w:val="auto"/>
                <w:sz w:val="24"/>
                <w:highlight w:val="none"/>
              </w:rPr>
            </w:pPr>
          </w:p>
        </w:tc>
        <w:tc>
          <w:tcPr>
            <w:tcW w:w="1269" w:type="dxa"/>
            <w:shd w:val="clear" w:color="auto" w:fill="auto"/>
          </w:tcPr>
          <w:p w14:paraId="70F5B6D2">
            <w:pPr>
              <w:spacing w:line="360" w:lineRule="auto"/>
              <w:rPr>
                <w:rFonts w:ascii="宋体" w:hAnsi="宋体" w:cs="宋体"/>
                <w:color w:val="auto"/>
                <w:sz w:val="24"/>
                <w:highlight w:val="none"/>
              </w:rPr>
            </w:pPr>
          </w:p>
        </w:tc>
        <w:tc>
          <w:tcPr>
            <w:tcW w:w="676" w:type="dxa"/>
            <w:shd w:val="clear" w:color="auto" w:fill="auto"/>
          </w:tcPr>
          <w:p w14:paraId="13FFF4FE">
            <w:pPr>
              <w:spacing w:line="360" w:lineRule="auto"/>
              <w:rPr>
                <w:rFonts w:ascii="宋体" w:hAnsi="宋体" w:cs="宋体"/>
                <w:color w:val="auto"/>
                <w:sz w:val="24"/>
                <w:highlight w:val="none"/>
              </w:rPr>
            </w:pPr>
          </w:p>
        </w:tc>
      </w:tr>
      <w:tr w14:paraId="3B26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27F7F274">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0A707F2A">
            <w:pPr>
              <w:spacing w:line="360" w:lineRule="auto"/>
              <w:rPr>
                <w:rFonts w:ascii="宋体" w:hAnsi="宋体" w:cs="宋体"/>
                <w:color w:val="auto"/>
                <w:sz w:val="24"/>
                <w:highlight w:val="none"/>
              </w:rPr>
            </w:pPr>
          </w:p>
        </w:tc>
        <w:tc>
          <w:tcPr>
            <w:tcW w:w="751" w:type="dxa"/>
            <w:shd w:val="clear" w:color="auto" w:fill="auto"/>
          </w:tcPr>
          <w:p w14:paraId="4C32D9AF">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72A25037">
            <w:pPr>
              <w:spacing w:line="360" w:lineRule="auto"/>
              <w:rPr>
                <w:rFonts w:ascii="宋体" w:hAnsi="宋体" w:cs="宋体"/>
                <w:color w:val="auto"/>
                <w:sz w:val="24"/>
                <w:highlight w:val="none"/>
              </w:rPr>
            </w:pPr>
          </w:p>
        </w:tc>
        <w:tc>
          <w:tcPr>
            <w:tcW w:w="1123" w:type="dxa"/>
            <w:shd w:val="clear" w:color="auto" w:fill="auto"/>
          </w:tcPr>
          <w:p w14:paraId="39DB65C2">
            <w:pPr>
              <w:spacing w:line="360" w:lineRule="auto"/>
              <w:rPr>
                <w:rFonts w:ascii="宋体" w:hAnsi="宋体" w:cs="宋体"/>
                <w:color w:val="auto"/>
                <w:sz w:val="24"/>
                <w:highlight w:val="none"/>
              </w:rPr>
            </w:pPr>
          </w:p>
        </w:tc>
        <w:tc>
          <w:tcPr>
            <w:tcW w:w="1091" w:type="dxa"/>
            <w:shd w:val="clear" w:color="auto" w:fill="auto"/>
          </w:tcPr>
          <w:p w14:paraId="5DBE4A41">
            <w:pPr>
              <w:spacing w:line="360" w:lineRule="auto"/>
              <w:rPr>
                <w:rFonts w:ascii="宋体" w:hAnsi="宋体" w:cs="宋体"/>
                <w:color w:val="auto"/>
                <w:sz w:val="24"/>
                <w:highlight w:val="none"/>
              </w:rPr>
            </w:pPr>
          </w:p>
        </w:tc>
        <w:tc>
          <w:tcPr>
            <w:tcW w:w="1195" w:type="dxa"/>
            <w:shd w:val="clear" w:color="auto" w:fill="auto"/>
          </w:tcPr>
          <w:p w14:paraId="3CAA823D">
            <w:pPr>
              <w:spacing w:line="360" w:lineRule="auto"/>
              <w:rPr>
                <w:rFonts w:ascii="宋体" w:hAnsi="宋体" w:cs="宋体"/>
                <w:color w:val="auto"/>
                <w:sz w:val="24"/>
                <w:highlight w:val="none"/>
              </w:rPr>
            </w:pPr>
          </w:p>
        </w:tc>
        <w:tc>
          <w:tcPr>
            <w:tcW w:w="1269" w:type="dxa"/>
            <w:shd w:val="clear" w:color="auto" w:fill="auto"/>
          </w:tcPr>
          <w:p w14:paraId="39ECC5E1">
            <w:pPr>
              <w:spacing w:line="360" w:lineRule="auto"/>
              <w:rPr>
                <w:rFonts w:ascii="宋体" w:hAnsi="宋体" w:cs="宋体"/>
                <w:color w:val="auto"/>
                <w:sz w:val="24"/>
                <w:highlight w:val="none"/>
              </w:rPr>
            </w:pPr>
          </w:p>
        </w:tc>
        <w:tc>
          <w:tcPr>
            <w:tcW w:w="676" w:type="dxa"/>
            <w:shd w:val="clear" w:color="auto" w:fill="auto"/>
          </w:tcPr>
          <w:p w14:paraId="3843D186">
            <w:pPr>
              <w:spacing w:line="360" w:lineRule="auto"/>
              <w:rPr>
                <w:rFonts w:ascii="宋体" w:hAnsi="宋体" w:cs="宋体"/>
                <w:color w:val="auto"/>
                <w:sz w:val="24"/>
                <w:highlight w:val="none"/>
              </w:rPr>
            </w:pPr>
          </w:p>
        </w:tc>
      </w:tr>
      <w:tr w14:paraId="2F706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46F64933">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2819D721">
            <w:pPr>
              <w:spacing w:line="360" w:lineRule="auto"/>
              <w:rPr>
                <w:rFonts w:ascii="宋体" w:hAnsi="宋体" w:cs="宋体"/>
                <w:color w:val="auto"/>
                <w:sz w:val="24"/>
                <w:highlight w:val="none"/>
              </w:rPr>
            </w:pPr>
          </w:p>
        </w:tc>
        <w:tc>
          <w:tcPr>
            <w:tcW w:w="751" w:type="dxa"/>
            <w:shd w:val="clear" w:color="auto" w:fill="auto"/>
          </w:tcPr>
          <w:p w14:paraId="1FEED145">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53757759">
            <w:pPr>
              <w:spacing w:line="360" w:lineRule="auto"/>
              <w:rPr>
                <w:rFonts w:ascii="宋体" w:hAnsi="宋体" w:cs="宋体"/>
                <w:color w:val="auto"/>
                <w:sz w:val="24"/>
                <w:highlight w:val="none"/>
              </w:rPr>
            </w:pPr>
          </w:p>
        </w:tc>
        <w:tc>
          <w:tcPr>
            <w:tcW w:w="1123" w:type="dxa"/>
            <w:shd w:val="clear" w:color="auto" w:fill="auto"/>
          </w:tcPr>
          <w:p w14:paraId="06CF5086">
            <w:pPr>
              <w:spacing w:line="360" w:lineRule="auto"/>
              <w:rPr>
                <w:rFonts w:ascii="宋体" w:hAnsi="宋体" w:cs="宋体"/>
                <w:color w:val="auto"/>
                <w:sz w:val="24"/>
                <w:highlight w:val="none"/>
              </w:rPr>
            </w:pPr>
          </w:p>
        </w:tc>
        <w:tc>
          <w:tcPr>
            <w:tcW w:w="1091" w:type="dxa"/>
            <w:shd w:val="clear" w:color="auto" w:fill="auto"/>
          </w:tcPr>
          <w:p w14:paraId="2FA211AC">
            <w:pPr>
              <w:spacing w:line="360" w:lineRule="auto"/>
              <w:rPr>
                <w:rFonts w:ascii="宋体" w:hAnsi="宋体" w:cs="宋体"/>
                <w:color w:val="auto"/>
                <w:sz w:val="24"/>
                <w:highlight w:val="none"/>
              </w:rPr>
            </w:pPr>
          </w:p>
        </w:tc>
        <w:tc>
          <w:tcPr>
            <w:tcW w:w="1195" w:type="dxa"/>
            <w:shd w:val="clear" w:color="auto" w:fill="auto"/>
          </w:tcPr>
          <w:p w14:paraId="29F06C77">
            <w:pPr>
              <w:spacing w:line="360" w:lineRule="auto"/>
              <w:rPr>
                <w:rFonts w:ascii="宋体" w:hAnsi="宋体" w:cs="宋体"/>
                <w:color w:val="auto"/>
                <w:sz w:val="24"/>
                <w:highlight w:val="none"/>
              </w:rPr>
            </w:pPr>
          </w:p>
        </w:tc>
        <w:tc>
          <w:tcPr>
            <w:tcW w:w="1269" w:type="dxa"/>
            <w:shd w:val="clear" w:color="auto" w:fill="auto"/>
          </w:tcPr>
          <w:p w14:paraId="63550CFD">
            <w:pPr>
              <w:spacing w:line="360" w:lineRule="auto"/>
              <w:rPr>
                <w:rFonts w:ascii="宋体" w:hAnsi="宋体" w:cs="宋体"/>
                <w:color w:val="auto"/>
                <w:sz w:val="24"/>
                <w:highlight w:val="none"/>
              </w:rPr>
            </w:pPr>
          </w:p>
        </w:tc>
        <w:tc>
          <w:tcPr>
            <w:tcW w:w="676" w:type="dxa"/>
            <w:shd w:val="clear" w:color="auto" w:fill="auto"/>
          </w:tcPr>
          <w:p w14:paraId="4409C52A">
            <w:pPr>
              <w:spacing w:line="360" w:lineRule="auto"/>
              <w:rPr>
                <w:rFonts w:ascii="宋体" w:hAnsi="宋体" w:cs="宋体"/>
                <w:color w:val="auto"/>
                <w:sz w:val="24"/>
                <w:highlight w:val="none"/>
              </w:rPr>
            </w:pPr>
          </w:p>
        </w:tc>
      </w:tr>
      <w:tr w14:paraId="10B8C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64EB16A8">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5F475052">
            <w:pPr>
              <w:spacing w:line="360" w:lineRule="auto"/>
              <w:rPr>
                <w:rFonts w:ascii="宋体" w:hAnsi="宋体" w:cs="宋体"/>
                <w:color w:val="auto"/>
                <w:sz w:val="24"/>
                <w:highlight w:val="none"/>
              </w:rPr>
            </w:pPr>
          </w:p>
        </w:tc>
        <w:tc>
          <w:tcPr>
            <w:tcW w:w="751" w:type="dxa"/>
            <w:shd w:val="clear" w:color="auto" w:fill="auto"/>
          </w:tcPr>
          <w:p w14:paraId="2F7EEBC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6B06EE58">
            <w:pPr>
              <w:spacing w:line="360" w:lineRule="auto"/>
              <w:rPr>
                <w:rFonts w:ascii="宋体" w:hAnsi="宋体" w:cs="宋体"/>
                <w:color w:val="auto"/>
                <w:sz w:val="24"/>
                <w:highlight w:val="none"/>
              </w:rPr>
            </w:pPr>
          </w:p>
        </w:tc>
        <w:tc>
          <w:tcPr>
            <w:tcW w:w="1123" w:type="dxa"/>
            <w:shd w:val="clear" w:color="auto" w:fill="auto"/>
          </w:tcPr>
          <w:p w14:paraId="16D3658B">
            <w:pPr>
              <w:spacing w:line="360" w:lineRule="auto"/>
              <w:rPr>
                <w:rFonts w:ascii="宋体" w:hAnsi="宋体" w:cs="宋体"/>
                <w:color w:val="auto"/>
                <w:sz w:val="24"/>
                <w:highlight w:val="none"/>
              </w:rPr>
            </w:pPr>
          </w:p>
        </w:tc>
        <w:tc>
          <w:tcPr>
            <w:tcW w:w="1091" w:type="dxa"/>
            <w:shd w:val="clear" w:color="auto" w:fill="auto"/>
          </w:tcPr>
          <w:p w14:paraId="368E99EA">
            <w:pPr>
              <w:spacing w:line="360" w:lineRule="auto"/>
              <w:rPr>
                <w:rFonts w:ascii="宋体" w:hAnsi="宋体" w:cs="宋体"/>
                <w:color w:val="auto"/>
                <w:sz w:val="24"/>
                <w:highlight w:val="none"/>
              </w:rPr>
            </w:pPr>
          </w:p>
        </w:tc>
        <w:tc>
          <w:tcPr>
            <w:tcW w:w="1195" w:type="dxa"/>
            <w:shd w:val="clear" w:color="auto" w:fill="auto"/>
          </w:tcPr>
          <w:p w14:paraId="49800623">
            <w:pPr>
              <w:spacing w:line="360" w:lineRule="auto"/>
              <w:rPr>
                <w:rFonts w:ascii="宋体" w:hAnsi="宋体" w:cs="宋体"/>
                <w:color w:val="auto"/>
                <w:sz w:val="24"/>
                <w:highlight w:val="none"/>
              </w:rPr>
            </w:pPr>
          </w:p>
        </w:tc>
        <w:tc>
          <w:tcPr>
            <w:tcW w:w="1269" w:type="dxa"/>
            <w:shd w:val="clear" w:color="auto" w:fill="auto"/>
          </w:tcPr>
          <w:p w14:paraId="765BCD25">
            <w:pPr>
              <w:spacing w:line="360" w:lineRule="auto"/>
              <w:rPr>
                <w:rFonts w:ascii="宋体" w:hAnsi="宋体" w:cs="宋体"/>
                <w:color w:val="auto"/>
                <w:sz w:val="24"/>
                <w:highlight w:val="none"/>
              </w:rPr>
            </w:pPr>
          </w:p>
        </w:tc>
        <w:tc>
          <w:tcPr>
            <w:tcW w:w="676" w:type="dxa"/>
            <w:shd w:val="clear" w:color="auto" w:fill="auto"/>
          </w:tcPr>
          <w:p w14:paraId="362D4E14">
            <w:pPr>
              <w:spacing w:line="360" w:lineRule="auto"/>
              <w:rPr>
                <w:rFonts w:ascii="宋体" w:hAnsi="宋体" w:cs="宋体"/>
                <w:color w:val="auto"/>
                <w:sz w:val="24"/>
                <w:highlight w:val="none"/>
              </w:rPr>
            </w:pPr>
          </w:p>
        </w:tc>
      </w:tr>
    </w:tbl>
    <w:p w14:paraId="6666CCA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331949D2">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10080068">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2252714">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7436F2EB">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61E7FBB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7270AE6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6827DE9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2834B3F8">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31FBD958">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0D8060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F4D36CE">
      <w:pPr>
        <w:pStyle w:val="7"/>
        <w:overflowPunct w:val="0"/>
        <w:spacing w:line="360" w:lineRule="auto"/>
        <w:ind w:firstLine="0"/>
        <w:contextualSpacing/>
        <w:jc w:val="left"/>
        <w:rPr>
          <w:rFonts w:ascii="宋体" w:hAnsi="宋体" w:cs="方正小标宋简体"/>
          <w:color w:val="auto"/>
          <w:sz w:val="24"/>
          <w:szCs w:val="24"/>
          <w:highlight w:val="none"/>
        </w:rPr>
      </w:pPr>
    </w:p>
    <w:p w14:paraId="3BA119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C8E3F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1E7790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4653841">
      <w:pPr>
        <w:spacing w:line="360" w:lineRule="auto"/>
        <w:jc w:val="center"/>
        <w:rPr>
          <w:rFonts w:ascii="宋体" w:hAnsi="宋体"/>
          <w:b/>
          <w:color w:val="auto"/>
          <w:sz w:val="28"/>
          <w:szCs w:val="28"/>
          <w:highlight w:val="none"/>
        </w:rPr>
      </w:pPr>
    </w:p>
    <w:p w14:paraId="35370BA3">
      <w:pPr>
        <w:spacing w:line="360" w:lineRule="auto"/>
        <w:jc w:val="center"/>
        <w:rPr>
          <w:rFonts w:ascii="宋体" w:hAnsi="宋体"/>
          <w:b/>
          <w:color w:val="auto"/>
          <w:sz w:val="28"/>
          <w:szCs w:val="28"/>
          <w:highlight w:val="none"/>
        </w:rPr>
      </w:pPr>
    </w:p>
    <w:p w14:paraId="48292A52">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487D3CEA">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2290D1CD">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375FFEA">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40"/>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7EAD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342FD3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F0F4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038578B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354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23945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4E5D4D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1B6A387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1A8971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4D4334B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5239B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1670DC8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E3A9E5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3CA0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2AD4B5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001DDA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4B17428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7A9191D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4E2F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CE09C0A">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EEE55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332FC70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6966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2544B13">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73D033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6A86439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076D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B549BD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16AD9A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6862AE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387E6E5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210F65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660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5E072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6C6961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187B945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63CEB2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090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79AA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2DE63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F8CDA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4D903F8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5071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970296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FB4952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179D84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1A726BB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4D3B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81D22D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E66C13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2FD9757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13D8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D02523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526D26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4DC411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202D09E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28EA018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6840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152F6B2">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7DAA77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292EA30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69C9C3E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638115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548B6BC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74C10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2887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A55C2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FFDF0B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5505BE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3E3006D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7D775D5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2D182A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4E00049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46E0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0EB42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25C2E3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4A206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4287C4B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4ED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CCF9491">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722A39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87602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156AE15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467F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0660B3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921B73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1024FFB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6E95E5F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3334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E123B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B0AE95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F6938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676420E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56B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065EF">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F0CF400">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09C940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53D3666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6529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92EA9E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886E1D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C4253E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711593C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24C8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988F5F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89AD6E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CB837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7744219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1168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DC17F8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0DEC44B">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DDA5F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322F42F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608A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282484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5785DA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8929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D25F8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74F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144D3">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A9099B3">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F5CEA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2132CD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4541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5D2FA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949CC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23D6A9C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168E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5D930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61F816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051514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3C888B8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8D3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7DE7D">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1317D2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947E37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021373B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7AD96F8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024E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DAE34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F9976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129F55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765E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171A98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F8E34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16FFBF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7F2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E3F7427">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C2A146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6E1CEBD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46079D7D">
      <w:pPr>
        <w:spacing w:line="360" w:lineRule="auto"/>
        <w:ind w:firstLine="480" w:firstLineChars="200"/>
        <w:rPr>
          <w:rFonts w:ascii="宋体" w:hAnsi="宋体" w:cs="宋体"/>
          <w:color w:val="auto"/>
          <w:sz w:val="24"/>
          <w:highlight w:val="none"/>
        </w:rPr>
      </w:pPr>
    </w:p>
    <w:p w14:paraId="3C2A11A8">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2239E466">
      <w:pPr>
        <w:pStyle w:val="18"/>
        <w:spacing w:line="360" w:lineRule="auto"/>
        <w:rPr>
          <w:rFonts w:ascii="宋体" w:hAnsi="宋体"/>
          <w:color w:val="auto"/>
          <w:highlight w:val="none"/>
        </w:rPr>
      </w:pPr>
    </w:p>
    <w:p w14:paraId="611F89EA">
      <w:pPr>
        <w:pStyle w:val="29"/>
        <w:spacing w:line="360" w:lineRule="auto"/>
        <w:rPr>
          <w:rFonts w:ascii="宋体" w:hAnsi="宋体"/>
          <w:color w:val="auto"/>
          <w:highlight w:val="none"/>
        </w:rPr>
      </w:pPr>
    </w:p>
    <w:p w14:paraId="7783891A">
      <w:pPr>
        <w:pStyle w:val="25"/>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703A0489">
      <w:pPr>
        <w:adjustRightInd w:val="0"/>
        <w:snapToGrid w:val="0"/>
        <w:spacing w:line="360" w:lineRule="auto"/>
        <w:rPr>
          <w:rFonts w:ascii="宋体" w:hAnsi="宋体"/>
          <w:b/>
          <w:color w:val="auto"/>
          <w:szCs w:val="21"/>
          <w:highlight w:val="none"/>
        </w:rPr>
      </w:pPr>
    </w:p>
    <w:p w14:paraId="6B3E62ED">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5AB3C370">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43D6B288">
      <w:pPr>
        <w:spacing w:line="360" w:lineRule="auto"/>
        <w:ind w:firstLine="708" w:firstLineChars="294"/>
        <w:rPr>
          <w:rFonts w:ascii="宋体" w:hAnsi="宋体" w:cs="宋体"/>
          <w:b/>
          <w:bCs/>
          <w:color w:val="auto"/>
          <w:sz w:val="24"/>
          <w:highlight w:val="none"/>
        </w:rPr>
      </w:pPr>
    </w:p>
    <w:p w14:paraId="276558F3">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07B16E8">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3FA30376">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F7025D2">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60306B1E">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14724A75">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58164735">
      <w:pPr>
        <w:adjustRightInd w:val="0"/>
        <w:snapToGrid w:val="0"/>
        <w:spacing w:line="360" w:lineRule="auto"/>
        <w:ind w:firstLine="4200" w:firstLineChars="1750"/>
        <w:jc w:val="left"/>
        <w:rPr>
          <w:rFonts w:ascii="宋体" w:hAnsi="宋体"/>
          <w:color w:val="auto"/>
          <w:sz w:val="24"/>
          <w:highlight w:val="none"/>
        </w:rPr>
      </w:pPr>
    </w:p>
    <w:p w14:paraId="7AB79E2A">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sz w:val="24"/>
          <w:highlight w:val="none"/>
        </w:rPr>
        <w:t xml:space="preserve">供应商名称（公章）：                          </w:t>
      </w:r>
    </w:p>
    <w:p w14:paraId="75D9E0B6">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1C1FA243">
      <w:pPr>
        <w:spacing w:line="360" w:lineRule="auto"/>
        <w:jc w:val="left"/>
        <w:rPr>
          <w:rFonts w:ascii="宋体" w:hAnsi="宋体"/>
          <w:bCs/>
          <w:color w:val="auto"/>
          <w:sz w:val="24"/>
          <w:highlight w:val="none"/>
        </w:rPr>
      </w:pPr>
    </w:p>
    <w:p w14:paraId="3E8F317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A4D2F5F">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7CF1FE10">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5B0C0BFE">
      <w:pPr>
        <w:spacing w:line="360" w:lineRule="auto"/>
        <w:ind w:firstLine="6720" w:firstLineChars="3200"/>
        <w:rPr>
          <w:rFonts w:ascii="宋体" w:hAnsi="宋体" w:cs="Courier New"/>
          <w:color w:val="auto"/>
          <w:szCs w:val="21"/>
          <w:highlight w:val="none"/>
        </w:rPr>
      </w:pPr>
    </w:p>
    <w:p w14:paraId="7A4AC507">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280BDF1D">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4D780AD0">
      <w:pPr>
        <w:pStyle w:val="36"/>
        <w:widowControl w:val="0"/>
        <w:adjustRightInd w:val="0"/>
        <w:snapToGrid w:val="0"/>
        <w:spacing w:before="0" w:beforeAutospacing="0" w:after="0" w:afterAutospacing="0" w:line="360" w:lineRule="auto"/>
        <w:jc w:val="center"/>
        <w:rPr>
          <w:b/>
          <w:color w:val="auto"/>
          <w:kern w:val="2"/>
          <w:sz w:val="36"/>
          <w:szCs w:val="36"/>
          <w:highlight w:val="none"/>
        </w:rPr>
      </w:pPr>
    </w:p>
    <w:p w14:paraId="25AF4237">
      <w:pPr>
        <w:pStyle w:val="36"/>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76B6FCDB">
      <w:pPr>
        <w:spacing w:line="360" w:lineRule="auto"/>
        <w:rPr>
          <w:rFonts w:ascii="宋体" w:hAnsi="宋体"/>
          <w:color w:val="auto"/>
          <w:szCs w:val="21"/>
          <w:highlight w:val="none"/>
        </w:rPr>
      </w:pPr>
    </w:p>
    <w:p w14:paraId="0EB3807B">
      <w:pPr>
        <w:spacing w:line="360" w:lineRule="auto"/>
        <w:rPr>
          <w:rFonts w:ascii="宋体" w:hAnsi="宋体"/>
          <w:bCs/>
          <w:color w:val="auto"/>
          <w:spacing w:val="6"/>
          <w:sz w:val="24"/>
          <w:highlight w:val="none"/>
        </w:rPr>
      </w:pPr>
    </w:p>
    <w:p w14:paraId="4DC9C85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76075A38">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6585770A">
      <w:pPr>
        <w:spacing w:line="360" w:lineRule="auto"/>
        <w:ind w:firstLine="480" w:firstLineChars="200"/>
        <w:rPr>
          <w:rFonts w:ascii="宋体" w:hAnsi="宋体"/>
          <w:color w:val="auto"/>
          <w:sz w:val="24"/>
          <w:highlight w:val="none"/>
        </w:rPr>
      </w:pPr>
    </w:p>
    <w:p w14:paraId="4243C8E7">
      <w:pPr>
        <w:spacing w:line="360" w:lineRule="auto"/>
        <w:ind w:firstLine="480" w:firstLineChars="200"/>
        <w:rPr>
          <w:rFonts w:ascii="宋体" w:hAnsi="宋体"/>
          <w:color w:val="auto"/>
          <w:sz w:val="24"/>
          <w:highlight w:val="none"/>
        </w:rPr>
      </w:pPr>
    </w:p>
    <w:p w14:paraId="56472A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供应商名称（公章）：                          </w:t>
      </w:r>
    </w:p>
    <w:p w14:paraId="025CA0FC">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BFDA5F8">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7744732A">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45039B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0E286E71">
      <w:pPr>
        <w:spacing w:line="360" w:lineRule="auto"/>
        <w:ind w:firstLine="7680" w:firstLineChars="3200"/>
        <w:rPr>
          <w:rFonts w:ascii="宋体" w:hAnsi="宋体" w:cs="Courier New"/>
          <w:color w:val="auto"/>
          <w:sz w:val="24"/>
          <w:highlight w:val="none"/>
        </w:rPr>
      </w:pPr>
    </w:p>
    <w:p w14:paraId="66D0CEF3">
      <w:pPr>
        <w:spacing w:line="360" w:lineRule="auto"/>
        <w:ind w:firstLine="7680" w:firstLineChars="3200"/>
        <w:rPr>
          <w:rFonts w:ascii="宋体" w:hAnsi="宋体" w:cs="Courier New"/>
          <w:color w:val="auto"/>
          <w:sz w:val="24"/>
          <w:highlight w:val="none"/>
        </w:rPr>
      </w:pPr>
    </w:p>
    <w:p w14:paraId="39B96513">
      <w:pPr>
        <w:spacing w:line="360" w:lineRule="auto"/>
        <w:ind w:firstLine="6720" w:firstLineChars="3200"/>
        <w:rPr>
          <w:rFonts w:ascii="宋体" w:hAnsi="宋体" w:cs="Courier New"/>
          <w:color w:val="auto"/>
          <w:szCs w:val="21"/>
          <w:highlight w:val="none"/>
        </w:rPr>
      </w:pPr>
    </w:p>
    <w:p w14:paraId="49460EF9">
      <w:pPr>
        <w:spacing w:line="360" w:lineRule="auto"/>
        <w:ind w:firstLine="6720" w:firstLineChars="3200"/>
        <w:rPr>
          <w:rFonts w:ascii="宋体" w:hAnsi="宋体" w:cs="Courier New"/>
          <w:color w:val="auto"/>
          <w:szCs w:val="21"/>
          <w:highlight w:val="none"/>
        </w:rPr>
      </w:pPr>
    </w:p>
    <w:p w14:paraId="6E46533B">
      <w:pPr>
        <w:spacing w:line="360" w:lineRule="auto"/>
        <w:rPr>
          <w:rFonts w:ascii="宋体" w:hAnsi="宋体" w:cs="宋体"/>
          <w:b/>
          <w:color w:val="auto"/>
          <w:spacing w:val="6"/>
          <w:sz w:val="28"/>
          <w:szCs w:val="28"/>
          <w:highlight w:val="none"/>
        </w:rPr>
      </w:pPr>
    </w:p>
    <w:p w14:paraId="61910B8A">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15B37C2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附件15</w:t>
      </w:r>
    </w:p>
    <w:p w14:paraId="0D0879E1">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13523956">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1BFBEC45">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3B57A1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DDAE57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02E154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FD7A5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133AD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90C44B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E7A7FC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11813FD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DE40F1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175C1C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50BD48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EC947A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00981A5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96069E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09219CE">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8D07B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7F0108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32CAB8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26D9D4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D0E36C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76722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7AFD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6618EA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31980B7">
      <w:pPr>
        <w:spacing w:line="360" w:lineRule="auto"/>
        <w:jc w:val="center"/>
        <w:rPr>
          <w:rFonts w:ascii="宋体" w:hAnsi="宋体" w:cs="宋体"/>
          <w:b/>
          <w:bCs/>
          <w:color w:val="auto"/>
          <w:sz w:val="24"/>
          <w:highlight w:val="none"/>
        </w:rPr>
      </w:pPr>
    </w:p>
    <w:p w14:paraId="69429DF4">
      <w:pPr>
        <w:spacing w:line="360" w:lineRule="auto"/>
        <w:rPr>
          <w:rFonts w:ascii="宋体" w:hAnsi="宋体" w:cs="宋体"/>
          <w:b/>
          <w:color w:val="auto"/>
          <w:sz w:val="24"/>
          <w:highlight w:val="none"/>
        </w:rPr>
      </w:pPr>
    </w:p>
    <w:p w14:paraId="5D3405F1">
      <w:pPr>
        <w:spacing w:line="360" w:lineRule="auto"/>
        <w:rPr>
          <w:rFonts w:ascii="宋体" w:hAnsi="宋体" w:cs="宋体"/>
          <w:b/>
          <w:color w:val="auto"/>
          <w:sz w:val="24"/>
          <w:highlight w:val="none"/>
        </w:rPr>
      </w:pPr>
    </w:p>
    <w:p w14:paraId="354F83EB">
      <w:pPr>
        <w:spacing w:line="360" w:lineRule="auto"/>
        <w:rPr>
          <w:rFonts w:ascii="宋体" w:hAnsi="宋体" w:cs="宋体"/>
          <w:b/>
          <w:color w:val="auto"/>
          <w:sz w:val="24"/>
          <w:highlight w:val="none"/>
        </w:rPr>
      </w:pPr>
    </w:p>
    <w:p w14:paraId="5158BA91">
      <w:pPr>
        <w:spacing w:line="360" w:lineRule="auto"/>
        <w:rPr>
          <w:rFonts w:ascii="宋体" w:hAnsi="宋体" w:cs="宋体"/>
          <w:b/>
          <w:color w:val="auto"/>
          <w:sz w:val="24"/>
          <w:highlight w:val="none"/>
        </w:rPr>
      </w:pPr>
    </w:p>
    <w:p w14:paraId="152E85C3">
      <w:pPr>
        <w:spacing w:line="360" w:lineRule="auto"/>
        <w:rPr>
          <w:rFonts w:ascii="宋体" w:hAnsi="宋体" w:cs="宋体"/>
          <w:b/>
          <w:color w:val="auto"/>
          <w:sz w:val="24"/>
          <w:highlight w:val="none"/>
        </w:rPr>
      </w:pPr>
    </w:p>
    <w:p w14:paraId="5123BE3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1C49913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CBE16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A4ACEB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0FBD5C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5B7F213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55F5B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47AD076">
      <w:pPr>
        <w:widowControl/>
        <w:spacing w:line="360" w:lineRule="auto"/>
        <w:ind w:firstLine="480" w:firstLineChars="200"/>
        <w:jc w:val="left"/>
        <w:rPr>
          <w:rFonts w:ascii="宋体" w:hAnsi="宋体" w:cs="宋体"/>
          <w:color w:val="auto"/>
          <w:sz w:val="24"/>
          <w:highlight w:val="none"/>
        </w:rPr>
      </w:pPr>
    </w:p>
    <w:p w14:paraId="6A7C463C">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62A3F46A">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附件16</w:t>
      </w:r>
    </w:p>
    <w:p w14:paraId="7845677E">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0DE04FBB">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161DB1F5">
      <w:pPr>
        <w:snapToGrid w:val="0"/>
        <w:spacing w:line="360" w:lineRule="auto"/>
        <w:jc w:val="center"/>
        <w:rPr>
          <w:rFonts w:ascii="宋体" w:hAnsi="宋体" w:cs="宋体"/>
          <w:b/>
          <w:bCs/>
          <w:color w:val="auto"/>
          <w:kern w:val="0"/>
          <w:sz w:val="24"/>
          <w:highlight w:val="none"/>
        </w:rPr>
      </w:pPr>
    </w:p>
    <w:p w14:paraId="57052BD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1FEC2B7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384AEF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7EF3F9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5F6DF83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3FC8947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61A974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B56536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48C8C8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175039F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66A143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3598EE0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17B5936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39BC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507ED2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4493F9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618D9C5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2C56EDA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2AEFAE8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2A36F9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6B934D6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520B86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56A7BC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1E25BE8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提出质疑，质疑事项为：</w:t>
      </w:r>
    </w:p>
    <w:p w14:paraId="2AB62EC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81539B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41B77FF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5931A60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06FEE1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70BB1B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747304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609FE7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545EF0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423BD5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5D9134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40AFA99C">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31481E9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755A55D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DF4F50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001F411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60C4C4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2CAF30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493775B2">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43D3F676">
      <w:pPr>
        <w:pStyle w:val="25"/>
        <w:rPr>
          <w:color w:val="auto"/>
          <w:sz w:val="24"/>
          <w:szCs w:val="24"/>
          <w:highlight w:val="none"/>
        </w:rPr>
      </w:pPr>
    </w:p>
    <w:p w14:paraId="65F5CA8E">
      <w:pPr>
        <w:pStyle w:val="25"/>
        <w:rPr>
          <w:color w:val="auto"/>
          <w:highlight w:val="none"/>
        </w:rPr>
      </w:pPr>
    </w:p>
    <w:p w14:paraId="59619C4A">
      <w:pPr>
        <w:pStyle w:val="25"/>
        <w:rPr>
          <w:color w:val="auto"/>
          <w:highlight w:val="none"/>
        </w:rPr>
      </w:pPr>
    </w:p>
    <w:p w14:paraId="3954FED0">
      <w:pPr>
        <w:pStyle w:val="25"/>
        <w:rPr>
          <w:color w:val="auto"/>
          <w:highlight w:val="none"/>
        </w:rPr>
      </w:pPr>
    </w:p>
    <w:p w14:paraId="2149B9DE">
      <w:pPr>
        <w:pStyle w:val="97"/>
        <w:rPr>
          <w:color w:val="auto"/>
          <w:highlight w:val="none"/>
        </w:rPr>
      </w:pPr>
      <w:r>
        <w:rPr>
          <w:color w:val="auto"/>
          <w:highlight w:val="none"/>
        </w:rPr>
        <w:br w:type="page"/>
      </w:r>
    </w:p>
    <w:p w14:paraId="2856B44D">
      <w:pPr>
        <w:pStyle w:val="2"/>
        <w:spacing w:before="0" w:after="0" w:line="240" w:lineRule="auto"/>
        <w:jc w:val="center"/>
        <w:rPr>
          <w:rFonts w:ascii="宋体" w:hAnsi="宋体"/>
          <w:color w:val="auto"/>
          <w:sz w:val="44"/>
          <w:szCs w:val="44"/>
          <w:highlight w:val="none"/>
        </w:rPr>
      </w:pPr>
      <w:bookmarkStart w:id="35" w:name="_Toc176861409"/>
      <w:r>
        <w:rPr>
          <w:rFonts w:hint="eastAsia" w:ascii="宋体" w:hAnsi="宋体"/>
          <w:color w:val="auto"/>
          <w:sz w:val="44"/>
          <w:szCs w:val="44"/>
          <w:highlight w:val="none"/>
        </w:rPr>
        <w:t>第四章  采购项目需求</w:t>
      </w:r>
      <w:bookmarkEnd w:id="35"/>
    </w:p>
    <w:tbl>
      <w:tblPr>
        <w:tblStyle w:val="40"/>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545"/>
        <w:gridCol w:w="1050"/>
        <w:gridCol w:w="6710"/>
      </w:tblGrid>
      <w:tr w14:paraId="7DB1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tcBorders>
              <w:top w:val="single" w:color="auto" w:sz="4" w:space="0"/>
              <w:left w:val="single" w:color="auto" w:sz="4" w:space="0"/>
              <w:bottom w:val="single" w:color="auto" w:sz="4" w:space="0"/>
              <w:right w:val="single" w:color="auto" w:sz="4" w:space="0"/>
            </w:tcBorders>
            <w:noWrap w:val="0"/>
            <w:vAlign w:val="center"/>
          </w:tcPr>
          <w:p w14:paraId="2BBDEB5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32"/>
                <w:szCs w:val="32"/>
                <w:highlight w:val="none"/>
                <w:lang w:val="en-US" w:eastAsia="zh-CN"/>
              </w:rPr>
            </w:pPr>
            <w:r>
              <w:rPr>
                <w:rFonts w:hint="default"/>
                <w:color w:val="auto"/>
                <w:highlight w:val="none"/>
              </w:rPr>
              <w:t>▲</w:t>
            </w:r>
            <w:r>
              <w:rPr>
                <w:rFonts w:hint="eastAsia"/>
                <w:color w:val="auto"/>
                <w:highlight w:val="none"/>
                <w:lang w:val="en-US" w:eastAsia="zh-CN"/>
              </w:rPr>
              <w:t>一、技术要求</w:t>
            </w:r>
          </w:p>
        </w:tc>
      </w:tr>
      <w:tr w14:paraId="1BA0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Borders>
              <w:top w:val="single" w:color="auto" w:sz="4" w:space="0"/>
            </w:tcBorders>
            <w:noWrap w:val="0"/>
            <w:vAlign w:val="center"/>
          </w:tcPr>
          <w:p w14:paraId="077A3D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545" w:type="dxa"/>
            <w:tcBorders>
              <w:top w:val="single" w:color="auto" w:sz="4" w:space="0"/>
            </w:tcBorders>
            <w:noWrap w:val="0"/>
            <w:vAlign w:val="center"/>
          </w:tcPr>
          <w:p w14:paraId="58F2C7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标的名称</w:t>
            </w:r>
          </w:p>
        </w:tc>
        <w:tc>
          <w:tcPr>
            <w:tcW w:w="1050" w:type="dxa"/>
            <w:tcBorders>
              <w:top w:val="single" w:color="auto" w:sz="4" w:space="0"/>
            </w:tcBorders>
            <w:noWrap w:val="0"/>
            <w:vAlign w:val="center"/>
          </w:tcPr>
          <w:p w14:paraId="6734B7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数量</w:t>
            </w:r>
          </w:p>
          <w:p w14:paraId="48DB5D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lang w:eastAsia="zh-CN"/>
              </w:rPr>
              <w:t>及</w:t>
            </w:r>
            <w:r>
              <w:rPr>
                <w:rFonts w:hint="default" w:ascii="Times New Roman" w:hAnsi="Times New Roman" w:eastAsia="宋体" w:cs="Times New Roman"/>
                <w:color w:val="auto"/>
                <w:sz w:val="21"/>
                <w:szCs w:val="21"/>
                <w:highlight w:val="none"/>
              </w:rPr>
              <w:t>单位</w:t>
            </w:r>
          </w:p>
        </w:tc>
        <w:tc>
          <w:tcPr>
            <w:tcW w:w="6710" w:type="dxa"/>
            <w:tcBorders>
              <w:top w:val="single" w:color="auto" w:sz="4" w:space="0"/>
            </w:tcBorders>
            <w:noWrap w:val="0"/>
            <w:vAlign w:val="center"/>
          </w:tcPr>
          <w:p w14:paraId="327BA5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技术要求</w:t>
            </w:r>
          </w:p>
        </w:tc>
      </w:tr>
      <w:tr w14:paraId="1A5F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00" w:type="dxa"/>
            <w:noWrap w:val="0"/>
            <w:vAlign w:val="center"/>
          </w:tcPr>
          <w:p w14:paraId="19EEF8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1545" w:type="dxa"/>
            <w:noWrap w:val="0"/>
            <w:vAlign w:val="center"/>
          </w:tcPr>
          <w:p w14:paraId="160A27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平阳镇平阳村五队道路硬化项目</w:t>
            </w:r>
          </w:p>
        </w:tc>
        <w:tc>
          <w:tcPr>
            <w:tcW w:w="1050" w:type="dxa"/>
            <w:noWrap w:val="0"/>
            <w:vAlign w:val="center"/>
          </w:tcPr>
          <w:p w14:paraId="6F43BF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1项</w:t>
            </w:r>
          </w:p>
        </w:tc>
        <w:tc>
          <w:tcPr>
            <w:tcW w:w="6710" w:type="dxa"/>
            <w:noWrap w:val="0"/>
            <w:vAlign w:val="center"/>
          </w:tcPr>
          <w:p w14:paraId="65C49EB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Cs/>
                <w:color w:val="auto"/>
                <w:szCs w:val="21"/>
                <w:highlight w:val="none"/>
                <w:lang w:eastAsia="zh-CN"/>
              </w:rPr>
            </w:pPr>
            <w:r>
              <w:rPr>
                <w:rFonts w:hint="eastAsia"/>
                <w:color w:val="auto"/>
                <w:highlight w:val="none"/>
                <w:lang w:val="en-US" w:eastAsia="zh-CN"/>
              </w:rPr>
              <w:t>1、</w:t>
            </w:r>
            <w:r>
              <w:rPr>
                <w:rFonts w:hint="eastAsia" w:ascii="宋体" w:hAnsi="宋体" w:eastAsia="宋体" w:cs="宋体"/>
                <w:color w:val="auto"/>
                <w:szCs w:val="21"/>
                <w:highlight w:val="none"/>
                <w:lang w:val="en-US" w:eastAsia="zh-CN"/>
              </w:rPr>
              <w:t>项目建设规模及主要建设内容：</w:t>
            </w:r>
            <w:r>
              <w:rPr>
                <w:rFonts w:hint="eastAsia" w:ascii="宋体" w:hAnsi="宋体" w:cs="宋体"/>
                <w:color w:val="auto"/>
                <w:sz w:val="21"/>
                <w:szCs w:val="21"/>
                <w:highlight w:val="none"/>
                <w:lang w:val="en-US" w:eastAsia="zh-CN"/>
              </w:rPr>
              <w:t>主要建设平阳镇平阳村五队道路硬化项目，设计路线总长为1583.561米，采用单幅路横断面型式，路面宽度3.5米，路基宽度4.5米；具体内容详见工程量清单。</w:t>
            </w:r>
          </w:p>
          <w:p w14:paraId="7729F1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2、建设地点：</w:t>
            </w:r>
            <w:r>
              <w:rPr>
                <w:rFonts w:hint="eastAsia" w:ascii="宋体" w:hAnsi="宋体" w:cs="宋体"/>
                <w:color w:val="auto"/>
                <w:sz w:val="21"/>
                <w:szCs w:val="21"/>
                <w:highlight w:val="none"/>
                <w:lang w:val="en-US" w:eastAsia="zh-CN"/>
              </w:rPr>
              <w:t>北海市银海区</w:t>
            </w:r>
          </w:p>
          <w:p w14:paraId="0F18BF0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3、质量要求：达到国家工程施工验收规范合格标准</w:t>
            </w:r>
          </w:p>
          <w:p w14:paraId="71CAA61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4、</w:t>
            </w:r>
            <w:r>
              <w:rPr>
                <w:rFonts w:hint="eastAsia" w:ascii="Times New Roman" w:hAnsi="Times New Roman" w:eastAsia="宋体" w:cs="Times New Roman"/>
                <w:color w:val="auto"/>
                <w:highlight w:val="none"/>
              </w:rPr>
              <w:t>项目管理机构配备</w:t>
            </w:r>
            <w:r>
              <w:rPr>
                <w:rFonts w:hint="eastAsia" w:ascii="Times New Roman" w:hAnsi="Times New Roman" w:eastAsia="宋体" w:cs="Times New Roman"/>
                <w:color w:val="auto"/>
                <w:highlight w:val="none"/>
                <w:lang w:val="en-US" w:eastAsia="zh-CN"/>
              </w:rPr>
              <w:t>最低</w:t>
            </w:r>
            <w:r>
              <w:rPr>
                <w:rFonts w:hint="eastAsia" w:ascii="Times New Roman" w:hAnsi="Times New Roman" w:eastAsia="宋体" w:cs="Times New Roman"/>
                <w:color w:val="auto"/>
                <w:highlight w:val="none"/>
              </w:rPr>
              <w:t>要求：</w:t>
            </w:r>
            <w:r>
              <w:rPr>
                <w:rFonts w:hint="eastAsia" w:ascii="宋体" w:hAnsi="宋体" w:eastAsia="宋体" w:cs="宋体"/>
                <w:color w:val="auto"/>
                <w:szCs w:val="21"/>
                <w:highlight w:val="none"/>
                <w:lang w:val="en-US" w:eastAsia="zh-CN"/>
              </w:rPr>
              <w:t>拟投入人员不少于3人，须配备有项目经理、施工员、安全员，其中技术负责人、质量员可以由其他岗位人员兼任。</w:t>
            </w:r>
          </w:p>
          <w:p w14:paraId="1EF205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（1）项目经理：1名，具备</w:t>
            </w:r>
            <w:r>
              <w:rPr>
                <w:rFonts w:hint="eastAsia"/>
                <w:color w:val="auto"/>
                <w:highlight w:val="none"/>
                <w:u w:val="single"/>
                <w:lang w:eastAsia="zh-CN"/>
              </w:rPr>
              <w:t>“</w:t>
            </w:r>
            <w:r>
              <w:rPr>
                <w:rFonts w:hint="eastAsia"/>
                <w:color w:val="auto"/>
                <w:highlight w:val="none"/>
                <w:u w:val="single"/>
                <w:lang w:val="en-US" w:eastAsia="zh-CN"/>
              </w:rPr>
              <w:t>市政公用工程</w:t>
            </w:r>
            <w:r>
              <w:rPr>
                <w:rFonts w:hint="eastAsia"/>
                <w:color w:val="auto"/>
                <w:highlight w:val="none"/>
                <w:u w:val="single"/>
                <w:lang w:eastAsia="zh-CN"/>
              </w:rPr>
              <w:t>”</w:t>
            </w:r>
            <w:r>
              <w:rPr>
                <w:rFonts w:hint="eastAsia"/>
                <w:color w:val="auto"/>
                <w:highlight w:val="none"/>
                <w:lang w:val="en-US" w:eastAsia="zh-CN"/>
              </w:rPr>
              <w:t>专业</w:t>
            </w:r>
            <w:r>
              <w:rPr>
                <w:rFonts w:hint="eastAsia"/>
                <w:color w:val="auto"/>
                <w:highlight w:val="none"/>
                <w:u w:val="none"/>
                <w:lang w:val="en-US" w:eastAsia="zh-CN"/>
              </w:rPr>
              <w:t>二</w:t>
            </w:r>
            <w:r>
              <w:rPr>
                <w:rFonts w:hint="eastAsia"/>
                <w:color w:val="auto"/>
                <w:highlight w:val="none"/>
                <w:lang w:val="en-US" w:eastAsia="zh-CN"/>
              </w:rPr>
              <w:t>级（含）以上注册建造师执业资格，具备有效的安全生产考核合格证书（B类）</w:t>
            </w:r>
            <w:r>
              <w:rPr>
                <w:rFonts w:hint="eastAsia" w:ascii="宋体" w:hAnsi="宋体" w:eastAsia="宋体" w:cs="宋体"/>
                <w:color w:val="auto"/>
                <w:highlight w:val="none"/>
                <w:lang w:eastAsia="zh-CN"/>
              </w:rPr>
              <w:t>；</w:t>
            </w:r>
          </w:p>
          <w:p w14:paraId="2154C9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color w:val="auto"/>
                <w:highlight w:val="none"/>
                <w:lang w:val="en-US" w:eastAsia="zh-CN"/>
              </w:rPr>
            </w:pPr>
            <w:r>
              <w:rPr>
                <w:rFonts w:hint="eastAsia"/>
                <w:color w:val="auto"/>
                <w:highlight w:val="none"/>
                <w:lang w:val="en-US" w:eastAsia="zh-CN"/>
              </w:rPr>
              <w:t>（2）安全员：1名，具备有效的安全生产考核合格证书（C类）</w:t>
            </w:r>
            <w:r>
              <w:rPr>
                <w:rFonts w:hint="eastAsia" w:ascii="宋体" w:hAnsi="宋体" w:eastAsia="宋体" w:cs="宋体"/>
                <w:color w:val="auto"/>
                <w:highlight w:val="none"/>
                <w:lang w:eastAsia="zh-CN"/>
              </w:rPr>
              <w:t>；</w:t>
            </w:r>
          </w:p>
          <w:p w14:paraId="22C18E3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lang w:eastAsia="zh-CN"/>
              </w:rPr>
            </w:pPr>
            <w:r>
              <w:rPr>
                <w:rFonts w:hint="eastAsia"/>
                <w:color w:val="auto"/>
                <w:highlight w:val="none"/>
                <w:lang w:val="en-US" w:eastAsia="zh-CN"/>
              </w:rPr>
              <w:t>（3）施工员1名，</w:t>
            </w:r>
            <w:r>
              <w:rPr>
                <w:rFonts w:hint="eastAsia" w:cs="宋体"/>
                <w:color w:val="auto"/>
                <w:kern w:val="0"/>
                <w:highlight w:val="none"/>
              </w:rPr>
              <w:t>具有相应施工现场专业人</w:t>
            </w:r>
            <w:r>
              <w:rPr>
                <w:rFonts w:hint="eastAsia"/>
                <w:color w:val="auto"/>
                <w:highlight w:val="none"/>
              </w:rPr>
              <w:t>员职业培训合格证书</w:t>
            </w:r>
            <w:r>
              <w:rPr>
                <w:rFonts w:hint="eastAsia"/>
                <w:color w:val="auto"/>
                <w:highlight w:val="none"/>
                <w:lang w:eastAsia="zh-CN"/>
              </w:rPr>
              <w:t>并在有效期内</w:t>
            </w:r>
            <w:r>
              <w:rPr>
                <w:rFonts w:hint="eastAsia" w:ascii="宋体" w:hAnsi="宋体" w:eastAsia="宋体" w:cs="宋体"/>
                <w:color w:val="auto"/>
                <w:highlight w:val="none"/>
                <w:lang w:eastAsia="zh-CN"/>
              </w:rPr>
              <w:t>。</w:t>
            </w:r>
          </w:p>
          <w:p w14:paraId="2935E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eastAsia="zh-CN"/>
              </w:rPr>
            </w:pPr>
            <w:r>
              <w:rPr>
                <w:rFonts w:hint="default" w:ascii="宋体" w:hAnsi="宋体" w:eastAsia="宋体" w:cs="宋体"/>
                <w:b/>
                <w:bCs/>
                <w:color w:val="auto"/>
                <w:highlight w:val="none"/>
                <w:lang w:eastAsia="zh-CN"/>
              </w:rPr>
              <w:t>响应文件中须提供项目经理、施工员、安全员证书复印件并加盖单位</w:t>
            </w:r>
            <w:r>
              <w:rPr>
                <w:rFonts w:hint="eastAsia" w:ascii="宋体" w:hAnsi="宋体" w:cs="宋体"/>
                <w:b/>
                <w:bCs/>
                <w:color w:val="auto"/>
                <w:highlight w:val="none"/>
                <w:lang w:val="en-US" w:eastAsia="zh-CN"/>
              </w:rPr>
              <w:t>电子</w:t>
            </w:r>
            <w:r>
              <w:rPr>
                <w:rFonts w:hint="default" w:ascii="宋体" w:hAnsi="宋体" w:eastAsia="宋体" w:cs="宋体"/>
                <w:b/>
                <w:bCs/>
                <w:color w:val="auto"/>
                <w:highlight w:val="none"/>
                <w:lang w:eastAsia="zh-CN"/>
              </w:rPr>
              <w:t>公章。</w:t>
            </w:r>
          </w:p>
        </w:tc>
      </w:tr>
      <w:tr w14:paraId="5C65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05" w:type="dxa"/>
            <w:gridSpan w:val="4"/>
            <w:noWrap w:val="0"/>
            <w:vAlign w:val="center"/>
          </w:tcPr>
          <w:p w14:paraId="238247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宋体"/>
                <w:color w:val="auto"/>
                <w:highlight w:val="none"/>
                <w:lang w:val="en-US" w:eastAsia="zh-CN"/>
              </w:rPr>
            </w:pPr>
            <w:r>
              <w:rPr>
                <w:rFonts w:hint="default"/>
                <w:color w:val="auto"/>
                <w:highlight w:val="none"/>
              </w:rPr>
              <w:t>▲</w:t>
            </w:r>
            <w:r>
              <w:rPr>
                <w:rFonts w:hint="eastAsia"/>
                <w:color w:val="auto"/>
                <w:highlight w:val="none"/>
                <w:lang w:val="en-US" w:eastAsia="zh-CN"/>
              </w:rPr>
              <w:t>二、商务要求</w:t>
            </w:r>
          </w:p>
        </w:tc>
      </w:tr>
      <w:tr w14:paraId="3D77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5" w:type="dxa"/>
            <w:gridSpan w:val="4"/>
            <w:noWrap w:val="0"/>
            <w:vAlign w:val="center"/>
          </w:tcPr>
          <w:p w14:paraId="4A20384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w:t>
            </w:r>
            <w:r>
              <w:rPr>
                <w:rFonts w:hint="eastAsia"/>
                <w:color w:val="auto"/>
                <w:sz w:val="21"/>
                <w:szCs w:val="21"/>
                <w:highlight w:val="none"/>
              </w:rPr>
              <w:t>合同履约期限</w:t>
            </w:r>
            <w:r>
              <w:rPr>
                <w:rFonts w:hint="eastAsia"/>
                <w:color w:val="auto"/>
                <w:sz w:val="21"/>
                <w:szCs w:val="21"/>
                <w:highlight w:val="none"/>
                <w:lang w:eastAsia="zh-CN"/>
              </w:rPr>
              <w:t>（计划工期）</w:t>
            </w:r>
            <w:r>
              <w:rPr>
                <w:rFonts w:hint="eastAsia"/>
                <w:color w:val="auto"/>
                <w:highlight w:val="none"/>
                <w:lang w:val="en-US" w:eastAsia="zh-CN"/>
              </w:rPr>
              <w:t>：自合同签订之日起60天内竣工验收并交付使用。</w:t>
            </w:r>
          </w:p>
          <w:p w14:paraId="68A7C6F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2、质量保修期（工程缺陷责任期）</w:t>
            </w:r>
            <w:r>
              <w:rPr>
                <w:rFonts w:hint="default"/>
                <w:color w:val="auto"/>
                <w:highlight w:val="none"/>
                <w:lang w:val="en-US" w:eastAsia="zh-CN"/>
              </w:rPr>
              <w:t>：</w:t>
            </w:r>
            <w:r>
              <w:rPr>
                <w:rFonts w:hint="eastAsia"/>
                <w:color w:val="auto"/>
                <w:highlight w:val="none"/>
                <w:lang w:val="en-US" w:eastAsia="zh-CN"/>
              </w:rPr>
              <w:t>不少于12个月</w:t>
            </w:r>
            <w:r>
              <w:rPr>
                <w:rFonts w:hint="eastAsia" w:ascii="宋体" w:hAnsi="宋体" w:eastAsia="宋体" w:cs="宋体"/>
                <w:color w:val="auto"/>
                <w:szCs w:val="21"/>
                <w:highlight w:val="none"/>
                <w:u w:val="none"/>
              </w:rPr>
              <w:t>，</w:t>
            </w:r>
            <w:r>
              <w:rPr>
                <w:rFonts w:hint="eastAsia" w:ascii="宋体" w:hAnsi="宋体" w:eastAsia="宋体" w:cs="宋体"/>
                <w:color w:val="auto"/>
                <w:kern w:val="0"/>
                <w:szCs w:val="21"/>
                <w:highlight w:val="none"/>
                <w:u w:val="none"/>
              </w:rPr>
              <w:t>工程竣工验收合格，自交付使用之日起计算</w:t>
            </w:r>
            <w:r>
              <w:rPr>
                <w:rFonts w:hint="eastAsia" w:ascii="宋体" w:hAnsi="宋体" w:eastAsia="宋体" w:cs="宋体"/>
                <w:color w:val="auto"/>
                <w:szCs w:val="21"/>
                <w:highlight w:val="none"/>
                <w:u w:val="none"/>
              </w:rPr>
              <w:t>，按照《建设工程质量管理条例》执行</w:t>
            </w:r>
            <w:r>
              <w:rPr>
                <w:rFonts w:hint="eastAsia" w:ascii="宋体" w:hAnsi="宋体" w:eastAsia="宋体" w:cs="宋体"/>
                <w:color w:val="auto"/>
                <w:szCs w:val="21"/>
                <w:highlight w:val="none"/>
                <w:u w:val="none"/>
                <w:lang w:eastAsia="zh-CN"/>
              </w:rPr>
              <w:t>。</w:t>
            </w:r>
          </w:p>
          <w:p w14:paraId="089CFCD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付款方式：</w:t>
            </w:r>
          </w:p>
          <w:p w14:paraId="57966E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w:t>
            </w:r>
            <w:r>
              <w:rPr>
                <w:rFonts w:hint="default"/>
                <w:color w:val="auto"/>
                <w:highlight w:val="none"/>
                <w:lang w:val="en-US" w:eastAsia="zh-CN"/>
              </w:rPr>
              <w:t>合同签订且成交供应商进场施工后，采购人一次性向成交供应商拨付合同价的30%作为</w:t>
            </w:r>
            <w:r>
              <w:rPr>
                <w:rFonts w:hint="eastAsia"/>
                <w:color w:val="auto"/>
                <w:highlight w:val="none"/>
                <w:lang w:val="en-US" w:eastAsia="zh-CN"/>
              </w:rPr>
              <w:t>预付款；</w:t>
            </w:r>
          </w:p>
          <w:p w14:paraId="3997C7A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工程款按工程进度支付</w:t>
            </w:r>
            <w:r>
              <w:rPr>
                <w:rFonts w:hint="eastAsia"/>
                <w:color w:val="auto"/>
                <w:highlight w:val="none"/>
                <w:lang w:val="en-US" w:eastAsia="zh-CN"/>
              </w:rPr>
              <w:t>，</w:t>
            </w:r>
            <w:r>
              <w:rPr>
                <w:rFonts w:hint="default"/>
                <w:color w:val="auto"/>
                <w:highlight w:val="none"/>
                <w:lang w:val="en-US" w:eastAsia="zh-CN"/>
              </w:rPr>
              <w:t>合同内进度款支付限额为合同价的90%</w:t>
            </w:r>
            <w:r>
              <w:rPr>
                <w:rFonts w:hint="eastAsia"/>
                <w:color w:val="auto"/>
                <w:highlight w:val="none"/>
                <w:lang w:val="en-US" w:eastAsia="zh-CN"/>
              </w:rPr>
              <w:t>（</w:t>
            </w:r>
            <w:r>
              <w:rPr>
                <w:rFonts w:hint="default"/>
                <w:color w:val="auto"/>
                <w:highlight w:val="none"/>
                <w:lang w:val="en-US" w:eastAsia="zh-CN"/>
              </w:rPr>
              <w:t>以实际进度时间及完成工程量为准</w:t>
            </w:r>
            <w:r>
              <w:rPr>
                <w:rFonts w:hint="eastAsia"/>
                <w:color w:val="auto"/>
                <w:highlight w:val="none"/>
                <w:lang w:val="en-US" w:eastAsia="zh-CN"/>
              </w:rPr>
              <w:t>）</w:t>
            </w:r>
            <w:r>
              <w:rPr>
                <w:rFonts w:hint="default"/>
                <w:color w:val="auto"/>
                <w:highlight w:val="none"/>
                <w:lang w:val="en-US" w:eastAsia="zh-CN"/>
              </w:rPr>
              <w:t>。</w:t>
            </w:r>
          </w:p>
          <w:p w14:paraId="12E9F00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（3）工程</w:t>
            </w:r>
            <w:r>
              <w:rPr>
                <w:rFonts w:hint="default"/>
                <w:color w:val="auto"/>
                <w:highlight w:val="none"/>
                <w:lang w:val="en-US" w:eastAsia="zh-CN"/>
              </w:rPr>
              <w:t>竣工验收并审计结算后</w:t>
            </w:r>
            <w:r>
              <w:rPr>
                <w:rFonts w:hint="eastAsia"/>
                <w:color w:val="auto"/>
                <w:highlight w:val="none"/>
                <w:lang w:val="en-US" w:eastAsia="zh-CN"/>
              </w:rPr>
              <w:t>，</w:t>
            </w:r>
            <w:r>
              <w:rPr>
                <w:rFonts w:hint="default"/>
                <w:color w:val="auto"/>
                <w:highlight w:val="none"/>
                <w:lang w:val="en-US" w:eastAsia="zh-CN"/>
              </w:rPr>
              <w:t>工程款支付至结算总价的97%。</w:t>
            </w:r>
            <w:r>
              <w:rPr>
                <w:rFonts w:hint="eastAsia"/>
                <w:color w:val="auto"/>
                <w:highlight w:val="none"/>
                <w:lang w:val="en-US" w:eastAsia="zh-CN"/>
              </w:rPr>
              <w:t>采购人</w:t>
            </w:r>
            <w:r>
              <w:rPr>
                <w:rFonts w:hint="default"/>
                <w:color w:val="auto"/>
                <w:highlight w:val="none"/>
                <w:lang w:val="en-US" w:eastAsia="zh-CN"/>
              </w:rPr>
              <w:t>按工程价款结算总额的3%预留工程质量保证金</w:t>
            </w:r>
            <w:r>
              <w:rPr>
                <w:rFonts w:hint="eastAsia"/>
                <w:color w:val="auto"/>
                <w:highlight w:val="none"/>
                <w:lang w:val="en-US" w:eastAsia="zh-CN"/>
              </w:rPr>
              <w:t>，</w:t>
            </w:r>
            <w:r>
              <w:rPr>
                <w:rFonts w:hint="default"/>
                <w:color w:val="auto"/>
                <w:highlight w:val="none"/>
                <w:lang w:val="en-US" w:eastAsia="zh-CN"/>
              </w:rPr>
              <w:t>待缺陷责任期</w:t>
            </w:r>
            <w:r>
              <w:rPr>
                <w:rFonts w:hint="eastAsia"/>
                <w:color w:val="auto"/>
                <w:highlight w:val="none"/>
                <w:lang w:val="en-US" w:eastAsia="zh-CN"/>
              </w:rPr>
              <w:t>（</w:t>
            </w:r>
            <w:r>
              <w:rPr>
                <w:rFonts w:hint="default"/>
                <w:color w:val="auto"/>
                <w:highlight w:val="none"/>
                <w:lang w:val="en-US" w:eastAsia="zh-CN"/>
              </w:rPr>
              <w:t>一年</w:t>
            </w:r>
            <w:r>
              <w:rPr>
                <w:rFonts w:hint="eastAsia"/>
                <w:color w:val="auto"/>
                <w:highlight w:val="none"/>
                <w:lang w:val="en-US" w:eastAsia="zh-CN"/>
              </w:rPr>
              <w:t>）</w:t>
            </w:r>
            <w:r>
              <w:rPr>
                <w:rFonts w:hint="default"/>
                <w:color w:val="auto"/>
                <w:highlight w:val="none"/>
                <w:lang w:val="en-US" w:eastAsia="zh-CN"/>
              </w:rPr>
              <w:t>满后一次性返还</w:t>
            </w:r>
            <w:r>
              <w:rPr>
                <w:rFonts w:hint="eastAsia"/>
                <w:color w:val="auto"/>
                <w:highlight w:val="none"/>
                <w:lang w:val="en-US" w:eastAsia="zh-CN"/>
              </w:rPr>
              <w:t>。</w:t>
            </w:r>
          </w:p>
          <w:p w14:paraId="01E3007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default"/>
                <w:color w:val="auto"/>
                <w:highlight w:val="none"/>
                <w:lang w:val="en-US" w:eastAsia="zh-CN"/>
              </w:rPr>
              <w:t>注</w:t>
            </w:r>
            <w:r>
              <w:rPr>
                <w:rFonts w:hint="eastAsia"/>
                <w:color w:val="auto"/>
                <w:highlight w:val="none"/>
                <w:lang w:val="en-US" w:eastAsia="zh-CN"/>
              </w:rPr>
              <w:t>：</w:t>
            </w:r>
            <w:r>
              <w:rPr>
                <w:rFonts w:hint="default"/>
                <w:color w:val="auto"/>
                <w:highlight w:val="none"/>
                <w:lang w:val="en-US" w:eastAsia="zh-CN"/>
              </w:rPr>
              <w:t>每付款前，成交供应商需开具相应金额的增值税发票给采购人。</w:t>
            </w:r>
          </w:p>
          <w:p w14:paraId="0C455D5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highlight w:val="none"/>
                <w:lang w:val="en-US" w:eastAsia="zh-CN"/>
              </w:rPr>
            </w:pPr>
            <w:r>
              <w:rPr>
                <w:rFonts w:hint="eastAsia"/>
                <w:color w:val="auto"/>
                <w:highlight w:val="none"/>
                <w:lang w:val="en-US" w:eastAsia="zh-CN"/>
              </w:rPr>
              <w:t>4、</w:t>
            </w:r>
            <w:r>
              <w:rPr>
                <w:rFonts w:hint="default" w:ascii="Times New Roman" w:hAnsi="Times New Roman" w:eastAsia="宋体" w:cs="Times New Roman"/>
                <w:color w:val="auto"/>
                <w:highlight w:val="none"/>
              </w:rPr>
              <w:t>验收标准：符合现行国家相关标准、行业标准、地方标准或者其他标准、规范。</w:t>
            </w:r>
            <w:r>
              <w:rPr>
                <w:rFonts w:hint="eastAsia" w:ascii="Times New Roman" w:hAnsi="Times New Roman" w:eastAsia="宋体" w:cs="Times New Roman"/>
                <w:color w:val="auto"/>
                <w:highlight w:val="none"/>
                <w:lang w:val="en-US" w:eastAsia="zh-CN"/>
              </w:rPr>
              <w:t>上述标准、规范有冲突的以最高标准为准。</w:t>
            </w:r>
          </w:p>
        </w:tc>
      </w:tr>
    </w:tbl>
    <w:p w14:paraId="48B337A8">
      <w:pPr>
        <w:adjustRightInd w:val="0"/>
        <w:spacing w:line="360" w:lineRule="auto"/>
        <w:jc w:val="left"/>
        <w:rPr>
          <w:rFonts w:ascii="宋体" w:hAnsi="宋体" w:cs="仿宋_GB2312"/>
          <w:b/>
          <w:bCs/>
          <w:color w:val="auto"/>
          <w:sz w:val="24"/>
          <w:highlight w:val="none"/>
        </w:rPr>
      </w:pPr>
    </w:p>
    <w:p w14:paraId="11FF5851">
      <w:pPr>
        <w:pStyle w:val="25"/>
        <w:rPr>
          <w:color w:val="auto"/>
          <w:highlight w:val="none"/>
        </w:rPr>
      </w:pPr>
      <w:r>
        <w:rPr>
          <w:color w:val="auto"/>
          <w:highlight w:val="none"/>
        </w:rPr>
        <w:br w:type="page"/>
      </w:r>
    </w:p>
    <w:p w14:paraId="3B0F8DFC">
      <w:pPr>
        <w:pStyle w:val="25"/>
        <w:rPr>
          <w:color w:val="auto"/>
          <w:highlight w:val="none"/>
        </w:rPr>
      </w:pPr>
    </w:p>
    <w:p w14:paraId="72748D21">
      <w:pPr>
        <w:pStyle w:val="25"/>
        <w:rPr>
          <w:color w:val="auto"/>
          <w:highlight w:val="none"/>
        </w:rPr>
      </w:pPr>
    </w:p>
    <w:p w14:paraId="32CC7A54">
      <w:pPr>
        <w:pStyle w:val="25"/>
        <w:rPr>
          <w:color w:val="auto"/>
          <w:highlight w:val="none"/>
        </w:rPr>
      </w:pPr>
    </w:p>
    <w:p w14:paraId="01112B5E">
      <w:pPr>
        <w:pStyle w:val="25"/>
        <w:rPr>
          <w:color w:val="auto"/>
          <w:highlight w:val="none"/>
        </w:rPr>
      </w:pPr>
    </w:p>
    <w:p w14:paraId="594B4DF5">
      <w:pPr>
        <w:pStyle w:val="25"/>
        <w:rPr>
          <w:color w:val="auto"/>
          <w:highlight w:val="none"/>
        </w:rPr>
      </w:pPr>
    </w:p>
    <w:p w14:paraId="2BFA03E9">
      <w:pPr>
        <w:pStyle w:val="25"/>
        <w:rPr>
          <w:color w:val="auto"/>
          <w:highlight w:val="none"/>
        </w:rPr>
      </w:pPr>
    </w:p>
    <w:p w14:paraId="3B3FAFFC">
      <w:pPr>
        <w:pStyle w:val="25"/>
        <w:rPr>
          <w:color w:val="auto"/>
          <w:highlight w:val="none"/>
        </w:rPr>
      </w:pPr>
    </w:p>
    <w:p w14:paraId="37507993">
      <w:pPr>
        <w:pStyle w:val="25"/>
        <w:rPr>
          <w:color w:val="auto"/>
          <w:highlight w:val="none"/>
        </w:rPr>
      </w:pPr>
    </w:p>
    <w:p w14:paraId="6DA3C9DB">
      <w:pPr>
        <w:pStyle w:val="25"/>
        <w:rPr>
          <w:color w:val="auto"/>
          <w:highlight w:val="none"/>
        </w:rPr>
      </w:pPr>
    </w:p>
    <w:p w14:paraId="662ADAA8">
      <w:pPr>
        <w:pStyle w:val="25"/>
        <w:rPr>
          <w:color w:val="auto"/>
          <w:highlight w:val="none"/>
        </w:rPr>
      </w:pPr>
    </w:p>
    <w:p w14:paraId="6A4F94E6">
      <w:pPr>
        <w:pStyle w:val="25"/>
        <w:rPr>
          <w:color w:val="auto"/>
          <w:highlight w:val="none"/>
        </w:rPr>
      </w:pPr>
    </w:p>
    <w:p w14:paraId="53ABA436">
      <w:pPr>
        <w:pStyle w:val="25"/>
        <w:rPr>
          <w:color w:val="auto"/>
          <w:highlight w:val="none"/>
        </w:rPr>
      </w:pPr>
    </w:p>
    <w:p w14:paraId="35F95F10">
      <w:pPr>
        <w:pStyle w:val="25"/>
        <w:rPr>
          <w:color w:val="auto"/>
          <w:highlight w:val="none"/>
        </w:rPr>
      </w:pPr>
    </w:p>
    <w:p w14:paraId="0D6A8A38">
      <w:pPr>
        <w:pStyle w:val="25"/>
        <w:rPr>
          <w:color w:val="auto"/>
          <w:highlight w:val="none"/>
        </w:rPr>
      </w:pPr>
    </w:p>
    <w:p w14:paraId="2790DBC6">
      <w:pPr>
        <w:pStyle w:val="25"/>
        <w:rPr>
          <w:color w:val="auto"/>
          <w:highlight w:val="none"/>
        </w:rPr>
      </w:pPr>
    </w:p>
    <w:p w14:paraId="5D89F1ED">
      <w:pPr>
        <w:pStyle w:val="25"/>
        <w:rPr>
          <w:color w:val="auto"/>
          <w:highlight w:val="none"/>
        </w:rPr>
      </w:pPr>
    </w:p>
    <w:p w14:paraId="1235228D">
      <w:pPr>
        <w:pStyle w:val="2"/>
        <w:spacing w:before="0" w:after="0" w:line="240" w:lineRule="auto"/>
        <w:jc w:val="center"/>
        <w:rPr>
          <w:rFonts w:ascii="宋体" w:hAnsi="宋体"/>
          <w:color w:val="auto"/>
          <w:sz w:val="44"/>
          <w:szCs w:val="44"/>
          <w:highlight w:val="none"/>
        </w:rPr>
      </w:pPr>
      <w:bookmarkStart w:id="36" w:name="_Toc176861410"/>
      <w:r>
        <w:rPr>
          <w:rFonts w:hint="eastAsia" w:ascii="宋体" w:hAnsi="宋体"/>
          <w:color w:val="auto"/>
          <w:sz w:val="44"/>
          <w:szCs w:val="44"/>
          <w:highlight w:val="none"/>
        </w:rPr>
        <w:t>第五章  工程量清单及图纸</w:t>
      </w:r>
      <w:bookmarkEnd w:id="36"/>
    </w:p>
    <w:p w14:paraId="0742057C">
      <w:pPr>
        <w:rPr>
          <w:color w:val="auto"/>
          <w:sz w:val="30"/>
          <w:szCs w:val="30"/>
          <w:highlight w:val="none"/>
        </w:rPr>
      </w:pPr>
    </w:p>
    <w:p w14:paraId="46141C4E">
      <w:pPr>
        <w:rPr>
          <w:color w:val="auto"/>
          <w:sz w:val="30"/>
          <w:szCs w:val="30"/>
          <w:highlight w:val="none"/>
        </w:rPr>
      </w:pPr>
    </w:p>
    <w:p w14:paraId="0602746E">
      <w:pPr>
        <w:spacing w:line="440" w:lineRule="exact"/>
        <w:jc w:val="center"/>
        <w:rPr>
          <w:color w:val="auto"/>
          <w:sz w:val="30"/>
          <w:szCs w:val="30"/>
          <w:highlight w:val="none"/>
        </w:rPr>
      </w:pPr>
      <w:r>
        <w:rPr>
          <w:rFonts w:hint="eastAsia"/>
          <w:color w:val="auto"/>
          <w:sz w:val="30"/>
          <w:szCs w:val="30"/>
          <w:highlight w:val="none"/>
        </w:rPr>
        <w:t>工程量清单及图纸（另册）</w:t>
      </w:r>
    </w:p>
    <w:p w14:paraId="4D03072B">
      <w:pPr>
        <w:spacing w:line="440" w:lineRule="exact"/>
        <w:jc w:val="center"/>
        <w:rPr>
          <w:rFonts w:eastAsia="仿宋_GB2312"/>
          <w:color w:val="auto"/>
          <w:sz w:val="36"/>
          <w:szCs w:val="36"/>
          <w:highlight w:val="none"/>
        </w:rPr>
      </w:pPr>
    </w:p>
    <w:p w14:paraId="1D3FB5E5">
      <w:pPr>
        <w:pStyle w:val="3"/>
        <w:spacing w:before="0" w:after="0" w:line="360" w:lineRule="auto"/>
        <w:rPr>
          <w:color w:val="auto"/>
          <w:highlight w:val="none"/>
        </w:rPr>
      </w:pPr>
      <w:r>
        <w:rPr>
          <w:color w:val="auto"/>
          <w:highlight w:val="none"/>
        </w:rPr>
        <w:br w:type="page"/>
      </w:r>
    </w:p>
    <w:p w14:paraId="22F6D8D8">
      <w:pPr>
        <w:rPr>
          <w:color w:val="auto"/>
          <w:highlight w:val="none"/>
        </w:rPr>
      </w:pPr>
    </w:p>
    <w:p w14:paraId="78F7EF94">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7" w:name="_Toc3994507"/>
      <w:bookmarkStart w:id="38" w:name="_Toc31815"/>
      <w:bookmarkStart w:id="39" w:name="_Toc176861411"/>
      <w:r>
        <w:rPr>
          <w:rFonts w:hint="eastAsia" w:ascii="宋体" w:hAnsi="宋体"/>
          <w:b/>
          <w:color w:val="auto"/>
          <w:kern w:val="0"/>
          <w:sz w:val="44"/>
          <w:szCs w:val="44"/>
          <w:highlight w:val="none"/>
        </w:rPr>
        <w:t>第六章  合同格式</w:t>
      </w:r>
      <w:bookmarkEnd w:id="37"/>
      <w:bookmarkEnd w:id="38"/>
      <w:bookmarkEnd w:id="39"/>
    </w:p>
    <w:p w14:paraId="3D19714F">
      <w:pPr>
        <w:spacing w:line="360" w:lineRule="auto"/>
        <w:jc w:val="center"/>
        <w:rPr>
          <w:rFonts w:hint="eastAsia" w:ascii="宋体" w:hAnsi="宋体" w:eastAsia="宋体" w:cs="宋体"/>
          <w:b/>
          <w:bCs/>
          <w:color w:val="auto"/>
          <w:kern w:val="44"/>
          <w:sz w:val="72"/>
          <w:szCs w:val="72"/>
          <w:highlight w:val="none"/>
          <w:lang w:val="zh-CN"/>
        </w:rPr>
      </w:pPr>
      <w:bookmarkStart w:id="40" w:name="_Toc29015"/>
      <w:bookmarkStart w:id="41" w:name="_Toc407135283"/>
    </w:p>
    <w:p w14:paraId="1842924E">
      <w:pPr>
        <w:spacing w:line="360" w:lineRule="auto"/>
        <w:jc w:val="center"/>
        <w:rPr>
          <w:rFonts w:hint="eastAsia" w:ascii="宋体" w:hAnsi="宋体" w:eastAsia="宋体" w:cs="宋体"/>
          <w:b/>
          <w:bCs/>
          <w:color w:val="auto"/>
          <w:kern w:val="44"/>
          <w:sz w:val="72"/>
          <w:szCs w:val="72"/>
          <w:highlight w:val="none"/>
          <w:lang w:val="zh-CN"/>
        </w:rPr>
      </w:pPr>
    </w:p>
    <w:p w14:paraId="198F1626">
      <w:pPr>
        <w:spacing w:line="360" w:lineRule="auto"/>
        <w:jc w:val="center"/>
        <w:rPr>
          <w:rFonts w:ascii="宋体" w:hAnsi="宋体" w:eastAsia="宋体" w:cs="宋体"/>
          <w:b/>
          <w:bCs/>
          <w:color w:val="auto"/>
          <w:kern w:val="44"/>
          <w:sz w:val="72"/>
          <w:szCs w:val="72"/>
          <w:highlight w:val="none"/>
          <w:lang w:val="zh-CN"/>
        </w:rPr>
      </w:pPr>
      <w:r>
        <w:rPr>
          <w:rFonts w:hint="eastAsia" w:ascii="宋体" w:hAnsi="宋体" w:eastAsia="宋体" w:cs="宋体"/>
          <w:b/>
          <w:bCs/>
          <w:color w:val="auto"/>
          <w:kern w:val="44"/>
          <w:sz w:val="72"/>
          <w:szCs w:val="72"/>
          <w:highlight w:val="none"/>
          <w:lang w:val="zh-CN"/>
        </w:rPr>
        <w:t>建设工程施工合同</w:t>
      </w:r>
    </w:p>
    <w:p w14:paraId="17A5D549">
      <w:pPr>
        <w:spacing w:line="360" w:lineRule="auto"/>
        <w:rPr>
          <w:rFonts w:ascii="宋体" w:hAnsi="宋体" w:eastAsia="宋体" w:cs="宋体"/>
          <w:b/>
          <w:bCs/>
          <w:color w:val="auto"/>
          <w:kern w:val="44"/>
          <w:sz w:val="28"/>
          <w:szCs w:val="28"/>
          <w:highlight w:val="none"/>
          <w:lang w:val="zh-CN"/>
        </w:rPr>
      </w:pPr>
    </w:p>
    <w:p w14:paraId="4620EC4D">
      <w:pPr>
        <w:spacing w:line="360" w:lineRule="auto"/>
        <w:rPr>
          <w:rFonts w:ascii="宋体" w:hAnsi="宋体" w:eastAsia="宋体" w:cs="宋体"/>
          <w:b/>
          <w:bCs/>
          <w:color w:val="auto"/>
          <w:kern w:val="44"/>
          <w:sz w:val="28"/>
          <w:szCs w:val="28"/>
          <w:highlight w:val="none"/>
          <w:lang w:val="zh-CN"/>
        </w:rPr>
      </w:pPr>
    </w:p>
    <w:p w14:paraId="29C4416A">
      <w:pPr>
        <w:spacing w:line="360" w:lineRule="auto"/>
        <w:rPr>
          <w:rFonts w:ascii="宋体" w:hAnsi="宋体" w:eastAsia="宋体" w:cs="宋体"/>
          <w:b/>
          <w:bCs/>
          <w:color w:val="auto"/>
          <w:kern w:val="44"/>
          <w:sz w:val="28"/>
          <w:szCs w:val="28"/>
          <w:highlight w:val="none"/>
          <w:lang w:val="zh-CN"/>
        </w:rPr>
      </w:pPr>
    </w:p>
    <w:p w14:paraId="0479E008">
      <w:pPr>
        <w:spacing w:line="360" w:lineRule="auto"/>
        <w:rPr>
          <w:rFonts w:ascii="宋体" w:hAnsi="宋体" w:eastAsia="宋体" w:cs="宋体"/>
          <w:b/>
          <w:bCs/>
          <w:color w:val="auto"/>
          <w:kern w:val="44"/>
          <w:sz w:val="28"/>
          <w:szCs w:val="28"/>
          <w:highlight w:val="none"/>
          <w:lang w:val="zh-CN"/>
        </w:rPr>
      </w:pPr>
    </w:p>
    <w:tbl>
      <w:tblPr>
        <w:tblStyle w:val="41"/>
        <w:tblW w:w="0" w:type="auto"/>
        <w:tblInd w:w="3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2"/>
        <w:gridCol w:w="6613"/>
      </w:tblGrid>
      <w:tr w14:paraId="09A16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3D11E8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工程名称：</w:t>
            </w:r>
          </w:p>
        </w:tc>
        <w:tc>
          <w:tcPr>
            <w:tcW w:w="6613" w:type="dxa"/>
            <w:noWrap w:val="0"/>
            <w:vAlign w:val="center"/>
          </w:tcPr>
          <w:p w14:paraId="32431400">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cs="宋体"/>
                <w:b w:val="0"/>
                <w:bCs w:val="0"/>
                <w:color w:val="auto"/>
                <w:kern w:val="44"/>
                <w:sz w:val="30"/>
                <w:szCs w:val="30"/>
                <w:highlight w:val="none"/>
                <w:u w:val="none"/>
                <w:lang w:val="en-US" w:eastAsia="zh-CN"/>
              </w:rPr>
              <w:t>平阳镇平阳村五队道路硬化项目</w:t>
            </w:r>
          </w:p>
        </w:tc>
      </w:tr>
      <w:tr w14:paraId="50B8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7817E38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发包人：</w:t>
            </w:r>
          </w:p>
        </w:tc>
        <w:tc>
          <w:tcPr>
            <w:tcW w:w="6613" w:type="dxa"/>
            <w:noWrap w:val="0"/>
            <w:vAlign w:val="center"/>
          </w:tcPr>
          <w:p w14:paraId="32B8C0CE">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北海市银海区农业农村和水利局</w:t>
            </w:r>
          </w:p>
        </w:tc>
      </w:tr>
      <w:tr w14:paraId="414C3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46693096">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承包人：</w:t>
            </w:r>
          </w:p>
        </w:tc>
        <w:tc>
          <w:tcPr>
            <w:tcW w:w="6613" w:type="dxa"/>
            <w:noWrap w:val="0"/>
            <w:vAlign w:val="center"/>
          </w:tcPr>
          <w:p w14:paraId="7513CD73">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5024D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82" w:type="dxa"/>
            <w:noWrap w:val="0"/>
            <w:vAlign w:val="center"/>
          </w:tcPr>
          <w:p w14:paraId="3102B53F">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lang w:val="zh-CN"/>
              </w:rPr>
              <w:t>签订地点：</w:t>
            </w:r>
          </w:p>
        </w:tc>
        <w:tc>
          <w:tcPr>
            <w:tcW w:w="6613" w:type="dxa"/>
            <w:noWrap w:val="0"/>
            <w:vAlign w:val="center"/>
          </w:tcPr>
          <w:p w14:paraId="15ACC4D5">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宋体" w:hAnsi="宋体" w:eastAsia="宋体" w:cs="宋体"/>
                <w:b w:val="0"/>
                <w:bCs w:val="0"/>
                <w:color w:val="auto"/>
                <w:kern w:val="44"/>
                <w:sz w:val="30"/>
                <w:szCs w:val="30"/>
                <w:highlight w:val="none"/>
                <w:u w:val="none"/>
                <w:vertAlign w:val="baseline"/>
                <w:lang w:val="zh-CN"/>
              </w:rPr>
            </w:pPr>
          </w:p>
        </w:tc>
      </w:tr>
      <w:tr w14:paraId="7EC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195" w:type="dxa"/>
            <w:gridSpan w:val="2"/>
            <w:noWrap w:val="0"/>
            <w:vAlign w:val="center"/>
          </w:tcPr>
          <w:p w14:paraId="6DAA0B1C">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cs="宋体"/>
                <w:b w:val="0"/>
                <w:bCs w:val="0"/>
                <w:color w:val="auto"/>
                <w:kern w:val="44"/>
                <w:sz w:val="30"/>
                <w:szCs w:val="30"/>
                <w:highlight w:val="none"/>
                <w:u w:val="none"/>
                <w:vertAlign w:val="baseline"/>
                <w:lang w:val="zh-CN"/>
              </w:rPr>
            </w:pPr>
            <w:r>
              <w:rPr>
                <w:rFonts w:hint="eastAsia" w:ascii="宋体" w:hAnsi="宋体" w:eastAsia="宋体" w:cs="宋体"/>
                <w:b w:val="0"/>
                <w:bCs w:val="0"/>
                <w:color w:val="auto"/>
                <w:kern w:val="44"/>
                <w:sz w:val="30"/>
                <w:szCs w:val="30"/>
                <w:highlight w:val="none"/>
                <w:u w:val="none"/>
                <w:vertAlign w:val="baseline"/>
                <w:lang w:val="zh-CN"/>
              </w:rPr>
              <w:t>签订时间：</w:t>
            </w:r>
            <w:r>
              <w:rPr>
                <w:rFonts w:hint="eastAsia" w:ascii="宋体" w:hAnsi="宋体" w:eastAsia="宋体" w:cs="宋体"/>
                <w:b w:val="0"/>
                <w:bCs w:val="0"/>
                <w:color w:val="auto"/>
                <w:kern w:val="44"/>
                <w:sz w:val="30"/>
                <w:szCs w:val="30"/>
                <w:highlight w:val="none"/>
                <w:u w:val="none"/>
                <w:vertAlign w:val="baseline"/>
                <w:lang w:val="en-US" w:eastAsia="zh-CN"/>
              </w:rPr>
              <w:t>202</w:t>
            </w:r>
            <w:r>
              <w:rPr>
                <w:rFonts w:hint="eastAsia" w:ascii="宋体" w:hAnsi="宋体" w:cs="宋体"/>
                <w:b w:val="0"/>
                <w:bCs w:val="0"/>
                <w:color w:val="auto"/>
                <w:kern w:val="44"/>
                <w:sz w:val="30"/>
                <w:szCs w:val="30"/>
                <w:highlight w:val="none"/>
                <w:u w:val="none"/>
                <w:vertAlign w:val="baseline"/>
                <w:lang w:val="en-US" w:eastAsia="zh-CN"/>
              </w:rPr>
              <w:t>6</w:t>
            </w:r>
            <w:r>
              <w:rPr>
                <w:rFonts w:hint="eastAsia" w:ascii="宋体" w:hAnsi="宋体" w:eastAsia="宋体" w:cs="宋体"/>
                <w:b w:val="0"/>
                <w:bCs w:val="0"/>
                <w:color w:val="auto"/>
                <w:kern w:val="44"/>
                <w:sz w:val="30"/>
                <w:szCs w:val="30"/>
                <w:highlight w:val="none"/>
                <w:u w:val="none"/>
                <w:vertAlign w:val="baseline"/>
                <w:lang w:val="zh-CN"/>
              </w:rPr>
              <w:t>年  月  日</w:t>
            </w:r>
          </w:p>
        </w:tc>
      </w:tr>
    </w:tbl>
    <w:p w14:paraId="21A2ABE6">
      <w:pPr>
        <w:widowControl w:val="0"/>
        <w:spacing w:line="360" w:lineRule="auto"/>
        <w:ind w:firstLine="0" w:firstLineChars="0"/>
        <w:jc w:val="center"/>
        <w:rPr>
          <w:rFonts w:hint="eastAsia" w:ascii="宋体" w:hAnsi="宋体" w:eastAsia="宋体" w:cs="宋体"/>
          <w:b/>
          <w:bCs/>
          <w:color w:val="auto"/>
          <w:kern w:val="44"/>
          <w:sz w:val="32"/>
          <w:szCs w:val="32"/>
          <w:highlight w:val="none"/>
          <w:lang w:val="zh-CN" w:eastAsia="zh-CN" w:bidi="ar-SA"/>
        </w:rPr>
      </w:pPr>
    </w:p>
    <w:bookmarkEnd w:id="40"/>
    <w:bookmarkEnd w:id="41"/>
    <w:p w14:paraId="2B010F17">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0D0EB574">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6822D15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1D7F45E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p>
    <w:p w14:paraId="264317B6">
      <w:pPr>
        <w:keepNext w:val="0"/>
        <w:keepLines w:val="0"/>
        <w:pageBreakBefore w:val="0"/>
        <w:widowControl w:val="0"/>
        <w:kinsoku/>
        <w:wordWrap/>
        <w:overflowPunct/>
        <w:topLinePunct w:val="0"/>
        <w:bidi w:val="0"/>
        <w:adjustRightInd w:val="0"/>
        <w:snapToGrid w:val="0"/>
        <w:spacing w:before="156" w:beforeLines="50" w:after="156" w:afterLines="50" w:line="400" w:lineRule="exact"/>
        <w:jc w:val="center"/>
        <w:textAlignment w:val="auto"/>
        <w:outlineLvl w:val="9"/>
        <w:rPr>
          <w:rFonts w:hint="eastAsia" w:ascii="宋体" w:hAnsi="宋体" w:cs="宋体"/>
          <w:color w:val="auto"/>
          <w:sz w:val="32"/>
          <w:highlight w:val="none"/>
        </w:rPr>
      </w:pPr>
      <w:r>
        <w:rPr>
          <w:rFonts w:hint="eastAsia" w:ascii="宋体" w:hAnsi="宋体" w:cs="宋体"/>
          <w:color w:val="auto"/>
          <w:sz w:val="32"/>
          <w:highlight w:val="none"/>
        </w:rPr>
        <w:t>第一部分  合同协议书</w:t>
      </w:r>
      <w:bookmarkStart w:id="42" w:name="_Toc337558727"/>
    </w:p>
    <w:bookmarkEnd w:id="42"/>
    <w:p w14:paraId="4E9A3EA9">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568FE35">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A0DC42">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平阳镇平阳村五队道路硬化项目</w:t>
      </w:r>
      <w:r>
        <w:rPr>
          <w:color w:val="auto"/>
          <w:highlight w:val="none"/>
          <w:u w:val="single"/>
        </w:rPr>
        <w:t xml:space="preserve">   </w:t>
      </w:r>
      <w:r>
        <w:rPr>
          <w:rFonts w:hint="eastAsia" w:hAnsi="宋体" w:cs="宋体"/>
          <w:color w:val="auto"/>
          <w:highlight w:val="none"/>
        </w:rPr>
        <w:t>工程施工及有关事项协商一致，共同达成如下协议：</w:t>
      </w:r>
      <w:bookmarkStart w:id="43" w:name="_Toc351203481"/>
    </w:p>
    <w:p w14:paraId="047669B0">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一、工程概况</w:t>
      </w:r>
      <w:bookmarkEnd w:id="43"/>
    </w:p>
    <w:p w14:paraId="7286D74B">
      <w:pPr>
        <w:pageBreakBefore w:val="0"/>
        <w:kinsoku/>
        <w:wordWrap/>
        <w:overflowPunct/>
        <w:topLinePunct w:val="0"/>
        <w:bidi w:val="0"/>
        <w:spacing w:line="360" w:lineRule="auto"/>
        <w:ind w:firstLine="411" w:firstLineChars="196"/>
        <w:textAlignment w:val="auto"/>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平阳镇平阳村五队道路硬化项目</w:t>
      </w:r>
      <w:r>
        <w:rPr>
          <w:rFonts w:hint="eastAsia"/>
          <w:color w:val="auto"/>
          <w:highlight w:val="none"/>
          <w:u w:val="single"/>
        </w:rPr>
        <w:t xml:space="preserve">  </w:t>
      </w:r>
      <w:r>
        <w:rPr>
          <w:rFonts w:hint="eastAsia" w:hAnsi="宋体" w:cs="宋体"/>
          <w:color w:val="auto"/>
          <w:highlight w:val="none"/>
        </w:rPr>
        <w:t>。</w:t>
      </w:r>
    </w:p>
    <w:p w14:paraId="0A341356">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lang w:val="en-US" w:eastAsia="zh-CN"/>
        </w:rPr>
        <w:t xml:space="preserve">北海市银海区 </w:t>
      </w:r>
      <w:r>
        <w:rPr>
          <w:color w:val="auto"/>
          <w:highlight w:val="none"/>
          <w:u w:val="single"/>
        </w:rPr>
        <w:t xml:space="preserve"> </w:t>
      </w:r>
      <w:r>
        <w:rPr>
          <w:rFonts w:hint="eastAsia" w:hAnsi="宋体" w:cs="宋体"/>
          <w:color w:val="auto"/>
          <w:highlight w:val="none"/>
        </w:rPr>
        <w:t>。</w:t>
      </w:r>
    </w:p>
    <w:p w14:paraId="2F4F0950">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3B52BC5">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67E2F5F">
      <w:pPr>
        <w:pageBreakBefore w:val="0"/>
        <w:kinsoku/>
        <w:wordWrap/>
        <w:overflowPunct/>
        <w:topLinePunct w:val="0"/>
        <w:bidi w:val="0"/>
        <w:spacing w:line="360" w:lineRule="auto"/>
        <w:ind w:firstLine="411" w:firstLineChars="196"/>
        <w:textAlignment w:val="auto"/>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lang w:eastAsia="zh-CN"/>
        </w:rPr>
        <w:t>本工程主要建设平阳镇平阳村五队道路硬化项目，</w:t>
      </w:r>
      <w:r>
        <w:rPr>
          <w:rFonts w:hint="eastAsia"/>
          <w:color w:val="auto"/>
          <w:highlight w:val="none"/>
          <w:u w:val="single"/>
          <w:lang w:val="en-US" w:eastAsia="zh-CN"/>
        </w:rPr>
        <w:t>设计路线总长为1583.561米，采用单幅路横断面型式，路面宽度3.5米，路基宽度4.5米；具体内容</w:t>
      </w:r>
      <w:r>
        <w:rPr>
          <w:rFonts w:hint="eastAsia"/>
          <w:color w:val="auto"/>
          <w:highlight w:val="none"/>
          <w:u w:val="single"/>
          <w:lang w:eastAsia="zh-CN"/>
        </w:rPr>
        <w:t>详见工程量清单</w:t>
      </w:r>
      <w:r>
        <w:rPr>
          <w:color w:val="auto"/>
          <w:highlight w:val="none"/>
          <w:u w:val="single"/>
        </w:rPr>
        <w:t xml:space="preserve"> </w:t>
      </w:r>
      <w:r>
        <w:rPr>
          <w:rFonts w:hint="eastAsia" w:hAnsi="宋体" w:cs="宋体"/>
          <w:color w:val="auto"/>
          <w:highlight w:val="none"/>
        </w:rPr>
        <w:t>。</w:t>
      </w:r>
    </w:p>
    <w:p w14:paraId="5A15F383">
      <w:pPr>
        <w:pageBreakBefore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751A2362">
      <w:pPr>
        <w:pageBreakBefore w:val="0"/>
        <w:kinsoku/>
        <w:wordWrap/>
        <w:overflowPunct/>
        <w:topLinePunct w:val="0"/>
        <w:bidi w:val="0"/>
        <w:spacing w:line="360" w:lineRule="auto"/>
        <w:ind w:firstLine="411" w:firstLineChars="196"/>
        <w:textAlignment w:val="auto"/>
        <w:rPr>
          <w:rFonts w:hAnsi="宋体"/>
          <w:color w:val="auto"/>
          <w:highlight w:val="none"/>
        </w:rPr>
      </w:pPr>
      <w:r>
        <w:rPr>
          <w:color w:val="auto"/>
          <w:highlight w:val="none"/>
        </w:rPr>
        <w:t xml:space="preserve">6. </w:t>
      </w:r>
      <w:r>
        <w:rPr>
          <w:rFonts w:hint="eastAsia" w:hAnsi="宋体" w:cs="宋体"/>
          <w:color w:val="auto"/>
          <w:highlight w:val="none"/>
        </w:rPr>
        <w:t>工程承包范围：</w:t>
      </w:r>
      <w:r>
        <w:rPr>
          <w:color w:val="auto"/>
          <w:highlight w:val="none"/>
          <w:u w:val="single"/>
        </w:rPr>
        <w:t xml:space="preserve">  </w:t>
      </w:r>
      <w:r>
        <w:rPr>
          <w:rFonts w:hint="eastAsia"/>
          <w:color w:val="auto"/>
          <w:highlight w:val="none"/>
          <w:u w:val="single"/>
          <w:lang w:eastAsia="zh-CN"/>
        </w:rPr>
        <w:t>平阳镇平阳村五队道路硬化项目</w:t>
      </w:r>
      <w:r>
        <w:rPr>
          <w:rFonts w:hint="eastAsia"/>
          <w:color w:val="auto"/>
          <w:highlight w:val="none"/>
          <w:u w:val="single"/>
          <w:lang w:val="en-US" w:eastAsia="zh-CN"/>
        </w:rPr>
        <w:t>施工图纸及工程量清单包含的所有内容</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618F8AD7">
      <w:pPr>
        <w:pageBreakBefore w:val="0"/>
        <w:kinsoku/>
        <w:wordWrap/>
        <w:overflowPunct/>
        <w:topLinePunct w:val="0"/>
        <w:bidi w:val="0"/>
        <w:spacing w:line="360" w:lineRule="auto"/>
        <w:ind w:firstLine="407" w:firstLineChars="193"/>
        <w:textAlignment w:val="auto"/>
        <w:outlineLvl w:val="0"/>
        <w:rPr>
          <w:b/>
          <w:bCs/>
          <w:color w:val="auto"/>
          <w:highlight w:val="none"/>
        </w:rPr>
      </w:pPr>
      <w:bookmarkStart w:id="44" w:name="_Toc351203482"/>
      <w:r>
        <w:rPr>
          <w:rFonts w:hint="eastAsia" w:hAnsi="宋体" w:cs="宋体"/>
          <w:b/>
          <w:bCs/>
          <w:color w:val="auto"/>
          <w:highlight w:val="none"/>
        </w:rPr>
        <w:t>二、合同工期</w:t>
      </w:r>
      <w:bookmarkEnd w:id="44"/>
    </w:p>
    <w:p w14:paraId="027E00E2">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6A544F8F">
      <w:pPr>
        <w:pageBreakBefore w:val="0"/>
        <w:kinsoku/>
        <w:wordWrap/>
        <w:overflowPunct/>
        <w:topLinePunct w:val="0"/>
        <w:bidi w:val="0"/>
        <w:spacing w:line="360" w:lineRule="auto"/>
        <w:ind w:firstLine="459"/>
        <w:textAlignment w:val="auto"/>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212C813">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2BE72F8">
      <w:pPr>
        <w:pageBreakBefore w:val="0"/>
        <w:kinsoku/>
        <w:wordWrap/>
        <w:overflowPunct/>
        <w:topLinePunct w:val="0"/>
        <w:bidi w:val="0"/>
        <w:spacing w:line="360" w:lineRule="auto"/>
        <w:ind w:firstLine="459"/>
        <w:textAlignment w:val="auto"/>
        <w:outlineLvl w:val="0"/>
        <w:rPr>
          <w:b/>
          <w:bCs/>
          <w:color w:val="auto"/>
          <w:highlight w:val="none"/>
        </w:rPr>
      </w:pPr>
      <w:bookmarkStart w:id="45" w:name="_Toc351203483"/>
      <w:r>
        <w:rPr>
          <w:rFonts w:hint="eastAsia" w:hAnsi="宋体" w:cs="宋体"/>
          <w:b/>
          <w:bCs/>
          <w:color w:val="auto"/>
          <w:highlight w:val="none"/>
        </w:rPr>
        <w:t>三、质量标准</w:t>
      </w:r>
      <w:bookmarkEnd w:id="45"/>
    </w:p>
    <w:p w14:paraId="329C9620">
      <w:pPr>
        <w:pageBreakBefore w:val="0"/>
        <w:kinsoku/>
        <w:wordWrap/>
        <w:overflowPunct/>
        <w:topLinePunct w:val="0"/>
        <w:bidi w:val="0"/>
        <w:spacing w:line="360" w:lineRule="auto"/>
        <w:ind w:firstLine="459"/>
        <w:textAlignment w:val="auto"/>
        <w:rPr>
          <w:rFonts w:hAnsi="宋体"/>
          <w:color w:val="auto"/>
          <w:highlight w:val="none"/>
        </w:rPr>
      </w:pPr>
      <w:r>
        <w:rPr>
          <w:rFonts w:hint="eastAsia" w:hAnsi="宋体" w:cs="宋体"/>
          <w:color w:val="auto"/>
          <w:highlight w:val="none"/>
        </w:rPr>
        <w:t>工程质量要求：以发包人提供的验收标准。</w:t>
      </w:r>
    </w:p>
    <w:p w14:paraId="368FC204">
      <w:pPr>
        <w:pageBreakBefore w:val="0"/>
        <w:kinsoku/>
        <w:wordWrap/>
        <w:overflowPunct/>
        <w:topLinePunct w:val="0"/>
        <w:bidi w:val="0"/>
        <w:spacing w:line="360" w:lineRule="auto"/>
        <w:ind w:firstLine="459"/>
        <w:textAlignment w:val="auto"/>
        <w:outlineLvl w:val="0"/>
        <w:rPr>
          <w:rFonts w:hAnsi="宋体"/>
          <w:b/>
          <w:bCs/>
          <w:color w:val="auto"/>
          <w:highlight w:val="none"/>
        </w:rPr>
      </w:pPr>
      <w:bookmarkStart w:id="46" w:name="_Toc351203484"/>
      <w:r>
        <w:rPr>
          <w:rFonts w:hint="eastAsia" w:hAnsi="宋体" w:cs="宋体"/>
          <w:b/>
          <w:bCs/>
          <w:color w:val="auto"/>
          <w:highlight w:val="none"/>
        </w:rPr>
        <w:t>四、签约合同价与合同价格形式</w:t>
      </w:r>
      <w:bookmarkEnd w:id="46"/>
    </w:p>
    <w:p w14:paraId="78449EB9">
      <w:pPr>
        <w:pageBreakBefore w:val="0"/>
        <w:kinsoku/>
        <w:wordWrap/>
        <w:overflowPunct/>
        <w:topLinePunct w:val="0"/>
        <w:bidi w:val="0"/>
        <w:spacing w:line="360" w:lineRule="auto"/>
        <w:ind w:firstLine="459"/>
        <w:textAlignment w:val="auto"/>
        <w:rPr>
          <w:color w:val="auto"/>
          <w:highlight w:val="none"/>
        </w:rPr>
      </w:pPr>
      <w:r>
        <w:rPr>
          <w:color w:val="auto"/>
          <w:highlight w:val="none"/>
        </w:rPr>
        <w:t xml:space="preserve">1. </w:t>
      </w:r>
      <w:r>
        <w:rPr>
          <w:rFonts w:hint="eastAsia" w:hAnsi="宋体" w:cs="宋体"/>
          <w:color w:val="auto"/>
          <w:highlight w:val="none"/>
        </w:rPr>
        <w:t>签约合同价为：</w:t>
      </w:r>
    </w:p>
    <w:p w14:paraId="1231F02B">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A3DB4F5">
      <w:pPr>
        <w:pageBreakBefore w:val="0"/>
        <w:kinsoku/>
        <w:wordWrap/>
        <w:overflowPunct/>
        <w:topLinePunct w:val="0"/>
        <w:bidi w:val="0"/>
        <w:spacing w:line="360" w:lineRule="auto"/>
        <w:ind w:firstLine="525" w:firstLineChars="250"/>
        <w:textAlignment w:val="auto"/>
        <w:rPr>
          <w:rFonts w:hAnsi="宋体"/>
          <w:color w:val="auto"/>
          <w:highlight w:val="none"/>
        </w:rPr>
      </w:pPr>
      <w:r>
        <w:rPr>
          <w:rFonts w:hint="eastAsia" w:hAnsi="宋体" w:cs="宋体"/>
          <w:color w:val="auto"/>
          <w:highlight w:val="none"/>
        </w:rPr>
        <w:t>其中：</w:t>
      </w:r>
    </w:p>
    <w:p w14:paraId="23C85564">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62584C02">
      <w:pPr>
        <w:pageBreakBefore w:val="0"/>
        <w:kinsoku/>
        <w:wordWrap/>
        <w:overflowPunct/>
        <w:topLinePunct w:val="0"/>
        <w:bidi w:val="0"/>
        <w:spacing w:line="360" w:lineRule="auto"/>
        <w:ind w:left="420" w:leftChars="200" w:firstLine="525" w:firstLineChars="2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046ECC7">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53840744">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50CA62A">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0360A562">
      <w:pPr>
        <w:pageBreakBefore w:val="0"/>
        <w:kinsoku/>
        <w:wordWrap/>
        <w:overflowPunct/>
        <w:topLinePunct w:val="0"/>
        <w:bidi w:val="0"/>
        <w:spacing w:line="360" w:lineRule="auto"/>
        <w:ind w:firstLine="945" w:firstLineChars="450"/>
        <w:textAlignment w:val="auto"/>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E3F81FB">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E67D2B2">
      <w:pPr>
        <w:pageBreakBefore w:val="0"/>
        <w:kinsoku/>
        <w:wordWrap/>
        <w:overflowPunct/>
        <w:topLinePunct w:val="0"/>
        <w:bidi w:val="0"/>
        <w:spacing w:line="360" w:lineRule="auto"/>
        <w:ind w:firstLine="945" w:firstLineChars="450"/>
        <w:textAlignment w:val="auto"/>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32C8350">
      <w:pPr>
        <w:pageBreakBefore w:val="0"/>
        <w:kinsoku/>
        <w:wordWrap/>
        <w:overflowPunct/>
        <w:topLinePunct w:val="0"/>
        <w:bidi w:val="0"/>
        <w:spacing w:line="360" w:lineRule="auto"/>
        <w:ind w:firstLine="420" w:firstLineChars="200"/>
        <w:textAlignment w:val="auto"/>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color w:val="auto"/>
          <w:highlight w:val="none"/>
          <w:u w:val="single"/>
        </w:rPr>
        <w:t xml:space="preserve">  </w:t>
      </w:r>
      <w:r>
        <w:rPr>
          <w:rFonts w:hint="eastAsia"/>
          <w:color w:val="auto"/>
          <w:highlight w:val="none"/>
          <w:u w:val="single"/>
          <w:lang w:val="en-US" w:eastAsia="zh-CN"/>
        </w:rPr>
        <w:t>综合单价</w:t>
      </w:r>
      <w:r>
        <w:rPr>
          <w:color w:val="auto"/>
          <w:highlight w:val="none"/>
          <w:u w:val="single"/>
        </w:rPr>
        <w:t xml:space="preserve"> </w:t>
      </w:r>
      <w:r>
        <w:rPr>
          <w:rFonts w:hint="eastAsia" w:hAnsi="宋体" w:cs="宋体"/>
          <w:color w:val="auto"/>
          <w:highlight w:val="none"/>
        </w:rPr>
        <w:t>。</w:t>
      </w:r>
    </w:p>
    <w:p w14:paraId="44A09B0B">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7" w:name="_Toc351203485"/>
      <w:r>
        <w:rPr>
          <w:rFonts w:hint="eastAsia" w:hAnsi="宋体" w:cs="宋体"/>
          <w:b/>
          <w:bCs/>
          <w:color w:val="auto"/>
          <w:highlight w:val="none"/>
        </w:rPr>
        <w:t>五、</w:t>
      </w:r>
      <w:bookmarkEnd w:id="47"/>
      <w:r>
        <w:rPr>
          <w:rFonts w:hint="eastAsia" w:hAnsi="宋体" w:cs="宋体"/>
          <w:b/>
          <w:bCs/>
          <w:color w:val="auto"/>
          <w:highlight w:val="none"/>
        </w:rPr>
        <w:t>项目经理</w:t>
      </w:r>
    </w:p>
    <w:p w14:paraId="4831820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EA239EC">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48" w:name="_Toc351203486"/>
      <w:r>
        <w:rPr>
          <w:rFonts w:hint="eastAsia" w:hAnsi="宋体" w:cs="宋体"/>
          <w:b/>
          <w:bCs/>
          <w:color w:val="auto"/>
          <w:highlight w:val="none"/>
        </w:rPr>
        <w:t>六、合同文件构成</w:t>
      </w:r>
      <w:bookmarkEnd w:id="48"/>
    </w:p>
    <w:p w14:paraId="13AB99F0">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本协议书与下列文件一起构成合同文件：</w:t>
      </w:r>
    </w:p>
    <w:p w14:paraId="245CBD0E">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rFonts w:hint="eastAsia" w:hAnsi="宋体" w:cs="宋体"/>
          <w:color w:val="auto"/>
          <w:highlight w:val="none"/>
          <w:lang w:eastAsia="zh-CN"/>
        </w:rPr>
        <w:t>成交通知书</w:t>
      </w:r>
      <w:r>
        <w:rPr>
          <w:rFonts w:hint="eastAsia" w:hAnsi="宋体" w:cs="宋体"/>
          <w:color w:val="auto"/>
          <w:highlight w:val="none"/>
        </w:rPr>
        <w:t>（如有）；</w:t>
      </w:r>
    </w:p>
    <w:p w14:paraId="50B56B88">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1F81552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01DD44B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69D6654B">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eastAsia="zh-CN"/>
        </w:rPr>
        <w:t>采购文件</w:t>
      </w:r>
      <w:r>
        <w:rPr>
          <w:rFonts w:hint="eastAsia" w:hAnsi="宋体" w:cs="宋体"/>
          <w:color w:val="auto"/>
          <w:highlight w:val="none"/>
          <w:u w:val="single"/>
        </w:rPr>
        <w:t xml:space="preserve">及其附件（含所有补遗通知书和答疑） </w:t>
      </w:r>
      <w:r>
        <w:rPr>
          <w:rFonts w:hAnsi="宋体" w:cs="宋体"/>
          <w:color w:val="auto"/>
          <w:highlight w:val="none"/>
          <w:u w:val="single"/>
        </w:rPr>
        <w:t xml:space="preserve"> </w:t>
      </w:r>
      <w:r>
        <w:rPr>
          <w:rFonts w:hint="eastAsia" w:hAnsi="宋体" w:cs="宋体"/>
          <w:color w:val="auto"/>
          <w:highlight w:val="none"/>
        </w:rPr>
        <w:t>；</w:t>
      </w:r>
    </w:p>
    <w:p w14:paraId="56A232AF">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技术标准和要求</w:t>
      </w:r>
      <w:r>
        <w:rPr>
          <w:rFonts w:hAnsi="宋体" w:cs="宋体"/>
          <w:color w:val="auto"/>
          <w:highlight w:val="none"/>
          <w:u w:val="single"/>
        </w:rPr>
        <w:t xml:space="preserve"> </w:t>
      </w:r>
      <w:r>
        <w:rPr>
          <w:rFonts w:hint="eastAsia" w:hAnsi="宋体" w:cs="宋体"/>
          <w:color w:val="auto"/>
          <w:highlight w:val="none"/>
        </w:rPr>
        <w:t>；</w:t>
      </w:r>
    </w:p>
    <w:p w14:paraId="0C419F1D">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图纸（含图纸修改通知单及图纸设计变更文件）</w:t>
      </w:r>
      <w:r>
        <w:rPr>
          <w:rFonts w:hAnsi="宋体" w:cs="宋体"/>
          <w:color w:val="auto"/>
          <w:highlight w:val="none"/>
          <w:u w:val="single"/>
        </w:rPr>
        <w:t xml:space="preserve">   </w:t>
      </w:r>
      <w:r>
        <w:rPr>
          <w:rFonts w:hint="eastAsia" w:hAnsi="宋体" w:cs="宋体"/>
          <w:color w:val="auto"/>
          <w:highlight w:val="none"/>
        </w:rPr>
        <w:t>；</w:t>
      </w:r>
    </w:p>
    <w:p w14:paraId="17F06814">
      <w:pPr>
        <w:pageBreakBefore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w:t>
      </w:r>
      <w:r>
        <w:rPr>
          <w:rFonts w:hint="eastAsia" w:hAnsi="宋体" w:cs="宋体"/>
          <w:color w:val="auto"/>
          <w:highlight w:val="none"/>
          <w:lang w:val="en-US" w:eastAsia="zh-CN"/>
        </w:rPr>
        <w:t>8</w:t>
      </w:r>
      <w:r>
        <w:rPr>
          <w:rFonts w:hint="eastAsia" w:hAnsi="宋体" w:cs="宋体"/>
          <w:color w:val="auto"/>
          <w:highlight w:val="none"/>
        </w:rPr>
        <w:t>）</w:t>
      </w:r>
      <w:r>
        <w:rPr>
          <w:rFonts w:hint="eastAsia" w:hAnsi="宋体" w:cs="宋体"/>
          <w:color w:val="auto"/>
          <w:highlight w:val="none"/>
          <w:u w:val="single"/>
        </w:rPr>
        <w:t xml:space="preserve"> </w:t>
      </w:r>
      <w:r>
        <w:rPr>
          <w:rFonts w:hint="eastAsia" w:hAnsi="宋体" w:cs="宋体"/>
          <w:color w:val="auto"/>
          <w:highlight w:val="none"/>
          <w:u w:val="single"/>
          <w:lang w:val="en-US" w:eastAsia="zh-CN"/>
        </w:rPr>
        <w:t>已标价工程量清单</w:t>
      </w:r>
      <w:r>
        <w:rPr>
          <w:rFonts w:hint="eastAsia" w:hAnsi="宋体" w:cs="宋体"/>
          <w:color w:val="auto"/>
          <w:highlight w:val="none"/>
          <w:u w:val="single"/>
        </w:rPr>
        <w:t xml:space="preserve">  </w:t>
      </w:r>
      <w:r>
        <w:rPr>
          <w:rFonts w:hint="eastAsia" w:hAnsi="宋体" w:cs="宋体"/>
          <w:color w:val="auto"/>
          <w:highlight w:val="none"/>
        </w:rPr>
        <w:t>；</w:t>
      </w:r>
    </w:p>
    <w:p w14:paraId="20821733">
      <w:pPr>
        <w:pageBreakBefore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w:t>
      </w:r>
      <w:r>
        <w:rPr>
          <w:rFonts w:hint="eastAsia"/>
          <w:color w:val="auto"/>
          <w:highlight w:val="none"/>
          <w:lang w:val="en-US" w:eastAsia="zh-CN"/>
        </w:rPr>
        <w:t>9</w:t>
      </w:r>
      <w:r>
        <w:rPr>
          <w:rFonts w:hint="eastAsia" w:hAnsi="宋体" w:cs="宋体"/>
          <w:color w:val="auto"/>
          <w:highlight w:val="none"/>
        </w:rPr>
        <w:t>）其他合同文件：</w:t>
      </w:r>
    </w:p>
    <w:p w14:paraId="1CED23C6">
      <w:pPr>
        <w:pageBreakBefore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上述各项合同文件包括当事人就该项合同文件所作出的补充和修改，属于同一类内容的文件，应以最新签署的为准（违反</w:t>
      </w:r>
      <w:r>
        <w:rPr>
          <w:rFonts w:hint="eastAsia" w:hAnsi="宋体" w:cs="宋体"/>
          <w:color w:val="auto"/>
          <w:highlight w:val="none"/>
          <w:lang w:eastAsia="zh-CN"/>
        </w:rPr>
        <w:t>采购文件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1F26E45">
      <w:pPr>
        <w:pageBreakBefore w:val="0"/>
        <w:kinsoku/>
        <w:wordWrap/>
        <w:overflowPunct/>
        <w:topLinePunct w:val="0"/>
        <w:autoSpaceDE w:val="0"/>
        <w:autoSpaceDN w:val="0"/>
        <w:bidi w:val="0"/>
        <w:adjustRightInd w:val="0"/>
        <w:spacing w:line="360" w:lineRule="auto"/>
        <w:ind w:firstLine="422" w:firstLineChars="200"/>
        <w:jc w:val="left"/>
        <w:textAlignment w:val="auto"/>
        <w:outlineLvl w:val="0"/>
        <w:rPr>
          <w:b/>
          <w:bCs/>
          <w:color w:val="auto"/>
          <w:highlight w:val="none"/>
        </w:rPr>
      </w:pPr>
      <w:bookmarkStart w:id="49" w:name="_Toc351203487"/>
      <w:r>
        <w:rPr>
          <w:rFonts w:hint="eastAsia" w:hAnsi="宋体" w:cs="宋体"/>
          <w:b/>
          <w:bCs/>
          <w:color w:val="auto"/>
          <w:highlight w:val="none"/>
        </w:rPr>
        <w:t>七、承诺</w:t>
      </w:r>
      <w:bookmarkEnd w:id="49"/>
    </w:p>
    <w:p w14:paraId="18C3CD71">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28678543">
      <w:pPr>
        <w:pageBreakBefore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E1CAB01">
      <w:pPr>
        <w:pageBreakBefore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50" w:name="_Toc351203488"/>
    </w:p>
    <w:p w14:paraId="5D82F968">
      <w:pPr>
        <w:pageBreakBefore w:val="0"/>
        <w:kinsoku/>
        <w:wordWrap/>
        <w:overflowPunct/>
        <w:topLinePunct w:val="0"/>
        <w:bidi w:val="0"/>
        <w:spacing w:line="360" w:lineRule="auto"/>
        <w:ind w:firstLine="422" w:firstLineChars="200"/>
        <w:textAlignment w:val="auto"/>
        <w:outlineLvl w:val="0"/>
        <w:rPr>
          <w:b/>
          <w:bCs/>
          <w:color w:val="auto"/>
          <w:highlight w:val="none"/>
        </w:rPr>
      </w:pPr>
      <w:r>
        <w:rPr>
          <w:rFonts w:hint="eastAsia" w:hAnsi="宋体" w:cs="宋体"/>
          <w:b/>
          <w:bCs/>
          <w:color w:val="auto"/>
          <w:highlight w:val="none"/>
        </w:rPr>
        <w:t>八、词语含义</w:t>
      </w:r>
      <w:bookmarkEnd w:id="50"/>
    </w:p>
    <w:p w14:paraId="50D2F3FA">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本协议书中词语含义与第二部分通用合同条款中赋予的含义相同。</w:t>
      </w:r>
    </w:p>
    <w:p w14:paraId="1D855EAE">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1" w:name="_Toc351203489"/>
      <w:r>
        <w:rPr>
          <w:rFonts w:hint="eastAsia" w:hAnsi="宋体" w:cs="宋体"/>
          <w:b/>
          <w:bCs/>
          <w:color w:val="auto"/>
          <w:highlight w:val="none"/>
        </w:rPr>
        <w:t>九、签订时间</w:t>
      </w:r>
      <w:bookmarkEnd w:id="51"/>
    </w:p>
    <w:p w14:paraId="5530ECE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3A0F1EF1">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2" w:name="_Toc351203490"/>
      <w:r>
        <w:rPr>
          <w:rFonts w:hint="eastAsia" w:hAnsi="宋体" w:cs="宋体"/>
          <w:b/>
          <w:bCs/>
          <w:color w:val="auto"/>
          <w:highlight w:val="none"/>
        </w:rPr>
        <w:t>十、签订地点</w:t>
      </w:r>
      <w:bookmarkEnd w:id="52"/>
    </w:p>
    <w:p w14:paraId="53F02B7D">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AFF6A64">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3" w:name="_Toc351203491"/>
      <w:r>
        <w:rPr>
          <w:rFonts w:hint="eastAsia" w:hAnsi="宋体" w:cs="宋体"/>
          <w:b/>
          <w:bCs/>
          <w:color w:val="auto"/>
          <w:highlight w:val="none"/>
        </w:rPr>
        <w:t>十一、补充协议</w:t>
      </w:r>
      <w:bookmarkEnd w:id="53"/>
    </w:p>
    <w:p w14:paraId="4B9D3AB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6AFFBCE7">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4" w:name="_Toc351203492"/>
      <w:r>
        <w:rPr>
          <w:rFonts w:hint="eastAsia" w:hAnsi="宋体" w:cs="宋体"/>
          <w:b/>
          <w:bCs/>
          <w:color w:val="auto"/>
          <w:highlight w:val="none"/>
        </w:rPr>
        <w:t>十二、合同生效</w:t>
      </w:r>
      <w:bookmarkEnd w:id="54"/>
    </w:p>
    <w:p w14:paraId="78956859">
      <w:pPr>
        <w:pageBreakBefore w:val="0"/>
        <w:kinsoku/>
        <w:wordWrap/>
        <w:overflowPunct/>
        <w:topLinePunct w:val="0"/>
        <w:bidi w:val="0"/>
        <w:spacing w:line="360" w:lineRule="auto"/>
        <w:ind w:firstLine="420" w:firstLineChars="200"/>
        <w:textAlignment w:val="auto"/>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1270DED6">
      <w:pPr>
        <w:pageBreakBefore w:val="0"/>
        <w:kinsoku/>
        <w:wordWrap/>
        <w:overflowPunct/>
        <w:topLinePunct w:val="0"/>
        <w:bidi w:val="0"/>
        <w:spacing w:line="360" w:lineRule="auto"/>
        <w:ind w:firstLine="422" w:firstLineChars="200"/>
        <w:textAlignment w:val="auto"/>
        <w:outlineLvl w:val="0"/>
        <w:rPr>
          <w:b/>
          <w:bCs/>
          <w:color w:val="auto"/>
          <w:highlight w:val="none"/>
        </w:rPr>
      </w:pPr>
      <w:bookmarkStart w:id="55" w:name="_Toc351203493"/>
      <w:r>
        <w:rPr>
          <w:rFonts w:hint="eastAsia" w:hAnsi="宋体" w:cs="宋体"/>
          <w:b/>
          <w:bCs/>
          <w:color w:val="auto"/>
          <w:highlight w:val="none"/>
        </w:rPr>
        <w:t>十三、合同份数</w:t>
      </w:r>
      <w:bookmarkEnd w:id="55"/>
    </w:p>
    <w:p w14:paraId="24CE65BD">
      <w:pPr>
        <w:pageBreakBefore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color w:val="auto"/>
          <w:highlight w:val="none"/>
          <w:u w:val="single"/>
          <w:lang w:val="en-US" w:eastAsia="zh-CN"/>
        </w:rPr>
        <w:t>柒</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color w:val="auto"/>
          <w:highlight w:val="none"/>
          <w:u w:val="single"/>
          <w:lang w:val="en-US" w:eastAsia="zh-CN"/>
        </w:rPr>
        <w:t>伍</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color w:val="auto"/>
          <w:highlight w:val="none"/>
          <w:u w:val="single"/>
          <w:lang w:val="en-US" w:eastAsia="zh-CN"/>
        </w:rPr>
        <w:t>贰</w:t>
      </w:r>
      <w:r>
        <w:rPr>
          <w:color w:val="auto"/>
          <w:highlight w:val="none"/>
          <w:u w:val="single"/>
        </w:rPr>
        <w:t xml:space="preserve"> </w:t>
      </w:r>
      <w:r>
        <w:rPr>
          <w:rFonts w:hint="eastAsia" w:hAnsi="宋体" w:cs="宋体"/>
          <w:color w:val="auto"/>
          <w:highlight w:val="none"/>
        </w:rPr>
        <w:t>份。</w:t>
      </w:r>
    </w:p>
    <w:p w14:paraId="2E75FBBB">
      <w:pPr>
        <w:pageBreakBefore w:val="0"/>
        <w:kinsoku/>
        <w:wordWrap/>
        <w:overflowPunct/>
        <w:topLinePunct w:val="0"/>
        <w:bidi w:val="0"/>
        <w:spacing w:line="360" w:lineRule="auto"/>
        <w:textAlignment w:val="auto"/>
        <w:rPr>
          <w:color w:val="auto"/>
          <w:highlight w:val="none"/>
        </w:rPr>
      </w:pPr>
    </w:p>
    <w:p w14:paraId="2E969050">
      <w:pPr>
        <w:pageBreakBefore w:val="0"/>
        <w:kinsoku/>
        <w:wordWrap/>
        <w:overflowPunct/>
        <w:topLinePunct w:val="0"/>
        <w:bidi w:val="0"/>
        <w:spacing w:line="360" w:lineRule="auto"/>
        <w:textAlignment w:val="auto"/>
        <w:rPr>
          <w:color w:val="auto"/>
          <w:highlight w:val="none"/>
        </w:rPr>
      </w:pPr>
    </w:p>
    <w:p w14:paraId="4486442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5D18336F">
      <w:pPr>
        <w:pageBreakBefore w:val="0"/>
        <w:kinsoku/>
        <w:wordWrap/>
        <w:overflowPunct/>
        <w:topLinePunct w:val="0"/>
        <w:bidi w:val="0"/>
        <w:spacing w:line="360" w:lineRule="auto"/>
        <w:textAlignment w:val="auto"/>
        <w:rPr>
          <w:color w:val="auto"/>
          <w:highlight w:val="none"/>
          <w:u w:val="single"/>
        </w:rPr>
      </w:pPr>
      <w:r>
        <w:rPr>
          <w:color w:val="auto"/>
          <w:highlight w:val="none"/>
        </w:rPr>
        <w:t xml:space="preserve">                                 </w:t>
      </w:r>
    </w:p>
    <w:p w14:paraId="3E8C637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44166B3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0A894F26">
      <w:pPr>
        <w:pageBreakBefore w:val="0"/>
        <w:kinsoku/>
        <w:wordWrap/>
        <w:overflowPunct/>
        <w:topLinePunct w:val="0"/>
        <w:bidi w:val="0"/>
        <w:spacing w:line="360" w:lineRule="auto"/>
        <w:textAlignment w:val="auto"/>
        <w:rPr>
          <w:color w:val="auto"/>
          <w:highlight w:val="none"/>
          <w:u w:val="single"/>
        </w:rPr>
      </w:pPr>
    </w:p>
    <w:p w14:paraId="1013F4D3">
      <w:pPr>
        <w:pageBreakBefore w:val="0"/>
        <w:tabs>
          <w:tab w:val="left" w:pos="4410"/>
        </w:tabs>
        <w:kinsoku/>
        <w:wordWrap/>
        <w:overflowPunct/>
        <w:topLinePunct w:val="0"/>
        <w:bidi w:val="0"/>
        <w:spacing w:line="360" w:lineRule="auto"/>
        <w:textAlignment w:val="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539A35D6">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57506B3C">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2E70B19">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2437754">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lang w:val="en-US" w:eastAsia="zh-CN"/>
        </w:rPr>
        <w:t xml:space="preserve">  </w:t>
      </w:r>
      <w:r>
        <w:rPr>
          <w:rFonts w:hint="eastAsia" w:hAnsi="宋体" w:cs="宋体"/>
          <w:color w:val="auto"/>
          <w:highlight w:val="none"/>
          <w:lang w:val="en-US" w:eastAsia="zh-CN"/>
        </w:rPr>
        <w:t xml:space="preserve">经 办 </w:t>
      </w:r>
      <w:r>
        <w:rPr>
          <w:rFonts w:hint="eastAsia" w:hAnsi="宋体" w:cs="宋体"/>
          <w:color w:val="auto"/>
          <w:highlight w:val="none"/>
        </w:rPr>
        <w:t>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155BEDBF">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0360F1D">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BB73335">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1C0522C0">
      <w:pPr>
        <w:pageBreakBefore w:val="0"/>
        <w:kinsoku/>
        <w:wordWrap/>
        <w:overflowPunct/>
        <w:topLinePunct w:val="0"/>
        <w:bidi w:val="0"/>
        <w:spacing w:line="360" w:lineRule="auto"/>
        <w:textAlignment w:val="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ACD7C92">
      <w:pPr>
        <w:pageBreakBefore w:val="0"/>
        <w:kinsoku/>
        <w:wordWrap/>
        <w:overflowPunct/>
        <w:topLinePunct w:val="0"/>
        <w:bidi w:val="0"/>
        <w:spacing w:line="360" w:lineRule="auto"/>
        <w:textAlignment w:val="auto"/>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99E9FE2">
      <w:pPr>
        <w:pageBreakBefore w:val="0"/>
        <w:widowControl/>
        <w:kinsoku/>
        <w:wordWrap/>
        <w:overflowPunct/>
        <w:topLinePunct w:val="0"/>
        <w:bidi w:val="0"/>
        <w:spacing w:line="360" w:lineRule="auto"/>
        <w:jc w:val="left"/>
        <w:textAlignment w:val="auto"/>
        <w:rPr>
          <w:color w:val="auto"/>
          <w:highlight w:val="none"/>
          <w:u w:val="single"/>
        </w:rPr>
      </w:pPr>
      <w:r>
        <w:rPr>
          <w:color w:val="auto"/>
          <w:highlight w:val="none"/>
        </w:rPr>
        <w:br w:type="page"/>
      </w:r>
    </w:p>
    <w:p w14:paraId="7C25B0A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56" w:name="_Toc86847323"/>
      <w:bookmarkStart w:id="57" w:name="_Toc407135192"/>
      <w:bookmarkStart w:id="58" w:name="_Toc78449778"/>
      <w:bookmarkStart w:id="59" w:name="_Toc389065256"/>
      <w:bookmarkStart w:id="60" w:name="_Toc11277"/>
      <w:bookmarkStart w:id="61" w:name="_Toc373478338"/>
      <w:bookmarkStart w:id="62" w:name="_Toc351203632"/>
      <w:bookmarkStart w:id="63" w:name="_Toc373227691"/>
      <w:r>
        <w:rPr>
          <w:rFonts w:hint="eastAsia" w:ascii="宋体" w:hAnsi="宋体" w:eastAsia="宋体" w:cs="宋体"/>
          <w:b w:val="0"/>
          <w:bCs w:val="0"/>
          <w:color w:val="auto"/>
          <w:kern w:val="2"/>
          <w:sz w:val="32"/>
          <w:szCs w:val="24"/>
          <w:highlight w:val="none"/>
          <w:lang w:val="en-US" w:eastAsia="zh-CN" w:bidi="ar-SA"/>
        </w:rPr>
        <w:t>第二部分 通用合同条款</w:t>
      </w:r>
      <w:bookmarkEnd w:id="56"/>
      <w:bookmarkEnd w:id="57"/>
      <w:bookmarkEnd w:id="58"/>
      <w:bookmarkEnd w:id="59"/>
      <w:bookmarkEnd w:id="60"/>
    </w:p>
    <w:p w14:paraId="762DDB2B">
      <w:pPr>
        <w:pageBreakBefore w:val="0"/>
        <w:kinsoku/>
        <w:wordWrap/>
        <w:overflowPunct/>
        <w:topLinePunct w:val="0"/>
        <w:bidi w:val="0"/>
        <w:spacing w:line="360" w:lineRule="auto"/>
        <w:ind w:firstLine="420" w:firstLineChars="200"/>
        <w:textAlignment w:val="auto"/>
        <w:rPr>
          <w:rFonts w:hAnsi="宋体"/>
          <w:color w:val="auto"/>
          <w:kern w:val="0"/>
          <w:highlight w:val="none"/>
        </w:rPr>
      </w:pPr>
    </w:p>
    <w:p w14:paraId="10098047">
      <w:pPr>
        <w:pageBreakBefore w:val="0"/>
        <w:kinsoku/>
        <w:wordWrap/>
        <w:overflowPunct/>
        <w:topLinePunct w:val="0"/>
        <w:bidi w:val="0"/>
        <w:spacing w:line="360" w:lineRule="auto"/>
        <w:ind w:firstLine="422" w:firstLineChars="200"/>
        <w:textAlignment w:val="auto"/>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62C92ECB">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val="0"/>
          <w:bCs w:val="0"/>
          <w:color w:val="auto"/>
          <w:kern w:val="2"/>
          <w:sz w:val="32"/>
          <w:szCs w:val="24"/>
          <w:highlight w:val="none"/>
          <w:lang w:val="en-US" w:eastAsia="zh-CN" w:bidi="ar-SA"/>
        </w:rPr>
      </w:pPr>
      <w:bookmarkStart w:id="64" w:name="_Toc17099"/>
      <w:bookmarkStart w:id="65" w:name="_Toc407135193"/>
      <w:bookmarkStart w:id="66" w:name="_Toc78449779"/>
      <w:bookmarkStart w:id="67" w:name="_Toc389065257"/>
      <w:bookmarkStart w:id="68" w:name="_Toc704444909"/>
      <w:r>
        <w:rPr>
          <w:rFonts w:hint="eastAsia" w:ascii="宋体" w:hAnsi="宋体" w:eastAsia="宋体" w:cs="宋体"/>
          <w:b w:val="0"/>
          <w:bCs w:val="0"/>
          <w:color w:val="auto"/>
          <w:kern w:val="2"/>
          <w:sz w:val="32"/>
          <w:szCs w:val="24"/>
          <w:highlight w:val="none"/>
          <w:lang w:val="en-US" w:eastAsia="zh-CN" w:bidi="ar-SA"/>
        </w:rPr>
        <w:t>第三部分 专用合同条款</w:t>
      </w:r>
      <w:bookmarkEnd w:id="61"/>
      <w:bookmarkEnd w:id="62"/>
      <w:bookmarkEnd w:id="63"/>
      <w:bookmarkEnd w:id="64"/>
      <w:bookmarkEnd w:id="65"/>
      <w:bookmarkEnd w:id="66"/>
      <w:bookmarkEnd w:id="67"/>
      <w:bookmarkEnd w:id="68"/>
    </w:p>
    <w:p w14:paraId="2AFC87A7">
      <w:pPr>
        <w:pageBreakBefore w:val="0"/>
        <w:kinsoku/>
        <w:wordWrap/>
        <w:overflowPunct/>
        <w:topLinePunct w:val="0"/>
        <w:bidi w:val="0"/>
        <w:spacing w:line="360" w:lineRule="auto"/>
        <w:jc w:val="center"/>
        <w:textAlignment w:val="auto"/>
        <w:rPr>
          <w:rFonts w:hAnsi="宋体"/>
          <w:b/>
          <w:bCs/>
          <w:color w:val="auto"/>
          <w:kern w:val="0"/>
          <w:highlight w:val="none"/>
        </w:rPr>
      </w:pPr>
      <w:r>
        <w:rPr>
          <w:rFonts w:hint="eastAsia" w:hAnsi="宋体" w:cs="宋体"/>
          <w:b/>
          <w:bCs/>
          <w:color w:val="auto"/>
          <w:kern w:val="0"/>
          <w:highlight w:val="none"/>
        </w:rPr>
        <w:t>（注：专用合同条款每一条均应填写完整！）</w:t>
      </w:r>
    </w:p>
    <w:p w14:paraId="544A9E3C">
      <w:pPr>
        <w:pStyle w:val="3"/>
        <w:pageBreakBefore w:val="0"/>
        <w:widowControl w:val="0"/>
        <w:kinsoku/>
        <w:wordWrap/>
        <w:overflowPunct/>
        <w:topLinePunct w:val="0"/>
        <w:bidi w:val="0"/>
        <w:spacing w:before="0" w:after="0" w:line="360" w:lineRule="auto"/>
        <w:textAlignment w:val="auto"/>
        <w:rPr>
          <w:color w:val="auto"/>
          <w:highlight w:val="none"/>
        </w:rPr>
      </w:pPr>
      <w:bookmarkStart w:id="69" w:name="_Toc373478339"/>
      <w:bookmarkStart w:id="70" w:name="_Toc351203633"/>
      <w:bookmarkStart w:id="71" w:name="_Toc1013968286"/>
      <w:bookmarkStart w:id="72" w:name="_Toc25552"/>
      <w:bookmarkStart w:id="73" w:name="_Toc373227692"/>
      <w:bookmarkStart w:id="74" w:name="_Toc407135194"/>
      <w:bookmarkStart w:id="75" w:name="_Toc78449780"/>
      <w:bookmarkStart w:id="76" w:name="_Toc389065258"/>
      <w:r>
        <w:rPr>
          <w:color w:val="auto"/>
          <w:highlight w:val="none"/>
        </w:rPr>
        <w:t>1</w:t>
      </w:r>
      <w:bookmarkStart w:id="77" w:name="_Toc292559361"/>
      <w:bookmarkStart w:id="78" w:name="_Toc296347155"/>
      <w:bookmarkStart w:id="79" w:name="_Toc292559866"/>
      <w:bookmarkStart w:id="80" w:name="_Toc296890984"/>
      <w:bookmarkStart w:id="81" w:name="_Toc296944495"/>
      <w:bookmarkStart w:id="82" w:name="_Toc296346657"/>
      <w:bookmarkStart w:id="83" w:name="_Toc296891196"/>
      <w:bookmarkStart w:id="84" w:name="_Toc297120456"/>
      <w:bookmarkStart w:id="85" w:name="_Toc297048342"/>
      <w:bookmarkStart w:id="86" w:name="_Toc296503156"/>
      <w:r>
        <w:rPr>
          <w:color w:val="auto"/>
          <w:highlight w:val="none"/>
        </w:rPr>
        <w:t xml:space="preserve">. </w:t>
      </w:r>
      <w:r>
        <w:rPr>
          <w:rFonts w:hint="eastAsia" w:hAnsi="宋体" w:cs="黑体"/>
          <w:color w:val="auto"/>
          <w:highlight w:val="none"/>
        </w:rPr>
        <w:t>一般约定</w:t>
      </w:r>
      <w:bookmarkEnd w:id="69"/>
      <w:bookmarkEnd w:id="70"/>
      <w:bookmarkEnd w:id="71"/>
      <w:bookmarkEnd w:id="72"/>
      <w:bookmarkEnd w:id="73"/>
      <w:bookmarkEnd w:id="74"/>
      <w:bookmarkEnd w:id="75"/>
      <w:bookmarkEnd w:id="76"/>
    </w:p>
    <w:bookmarkEnd w:id="77"/>
    <w:bookmarkEnd w:id="78"/>
    <w:bookmarkEnd w:id="79"/>
    <w:bookmarkEnd w:id="80"/>
    <w:bookmarkEnd w:id="81"/>
    <w:bookmarkEnd w:id="82"/>
    <w:bookmarkEnd w:id="83"/>
    <w:bookmarkEnd w:id="84"/>
    <w:bookmarkEnd w:id="85"/>
    <w:bookmarkEnd w:id="86"/>
    <w:p w14:paraId="45E6D2EA">
      <w:pPr>
        <w:pStyle w:val="4"/>
        <w:pageBreakBefore w:val="0"/>
        <w:widowControl w:val="0"/>
        <w:kinsoku/>
        <w:wordWrap/>
        <w:overflowPunct/>
        <w:topLinePunct w:val="0"/>
        <w:bidi w:val="0"/>
        <w:spacing w:before="0" w:after="0" w:line="360" w:lineRule="auto"/>
        <w:textAlignment w:val="auto"/>
        <w:rPr>
          <w:color w:val="auto"/>
          <w:highlight w:val="none"/>
        </w:rPr>
      </w:pPr>
      <w:bookmarkStart w:id="87" w:name="_Toc373478340"/>
      <w:bookmarkStart w:id="88" w:name="_Toc1618220701"/>
      <w:bookmarkStart w:id="89" w:name="_Toc78449781"/>
      <w:bookmarkStart w:id="90" w:name="_Toc389065259"/>
      <w:bookmarkStart w:id="91" w:name="_Toc9045"/>
      <w:bookmarkStart w:id="92" w:name="_Toc373227693"/>
      <w:bookmarkStart w:id="93" w:name="_Toc407135195"/>
      <w:r>
        <w:rPr>
          <w:color w:val="auto"/>
          <w:highlight w:val="none"/>
        </w:rPr>
        <w:t xml:space="preserve">1.1 </w:t>
      </w:r>
      <w:r>
        <w:rPr>
          <w:rFonts w:hint="eastAsia" w:hAnsi="宋体" w:cs="黑体"/>
          <w:color w:val="auto"/>
          <w:highlight w:val="none"/>
        </w:rPr>
        <w:t>词语定义</w:t>
      </w:r>
      <w:bookmarkEnd w:id="87"/>
      <w:bookmarkEnd w:id="88"/>
      <w:bookmarkEnd w:id="89"/>
      <w:bookmarkEnd w:id="90"/>
      <w:bookmarkEnd w:id="91"/>
      <w:bookmarkEnd w:id="92"/>
      <w:bookmarkEnd w:id="93"/>
    </w:p>
    <w:p w14:paraId="1D3FECB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0E20C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招标文件及附件（含所有补充通知）</w:t>
      </w:r>
      <w:r>
        <w:rPr>
          <w:color w:val="auto"/>
          <w:highlight w:val="none"/>
          <w:u w:val="single"/>
        </w:rPr>
        <w:t xml:space="preserve">   </w:t>
      </w:r>
      <w:r>
        <w:rPr>
          <w:rFonts w:hint="eastAsia" w:hAnsi="宋体" w:cs="宋体"/>
          <w:color w:val="auto"/>
          <w:highlight w:val="none"/>
        </w:rPr>
        <w:t>。</w:t>
      </w:r>
    </w:p>
    <w:p w14:paraId="34C64CB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F8891D3">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1.1.2.4 </w:t>
      </w:r>
      <w:r>
        <w:rPr>
          <w:rFonts w:hint="eastAsia" w:hAnsi="宋体" w:cs="宋体"/>
          <w:color w:val="auto"/>
          <w:highlight w:val="none"/>
        </w:rPr>
        <w:t>监理人：</w:t>
      </w:r>
    </w:p>
    <w:p w14:paraId="7D6ED9E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928D8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245FA9D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62C0C2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E7DEEA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53F9BF6">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1.1.2.5 </w:t>
      </w:r>
      <w:r>
        <w:rPr>
          <w:rFonts w:hint="eastAsia" w:hAnsi="宋体" w:cs="宋体"/>
          <w:color w:val="auto"/>
          <w:highlight w:val="none"/>
        </w:rPr>
        <w:t>设计人：</w:t>
      </w:r>
    </w:p>
    <w:p w14:paraId="09FAA8A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68AF71E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FB8D7E">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D45446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60D5DA1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306E66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1.1.3 </w:t>
      </w:r>
      <w:r>
        <w:rPr>
          <w:rFonts w:hint="eastAsia" w:hAnsi="宋体" w:cs="宋体"/>
          <w:color w:val="auto"/>
          <w:highlight w:val="none"/>
        </w:rPr>
        <w:t>工程和设备</w:t>
      </w:r>
    </w:p>
    <w:p w14:paraId="3BC2E3FC">
      <w:pPr>
        <w:pageBreakBefore w:val="0"/>
        <w:widowControl w:val="0"/>
        <w:kinsoku/>
        <w:wordWrap/>
        <w:overflowPunct/>
        <w:topLinePunct w:val="0"/>
        <w:bidi w:val="0"/>
        <w:spacing w:line="360" w:lineRule="auto"/>
        <w:ind w:firstLine="420" w:firstLineChars="200"/>
        <w:textAlignment w:val="auto"/>
        <w:outlineLvl w:val="0"/>
        <w:rPr>
          <w:color w:val="auto"/>
          <w:highlight w:val="none"/>
        </w:rPr>
      </w:pPr>
      <w:r>
        <w:rPr>
          <w:color w:val="auto"/>
          <w:highlight w:val="none"/>
        </w:rPr>
        <w:t xml:space="preserve">1.1.3.7 </w:t>
      </w:r>
      <w:r>
        <w:rPr>
          <w:rFonts w:hint="eastAsia" w:hAnsi="宋体" w:cs="宋体"/>
          <w:color w:val="auto"/>
          <w:highlight w:val="none"/>
        </w:rPr>
        <w:t>作为施工现场组成部分的其他场所包括：</w:t>
      </w:r>
      <w:r>
        <w:rPr>
          <w:color w:val="auto"/>
          <w:highlight w:val="none"/>
          <w:u w:val="single"/>
        </w:rPr>
        <w:t xml:space="preserve">  </w:t>
      </w:r>
      <w:r>
        <w:rPr>
          <w:rFonts w:hint="eastAsia"/>
          <w:color w:val="auto"/>
          <w:highlight w:val="none"/>
          <w:u w:val="single"/>
        </w:rPr>
        <w:t>临时设施场地</w:t>
      </w:r>
      <w:r>
        <w:rPr>
          <w:rFonts w:hAnsi="宋体"/>
          <w:color w:val="auto"/>
          <w:highlight w:val="none"/>
          <w:u w:val="single"/>
        </w:rPr>
        <w:t xml:space="preserve">   </w:t>
      </w:r>
      <w:r>
        <w:rPr>
          <w:rFonts w:hint="eastAsia" w:hAnsi="宋体" w:cs="宋体"/>
          <w:color w:val="auto"/>
          <w:highlight w:val="none"/>
        </w:rPr>
        <w:t>。</w:t>
      </w:r>
    </w:p>
    <w:p w14:paraId="7990A879">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实施合同工程需永久占用的场地</w:t>
      </w:r>
      <w:r>
        <w:rPr>
          <w:color w:val="auto"/>
          <w:highlight w:val="none"/>
          <w:u w:val="single"/>
        </w:rPr>
        <w:t xml:space="preserve">  </w:t>
      </w:r>
      <w:r>
        <w:rPr>
          <w:rFonts w:hint="eastAsia" w:hAnsi="宋体" w:cs="宋体"/>
          <w:color w:val="auto"/>
          <w:kern w:val="0"/>
          <w:highlight w:val="none"/>
        </w:rPr>
        <w:t>。</w:t>
      </w:r>
    </w:p>
    <w:p w14:paraId="266C3E16">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实施合同工程需临时占用的场地</w:t>
      </w:r>
      <w:r>
        <w:rPr>
          <w:color w:val="auto"/>
          <w:highlight w:val="none"/>
          <w:u w:val="single"/>
        </w:rPr>
        <w:t xml:space="preserve">  </w:t>
      </w:r>
      <w:r>
        <w:rPr>
          <w:rFonts w:hint="eastAsia" w:hAnsi="宋体" w:cs="宋体"/>
          <w:color w:val="auto"/>
          <w:kern w:val="0"/>
          <w:highlight w:val="none"/>
        </w:rPr>
        <w:t>。</w:t>
      </w:r>
    </w:p>
    <w:p w14:paraId="47D44CDE">
      <w:pPr>
        <w:pStyle w:val="4"/>
        <w:pageBreakBefore w:val="0"/>
        <w:widowControl w:val="0"/>
        <w:kinsoku/>
        <w:wordWrap/>
        <w:overflowPunct/>
        <w:topLinePunct w:val="0"/>
        <w:bidi w:val="0"/>
        <w:spacing w:before="0" w:after="0" w:line="360" w:lineRule="auto"/>
        <w:textAlignment w:val="auto"/>
        <w:rPr>
          <w:color w:val="auto"/>
          <w:highlight w:val="none"/>
        </w:rPr>
      </w:pPr>
      <w:bookmarkStart w:id="94" w:name="_Toc11286"/>
      <w:bookmarkStart w:id="95" w:name="_Toc78449782"/>
      <w:bookmarkStart w:id="96" w:name="_Toc389065260"/>
      <w:bookmarkStart w:id="97" w:name="_Toc407135196"/>
      <w:bookmarkStart w:id="98" w:name="_Toc373478341"/>
      <w:bookmarkStart w:id="99" w:name="_Toc1162259329"/>
      <w:bookmarkStart w:id="100" w:name="_Toc373227694"/>
      <w:r>
        <w:rPr>
          <w:color w:val="auto"/>
          <w:highlight w:val="none"/>
        </w:rPr>
        <w:t xml:space="preserve">1.3 </w:t>
      </w:r>
      <w:r>
        <w:rPr>
          <w:rFonts w:hint="eastAsia" w:hAnsi="宋体" w:cs="黑体"/>
          <w:color w:val="auto"/>
          <w:highlight w:val="none"/>
        </w:rPr>
        <w:t>法律</w:t>
      </w:r>
      <w:bookmarkEnd w:id="94"/>
      <w:bookmarkEnd w:id="95"/>
      <w:bookmarkEnd w:id="96"/>
      <w:bookmarkEnd w:id="97"/>
      <w:bookmarkEnd w:id="98"/>
      <w:bookmarkEnd w:id="99"/>
      <w:bookmarkEnd w:id="100"/>
    </w:p>
    <w:p w14:paraId="48A2DA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发包人对工程的相关管理规定和文件</w:t>
      </w:r>
      <w:r>
        <w:rPr>
          <w:color w:val="auto"/>
          <w:highlight w:val="none"/>
          <w:u w:val="single"/>
        </w:rPr>
        <w:t xml:space="preserve">    </w:t>
      </w:r>
      <w:r>
        <w:rPr>
          <w:rFonts w:hint="eastAsia" w:hAnsi="宋体" w:cs="宋体"/>
          <w:color w:val="auto"/>
          <w:highlight w:val="none"/>
        </w:rPr>
        <w:t>。</w:t>
      </w:r>
    </w:p>
    <w:p w14:paraId="639EECA6">
      <w:pPr>
        <w:pStyle w:val="4"/>
        <w:pageBreakBefore w:val="0"/>
        <w:widowControl w:val="0"/>
        <w:kinsoku/>
        <w:wordWrap/>
        <w:overflowPunct/>
        <w:topLinePunct w:val="0"/>
        <w:bidi w:val="0"/>
        <w:spacing w:before="0" w:after="0" w:line="360" w:lineRule="auto"/>
        <w:textAlignment w:val="auto"/>
        <w:rPr>
          <w:color w:val="auto"/>
          <w:highlight w:val="none"/>
        </w:rPr>
      </w:pPr>
      <w:bookmarkStart w:id="101" w:name="_Toc78449783"/>
      <w:bookmarkStart w:id="102" w:name="_Toc373227695"/>
      <w:bookmarkStart w:id="103" w:name="_Toc6293"/>
      <w:bookmarkStart w:id="104" w:name="_Toc389065261"/>
      <w:bookmarkStart w:id="105" w:name="_Toc373478342"/>
      <w:bookmarkStart w:id="106" w:name="_Toc1694357896"/>
      <w:bookmarkStart w:id="107" w:name="_Toc407135197"/>
      <w:r>
        <w:rPr>
          <w:color w:val="auto"/>
          <w:highlight w:val="none"/>
        </w:rPr>
        <w:t xml:space="preserve">1.4 </w:t>
      </w:r>
      <w:r>
        <w:rPr>
          <w:rFonts w:hint="eastAsia" w:hAnsi="宋体" w:cs="黑体"/>
          <w:color w:val="auto"/>
          <w:highlight w:val="none"/>
        </w:rPr>
        <w:t>标准和规范</w:t>
      </w:r>
      <w:bookmarkEnd w:id="101"/>
      <w:bookmarkEnd w:id="102"/>
      <w:bookmarkEnd w:id="103"/>
      <w:bookmarkEnd w:id="104"/>
      <w:bookmarkEnd w:id="105"/>
      <w:bookmarkEnd w:id="106"/>
      <w:bookmarkEnd w:id="107"/>
    </w:p>
    <w:p w14:paraId="4362C8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国家和广西区、北海市有关建设工程的相关规范、标准和要求</w:t>
      </w:r>
      <w:r>
        <w:rPr>
          <w:color w:val="auto"/>
          <w:highlight w:val="none"/>
          <w:u w:val="single"/>
        </w:rPr>
        <w:t xml:space="preserve">  </w:t>
      </w:r>
      <w:r>
        <w:rPr>
          <w:rFonts w:hint="eastAsia" w:hAnsi="宋体" w:cs="宋体"/>
          <w:color w:val="auto"/>
          <w:highlight w:val="none"/>
        </w:rPr>
        <w:t>。</w:t>
      </w:r>
    </w:p>
    <w:p w14:paraId="5813B8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5BA9DF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6DBA02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s="宋体"/>
          <w:color w:val="auto"/>
          <w:kern w:val="0"/>
          <w:highlight w:val="none"/>
        </w:rPr>
        <w:t>。</w:t>
      </w:r>
    </w:p>
    <w:p w14:paraId="7E58D3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满足本工程的安全生产</w:t>
      </w:r>
      <w:r>
        <w:rPr>
          <w:rFonts w:hAnsi="宋体"/>
          <w:color w:val="auto"/>
          <w:highlight w:val="none"/>
          <w:u w:val="single"/>
        </w:rPr>
        <w:t xml:space="preserve">   </w:t>
      </w:r>
      <w:r>
        <w:rPr>
          <w:rFonts w:hint="eastAsia" w:hAnsi="宋体" w:cs="宋体"/>
          <w:color w:val="auto"/>
          <w:highlight w:val="none"/>
        </w:rPr>
        <w:t>。</w:t>
      </w:r>
    </w:p>
    <w:p w14:paraId="63597FA6">
      <w:pPr>
        <w:pStyle w:val="4"/>
        <w:pageBreakBefore w:val="0"/>
        <w:widowControl w:val="0"/>
        <w:kinsoku/>
        <w:wordWrap/>
        <w:overflowPunct/>
        <w:topLinePunct w:val="0"/>
        <w:bidi w:val="0"/>
        <w:spacing w:before="0" w:after="0" w:line="360" w:lineRule="auto"/>
        <w:textAlignment w:val="auto"/>
        <w:rPr>
          <w:color w:val="auto"/>
          <w:highlight w:val="none"/>
        </w:rPr>
      </w:pPr>
      <w:bookmarkStart w:id="108" w:name="_Toc407135198"/>
      <w:bookmarkStart w:id="109" w:name="_Toc389065262"/>
      <w:bookmarkStart w:id="110" w:name="_Toc373478343"/>
      <w:bookmarkStart w:id="111" w:name="_Toc26819"/>
      <w:bookmarkStart w:id="112" w:name="_Toc24431861"/>
      <w:bookmarkStart w:id="113" w:name="_Toc373227696"/>
      <w:bookmarkStart w:id="114" w:name="_Toc78449784"/>
      <w:r>
        <w:rPr>
          <w:color w:val="auto"/>
          <w:highlight w:val="none"/>
        </w:rPr>
        <w:t xml:space="preserve">1.5 </w:t>
      </w:r>
      <w:r>
        <w:rPr>
          <w:rFonts w:hint="eastAsia" w:cs="黑体"/>
          <w:color w:val="auto"/>
          <w:highlight w:val="none"/>
        </w:rPr>
        <w:t>合同文件的优先顺序</w:t>
      </w:r>
      <w:bookmarkEnd w:id="108"/>
      <w:bookmarkEnd w:id="109"/>
      <w:bookmarkEnd w:id="110"/>
      <w:bookmarkEnd w:id="111"/>
      <w:bookmarkEnd w:id="112"/>
      <w:bookmarkEnd w:id="113"/>
      <w:bookmarkEnd w:id="114"/>
    </w:p>
    <w:p w14:paraId="5C00456A">
      <w:pPr>
        <w:pageBreakBefore w:val="0"/>
        <w:widowControl w:val="0"/>
        <w:kinsoku/>
        <w:wordWrap/>
        <w:overflowPunct/>
        <w:topLinePunct w:val="0"/>
        <w:bidi w:val="0"/>
        <w:spacing w:line="360" w:lineRule="auto"/>
        <w:ind w:firstLine="420" w:firstLineChars="200"/>
        <w:textAlignment w:val="auto"/>
        <w:rPr>
          <w:rFonts w:hint="eastAsia" w:hAnsi="宋体" w:cs="宋体"/>
          <w:color w:val="auto"/>
          <w:kern w:val="0"/>
          <w:highlight w:val="none"/>
        </w:rPr>
      </w:pPr>
      <w:r>
        <w:rPr>
          <w:rFonts w:hint="eastAsia" w:hAnsi="宋体" w:cs="宋体"/>
          <w:color w:val="auto"/>
          <w:highlight w:val="none"/>
        </w:rPr>
        <w:t>合同文件组成及优先顺序为：</w:t>
      </w:r>
    </w:p>
    <w:p w14:paraId="3E1426E8">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3F5E07C5">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15" w:name="bookmark916"/>
      <w:bookmarkEnd w:id="115"/>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1E198B6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6" w:name="bookmark917"/>
      <w:bookmarkEnd w:id="116"/>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5FFAF52A">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7" w:name="bookmark918"/>
      <w:bookmarkEnd w:id="11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57971CE">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8" w:name="bookmark919"/>
      <w:bookmarkEnd w:id="11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5E404344">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19" w:name="bookmark920"/>
      <w:bookmarkEnd w:id="11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0AD0B711">
      <w:pPr>
        <w:pageBreakBefore w:val="0"/>
        <w:widowControl w:val="0"/>
        <w:kinsoku/>
        <w:wordWrap/>
        <w:overflowPunct/>
        <w:topLinePunct w:val="0"/>
        <w:bidi w:val="0"/>
        <w:spacing w:line="360" w:lineRule="auto"/>
        <w:ind w:firstLineChars="200"/>
        <w:textAlignment w:val="auto"/>
        <w:rPr>
          <w:rFonts w:hint="eastAsia" w:ascii="Times New Roman" w:hAnsi="宋体" w:eastAsia="宋体" w:cs="宋体"/>
          <w:color w:val="auto"/>
          <w:kern w:val="0"/>
          <w:highlight w:val="none"/>
        </w:rPr>
      </w:pPr>
      <w:bookmarkStart w:id="120" w:name="bookmark921"/>
      <w:bookmarkEnd w:id="12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6A19DABA">
      <w:pPr>
        <w:pageBreakBefore w:val="0"/>
        <w:widowControl w:val="0"/>
        <w:kinsoku/>
        <w:wordWrap/>
        <w:overflowPunct/>
        <w:topLinePunct w:val="0"/>
        <w:bidi w:val="0"/>
        <w:spacing w:line="360" w:lineRule="auto"/>
        <w:ind w:firstLine="420" w:firstLineChars="200"/>
        <w:textAlignment w:val="auto"/>
        <w:rPr>
          <w:rFonts w:hint="eastAsia" w:ascii="Times New Roman" w:hAnsi="宋体" w:eastAsia="宋体" w:cs="宋体"/>
          <w:color w:val="auto"/>
          <w:kern w:val="0"/>
          <w:highlight w:val="none"/>
        </w:rPr>
      </w:pPr>
      <w:bookmarkStart w:id="121" w:name="bookmark922"/>
      <w:bookmarkEnd w:id="12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6DE717D7">
      <w:pPr>
        <w:pageBreakBefore w:val="0"/>
        <w:widowControl w:val="0"/>
        <w:kinsoku/>
        <w:wordWrap/>
        <w:overflowPunct/>
        <w:topLinePunct w:val="0"/>
        <w:autoSpaceDE/>
        <w:autoSpaceDN/>
        <w:bidi w:val="0"/>
        <w:adjustRightInd/>
        <w:spacing w:line="360" w:lineRule="auto"/>
        <w:ind w:firstLine="420" w:firstLineChars="200"/>
        <w:jc w:val="left"/>
        <w:textAlignment w:val="auto"/>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6605C1CB">
      <w:pPr>
        <w:pageBreakBefore w:val="0"/>
        <w:widowControl w:val="0"/>
        <w:kinsoku/>
        <w:wordWrap/>
        <w:overflowPunct/>
        <w:topLinePunct w:val="0"/>
        <w:bidi w:val="0"/>
        <w:spacing w:line="360" w:lineRule="auto"/>
        <w:ind w:firstLine="420" w:firstLineChars="200"/>
        <w:textAlignment w:val="auto"/>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3D775D1C">
      <w:pPr>
        <w:pStyle w:val="4"/>
        <w:pageBreakBefore w:val="0"/>
        <w:widowControl w:val="0"/>
        <w:kinsoku/>
        <w:wordWrap/>
        <w:overflowPunct/>
        <w:topLinePunct w:val="0"/>
        <w:bidi w:val="0"/>
        <w:spacing w:before="0" w:after="0" w:line="360" w:lineRule="auto"/>
        <w:textAlignment w:val="auto"/>
        <w:rPr>
          <w:color w:val="auto"/>
          <w:highlight w:val="none"/>
        </w:rPr>
      </w:pPr>
      <w:bookmarkStart w:id="122" w:name="_Toc1531480704"/>
      <w:bookmarkStart w:id="123" w:name="_Toc407135199"/>
      <w:bookmarkStart w:id="124" w:name="_Toc31081"/>
      <w:bookmarkStart w:id="125" w:name="_Toc373227697"/>
      <w:bookmarkStart w:id="126" w:name="_Toc78449785"/>
      <w:bookmarkStart w:id="127" w:name="_Toc373478344"/>
      <w:bookmarkStart w:id="128" w:name="_Toc389065263"/>
      <w:r>
        <w:rPr>
          <w:color w:val="auto"/>
          <w:highlight w:val="none"/>
        </w:rPr>
        <w:t xml:space="preserve">1.6 </w:t>
      </w:r>
      <w:r>
        <w:rPr>
          <w:rFonts w:hint="eastAsia" w:cs="黑体"/>
          <w:color w:val="auto"/>
          <w:highlight w:val="none"/>
        </w:rPr>
        <w:t>图纸和承包人文件</w:t>
      </w:r>
      <w:bookmarkEnd w:id="122"/>
      <w:bookmarkEnd w:id="123"/>
      <w:bookmarkEnd w:id="124"/>
      <w:bookmarkEnd w:id="125"/>
      <w:bookmarkEnd w:id="126"/>
      <w:bookmarkEnd w:id="127"/>
      <w:bookmarkEnd w:id="128"/>
      <w:r>
        <w:rPr>
          <w:color w:val="auto"/>
          <w:highlight w:val="none"/>
        </w:rPr>
        <w:tab/>
      </w:r>
    </w:p>
    <w:p w14:paraId="017096FF">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1.6.1 </w:t>
      </w:r>
      <w:r>
        <w:rPr>
          <w:rFonts w:hint="eastAsia" w:hAnsi="宋体" w:cs="宋体"/>
          <w:color w:val="auto"/>
          <w:highlight w:val="none"/>
        </w:rPr>
        <w:t>图纸的提供</w:t>
      </w:r>
    </w:p>
    <w:p w14:paraId="025542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发包人向承包人提供图纸的期限：</w:t>
      </w:r>
      <w:r>
        <w:rPr>
          <w:color w:val="auto"/>
          <w:highlight w:val="none"/>
          <w:u w:val="single"/>
        </w:rPr>
        <w:t xml:space="preserve">  </w:t>
      </w:r>
      <w:r>
        <w:rPr>
          <w:rFonts w:hint="eastAsia"/>
          <w:color w:val="auto"/>
          <w:highlight w:val="none"/>
          <w:u w:val="single"/>
        </w:rPr>
        <w:t xml:space="preserve">合同签订之日起7个工作日内 </w:t>
      </w:r>
      <w:r>
        <w:rPr>
          <w:color w:val="auto"/>
          <w:highlight w:val="none"/>
          <w:u w:val="single"/>
        </w:rPr>
        <w:t xml:space="preserve"> </w:t>
      </w:r>
      <w:r>
        <w:rPr>
          <w:rFonts w:hint="eastAsia" w:hAnsi="宋体" w:cs="宋体"/>
          <w:color w:val="auto"/>
          <w:highlight w:val="none"/>
        </w:rPr>
        <w:t>；</w:t>
      </w:r>
    </w:p>
    <w:p w14:paraId="295175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 xml:space="preserve"> </w:t>
      </w:r>
      <w:r>
        <w:rPr>
          <w:rFonts w:hint="eastAsia" w:ascii="MingLiU_HKSCS" w:cs="MingLiU_HKSCS"/>
          <w:color w:val="auto"/>
          <w:highlight w:val="none"/>
          <w:u w:val="single"/>
          <w:lang w:val="en-US" w:eastAsia="zh-CN"/>
        </w:rPr>
        <w:t>四</w:t>
      </w:r>
      <w:r>
        <w:rPr>
          <w:rFonts w:hint="eastAsia" w:ascii="MingLiU_HKSCS" w:cs="MingLiU_HKSCS"/>
          <w:color w:val="auto"/>
          <w:highlight w:val="none"/>
          <w:u w:val="single"/>
        </w:rPr>
        <w:t xml:space="preserve">  </w:t>
      </w:r>
      <w:r>
        <w:rPr>
          <w:rFonts w:hint="eastAsia" w:hAnsi="宋体" w:cs="宋体"/>
          <w:color w:val="auto"/>
          <w:highlight w:val="none"/>
        </w:rPr>
        <w:t>套（承包人需要增加图纸套数的，发包人应代为复制，复制费用由承包人承担）；</w:t>
      </w:r>
    </w:p>
    <w:p w14:paraId="5C60CE9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招标范围内的全部图纸内容 </w:t>
      </w:r>
      <w:r>
        <w:rPr>
          <w:color w:val="auto"/>
          <w:highlight w:val="none"/>
          <w:u w:val="single"/>
        </w:rPr>
        <w:t xml:space="preserve"> </w:t>
      </w:r>
      <w:r>
        <w:rPr>
          <w:rFonts w:hint="eastAsia" w:hAnsi="宋体" w:cs="宋体"/>
          <w:color w:val="auto"/>
          <w:highlight w:val="none"/>
        </w:rPr>
        <w:t>。</w:t>
      </w:r>
    </w:p>
    <w:p w14:paraId="78E688C5">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1.6.4 </w:t>
      </w:r>
      <w:r>
        <w:rPr>
          <w:rFonts w:hint="eastAsia" w:hAnsi="宋体" w:cs="宋体"/>
          <w:color w:val="auto"/>
          <w:highlight w:val="none"/>
        </w:rPr>
        <w:t>承包人文件</w:t>
      </w:r>
    </w:p>
    <w:p w14:paraId="7F32CCD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需要由承包人提供的文件，包括：</w:t>
      </w:r>
      <w:r>
        <w:rPr>
          <w:color w:val="auto"/>
          <w:highlight w:val="none"/>
          <w:u w:val="single"/>
        </w:rPr>
        <w:t xml:space="preserve"> </w:t>
      </w:r>
      <w:r>
        <w:rPr>
          <w:rFonts w:hint="eastAsia"/>
          <w:color w:val="auto"/>
          <w:highlight w:val="none"/>
          <w:u w:val="single"/>
        </w:rPr>
        <w:t>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w:t>
      </w:r>
      <w:r>
        <w:rPr>
          <w:color w:val="auto"/>
          <w:highlight w:val="none"/>
          <w:u w:val="single"/>
        </w:rPr>
        <w:t xml:space="preserve">  </w:t>
      </w:r>
      <w:r>
        <w:rPr>
          <w:rFonts w:hint="eastAsia" w:hAnsi="宋体" w:cs="宋体"/>
          <w:color w:val="auto"/>
          <w:highlight w:val="none"/>
        </w:rPr>
        <w:t>；</w:t>
      </w:r>
    </w:p>
    <w:p w14:paraId="7A78D6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构件开始施工前7天内</w:t>
      </w:r>
      <w:r>
        <w:rPr>
          <w:color w:val="auto"/>
          <w:highlight w:val="none"/>
          <w:u w:val="single"/>
        </w:rPr>
        <w:t xml:space="preserve"> </w:t>
      </w:r>
      <w:r>
        <w:rPr>
          <w:rFonts w:hAnsi="宋体"/>
          <w:color w:val="auto"/>
          <w:highlight w:val="none"/>
          <w:u w:val="single"/>
        </w:rPr>
        <w:t xml:space="preserve">  </w:t>
      </w:r>
      <w:r>
        <w:rPr>
          <w:rFonts w:hint="eastAsia" w:hAnsi="宋体" w:cs="宋体"/>
          <w:color w:val="auto"/>
          <w:highlight w:val="none"/>
        </w:rPr>
        <w:t>；</w:t>
      </w:r>
    </w:p>
    <w:p w14:paraId="15509E19">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按发包人的要求</w:t>
      </w:r>
      <w:r>
        <w:rPr>
          <w:color w:val="auto"/>
          <w:highlight w:val="none"/>
          <w:u w:val="single"/>
        </w:rPr>
        <w:t xml:space="preserve">   </w:t>
      </w:r>
      <w:r>
        <w:rPr>
          <w:rFonts w:hint="eastAsia" w:hAnsi="宋体" w:cs="宋体"/>
          <w:color w:val="auto"/>
          <w:highlight w:val="none"/>
        </w:rPr>
        <w:t>；</w:t>
      </w:r>
    </w:p>
    <w:p w14:paraId="3D432E42">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书面</w:t>
      </w:r>
      <w:r>
        <w:rPr>
          <w:rFonts w:hAnsi="宋体"/>
          <w:color w:val="auto"/>
          <w:highlight w:val="none"/>
          <w:u w:val="single"/>
        </w:rPr>
        <w:t xml:space="preserve">  </w:t>
      </w:r>
      <w:r>
        <w:rPr>
          <w:rFonts w:hint="eastAsia" w:hAnsi="宋体" w:cs="宋体"/>
          <w:color w:val="auto"/>
          <w:highlight w:val="none"/>
        </w:rPr>
        <w:t>；</w:t>
      </w:r>
    </w:p>
    <w:p w14:paraId="13651BE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按发包人的要求</w:t>
      </w:r>
      <w:r>
        <w:rPr>
          <w:rFonts w:hAnsi="宋体"/>
          <w:color w:val="auto"/>
          <w:highlight w:val="none"/>
          <w:u w:val="single"/>
        </w:rPr>
        <w:t xml:space="preserve">   </w:t>
      </w:r>
      <w:r>
        <w:rPr>
          <w:rFonts w:hint="eastAsia" w:hAnsi="宋体" w:cs="宋体"/>
          <w:color w:val="auto"/>
          <w:highlight w:val="none"/>
        </w:rPr>
        <w:t>。</w:t>
      </w:r>
    </w:p>
    <w:p w14:paraId="14FC36EC">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1.6.5 </w:t>
      </w:r>
      <w:r>
        <w:rPr>
          <w:rFonts w:hint="eastAsia" w:hAnsi="宋体" w:cs="宋体"/>
          <w:color w:val="auto"/>
          <w:highlight w:val="none"/>
        </w:rPr>
        <w:t>现场图纸准备</w:t>
      </w:r>
    </w:p>
    <w:p w14:paraId="53B287C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在该工程或相应部位施工前15天签发图纸修改图</w:t>
      </w:r>
      <w:r>
        <w:rPr>
          <w:rFonts w:hAnsi="宋体"/>
          <w:color w:val="auto"/>
          <w:highlight w:val="none"/>
          <w:u w:val="single"/>
        </w:rPr>
        <w:t xml:space="preserve">  </w:t>
      </w:r>
      <w:r>
        <w:rPr>
          <w:rFonts w:hint="eastAsia" w:hAnsi="宋体" w:cs="宋体"/>
          <w:color w:val="auto"/>
          <w:highlight w:val="none"/>
        </w:rPr>
        <w:t>。</w:t>
      </w:r>
    </w:p>
    <w:p w14:paraId="63AE8C87">
      <w:pPr>
        <w:pStyle w:val="4"/>
        <w:pageBreakBefore w:val="0"/>
        <w:widowControl w:val="0"/>
        <w:kinsoku/>
        <w:wordWrap/>
        <w:overflowPunct/>
        <w:topLinePunct w:val="0"/>
        <w:bidi w:val="0"/>
        <w:spacing w:before="0" w:after="0" w:line="360" w:lineRule="auto"/>
        <w:textAlignment w:val="auto"/>
        <w:rPr>
          <w:color w:val="auto"/>
          <w:highlight w:val="none"/>
        </w:rPr>
      </w:pPr>
      <w:bookmarkStart w:id="129" w:name="_Toc15704"/>
      <w:bookmarkStart w:id="130" w:name="_Toc78449786"/>
      <w:bookmarkStart w:id="131" w:name="_Toc373227698"/>
      <w:bookmarkStart w:id="132" w:name="_Toc407135200"/>
      <w:bookmarkStart w:id="133" w:name="_Toc389065264"/>
      <w:bookmarkStart w:id="134" w:name="_Toc110523719"/>
      <w:bookmarkStart w:id="135" w:name="_Toc373478345"/>
      <w:r>
        <w:rPr>
          <w:color w:val="auto"/>
          <w:highlight w:val="none"/>
        </w:rPr>
        <w:t xml:space="preserve">1.7 </w:t>
      </w:r>
      <w:r>
        <w:rPr>
          <w:rFonts w:hint="eastAsia" w:hAnsi="宋体" w:cs="黑体"/>
          <w:color w:val="auto"/>
          <w:highlight w:val="none"/>
        </w:rPr>
        <w:t>联络</w:t>
      </w:r>
      <w:bookmarkEnd w:id="129"/>
      <w:bookmarkEnd w:id="130"/>
      <w:bookmarkEnd w:id="131"/>
      <w:bookmarkEnd w:id="132"/>
      <w:bookmarkEnd w:id="133"/>
      <w:bookmarkEnd w:id="134"/>
      <w:bookmarkEnd w:id="135"/>
    </w:p>
    <w:p w14:paraId="48BCF75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5ED8A1B5">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A7284FF">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C544A6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776EBE1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1AAD96EE">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01DEC020">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2D4895A0">
      <w:pPr>
        <w:pStyle w:val="4"/>
        <w:pageBreakBefore w:val="0"/>
        <w:widowControl w:val="0"/>
        <w:kinsoku/>
        <w:wordWrap/>
        <w:overflowPunct/>
        <w:topLinePunct w:val="0"/>
        <w:bidi w:val="0"/>
        <w:spacing w:before="0" w:after="0" w:line="360" w:lineRule="auto"/>
        <w:textAlignment w:val="auto"/>
        <w:rPr>
          <w:color w:val="auto"/>
          <w:highlight w:val="none"/>
        </w:rPr>
      </w:pPr>
      <w:bookmarkStart w:id="136" w:name="_Toc373227699"/>
      <w:bookmarkStart w:id="137" w:name="_Toc25494"/>
      <w:bookmarkStart w:id="138" w:name="_Toc1387231545"/>
      <w:bookmarkStart w:id="139" w:name="_Toc373478346"/>
      <w:bookmarkStart w:id="140" w:name="_Toc407135201"/>
      <w:bookmarkStart w:id="141" w:name="_Toc78449787"/>
      <w:bookmarkStart w:id="142" w:name="_Toc389065265"/>
      <w:r>
        <w:rPr>
          <w:color w:val="auto"/>
          <w:highlight w:val="none"/>
        </w:rPr>
        <w:t xml:space="preserve">1.10 </w:t>
      </w:r>
      <w:r>
        <w:rPr>
          <w:rFonts w:hint="eastAsia" w:hAnsi="宋体" w:cs="黑体"/>
          <w:color w:val="auto"/>
          <w:highlight w:val="none"/>
        </w:rPr>
        <w:t>交通运输</w:t>
      </w:r>
      <w:bookmarkEnd w:id="136"/>
      <w:bookmarkEnd w:id="137"/>
      <w:bookmarkEnd w:id="138"/>
      <w:bookmarkEnd w:id="139"/>
      <w:bookmarkEnd w:id="140"/>
      <w:bookmarkEnd w:id="141"/>
      <w:bookmarkEnd w:id="142"/>
    </w:p>
    <w:p w14:paraId="4C3F7E38">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1</w:t>
      </w:r>
      <w:bookmarkStart w:id="143" w:name="_Toc318581155"/>
      <w:bookmarkStart w:id="144" w:name="_Toc312677986"/>
      <w:bookmarkStart w:id="145" w:name="_Toc300934943"/>
      <w:bookmarkStart w:id="146" w:name="_Toc303539100"/>
      <w:bookmarkStart w:id="147" w:name="_Toc304295521"/>
      <w:r>
        <w:rPr>
          <w:color w:val="auto"/>
          <w:highlight w:val="none"/>
        </w:rPr>
        <w:t xml:space="preserve">.10.1 </w:t>
      </w:r>
      <w:r>
        <w:rPr>
          <w:rFonts w:hint="eastAsia" w:hAnsi="宋体" w:cs="宋体"/>
          <w:color w:val="auto"/>
          <w:highlight w:val="none"/>
        </w:rPr>
        <w:t>出入现场的权利</w:t>
      </w:r>
    </w:p>
    <w:p w14:paraId="1C53E01F">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关于出入现场的权利的约定：</w:t>
      </w:r>
      <w:r>
        <w:rPr>
          <w:color w:val="auto"/>
          <w:highlight w:val="none"/>
          <w:u w:val="single"/>
        </w:rPr>
        <w:t xml:space="preserve"> </w:t>
      </w:r>
      <w:r>
        <w:rPr>
          <w:rFonts w:hint="eastAsia"/>
          <w:color w:val="auto"/>
          <w:highlight w:val="none"/>
          <w:u w:val="single"/>
        </w:rPr>
        <w:t>由承包人按发包人要求负责取得出入施工现场所需的批准手续和全部权利，以及取得因施工所需修建道路、桥梁以及其他基础设施的权利，由承包人承担相关手续费用和建设费用</w:t>
      </w:r>
      <w:r>
        <w:rPr>
          <w:color w:val="auto"/>
          <w:highlight w:val="none"/>
          <w:u w:val="single"/>
        </w:rPr>
        <w:t xml:space="preserve"> </w:t>
      </w:r>
      <w:r>
        <w:rPr>
          <w:rFonts w:hint="eastAsia" w:hAnsi="宋体" w:cs="宋体"/>
          <w:color w:val="auto"/>
          <w:highlight w:val="none"/>
        </w:rPr>
        <w:t>。</w:t>
      </w:r>
    </w:p>
    <w:bookmarkEnd w:id="143"/>
    <w:bookmarkEnd w:id="144"/>
    <w:bookmarkEnd w:id="145"/>
    <w:bookmarkEnd w:id="146"/>
    <w:bookmarkEnd w:id="147"/>
    <w:p w14:paraId="343E0DC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148" w:name="_Toc304295522"/>
      <w:bookmarkStart w:id="149" w:name="_Toc312677987"/>
      <w:bookmarkStart w:id="150" w:name="_Toc318581156"/>
      <w:bookmarkStart w:id="151" w:name="_Toc303539101"/>
      <w:bookmarkStart w:id="152" w:name="_Toc300934944"/>
      <w:r>
        <w:rPr>
          <w:color w:val="auto"/>
          <w:highlight w:val="none"/>
        </w:rPr>
        <w:t xml:space="preserve">.10.3 </w:t>
      </w:r>
      <w:r>
        <w:rPr>
          <w:rFonts w:hint="eastAsia" w:hAnsi="宋体" w:cs="宋体"/>
          <w:color w:val="auto"/>
          <w:highlight w:val="none"/>
        </w:rPr>
        <w:t>场内交通</w:t>
      </w:r>
    </w:p>
    <w:p w14:paraId="31BD834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以施工红线为准，红线范围内为场内交通，施工红线范围以外为场外交通</w:t>
      </w:r>
      <w:r>
        <w:rPr>
          <w:color w:val="auto"/>
          <w:highlight w:val="none"/>
          <w:u w:val="single"/>
        </w:rPr>
        <w:t xml:space="preserve">  </w:t>
      </w:r>
      <w:r>
        <w:rPr>
          <w:rFonts w:hint="eastAsia" w:hAnsi="宋体" w:cs="宋体"/>
          <w:color w:val="auto"/>
          <w:highlight w:val="none"/>
        </w:rPr>
        <w:t>。</w:t>
      </w:r>
    </w:p>
    <w:p w14:paraId="117C54D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场内交通由承包人自行解决</w:t>
      </w:r>
      <w:r>
        <w:rPr>
          <w:color w:val="auto"/>
          <w:highlight w:val="none"/>
          <w:u w:val="single"/>
        </w:rPr>
        <w:t xml:space="preserve">   </w:t>
      </w:r>
      <w:r>
        <w:rPr>
          <w:rFonts w:hAnsi="宋体"/>
          <w:color w:val="auto"/>
          <w:highlight w:val="none"/>
        </w:rPr>
        <w:t>。</w:t>
      </w:r>
      <w:bookmarkEnd w:id="148"/>
      <w:bookmarkEnd w:id="149"/>
      <w:bookmarkEnd w:id="150"/>
      <w:bookmarkEnd w:id="151"/>
      <w:bookmarkEnd w:id="152"/>
      <w:bookmarkStart w:id="153" w:name="_Toc318581157"/>
    </w:p>
    <w:p w14:paraId="51DFE00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1.10.4 </w:t>
      </w:r>
      <w:r>
        <w:rPr>
          <w:rFonts w:hint="eastAsia" w:hAnsi="宋体" w:cs="宋体"/>
          <w:color w:val="auto"/>
          <w:highlight w:val="none"/>
        </w:rPr>
        <w:t>超大件和超重件的运输</w:t>
      </w:r>
    </w:p>
    <w:p w14:paraId="7057706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highlight w:val="none"/>
        </w:rPr>
        <w:t>承担。</w:t>
      </w:r>
    </w:p>
    <w:bookmarkEnd w:id="153"/>
    <w:p w14:paraId="15C2EC84">
      <w:pPr>
        <w:pStyle w:val="4"/>
        <w:pageBreakBefore w:val="0"/>
        <w:widowControl w:val="0"/>
        <w:kinsoku/>
        <w:wordWrap/>
        <w:overflowPunct/>
        <w:topLinePunct w:val="0"/>
        <w:bidi w:val="0"/>
        <w:spacing w:before="0" w:after="0" w:line="360" w:lineRule="auto"/>
        <w:textAlignment w:val="auto"/>
        <w:rPr>
          <w:color w:val="auto"/>
          <w:highlight w:val="none"/>
        </w:rPr>
      </w:pPr>
      <w:bookmarkStart w:id="154" w:name="_Toc407135202"/>
      <w:bookmarkStart w:id="155" w:name="_Toc373227700"/>
      <w:bookmarkStart w:id="156" w:name="_Toc389065266"/>
      <w:bookmarkStart w:id="157" w:name="_Toc373478347"/>
      <w:bookmarkStart w:id="158" w:name="_Toc78449788"/>
      <w:bookmarkStart w:id="159" w:name="_Toc24489"/>
      <w:bookmarkStart w:id="160" w:name="_Toc1495098807"/>
      <w:r>
        <w:rPr>
          <w:color w:val="auto"/>
          <w:highlight w:val="none"/>
        </w:rPr>
        <w:t xml:space="preserve">1.11 </w:t>
      </w:r>
      <w:r>
        <w:rPr>
          <w:rFonts w:hint="eastAsia" w:hAnsi="宋体" w:cs="黑体"/>
          <w:color w:val="auto"/>
          <w:highlight w:val="none"/>
        </w:rPr>
        <w:t>知识产权</w:t>
      </w:r>
      <w:bookmarkEnd w:id="154"/>
      <w:bookmarkEnd w:id="155"/>
      <w:bookmarkEnd w:id="156"/>
      <w:bookmarkEnd w:id="157"/>
      <w:bookmarkEnd w:id="158"/>
      <w:bookmarkEnd w:id="159"/>
      <w:bookmarkEnd w:id="160"/>
    </w:p>
    <w:p w14:paraId="01398AD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s="宋体"/>
          <w:color w:val="auto"/>
          <w:highlight w:val="none"/>
        </w:rPr>
        <w:t>。</w:t>
      </w:r>
    </w:p>
    <w:p w14:paraId="167C7054">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未经发包人同意，承包人不得提供给第三方</w:t>
      </w:r>
      <w:r>
        <w:rPr>
          <w:color w:val="auto"/>
          <w:highlight w:val="none"/>
          <w:u w:val="single"/>
        </w:rPr>
        <w:t xml:space="preserve">   </w:t>
      </w:r>
      <w:r>
        <w:rPr>
          <w:rFonts w:hint="eastAsia" w:hAnsi="宋体" w:cs="宋体"/>
          <w:color w:val="auto"/>
          <w:highlight w:val="none"/>
        </w:rPr>
        <w:t>。</w:t>
      </w:r>
    </w:p>
    <w:p w14:paraId="2A98E99A">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color w:val="auto"/>
          <w:highlight w:val="none"/>
          <w:u w:val="single"/>
        </w:rPr>
        <w:t xml:space="preserve">   </w:t>
      </w:r>
      <w:r>
        <w:rPr>
          <w:rFonts w:hint="eastAsia"/>
          <w:color w:val="auto"/>
          <w:highlight w:val="none"/>
          <w:u w:val="single"/>
        </w:rPr>
        <w:t>见通用条款</w:t>
      </w:r>
      <w:r>
        <w:rPr>
          <w:color w:val="auto"/>
          <w:highlight w:val="none"/>
          <w:u w:val="single"/>
        </w:rPr>
        <w:t xml:space="preserve">   </w:t>
      </w:r>
      <w:r>
        <w:rPr>
          <w:rFonts w:hint="eastAsia" w:hAnsi="宋体" w:cs="宋体"/>
          <w:color w:val="auto"/>
          <w:highlight w:val="none"/>
        </w:rPr>
        <w:t>。</w:t>
      </w:r>
    </w:p>
    <w:p w14:paraId="0625E555">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关于承包人提供的上述文件的使用限制的要求：</w:t>
      </w: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highlight w:val="none"/>
        </w:rPr>
        <w:t>。</w:t>
      </w:r>
    </w:p>
    <w:p w14:paraId="41D3B327">
      <w:pPr>
        <w:pageBreakBefore w:val="0"/>
        <w:widowControl w:val="0"/>
        <w:kinsoku/>
        <w:wordWrap/>
        <w:overflowPunct/>
        <w:topLinePunct w:val="0"/>
        <w:bidi w:val="0"/>
        <w:spacing w:line="360" w:lineRule="auto"/>
        <w:ind w:firstLine="420" w:firstLineChars="200"/>
        <w:textAlignment w:val="auto"/>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59E3DBF8">
      <w:pPr>
        <w:pageBreakBefore w:val="0"/>
        <w:widowControl w:val="0"/>
        <w:kinsoku/>
        <w:wordWrap/>
        <w:overflowPunct/>
        <w:topLinePunct w:val="0"/>
        <w:bidi w:val="0"/>
        <w:spacing w:line="360" w:lineRule="auto"/>
        <w:textAlignment w:val="auto"/>
        <w:rPr>
          <w:color w:val="auto"/>
          <w:kern w:val="0"/>
          <w:highlight w:val="none"/>
        </w:rPr>
      </w:pPr>
      <w:r>
        <w:rPr>
          <w:color w:val="auto"/>
          <w:highlight w:val="none"/>
          <w:u w:val="single"/>
        </w:rPr>
        <w:t xml:space="preserve">    </w:t>
      </w:r>
      <w:r>
        <w:rPr>
          <w:rFonts w:hint="eastAsia"/>
          <w:color w:val="auto"/>
          <w:highlight w:val="none"/>
          <w:u w:val="single"/>
        </w:rPr>
        <w:t xml:space="preserve">见通用条款   </w:t>
      </w:r>
      <w:r>
        <w:rPr>
          <w:color w:val="auto"/>
          <w:highlight w:val="none"/>
          <w:u w:val="single"/>
        </w:rPr>
        <w:t xml:space="preserve"> </w:t>
      </w:r>
      <w:r>
        <w:rPr>
          <w:rFonts w:hint="eastAsia" w:hAnsi="宋体" w:cs="宋体"/>
          <w:color w:val="auto"/>
          <w:kern w:val="0"/>
          <w:highlight w:val="none"/>
        </w:rPr>
        <w:t>。</w:t>
      </w:r>
    </w:p>
    <w:p w14:paraId="2D35EAC7">
      <w:pPr>
        <w:pStyle w:val="4"/>
        <w:pageBreakBefore w:val="0"/>
        <w:widowControl w:val="0"/>
        <w:kinsoku/>
        <w:wordWrap/>
        <w:overflowPunct/>
        <w:topLinePunct w:val="0"/>
        <w:bidi w:val="0"/>
        <w:spacing w:before="0" w:after="0" w:line="360" w:lineRule="auto"/>
        <w:textAlignment w:val="auto"/>
        <w:rPr>
          <w:color w:val="auto"/>
          <w:highlight w:val="none"/>
        </w:rPr>
      </w:pPr>
      <w:bookmarkStart w:id="161" w:name="_Toc373227701"/>
      <w:bookmarkStart w:id="162" w:name="_Toc4160"/>
      <w:bookmarkStart w:id="163" w:name="_Toc407135203"/>
      <w:bookmarkStart w:id="164" w:name="_Toc267680563"/>
      <w:bookmarkStart w:id="165" w:name="_Toc389065267"/>
      <w:bookmarkStart w:id="166" w:name="_Toc373478348"/>
      <w:bookmarkStart w:id="167" w:name="_Toc78449789"/>
      <w:r>
        <w:rPr>
          <w:color w:val="auto"/>
          <w:highlight w:val="none"/>
        </w:rPr>
        <w:t>1.13</w:t>
      </w:r>
      <w:r>
        <w:rPr>
          <w:rFonts w:hint="eastAsia" w:cs="黑体"/>
          <w:color w:val="auto"/>
          <w:highlight w:val="none"/>
        </w:rPr>
        <w:t>工程量清单错误的修正</w:t>
      </w:r>
      <w:bookmarkEnd w:id="161"/>
      <w:bookmarkEnd w:id="162"/>
      <w:bookmarkEnd w:id="163"/>
      <w:bookmarkEnd w:id="164"/>
      <w:bookmarkEnd w:id="165"/>
      <w:bookmarkEnd w:id="166"/>
      <w:bookmarkEnd w:id="167"/>
    </w:p>
    <w:p w14:paraId="49DBD338">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lang w:eastAsia="zh-CN"/>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5C237F07">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369E793">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B74B01D">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u w:val="single"/>
        </w:rPr>
      </w:pPr>
      <w:r>
        <w:rPr>
          <w:rFonts w:hint="eastAsia" w:ascii="宋体" w:hAnsi="宋体" w:cs="宋体"/>
          <w:color w:val="auto"/>
          <w:highlight w:val="none"/>
          <w:lang w:eastAsia="zh-CN"/>
        </w:rPr>
        <w:t>□</w:t>
      </w:r>
      <w:r>
        <w:rPr>
          <w:rFonts w:hint="eastAsia" w:ascii="Calibri" w:hAnsi="宋体" w:cs="宋体"/>
          <w:color w:val="auto"/>
          <w:highlight w:val="none"/>
          <w:u w:val="single"/>
        </w:rPr>
        <w:t>承包人实际完成的某单项清单项目工程量与招标工程量清单工程量偏差超过</w:t>
      </w:r>
      <w:r>
        <w:rPr>
          <w:rFonts w:hint="eastAsia" w:ascii="Calibri" w:hAnsi="宋体" w:cs="宋体"/>
          <w:color w:val="auto"/>
          <w:highlight w:val="none"/>
          <w:u w:val="single"/>
          <w:lang w:val="en-US" w:eastAsia="zh-CN"/>
        </w:rPr>
        <w:t>15</w:t>
      </w:r>
      <w:r>
        <w:rPr>
          <w:rFonts w:hint="eastAsia" w:ascii="Calibri" w:hAnsi="宋体" w:cs="宋体"/>
          <w:color w:val="auto"/>
          <w:highlight w:val="none"/>
          <w:u w:val="single"/>
        </w:rPr>
        <w:t>%且该单项清单造价超过合同总价</w:t>
      </w:r>
      <w:r>
        <w:rPr>
          <w:rFonts w:hint="eastAsia" w:ascii="Calibri" w:hAnsi="宋体" w:cs="宋体"/>
          <w:color w:val="auto"/>
          <w:highlight w:val="none"/>
          <w:u w:val="single"/>
          <w:lang w:val="en-US" w:eastAsia="zh-CN"/>
        </w:rPr>
        <w:t>1</w:t>
      </w:r>
      <w:r>
        <w:rPr>
          <w:rFonts w:hint="eastAsia" w:ascii="Calibri" w:hAnsi="宋体" w:cs="宋体"/>
          <w:color w:val="auto"/>
          <w:highlight w:val="none"/>
          <w:u w:val="single"/>
        </w:rPr>
        <w:t>%以上的，超过后增加部分工程量或减少后剩余部分工程量的综合单价按以下方法调整：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w:t>
      </w:r>
    </w:p>
    <w:p w14:paraId="73D902DD">
      <w:pPr>
        <w:pStyle w:val="3"/>
        <w:pageBreakBefore w:val="0"/>
        <w:widowControl w:val="0"/>
        <w:kinsoku/>
        <w:wordWrap/>
        <w:overflowPunct/>
        <w:topLinePunct w:val="0"/>
        <w:bidi w:val="0"/>
        <w:spacing w:before="0" w:after="0" w:line="360" w:lineRule="auto"/>
        <w:textAlignment w:val="auto"/>
        <w:rPr>
          <w:color w:val="auto"/>
          <w:highlight w:val="none"/>
        </w:rPr>
      </w:pPr>
      <w:bookmarkStart w:id="168" w:name="_Toc31864"/>
      <w:bookmarkStart w:id="169" w:name="_Toc143780453"/>
      <w:bookmarkStart w:id="170" w:name="_Toc351203634"/>
      <w:bookmarkStart w:id="171" w:name="_Toc407135204"/>
      <w:bookmarkStart w:id="172" w:name="_Toc389065268"/>
      <w:bookmarkStart w:id="173" w:name="_Toc78449790"/>
      <w:bookmarkStart w:id="174" w:name="_Toc373227702"/>
      <w:bookmarkStart w:id="175" w:name="_Toc373478349"/>
      <w:r>
        <w:rPr>
          <w:color w:val="auto"/>
          <w:highlight w:val="none"/>
        </w:rPr>
        <w:t>2</w:t>
      </w:r>
      <w:bookmarkStart w:id="176" w:name="_Toc296347156"/>
      <w:bookmarkStart w:id="177" w:name="_Toc297120457"/>
      <w:bookmarkStart w:id="178" w:name="_Toc296346658"/>
      <w:bookmarkStart w:id="179" w:name="_Toc296503157"/>
      <w:bookmarkStart w:id="180" w:name="_Toc296891197"/>
      <w:bookmarkStart w:id="181" w:name="_Toc297048343"/>
      <w:bookmarkStart w:id="182" w:name="_Toc292559867"/>
      <w:bookmarkStart w:id="183" w:name="_Toc296944496"/>
      <w:bookmarkStart w:id="184" w:name="_Toc292559362"/>
      <w:bookmarkStart w:id="185" w:name="_Toc296890985"/>
      <w:r>
        <w:rPr>
          <w:color w:val="auto"/>
          <w:highlight w:val="none"/>
        </w:rPr>
        <w:t xml:space="preserve">. </w:t>
      </w:r>
      <w:r>
        <w:rPr>
          <w:rFonts w:hint="eastAsia" w:hAnsi="宋体" w:cs="黑体"/>
          <w:color w:val="auto"/>
          <w:highlight w:val="none"/>
        </w:rPr>
        <w:t>发包人</w:t>
      </w:r>
      <w:bookmarkEnd w:id="168"/>
      <w:bookmarkEnd w:id="169"/>
      <w:bookmarkEnd w:id="170"/>
      <w:bookmarkEnd w:id="171"/>
      <w:bookmarkEnd w:id="172"/>
      <w:bookmarkEnd w:id="173"/>
      <w:bookmarkEnd w:id="174"/>
      <w:bookmarkEnd w:id="175"/>
    </w:p>
    <w:bookmarkEnd w:id="176"/>
    <w:bookmarkEnd w:id="177"/>
    <w:bookmarkEnd w:id="178"/>
    <w:bookmarkEnd w:id="179"/>
    <w:bookmarkEnd w:id="180"/>
    <w:bookmarkEnd w:id="181"/>
    <w:bookmarkEnd w:id="182"/>
    <w:bookmarkEnd w:id="183"/>
    <w:bookmarkEnd w:id="184"/>
    <w:bookmarkEnd w:id="185"/>
    <w:p w14:paraId="788393CE">
      <w:pPr>
        <w:pStyle w:val="4"/>
        <w:pageBreakBefore w:val="0"/>
        <w:widowControl w:val="0"/>
        <w:kinsoku/>
        <w:wordWrap/>
        <w:overflowPunct/>
        <w:topLinePunct w:val="0"/>
        <w:bidi w:val="0"/>
        <w:spacing w:before="0" w:after="0" w:line="360" w:lineRule="auto"/>
        <w:textAlignment w:val="auto"/>
        <w:rPr>
          <w:color w:val="auto"/>
          <w:highlight w:val="none"/>
        </w:rPr>
      </w:pPr>
      <w:bookmarkStart w:id="186" w:name="_Toc373478350"/>
      <w:bookmarkStart w:id="187" w:name="_Toc78449791"/>
      <w:bookmarkStart w:id="188" w:name="_Toc14468"/>
      <w:bookmarkStart w:id="189" w:name="_Toc971240048"/>
      <w:bookmarkStart w:id="190" w:name="_Toc407135205"/>
      <w:bookmarkStart w:id="191" w:name="_Toc373227703"/>
      <w:bookmarkStart w:id="192" w:name="_Toc389065269"/>
      <w:r>
        <w:rPr>
          <w:color w:val="auto"/>
          <w:highlight w:val="none"/>
        </w:rPr>
        <w:t xml:space="preserve">2.2 </w:t>
      </w:r>
      <w:r>
        <w:rPr>
          <w:rFonts w:hint="eastAsia" w:hAnsi="宋体" w:cs="黑体"/>
          <w:color w:val="auto"/>
          <w:highlight w:val="none"/>
        </w:rPr>
        <w:t>发包人代表</w:t>
      </w:r>
      <w:bookmarkEnd w:id="186"/>
      <w:bookmarkEnd w:id="187"/>
      <w:bookmarkEnd w:id="188"/>
      <w:bookmarkEnd w:id="189"/>
      <w:bookmarkEnd w:id="190"/>
      <w:bookmarkEnd w:id="191"/>
      <w:bookmarkEnd w:id="192"/>
    </w:p>
    <w:p w14:paraId="70067C9C">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发包人代表：</w:t>
      </w:r>
    </w:p>
    <w:p w14:paraId="5CF4FAA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9DEA7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1C5B88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0F5D37">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8CEDF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D1F493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883DCE0">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负责现场协调管理，质量、安全、投资和工期的控制，现场工程有关的资料签证，对经济签证资料及时提出建议意见并交发包方组织研究后签字认可</w:t>
      </w:r>
      <w:r>
        <w:rPr>
          <w:color w:val="auto"/>
          <w:highlight w:val="none"/>
          <w:u w:val="single"/>
        </w:rPr>
        <w:t xml:space="preserve"> </w:t>
      </w:r>
      <w:r>
        <w:rPr>
          <w:rFonts w:hint="eastAsia" w:hAnsi="宋体" w:cs="宋体"/>
          <w:color w:val="auto"/>
          <w:highlight w:val="none"/>
        </w:rPr>
        <w:t>。</w:t>
      </w:r>
    </w:p>
    <w:p w14:paraId="63215AAA">
      <w:pPr>
        <w:pStyle w:val="4"/>
        <w:pageBreakBefore w:val="0"/>
        <w:widowControl w:val="0"/>
        <w:kinsoku/>
        <w:wordWrap/>
        <w:overflowPunct/>
        <w:topLinePunct w:val="0"/>
        <w:bidi w:val="0"/>
        <w:spacing w:before="0" w:after="0" w:line="360" w:lineRule="auto"/>
        <w:textAlignment w:val="auto"/>
        <w:rPr>
          <w:color w:val="auto"/>
          <w:highlight w:val="none"/>
        </w:rPr>
      </w:pPr>
      <w:bookmarkStart w:id="193" w:name="_Toc389065270"/>
      <w:bookmarkStart w:id="194" w:name="_Toc21046"/>
      <w:bookmarkStart w:id="195" w:name="_Toc373227704"/>
      <w:bookmarkStart w:id="196" w:name="_Toc373478351"/>
      <w:bookmarkStart w:id="197" w:name="_Toc407135206"/>
      <w:bookmarkStart w:id="198" w:name="_Toc2077499244"/>
      <w:bookmarkStart w:id="199" w:name="_Toc78449792"/>
      <w:r>
        <w:rPr>
          <w:color w:val="auto"/>
          <w:highlight w:val="none"/>
        </w:rPr>
        <w:t xml:space="preserve">2.4 </w:t>
      </w:r>
      <w:r>
        <w:rPr>
          <w:rFonts w:hint="eastAsia" w:cs="黑体"/>
          <w:color w:val="auto"/>
          <w:highlight w:val="none"/>
        </w:rPr>
        <w:t>施工现场、施工条件和基础资料的提供</w:t>
      </w:r>
      <w:bookmarkEnd w:id="193"/>
      <w:bookmarkEnd w:id="194"/>
      <w:bookmarkEnd w:id="195"/>
      <w:bookmarkEnd w:id="196"/>
      <w:bookmarkEnd w:id="197"/>
      <w:bookmarkEnd w:id="198"/>
      <w:bookmarkEnd w:id="199"/>
    </w:p>
    <w:p w14:paraId="579D5349">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2.4.1 </w:t>
      </w:r>
      <w:r>
        <w:rPr>
          <w:rFonts w:hint="eastAsia" w:hAnsi="宋体" w:cs="宋体"/>
          <w:color w:val="auto"/>
          <w:highlight w:val="none"/>
        </w:rPr>
        <w:t>提供施工现场</w:t>
      </w:r>
    </w:p>
    <w:p w14:paraId="3B42DC0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签订合同后5个工作日内</w:t>
      </w:r>
      <w:r>
        <w:rPr>
          <w:color w:val="auto"/>
          <w:highlight w:val="none"/>
          <w:u w:val="single"/>
        </w:rPr>
        <w:t xml:space="preserve"> </w:t>
      </w:r>
      <w:r>
        <w:rPr>
          <w:rFonts w:hint="eastAsia" w:hAnsi="宋体" w:cs="宋体"/>
          <w:color w:val="auto"/>
          <w:highlight w:val="none"/>
        </w:rPr>
        <w:t>。</w:t>
      </w:r>
    </w:p>
    <w:p w14:paraId="655A6CAB">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2.4.2 </w:t>
      </w:r>
      <w:r>
        <w:rPr>
          <w:rFonts w:hint="eastAsia" w:hAnsi="宋体" w:cs="宋体"/>
          <w:color w:val="auto"/>
          <w:highlight w:val="none"/>
        </w:rPr>
        <w:t>提供施工条件</w:t>
      </w:r>
    </w:p>
    <w:p w14:paraId="378784A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发包人将施工用电接至用地红线范围内指定点，场地内的配电设施安装及使用等费用由承包人负责</w:t>
      </w:r>
      <w:r>
        <w:rPr>
          <w:color w:val="auto"/>
          <w:highlight w:val="none"/>
          <w:u w:val="single"/>
        </w:rPr>
        <w:t xml:space="preserve">  </w:t>
      </w:r>
      <w:r>
        <w:rPr>
          <w:rFonts w:hint="eastAsia" w:hAnsi="宋体" w:cs="宋体"/>
          <w:color w:val="auto"/>
          <w:highlight w:val="none"/>
        </w:rPr>
        <w:t>。</w:t>
      </w:r>
    </w:p>
    <w:p w14:paraId="3E46B0EF">
      <w:pPr>
        <w:pStyle w:val="4"/>
        <w:pageBreakBefore w:val="0"/>
        <w:widowControl w:val="0"/>
        <w:kinsoku/>
        <w:wordWrap/>
        <w:overflowPunct/>
        <w:topLinePunct w:val="0"/>
        <w:bidi w:val="0"/>
        <w:spacing w:before="0" w:after="0" w:line="360" w:lineRule="auto"/>
        <w:textAlignment w:val="auto"/>
        <w:rPr>
          <w:color w:val="auto"/>
          <w:highlight w:val="none"/>
        </w:rPr>
      </w:pPr>
      <w:bookmarkStart w:id="200" w:name="_Toc373227705"/>
      <w:bookmarkStart w:id="201" w:name="_Toc407135207"/>
      <w:bookmarkStart w:id="202" w:name="_Toc78449793"/>
      <w:bookmarkStart w:id="203" w:name="_Toc1238195908"/>
      <w:bookmarkStart w:id="204" w:name="_Toc373478352"/>
      <w:bookmarkStart w:id="205" w:name="_Toc27597"/>
      <w:bookmarkStart w:id="206" w:name="_Toc389065271"/>
      <w:r>
        <w:rPr>
          <w:color w:val="auto"/>
          <w:highlight w:val="none"/>
        </w:rPr>
        <w:t xml:space="preserve">2.5 </w:t>
      </w:r>
      <w:r>
        <w:rPr>
          <w:rFonts w:hint="eastAsia" w:cs="黑体"/>
          <w:color w:val="auto"/>
          <w:highlight w:val="none"/>
        </w:rPr>
        <w:t>资金来源证明及支付担保</w:t>
      </w:r>
      <w:bookmarkEnd w:id="200"/>
      <w:bookmarkEnd w:id="201"/>
      <w:bookmarkEnd w:id="202"/>
      <w:bookmarkEnd w:id="203"/>
      <w:bookmarkEnd w:id="204"/>
      <w:bookmarkEnd w:id="205"/>
      <w:bookmarkEnd w:id="206"/>
    </w:p>
    <w:p w14:paraId="5A73BB5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021B70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2D7DD92E">
      <w:pPr>
        <w:pageBreakBefore w:val="0"/>
        <w:widowControl w:val="0"/>
        <w:kinsoku/>
        <w:wordWrap/>
        <w:overflowPunct/>
        <w:topLinePunct w:val="0"/>
        <w:bidi w:val="0"/>
        <w:spacing w:line="360" w:lineRule="auto"/>
        <w:ind w:firstLine="420" w:firstLineChars="200"/>
        <w:textAlignment w:val="auto"/>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19B12018">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5FA9572E">
      <w:pPr>
        <w:pStyle w:val="3"/>
        <w:pageBreakBefore w:val="0"/>
        <w:widowControl w:val="0"/>
        <w:kinsoku/>
        <w:wordWrap/>
        <w:overflowPunct/>
        <w:topLinePunct w:val="0"/>
        <w:bidi w:val="0"/>
        <w:spacing w:before="0" w:after="0" w:line="360" w:lineRule="auto"/>
        <w:textAlignment w:val="auto"/>
        <w:rPr>
          <w:color w:val="auto"/>
          <w:highlight w:val="none"/>
        </w:rPr>
      </w:pPr>
      <w:bookmarkStart w:id="207" w:name="_Toc389065272"/>
      <w:bookmarkStart w:id="208" w:name="_Toc407135208"/>
      <w:bookmarkStart w:id="209" w:name="_Toc1181400362"/>
      <w:bookmarkStart w:id="210" w:name="_Toc351203635"/>
      <w:bookmarkStart w:id="211" w:name="_Toc78449794"/>
      <w:bookmarkStart w:id="212" w:name="_Toc373227706"/>
      <w:bookmarkStart w:id="213" w:name="_Toc14962"/>
      <w:bookmarkStart w:id="214" w:name="_Toc373478353"/>
      <w:r>
        <w:rPr>
          <w:color w:val="auto"/>
          <w:highlight w:val="none"/>
        </w:rPr>
        <w:t>3</w:t>
      </w:r>
      <w:bookmarkStart w:id="215" w:name="_Toc296944497"/>
      <w:bookmarkStart w:id="216" w:name="_Toc292559868"/>
      <w:bookmarkStart w:id="217" w:name="_Toc296346659"/>
      <w:bookmarkStart w:id="218" w:name="_Toc297048344"/>
      <w:bookmarkStart w:id="219" w:name="_Toc296503158"/>
      <w:bookmarkStart w:id="220" w:name="_Toc296891198"/>
      <w:bookmarkStart w:id="221" w:name="_Toc292559363"/>
      <w:bookmarkStart w:id="222" w:name="_Toc296890986"/>
      <w:bookmarkStart w:id="223" w:name="_Toc297120458"/>
      <w:bookmarkStart w:id="224" w:name="_Toc296347157"/>
      <w:r>
        <w:rPr>
          <w:color w:val="auto"/>
          <w:highlight w:val="none"/>
        </w:rPr>
        <w:t xml:space="preserve">. </w:t>
      </w:r>
      <w:r>
        <w:rPr>
          <w:rFonts w:hint="eastAsia" w:hAnsi="宋体" w:cs="黑体"/>
          <w:color w:val="auto"/>
          <w:highlight w:val="none"/>
        </w:rPr>
        <w:t>承包人</w:t>
      </w:r>
      <w:bookmarkEnd w:id="207"/>
      <w:bookmarkEnd w:id="208"/>
      <w:bookmarkEnd w:id="209"/>
      <w:bookmarkEnd w:id="210"/>
      <w:bookmarkEnd w:id="211"/>
      <w:bookmarkEnd w:id="212"/>
      <w:bookmarkEnd w:id="213"/>
      <w:bookmarkEnd w:id="214"/>
    </w:p>
    <w:bookmarkEnd w:id="215"/>
    <w:bookmarkEnd w:id="216"/>
    <w:bookmarkEnd w:id="217"/>
    <w:bookmarkEnd w:id="218"/>
    <w:bookmarkEnd w:id="219"/>
    <w:bookmarkEnd w:id="220"/>
    <w:bookmarkEnd w:id="221"/>
    <w:bookmarkEnd w:id="222"/>
    <w:bookmarkEnd w:id="223"/>
    <w:bookmarkEnd w:id="224"/>
    <w:p w14:paraId="13C545AD">
      <w:pPr>
        <w:pStyle w:val="4"/>
        <w:pageBreakBefore w:val="0"/>
        <w:widowControl w:val="0"/>
        <w:kinsoku/>
        <w:wordWrap/>
        <w:overflowPunct/>
        <w:topLinePunct w:val="0"/>
        <w:bidi w:val="0"/>
        <w:spacing w:before="0" w:after="0" w:line="360" w:lineRule="auto"/>
        <w:textAlignment w:val="auto"/>
        <w:rPr>
          <w:color w:val="auto"/>
          <w:highlight w:val="none"/>
        </w:rPr>
      </w:pPr>
      <w:bookmarkStart w:id="225" w:name="_Toc962678435"/>
      <w:bookmarkStart w:id="226" w:name="_Toc78449795"/>
      <w:bookmarkStart w:id="227" w:name="_Toc373227707"/>
      <w:bookmarkStart w:id="228" w:name="_Toc407135209"/>
      <w:bookmarkStart w:id="229" w:name="_Toc19961"/>
      <w:bookmarkStart w:id="230" w:name="_Toc389065273"/>
      <w:bookmarkStart w:id="231" w:name="_Toc373478354"/>
      <w:r>
        <w:rPr>
          <w:color w:val="auto"/>
          <w:highlight w:val="none"/>
        </w:rPr>
        <w:t xml:space="preserve">3.1 </w:t>
      </w:r>
      <w:r>
        <w:rPr>
          <w:rFonts w:hint="eastAsia" w:cs="黑体"/>
          <w:color w:val="auto"/>
          <w:highlight w:val="none"/>
        </w:rPr>
        <w:t>承包人的一般义务</w:t>
      </w:r>
      <w:bookmarkEnd w:id="225"/>
      <w:bookmarkEnd w:id="226"/>
      <w:bookmarkEnd w:id="227"/>
      <w:bookmarkEnd w:id="228"/>
      <w:bookmarkEnd w:id="229"/>
      <w:bookmarkEnd w:id="230"/>
      <w:bookmarkEnd w:id="231"/>
    </w:p>
    <w:p w14:paraId="752295C5">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color w:val="auto"/>
          <w:highlight w:val="none"/>
          <w:u w:val="single"/>
        </w:rPr>
        <w:t xml:space="preserve">  </w:t>
      </w:r>
      <w:r>
        <w:rPr>
          <w:rFonts w:hint="eastAsia"/>
          <w:color w:val="auto"/>
          <w:highlight w:val="none"/>
          <w:u w:val="single"/>
        </w:rPr>
        <w:t>工程具备竣工验收条件，承包人按工程竣工验收有关规定，向发包人提交完整竣工资料及竣工验收报告和竣工图</w:t>
      </w:r>
      <w:r>
        <w:rPr>
          <w:color w:val="auto"/>
          <w:highlight w:val="none"/>
          <w:u w:val="single"/>
        </w:rPr>
        <w:t xml:space="preserve">  </w:t>
      </w:r>
      <w:r>
        <w:rPr>
          <w:rFonts w:hint="eastAsia" w:hAnsi="宋体" w:cs="宋体"/>
          <w:color w:val="auto"/>
          <w:highlight w:val="none"/>
        </w:rPr>
        <w:t>。</w:t>
      </w:r>
    </w:p>
    <w:p w14:paraId="13265C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8套</w:t>
      </w:r>
      <w:r>
        <w:rPr>
          <w:color w:val="auto"/>
          <w:highlight w:val="none"/>
          <w:u w:val="single"/>
        </w:rPr>
        <w:t xml:space="preserve">  </w:t>
      </w:r>
      <w:r>
        <w:rPr>
          <w:rFonts w:hint="eastAsia" w:hAnsi="宋体" w:cs="宋体"/>
          <w:color w:val="auto"/>
          <w:highlight w:val="none"/>
        </w:rPr>
        <w:t>。</w:t>
      </w:r>
    </w:p>
    <w:p w14:paraId="442CF68C">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承包人自行承担</w:t>
      </w:r>
      <w:r>
        <w:rPr>
          <w:color w:val="auto"/>
          <w:highlight w:val="none"/>
          <w:u w:val="single"/>
        </w:rPr>
        <w:t xml:space="preserve">  </w:t>
      </w:r>
      <w:r>
        <w:rPr>
          <w:rFonts w:hint="eastAsia" w:hAnsi="宋体" w:cs="宋体"/>
          <w:color w:val="auto"/>
          <w:highlight w:val="none"/>
        </w:rPr>
        <w:t>。</w:t>
      </w:r>
    </w:p>
    <w:p w14:paraId="7E77B3F5">
      <w:pPr>
        <w:pageBreakBefore w:val="0"/>
        <w:widowControl w:val="0"/>
        <w:kinsoku/>
        <w:wordWrap/>
        <w:overflowPunct/>
        <w:topLinePunct w:val="0"/>
        <w:bidi w:val="0"/>
        <w:spacing w:line="360" w:lineRule="auto"/>
        <w:ind w:left="424" w:leftChars="202"/>
        <w:jc w:val="left"/>
        <w:textAlignment w:val="auto"/>
        <w:rPr>
          <w:color w:val="auto"/>
          <w:highlight w:val="none"/>
        </w:rPr>
      </w:pPr>
      <w:r>
        <w:rPr>
          <w:rFonts w:hint="eastAsia" w:hAnsi="宋体" w:cs="宋体"/>
          <w:color w:val="auto"/>
          <w:highlight w:val="none"/>
        </w:rPr>
        <w:t>承包人提交的竣工资料移交时间：</w:t>
      </w:r>
      <w:r>
        <w:rPr>
          <w:color w:val="auto"/>
          <w:highlight w:val="none"/>
          <w:u w:val="single"/>
        </w:rPr>
        <w:t xml:space="preserve">  </w:t>
      </w:r>
      <w:r>
        <w:rPr>
          <w:rFonts w:hint="eastAsia"/>
          <w:color w:val="auto"/>
          <w:highlight w:val="none"/>
          <w:u w:val="single"/>
        </w:rPr>
        <w:t>28天内</w:t>
      </w:r>
      <w:r>
        <w:rPr>
          <w:color w:val="auto"/>
          <w:highlight w:val="none"/>
          <w:u w:val="single"/>
        </w:rPr>
        <w:t xml:space="preserve">  </w:t>
      </w:r>
      <w:r>
        <w:rPr>
          <w:rFonts w:hint="eastAsia" w:hAnsi="宋体" w:cs="宋体"/>
          <w:color w:val="auto"/>
          <w:highlight w:val="none"/>
        </w:rPr>
        <w:t>。</w:t>
      </w:r>
    </w:p>
    <w:p w14:paraId="36C00B4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承包人提交的竣工资料形式要求：</w:t>
      </w:r>
      <w:r>
        <w:rPr>
          <w:color w:val="auto"/>
          <w:highlight w:val="none"/>
          <w:u w:val="single"/>
        </w:rPr>
        <w:t xml:space="preserve">   </w:t>
      </w:r>
      <w:r>
        <w:rPr>
          <w:rFonts w:hint="eastAsia"/>
          <w:color w:val="auto"/>
          <w:highlight w:val="none"/>
          <w:u w:val="single"/>
        </w:rPr>
        <w:t>按竣工资料整理归档的相关要求</w:t>
      </w:r>
      <w:r>
        <w:rPr>
          <w:color w:val="auto"/>
          <w:highlight w:val="none"/>
          <w:u w:val="single"/>
        </w:rPr>
        <w:t xml:space="preserve">   </w:t>
      </w:r>
      <w:r>
        <w:rPr>
          <w:rFonts w:hint="eastAsia" w:hAnsi="宋体" w:cs="宋体"/>
          <w:color w:val="auto"/>
          <w:highlight w:val="none"/>
        </w:rPr>
        <w:t>。</w:t>
      </w:r>
    </w:p>
    <w:p w14:paraId="0B2259A7">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kern w:val="0"/>
          <w:highlight w:val="none"/>
          <w:u w:val="single"/>
        </w:rPr>
        <w:t xml:space="preserve">对开工的项目，须组建项目工会。 </w:t>
      </w:r>
      <w:r>
        <w:rPr>
          <w:rFonts w:hAnsi="宋体" w:cs="宋体"/>
          <w:color w:val="auto"/>
          <w:kern w:val="0"/>
          <w:highlight w:val="none"/>
          <w:u w:val="single"/>
        </w:rPr>
        <w:t xml:space="preserve">               </w:t>
      </w:r>
    </w:p>
    <w:p w14:paraId="26FA195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①配合发包人做好安全文明宣传、领导检查等工作，相关费用由承包人承担；</w:t>
      </w:r>
    </w:p>
    <w:p w14:paraId="45F48E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②本工程施工场地范围内水、电的使用、维护、拆除、恢复等由承包人负责，相关费用由承包人承担；</w:t>
      </w:r>
    </w:p>
    <w:p w14:paraId="24E241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③承包人的临时占地（含项目部驻地等）租用费（含拆迁补偿）、临时用地的环保、恢复及施工范围内临时性占地的青苗补偿及地面附着物发生的费用均由承包人负责；</w:t>
      </w:r>
    </w:p>
    <w:p w14:paraId="0F83C932">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④承包人应为监理单位、发包人现场代表对施工现场的检查监督提供必要的配合，并对这种配合对施工的影响应有充分的考虑。</w:t>
      </w:r>
    </w:p>
    <w:p w14:paraId="1B81E8D4">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⑤经过城市道路的施工车辆，必须按交警、城管、环卫等部门规定执行。施工车辆的营运手续办理、清洗等一切费用由承包人承担。由于车辆带泥或洒漏造成的道路、环境等污染，其责任和费用均由承包人承担。</w:t>
      </w:r>
    </w:p>
    <w:p w14:paraId="43A7D603">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⑥取土料场和废土场的征（租）用、复耕、平整等工作由承包人负责，并负责提供检测合格的土料。</w:t>
      </w:r>
    </w:p>
    <w:p w14:paraId="3B4E1975">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⑦取土料场和废土场的征（租）用、复耕、平整等工作由承包人负责，并负责提供检测合格的土料。</w:t>
      </w:r>
    </w:p>
    <w:p w14:paraId="4BD233AD">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⑧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w:t>
      </w:r>
    </w:p>
    <w:p w14:paraId="61179B4C">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⑨承包人负责其本合同段在合同实施期内临时交通道路（含场内外连接公共交通道路）和临时交通设施的修建、维修、养护和交通管理工作，并承担一切费用。</w:t>
      </w:r>
    </w:p>
    <w:p w14:paraId="3A8402AB">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⑩承包人在实施本合同工程所使用公共道路、水源、公共设施等必须保障发包人及其他人的财产、利益和权利免受损害，造成损坏的由承包人负责维修或赔偿，并承担一切费用。</w:t>
      </w:r>
    </w:p>
    <w:p w14:paraId="3D77278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⑪承包人的施工管理区及施工场地应设有临时的污水处理设施和施工排水设施，生活施工垃圾等处置应妥当，施工材料如涂料、化学品等应妥善存放，并设有防雨、防风、防火等措施，并承担一切费用。</w:t>
      </w:r>
    </w:p>
    <w:p w14:paraId="3D72C19A">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⑫移交证书签发后，承包人应立即从签发了移交证书的工地上将所有有关的承包人的设备、多余材料、垃圾及各种临时工程清除、移走，并使这一部分工程及工地保持清洁。</w:t>
      </w:r>
    </w:p>
    <w:p w14:paraId="42621B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⑬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w:t>
      </w:r>
    </w:p>
    <w:p w14:paraId="693270A1">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⑭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0BFEF146">
      <w:pPr>
        <w:pageBreakBefore w:val="0"/>
        <w:widowControl w:val="0"/>
        <w:kinsoku/>
        <w:wordWrap/>
        <w:overflowPunct/>
        <w:topLinePunct w:val="0"/>
        <w:bidi w:val="0"/>
        <w:spacing w:line="360" w:lineRule="auto"/>
        <w:ind w:firstLine="420" w:firstLineChars="200"/>
        <w:textAlignment w:val="auto"/>
        <w:rPr>
          <w:rFonts w:hint="eastAsia"/>
          <w:color w:val="auto"/>
          <w:kern w:val="0"/>
          <w:highlight w:val="none"/>
          <w:u w:val="single"/>
        </w:rPr>
      </w:pPr>
      <w:r>
        <w:rPr>
          <w:rFonts w:hint="eastAsia"/>
          <w:color w:val="auto"/>
          <w:kern w:val="0"/>
          <w:highlight w:val="none"/>
          <w:u w:val="single"/>
        </w:rPr>
        <w:t>⑮承包人在施工期间应协调好与邻近相关单位（含居民、农民）的关系，应避免发生矛盾与冲突，否则，由此造成的一切后果由承包人承担。</w:t>
      </w:r>
    </w:p>
    <w:p w14:paraId="6DE28BED">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u w:val="single"/>
        </w:rPr>
        <w:t>⑯对上述工作，费用已包括在有关单价和总价中，发包人不再另行支付由此所发生的一切费用。</w:t>
      </w:r>
    </w:p>
    <w:p w14:paraId="47B0EDAC">
      <w:pPr>
        <w:pStyle w:val="4"/>
        <w:pageBreakBefore w:val="0"/>
        <w:widowControl w:val="0"/>
        <w:kinsoku/>
        <w:wordWrap/>
        <w:overflowPunct/>
        <w:topLinePunct w:val="0"/>
        <w:bidi w:val="0"/>
        <w:spacing w:before="0" w:after="0" w:line="360" w:lineRule="auto"/>
        <w:textAlignment w:val="auto"/>
        <w:rPr>
          <w:color w:val="auto"/>
          <w:highlight w:val="none"/>
        </w:rPr>
      </w:pPr>
      <w:bookmarkStart w:id="232" w:name="_Toc389065274"/>
      <w:bookmarkStart w:id="233" w:name="_Toc78449796"/>
      <w:bookmarkStart w:id="234" w:name="_Toc407135210"/>
      <w:bookmarkStart w:id="235" w:name="_Toc373478355"/>
      <w:bookmarkStart w:id="236" w:name="_Toc373227708"/>
      <w:bookmarkStart w:id="237" w:name="_Toc24562"/>
      <w:bookmarkStart w:id="238" w:name="_Toc501741485"/>
      <w:r>
        <w:rPr>
          <w:color w:val="auto"/>
          <w:highlight w:val="none"/>
        </w:rPr>
        <w:t xml:space="preserve">3.2 </w:t>
      </w:r>
      <w:r>
        <w:rPr>
          <w:rFonts w:hint="eastAsia" w:hAnsi="宋体" w:cs="黑体"/>
          <w:color w:val="auto"/>
          <w:highlight w:val="none"/>
        </w:rPr>
        <w:t>项目经理</w:t>
      </w:r>
      <w:bookmarkEnd w:id="232"/>
      <w:bookmarkEnd w:id="233"/>
      <w:bookmarkEnd w:id="234"/>
      <w:bookmarkEnd w:id="235"/>
      <w:bookmarkEnd w:id="236"/>
      <w:bookmarkEnd w:id="237"/>
      <w:bookmarkEnd w:id="238"/>
    </w:p>
    <w:p w14:paraId="58508FB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kern w:val="0"/>
          <w:highlight w:val="none"/>
        </w:rPr>
        <w:t xml:space="preserve">3.2.1 </w:t>
      </w:r>
      <w:r>
        <w:rPr>
          <w:rFonts w:hint="eastAsia" w:hAnsi="宋体" w:cs="宋体"/>
          <w:color w:val="auto"/>
          <w:highlight w:val="none"/>
        </w:rPr>
        <w:t>项目经理：</w:t>
      </w:r>
    </w:p>
    <w:p w14:paraId="6CBB5F8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D673E5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4BBE7C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22F523F">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F2892E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B09B1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0B26C9">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E6A9CD">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7682AD">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项目经理仅限于工程现场施工管理，未经承包人盖章同意，不得以承包人名义向外采购材料设备、租用建筑周转材料、雇用劳动力、签订分包合同等从事一切为承包人设立义务或责任的行为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C93F4BC">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项目经理须长驻施工现场（办公时间每周不少于5天，每天不少于8小时）   </w:t>
      </w:r>
      <w:r>
        <w:rPr>
          <w:rFonts w:hint="eastAsia" w:hAnsi="宋体" w:cs="宋体"/>
          <w:color w:val="auto"/>
          <w:highlight w:val="none"/>
        </w:rPr>
        <w:t>。</w:t>
      </w:r>
    </w:p>
    <w:p w14:paraId="4BED032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color w:val="auto"/>
          <w:highlight w:val="none"/>
          <w:u w:val="single"/>
        </w:rPr>
        <w:t xml:space="preserve">  </w:t>
      </w:r>
      <w:r>
        <w:rPr>
          <w:rFonts w:hint="eastAsia"/>
          <w:color w:val="auto"/>
          <w:highlight w:val="none"/>
          <w:u w:val="single"/>
          <w:lang w:val="en-US" w:eastAsia="zh-CN"/>
        </w:rPr>
        <w:t>发包人</w:t>
      </w:r>
      <w:r>
        <w:rPr>
          <w:rFonts w:hint="eastAsia"/>
          <w:color w:val="auto"/>
          <w:highlight w:val="none"/>
          <w:u w:val="single"/>
        </w:rPr>
        <w:t>有权处罚5万元以内罚款</w:t>
      </w:r>
      <w:r>
        <w:rPr>
          <w:rFonts w:hint="eastAsia" w:hAnsi="宋体"/>
          <w:color w:val="auto"/>
          <w:highlight w:val="none"/>
          <w:u w:val="single"/>
        </w:rPr>
        <w:t xml:space="preserve">   </w:t>
      </w:r>
      <w:r>
        <w:rPr>
          <w:rFonts w:hint="eastAsia" w:hAnsi="宋体" w:cs="宋体"/>
          <w:color w:val="auto"/>
          <w:highlight w:val="none"/>
        </w:rPr>
        <w:t>。</w:t>
      </w:r>
    </w:p>
    <w:p w14:paraId="441E113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1500.00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383E652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rFonts w:hint="eastAsia" w:hAnsi="宋体" w:cs="宋体"/>
          <w:color w:val="auto"/>
          <w:highlight w:val="none"/>
          <w:u w:val="single"/>
          <w:lang w:val="en-US" w:eastAsia="zh-CN"/>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20000.00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D915982">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50000.00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56BB38D">
      <w:pPr>
        <w:pStyle w:val="4"/>
        <w:pageBreakBefore w:val="0"/>
        <w:widowControl w:val="0"/>
        <w:kinsoku/>
        <w:wordWrap/>
        <w:overflowPunct/>
        <w:topLinePunct w:val="0"/>
        <w:bidi w:val="0"/>
        <w:spacing w:before="0" w:after="0" w:line="360" w:lineRule="auto"/>
        <w:textAlignment w:val="auto"/>
        <w:rPr>
          <w:color w:val="auto"/>
          <w:highlight w:val="none"/>
        </w:rPr>
      </w:pPr>
      <w:bookmarkStart w:id="239" w:name="_Toc1443830486"/>
      <w:bookmarkStart w:id="240" w:name="_Toc373478356"/>
      <w:bookmarkStart w:id="241" w:name="_Toc78449797"/>
      <w:bookmarkStart w:id="242" w:name="_Toc389065275"/>
      <w:bookmarkStart w:id="243" w:name="_Toc9099"/>
      <w:bookmarkStart w:id="244" w:name="_Toc373227709"/>
      <w:bookmarkStart w:id="245" w:name="_Toc407135211"/>
      <w:r>
        <w:rPr>
          <w:color w:val="auto"/>
          <w:highlight w:val="none"/>
        </w:rPr>
        <w:t xml:space="preserve">3.3 </w:t>
      </w:r>
      <w:r>
        <w:rPr>
          <w:rFonts w:hint="eastAsia" w:hAnsi="宋体" w:cs="黑体"/>
          <w:color w:val="auto"/>
          <w:highlight w:val="none"/>
        </w:rPr>
        <w:t>承包人人员</w:t>
      </w:r>
      <w:bookmarkEnd w:id="239"/>
      <w:bookmarkEnd w:id="240"/>
      <w:bookmarkEnd w:id="241"/>
      <w:bookmarkEnd w:id="242"/>
      <w:bookmarkEnd w:id="243"/>
      <w:bookmarkEnd w:id="244"/>
      <w:bookmarkEnd w:id="245"/>
    </w:p>
    <w:p w14:paraId="16AF9227">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79CCD5D0">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color w:val="auto"/>
          <w:highlight w:val="none"/>
          <w:u w:val="single"/>
        </w:rPr>
        <w:t>签订施工合同后5日内提供所有现场管理人员名单及相关资质证书、上岗证书</w:t>
      </w:r>
      <w:r>
        <w:rPr>
          <w:color w:val="auto"/>
          <w:highlight w:val="none"/>
          <w:u w:val="single"/>
        </w:rPr>
        <w:t xml:space="preserve">  </w:t>
      </w:r>
      <w:r>
        <w:rPr>
          <w:rFonts w:hint="eastAsia" w:hAnsi="宋体" w:cs="宋体"/>
          <w:color w:val="auto"/>
          <w:highlight w:val="none"/>
        </w:rPr>
        <w:t>。</w:t>
      </w:r>
    </w:p>
    <w:p w14:paraId="2BD9DA5D">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hAnsi="宋体" w:cs="宋体"/>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41FA16">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须向发包人书面申请并经发包人书面批准同意</w:t>
      </w:r>
      <w:r>
        <w:rPr>
          <w:color w:val="auto"/>
          <w:highlight w:val="none"/>
          <w:u w:val="single"/>
        </w:rPr>
        <w:t xml:space="preserve">  </w:t>
      </w:r>
      <w:r>
        <w:rPr>
          <w:rFonts w:hint="eastAsia" w:hAnsi="宋体" w:cs="宋体"/>
          <w:color w:val="auto"/>
          <w:highlight w:val="none"/>
        </w:rPr>
        <w:t>。</w:t>
      </w:r>
    </w:p>
    <w:p w14:paraId="3562E1D6">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10000.00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1B790DD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5000.00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6F8C3D6">
      <w:pPr>
        <w:pStyle w:val="4"/>
        <w:pageBreakBefore w:val="0"/>
        <w:widowControl w:val="0"/>
        <w:kinsoku/>
        <w:wordWrap/>
        <w:overflowPunct/>
        <w:topLinePunct w:val="0"/>
        <w:bidi w:val="0"/>
        <w:spacing w:before="0" w:after="0" w:line="360" w:lineRule="auto"/>
        <w:textAlignment w:val="auto"/>
        <w:rPr>
          <w:color w:val="auto"/>
          <w:highlight w:val="none"/>
        </w:rPr>
      </w:pPr>
      <w:bookmarkStart w:id="246" w:name="_Toc373478357"/>
      <w:bookmarkStart w:id="247" w:name="_Toc407135212"/>
      <w:bookmarkStart w:id="248" w:name="_Toc2025600126"/>
      <w:bookmarkStart w:id="249" w:name="_Toc78449798"/>
      <w:bookmarkStart w:id="250" w:name="_Toc373227710"/>
      <w:bookmarkStart w:id="251" w:name="_Toc389065276"/>
      <w:bookmarkStart w:id="252" w:name="_Toc3742"/>
      <w:r>
        <w:rPr>
          <w:color w:val="auto"/>
          <w:highlight w:val="none"/>
        </w:rPr>
        <w:t>3</w:t>
      </w:r>
      <w:bookmarkStart w:id="253" w:name="_Toc296890987"/>
      <w:bookmarkStart w:id="254" w:name="_Toc304295523"/>
      <w:bookmarkStart w:id="255" w:name="_Toc297048345"/>
      <w:bookmarkStart w:id="256" w:name="_Toc297123492"/>
      <w:bookmarkStart w:id="257" w:name="_Toc297216151"/>
      <w:bookmarkStart w:id="258" w:name="_Toc297120459"/>
      <w:bookmarkStart w:id="259" w:name="_Toc296891199"/>
      <w:bookmarkStart w:id="260" w:name="_Toc296944498"/>
      <w:bookmarkStart w:id="261" w:name="_Toc292559364"/>
      <w:bookmarkStart w:id="262" w:name="_Toc296346660"/>
      <w:bookmarkStart w:id="263" w:name="_Toc312677988"/>
      <w:bookmarkStart w:id="264" w:name="_Toc300934945"/>
      <w:bookmarkStart w:id="265" w:name="_Toc296503159"/>
      <w:bookmarkStart w:id="266" w:name="_Toc303539102"/>
      <w:bookmarkStart w:id="267" w:name="_Toc296347158"/>
      <w:bookmarkStart w:id="268" w:name="_Toc292559869"/>
      <w:r>
        <w:rPr>
          <w:color w:val="auto"/>
          <w:highlight w:val="none"/>
        </w:rPr>
        <w:t xml:space="preserve">.5 </w:t>
      </w:r>
      <w:r>
        <w:rPr>
          <w:rFonts w:hint="eastAsia" w:hAnsi="宋体" w:cs="黑体"/>
          <w:color w:val="auto"/>
          <w:highlight w:val="none"/>
        </w:rPr>
        <w:t>分包</w:t>
      </w:r>
      <w:bookmarkEnd w:id="246"/>
      <w:bookmarkEnd w:id="247"/>
      <w:bookmarkEnd w:id="248"/>
      <w:bookmarkEnd w:id="249"/>
      <w:bookmarkEnd w:id="250"/>
      <w:bookmarkEnd w:id="251"/>
      <w:bookmarkEnd w:id="252"/>
    </w:p>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14:paraId="2F1DD8A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3</w:t>
      </w:r>
      <w:bookmarkStart w:id="269" w:name="_Toc296347159"/>
      <w:bookmarkStart w:id="270" w:name="_Toc296503160"/>
      <w:bookmarkStart w:id="271" w:name="_Toc312677989"/>
      <w:bookmarkStart w:id="272" w:name="_Toc297123493"/>
      <w:bookmarkStart w:id="273" w:name="_Toc297216152"/>
      <w:bookmarkStart w:id="274" w:name="_Toc300934946"/>
      <w:bookmarkStart w:id="275" w:name="_Toc297048346"/>
      <w:bookmarkStart w:id="276" w:name="_Toc296944499"/>
      <w:bookmarkStart w:id="277" w:name="_Toc296890988"/>
      <w:bookmarkStart w:id="278" w:name="_Toc296346661"/>
      <w:bookmarkStart w:id="279" w:name="_Toc292559365"/>
      <w:bookmarkStart w:id="280" w:name="_Toc304295524"/>
      <w:bookmarkStart w:id="281" w:name="_Toc303539103"/>
      <w:bookmarkStart w:id="282" w:name="_Toc292559870"/>
      <w:bookmarkStart w:id="283" w:name="_Toc296891200"/>
      <w:bookmarkStart w:id="284" w:name="_Toc297120460"/>
      <w:bookmarkStart w:id="285" w:name="_Toc318581158"/>
      <w:r>
        <w:rPr>
          <w:color w:val="auto"/>
          <w:highlight w:val="none"/>
        </w:rPr>
        <w:t xml:space="preserve">.5.1 </w:t>
      </w:r>
      <w:r>
        <w:rPr>
          <w:rFonts w:hint="eastAsia" w:hAnsi="宋体" w:cs="宋体"/>
          <w:color w:val="auto"/>
          <w:highlight w:val="none"/>
        </w:rPr>
        <w:t>分包的一般约定</w:t>
      </w:r>
    </w:p>
    <w:p w14:paraId="66FD014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lang w:val="en-US" w:eastAsia="zh-CN"/>
        </w:rPr>
        <w:t>本项目禁止分包</w:t>
      </w:r>
      <w:r>
        <w:rPr>
          <w:color w:val="auto"/>
          <w:highlight w:val="none"/>
          <w:u w:val="single"/>
        </w:rPr>
        <w:t xml:space="preserve">   </w:t>
      </w:r>
      <w:r>
        <w:rPr>
          <w:rFonts w:hint="eastAsia" w:hAnsi="宋体" w:cs="宋体"/>
          <w:color w:val="auto"/>
          <w:highlight w:val="none"/>
        </w:rPr>
        <w:t>。</w:t>
      </w:r>
    </w:p>
    <w:p w14:paraId="34AB278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hAnsi="宋体" w:cs="宋体"/>
          <w:color w:val="auto"/>
          <w:highlight w:val="none"/>
        </w:rPr>
        <w:t>。</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C3A8B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3</w:t>
      </w:r>
      <w:bookmarkStart w:id="286" w:name="_Toc312677990"/>
      <w:bookmarkStart w:id="287" w:name="_Toc318581159"/>
      <w:r>
        <w:rPr>
          <w:color w:val="auto"/>
          <w:highlight w:val="none"/>
        </w:rPr>
        <w:t xml:space="preserve">.5.2 </w:t>
      </w:r>
      <w:r>
        <w:rPr>
          <w:rFonts w:hint="eastAsia" w:hAnsi="宋体" w:cs="宋体"/>
          <w:color w:val="auto"/>
          <w:highlight w:val="none"/>
        </w:rPr>
        <w:t>分包的确定</w:t>
      </w:r>
    </w:p>
    <w:p w14:paraId="2C78337D">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不允许分包</w:t>
      </w:r>
      <w:r>
        <w:rPr>
          <w:color w:val="auto"/>
          <w:highlight w:val="none"/>
          <w:u w:val="single"/>
        </w:rPr>
        <w:t xml:space="preserve">  </w:t>
      </w:r>
      <w:r>
        <w:rPr>
          <w:rFonts w:hint="eastAsia" w:hAnsi="宋体" w:cs="宋体"/>
          <w:color w:val="auto"/>
          <w:highlight w:val="none"/>
        </w:rPr>
        <w:t>。</w:t>
      </w:r>
    </w:p>
    <w:p w14:paraId="17E5F7B0">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其他关于分包的约定：</w:t>
      </w:r>
    </w:p>
    <w:p w14:paraId="6D34A6C1">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659CCB1B">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E06A24F">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58F37867">
      <w:pPr>
        <w:pStyle w:val="25"/>
        <w:pageBreakBefore w:val="0"/>
        <w:widowControl w:val="0"/>
        <w:kinsoku/>
        <w:wordWrap/>
        <w:overflowPunct/>
        <w:topLinePunct w:val="0"/>
        <w:bidi w:val="0"/>
        <w:spacing w:line="360" w:lineRule="auto"/>
        <w:ind w:firstLine="420" w:firstLineChars="200"/>
        <w:textAlignment w:val="auto"/>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7B78BFC1">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5B024EE3">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0496BDB9">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79D3280C">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39BCEE02">
      <w:pPr>
        <w:pageBreakBefore w:val="0"/>
        <w:widowControl w:val="0"/>
        <w:kinsoku/>
        <w:wordWrap/>
        <w:overflowPunct/>
        <w:topLinePunct w:val="0"/>
        <w:bidi w:val="0"/>
        <w:spacing w:line="360" w:lineRule="auto"/>
        <w:ind w:firstLine="420" w:firstLineChars="200"/>
        <w:textAlignment w:val="auto"/>
        <w:rPr>
          <w:color w:val="auto"/>
          <w:highlight w:val="none"/>
        </w:rPr>
      </w:pPr>
      <w:r>
        <w:rPr>
          <w:color w:val="auto"/>
          <w:highlight w:val="none"/>
        </w:rPr>
        <w:t xml:space="preserve">3.5.4 </w:t>
      </w:r>
      <w:r>
        <w:rPr>
          <w:rFonts w:hint="eastAsia" w:hAnsi="宋体" w:cs="宋体"/>
          <w:color w:val="auto"/>
          <w:highlight w:val="none"/>
        </w:rPr>
        <w:t>分包合同价款</w:t>
      </w:r>
    </w:p>
    <w:bookmarkEnd w:id="286"/>
    <w:bookmarkEnd w:id="287"/>
    <w:p w14:paraId="48576017">
      <w:pPr>
        <w:pageBreakBefore w:val="0"/>
        <w:widowControl w:val="0"/>
        <w:kinsoku/>
        <w:wordWrap/>
        <w:overflowPunct/>
        <w:topLinePunct w:val="0"/>
        <w:bidi w:val="0"/>
        <w:spacing w:line="360" w:lineRule="auto"/>
        <w:ind w:firstLine="420" w:firstLineChars="200"/>
        <w:textAlignment w:val="auto"/>
        <w:rPr>
          <w:color w:val="auto"/>
          <w:highlight w:val="none"/>
        </w:rPr>
      </w:pPr>
      <w:bookmarkStart w:id="288" w:name="_Toc373478358"/>
      <w:bookmarkStart w:id="289" w:name="_Toc389065277"/>
      <w:bookmarkStart w:id="290"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4432DF06">
      <w:pPr>
        <w:pStyle w:val="4"/>
        <w:pageBreakBefore w:val="0"/>
        <w:widowControl w:val="0"/>
        <w:kinsoku/>
        <w:wordWrap/>
        <w:overflowPunct/>
        <w:topLinePunct w:val="0"/>
        <w:bidi w:val="0"/>
        <w:spacing w:before="0" w:after="0" w:line="360" w:lineRule="auto"/>
        <w:textAlignment w:val="auto"/>
        <w:rPr>
          <w:color w:val="auto"/>
          <w:highlight w:val="none"/>
        </w:rPr>
      </w:pPr>
      <w:bookmarkStart w:id="291" w:name="_Toc1146"/>
      <w:bookmarkStart w:id="292" w:name="_Toc78449799"/>
      <w:bookmarkStart w:id="293" w:name="_Toc407135213"/>
      <w:bookmarkStart w:id="294" w:name="_Toc57329529"/>
      <w:r>
        <w:rPr>
          <w:color w:val="auto"/>
          <w:highlight w:val="none"/>
        </w:rPr>
        <w:t xml:space="preserve">3.6 </w:t>
      </w:r>
      <w:r>
        <w:rPr>
          <w:rFonts w:hint="eastAsia" w:cs="黑体"/>
          <w:color w:val="auto"/>
          <w:highlight w:val="none"/>
        </w:rPr>
        <w:t>工程照管与成品、半成品保护</w:t>
      </w:r>
      <w:bookmarkEnd w:id="288"/>
      <w:bookmarkEnd w:id="289"/>
      <w:bookmarkEnd w:id="290"/>
      <w:bookmarkEnd w:id="291"/>
      <w:bookmarkEnd w:id="292"/>
      <w:bookmarkEnd w:id="293"/>
      <w:bookmarkEnd w:id="294"/>
    </w:p>
    <w:p w14:paraId="267A3931">
      <w:pPr>
        <w:pageBreakBefore w:val="0"/>
        <w:widowControl w:val="0"/>
        <w:kinsoku/>
        <w:wordWrap/>
        <w:overflowPunct/>
        <w:topLinePunct w:val="0"/>
        <w:bidi w:val="0"/>
        <w:spacing w:line="360" w:lineRule="auto"/>
        <w:ind w:firstLine="420" w:firstLineChars="200"/>
        <w:textAlignment w:val="auto"/>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工程开工之日起至质量缺陷责任期终止证书之日止。承包人负责照管工程（包括已完成的工程）及工程相关的材料、工程设备（包括由发包人提供的工程相关的材料、工程设备）。在承包人负责照管期间，因承包人原因造成工程、材料、工程设备损坏的，由承包人负责修复或更换，并承担由此增加的费用和（或）延误的工期</w:t>
      </w:r>
      <w:r>
        <w:rPr>
          <w:color w:val="auto"/>
          <w:kern w:val="0"/>
          <w:highlight w:val="none"/>
          <w:u w:val="single"/>
        </w:rPr>
        <w:t xml:space="preserve">  </w:t>
      </w:r>
      <w:r>
        <w:rPr>
          <w:rFonts w:hint="eastAsia" w:hAnsi="宋体" w:cs="宋体"/>
          <w:color w:val="auto"/>
          <w:kern w:val="0"/>
          <w:highlight w:val="none"/>
        </w:rPr>
        <w:t>。</w:t>
      </w:r>
    </w:p>
    <w:p w14:paraId="59276CD5">
      <w:pPr>
        <w:pStyle w:val="4"/>
        <w:pageBreakBefore w:val="0"/>
        <w:widowControl w:val="0"/>
        <w:kinsoku/>
        <w:wordWrap/>
        <w:overflowPunct/>
        <w:topLinePunct w:val="0"/>
        <w:bidi w:val="0"/>
        <w:spacing w:before="0" w:after="0" w:line="360" w:lineRule="auto"/>
        <w:textAlignment w:val="auto"/>
        <w:rPr>
          <w:color w:val="auto"/>
          <w:highlight w:val="none"/>
        </w:rPr>
      </w:pPr>
      <w:bookmarkStart w:id="295" w:name="_Toc373478359"/>
      <w:bookmarkStart w:id="296" w:name="_Toc373227712"/>
      <w:bookmarkStart w:id="297" w:name="_Toc389065278"/>
      <w:bookmarkStart w:id="298" w:name="_Toc407135214"/>
      <w:bookmarkStart w:id="299" w:name="_Toc1042049436"/>
      <w:bookmarkStart w:id="300" w:name="_Toc13208"/>
      <w:bookmarkStart w:id="301" w:name="_Toc78449800"/>
      <w:r>
        <w:rPr>
          <w:color w:val="auto"/>
          <w:highlight w:val="none"/>
        </w:rPr>
        <w:t xml:space="preserve">3.7 </w:t>
      </w:r>
      <w:r>
        <w:rPr>
          <w:rFonts w:hint="eastAsia" w:hAnsi="宋体" w:cs="黑体"/>
          <w:color w:val="auto"/>
          <w:highlight w:val="none"/>
        </w:rPr>
        <w:t>履约</w:t>
      </w:r>
      <w:bookmarkEnd w:id="295"/>
      <w:bookmarkEnd w:id="296"/>
      <w:bookmarkEnd w:id="297"/>
      <w:r>
        <w:rPr>
          <w:rFonts w:hint="eastAsia" w:hAnsi="宋体" w:cs="黑体"/>
          <w:color w:val="auto"/>
          <w:highlight w:val="none"/>
        </w:rPr>
        <w:t>保证金</w:t>
      </w:r>
      <w:bookmarkEnd w:id="298"/>
      <w:bookmarkEnd w:id="299"/>
      <w:bookmarkEnd w:id="300"/>
      <w:bookmarkEnd w:id="301"/>
    </w:p>
    <w:p w14:paraId="7D013337">
      <w:pPr>
        <w:pageBreakBefore w:val="0"/>
        <w:widowControl w:val="0"/>
        <w:kinsoku/>
        <w:wordWrap/>
        <w:overflowPunct/>
        <w:topLinePunct w:val="0"/>
        <w:bidi w:val="0"/>
        <w:spacing w:line="360" w:lineRule="auto"/>
        <w:ind w:firstLine="420" w:firstLineChars="200"/>
        <w:textAlignment w:val="auto"/>
        <w:rPr>
          <w:rFonts w:hint="eastAsia" w:eastAsia="宋体"/>
          <w:color w:val="auto"/>
          <w:highlight w:val="none"/>
          <w:u w:val="single"/>
          <w:lang w:eastAsia="zh-CN"/>
        </w:rPr>
      </w:pPr>
      <w:bookmarkStart w:id="302" w:name="_Toc373227713"/>
      <w:bookmarkStart w:id="303" w:name="_Toc351203636"/>
      <w:bookmarkStart w:id="304" w:name="_Toc373478360"/>
      <w:bookmarkStart w:id="305" w:name="_Toc389065279"/>
      <w:r>
        <w:rPr>
          <w:rFonts w:hint="eastAsia" w:hAnsi="宋体" w:cs="宋体"/>
          <w:color w:val="auto"/>
          <w:highlight w:val="none"/>
          <w:lang w:val="en-US" w:eastAsia="zh-CN"/>
        </w:rPr>
        <w:t>无</w:t>
      </w:r>
    </w:p>
    <w:p w14:paraId="2F8B3497">
      <w:pPr>
        <w:pStyle w:val="3"/>
        <w:pageBreakBefore w:val="0"/>
        <w:widowControl w:val="0"/>
        <w:kinsoku/>
        <w:wordWrap/>
        <w:overflowPunct/>
        <w:topLinePunct w:val="0"/>
        <w:bidi w:val="0"/>
        <w:spacing w:before="0" w:after="0" w:line="360" w:lineRule="auto"/>
        <w:textAlignment w:val="auto"/>
        <w:rPr>
          <w:color w:val="auto"/>
          <w:highlight w:val="none"/>
        </w:rPr>
      </w:pPr>
      <w:bookmarkStart w:id="306" w:name="_Toc78449801"/>
      <w:bookmarkStart w:id="307" w:name="_Toc407135215"/>
      <w:bookmarkStart w:id="308" w:name="_Toc907912356"/>
      <w:bookmarkStart w:id="309" w:name="_Toc4698"/>
      <w:r>
        <w:rPr>
          <w:color w:val="auto"/>
          <w:highlight w:val="none"/>
        </w:rPr>
        <w:t>4</w:t>
      </w:r>
      <w:bookmarkStart w:id="310" w:name="_Toc296944501"/>
      <w:bookmarkStart w:id="311" w:name="_Toc296890990"/>
      <w:bookmarkStart w:id="312" w:name="_Toc292559871"/>
      <w:bookmarkStart w:id="313" w:name="_Toc297048348"/>
      <w:bookmarkStart w:id="314" w:name="_Toc296347161"/>
      <w:bookmarkStart w:id="315" w:name="_Toc296891202"/>
      <w:bookmarkStart w:id="316" w:name="_Toc292559366"/>
      <w:bookmarkStart w:id="317" w:name="_Toc297120462"/>
      <w:bookmarkStart w:id="318" w:name="_Toc267251413"/>
      <w:bookmarkStart w:id="319" w:name="_Toc296346663"/>
      <w:bookmarkStart w:id="320" w:name="_Toc296503162"/>
      <w:r>
        <w:rPr>
          <w:color w:val="auto"/>
          <w:highlight w:val="none"/>
        </w:rPr>
        <w:t xml:space="preserve">. </w:t>
      </w:r>
      <w:r>
        <w:rPr>
          <w:rFonts w:hint="eastAsia" w:hAnsi="宋体" w:cs="黑体"/>
          <w:color w:val="auto"/>
          <w:highlight w:val="none"/>
        </w:rPr>
        <w:t>监</w:t>
      </w:r>
      <w:bookmarkEnd w:id="310"/>
      <w:bookmarkEnd w:id="311"/>
      <w:bookmarkEnd w:id="312"/>
      <w:bookmarkEnd w:id="313"/>
      <w:bookmarkEnd w:id="314"/>
      <w:bookmarkEnd w:id="315"/>
      <w:bookmarkEnd w:id="316"/>
      <w:bookmarkEnd w:id="317"/>
      <w:bookmarkEnd w:id="318"/>
      <w:bookmarkEnd w:id="319"/>
      <w:bookmarkEnd w:id="320"/>
      <w:r>
        <w:rPr>
          <w:rFonts w:hint="eastAsia" w:hAnsi="宋体" w:cs="黑体"/>
          <w:color w:val="auto"/>
          <w:highlight w:val="none"/>
        </w:rPr>
        <w:t>理人</w:t>
      </w:r>
      <w:bookmarkEnd w:id="302"/>
      <w:bookmarkEnd w:id="303"/>
      <w:bookmarkEnd w:id="304"/>
      <w:bookmarkEnd w:id="305"/>
      <w:bookmarkEnd w:id="306"/>
      <w:bookmarkEnd w:id="307"/>
      <w:bookmarkEnd w:id="308"/>
      <w:bookmarkEnd w:id="309"/>
    </w:p>
    <w:p w14:paraId="523F3602">
      <w:pPr>
        <w:pStyle w:val="4"/>
        <w:pageBreakBefore w:val="0"/>
        <w:widowControl w:val="0"/>
        <w:kinsoku/>
        <w:wordWrap/>
        <w:overflowPunct/>
        <w:topLinePunct w:val="0"/>
        <w:bidi w:val="0"/>
        <w:spacing w:before="0" w:after="0" w:line="360" w:lineRule="auto"/>
        <w:textAlignment w:val="auto"/>
        <w:rPr>
          <w:color w:val="auto"/>
          <w:highlight w:val="none"/>
        </w:rPr>
      </w:pPr>
      <w:bookmarkStart w:id="321" w:name="_Toc1595043148"/>
      <w:bookmarkStart w:id="322" w:name="_Toc389065280"/>
      <w:bookmarkStart w:id="323" w:name="_Toc373478361"/>
      <w:bookmarkStart w:id="324" w:name="_Toc78449802"/>
      <w:bookmarkStart w:id="325" w:name="_Toc373227714"/>
      <w:bookmarkStart w:id="326" w:name="_Toc407135216"/>
      <w:bookmarkStart w:id="327" w:name="_Toc5941"/>
      <w:r>
        <w:rPr>
          <w:color w:val="auto"/>
          <w:highlight w:val="none"/>
        </w:rPr>
        <w:t xml:space="preserve">4.1 </w:t>
      </w:r>
      <w:r>
        <w:rPr>
          <w:rFonts w:hint="eastAsia" w:cs="黑体"/>
          <w:color w:val="auto"/>
          <w:highlight w:val="none"/>
        </w:rPr>
        <w:t>监理人的一般规定</w:t>
      </w:r>
      <w:bookmarkEnd w:id="321"/>
      <w:bookmarkEnd w:id="322"/>
      <w:bookmarkEnd w:id="323"/>
      <w:bookmarkEnd w:id="324"/>
      <w:bookmarkEnd w:id="325"/>
      <w:bookmarkEnd w:id="326"/>
      <w:bookmarkEnd w:id="327"/>
    </w:p>
    <w:p w14:paraId="179FB97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关于监理人的监理内容：</w:t>
      </w:r>
      <w:r>
        <w:rPr>
          <w:color w:val="auto"/>
          <w:highlight w:val="none"/>
          <w:u w:val="single"/>
        </w:rPr>
        <w:t xml:space="preserve">                               </w:t>
      </w:r>
      <w:r>
        <w:rPr>
          <w:rFonts w:hint="eastAsia" w:hAnsi="宋体" w:cs="宋体"/>
          <w:color w:val="auto"/>
          <w:highlight w:val="none"/>
        </w:rPr>
        <w:t>。</w:t>
      </w:r>
    </w:p>
    <w:p w14:paraId="7972A85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关于监理人的监理权限：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E4846CE">
      <w:pPr>
        <w:pageBreakBefore w:val="0"/>
        <w:widowControl w:val="0"/>
        <w:kinsoku/>
        <w:wordWrap/>
        <w:overflowPunct/>
        <w:topLinePunct w:val="0"/>
        <w:bidi w:val="0"/>
        <w:spacing w:line="360" w:lineRule="auto"/>
        <w:ind w:firstLine="420" w:firstLineChars="200"/>
        <w:textAlignment w:val="auto"/>
        <w:rPr>
          <w:color w:val="auto"/>
          <w:highlight w:val="none"/>
          <w:u w:val="single"/>
        </w:rPr>
      </w:pPr>
      <w:r>
        <w:rPr>
          <w:rFonts w:hint="eastAsia" w:hAnsi="宋体" w:cs="宋体"/>
          <w:color w:val="auto"/>
          <w:highlight w:val="none"/>
        </w:rPr>
        <w:t>关于监理人在施工现场的办公场所、生活场所的提供和费用承担的约定：</w:t>
      </w:r>
      <w:r>
        <w:rPr>
          <w:color w:val="auto"/>
          <w:highlight w:val="none"/>
          <w:u w:val="single"/>
        </w:rPr>
        <w:t xml:space="preserve">              </w:t>
      </w:r>
    </w:p>
    <w:p w14:paraId="2ECE74B7">
      <w:pPr>
        <w:pageBreakBefore w:val="0"/>
        <w:widowControl w:val="0"/>
        <w:kinsoku/>
        <w:wordWrap/>
        <w:overflowPunct/>
        <w:topLinePunct w:val="0"/>
        <w:bidi w:val="0"/>
        <w:spacing w:line="360" w:lineRule="auto"/>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4E8090BC">
      <w:pPr>
        <w:pStyle w:val="4"/>
        <w:pageBreakBefore w:val="0"/>
        <w:widowControl w:val="0"/>
        <w:kinsoku/>
        <w:wordWrap/>
        <w:overflowPunct/>
        <w:topLinePunct w:val="0"/>
        <w:bidi w:val="0"/>
        <w:spacing w:before="0" w:after="0" w:line="360" w:lineRule="auto"/>
        <w:textAlignment w:val="auto"/>
        <w:rPr>
          <w:color w:val="auto"/>
          <w:highlight w:val="none"/>
        </w:rPr>
      </w:pPr>
      <w:bookmarkStart w:id="328" w:name="_Toc373227715"/>
      <w:bookmarkStart w:id="329" w:name="_Toc407135217"/>
      <w:bookmarkStart w:id="330" w:name="_Toc386397261"/>
      <w:bookmarkStart w:id="331" w:name="_Toc373478362"/>
      <w:bookmarkStart w:id="332" w:name="_Toc13554"/>
      <w:bookmarkStart w:id="333" w:name="_Toc78449803"/>
      <w:bookmarkStart w:id="334" w:name="_Toc389065281"/>
      <w:r>
        <w:rPr>
          <w:color w:val="auto"/>
          <w:highlight w:val="none"/>
        </w:rPr>
        <w:t xml:space="preserve">4.2 </w:t>
      </w:r>
      <w:r>
        <w:rPr>
          <w:rFonts w:hint="eastAsia" w:hAnsi="宋体" w:cs="黑体"/>
          <w:color w:val="auto"/>
          <w:highlight w:val="none"/>
        </w:rPr>
        <w:t>监理人员</w:t>
      </w:r>
      <w:bookmarkEnd w:id="328"/>
      <w:bookmarkEnd w:id="329"/>
      <w:bookmarkEnd w:id="330"/>
      <w:bookmarkEnd w:id="331"/>
      <w:bookmarkEnd w:id="332"/>
      <w:bookmarkEnd w:id="333"/>
      <w:bookmarkEnd w:id="334"/>
    </w:p>
    <w:p w14:paraId="118E0156">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总监理工程师：</w:t>
      </w:r>
    </w:p>
    <w:p w14:paraId="08C274F0">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062113">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064ACA1">
      <w:pPr>
        <w:pageBreakBefore w:val="0"/>
        <w:widowControl w:val="0"/>
        <w:kinsoku/>
        <w:wordWrap/>
        <w:overflowPunct/>
        <w:topLinePunct w:val="0"/>
        <w:bidi w:val="0"/>
        <w:spacing w:line="360" w:lineRule="auto"/>
        <w:ind w:firstLine="420" w:firstLineChars="200"/>
        <w:textAlignment w:val="auto"/>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3A6D42F6">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ADAF4">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C93A26C">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4383B">
      <w:pPr>
        <w:pageBreakBefore w:val="0"/>
        <w:widowControl w:val="0"/>
        <w:kinsoku/>
        <w:wordWrap/>
        <w:overflowPunct/>
        <w:topLinePunct w:val="0"/>
        <w:bidi w:val="0"/>
        <w:spacing w:line="360" w:lineRule="auto"/>
        <w:ind w:firstLine="420" w:firstLineChars="200"/>
        <w:textAlignment w:val="auto"/>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FACB243">
      <w:pPr>
        <w:pStyle w:val="4"/>
        <w:pageBreakBefore w:val="0"/>
        <w:widowControl w:val="0"/>
        <w:kinsoku/>
        <w:wordWrap/>
        <w:overflowPunct/>
        <w:topLinePunct w:val="0"/>
        <w:bidi w:val="0"/>
        <w:spacing w:before="0" w:after="0" w:line="360" w:lineRule="auto"/>
        <w:textAlignment w:val="auto"/>
        <w:rPr>
          <w:color w:val="auto"/>
          <w:highlight w:val="none"/>
        </w:rPr>
      </w:pPr>
      <w:bookmarkStart w:id="335" w:name="_Toc389065282"/>
      <w:bookmarkStart w:id="336" w:name="_Toc539923186"/>
      <w:bookmarkStart w:id="337" w:name="_Toc26556"/>
      <w:bookmarkStart w:id="338" w:name="_Toc407135218"/>
      <w:bookmarkStart w:id="339" w:name="_Toc373227716"/>
      <w:bookmarkStart w:id="340" w:name="_Toc78449804"/>
      <w:bookmarkStart w:id="341" w:name="_Toc373478363"/>
      <w:r>
        <w:rPr>
          <w:color w:val="auto"/>
          <w:highlight w:val="none"/>
        </w:rPr>
        <w:t xml:space="preserve">4.4 </w:t>
      </w:r>
      <w:r>
        <w:rPr>
          <w:rFonts w:hint="eastAsia" w:hAnsi="宋体" w:cs="黑体"/>
          <w:color w:val="auto"/>
          <w:highlight w:val="none"/>
        </w:rPr>
        <w:t>商定或确定</w:t>
      </w:r>
      <w:bookmarkEnd w:id="335"/>
      <w:bookmarkEnd w:id="336"/>
      <w:bookmarkEnd w:id="337"/>
      <w:bookmarkEnd w:id="338"/>
      <w:bookmarkEnd w:id="339"/>
      <w:bookmarkEnd w:id="340"/>
      <w:bookmarkEnd w:id="341"/>
    </w:p>
    <w:p w14:paraId="698ECBEF">
      <w:pPr>
        <w:pageBreakBefore w:val="0"/>
        <w:widowControl w:val="0"/>
        <w:kinsoku/>
        <w:wordWrap/>
        <w:overflowPunct/>
        <w:topLinePunct w:val="0"/>
        <w:bidi w:val="0"/>
        <w:spacing w:line="360" w:lineRule="auto"/>
        <w:ind w:firstLine="420" w:firstLineChars="200"/>
        <w:textAlignment w:val="auto"/>
        <w:rPr>
          <w:color w:val="auto"/>
          <w:highlight w:val="none"/>
        </w:rPr>
      </w:pPr>
      <w:bookmarkStart w:id="342" w:name="_Toc267251418"/>
      <w:r>
        <w:rPr>
          <w:rFonts w:hint="eastAsia" w:hAnsi="宋体" w:cs="宋体"/>
          <w:color w:val="auto"/>
          <w:highlight w:val="none"/>
        </w:rPr>
        <w:t>在发包人和承包人不能通过协商达成一致意见时，发包人授权监理人对以下事项进行确定：</w:t>
      </w:r>
    </w:p>
    <w:p w14:paraId="7D2861B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708CDCCA">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AF21A6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0BB93CBC">
      <w:pPr>
        <w:pStyle w:val="3"/>
        <w:pageBreakBefore w:val="0"/>
        <w:widowControl w:val="0"/>
        <w:kinsoku/>
        <w:wordWrap/>
        <w:overflowPunct/>
        <w:topLinePunct w:val="0"/>
        <w:bidi w:val="0"/>
        <w:spacing w:before="0" w:after="0" w:line="360" w:lineRule="auto"/>
        <w:textAlignment w:val="auto"/>
        <w:rPr>
          <w:color w:val="auto"/>
          <w:highlight w:val="none"/>
        </w:rPr>
      </w:pPr>
      <w:bookmarkStart w:id="343" w:name="_Toc78449805"/>
      <w:bookmarkStart w:id="344" w:name="_Toc14473"/>
      <w:bookmarkStart w:id="345" w:name="_Toc351203637"/>
      <w:bookmarkStart w:id="346" w:name="_Toc407135219"/>
      <w:bookmarkStart w:id="347" w:name="_Toc373478364"/>
      <w:bookmarkStart w:id="348" w:name="_Toc373227717"/>
      <w:bookmarkStart w:id="349" w:name="_Toc389065283"/>
      <w:bookmarkStart w:id="350" w:name="_Toc1603077308"/>
      <w:r>
        <w:rPr>
          <w:color w:val="auto"/>
          <w:highlight w:val="none"/>
        </w:rPr>
        <w:t>5</w:t>
      </w:r>
      <w:bookmarkEnd w:id="342"/>
      <w:bookmarkStart w:id="351" w:name="_Toc296346664"/>
      <w:bookmarkStart w:id="352" w:name="_Toc296891203"/>
      <w:bookmarkStart w:id="353" w:name="_Toc297120463"/>
      <w:bookmarkStart w:id="354" w:name="_Toc292559872"/>
      <w:bookmarkStart w:id="355" w:name="_Toc296347162"/>
      <w:bookmarkStart w:id="356" w:name="_Toc296944502"/>
      <w:bookmarkStart w:id="357" w:name="_Toc296503163"/>
      <w:bookmarkStart w:id="358" w:name="_Toc292559367"/>
      <w:bookmarkStart w:id="359" w:name="_Toc297048349"/>
      <w:bookmarkStart w:id="360" w:name="_Toc296890991"/>
      <w:r>
        <w:rPr>
          <w:color w:val="auto"/>
          <w:highlight w:val="none"/>
        </w:rPr>
        <w:t xml:space="preserve">. </w:t>
      </w:r>
      <w:r>
        <w:rPr>
          <w:rFonts w:hint="eastAsia" w:hAnsi="宋体" w:cs="黑体"/>
          <w:color w:val="auto"/>
          <w:highlight w:val="none"/>
        </w:rPr>
        <w:t>工程质量</w:t>
      </w:r>
      <w:bookmarkEnd w:id="343"/>
      <w:bookmarkEnd w:id="344"/>
      <w:bookmarkEnd w:id="345"/>
      <w:bookmarkEnd w:id="346"/>
      <w:bookmarkEnd w:id="347"/>
      <w:bookmarkEnd w:id="348"/>
      <w:bookmarkEnd w:id="349"/>
      <w:bookmarkEnd w:id="350"/>
    </w:p>
    <w:p w14:paraId="2FBD5D8C">
      <w:pPr>
        <w:pStyle w:val="4"/>
        <w:pageBreakBefore w:val="0"/>
        <w:widowControl w:val="0"/>
        <w:kinsoku/>
        <w:wordWrap/>
        <w:overflowPunct/>
        <w:topLinePunct w:val="0"/>
        <w:bidi w:val="0"/>
        <w:spacing w:before="0" w:after="0" w:line="360" w:lineRule="auto"/>
        <w:textAlignment w:val="auto"/>
        <w:rPr>
          <w:color w:val="auto"/>
          <w:highlight w:val="none"/>
        </w:rPr>
      </w:pPr>
      <w:bookmarkStart w:id="361" w:name="_Toc8977"/>
      <w:bookmarkStart w:id="362" w:name="_Toc373227718"/>
      <w:bookmarkStart w:id="363" w:name="_Toc389065284"/>
      <w:bookmarkStart w:id="364" w:name="_Toc78449806"/>
      <w:bookmarkStart w:id="365" w:name="_Toc1835421345"/>
      <w:bookmarkStart w:id="366" w:name="_Toc407135220"/>
      <w:bookmarkStart w:id="367" w:name="_Toc373478365"/>
      <w:r>
        <w:rPr>
          <w:color w:val="auto"/>
          <w:highlight w:val="none"/>
        </w:rPr>
        <w:t xml:space="preserve">5.1 </w:t>
      </w:r>
      <w:r>
        <w:rPr>
          <w:rFonts w:hint="eastAsia" w:hAnsi="宋体" w:cs="黑体"/>
          <w:color w:val="auto"/>
          <w:highlight w:val="none"/>
        </w:rPr>
        <w:t>质量要求</w:t>
      </w:r>
      <w:bookmarkEnd w:id="361"/>
      <w:bookmarkEnd w:id="362"/>
      <w:bookmarkEnd w:id="363"/>
      <w:bookmarkEnd w:id="364"/>
      <w:bookmarkEnd w:id="365"/>
      <w:bookmarkEnd w:id="366"/>
      <w:bookmarkEnd w:id="367"/>
    </w:p>
    <w:p w14:paraId="04566E5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w:t>
      </w:r>
      <w:bookmarkStart w:id="368" w:name="_Toc312677997"/>
      <w:bookmarkStart w:id="369" w:name="_Toc304295527"/>
      <w:bookmarkStart w:id="370" w:name="_Toc318581164"/>
      <w:bookmarkStart w:id="371" w:name="_Toc297216155"/>
      <w:bookmarkStart w:id="372" w:name="_Toc297123496"/>
      <w:bookmarkStart w:id="373" w:name="_Toc303539106"/>
      <w:bookmarkStart w:id="374" w:name="_Toc300934949"/>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rPr>
        <w:t>执行现行国家有关工程施工验收规范和标准要求</w:t>
      </w:r>
      <w:r>
        <w:rPr>
          <w:color w:val="auto"/>
          <w:highlight w:val="none"/>
          <w:u w:val="single"/>
        </w:rPr>
        <w:t xml:space="preserve">  </w:t>
      </w:r>
      <w:r>
        <w:rPr>
          <w:rFonts w:hint="eastAsia" w:hAnsi="宋体" w:cs="宋体"/>
          <w:color w:val="auto"/>
          <w:highlight w:val="none"/>
        </w:rPr>
        <w:t>。</w:t>
      </w:r>
    </w:p>
    <w:p w14:paraId="189B0E9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33061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5.3 </w:t>
      </w:r>
      <w:r>
        <w:rPr>
          <w:rFonts w:hint="eastAsia" w:hAnsi="宋体" w:cs="宋体"/>
          <w:color w:val="auto"/>
          <w:highlight w:val="none"/>
        </w:rPr>
        <w:t>隐蔽工程检查</w:t>
      </w:r>
    </w:p>
    <w:p w14:paraId="5293B69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08DF200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5E3F320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w:t>
      </w:r>
    </w:p>
    <w:p w14:paraId="5126EDD0">
      <w:pPr>
        <w:pStyle w:val="3"/>
        <w:pageBreakBefore w:val="0"/>
        <w:widowControl w:val="0"/>
        <w:kinsoku/>
        <w:wordWrap/>
        <w:overflowPunct/>
        <w:topLinePunct w:val="0"/>
        <w:bidi w:val="0"/>
        <w:spacing w:before="0" w:after="0" w:line="360" w:lineRule="auto"/>
        <w:textAlignment w:val="auto"/>
        <w:rPr>
          <w:color w:val="auto"/>
          <w:highlight w:val="none"/>
        </w:rPr>
      </w:pPr>
      <w:bookmarkStart w:id="375" w:name="_Toc407135221"/>
      <w:bookmarkStart w:id="376" w:name="_Toc17247"/>
      <w:bookmarkStart w:id="377" w:name="_Toc389065285"/>
      <w:bookmarkStart w:id="378" w:name="_Toc373227719"/>
      <w:bookmarkStart w:id="379" w:name="_Toc373478366"/>
      <w:bookmarkStart w:id="380" w:name="_Toc78449807"/>
      <w:bookmarkStart w:id="381" w:name="_Toc351203638"/>
      <w:bookmarkStart w:id="382" w:name="_Toc703841976"/>
      <w:r>
        <w:rPr>
          <w:color w:val="auto"/>
          <w:highlight w:val="none"/>
        </w:rPr>
        <w:t xml:space="preserve">6. </w:t>
      </w:r>
      <w:r>
        <w:rPr>
          <w:rFonts w:hint="eastAsia" w:cs="黑体"/>
          <w:color w:val="auto"/>
          <w:highlight w:val="none"/>
        </w:rPr>
        <w:t>安全文明施工与环境保护</w:t>
      </w:r>
      <w:bookmarkEnd w:id="375"/>
      <w:bookmarkEnd w:id="376"/>
      <w:bookmarkEnd w:id="377"/>
      <w:bookmarkEnd w:id="378"/>
      <w:bookmarkEnd w:id="379"/>
      <w:bookmarkEnd w:id="380"/>
      <w:bookmarkEnd w:id="381"/>
      <w:bookmarkEnd w:id="382"/>
    </w:p>
    <w:p w14:paraId="57B19A58">
      <w:pPr>
        <w:pStyle w:val="4"/>
        <w:pageBreakBefore w:val="0"/>
        <w:widowControl w:val="0"/>
        <w:kinsoku/>
        <w:wordWrap/>
        <w:overflowPunct/>
        <w:topLinePunct w:val="0"/>
        <w:bidi w:val="0"/>
        <w:spacing w:before="0" w:after="0" w:line="360" w:lineRule="auto"/>
        <w:textAlignment w:val="auto"/>
        <w:rPr>
          <w:color w:val="auto"/>
          <w:highlight w:val="none"/>
        </w:rPr>
      </w:pPr>
      <w:bookmarkStart w:id="383" w:name="_Toc389065286"/>
      <w:bookmarkStart w:id="384" w:name="_Toc373478367"/>
      <w:bookmarkStart w:id="385" w:name="_Toc407135222"/>
      <w:bookmarkStart w:id="386" w:name="_Toc78449808"/>
      <w:bookmarkStart w:id="387" w:name="_Toc7857"/>
      <w:bookmarkStart w:id="388" w:name="_Toc373227720"/>
      <w:bookmarkStart w:id="389" w:name="_Toc180514231"/>
      <w:r>
        <w:rPr>
          <w:color w:val="auto"/>
          <w:highlight w:val="none"/>
        </w:rPr>
        <w:t xml:space="preserve">6.1 </w:t>
      </w:r>
      <w:r>
        <w:rPr>
          <w:rFonts w:hint="eastAsia" w:cs="黑体"/>
          <w:color w:val="auto"/>
          <w:highlight w:val="none"/>
        </w:rPr>
        <w:t>安全文明施工</w:t>
      </w:r>
      <w:bookmarkEnd w:id="383"/>
      <w:bookmarkEnd w:id="384"/>
      <w:bookmarkEnd w:id="385"/>
      <w:bookmarkEnd w:id="386"/>
      <w:bookmarkEnd w:id="387"/>
      <w:bookmarkEnd w:id="388"/>
      <w:bookmarkEnd w:id="389"/>
    </w:p>
    <w:p w14:paraId="123E711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承包人应按照国家、广西区和北海市等相关规定履行好承包人的施工安全责任</w:t>
      </w:r>
      <w:r>
        <w:rPr>
          <w:color w:val="auto"/>
          <w:highlight w:val="none"/>
          <w:u w:val="single"/>
        </w:rPr>
        <w:t xml:space="preserve">  </w:t>
      </w:r>
      <w:r>
        <w:rPr>
          <w:rFonts w:hint="eastAsia" w:hAnsi="宋体" w:cs="宋体"/>
          <w:color w:val="auto"/>
          <w:highlight w:val="none"/>
        </w:rPr>
        <w:t>。</w:t>
      </w:r>
    </w:p>
    <w:p w14:paraId="694965A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2B1BF71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39B624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承包人应承担施工安全保卫工作及夜间施工照明的责任，应采取一切合理的预防措施，防止人员伤亡、财产损失事故，费用及责任由承包人承担。承包人生活设施及施工场应自费配备消防设备，防止火灾发生</w:t>
      </w:r>
      <w:r>
        <w:rPr>
          <w:color w:val="auto"/>
          <w:highlight w:val="none"/>
          <w:u w:val="single"/>
        </w:rPr>
        <w:t xml:space="preserve">  </w:t>
      </w:r>
      <w:r>
        <w:rPr>
          <w:rFonts w:hint="eastAsia" w:hAnsi="宋体" w:cs="宋体"/>
          <w:color w:val="auto"/>
          <w:highlight w:val="none"/>
        </w:rPr>
        <w:t>。</w:t>
      </w:r>
    </w:p>
    <w:p w14:paraId="1F90064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6.1.5 </w:t>
      </w:r>
      <w:r>
        <w:rPr>
          <w:rFonts w:hint="eastAsia" w:hAnsi="宋体" w:cs="宋体"/>
          <w:color w:val="auto"/>
          <w:highlight w:val="none"/>
        </w:rPr>
        <w:t>文明施工</w:t>
      </w:r>
    </w:p>
    <w:p w14:paraId="2D336CB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rPr>
        <w:t>1</w:t>
      </w:r>
      <w:r>
        <w:rPr>
          <w:rFonts w:hint="eastAsia"/>
          <w:color w:val="auto"/>
          <w:highlight w:val="none"/>
          <w:u w:val="single"/>
          <w:lang w:eastAsia="zh-CN"/>
        </w:rPr>
        <w:t>）</w:t>
      </w:r>
      <w:r>
        <w:rPr>
          <w:rFonts w:hint="eastAsia"/>
          <w:color w:val="auto"/>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color w:val="auto"/>
          <w:highlight w:val="none"/>
          <w:u w:val="single"/>
          <w:lang w:eastAsia="zh-CN"/>
        </w:rPr>
        <w:t>（</w:t>
      </w:r>
      <w:r>
        <w:rPr>
          <w:rFonts w:hint="eastAsia"/>
          <w:color w:val="auto"/>
          <w:highlight w:val="none"/>
          <w:u w:val="single"/>
        </w:rPr>
        <w:t>2</w:t>
      </w:r>
      <w:r>
        <w:rPr>
          <w:rFonts w:hint="eastAsia"/>
          <w:color w:val="auto"/>
          <w:highlight w:val="none"/>
          <w:u w:val="single"/>
          <w:lang w:eastAsia="zh-CN"/>
        </w:rPr>
        <w:t>）</w:t>
      </w:r>
      <w:r>
        <w:rPr>
          <w:rFonts w:hint="eastAsia"/>
          <w:color w:val="auto"/>
          <w:highlight w:val="none"/>
          <w:u w:val="single"/>
        </w:rPr>
        <w:t>承包人需自行办理的有关施工场地交通、环卫和施工噪音管理等手续，并应符合国家相关规定，并自行承担其费用。</w:t>
      </w:r>
      <w:r>
        <w:rPr>
          <w:rFonts w:hint="eastAsia"/>
          <w:color w:val="auto"/>
          <w:highlight w:val="none"/>
          <w:u w:val="single"/>
          <w:lang w:eastAsia="zh-CN"/>
        </w:rPr>
        <w:t>（</w:t>
      </w:r>
      <w:r>
        <w:rPr>
          <w:rFonts w:hint="eastAsia"/>
          <w:color w:val="auto"/>
          <w:highlight w:val="none"/>
          <w:u w:val="single"/>
        </w:rPr>
        <w:t>3</w:t>
      </w:r>
      <w:r>
        <w:rPr>
          <w:rFonts w:hint="eastAsia"/>
          <w:color w:val="auto"/>
          <w:highlight w:val="none"/>
          <w:u w:val="single"/>
          <w:lang w:eastAsia="zh-CN"/>
        </w:rPr>
        <w:t>）</w:t>
      </w:r>
      <w:r>
        <w:rPr>
          <w:rFonts w:hint="eastAsia"/>
          <w:color w:val="auto"/>
          <w:highlight w:val="none"/>
          <w:u w:val="single"/>
        </w:rPr>
        <w:t xml:space="preserve"> 对施工中的地上地下建筑物</w:t>
      </w:r>
      <w:r>
        <w:rPr>
          <w:rFonts w:hint="eastAsia"/>
          <w:color w:val="auto"/>
          <w:highlight w:val="none"/>
          <w:u w:val="single"/>
          <w:lang w:eastAsia="zh-CN"/>
        </w:rPr>
        <w:t>（</w:t>
      </w:r>
      <w:r>
        <w:rPr>
          <w:rFonts w:hint="eastAsia"/>
          <w:color w:val="auto"/>
          <w:highlight w:val="none"/>
          <w:u w:val="single"/>
        </w:rPr>
        <w:t>构筑物</w:t>
      </w:r>
      <w:r>
        <w:rPr>
          <w:rFonts w:hint="eastAsia"/>
          <w:color w:val="auto"/>
          <w:highlight w:val="none"/>
          <w:u w:val="single"/>
          <w:lang w:eastAsia="zh-CN"/>
        </w:rPr>
        <w:t>）</w:t>
      </w:r>
      <w:r>
        <w:rPr>
          <w:rFonts w:hint="eastAsia"/>
          <w:color w:val="auto"/>
          <w:highlight w:val="none"/>
          <w:u w:val="single"/>
        </w:rPr>
        <w:t>管线、电力设施等应按有关规定加强监控测量和保护，相应的费用或因保护不当造成的损失及法律责任由承包人承担。</w:t>
      </w:r>
      <w:r>
        <w:rPr>
          <w:rFonts w:hint="eastAsia"/>
          <w:color w:val="auto"/>
          <w:highlight w:val="none"/>
          <w:u w:val="single"/>
          <w:lang w:eastAsia="zh-CN"/>
        </w:rPr>
        <w:t>（</w:t>
      </w:r>
      <w:r>
        <w:rPr>
          <w:rFonts w:hint="eastAsia"/>
          <w:color w:val="auto"/>
          <w:highlight w:val="none"/>
          <w:u w:val="single"/>
        </w:rPr>
        <w:t>4</w:t>
      </w:r>
      <w:r>
        <w:rPr>
          <w:rFonts w:hint="eastAsia"/>
          <w:color w:val="auto"/>
          <w:highlight w:val="none"/>
          <w:u w:val="single"/>
          <w:lang w:eastAsia="zh-CN"/>
        </w:rPr>
        <w:t>）</w:t>
      </w:r>
      <w:r>
        <w:rPr>
          <w:rFonts w:hint="eastAsia"/>
          <w:color w:val="auto"/>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color w:val="auto"/>
          <w:highlight w:val="none"/>
          <w:u w:val="single"/>
          <w:lang w:eastAsia="zh-CN"/>
        </w:rPr>
        <w:t>（</w:t>
      </w:r>
      <w:r>
        <w:rPr>
          <w:rFonts w:hint="eastAsia"/>
          <w:color w:val="auto"/>
          <w:highlight w:val="none"/>
          <w:u w:val="single"/>
        </w:rPr>
        <w:t>5</w:t>
      </w:r>
      <w:r>
        <w:rPr>
          <w:rFonts w:hint="eastAsia"/>
          <w:color w:val="auto"/>
          <w:highlight w:val="none"/>
          <w:u w:val="single"/>
          <w:lang w:eastAsia="zh-CN"/>
        </w:rPr>
        <w:t>）</w:t>
      </w:r>
      <w:r>
        <w:rPr>
          <w:rFonts w:hint="eastAsia"/>
          <w:color w:val="auto"/>
          <w:highlight w:val="none"/>
          <w:u w:val="single"/>
        </w:rPr>
        <w:t>施工机械设备进场前，应做好清洁、保养和维护工作。出场车辆应有专人打扫、清洗。有密封要求的按规定必须达到。</w:t>
      </w:r>
      <w:r>
        <w:rPr>
          <w:rFonts w:hint="eastAsia"/>
          <w:color w:val="auto"/>
          <w:highlight w:val="none"/>
          <w:u w:val="single"/>
          <w:lang w:eastAsia="zh-CN"/>
        </w:rPr>
        <w:t>（</w:t>
      </w:r>
      <w:r>
        <w:rPr>
          <w:rFonts w:hint="eastAsia"/>
          <w:color w:val="auto"/>
          <w:highlight w:val="none"/>
          <w:u w:val="single"/>
        </w:rPr>
        <w:t>6</w:t>
      </w:r>
      <w:r>
        <w:rPr>
          <w:rFonts w:hint="eastAsia"/>
          <w:color w:val="auto"/>
          <w:highlight w:val="none"/>
          <w:u w:val="single"/>
          <w:lang w:eastAsia="zh-CN"/>
        </w:rPr>
        <w:t>）</w:t>
      </w:r>
      <w:r>
        <w:rPr>
          <w:rFonts w:hint="eastAsia"/>
          <w:color w:val="auto"/>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color w:val="auto"/>
          <w:highlight w:val="none"/>
          <w:u w:val="single"/>
          <w:lang w:eastAsia="zh-CN"/>
        </w:rPr>
        <w:t>（</w:t>
      </w:r>
      <w:r>
        <w:rPr>
          <w:rFonts w:hint="eastAsia"/>
          <w:color w:val="auto"/>
          <w:highlight w:val="none"/>
          <w:u w:val="single"/>
        </w:rPr>
        <w:t>7</w:t>
      </w:r>
      <w:r>
        <w:rPr>
          <w:rFonts w:hint="eastAsia"/>
          <w:color w:val="auto"/>
          <w:highlight w:val="none"/>
          <w:u w:val="single"/>
          <w:lang w:eastAsia="zh-CN"/>
        </w:rPr>
        <w:t>）</w:t>
      </w:r>
      <w:r>
        <w:rPr>
          <w:rFonts w:hint="eastAsia"/>
          <w:color w:val="auto"/>
          <w:highlight w:val="none"/>
          <w:u w:val="single"/>
        </w:rPr>
        <w:t>保证周围建</w:t>
      </w:r>
      <w:r>
        <w:rPr>
          <w:rFonts w:hint="eastAsia"/>
          <w:color w:val="auto"/>
          <w:highlight w:val="none"/>
          <w:u w:val="single"/>
          <w:lang w:eastAsia="zh-CN"/>
        </w:rPr>
        <w:t>（</w:t>
      </w:r>
      <w:r>
        <w:rPr>
          <w:rFonts w:hint="eastAsia"/>
          <w:color w:val="auto"/>
          <w:highlight w:val="none"/>
          <w:u w:val="single"/>
        </w:rPr>
        <w:t>构</w:t>
      </w:r>
      <w:r>
        <w:rPr>
          <w:rFonts w:hint="eastAsia"/>
          <w:color w:val="auto"/>
          <w:highlight w:val="none"/>
          <w:u w:val="single"/>
          <w:lang w:eastAsia="zh-CN"/>
        </w:rPr>
        <w:t>）</w:t>
      </w:r>
      <w:r>
        <w:rPr>
          <w:rFonts w:hint="eastAsia"/>
          <w:color w:val="auto"/>
          <w:highlight w:val="none"/>
          <w:u w:val="single"/>
        </w:rPr>
        <w:t>筑物、地下及地上管线、地下人防等设施安全。</w:t>
      </w:r>
      <w:r>
        <w:rPr>
          <w:rFonts w:hint="eastAsia"/>
          <w:color w:val="auto"/>
          <w:highlight w:val="none"/>
          <w:u w:val="single"/>
          <w:lang w:eastAsia="zh-CN"/>
        </w:rPr>
        <w:t>（</w:t>
      </w:r>
      <w:r>
        <w:rPr>
          <w:rFonts w:hint="eastAsia"/>
          <w:color w:val="auto"/>
          <w:highlight w:val="none"/>
          <w:u w:val="single"/>
        </w:rPr>
        <w:t>8</w:t>
      </w:r>
      <w:r>
        <w:rPr>
          <w:rFonts w:hint="eastAsia"/>
          <w:color w:val="auto"/>
          <w:highlight w:val="none"/>
          <w:u w:val="single"/>
          <w:lang w:eastAsia="zh-CN"/>
        </w:rPr>
        <w:t>）</w:t>
      </w:r>
      <w:r>
        <w:rPr>
          <w:rFonts w:hint="eastAsia"/>
          <w:color w:val="auto"/>
          <w:highlight w:val="none"/>
          <w:u w:val="single"/>
        </w:rPr>
        <w:t>做到进入现场的施工和作业人员统一着装，配证上岗，文明施工。</w:t>
      </w:r>
      <w:r>
        <w:rPr>
          <w:rFonts w:hint="eastAsia"/>
          <w:color w:val="auto"/>
          <w:highlight w:val="none"/>
          <w:u w:val="single"/>
          <w:lang w:eastAsia="zh-CN"/>
        </w:rPr>
        <w:t>（</w:t>
      </w:r>
      <w:r>
        <w:rPr>
          <w:rFonts w:hint="eastAsia"/>
          <w:color w:val="auto"/>
          <w:highlight w:val="none"/>
          <w:u w:val="single"/>
        </w:rPr>
        <w:t>9</w:t>
      </w:r>
      <w:r>
        <w:rPr>
          <w:rFonts w:hint="eastAsia"/>
          <w:color w:val="auto"/>
          <w:highlight w:val="none"/>
          <w:u w:val="single"/>
          <w:lang w:eastAsia="zh-CN"/>
        </w:rPr>
        <w:t>）</w:t>
      </w:r>
      <w:r>
        <w:rPr>
          <w:rFonts w:hint="eastAsia"/>
          <w:color w:val="auto"/>
          <w:highlight w:val="none"/>
          <w:u w:val="single"/>
        </w:rPr>
        <w:t>承包方施工现场临时加工区、库房等围墙</w:t>
      </w:r>
      <w:r>
        <w:rPr>
          <w:rFonts w:hint="eastAsia"/>
          <w:color w:val="auto"/>
          <w:highlight w:val="none"/>
          <w:u w:val="single"/>
          <w:lang w:eastAsia="zh-CN"/>
        </w:rPr>
        <w:t>（</w:t>
      </w:r>
      <w:r>
        <w:rPr>
          <w:rFonts w:hint="eastAsia"/>
          <w:color w:val="auto"/>
          <w:highlight w:val="none"/>
          <w:u w:val="single"/>
        </w:rPr>
        <w:t>围挡</w:t>
      </w:r>
      <w:r>
        <w:rPr>
          <w:rFonts w:hint="eastAsia"/>
          <w:color w:val="auto"/>
          <w:highlight w:val="none"/>
          <w:u w:val="single"/>
          <w:lang w:eastAsia="zh-CN"/>
        </w:rPr>
        <w:t>）</w:t>
      </w:r>
      <w:r>
        <w:rPr>
          <w:rFonts w:hint="eastAsia"/>
          <w:color w:val="auto"/>
          <w:highlight w:val="none"/>
          <w:u w:val="single"/>
        </w:rPr>
        <w:t>等维护设施应安全、美观、耐久，非施工相关人员不许入内</w:t>
      </w:r>
      <w:r>
        <w:rPr>
          <w:color w:val="auto"/>
          <w:highlight w:val="none"/>
          <w:u w:val="single"/>
        </w:rPr>
        <w:t xml:space="preserve">  </w:t>
      </w:r>
      <w:r>
        <w:rPr>
          <w:rFonts w:hint="eastAsia" w:cs="宋体"/>
          <w:color w:val="auto"/>
          <w:highlight w:val="none"/>
        </w:rPr>
        <w:t>。</w:t>
      </w:r>
    </w:p>
    <w:p w14:paraId="720A0DF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26DC576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7DA68C6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北海</w:t>
      </w:r>
      <w:r>
        <w:rPr>
          <w:rFonts w:hAnsi="宋体"/>
          <w:color w:val="auto"/>
          <w:kern w:val="0"/>
          <w:highlight w:val="none"/>
          <w:u w:val="single"/>
        </w:rPr>
        <w:t xml:space="preserve">  </w:t>
      </w:r>
      <w:r>
        <w:rPr>
          <w:rFonts w:hint="eastAsia" w:hAnsi="宋体" w:cs="宋体"/>
          <w:color w:val="auto"/>
          <w:kern w:val="0"/>
          <w:highlight w:val="none"/>
        </w:rPr>
        <w:t>市相关规定执行。</w:t>
      </w:r>
    </w:p>
    <w:p w14:paraId="61E1A2D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rFonts w:hint="eastAsia"/>
          <w:color w:val="auto"/>
          <w:kern w:val="0"/>
          <w:highlight w:val="none"/>
          <w:lang w:val="en-US" w:eastAsia="zh-CN"/>
        </w:rPr>
        <w:t>28</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7633DEA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7BA56DA0">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03F552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072861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822773F">
      <w:pPr>
        <w:pStyle w:val="4"/>
        <w:pageBreakBefore w:val="0"/>
        <w:widowControl w:val="0"/>
        <w:kinsoku/>
        <w:wordWrap/>
        <w:overflowPunct/>
        <w:topLinePunct w:val="0"/>
        <w:bidi w:val="0"/>
        <w:spacing w:before="0" w:after="0" w:line="360" w:lineRule="auto"/>
        <w:textAlignment w:val="auto"/>
        <w:rPr>
          <w:color w:val="auto"/>
          <w:highlight w:val="none"/>
        </w:rPr>
      </w:pPr>
      <w:bookmarkStart w:id="390" w:name="_Toc1922268668"/>
      <w:bookmarkStart w:id="391" w:name="_Toc78449809"/>
      <w:bookmarkStart w:id="392" w:name="_Toc373478368"/>
      <w:bookmarkStart w:id="393" w:name="_Toc373227721"/>
      <w:bookmarkStart w:id="394" w:name="_Toc389065287"/>
      <w:bookmarkStart w:id="395" w:name="_Toc407135223"/>
      <w:bookmarkStart w:id="396" w:name="_Toc1076"/>
      <w:r>
        <w:rPr>
          <w:color w:val="auto"/>
          <w:highlight w:val="none"/>
        </w:rPr>
        <w:t xml:space="preserve">6.3 </w:t>
      </w:r>
      <w:r>
        <w:rPr>
          <w:rFonts w:hint="eastAsia" w:hAnsi="宋体" w:cs="黑体"/>
          <w:color w:val="auto"/>
          <w:highlight w:val="none"/>
        </w:rPr>
        <w:t>环境保护</w:t>
      </w:r>
      <w:bookmarkEnd w:id="390"/>
      <w:bookmarkEnd w:id="391"/>
      <w:bookmarkEnd w:id="392"/>
      <w:bookmarkEnd w:id="393"/>
      <w:bookmarkEnd w:id="394"/>
      <w:bookmarkEnd w:id="395"/>
      <w:bookmarkEnd w:id="396"/>
    </w:p>
    <w:p w14:paraId="14A0D25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758BB89">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368"/>
    <w:bookmarkEnd w:id="369"/>
    <w:bookmarkEnd w:id="370"/>
    <w:bookmarkEnd w:id="371"/>
    <w:bookmarkEnd w:id="372"/>
    <w:bookmarkEnd w:id="373"/>
    <w:bookmarkEnd w:id="374"/>
    <w:p w14:paraId="68F99E7C">
      <w:pPr>
        <w:pStyle w:val="3"/>
        <w:pageBreakBefore w:val="0"/>
        <w:widowControl w:val="0"/>
        <w:kinsoku/>
        <w:wordWrap/>
        <w:overflowPunct/>
        <w:topLinePunct w:val="0"/>
        <w:bidi w:val="0"/>
        <w:spacing w:before="0" w:after="0" w:line="360" w:lineRule="auto"/>
        <w:textAlignment w:val="auto"/>
        <w:rPr>
          <w:color w:val="auto"/>
          <w:highlight w:val="none"/>
        </w:rPr>
      </w:pPr>
      <w:bookmarkStart w:id="397" w:name="_Toc78449810"/>
      <w:bookmarkStart w:id="398" w:name="_Toc1408286886"/>
      <w:bookmarkStart w:id="399" w:name="_Toc373478369"/>
      <w:bookmarkStart w:id="400" w:name="_Toc351203639"/>
      <w:bookmarkStart w:id="401" w:name="_Toc407135224"/>
      <w:bookmarkStart w:id="402" w:name="_Toc373227722"/>
      <w:bookmarkStart w:id="403" w:name="_Toc389065288"/>
      <w:bookmarkStart w:id="404" w:name="_Toc10420"/>
      <w:r>
        <w:rPr>
          <w:color w:val="auto"/>
          <w:highlight w:val="none"/>
        </w:rPr>
        <w:t xml:space="preserve">7. </w:t>
      </w:r>
      <w:r>
        <w:rPr>
          <w:rFonts w:hint="eastAsia" w:cs="黑体"/>
          <w:color w:val="auto"/>
          <w:highlight w:val="none"/>
        </w:rPr>
        <w:t>工期和进度</w:t>
      </w:r>
      <w:bookmarkEnd w:id="397"/>
      <w:bookmarkEnd w:id="398"/>
      <w:bookmarkEnd w:id="399"/>
      <w:bookmarkEnd w:id="400"/>
      <w:bookmarkEnd w:id="401"/>
      <w:bookmarkEnd w:id="402"/>
      <w:bookmarkEnd w:id="403"/>
      <w:bookmarkEnd w:id="404"/>
    </w:p>
    <w:p w14:paraId="76EFF6B3">
      <w:pPr>
        <w:pStyle w:val="4"/>
        <w:pageBreakBefore w:val="0"/>
        <w:widowControl w:val="0"/>
        <w:kinsoku/>
        <w:wordWrap/>
        <w:overflowPunct/>
        <w:topLinePunct w:val="0"/>
        <w:bidi w:val="0"/>
        <w:spacing w:before="0" w:after="0" w:line="360" w:lineRule="auto"/>
        <w:textAlignment w:val="auto"/>
        <w:rPr>
          <w:color w:val="auto"/>
          <w:highlight w:val="none"/>
        </w:rPr>
      </w:pPr>
      <w:bookmarkStart w:id="405" w:name="_Toc1194482517"/>
      <w:bookmarkStart w:id="406" w:name="_Toc407135225"/>
      <w:bookmarkStart w:id="407" w:name="_Toc78449811"/>
      <w:bookmarkStart w:id="408" w:name="_Toc389065289"/>
      <w:bookmarkStart w:id="409" w:name="_Toc373478370"/>
      <w:bookmarkStart w:id="410" w:name="_Toc373227723"/>
      <w:bookmarkStart w:id="411" w:name="_Toc18892"/>
      <w:r>
        <w:rPr>
          <w:color w:val="auto"/>
          <w:highlight w:val="none"/>
        </w:rPr>
        <w:t xml:space="preserve">7.1 </w:t>
      </w:r>
      <w:r>
        <w:rPr>
          <w:rFonts w:hint="eastAsia" w:cs="黑体"/>
          <w:color w:val="auto"/>
          <w:highlight w:val="none"/>
        </w:rPr>
        <w:t>施工组织设计</w:t>
      </w:r>
      <w:bookmarkEnd w:id="405"/>
      <w:bookmarkEnd w:id="406"/>
      <w:bookmarkEnd w:id="407"/>
      <w:bookmarkEnd w:id="408"/>
      <w:bookmarkEnd w:id="409"/>
      <w:bookmarkEnd w:id="410"/>
      <w:bookmarkEnd w:id="411"/>
    </w:p>
    <w:p w14:paraId="1194B69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color w:val="auto"/>
          <w:highlight w:val="none"/>
          <w:u w:val="single"/>
        </w:rPr>
        <w:t xml:space="preserve"> </w:t>
      </w:r>
      <w:r>
        <w:rPr>
          <w:rFonts w:hint="eastAsia"/>
          <w:color w:val="auto"/>
          <w:highlight w:val="none"/>
          <w:u w:val="single"/>
        </w:rPr>
        <w:t>按专业要求编制施工组织设计和专项施工方案。其中施工方案中的重要节点工期必须细化到具体日历天，发包人将以该节点工期为工程形象进度作为确定和拨付工程进度款和考核工期的重要依据</w:t>
      </w:r>
      <w:r>
        <w:rPr>
          <w:color w:val="auto"/>
          <w:highlight w:val="none"/>
          <w:u w:val="single"/>
        </w:rPr>
        <w:t xml:space="preserve"> </w:t>
      </w:r>
      <w:r>
        <w:rPr>
          <w:rFonts w:hint="eastAsia" w:hAnsi="宋体" w:cs="宋体"/>
          <w:color w:val="auto"/>
          <w:highlight w:val="none"/>
        </w:rPr>
        <w:t>。</w:t>
      </w:r>
    </w:p>
    <w:p w14:paraId="4B4930E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6B268A1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在收到监理人发出的开工通知后7天内</w:t>
      </w:r>
      <w:r>
        <w:rPr>
          <w:color w:val="auto"/>
          <w:highlight w:val="none"/>
          <w:u w:val="single"/>
        </w:rPr>
        <w:t xml:space="preserve">  </w:t>
      </w:r>
      <w:r>
        <w:rPr>
          <w:rFonts w:hint="eastAsia" w:hAnsi="宋体" w:cs="宋体"/>
          <w:color w:val="auto"/>
          <w:highlight w:val="none"/>
        </w:rPr>
        <w:t>。</w:t>
      </w:r>
    </w:p>
    <w:p w14:paraId="5E0E5B4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6D27AC06">
      <w:pPr>
        <w:pStyle w:val="4"/>
        <w:pageBreakBefore w:val="0"/>
        <w:widowControl w:val="0"/>
        <w:kinsoku/>
        <w:wordWrap/>
        <w:overflowPunct/>
        <w:topLinePunct w:val="0"/>
        <w:bidi w:val="0"/>
        <w:spacing w:before="0" w:after="0" w:line="360" w:lineRule="auto"/>
        <w:textAlignment w:val="auto"/>
        <w:rPr>
          <w:color w:val="auto"/>
          <w:highlight w:val="none"/>
        </w:rPr>
      </w:pPr>
      <w:bookmarkStart w:id="412" w:name="_Toc373227724"/>
      <w:bookmarkStart w:id="413" w:name="_Toc389065290"/>
      <w:bookmarkStart w:id="414" w:name="_Toc373478371"/>
      <w:bookmarkStart w:id="415" w:name="_Toc407135226"/>
      <w:bookmarkStart w:id="416" w:name="_Toc1393005721"/>
      <w:bookmarkStart w:id="417" w:name="_Toc78449812"/>
      <w:bookmarkStart w:id="418" w:name="_Toc20906"/>
      <w:r>
        <w:rPr>
          <w:color w:val="auto"/>
          <w:highlight w:val="none"/>
        </w:rPr>
        <w:t>7</w:t>
      </w:r>
      <w:bookmarkStart w:id="419" w:name="_Toc297216173"/>
      <w:bookmarkStart w:id="420" w:name="_Toc297123514"/>
      <w:bookmarkStart w:id="421" w:name="_Toc304295541"/>
      <w:bookmarkStart w:id="422" w:name="_Toc312678005"/>
      <w:bookmarkStart w:id="423" w:name="_Toc300934966"/>
      <w:bookmarkStart w:id="424" w:name="_Toc303539123"/>
      <w:bookmarkStart w:id="425" w:name="_Toc312677479"/>
      <w:r>
        <w:rPr>
          <w:color w:val="auto"/>
          <w:highlight w:val="none"/>
        </w:rPr>
        <w:t xml:space="preserve">.2 </w:t>
      </w:r>
      <w:r>
        <w:rPr>
          <w:rFonts w:hint="eastAsia" w:cs="黑体"/>
          <w:color w:val="auto"/>
          <w:highlight w:val="none"/>
        </w:rPr>
        <w:t>施工进度计划</w:t>
      </w:r>
      <w:bookmarkEnd w:id="412"/>
      <w:bookmarkEnd w:id="413"/>
      <w:bookmarkEnd w:id="414"/>
      <w:bookmarkEnd w:id="415"/>
      <w:bookmarkEnd w:id="416"/>
      <w:bookmarkEnd w:id="417"/>
      <w:bookmarkEnd w:id="418"/>
    </w:p>
    <w:p w14:paraId="75522B0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7.2.2 </w:t>
      </w:r>
      <w:r>
        <w:rPr>
          <w:rFonts w:hint="eastAsia" w:hAnsi="宋体" w:cs="宋体"/>
          <w:color w:val="auto"/>
          <w:highlight w:val="none"/>
        </w:rPr>
        <w:t>施工进度计划的修订</w:t>
      </w:r>
    </w:p>
    <w:p w14:paraId="457118D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收到相应文件后7天内</w:t>
      </w:r>
      <w:r>
        <w:rPr>
          <w:color w:val="auto"/>
          <w:highlight w:val="none"/>
          <w:u w:val="single"/>
        </w:rPr>
        <w:t xml:space="preserve"> </w:t>
      </w:r>
      <w:r>
        <w:rPr>
          <w:rFonts w:hint="eastAsia" w:hAnsi="宋体" w:cs="宋体"/>
          <w:color w:val="auto"/>
          <w:highlight w:val="none"/>
        </w:rPr>
        <w:t>。</w:t>
      </w:r>
    </w:p>
    <w:p w14:paraId="5C810784">
      <w:pPr>
        <w:pStyle w:val="4"/>
        <w:pageBreakBefore w:val="0"/>
        <w:widowControl w:val="0"/>
        <w:kinsoku/>
        <w:wordWrap/>
        <w:overflowPunct/>
        <w:topLinePunct w:val="0"/>
        <w:bidi w:val="0"/>
        <w:spacing w:before="0" w:after="0" w:line="360" w:lineRule="auto"/>
        <w:textAlignment w:val="auto"/>
        <w:rPr>
          <w:color w:val="auto"/>
          <w:highlight w:val="none"/>
        </w:rPr>
      </w:pPr>
      <w:bookmarkStart w:id="426" w:name="_Toc29648"/>
      <w:bookmarkStart w:id="427" w:name="_Toc373227725"/>
      <w:bookmarkStart w:id="428" w:name="_Toc423062567"/>
      <w:bookmarkStart w:id="429" w:name="_Toc373478372"/>
      <w:bookmarkStart w:id="430" w:name="_Toc78449813"/>
      <w:bookmarkStart w:id="431" w:name="_Toc407135227"/>
      <w:bookmarkStart w:id="432" w:name="_Toc389065291"/>
      <w:r>
        <w:rPr>
          <w:color w:val="auto"/>
          <w:highlight w:val="none"/>
        </w:rPr>
        <w:t xml:space="preserve">7.3 </w:t>
      </w:r>
      <w:r>
        <w:rPr>
          <w:rFonts w:hint="eastAsia" w:cs="黑体"/>
          <w:color w:val="auto"/>
          <w:highlight w:val="none"/>
        </w:rPr>
        <w:t>开工</w:t>
      </w:r>
      <w:bookmarkEnd w:id="426"/>
      <w:bookmarkEnd w:id="427"/>
      <w:bookmarkEnd w:id="428"/>
      <w:bookmarkEnd w:id="429"/>
      <w:bookmarkEnd w:id="430"/>
      <w:bookmarkEnd w:id="431"/>
      <w:bookmarkEnd w:id="432"/>
    </w:p>
    <w:p w14:paraId="19852DD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7.3.1 </w:t>
      </w:r>
      <w:r>
        <w:rPr>
          <w:rFonts w:hint="eastAsia" w:hAnsi="宋体" w:cs="宋体"/>
          <w:color w:val="auto"/>
          <w:highlight w:val="none"/>
        </w:rPr>
        <w:t>开工准备</w:t>
      </w:r>
    </w:p>
    <w:p w14:paraId="57868155">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074FFD8C">
      <w:pPr>
        <w:pageBreakBefore w:val="0"/>
        <w:widowControl w:val="0"/>
        <w:kinsoku/>
        <w:wordWrap/>
        <w:overflowPunct/>
        <w:topLinePunct w:val="0"/>
        <w:bidi w:val="0"/>
        <w:spacing w:line="360" w:lineRule="auto"/>
        <w:ind w:firstLine="426"/>
        <w:jc w:val="left"/>
        <w:textAlignment w:val="auto"/>
        <w:rPr>
          <w:color w:val="auto"/>
          <w:highlight w:val="none"/>
          <w:u w:val="single"/>
        </w:rPr>
      </w:pPr>
      <w:r>
        <w:rPr>
          <w:rFonts w:hint="eastAsia" w:hAnsi="宋体" w:cs="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EAC9621">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开工前7日内</w:t>
      </w:r>
      <w:r>
        <w:rPr>
          <w:color w:val="auto"/>
          <w:highlight w:val="none"/>
          <w:u w:val="single"/>
        </w:rPr>
        <w:t xml:space="preserve">  </w:t>
      </w:r>
      <w:r>
        <w:rPr>
          <w:rFonts w:hint="eastAsia" w:hAnsi="宋体" w:cs="宋体"/>
          <w:color w:val="auto"/>
          <w:highlight w:val="none"/>
        </w:rPr>
        <w:t>。</w:t>
      </w:r>
    </w:p>
    <w:p w14:paraId="1713965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7.3.2 </w:t>
      </w:r>
      <w:r>
        <w:rPr>
          <w:rFonts w:hint="eastAsia" w:hAnsi="宋体" w:cs="宋体"/>
          <w:color w:val="auto"/>
          <w:highlight w:val="none"/>
        </w:rPr>
        <w:t>开工通知</w:t>
      </w:r>
    </w:p>
    <w:p w14:paraId="4D3986B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419"/>
    <w:bookmarkEnd w:id="420"/>
    <w:bookmarkEnd w:id="421"/>
    <w:bookmarkEnd w:id="422"/>
    <w:bookmarkEnd w:id="423"/>
    <w:bookmarkEnd w:id="424"/>
    <w:bookmarkEnd w:id="425"/>
    <w:p w14:paraId="508CFA0A">
      <w:pPr>
        <w:pStyle w:val="4"/>
        <w:pageBreakBefore w:val="0"/>
        <w:widowControl w:val="0"/>
        <w:kinsoku/>
        <w:wordWrap/>
        <w:overflowPunct/>
        <w:topLinePunct w:val="0"/>
        <w:bidi w:val="0"/>
        <w:spacing w:before="0" w:after="0" w:line="360" w:lineRule="auto"/>
        <w:textAlignment w:val="auto"/>
        <w:rPr>
          <w:color w:val="auto"/>
          <w:highlight w:val="none"/>
        </w:rPr>
      </w:pPr>
      <w:bookmarkStart w:id="433" w:name="_Toc11916"/>
      <w:bookmarkStart w:id="434" w:name="_Toc389065292"/>
      <w:bookmarkStart w:id="435" w:name="_Toc373227726"/>
      <w:bookmarkStart w:id="436" w:name="_Toc741356765"/>
      <w:bookmarkStart w:id="437" w:name="_Toc78449814"/>
      <w:bookmarkStart w:id="438" w:name="_Toc407135228"/>
      <w:bookmarkStart w:id="439" w:name="_Toc373478373"/>
      <w:r>
        <w:rPr>
          <w:color w:val="auto"/>
          <w:highlight w:val="none"/>
        </w:rPr>
        <w:t xml:space="preserve">7.4 </w:t>
      </w:r>
      <w:r>
        <w:rPr>
          <w:rFonts w:hint="eastAsia" w:hAnsi="宋体" w:cs="黑体"/>
          <w:color w:val="auto"/>
          <w:highlight w:val="none"/>
        </w:rPr>
        <w:t>测量放线</w:t>
      </w:r>
      <w:bookmarkEnd w:id="433"/>
      <w:bookmarkEnd w:id="434"/>
      <w:bookmarkEnd w:id="435"/>
      <w:bookmarkEnd w:id="436"/>
      <w:bookmarkEnd w:id="437"/>
      <w:bookmarkEnd w:id="438"/>
      <w:bookmarkEnd w:id="439"/>
    </w:p>
    <w:p w14:paraId="6655035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0BD73198">
      <w:pPr>
        <w:pageBreakBefore w:val="0"/>
        <w:widowControl w:val="0"/>
        <w:kinsoku/>
        <w:wordWrap/>
        <w:overflowPunct/>
        <w:topLinePunct w:val="0"/>
        <w:bidi w:val="0"/>
        <w:spacing w:line="360" w:lineRule="auto"/>
        <w:jc w:val="left"/>
        <w:textAlignment w:val="auto"/>
        <w:rPr>
          <w:color w:val="auto"/>
          <w:highlight w:val="none"/>
          <w:u w:val="single"/>
        </w:rPr>
      </w:pPr>
      <w:r>
        <w:rPr>
          <w:color w:val="auto"/>
          <w:highlight w:val="none"/>
          <w:u w:val="single"/>
        </w:rPr>
        <w:t xml:space="preserve">  </w:t>
      </w:r>
      <w:r>
        <w:rPr>
          <w:rFonts w:hint="eastAsia"/>
          <w:color w:val="auto"/>
          <w:highlight w:val="none"/>
          <w:u w:val="single"/>
        </w:rPr>
        <w:t>开工7天前以书面形式交验，并于交付施工现场时，在现场实际交验，同时做好交验记录</w:t>
      </w:r>
      <w:r>
        <w:rPr>
          <w:color w:val="auto"/>
          <w:highlight w:val="none"/>
          <w:u w:val="single"/>
        </w:rPr>
        <w:t xml:space="preserve"> </w:t>
      </w:r>
      <w:r>
        <w:rPr>
          <w:rFonts w:hint="eastAsia" w:hAnsi="宋体" w:cs="宋体"/>
          <w:color w:val="auto"/>
          <w:highlight w:val="none"/>
        </w:rPr>
        <w:t>。</w:t>
      </w:r>
    </w:p>
    <w:p w14:paraId="2BE2896A">
      <w:pPr>
        <w:pStyle w:val="4"/>
        <w:pageBreakBefore w:val="0"/>
        <w:widowControl w:val="0"/>
        <w:kinsoku/>
        <w:wordWrap/>
        <w:overflowPunct/>
        <w:topLinePunct w:val="0"/>
        <w:bidi w:val="0"/>
        <w:spacing w:before="0" w:after="0" w:line="360" w:lineRule="auto"/>
        <w:textAlignment w:val="auto"/>
        <w:rPr>
          <w:color w:val="auto"/>
          <w:highlight w:val="none"/>
        </w:rPr>
      </w:pPr>
      <w:bookmarkStart w:id="440" w:name="_Toc407135229"/>
      <w:bookmarkStart w:id="441" w:name="_Toc1417437583"/>
      <w:bookmarkStart w:id="442" w:name="_Toc373478374"/>
      <w:bookmarkStart w:id="443" w:name="_Toc373227727"/>
      <w:bookmarkStart w:id="444" w:name="_Toc78449815"/>
      <w:bookmarkStart w:id="445" w:name="_Toc389065293"/>
      <w:bookmarkStart w:id="446" w:name="_Toc28543"/>
      <w:r>
        <w:rPr>
          <w:color w:val="auto"/>
          <w:highlight w:val="none"/>
        </w:rPr>
        <w:t>7</w:t>
      </w:r>
      <w:bookmarkStart w:id="447" w:name="_Toc297216175"/>
      <w:bookmarkStart w:id="448" w:name="_Toc312677484"/>
      <w:bookmarkStart w:id="449" w:name="_Toc300934968"/>
      <w:bookmarkStart w:id="450" w:name="_Toc303539125"/>
      <w:bookmarkStart w:id="451" w:name="_Toc304295546"/>
      <w:bookmarkStart w:id="452" w:name="_Toc297123516"/>
      <w:bookmarkStart w:id="453" w:name="_Toc312678010"/>
      <w:r>
        <w:rPr>
          <w:color w:val="auto"/>
          <w:highlight w:val="none"/>
        </w:rPr>
        <w:t xml:space="preserve">.5 </w:t>
      </w:r>
      <w:r>
        <w:rPr>
          <w:rFonts w:hint="eastAsia" w:hAnsi="宋体" w:cs="黑体"/>
          <w:color w:val="auto"/>
          <w:highlight w:val="none"/>
        </w:rPr>
        <w:t>工期延误</w:t>
      </w:r>
      <w:bookmarkEnd w:id="440"/>
      <w:bookmarkEnd w:id="441"/>
      <w:bookmarkEnd w:id="442"/>
      <w:bookmarkEnd w:id="443"/>
      <w:bookmarkEnd w:id="444"/>
      <w:bookmarkEnd w:id="445"/>
      <w:bookmarkEnd w:id="446"/>
    </w:p>
    <w:bookmarkEnd w:id="447"/>
    <w:bookmarkEnd w:id="448"/>
    <w:bookmarkEnd w:id="449"/>
    <w:bookmarkEnd w:id="450"/>
    <w:bookmarkEnd w:id="451"/>
    <w:bookmarkEnd w:id="452"/>
    <w:bookmarkEnd w:id="453"/>
    <w:p w14:paraId="160202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6862FB9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E364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7</w:t>
      </w:r>
      <w:bookmarkStart w:id="454" w:name="_Toc318581169"/>
      <w:bookmarkStart w:id="455" w:name="_Toc312678012"/>
      <w:bookmarkStart w:id="456" w:name="_Toc312677486"/>
      <w:bookmarkStart w:id="457" w:name="_Toc297216177"/>
      <w:bookmarkStart w:id="458" w:name="_Toc304295548"/>
      <w:bookmarkStart w:id="459" w:name="_Toc300934970"/>
      <w:bookmarkStart w:id="460" w:name="_Toc303539127"/>
      <w:bookmarkStart w:id="461" w:name="_Toc297123518"/>
      <w:r>
        <w:rPr>
          <w:color w:val="auto"/>
          <w:highlight w:val="none"/>
        </w:rPr>
        <w:t xml:space="preserve">.5.2 </w:t>
      </w:r>
      <w:r>
        <w:rPr>
          <w:rFonts w:hint="eastAsia" w:hAnsi="宋体" w:cs="宋体"/>
          <w:color w:val="auto"/>
          <w:highlight w:val="none"/>
        </w:rPr>
        <w:t>因承包人原因导致工期延误</w:t>
      </w:r>
    </w:p>
    <w:bookmarkEnd w:id="454"/>
    <w:bookmarkEnd w:id="455"/>
    <w:bookmarkEnd w:id="456"/>
    <w:p w14:paraId="342F6F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因异常恶劣的气候条件影响工期的</w:t>
      </w:r>
      <w:r>
        <w:rPr>
          <w:color w:val="auto"/>
          <w:highlight w:val="none"/>
          <w:u w:val="single"/>
        </w:rPr>
        <w:t xml:space="preserve"> </w:t>
      </w:r>
      <w:r>
        <w:rPr>
          <w:rFonts w:hint="eastAsia" w:hAnsi="宋体" w:cs="宋体"/>
          <w:color w:val="auto"/>
          <w:highlight w:val="none"/>
        </w:rPr>
        <w:t>。</w:t>
      </w:r>
    </w:p>
    <w:p w14:paraId="5882EF2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w:t>
      </w:r>
      <w:bookmarkStart w:id="462" w:name="_Toc312677487"/>
      <w:bookmarkStart w:id="463" w:name="_Toc312678013"/>
      <w:bookmarkStart w:id="464" w:name="_Toc318581170"/>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hint="eastAsia" w:ascii="宋体" w:cs="宋体"/>
          <w:color w:val="auto"/>
          <w:highlight w:val="none"/>
          <w:u w:val="single"/>
          <w:lang w:eastAsia="zh-CN"/>
        </w:rPr>
        <w:t>，</w:t>
      </w:r>
      <w:r>
        <w:rPr>
          <w:rFonts w:hint="eastAsia" w:ascii="宋体" w:hAnsi="宋体" w:cs="宋体"/>
          <w:color w:val="auto"/>
          <w:highlight w:val="none"/>
          <w:u w:val="single"/>
        </w:rPr>
        <w:t>按单项工程应支付给承包人的结算造价的万分之</w:t>
      </w:r>
      <w:r>
        <w:rPr>
          <w:rFonts w:ascii="宋体" w:hAnsi="宋体" w:cs="宋体"/>
          <w:color w:val="auto"/>
          <w:highlight w:val="none"/>
          <w:u w:val="single"/>
        </w:rPr>
        <w:t xml:space="preserve">   </w:t>
      </w:r>
      <w:r>
        <w:rPr>
          <w:rFonts w:hint="eastAsia" w:ascii="宋体" w:hAnsi="宋体" w:cs="宋体"/>
          <w:color w:val="auto"/>
          <w:highlight w:val="none"/>
          <w:u w:val="single"/>
        </w:rPr>
        <w:t>处罚</w:t>
      </w:r>
      <w:r>
        <w:rPr>
          <w:rFonts w:hint="eastAsia" w:ascii="宋体" w:cs="宋体"/>
          <w:color w:val="auto"/>
          <w:highlight w:val="none"/>
          <w:u w:val="single"/>
          <w:lang w:eastAsia="zh-CN"/>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457"/>
      <w:bookmarkEnd w:id="458"/>
      <w:bookmarkEnd w:id="459"/>
      <w:bookmarkEnd w:id="460"/>
      <w:bookmarkEnd w:id="461"/>
      <w:bookmarkEnd w:id="462"/>
      <w:bookmarkEnd w:id="463"/>
      <w:bookmarkEnd w:id="464"/>
      <w:r>
        <w:rPr>
          <w:rFonts w:hint="eastAsia" w:hAnsi="宋体" w:cs="宋体"/>
          <w:color w:val="auto"/>
          <w:highlight w:val="none"/>
        </w:rPr>
        <w:t>因承包人原因造成工期延误，逾</w:t>
      </w:r>
      <w:bookmarkStart w:id="465" w:name="_Toc318581171"/>
      <w:bookmarkStart w:id="46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color w:val="auto"/>
          <w:highlight w:val="none"/>
          <w:u w:val="single"/>
        </w:rPr>
        <w:t xml:space="preserve">    %</w:t>
      </w:r>
      <w:r>
        <w:rPr>
          <w:rFonts w:hint="eastAsia" w:hAnsi="宋体" w:cs="宋体"/>
          <w:color w:val="auto"/>
          <w:highlight w:val="none"/>
        </w:rPr>
        <w:t>。</w:t>
      </w:r>
    </w:p>
    <w:bookmarkEnd w:id="465"/>
    <w:bookmarkEnd w:id="466"/>
    <w:p w14:paraId="536EF238">
      <w:pPr>
        <w:pStyle w:val="4"/>
        <w:pageBreakBefore w:val="0"/>
        <w:widowControl w:val="0"/>
        <w:kinsoku/>
        <w:wordWrap/>
        <w:overflowPunct/>
        <w:topLinePunct w:val="0"/>
        <w:bidi w:val="0"/>
        <w:spacing w:before="0" w:after="0" w:line="360" w:lineRule="auto"/>
        <w:textAlignment w:val="auto"/>
        <w:rPr>
          <w:color w:val="auto"/>
          <w:highlight w:val="none"/>
        </w:rPr>
      </w:pPr>
      <w:bookmarkStart w:id="467" w:name="_Toc373227728"/>
      <w:bookmarkStart w:id="468" w:name="_Toc78449816"/>
      <w:bookmarkStart w:id="469" w:name="_Toc407135230"/>
      <w:bookmarkStart w:id="470" w:name="_Toc373478375"/>
      <w:bookmarkStart w:id="471" w:name="_Toc1954543271"/>
      <w:bookmarkStart w:id="472" w:name="_Toc6943"/>
      <w:bookmarkStart w:id="473" w:name="_Toc389065294"/>
      <w:r>
        <w:rPr>
          <w:color w:val="auto"/>
          <w:highlight w:val="none"/>
        </w:rPr>
        <w:t>7</w:t>
      </w:r>
      <w:bookmarkStart w:id="474" w:name="_Toc297123519"/>
      <w:bookmarkStart w:id="475" w:name="_Toc297216178"/>
      <w:bookmarkStart w:id="476" w:name="_Toc300934971"/>
      <w:bookmarkStart w:id="477" w:name="_Toc312678015"/>
      <w:bookmarkStart w:id="478" w:name="_Toc304295549"/>
      <w:bookmarkStart w:id="479" w:name="_Toc303539128"/>
      <w:r>
        <w:rPr>
          <w:color w:val="auto"/>
          <w:highlight w:val="none"/>
        </w:rPr>
        <w:t xml:space="preserve">.6 </w:t>
      </w:r>
      <w:r>
        <w:rPr>
          <w:rFonts w:hint="eastAsia" w:cs="黑体"/>
          <w:color w:val="auto"/>
          <w:highlight w:val="none"/>
        </w:rPr>
        <w:t>不</w:t>
      </w:r>
      <w:bookmarkEnd w:id="474"/>
      <w:bookmarkEnd w:id="475"/>
      <w:bookmarkEnd w:id="476"/>
      <w:bookmarkEnd w:id="477"/>
      <w:bookmarkEnd w:id="478"/>
      <w:bookmarkEnd w:id="479"/>
      <w:r>
        <w:rPr>
          <w:rFonts w:hint="eastAsia" w:cs="黑体"/>
          <w:color w:val="auto"/>
          <w:highlight w:val="none"/>
        </w:rPr>
        <w:t>利物质条件</w:t>
      </w:r>
      <w:bookmarkEnd w:id="467"/>
      <w:bookmarkEnd w:id="468"/>
      <w:bookmarkEnd w:id="469"/>
      <w:bookmarkEnd w:id="470"/>
      <w:bookmarkEnd w:id="471"/>
      <w:bookmarkEnd w:id="472"/>
      <w:bookmarkEnd w:id="473"/>
    </w:p>
    <w:p w14:paraId="1A3048F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bookmarkStart w:id="480" w:name="_Toc297123520"/>
      <w:bookmarkStart w:id="481" w:name="_Toc303539129"/>
      <w:bookmarkStart w:id="482" w:name="_Toc297216179"/>
      <w:bookmarkStart w:id="483" w:name="_Toc304295550"/>
      <w:bookmarkStart w:id="484" w:name="_Toc312678016"/>
      <w:bookmarkStart w:id="485" w:name="_Toc318581172"/>
      <w:bookmarkStart w:id="486" w:name="_Toc300934972"/>
      <w:r>
        <w:rPr>
          <w:rFonts w:hint="eastAsia" w:hAnsi="宋体" w:cs="宋体"/>
          <w:color w:val="auto"/>
          <w:highlight w:val="none"/>
        </w:rPr>
        <w:t>不利物质条件的其他情形和有关约定：</w:t>
      </w:r>
      <w:r>
        <w:rPr>
          <w:color w:val="auto"/>
          <w:highlight w:val="none"/>
          <w:u w:val="single"/>
        </w:rPr>
        <w:t xml:space="preserve">   </w:t>
      </w:r>
      <w:r>
        <w:rPr>
          <w:rFonts w:hint="eastAsia"/>
          <w:color w:val="auto"/>
          <w:highlight w:val="none"/>
          <w:u w:val="single"/>
        </w:rPr>
        <w:t>按通用条款约定</w:t>
      </w:r>
      <w:r>
        <w:rPr>
          <w:color w:val="auto"/>
          <w:highlight w:val="none"/>
          <w:u w:val="single"/>
        </w:rPr>
        <w:t xml:space="preserve">  </w:t>
      </w:r>
      <w:r>
        <w:rPr>
          <w:rFonts w:hint="eastAsia" w:hAnsi="宋体" w:cs="宋体"/>
          <w:color w:val="auto"/>
          <w:highlight w:val="none"/>
        </w:rPr>
        <w:t>。</w:t>
      </w:r>
    </w:p>
    <w:bookmarkEnd w:id="480"/>
    <w:bookmarkEnd w:id="481"/>
    <w:bookmarkEnd w:id="482"/>
    <w:bookmarkEnd w:id="483"/>
    <w:bookmarkEnd w:id="484"/>
    <w:bookmarkEnd w:id="485"/>
    <w:bookmarkEnd w:id="486"/>
    <w:p w14:paraId="3CC1DCE8">
      <w:pPr>
        <w:pStyle w:val="4"/>
        <w:pageBreakBefore w:val="0"/>
        <w:widowControl w:val="0"/>
        <w:kinsoku/>
        <w:wordWrap/>
        <w:overflowPunct/>
        <w:topLinePunct w:val="0"/>
        <w:bidi w:val="0"/>
        <w:spacing w:before="0" w:after="0" w:line="360" w:lineRule="auto"/>
        <w:textAlignment w:val="auto"/>
        <w:rPr>
          <w:color w:val="auto"/>
          <w:highlight w:val="none"/>
        </w:rPr>
      </w:pPr>
      <w:bookmarkStart w:id="487" w:name="_Toc373227729"/>
      <w:bookmarkStart w:id="488" w:name="_Toc389065295"/>
      <w:bookmarkStart w:id="489" w:name="_Toc851880484"/>
      <w:bookmarkStart w:id="490" w:name="_Toc18180"/>
      <w:bookmarkStart w:id="491" w:name="_Toc407135231"/>
      <w:bookmarkStart w:id="492" w:name="_Toc78449817"/>
      <w:bookmarkStart w:id="493" w:name="_Toc373478376"/>
      <w:r>
        <w:rPr>
          <w:color w:val="auto"/>
          <w:highlight w:val="none"/>
        </w:rPr>
        <w:t>7</w:t>
      </w:r>
      <w:bookmarkStart w:id="494" w:name="_Toc300934973"/>
      <w:bookmarkStart w:id="495" w:name="_Toc303539130"/>
      <w:bookmarkStart w:id="496" w:name="_Toc304295551"/>
      <w:bookmarkStart w:id="497" w:name="_Toc297216180"/>
      <w:bookmarkStart w:id="498" w:name="_Toc312678017"/>
      <w:bookmarkStart w:id="499" w:name="_Toc297123521"/>
      <w:r>
        <w:rPr>
          <w:color w:val="auto"/>
          <w:highlight w:val="none"/>
        </w:rPr>
        <w:t xml:space="preserve">.7 </w:t>
      </w:r>
      <w:r>
        <w:rPr>
          <w:rFonts w:hint="eastAsia" w:cs="黑体"/>
          <w:color w:val="auto"/>
          <w:highlight w:val="none"/>
        </w:rPr>
        <w:t>异常恶劣的气候条件</w:t>
      </w:r>
      <w:bookmarkEnd w:id="487"/>
      <w:bookmarkEnd w:id="488"/>
      <w:bookmarkEnd w:id="489"/>
      <w:bookmarkEnd w:id="490"/>
      <w:bookmarkEnd w:id="491"/>
      <w:bookmarkEnd w:id="492"/>
      <w:bookmarkEnd w:id="493"/>
    </w:p>
    <w:bookmarkEnd w:id="494"/>
    <w:bookmarkEnd w:id="495"/>
    <w:bookmarkEnd w:id="496"/>
    <w:bookmarkEnd w:id="497"/>
    <w:bookmarkEnd w:id="498"/>
    <w:bookmarkEnd w:id="499"/>
    <w:p w14:paraId="4A23EDB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发包人和承包人同意以下情形视为异常恶劣的气候条件：</w:t>
      </w:r>
    </w:p>
    <w:p w14:paraId="4EFDC612">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（1）</w:t>
      </w:r>
      <w:r>
        <w:rPr>
          <w:rFonts w:hint="eastAsia" w:hAnsi="宋体" w:cs="宋体"/>
          <w:color w:val="auto"/>
          <w:highlight w:val="none"/>
          <w:u w:val="single"/>
        </w:rPr>
        <w:t>当地</w:t>
      </w:r>
      <w:r>
        <w:rPr>
          <w:rFonts w:hint="eastAsia" w:hAnsi="宋体" w:cs="宋体"/>
          <w:color w:val="auto"/>
          <w:highlight w:val="none"/>
          <w:u w:val="single"/>
          <w:lang w:val="en-US" w:eastAsia="zh-CN"/>
        </w:rPr>
        <w:t>6</w:t>
      </w:r>
      <w:r>
        <w:rPr>
          <w:rFonts w:hint="eastAsia" w:hAnsi="宋体" w:cs="宋体"/>
          <w:color w:val="auto"/>
          <w:highlight w:val="none"/>
          <w:u w:val="single"/>
        </w:rPr>
        <w:t>级以上的破坏性地震；</w:t>
      </w:r>
    </w:p>
    <w:p w14:paraId="60D43397">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（2）</w:t>
      </w:r>
      <w:r>
        <w:rPr>
          <w:rFonts w:hint="eastAsia" w:hAnsi="宋体" w:cs="宋体"/>
          <w:color w:val="auto"/>
          <w:highlight w:val="none"/>
          <w:u w:val="single"/>
        </w:rPr>
        <w:t>暴雨级以上的持续</w:t>
      </w:r>
      <w:r>
        <w:rPr>
          <w:rFonts w:hint="eastAsia" w:hAnsi="宋体" w:cs="宋体"/>
          <w:color w:val="auto"/>
          <w:highlight w:val="none"/>
          <w:u w:val="single"/>
          <w:lang w:val="en-US" w:eastAsia="zh-CN"/>
        </w:rPr>
        <w:t>2</w:t>
      </w:r>
      <w:r>
        <w:rPr>
          <w:rFonts w:hint="eastAsia" w:hAnsi="宋体" w:cs="宋体"/>
          <w:color w:val="auto"/>
          <w:highlight w:val="none"/>
          <w:u w:val="single"/>
        </w:rPr>
        <w:t>天的大雨；</w:t>
      </w:r>
    </w:p>
    <w:p w14:paraId="2248BF75">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u w:val="single"/>
        </w:rPr>
        <w:t>5年以上未发生过的、持续5天的高温天气；</w:t>
      </w:r>
    </w:p>
    <w:p w14:paraId="39CEABD3">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u w:val="single"/>
        </w:rPr>
        <w:t>百年一遇的洪水；</w:t>
      </w:r>
    </w:p>
    <w:p w14:paraId="75A29ACB">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（5）</w:t>
      </w:r>
      <w:r>
        <w:rPr>
          <w:rFonts w:hint="eastAsia" w:hAnsi="宋体" w:cs="宋体"/>
          <w:color w:val="auto"/>
          <w:highlight w:val="none"/>
          <w:u w:val="single"/>
        </w:rPr>
        <w:t>10 级以上持续 1 天的大风 ；</w:t>
      </w:r>
    </w:p>
    <w:p w14:paraId="0B1A05E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（6）</w:t>
      </w:r>
      <w:r>
        <w:rPr>
          <w:rFonts w:hint="eastAsia" w:hAnsi="宋体" w:cs="宋体"/>
          <w:color w:val="auto"/>
          <w:highlight w:val="none"/>
          <w:u w:val="single"/>
        </w:rPr>
        <w:t>山洪及泥石流。</w:t>
      </w:r>
    </w:p>
    <w:p w14:paraId="2568B3CF">
      <w:pPr>
        <w:pStyle w:val="4"/>
        <w:pageBreakBefore w:val="0"/>
        <w:widowControl w:val="0"/>
        <w:kinsoku/>
        <w:wordWrap/>
        <w:overflowPunct/>
        <w:topLinePunct w:val="0"/>
        <w:bidi w:val="0"/>
        <w:spacing w:before="0" w:after="0" w:line="360" w:lineRule="auto"/>
        <w:textAlignment w:val="auto"/>
        <w:rPr>
          <w:color w:val="auto"/>
          <w:highlight w:val="none"/>
          <w:lang w:val="en-US"/>
        </w:rPr>
      </w:pPr>
      <w:bookmarkStart w:id="500" w:name="_Toc78449818"/>
      <w:bookmarkStart w:id="501" w:name="_Toc657185480"/>
      <w:bookmarkStart w:id="502" w:name="_Toc2166"/>
      <w:bookmarkStart w:id="503" w:name="_Toc389065296"/>
      <w:bookmarkStart w:id="504" w:name="_Toc373478377"/>
      <w:bookmarkStart w:id="505" w:name="_Toc407135232"/>
      <w:bookmarkStart w:id="506" w:name="_Toc373227730"/>
      <w:r>
        <w:rPr>
          <w:color w:val="auto"/>
          <w:highlight w:val="none"/>
          <w:lang w:val="en-US"/>
        </w:rPr>
        <w:t xml:space="preserve">7.9 </w:t>
      </w:r>
      <w:r>
        <w:rPr>
          <w:rFonts w:hint="eastAsia" w:hAnsi="宋体" w:cs="黑体"/>
          <w:color w:val="auto"/>
          <w:highlight w:val="none"/>
        </w:rPr>
        <w:t>提前竣工</w:t>
      </w:r>
      <w:bookmarkEnd w:id="500"/>
      <w:bookmarkEnd w:id="501"/>
      <w:bookmarkEnd w:id="502"/>
      <w:bookmarkEnd w:id="503"/>
      <w:bookmarkEnd w:id="504"/>
      <w:bookmarkEnd w:id="505"/>
      <w:bookmarkEnd w:id="506"/>
    </w:p>
    <w:p w14:paraId="2454555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hAnsi="宋体" w:cs="宋体"/>
          <w:color w:val="auto"/>
          <w:highlight w:val="none"/>
        </w:rPr>
        <w:t>。</w:t>
      </w:r>
    </w:p>
    <w:p w14:paraId="24D9E055">
      <w:pPr>
        <w:pStyle w:val="3"/>
        <w:pageBreakBefore w:val="0"/>
        <w:widowControl w:val="0"/>
        <w:kinsoku/>
        <w:wordWrap/>
        <w:overflowPunct/>
        <w:topLinePunct w:val="0"/>
        <w:bidi w:val="0"/>
        <w:spacing w:before="0" w:after="0" w:line="360" w:lineRule="auto"/>
        <w:textAlignment w:val="auto"/>
        <w:rPr>
          <w:color w:val="auto"/>
          <w:highlight w:val="none"/>
        </w:rPr>
      </w:pPr>
      <w:bookmarkStart w:id="507" w:name="_Toc407135233"/>
      <w:bookmarkStart w:id="508" w:name="_Toc351203640"/>
      <w:bookmarkStart w:id="509" w:name="_Toc389065297"/>
      <w:bookmarkStart w:id="510" w:name="_Toc373227731"/>
      <w:bookmarkStart w:id="511" w:name="_Toc1302158431"/>
      <w:bookmarkStart w:id="512" w:name="_Toc16499"/>
      <w:bookmarkStart w:id="513" w:name="_Toc78449819"/>
      <w:bookmarkStart w:id="514" w:name="_Toc373478378"/>
      <w:r>
        <w:rPr>
          <w:color w:val="auto"/>
          <w:highlight w:val="none"/>
        </w:rPr>
        <w:t xml:space="preserve">8. </w:t>
      </w:r>
      <w:r>
        <w:rPr>
          <w:rFonts w:hint="eastAsia" w:cs="黑体"/>
          <w:color w:val="auto"/>
          <w:highlight w:val="none"/>
        </w:rPr>
        <w:t>材料与设备</w:t>
      </w:r>
      <w:bookmarkEnd w:id="507"/>
      <w:bookmarkEnd w:id="508"/>
      <w:bookmarkEnd w:id="509"/>
      <w:bookmarkEnd w:id="510"/>
      <w:bookmarkEnd w:id="511"/>
      <w:bookmarkEnd w:id="512"/>
      <w:bookmarkEnd w:id="513"/>
      <w:bookmarkEnd w:id="514"/>
    </w:p>
    <w:bookmarkEnd w:id="351"/>
    <w:bookmarkEnd w:id="352"/>
    <w:bookmarkEnd w:id="353"/>
    <w:bookmarkEnd w:id="354"/>
    <w:bookmarkEnd w:id="355"/>
    <w:bookmarkEnd w:id="356"/>
    <w:bookmarkEnd w:id="357"/>
    <w:bookmarkEnd w:id="358"/>
    <w:bookmarkEnd w:id="359"/>
    <w:bookmarkEnd w:id="360"/>
    <w:p w14:paraId="63BE04F6">
      <w:pPr>
        <w:pStyle w:val="4"/>
        <w:pageBreakBefore w:val="0"/>
        <w:widowControl w:val="0"/>
        <w:kinsoku/>
        <w:wordWrap/>
        <w:overflowPunct/>
        <w:topLinePunct w:val="0"/>
        <w:bidi w:val="0"/>
        <w:spacing w:before="0" w:after="0" w:line="360" w:lineRule="auto"/>
        <w:textAlignment w:val="auto"/>
        <w:rPr>
          <w:color w:val="auto"/>
          <w:highlight w:val="none"/>
        </w:rPr>
      </w:pPr>
      <w:bookmarkStart w:id="515" w:name="_Toc373227732"/>
      <w:bookmarkStart w:id="516" w:name="_Toc78449820"/>
      <w:bookmarkStart w:id="517" w:name="_Toc389065298"/>
      <w:bookmarkStart w:id="518" w:name="_Toc1119561048"/>
      <w:bookmarkStart w:id="519" w:name="_Toc373478379"/>
      <w:bookmarkStart w:id="520" w:name="_Toc115"/>
      <w:bookmarkStart w:id="521" w:name="_Toc407135234"/>
      <w:r>
        <w:rPr>
          <w:color w:val="auto"/>
          <w:highlight w:val="none"/>
        </w:rPr>
        <w:t xml:space="preserve">8.2 </w:t>
      </w:r>
      <w:r>
        <w:rPr>
          <w:rFonts w:hint="eastAsia" w:cs="黑体"/>
          <w:color w:val="auto"/>
          <w:highlight w:val="none"/>
        </w:rPr>
        <w:t>承包人采购材料与工程设备</w:t>
      </w:r>
      <w:bookmarkEnd w:id="515"/>
      <w:bookmarkEnd w:id="516"/>
      <w:bookmarkEnd w:id="517"/>
      <w:bookmarkEnd w:id="518"/>
      <w:bookmarkEnd w:id="519"/>
      <w:bookmarkEnd w:id="520"/>
      <w:bookmarkEnd w:id="521"/>
    </w:p>
    <w:p w14:paraId="1BB9CD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22" w:name="_Toc389065299"/>
      <w:bookmarkStart w:id="523" w:name="_Toc373478380"/>
      <w:bookmarkStart w:id="524" w:name="_Toc373227733"/>
    </w:p>
    <w:p w14:paraId="639EB70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cs="宋体"/>
          <w:color w:val="auto"/>
          <w:highlight w:val="none"/>
        </w:rPr>
      </w:pPr>
      <w:r>
        <w:rPr>
          <w:rFonts w:hint="eastAsia" w:cs="宋体"/>
          <w:color w:val="auto"/>
          <w:highlight w:val="none"/>
        </w:rPr>
        <w:t>对发包人在招标时有</w:t>
      </w:r>
      <w:r>
        <w:rPr>
          <w:rFonts w:hint="eastAsia" w:cs="宋体"/>
          <w:color w:val="auto"/>
          <w:highlight w:val="none"/>
          <w:lang w:eastAsia="zh-CN"/>
        </w:rPr>
        <w:t>“</w:t>
      </w:r>
      <w:r>
        <w:rPr>
          <w:rFonts w:hint="eastAsia" w:cs="宋体"/>
          <w:color w:val="auto"/>
          <w:highlight w:val="none"/>
        </w:rPr>
        <w:t>参照或相当于</w:t>
      </w:r>
      <w:r>
        <w:rPr>
          <w:color w:val="auto"/>
          <w:highlight w:val="none"/>
        </w:rPr>
        <w:t>**</w:t>
      </w:r>
      <w:r>
        <w:rPr>
          <w:rFonts w:hint="eastAsia" w:cs="宋体"/>
          <w:color w:val="auto"/>
          <w:highlight w:val="none"/>
        </w:rPr>
        <w:t>品牌、级别</w:t>
      </w:r>
      <w:r>
        <w:rPr>
          <w:rFonts w:hint="eastAsia" w:cs="宋体"/>
          <w:color w:val="auto"/>
          <w:highlight w:val="none"/>
          <w:lang w:eastAsia="zh-CN"/>
        </w:rPr>
        <w:t>”</w:t>
      </w:r>
      <w:r>
        <w:rPr>
          <w:rFonts w:hint="eastAsia" w:cs="宋体"/>
          <w:color w:val="auto"/>
          <w:highlight w:val="none"/>
        </w:rPr>
        <w:t>约定的材料或设备，承包人采购时必须按类似于或优于所约定品牌、等级进行采购，施工期间该部分材料或设备如未超过招标约定的风险幅度的，结算时按投标单价支付，不得调整。</w:t>
      </w:r>
    </w:p>
    <w:p w14:paraId="427698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color w:val="auto"/>
          <w:highlight w:val="none"/>
        </w:rPr>
      </w:pPr>
      <w:r>
        <w:rPr>
          <w:rFonts w:hint="eastAsia"/>
          <w:color w:val="auto"/>
          <w:highlight w:val="none"/>
        </w:rPr>
        <w:t>禁止使用松木、松木包装材料设备、种子、苗木、花卉及繁殖材料。</w:t>
      </w:r>
    </w:p>
    <w:p w14:paraId="0EEEF173">
      <w:pPr>
        <w:pStyle w:val="4"/>
        <w:pageBreakBefore w:val="0"/>
        <w:widowControl w:val="0"/>
        <w:kinsoku/>
        <w:wordWrap/>
        <w:overflowPunct/>
        <w:topLinePunct w:val="0"/>
        <w:bidi w:val="0"/>
        <w:spacing w:before="0" w:after="0" w:line="360" w:lineRule="auto"/>
        <w:textAlignment w:val="auto"/>
        <w:rPr>
          <w:color w:val="auto"/>
          <w:highlight w:val="none"/>
        </w:rPr>
      </w:pPr>
      <w:bookmarkStart w:id="525" w:name="_Toc12730"/>
      <w:bookmarkStart w:id="526" w:name="_Toc800965933"/>
      <w:bookmarkStart w:id="527" w:name="_Toc407135235"/>
      <w:bookmarkStart w:id="528" w:name="_Toc78449821"/>
      <w:r>
        <w:rPr>
          <w:color w:val="auto"/>
          <w:highlight w:val="none"/>
        </w:rPr>
        <w:t>8</w:t>
      </w:r>
      <w:bookmarkStart w:id="529" w:name="_Toc296347166"/>
      <w:bookmarkStart w:id="530" w:name="_Toc304295556"/>
      <w:bookmarkStart w:id="531" w:name="_Toc312677493"/>
      <w:bookmarkStart w:id="532" w:name="_Toc280868654"/>
      <w:bookmarkStart w:id="533" w:name="_Toc303539136"/>
      <w:bookmarkStart w:id="534" w:name="_Toc297123527"/>
      <w:bookmarkStart w:id="535" w:name="_Toc300934979"/>
      <w:bookmarkStart w:id="536" w:name="_Toc296891207"/>
      <w:bookmarkStart w:id="537" w:name="_Toc297120467"/>
      <w:bookmarkStart w:id="538" w:name="_Toc292559877"/>
      <w:bookmarkStart w:id="539" w:name="_Toc296346668"/>
      <w:bookmarkStart w:id="540" w:name="_Toc312678019"/>
      <w:bookmarkStart w:id="541" w:name="_Toc292559372"/>
      <w:bookmarkStart w:id="542" w:name="_Toc296944506"/>
      <w:bookmarkStart w:id="543" w:name="_Toc296890995"/>
      <w:bookmarkStart w:id="544" w:name="_Toc297216186"/>
      <w:bookmarkStart w:id="545" w:name="_Toc296503167"/>
      <w:bookmarkStart w:id="546" w:name="_Toc297048353"/>
      <w:bookmarkStart w:id="547" w:name="_Toc280868655"/>
      <w:bookmarkStart w:id="548" w:name="_Toc280868656"/>
      <w:bookmarkStart w:id="549" w:name="_Toc267251424"/>
      <w:r>
        <w:rPr>
          <w:color w:val="auto"/>
          <w:highlight w:val="none"/>
        </w:rPr>
        <w:t xml:space="preserve">.4 </w:t>
      </w:r>
      <w:r>
        <w:rPr>
          <w:rFonts w:hint="eastAsia" w:cs="黑体"/>
          <w:color w:val="auto"/>
          <w:highlight w:val="none"/>
        </w:rPr>
        <w:t>材料与工程设备的保管与使用</w:t>
      </w:r>
      <w:bookmarkEnd w:id="522"/>
      <w:bookmarkEnd w:id="523"/>
      <w:bookmarkEnd w:id="524"/>
      <w:bookmarkEnd w:id="525"/>
      <w:bookmarkEnd w:id="526"/>
      <w:bookmarkEnd w:id="527"/>
      <w:bookmarkEnd w:id="528"/>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6A2EFB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color w:val="auto"/>
          <w:highlight w:val="none"/>
        </w:rPr>
        <w:t>8</w:t>
      </w:r>
      <w:bookmarkStart w:id="550" w:name="_Toc292559373"/>
      <w:bookmarkStart w:id="551" w:name="_Toc292559878"/>
      <w:bookmarkStart w:id="552" w:name="_Toc304295557"/>
      <w:bookmarkStart w:id="553" w:name="_Toc296944507"/>
      <w:bookmarkStart w:id="554" w:name="_Toc312678020"/>
      <w:bookmarkStart w:id="555" w:name="_Toc303539137"/>
      <w:bookmarkStart w:id="556" w:name="_Toc318581173"/>
      <w:bookmarkStart w:id="557" w:name="_Toc296891208"/>
      <w:bookmarkStart w:id="558" w:name="_Toc296347167"/>
      <w:bookmarkStart w:id="559" w:name="_Toc297216187"/>
      <w:bookmarkStart w:id="560" w:name="_Toc296346669"/>
      <w:bookmarkStart w:id="561" w:name="_Toc297120468"/>
      <w:bookmarkStart w:id="562" w:name="_Toc296503168"/>
      <w:bookmarkStart w:id="563" w:name="_Toc297123528"/>
      <w:bookmarkStart w:id="564" w:name="_Toc312677494"/>
      <w:bookmarkStart w:id="565" w:name="_Toc297048354"/>
      <w:bookmarkStart w:id="566" w:name="_Toc300934980"/>
      <w:bookmarkStart w:id="567" w:name="_Toc296890996"/>
      <w:r>
        <w:rPr>
          <w:color w:val="auto"/>
          <w:highlight w:val="none"/>
        </w:rPr>
        <w:t>.4.1</w:t>
      </w:r>
      <w:r>
        <w:rPr>
          <w:rFonts w:hint="eastAsia" w:hAnsi="宋体" w:cs="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由承包人负责保管</w:t>
      </w:r>
      <w:r>
        <w:rPr>
          <w:color w:val="auto"/>
          <w:highlight w:val="none"/>
          <w:u w:val="single"/>
        </w:rPr>
        <w:t xml:space="preserve"> </w:t>
      </w:r>
      <w:r>
        <w:rPr>
          <w:rFonts w:hint="eastAsia" w:hAnsi="宋体" w:cs="宋体"/>
          <w:color w:val="auto"/>
          <w:highlight w:val="none"/>
        </w:rPr>
        <w:t>。</w:t>
      </w:r>
    </w:p>
    <w:bookmarkEnd w:id="550"/>
    <w:bookmarkEnd w:id="551"/>
    <w:p w14:paraId="57E5B7D6">
      <w:pPr>
        <w:pStyle w:val="4"/>
        <w:pageBreakBefore w:val="0"/>
        <w:widowControl w:val="0"/>
        <w:kinsoku/>
        <w:wordWrap/>
        <w:overflowPunct/>
        <w:topLinePunct w:val="0"/>
        <w:bidi w:val="0"/>
        <w:spacing w:before="0" w:after="0" w:line="360" w:lineRule="auto"/>
        <w:textAlignment w:val="auto"/>
        <w:rPr>
          <w:color w:val="auto"/>
          <w:highlight w:val="none"/>
        </w:rPr>
      </w:pPr>
      <w:bookmarkStart w:id="568" w:name="_Toc3712"/>
      <w:bookmarkStart w:id="569" w:name="_Toc407135236"/>
      <w:bookmarkStart w:id="570" w:name="_Toc125914831"/>
      <w:bookmarkStart w:id="571" w:name="_Toc373478381"/>
      <w:bookmarkStart w:id="572" w:name="_Toc373227734"/>
      <w:bookmarkStart w:id="573" w:name="_Toc78449822"/>
      <w:bookmarkStart w:id="574" w:name="_Toc389065300"/>
      <w:r>
        <w:rPr>
          <w:color w:val="auto"/>
          <w:highlight w:val="none"/>
        </w:rPr>
        <w:t xml:space="preserve">8.6 </w:t>
      </w:r>
      <w:r>
        <w:rPr>
          <w:rFonts w:hint="eastAsia" w:hAnsi="宋体" w:cs="黑体"/>
          <w:color w:val="auto"/>
          <w:highlight w:val="none"/>
        </w:rPr>
        <w:t>样品</w:t>
      </w:r>
      <w:bookmarkEnd w:id="568"/>
      <w:bookmarkEnd w:id="569"/>
      <w:bookmarkEnd w:id="570"/>
      <w:bookmarkEnd w:id="571"/>
      <w:bookmarkEnd w:id="572"/>
      <w:bookmarkEnd w:id="573"/>
      <w:bookmarkEnd w:id="574"/>
    </w:p>
    <w:p w14:paraId="04E2F03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4D16A7E9">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3416CD87">
      <w:pPr>
        <w:pStyle w:val="4"/>
        <w:pageBreakBefore w:val="0"/>
        <w:widowControl w:val="0"/>
        <w:kinsoku/>
        <w:wordWrap/>
        <w:overflowPunct/>
        <w:topLinePunct w:val="0"/>
        <w:bidi w:val="0"/>
        <w:spacing w:before="0" w:after="0" w:line="360" w:lineRule="auto"/>
        <w:textAlignment w:val="auto"/>
        <w:rPr>
          <w:color w:val="auto"/>
          <w:highlight w:val="none"/>
        </w:rPr>
      </w:pPr>
      <w:bookmarkStart w:id="575" w:name="_Toc389065301"/>
      <w:bookmarkStart w:id="576" w:name="_Toc6409"/>
      <w:bookmarkStart w:id="577" w:name="_Toc1049576644"/>
      <w:bookmarkStart w:id="578" w:name="_Toc78449823"/>
      <w:bookmarkStart w:id="579" w:name="_Toc373227735"/>
      <w:bookmarkStart w:id="580" w:name="_Toc407135237"/>
      <w:bookmarkStart w:id="581" w:name="_Toc373478382"/>
      <w:r>
        <w:rPr>
          <w:color w:val="auto"/>
          <w:highlight w:val="none"/>
        </w:rPr>
        <w:t xml:space="preserve">8.8 </w:t>
      </w:r>
      <w:r>
        <w:rPr>
          <w:rFonts w:hint="eastAsia" w:cs="黑体"/>
          <w:color w:val="auto"/>
          <w:highlight w:val="none"/>
        </w:rPr>
        <w:t>施工设备和临时设施</w:t>
      </w:r>
      <w:bookmarkEnd w:id="575"/>
      <w:bookmarkEnd w:id="576"/>
      <w:bookmarkEnd w:id="577"/>
      <w:bookmarkEnd w:id="578"/>
      <w:bookmarkEnd w:id="579"/>
      <w:bookmarkEnd w:id="580"/>
      <w:bookmarkEnd w:id="581"/>
    </w:p>
    <w:p w14:paraId="787C709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048FF9C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6E7C62B3">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关于修建临时设施费用承担的约定：</w:t>
      </w:r>
    </w:p>
    <w:p w14:paraId="74342A8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1D703F4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0A832BE6">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color w:val="auto"/>
          <w:highlight w:val="none"/>
        </w:rPr>
        <w:t xml:space="preserve">8.8.2 </w:t>
      </w:r>
      <w:r>
        <w:rPr>
          <w:rFonts w:hint="eastAsia" w:hAnsi="宋体" w:cs="宋体"/>
          <w:color w:val="auto"/>
          <w:highlight w:val="none"/>
        </w:rPr>
        <w:t>发包人提供的施工设备和临时设施</w:t>
      </w:r>
    </w:p>
    <w:p w14:paraId="31850E7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44BA5B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0D4D657F">
      <w:pPr>
        <w:pStyle w:val="3"/>
        <w:pageBreakBefore w:val="0"/>
        <w:widowControl w:val="0"/>
        <w:kinsoku/>
        <w:wordWrap/>
        <w:overflowPunct/>
        <w:topLinePunct w:val="0"/>
        <w:bidi w:val="0"/>
        <w:spacing w:before="0" w:after="0" w:line="360" w:lineRule="auto"/>
        <w:textAlignment w:val="auto"/>
        <w:rPr>
          <w:color w:val="auto"/>
          <w:highlight w:val="none"/>
        </w:rPr>
      </w:pPr>
      <w:bookmarkStart w:id="582" w:name="_Toc2039161841"/>
      <w:bookmarkStart w:id="583" w:name="_Toc373227736"/>
      <w:bookmarkStart w:id="584" w:name="_Toc78449824"/>
      <w:bookmarkStart w:id="585" w:name="_Toc407135238"/>
      <w:bookmarkStart w:id="586" w:name="_Toc32467"/>
      <w:bookmarkStart w:id="587" w:name="_Toc351203641"/>
      <w:bookmarkStart w:id="588" w:name="_Toc389065302"/>
      <w:bookmarkStart w:id="589" w:name="_Toc373478383"/>
      <w:r>
        <w:rPr>
          <w:color w:val="auto"/>
          <w:highlight w:val="none"/>
        </w:rPr>
        <w:t>9</w:t>
      </w:r>
      <w:bookmarkEnd w:id="547"/>
      <w:bookmarkEnd w:id="548"/>
      <w:bookmarkEnd w:id="549"/>
      <w:bookmarkStart w:id="590" w:name="_Toc304295559"/>
      <w:bookmarkStart w:id="591" w:name="_Toc297216192"/>
      <w:bookmarkStart w:id="592" w:name="_Toc303539139"/>
      <w:bookmarkStart w:id="593" w:name="_Toc312677495"/>
      <w:bookmarkStart w:id="594" w:name="_Toc300934982"/>
      <w:bookmarkStart w:id="595" w:name="_Toc312678021"/>
      <w:bookmarkStart w:id="596" w:name="_Toc297123533"/>
      <w:bookmarkStart w:id="597" w:name="_Toc267251427"/>
      <w:bookmarkStart w:id="598" w:name="_Toc296347172"/>
      <w:bookmarkStart w:id="599" w:name="_Toc296891001"/>
      <w:bookmarkStart w:id="600" w:name="_Toc296503173"/>
      <w:bookmarkStart w:id="601" w:name="_Toc296891213"/>
      <w:bookmarkStart w:id="602" w:name="_Toc267251428"/>
      <w:bookmarkStart w:id="603" w:name="_Toc297120473"/>
      <w:bookmarkStart w:id="604" w:name="_Toc297048359"/>
      <w:bookmarkStart w:id="605" w:name="_Toc292559883"/>
      <w:bookmarkStart w:id="606" w:name="_Toc296944512"/>
      <w:bookmarkStart w:id="607" w:name="_Toc296346674"/>
      <w:bookmarkStart w:id="608" w:name="_Toc292559378"/>
      <w:r>
        <w:rPr>
          <w:color w:val="auto"/>
          <w:highlight w:val="none"/>
        </w:rPr>
        <w:t xml:space="preserve">. </w:t>
      </w:r>
      <w:r>
        <w:rPr>
          <w:rFonts w:hint="eastAsia" w:cs="黑体"/>
          <w:color w:val="auto"/>
          <w:highlight w:val="none"/>
        </w:rPr>
        <w:t>试验与检验</w:t>
      </w:r>
      <w:bookmarkEnd w:id="582"/>
      <w:bookmarkEnd w:id="583"/>
      <w:bookmarkEnd w:id="584"/>
      <w:bookmarkEnd w:id="585"/>
      <w:bookmarkEnd w:id="586"/>
      <w:bookmarkEnd w:id="587"/>
      <w:bookmarkEnd w:id="588"/>
      <w:bookmarkEnd w:id="589"/>
    </w:p>
    <w:bookmarkEnd w:id="590"/>
    <w:bookmarkEnd w:id="591"/>
    <w:bookmarkEnd w:id="592"/>
    <w:bookmarkEnd w:id="593"/>
    <w:bookmarkEnd w:id="594"/>
    <w:bookmarkEnd w:id="595"/>
    <w:bookmarkEnd w:id="596"/>
    <w:p w14:paraId="74220B6E">
      <w:pPr>
        <w:pStyle w:val="4"/>
        <w:pageBreakBefore w:val="0"/>
        <w:widowControl w:val="0"/>
        <w:kinsoku/>
        <w:wordWrap/>
        <w:overflowPunct/>
        <w:topLinePunct w:val="0"/>
        <w:bidi w:val="0"/>
        <w:spacing w:before="0" w:after="0" w:line="360" w:lineRule="auto"/>
        <w:textAlignment w:val="auto"/>
        <w:rPr>
          <w:color w:val="auto"/>
          <w:highlight w:val="none"/>
        </w:rPr>
      </w:pPr>
      <w:bookmarkStart w:id="609" w:name="_Toc373478384"/>
      <w:bookmarkStart w:id="610" w:name="_Toc389065303"/>
      <w:bookmarkStart w:id="611" w:name="_Toc407135239"/>
      <w:bookmarkStart w:id="612" w:name="_Toc1307315193"/>
      <w:bookmarkStart w:id="613" w:name="_Toc17783"/>
      <w:bookmarkStart w:id="614" w:name="_Toc78449825"/>
      <w:bookmarkStart w:id="615" w:name="_Toc373227737"/>
      <w:r>
        <w:rPr>
          <w:color w:val="auto"/>
          <w:highlight w:val="none"/>
        </w:rPr>
        <w:t>9</w:t>
      </w:r>
      <w:bookmarkStart w:id="616" w:name="_Toc297216193"/>
      <w:bookmarkStart w:id="617" w:name="_Toc300934983"/>
      <w:bookmarkStart w:id="618" w:name="_Toc303539140"/>
      <w:bookmarkStart w:id="619" w:name="_Toc312678022"/>
      <w:bookmarkStart w:id="620" w:name="_Toc297123534"/>
      <w:bookmarkStart w:id="621" w:name="_Toc304295560"/>
      <w:bookmarkStart w:id="622" w:name="_Toc312677496"/>
      <w:r>
        <w:rPr>
          <w:color w:val="auto"/>
          <w:highlight w:val="none"/>
        </w:rPr>
        <w:t xml:space="preserve">.1 </w:t>
      </w:r>
      <w:r>
        <w:rPr>
          <w:rFonts w:hint="eastAsia" w:cs="黑体"/>
          <w:color w:val="auto"/>
          <w:highlight w:val="none"/>
        </w:rPr>
        <w:t>试验设备与试验人员</w:t>
      </w:r>
      <w:bookmarkEnd w:id="609"/>
      <w:bookmarkEnd w:id="610"/>
      <w:bookmarkEnd w:id="611"/>
      <w:bookmarkEnd w:id="612"/>
      <w:bookmarkEnd w:id="613"/>
      <w:bookmarkEnd w:id="614"/>
      <w:bookmarkEnd w:id="615"/>
    </w:p>
    <w:bookmarkEnd w:id="616"/>
    <w:bookmarkEnd w:id="617"/>
    <w:bookmarkEnd w:id="618"/>
    <w:bookmarkEnd w:id="619"/>
    <w:bookmarkEnd w:id="620"/>
    <w:bookmarkEnd w:id="621"/>
    <w:bookmarkEnd w:id="622"/>
    <w:p w14:paraId="13AC3D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9</w:t>
      </w:r>
      <w:bookmarkStart w:id="623" w:name="_Toc312678023"/>
      <w:bookmarkStart w:id="624" w:name="_Toc297123535"/>
      <w:bookmarkStart w:id="625" w:name="_Toc312677497"/>
      <w:bookmarkStart w:id="626" w:name="_Toc300934984"/>
      <w:bookmarkStart w:id="627" w:name="_Toc297216194"/>
      <w:bookmarkStart w:id="628" w:name="_Toc303539141"/>
      <w:bookmarkStart w:id="629" w:name="_Toc304295561"/>
      <w:bookmarkStart w:id="630" w:name="_Toc318581174"/>
      <w:r>
        <w:rPr>
          <w:color w:val="auto"/>
          <w:highlight w:val="none"/>
        </w:rPr>
        <w:t xml:space="preserve">.1.2 </w:t>
      </w:r>
      <w:r>
        <w:rPr>
          <w:rFonts w:hint="eastAsia" w:hAnsi="宋体" w:cs="宋体"/>
          <w:color w:val="auto"/>
          <w:highlight w:val="none"/>
        </w:rPr>
        <w:t>试验设备</w:t>
      </w:r>
    </w:p>
    <w:p w14:paraId="24E0DB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施工现场需要配置的试验场所：</w:t>
      </w:r>
      <w:bookmarkEnd w:id="623"/>
      <w:bookmarkEnd w:id="624"/>
      <w:bookmarkEnd w:id="625"/>
      <w:bookmarkEnd w:id="626"/>
      <w:bookmarkEnd w:id="627"/>
      <w:bookmarkEnd w:id="628"/>
      <w:bookmarkEnd w:id="629"/>
      <w:bookmarkStart w:id="631" w:name="_Toc297216195"/>
      <w:bookmarkStart w:id="632" w:name="_Toc304295562"/>
      <w:bookmarkStart w:id="633" w:name="_Toc297123536"/>
      <w:bookmarkStart w:id="634" w:name="_Toc303539142"/>
      <w:bookmarkStart w:id="635" w:name="_Toc300934985"/>
      <w:bookmarkStart w:id="636" w:name="_Toc312677498"/>
      <w:bookmarkStart w:id="637" w:name="_Toc312678024"/>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53479DB3">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701359BA">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4FF1287">
      <w:pPr>
        <w:pStyle w:val="4"/>
        <w:pageBreakBefore w:val="0"/>
        <w:widowControl w:val="0"/>
        <w:kinsoku/>
        <w:wordWrap/>
        <w:overflowPunct/>
        <w:topLinePunct w:val="0"/>
        <w:bidi w:val="0"/>
        <w:spacing w:before="0" w:after="0" w:line="360" w:lineRule="auto"/>
        <w:textAlignment w:val="auto"/>
        <w:rPr>
          <w:color w:val="auto"/>
          <w:highlight w:val="none"/>
        </w:rPr>
      </w:pPr>
      <w:bookmarkStart w:id="638" w:name="_Toc407135240"/>
      <w:bookmarkStart w:id="639" w:name="_Toc389065304"/>
      <w:bookmarkStart w:id="640" w:name="_Toc78449826"/>
      <w:bookmarkStart w:id="641" w:name="_Toc12531"/>
      <w:bookmarkStart w:id="642" w:name="_Toc373227738"/>
      <w:bookmarkStart w:id="643" w:name="_Toc2012255079"/>
      <w:bookmarkStart w:id="644" w:name="_Toc373478385"/>
      <w:r>
        <w:rPr>
          <w:color w:val="auto"/>
          <w:highlight w:val="none"/>
        </w:rPr>
        <w:t xml:space="preserve">9.4 </w:t>
      </w:r>
      <w:r>
        <w:rPr>
          <w:rFonts w:hint="eastAsia" w:hAnsi="宋体" w:cs="黑体"/>
          <w:color w:val="auto"/>
          <w:highlight w:val="none"/>
        </w:rPr>
        <w:t>现场工艺试验</w:t>
      </w:r>
      <w:bookmarkEnd w:id="638"/>
      <w:bookmarkEnd w:id="639"/>
      <w:bookmarkEnd w:id="640"/>
      <w:bookmarkEnd w:id="641"/>
      <w:bookmarkEnd w:id="642"/>
      <w:bookmarkEnd w:id="643"/>
      <w:bookmarkEnd w:id="644"/>
      <w:r>
        <w:rPr>
          <w:color w:val="auto"/>
          <w:highlight w:val="none"/>
        </w:rPr>
        <w:t xml:space="preserve"> </w:t>
      </w:r>
    </w:p>
    <w:p w14:paraId="6123A3B3">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按照有关文件要求执行</w:t>
      </w:r>
      <w:r>
        <w:rPr>
          <w:color w:val="auto"/>
          <w:highlight w:val="none"/>
          <w:u w:val="single"/>
        </w:rPr>
        <w:t xml:space="preserve"> </w:t>
      </w:r>
      <w:r>
        <w:rPr>
          <w:rFonts w:hint="eastAsia" w:hAnsi="宋体" w:cs="宋体"/>
          <w:color w:val="auto"/>
          <w:highlight w:val="none"/>
        </w:rPr>
        <w:t>。</w:t>
      </w:r>
    </w:p>
    <w:p w14:paraId="46E5B829">
      <w:pPr>
        <w:pStyle w:val="4"/>
        <w:pageBreakBefore w:val="0"/>
        <w:widowControl w:val="0"/>
        <w:kinsoku/>
        <w:wordWrap/>
        <w:overflowPunct/>
        <w:topLinePunct w:val="0"/>
        <w:bidi w:val="0"/>
        <w:spacing w:before="0" w:after="0" w:line="360" w:lineRule="auto"/>
        <w:textAlignment w:val="auto"/>
        <w:rPr>
          <w:color w:val="auto"/>
          <w:highlight w:val="none"/>
        </w:rPr>
      </w:pPr>
      <w:bookmarkStart w:id="645" w:name="_Toc78449827"/>
      <w:bookmarkStart w:id="646" w:name="_Toc393419678"/>
      <w:bookmarkStart w:id="647" w:name="_Toc31226"/>
      <w:bookmarkStart w:id="648" w:name="_Toc407135241"/>
      <w:bookmarkStart w:id="649" w:name="OLE_LINK1"/>
      <w:r>
        <w:rPr>
          <w:color w:val="auto"/>
          <w:highlight w:val="none"/>
        </w:rPr>
        <w:t xml:space="preserve">9.5 </w:t>
      </w:r>
      <w:r>
        <w:rPr>
          <w:rFonts w:hint="eastAsia" w:hAnsi="宋体" w:cs="黑体"/>
          <w:color w:val="auto"/>
          <w:highlight w:val="none"/>
        </w:rPr>
        <w:t>检验费用</w:t>
      </w:r>
      <w:bookmarkEnd w:id="645"/>
      <w:bookmarkEnd w:id="646"/>
      <w:bookmarkEnd w:id="647"/>
      <w:bookmarkEnd w:id="648"/>
    </w:p>
    <w:p w14:paraId="5699A22C">
      <w:pPr>
        <w:pageBreakBefore w:val="0"/>
        <w:widowControl w:val="0"/>
        <w:kinsoku/>
        <w:wordWrap/>
        <w:overflowPunct/>
        <w:topLinePunct w:val="0"/>
        <w:bidi w:val="0"/>
        <w:spacing w:line="360" w:lineRule="auto"/>
        <w:ind w:firstLine="411" w:firstLineChars="196"/>
        <w:textAlignment w:val="auto"/>
        <w:rPr>
          <w:color w:val="auto"/>
          <w:highlight w:val="none"/>
        </w:rPr>
      </w:pPr>
      <w:r>
        <w:rPr>
          <w:rFonts w:hint="eastAsia" w:hAnsi="宋体" w:cs="宋体"/>
          <w:color w:val="auto"/>
          <w:highlight w:val="none"/>
        </w:rPr>
        <w:t>工程质量检测业务由发包人委托有相应资质的检测机构检测。费用从发包人的项目建设经费中支出并直接支付给检测机构，不计入合同价款内。</w:t>
      </w:r>
    </w:p>
    <w:bookmarkEnd w:id="630"/>
    <w:bookmarkEnd w:id="631"/>
    <w:bookmarkEnd w:id="632"/>
    <w:bookmarkEnd w:id="633"/>
    <w:bookmarkEnd w:id="634"/>
    <w:bookmarkEnd w:id="635"/>
    <w:bookmarkEnd w:id="636"/>
    <w:bookmarkEnd w:id="637"/>
    <w:bookmarkEnd w:id="649"/>
    <w:p w14:paraId="1663F21C">
      <w:pPr>
        <w:pStyle w:val="3"/>
        <w:pageBreakBefore w:val="0"/>
        <w:widowControl w:val="0"/>
        <w:kinsoku/>
        <w:wordWrap/>
        <w:overflowPunct/>
        <w:topLinePunct w:val="0"/>
        <w:bidi w:val="0"/>
        <w:spacing w:before="0" w:after="0" w:line="360" w:lineRule="auto"/>
        <w:textAlignment w:val="auto"/>
        <w:rPr>
          <w:color w:val="auto"/>
          <w:highlight w:val="none"/>
        </w:rPr>
      </w:pPr>
      <w:bookmarkStart w:id="650" w:name="_Toc351203642"/>
      <w:bookmarkStart w:id="651" w:name="_Toc24417"/>
      <w:bookmarkStart w:id="652" w:name="_Toc373478386"/>
      <w:bookmarkStart w:id="653" w:name="_Toc603662032"/>
      <w:bookmarkStart w:id="654" w:name="_Toc407135242"/>
      <w:bookmarkStart w:id="655" w:name="_Toc78449828"/>
      <w:bookmarkStart w:id="656" w:name="_Toc373227739"/>
      <w:bookmarkStart w:id="657" w:name="_Toc389065305"/>
      <w:r>
        <w:rPr>
          <w:color w:val="auto"/>
          <w:highlight w:val="none"/>
        </w:rPr>
        <w:t>1</w:t>
      </w:r>
      <w:bookmarkEnd w:id="597"/>
      <w:bookmarkEnd w:id="598"/>
      <w:bookmarkEnd w:id="599"/>
      <w:bookmarkEnd w:id="600"/>
      <w:bookmarkEnd w:id="601"/>
      <w:bookmarkEnd w:id="602"/>
      <w:bookmarkEnd w:id="603"/>
      <w:bookmarkEnd w:id="604"/>
      <w:bookmarkEnd w:id="605"/>
      <w:bookmarkEnd w:id="606"/>
      <w:bookmarkEnd w:id="607"/>
      <w:bookmarkEnd w:id="608"/>
      <w:bookmarkStart w:id="658" w:name="_Toc296891021"/>
      <w:bookmarkStart w:id="659" w:name="_Toc292559903"/>
      <w:bookmarkStart w:id="660" w:name="_Toc297048379"/>
      <w:bookmarkStart w:id="661" w:name="_Toc292559398"/>
      <w:bookmarkStart w:id="662" w:name="_Toc296944532"/>
      <w:bookmarkStart w:id="663" w:name="_Toc303539146"/>
      <w:bookmarkStart w:id="664" w:name="_Toc296347192"/>
      <w:bookmarkStart w:id="665" w:name="_Toc297123540"/>
      <w:bookmarkStart w:id="666" w:name="_Toc296503193"/>
      <w:bookmarkStart w:id="667" w:name="_Toc296891233"/>
      <w:bookmarkStart w:id="668" w:name="_Toc297216199"/>
      <w:bookmarkStart w:id="669" w:name="_Toc304295566"/>
      <w:bookmarkStart w:id="670" w:name="_Toc297120493"/>
      <w:bookmarkStart w:id="671" w:name="_Toc300934989"/>
      <w:bookmarkStart w:id="672" w:name="_Toc296346694"/>
      <w:bookmarkStart w:id="673" w:name="_Toc312677499"/>
      <w:bookmarkStart w:id="674" w:name="_Toc312678025"/>
      <w:bookmarkStart w:id="675" w:name="_Toc267251435"/>
      <w:bookmarkStart w:id="676" w:name="_Toc267251437"/>
      <w:bookmarkStart w:id="677" w:name="_Toc267251441"/>
      <w:bookmarkStart w:id="678" w:name="_Toc267251439"/>
      <w:bookmarkStart w:id="679" w:name="_Toc267251433"/>
      <w:bookmarkStart w:id="680" w:name="_Toc267251440"/>
      <w:bookmarkStart w:id="681" w:name="_Toc267251442"/>
      <w:r>
        <w:rPr>
          <w:color w:val="auto"/>
          <w:highlight w:val="none"/>
        </w:rPr>
        <w:t xml:space="preserve">0. </w:t>
      </w:r>
      <w:r>
        <w:rPr>
          <w:rFonts w:hint="eastAsia" w:hAnsi="宋体" w:cs="黑体"/>
          <w:color w:val="auto"/>
          <w:highlight w:val="none"/>
        </w:rPr>
        <w:t>变更</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bookmarkEnd w:id="673"/>
    <w:bookmarkEnd w:id="674"/>
    <w:p w14:paraId="360CD82F">
      <w:pPr>
        <w:pStyle w:val="4"/>
        <w:pageBreakBefore w:val="0"/>
        <w:widowControl w:val="0"/>
        <w:kinsoku/>
        <w:wordWrap/>
        <w:overflowPunct/>
        <w:topLinePunct w:val="0"/>
        <w:bidi w:val="0"/>
        <w:spacing w:before="0" w:after="0" w:line="360" w:lineRule="auto"/>
        <w:textAlignment w:val="auto"/>
        <w:rPr>
          <w:color w:val="auto"/>
          <w:highlight w:val="none"/>
        </w:rPr>
      </w:pPr>
      <w:bookmarkStart w:id="682" w:name="_Toc389065306"/>
      <w:bookmarkStart w:id="683" w:name="_Toc373227740"/>
      <w:bookmarkStart w:id="684" w:name="_Toc1255"/>
      <w:bookmarkStart w:id="685" w:name="_Toc78449829"/>
      <w:bookmarkStart w:id="686" w:name="_Toc373478387"/>
      <w:bookmarkStart w:id="687" w:name="_Toc407135243"/>
      <w:bookmarkStart w:id="688" w:name="_Toc1890371558"/>
      <w:r>
        <w:rPr>
          <w:color w:val="auto"/>
          <w:highlight w:val="none"/>
        </w:rPr>
        <w:t>1</w:t>
      </w:r>
      <w:bookmarkStart w:id="689" w:name="_Toc303539147"/>
      <w:bookmarkStart w:id="690" w:name="_Toc296891022"/>
      <w:bookmarkStart w:id="691" w:name="_Toc297048380"/>
      <w:bookmarkStart w:id="692" w:name="_Toc300934990"/>
      <w:bookmarkStart w:id="693" w:name="_Toc296347193"/>
      <w:bookmarkStart w:id="694" w:name="_Toc312678026"/>
      <w:bookmarkStart w:id="695" w:name="_Toc297120494"/>
      <w:bookmarkStart w:id="696" w:name="_Toc304295567"/>
      <w:bookmarkStart w:id="697" w:name="_Toc296891234"/>
      <w:bookmarkStart w:id="698" w:name="_Toc296503194"/>
      <w:bookmarkStart w:id="699" w:name="_Toc297123541"/>
      <w:bookmarkStart w:id="700" w:name="_Toc312677500"/>
      <w:bookmarkStart w:id="701" w:name="_Toc297216200"/>
      <w:bookmarkStart w:id="702" w:name="_Toc296944533"/>
      <w:bookmarkStart w:id="703" w:name="_Toc292559399"/>
      <w:bookmarkStart w:id="704" w:name="_Toc292559904"/>
      <w:bookmarkStart w:id="705" w:name="_Toc296346695"/>
      <w:r>
        <w:rPr>
          <w:color w:val="auto"/>
          <w:highlight w:val="none"/>
        </w:rPr>
        <w:t xml:space="preserve">0.1 </w:t>
      </w:r>
      <w:r>
        <w:rPr>
          <w:rFonts w:hint="eastAsia" w:hAnsi="宋体" w:cs="黑体"/>
          <w:color w:val="auto"/>
          <w:highlight w:val="none"/>
        </w:rPr>
        <w:t>变更的范围</w:t>
      </w:r>
      <w:bookmarkEnd w:id="682"/>
      <w:bookmarkEnd w:id="683"/>
      <w:bookmarkEnd w:id="684"/>
      <w:bookmarkEnd w:id="685"/>
      <w:bookmarkEnd w:id="686"/>
      <w:bookmarkEnd w:id="687"/>
      <w:bookmarkEnd w:id="688"/>
    </w:p>
    <w:p w14:paraId="42FB8724">
      <w:pPr>
        <w:pageBreakBefore w:val="0"/>
        <w:widowControl w:val="0"/>
        <w:kinsoku/>
        <w:wordWrap/>
        <w:overflowPunct/>
        <w:topLinePunct w:val="0"/>
        <w:bidi w:val="0"/>
        <w:spacing w:line="360" w:lineRule="auto"/>
        <w:ind w:firstLine="426"/>
        <w:jc w:val="left"/>
        <w:textAlignment w:val="auto"/>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按照《北海市政府投资建设工程变更管理办法（暂行）》的规定执行</w:t>
      </w:r>
      <w:r>
        <w:rPr>
          <w:color w:val="auto"/>
          <w:highlight w:val="none"/>
          <w:u w:val="single"/>
        </w:rPr>
        <w:t xml:space="preserve"> </w:t>
      </w:r>
      <w:r>
        <w:rPr>
          <w:rFonts w:hint="eastAsia" w:hAnsi="宋体" w:cs="宋体"/>
          <w:color w:val="auto"/>
          <w:highlight w:val="none"/>
        </w:rPr>
        <w:t>。</w:t>
      </w:r>
    </w:p>
    <w:p w14:paraId="257F4430">
      <w:pPr>
        <w:pStyle w:val="4"/>
        <w:pageBreakBefore w:val="0"/>
        <w:widowControl w:val="0"/>
        <w:kinsoku/>
        <w:wordWrap/>
        <w:overflowPunct/>
        <w:topLinePunct w:val="0"/>
        <w:bidi w:val="0"/>
        <w:spacing w:before="0" w:after="0" w:line="360" w:lineRule="auto"/>
        <w:textAlignment w:val="auto"/>
        <w:rPr>
          <w:color w:val="auto"/>
          <w:highlight w:val="none"/>
        </w:rPr>
      </w:pPr>
      <w:bookmarkStart w:id="706" w:name="_Toc450749207"/>
      <w:bookmarkStart w:id="707" w:name="_Toc373478388"/>
      <w:bookmarkStart w:id="708" w:name="_Toc389065307"/>
      <w:bookmarkStart w:id="709" w:name="_Toc373227741"/>
      <w:bookmarkStart w:id="710" w:name="_Toc407135244"/>
      <w:bookmarkStart w:id="711" w:name="_Toc3473"/>
      <w:bookmarkStart w:id="712" w:name="_Toc78449830"/>
      <w:r>
        <w:rPr>
          <w:color w:val="auto"/>
          <w:highlight w:val="none"/>
        </w:rPr>
        <w:t xml:space="preserve">10.3 </w:t>
      </w:r>
      <w:r>
        <w:rPr>
          <w:rFonts w:hint="eastAsia" w:hAnsi="宋体" w:cs="黑体"/>
          <w:color w:val="auto"/>
          <w:highlight w:val="none"/>
        </w:rPr>
        <w:t>变更程序</w:t>
      </w:r>
      <w:bookmarkEnd w:id="706"/>
      <w:bookmarkEnd w:id="707"/>
      <w:bookmarkEnd w:id="708"/>
      <w:bookmarkEnd w:id="709"/>
      <w:bookmarkEnd w:id="710"/>
      <w:bookmarkEnd w:id="711"/>
      <w:bookmarkEnd w:id="712"/>
    </w:p>
    <w:p w14:paraId="75113C9E">
      <w:pPr>
        <w:pStyle w:val="25"/>
        <w:pageBreakBefore w:val="0"/>
        <w:widowControl w:val="0"/>
        <w:kinsoku/>
        <w:wordWrap/>
        <w:overflowPunct/>
        <w:topLinePunct w:val="0"/>
        <w:bidi w:val="0"/>
        <w:spacing w:line="360" w:lineRule="auto"/>
        <w:ind w:firstLine="441" w:firstLineChars="21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63D11812">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35759E99">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FE390FC">
      <w:pPr>
        <w:pStyle w:val="25"/>
        <w:pageBreakBefore w:val="0"/>
        <w:widowControl w:val="0"/>
        <w:kinsoku/>
        <w:wordWrap/>
        <w:overflowPunct/>
        <w:topLinePunct w:val="0"/>
        <w:bidi w:val="0"/>
        <w:spacing w:line="360" w:lineRule="auto"/>
        <w:ind w:firstLine="441" w:firstLineChars="210"/>
        <w:textAlignment w:val="auto"/>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2CB911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7784FBB5">
      <w:pPr>
        <w:pageBreakBefore w:val="0"/>
        <w:widowControl w:val="0"/>
        <w:kinsoku/>
        <w:wordWrap/>
        <w:overflowPunct/>
        <w:topLinePunct w:val="0"/>
        <w:bidi w:val="0"/>
        <w:spacing w:line="360" w:lineRule="auto"/>
        <w:jc w:val="left"/>
        <w:textAlignment w:val="auto"/>
        <w:rPr>
          <w:color w:val="auto"/>
          <w:highlight w:val="none"/>
        </w:rPr>
      </w:pPr>
      <w:r>
        <w:rPr>
          <w:color w:val="auto"/>
          <w:highlight w:val="none"/>
          <w:u w:val="single"/>
        </w:rPr>
        <w:t xml:space="preserve">                                                                            </w:t>
      </w:r>
      <w:r>
        <w:rPr>
          <w:rFonts w:hint="eastAsia" w:hAnsi="宋体" w:cs="宋体"/>
          <w:color w:val="auto"/>
          <w:highlight w:val="none"/>
        </w:rPr>
        <w:t>。</w:t>
      </w:r>
    </w:p>
    <w:p w14:paraId="1313C3B3">
      <w:pPr>
        <w:pStyle w:val="4"/>
        <w:pageBreakBefore w:val="0"/>
        <w:widowControl w:val="0"/>
        <w:kinsoku/>
        <w:wordWrap/>
        <w:overflowPunct/>
        <w:topLinePunct w:val="0"/>
        <w:bidi w:val="0"/>
        <w:spacing w:before="0" w:after="0" w:line="360" w:lineRule="auto"/>
        <w:textAlignment w:val="auto"/>
        <w:rPr>
          <w:color w:val="auto"/>
          <w:highlight w:val="none"/>
        </w:rPr>
      </w:pPr>
      <w:bookmarkStart w:id="713" w:name="_Toc22672"/>
      <w:bookmarkStart w:id="714" w:name="_Toc1645711468"/>
      <w:bookmarkStart w:id="715" w:name="_Toc373227742"/>
      <w:bookmarkStart w:id="716" w:name="_Toc389065308"/>
      <w:bookmarkStart w:id="717" w:name="_Toc78449831"/>
      <w:bookmarkStart w:id="718" w:name="_Toc407135245"/>
      <w:bookmarkStart w:id="719" w:name="_Toc373478389"/>
      <w:r>
        <w:rPr>
          <w:color w:val="auto"/>
          <w:highlight w:val="none"/>
        </w:rPr>
        <w:t xml:space="preserve">10.4 </w:t>
      </w:r>
      <w:r>
        <w:rPr>
          <w:rFonts w:hint="eastAsia" w:hAnsi="宋体" w:cs="黑体"/>
          <w:color w:val="auto"/>
          <w:highlight w:val="none"/>
        </w:rPr>
        <w:t>变更估价</w:t>
      </w:r>
      <w:bookmarkEnd w:id="713"/>
      <w:bookmarkEnd w:id="714"/>
      <w:bookmarkEnd w:id="715"/>
      <w:bookmarkEnd w:id="716"/>
      <w:bookmarkEnd w:id="717"/>
      <w:bookmarkEnd w:id="718"/>
      <w:bookmarkEnd w:id="719"/>
    </w:p>
    <w:p w14:paraId="60EAED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10.4.1 </w:t>
      </w:r>
      <w:r>
        <w:rPr>
          <w:rFonts w:hint="eastAsia" w:hAnsi="宋体" w:cs="宋体"/>
          <w:color w:val="auto"/>
          <w:highlight w:val="none"/>
        </w:rPr>
        <w:t>变更估价原则</w:t>
      </w:r>
    </w:p>
    <w:p w14:paraId="55B256B1">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r>
        <w:rPr>
          <w:color w:val="auto"/>
          <w:highlight w:val="none"/>
        </w:rPr>
        <w:t xml:space="preserve"> </w:t>
      </w:r>
      <w:bookmarkStart w:id="720"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lang w:eastAsia="zh-CN"/>
        </w:rPr>
        <w:t>☑</w:t>
      </w:r>
      <w:r>
        <w:rPr>
          <w:rFonts w:hint="eastAsia" w:hAnsi="宋体" w:cs="宋体"/>
          <w:color w:val="auto"/>
          <w:highlight w:val="none"/>
          <w:u w:val="single"/>
        </w:rPr>
        <w:t>乘以下浮系数</w:t>
      </w:r>
      <w:r>
        <w:rPr>
          <w:rFonts w:hint="eastAsia" w:hAnsi="宋体" w:cs="宋体"/>
          <w:color w:val="auto"/>
          <w:highlight w:val="none"/>
          <w:u w:val="single"/>
          <w:lang w:eastAsia="zh-CN"/>
        </w:rPr>
        <w:t>（</w:t>
      </w:r>
      <w:r>
        <w:rPr>
          <w:rFonts w:hint="eastAsia"/>
          <w:color w:val="auto"/>
          <w:highlight w:val="none"/>
          <w:u w:val="single"/>
        </w:rPr>
        <w:t>中标价/经审定的工程招标控制价</w:t>
      </w:r>
      <w:r>
        <w:rPr>
          <w:rFonts w:hint="eastAsia" w:hAnsi="宋体" w:cs="宋体"/>
          <w:color w:val="auto"/>
          <w:highlight w:val="none"/>
          <w:u w:val="single"/>
          <w:lang w:eastAsia="zh-CN"/>
        </w:rPr>
        <w:t>）</w:t>
      </w:r>
      <w:r>
        <w:rPr>
          <w:rFonts w:hint="eastAsia" w:cs="宋体"/>
          <w:color w:val="auto"/>
          <w:highlight w:val="none"/>
          <w:u w:val="single"/>
        </w:rPr>
        <w:t>，</w:t>
      </w:r>
      <w:r>
        <w:rPr>
          <w:rFonts w:hint="eastAsia" w:cs="宋体"/>
          <w:b/>
          <w:bCs/>
          <w:color w:val="auto"/>
          <w:highlight w:val="non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北海</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北海</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20"/>
      <w:r>
        <w:rPr>
          <w:rFonts w:hint="eastAsia" w:hAnsi="宋体" w:cs="宋体"/>
          <w:color w:val="auto"/>
          <w:highlight w:val="none"/>
        </w:rPr>
        <w:t>。以上约定同时适用于招标工程量清单缺项以及工程量清单项目特征与图纸不符时的价款确定。</w:t>
      </w:r>
    </w:p>
    <w:p w14:paraId="2A6061A2">
      <w:pPr>
        <w:pageBreakBefore w:val="0"/>
        <w:widowControl w:val="0"/>
        <w:kinsoku/>
        <w:wordWrap/>
        <w:overflowPunct/>
        <w:topLinePunct w:val="0"/>
        <w:bidi w:val="0"/>
        <w:spacing w:line="360" w:lineRule="auto"/>
        <w:ind w:firstLine="420" w:firstLineChars="200"/>
        <w:jc w:val="left"/>
        <w:textAlignment w:val="auto"/>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rFonts w:hint="eastAsia" w:cs="宋体"/>
          <w:color w:val="auto"/>
          <w:highlight w:val="none"/>
          <w:u w:val="single"/>
          <w:lang w:eastAsia="zh-CN"/>
        </w:rPr>
        <w:t>“</w:t>
      </w:r>
      <w:r>
        <w:rPr>
          <w:color w:val="auto"/>
          <w:highlight w:val="none"/>
          <w:u w:val="single"/>
        </w:rPr>
        <w:t>1.13</w:t>
      </w:r>
      <w:r>
        <w:rPr>
          <w:rFonts w:hint="eastAsia" w:cs="宋体"/>
          <w:color w:val="auto"/>
          <w:highlight w:val="none"/>
          <w:u w:val="single"/>
        </w:rPr>
        <w:t>工程量清单错误的修正</w:t>
      </w:r>
      <w:r>
        <w:rPr>
          <w:rFonts w:hint="eastAsia" w:cs="宋体"/>
          <w:color w:val="auto"/>
          <w:highlight w:val="none"/>
          <w:u w:val="single"/>
          <w:lang w:eastAsia="zh-CN"/>
        </w:rPr>
        <w:t>”</w:t>
      </w:r>
      <w:r>
        <w:rPr>
          <w:rFonts w:hint="eastAsia" w:cs="宋体"/>
          <w:color w:val="auto"/>
          <w:highlight w:val="none"/>
          <w:u w:val="single"/>
        </w:rPr>
        <w:t>执行。</w:t>
      </w:r>
    </w:p>
    <w:p w14:paraId="3569907F">
      <w:pPr>
        <w:pStyle w:val="4"/>
        <w:pageBreakBefore w:val="0"/>
        <w:widowControl w:val="0"/>
        <w:kinsoku/>
        <w:wordWrap/>
        <w:overflowPunct/>
        <w:topLinePunct w:val="0"/>
        <w:bidi w:val="0"/>
        <w:spacing w:before="0" w:after="0" w:line="360" w:lineRule="auto"/>
        <w:textAlignment w:val="auto"/>
        <w:rPr>
          <w:color w:val="auto"/>
          <w:highlight w:val="none"/>
        </w:rPr>
      </w:pPr>
      <w:bookmarkStart w:id="721" w:name="_Toc650800266"/>
      <w:bookmarkStart w:id="722" w:name="_Toc373478390"/>
      <w:bookmarkStart w:id="723" w:name="_Toc407135246"/>
      <w:bookmarkStart w:id="724" w:name="_Toc389065309"/>
      <w:bookmarkStart w:id="725" w:name="_Toc373227743"/>
      <w:bookmarkStart w:id="726" w:name="_Toc78449832"/>
      <w:bookmarkStart w:id="727" w:name="_Toc5778"/>
      <w:r>
        <w:rPr>
          <w:color w:val="auto"/>
          <w:highlight w:val="none"/>
        </w:rPr>
        <w:t>1</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Start w:id="728" w:name="_Toc296503197"/>
      <w:bookmarkStart w:id="729" w:name="_Toc296944536"/>
      <w:bookmarkStart w:id="730" w:name="_Toc297048383"/>
      <w:bookmarkStart w:id="731" w:name="_Toc300934993"/>
      <w:bookmarkStart w:id="732" w:name="_Toc292559907"/>
      <w:bookmarkStart w:id="733" w:name="_Toc296347196"/>
      <w:bookmarkStart w:id="734" w:name="_Toc297216203"/>
      <w:bookmarkStart w:id="735" w:name="_Toc303539150"/>
      <w:bookmarkStart w:id="736" w:name="_Toc296891237"/>
      <w:bookmarkStart w:id="737" w:name="_Toc297120497"/>
      <w:bookmarkStart w:id="738" w:name="_Toc296891025"/>
      <w:bookmarkStart w:id="739" w:name="_Toc292559402"/>
      <w:bookmarkStart w:id="740" w:name="_Toc296346698"/>
      <w:bookmarkStart w:id="741" w:name="_Toc297123544"/>
      <w:bookmarkStart w:id="742" w:name="_Toc304295570"/>
      <w:bookmarkStart w:id="743" w:name="_Toc312678029"/>
      <w:bookmarkStart w:id="744" w:name="_Toc312677503"/>
      <w:r>
        <w:rPr>
          <w:color w:val="auto"/>
          <w:highlight w:val="none"/>
        </w:rPr>
        <w:t xml:space="preserve">0.5 </w:t>
      </w:r>
      <w:r>
        <w:rPr>
          <w:rFonts w:hint="eastAsia" w:cs="黑体"/>
          <w:color w:val="auto"/>
          <w:highlight w:val="none"/>
        </w:rPr>
        <w:t>承</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Start w:id="745" w:name="_Toc296891031"/>
      <w:bookmarkStart w:id="746" w:name="_Toc296944542"/>
      <w:bookmarkStart w:id="747" w:name="_Toc300934994"/>
      <w:bookmarkStart w:id="748" w:name="_Toc297216204"/>
      <w:bookmarkStart w:id="749" w:name="_Toc297123545"/>
      <w:bookmarkStart w:id="750" w:name="_Toc296503203"/>
      <w:bookmarkStart w:id="751" w:name="_Toc296347202"/>
      <w:bookmarkStart w:id="752" w:name="_Toc292559913"/>
      <w:bookmarkStart w:id="753" w:name="_Toc296891243"/>
      <w:bookmarkStart w:id="754" w:name="_Toc292559408"/>
      <w:bookmarkStart w:id="755" w:name="_Toc303539151"/>
      <w:bookmarkStart w:id="756" w:name="_Toc297048389"/>
      <w:bookmarkStart w:id="757" w:name="_Toc296346704"/>
      <w:bookmarkStart w:id="758" w:name="_Toc297120503"/>
      <w:r>
        <w:rPr>
          <w:rFonts w:hint="eastAsia" w:cs="黑体"/>
          <w:color w:val="auto"/>
          <w:highlight w:val="none"/>
        </w:rPr>
        <w:t>包人的合理化建议</w:t>
      </w:r>
      <w:bookmarkEnd w:id="721"/>
      <w:bookmarkEnd w:id="722"/>
      <w:bookmarkEnd w:id="723"/>
      <w:bookmarkEnd w:id="724"/>
      <w:bookmarkEnd w:id="725"/>
      <w:bookmarkEnd w:id="726"/>
      <w:bookmarkEnd w:id="727"/>
    </w:p>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14:paraId="2237644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承包人提交建议后7日内</w:t>
      </w:r>
      <w:r>
        <w:rPr>
          <w:color w:val="auto"/>
          <w:highlight w:val="none"/>
          <w:u w:val="single"/>
        </w:rPr>
        <w:t xml:space="preserve"> </w:t>
      </w:r>
      <w:r>
        <w:rPr>
          <w:rFonts w:hint="eastAsia" w:hAnsi="宋体" w:cs="宋体"/>
          <w:color w:val="auto"/>
          <w:highlight w:val="none"/>
        </w:rPr>
        <w:t>。</w:t>
      </w:r>
    </w:p>
    <w:p w14:paraId="76730D4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监理人审查意见提交后15日内</w:t>
      </w:r>
      <w:r>
        <w:rPr>
          <w:color w:val="auto"/>
          <w:highlight w:val="none"/>
          <w:u w:val="single"/>
        </w:rPr>
        <w:t xml:space="preserve"> </w:t>
      </w:r>
      <w:r>
        <w:rPr>
          <w:rFonts w:hint="eastAsia" w:hAnsi="宋体" w:cs="宋体"/>
          <w:color w:val="auto"/>
          <w:highlight w:val="none"/>
        </w:rPr>
        <w:t>。</w:t>
      </w:r>
    </w:p>
    <w:p w14:paraId="30AD077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w:t>
      </w:r>
      <w:bookmarkStart w:id="759" w:name="_Toc297120504"/>
      <w:bookmarkStart w:id="760" w:name="_Toc296944543"/>
      <w:bookmarkStart w:id="761" w:name="_Toc292559409"/>
      <w:bookmarkStart w:id="762" w:name="_Toc296346705"/>
      <w:bookmarkStart w:id="763" w:name="_Toc312677504"/>
      <w:bookmarkStart w:id="764" w:name="_Toc296891032"/>
      <w:bookmarkStart w:id="765" w:name="_Toc296891244"/>
      <w:bookmarkStart w:id="766" w:name="_Toc300934995"/>
      <w:bookmarkStart w:id="767" w:name="_Toc297123546"/>
      <w:bookmarkStart w:id="768" w:name="_Toc304295571"/>
      <w:bookmarkStart w:id="769" w:name="_Toc303539152"/>
      <w:bookmarkStart w:id="770" w:name="_Toc312678030"/>
      <w:bookmarkStart w:id="771" w:name="_Toc297216205"/>
      <w:bookmarkStart w:id="772" w:name="_Toc297048390"/>
      <w:bookmarkStart w:id="773" w:name="_Toc296347203"/>
      <w:bookmarkStart w:id="774" w:name="_Toc318581175"/>
      <w:bookmarkStart w:id="775" w:name="_Toc292559914"/>
      <w:bookmarkStart w:id="776" w:name="_Toc296503204"/>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14:paraId="7117AEE6">
      <w:pPr>
        <w:pStyle w:val="4"/>
        <w:pageBreakBefore w:val="0"/>
        <w:widowControl w:val="0"/>
        <w:kinsoku/>
        <w:wordWrap/>
        <w:overflowPunct/>
        <w:topLinePunct w:val="0"/>
        <w:bidi w:val="0"/>
        <w:spacing w:before="0" w:after="0" w:line="360" w:lineRule="auto"/>
        <w:textAlignment w:val="auto"/>
        <w:rPr>
          <w:color w:val="auto"/>
          <w:highlight w:val="none"/>
        </w:rPr>
      </w:pPr>
      <w:bookmarkStart w:id="777" w:name="_Toc373227744"/>
      <w:bookmarkStart w:id="778" w:name="_Toc407135247"/>
      <w:bookmarkStart w:id="779" w:name="_Toc389065310"/>
      <w:bookmarkStart w:id="780" w:name="_Toc21949"/>
      <w:bookmarkStart w:id="781" w:name="_Toc78449833"/>
      <w:bookmarkStart w:id="782" w:name="_Toc2045792355"/>
      <w:bookmarkStart w:id="783" w:name="_Toc373478391"/>
      <w:r>
        <w:rPr>
          <w:color w:val="auto"/>
          <w:highlight w:val="none"/>
        </w:rPr>
        <w:t>1</w:t>
      </w:r>
      <w:bookmarkStart w:id="784" w:name="_Toc297123548"/>
      <w:bookmarkStart w:id="785" w:name="_Toc297120499"/>
      <w:bookmarkStart w:id="786" w:name="_Toc296503199"/>
      <w:bookmarkStart w:id="787" w:name="_Toc292559404"/>
      <w:bookmarkStart w:id="788" w:name="_Toc296891027"/>
      <w:bookmarkStart w:id="789" w:name="_Toc296346700"/>
      <w:bookmarkStart w:id="790" w:name="_Toc297216207"/>
      <w:bookmarkStart w:id="791" w:name="_Toc297048385"/>
      <w:bookmarkStart w:id="792" w:name="_Toc312677507"/>
      <w:bookmarkStart w:id="793" w:name="_Toc296944538"/>
      <w:bookmarkStart w:id="794" w:name="_Toc303539154"/>
      <w:bookmarkStart w:id="795" w:name="_Toc296347198"/>
      <w:bookmarkStart w:id="796" w:name="_Toc312678033"/>
      <w:bookmarkStart w:id="797" w:name="_Toc296891239"/>
      <w:bookmarkStart w:id="798" w:name="_Toc292559909"/>
      <w:bookmarkStart w:id="799" w:name="_Toc304295574"/>
      <w:bookmarkStart w:id="800" w:name="_Toc300934997"/>
      <w:r>
        <w:rPr>
          <w:color w:val="auto"/>
          <w:highlight w:val="none"/>
        </w:rPr>
        <w:t xml:space="preserve">0.7 </w:t>
      </w:r>
      <w:r>
        <w:rPr>
          <w:rFonts w:hint="eastAsia" w:hAnsi="宋体" w:cs="黑体"/>
          <w:color w:val="auto"/>
          <w:highlight w:val="none"/>
        </w:rPr>
        <w:t>暂估价</w:t>
      </w:r>
      <w:bookmarkEnd w:id="777"/>
      <w:bookmarkEnd w:id="778"/>
      <w:bookmarkEnd w:id="779"/>
      <w:bookmarkEnd w:id="780"/>
      <w:bookmarkEnd w:id="781"/>
      <w:bookmarkEnd w:id="782"/>
      <w:bookmarkEnd w:id="783"/>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14:paraId="785188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暂</w:t>
      </w:r>
      <w:bookmarkStart w:id="801" w:name="_Toc318581176"/>
      <w:bookmarkStart w:id="802" w:name="_Toc312677508"/>
      <w:bookmarkStart w:id="803"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01"/>
    <w:bookmarkEnd w:id="802"/>
    <w:bookmarkEnd w:id="803"/>
    <w:p w14:paraId="1F28F70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Start w:id="804" w:name="_Toc312678035"/>
      <w:bookmarkStart w:id="805" w:name="_Toc318581177"/>
      <w:bookmarkStart w:id="806" w:name="_Toc312677509"/>
      <w:r>
        <w:rPr>
          <w:color w:val="auto"/>
          <w:highlight w:val="none"/>
        </w:rPr>
        <w:t xml:space="preserve">0.7.1 </w:t>
      </w:r>
      <w:r>
        <w:rPr>
          <w:rFonts w:hint="eastAsia" w:hAnsi="宋体" w:cs="宋体"/>
          <w:color w:val="auto"/>
          <w:highlight w:val="none"/>
        </w:rPr>
        <w:t>依法必须招标的暂估价项目</w:t>
      </w:r>
    </w:p>
    <w:bookmarkEnd w:id="804"/>
    <w:bookmarkEnd w:id="805"/>
    <w:bookmarkEnd w:id="806"/>
    <w:p w14:paraId="51E7D93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3A52C4CB">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第1种方式：对于依法必须招标的暂估价项目，由承包人招标，对该暂估价项目的确认和批准按照以下约定执行：</w:t>
      </w:r>
    </w:p>
    <w:p w14:paraId="6BD78962">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C332F35">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5061AA0">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D17394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ascii="Times New Roman" w:hAnsi="宋体" w:eastAsia="宋体" w:cs="宋体"/>
          <w:color w:val="auto"/>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74E0FE9C">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0383356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412235BA">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3AC47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5FF14730">
      <w:pPr>
        <w:pStyle w:val="4"/>
        <w:pageBreakBefore w:val="0"/>
        <w:widowControl w:val="0"/>
        <w:kinsoku/>
        <w:wordWrap/>
        <w:overflowPunct/>
        <w:topLinePunct w:val="0"/>
        <w:bidi w:val="0"/>
        <w:spacing w:before="0" w:after="0" w:line="360" w:lineRule="auto"/>
        <w:textAlignment w:val="auto"/>
        <w:rPr>
          <w:color w:val="auto"/>
          <w:highlight w:val="none"/>
        </w:rPr>
      </w:pPr>
      <w:bookmarkStart w:id="807" w:name="_Toc389065311"/>
      <w:bookmarkStart w:id="808" w:name="_Toc78449834"/>
      <w:bookmarkStart w:id="809" w:name="_Toc27163"/>
      <w:bookmarkStart w:id="810" w:name="_Toc373227745"/>
      <w:bookmarkStart w:id="811" w:name="_Toc2032108729"/>
      <w:bookmarkStart w:id="812" w:name="_Toc407135248"/>
      <w:bookmarkStart w:id="813" w:name="_Toc373478392"/>
      <w:r>
        <w:rPr>
          <w:color w:val="auto"/>
          <w:highlight w:val="none"/>
        </w:rPr>
        <w:t xml:space="preserve">10.8 </w:t>
      </w:r>
      <w:r>
        <w:rPr>
          <w:rFonts w:hint="eastAsia" w:hAnsi="宋体" w:cs="黑体"/>
          <w:color w:val="auto"/>
          <w:highlight w:val="none"/>
        </w:rPr>
        <w:t>暂列金额</w:t>
      </w:r>
      <w:bookmarkEnd w:id="807"/>
      <w:bookmarkEnd w:id="808"/>
      <w:bookmarkEnd w:id="809"/>
      <w:bookmarkEnd w:id="810"/>
      <w:bookmarkEnd w:id="811"/>
      <w:bookmarkEnd w:id="812"/>
      <w:bookmarkEnd w:id="813"/>
    </w:p>
    <w:p w14:paraId="090710F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按照通用条款执行</w:t>
      </w:r>
      <w:r>
        <w:rPr>
          <w:color w:val="auto"/>
          <w:highlight w:val="none"/>
          <w:u w:val="single"/>
        </w:rPr>
        <w:t xml:space="preserve"> </w:t>
      </w:r>
      <w:r>
        <w:rPr>
          <w:rFonts w:hint="eastAsia" w:hAnsi="宋体" w:cs="宋体"/>
          <w:color w:val="auto"/>
          <w:kern w:val="0"/>
          <w:highlight w:val="none"/>
        </w:rPr>
        <w:t>。</w:t>
      </w:r>
    </w:p>
    <w:p w14:paraId="2F7B9AEB">
      <w:pPr>
        <w:pStyle w:val="3"/>
        <w:pageBreakBefore w:val="0"/>
        <w:widowControl w:val="0"/>
        <w:numPr>
          <w:ilvl w:val="0"/>
          <w:numId w:val="0"/>
        </w:numPr>
        <w:kinsoku/>
        <w:wordWrap/>
        <w:overflowPunct/>
        <w:topLinePunct w:val="0"/>
        <w:bidi w:val="0"/>
        <w:spacing w:before="0" w:after="0" w:line="360" w:lineRule="auto"/>
        <w:textAlignment w:val="auto"/>
        <w:rPr>
          <w:color w:val="auto"/>
          <w:highlight w:val="none"/>
        </w:rPr>
      </w:pPr>
      <w:bookmarkStart w:id="814" w:name="_Toc373478393"/>
      <w:bookmarkStart w:id="815" w:name="_Toc373227746"/>
      <w:bookmarkStart w:id="816" w:name="_Toc389065312"/>
      <w:bookmarkStart w:id="817" w:name="_Toc351203643"/>
      <w:bookmarkStart w:id="818" w:name="_Toc1190723452"/>
      <w:bookmarkStart w:id="819" w:name="_Toc78449835"/>
      <w:bookmarkStart w:id="820" w:name="_Toc407135249"/>
      <w:bookmarkStart w:id="821" w:name="_Toc16150"/>
      <w:r>
        <w:rPr>
          <w:rFonts w:ascii="Cambria" w:hAnsi="Cambria"/>
          <w:b/>
          <w:bCs/>
          <w:color w:val="auto"/>
          <w:kern w:val="2"/>
          <w:sz w:val="32"/>
          <w:szCs w:val="32"/>
          <w:highlight w:val="none"/>
          <w:lang w:val="en-US" w:eastAsia="zh-CN" w:bidi="ar-SA"/>
        </w:rPr>
        <w:t>11.</w:t>
      </w:r>
      <w:r>
        <w:rPr>
          <w:rFonts w:hint="eastAsia" w:hAnsi="宋体" w:cs="黑体"/>
          <w:color w:val="auto"/>
          <w:highlight w:val="none"/>
        </w:rPr>
        <w:t>价格调整</w:t>
      </w:r>
      <w:bookmarkEnd w:id="814"/>
      <w:bookmarkEnd w:id="815"/>
      <w:bookmarkEnd w:id="816"/>
      <w:bookmarkEnd w:id="817"/>
      <w:bookmarkEnd w:id="818"/>
      <w:bookmarkEnd w:id="819"/>
      <w:bookmarkEnd w:id="820"/>
      <w:bookmarkEnd w:id="821"/>
    </w:p>
    <w:p w14:paraId="1D986340">
      <w:pPr>
        <w:pStyle w:val="4"/>
        <w:pageBreakBefore w:val="0"/>
        <w:widowControl w:val="0"/>
        <w:kinsoku/>
        <w:wordWrap/>
        <w:overflowPunct/>
        <w:topLinePunct w:val="0"/>
        <w:bidi w:val="0"/>
        <w:spacing w:before="0" w:after="0" w:line="360" w:lineRule="auto"/>
        <w:textAlignment w:val="auto"/>
        <w:rPr>
          <w:color w:val="auto"/>
          <w:highlight w:val="none"/>
        </w:rPr>
      </w:pPr>
      <w:bookmarkStart w:id="822" w:name="_Toc407135250"/>
      <w:bookmarkStart w:id="823" w:name="_Toc78449836"/>
      <w:bookmarkStart w:id="824" w:name="_Toc373478394"/>
      <w:bookmarkStart w:id="825" w:name="_Toc13012"/>
      <w:bookmarkStart w:id="826" w:name="_Toc1501386015"/>
      <w:bookmarkStart w:id="827" w:name="_Toc389065313"/>
      <w:bookmarkStart w:id="828" w:name="_Toc373227747"/>
      <w:bookmarkStart w:id="829" w:name="_Toc304295577"/>
      <w:bookmarkStart w:id="830" w:name="_Toc296346702"/>
      <w:bookmarkStart w:id="831" w:name="_Toc297123550"/>
      <w:bookmarkStart w:id="832" w:name="_Toc296347200"/>
      <w:bookmarkStart w:id="833" w:name="_Toc296891241"/>
      <w:bookmarkStart w:id="834" w:name="_Toc297216209"/>
      <w:bookmarkStart w:id="835" w:name="_Toc296944540"/>
      <w:bookmarkStart w:id="836" w:name="_Toc292559406"/>
      <w:bookmarkStart w:id="837" w:name="_Toc297120501"/>
      <w:bookmarkStart w:id="838" w:name="_Toc296503201"/>
      <w:bookmarkStart w:id="839" w:name="_Toc300935000"/>
      <w:bookmarkStart w:id="840" w:name="_Toc292559911"/>
      <w:bookmarkStart w:id="841" w:name="_Toc297048387"/>
      <w:bookmarkStart w:id="842" w:name="_Toc296891029"/>
      <w:bookmarkStart w:id="843" w:name="_Toc312678039"/>
      <w:bookmarkStart w:id="844" w:name="_Toc303539157"/>
      <w:r>
        <w:rPr>
          <w:color w:val="auto"/>
          <w:highlight w:val="none"/>
        </w:rPr>
        <w:t xml:space="preserve">11.1 </w:t>
      </w:r>
      <w:r>
        <w:rPr>
          <w:rFonts w:hint="eastAsia" w:cs="黑体"/>
          <w:color w:val="auto"/>
          <w:highlight w:val="none"/>
        </w:rPr>
        <w:t>市场价格波动引起的调整</w:t>
      </w:r>
      <w:bookmarkEnd w:id="822"/>
      <w:bookmarkEnd w:id="823"/>
      <w:bookmarkEnd w:id="824"/>
      <w:bookmarkEnd w:id="825"/>
      <w:bookmarkEnd w:id="826"/>
      <w:bookmarkEnd w:id="827"/>
      <w:bookmarkEnd w:id="828"/>
    </w:p>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14:paraId="66A6920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lang w:val="en-US" w:eastAsia="zh-CN"/>
        </w:rPr>
        <w:t>不调整</w:t>
      </w:r>
      <w:r>
        <w:rPr>
          <w:rFonts w:hint="eastAsia" w:hAnsi="宋体" w:cs="宋体"/>
          <w:color w:val="auto"/>
          <w:highlight w:val="none"/>
        </w:rPr>
        <w:t>。</w:t>
      </w:r>
    </w:p>
    <w:p w14:paraId="23AC3EF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种方式对合同价格进行调整：</w:t>
      </w:r>
    </w:p>
    <w:p w14:paraId="67951A1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1F10120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79B0103">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79581896">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lang w:eastAsia="zh-CN"/>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2E0F1C82">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1C07BB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 xml:space="preserve">北海 </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3C352349">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09E332D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1774B125">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4CF30D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19C2FFEA">
      <w:pPr>
        <w:pageBreakBefore w:val="0"/>
        <w:widowControl w:val="0"/>
        <w:kinsoku/>
        <w:wordWrap/>
        <w:overflowPunct/>
        <w:topLinePunct w:val="0"/>
        <w:bidi w:val="0"/>
        <w:spacing w:line="360" w:lineRule="auto"/>
        <w:ind w:firstLine="645"/>
        <w:jc w:val="left"/>
        <w:textAlignment w:val="auto"/>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color w:val="auto"/>
          <w:highlight w:val="none"/>
        </w:rPr>
        <w:t xml:space="preserve"> </w:t>
      </w:r>
      <w:r>
        <w:rPr>
          <w:rFonts w:hint="eastAsia" w:cs="宋体"/>
          <w:color w:val="auto"/>
          <w:highlight w:val="none"/>
        </w:rPr>
        <w:t>。</w:t>
      </w:r>
    </w:p>
    <w:bookmarkEnd w:id="675"/>
    <w:bookmarkEnd w:id="676"/>
    <w:bookmarkEnd w:id="677"/>
    <w:bookmarkEnd w:id="678"/>
    <w:bookmarkEnd w:id="679"/>
    <w:bookmarkEnd w:id="680"/>
    <w:p w14:paraId="4F682C56">
      <w:pPr>
        <w:pStyle w:val="3"/>
        <w:pageBreakBefore w:val="0"/>
        <w:widowControl w:val="0"/>
        <w:kinsoku/>
        <w:wordWrap/>
        <w:overflowPunct/>
        <w:topLinePunct w:val="0"/>
        <w:bidi w:val="0"/>
        <w:spacing w:before="0" w:after="0" w:line="360" w:lineRule="auto"/>
        <w:textAlignment w:val="auto"/>
        <w:rPr>
          <w:color w:val="auto"/>
          <w:highlight w:val="none"/>
        </w:rPr>
      </w:pPr>
      <w:bookmarkStart w:id="845" w:name="_Toc297048391"/>
      <w:bookmarkStart w:id="846" w:name="_Toc296346706"/>
      <w:bookmarkStart w:id="847" w:name="_Toc296503205"/>
      <w:bookmarkStart w:id="848" w:name="_Toc292559915"/>
      <w:bookmarkStart w:id="849" w:name="_Toc296891033"/>
      <w:bookmarkStart w:id="850" w:name="_Toc297120505"/>
      <w:bookmarkStart w:id="851" w:name="_Toc296347204"/>
      <w:bookmarkStart w:id="852" w:name="_Toc296944544"/>
      <w:bookmarkStart w:id="853" w:name="_Toc296891245"/>
      <w:bookmarkStart w:id="854" w:name="_Toc292559410"/>
      <w:bookmarkStart w:id="855" w:name="_Toc373478395"/>
      <w:bookmarkStart w:id="856" w:name="_Toc1720046426"/>
      <w:bookmarkStart w:id="857" w:name="_Toc78449837"/>
      <w:bookmarkStart w:id="858" w:name="_Toc351203644"/>
      <w:bookmarkStart w:id="859" w:name="_Toc17594"/>
      <w:bookmarkStart w:id="860" w:name="_Toc407135251"/>
      <w:bookmarkStart w:id="861" w:name="_Toc373227748"/>
      <w:bookmarkStart w:id="862" w:name="_Toc300935002"/>
      <w:bookmarkStart w:id="863" w:name="_Toc303539159"/>
      <w:bookmarkStart w:id="864" w:name="_Toc297123552"/>
      <w:bookmarkStart w:id="865" w:name="_Toc304295579"/>
      <w:bookmarkStart w:id="866" w:name="_Toc297216211"/>
      <w:bookmarkStart w:id="867" w:name="_Toc312678040"/>
      <w:r>
        <w:rPr>
          <w:color w:val="auto"/>
          <w:highlight w:val="none"/>
        </w:rPr>
        <w:t xml:space="preserve">12. </w:t>
      </w:r>
      <w:bookmarkEnd w:id="845"/>
      <w:bookmarkEnd w:id="846"/>
      <w:bookmarkEnd w:id="847"/>
      <w:bookmarkEnd w:id="848"/>
      <w:bookmarkEnd w:id="849"/>
      <w:bookmarkEnd w:id="850"/>
      <w:bookmarkEnd w:id="851"/>
      <w:bookmarkEnd w:id="852"/>
      <w:bookmarkEnd w:id="853"/>
      <w:bookmarkEnd w:id="854"/>
      <w:r>
        <w:rPr>
          <w:rFonts w:hint="eastAsia" w:cs="黑体"/>
          <w:color w:val="auto"/>
          <w:highlight w:val="none"/>
        </w:rPr>
        <w:t>合同价格、计量与支付</w:t>
      </w:r>
      <w:bookmarkEnd w:id="855"/>
      <w:bookmarkEnd w:id="856"/>
      <w:bookmarkEnd w:id="857"/>
      <w:bookmarkEnd w:id="858"/>
      <w:bookmarkEnd w:id="859"/>
      <w:bookmarkEnd w:id="860"/>
      <w:bookmarkEnd w:id="861"/>
    </w:p>
    <w:bookmarkEnd w:id="862"/>
    <w:bookmarkEnd w:id="863"/>
    <w:bookmarkEnd w:id="864"/>
    <w:bookmarkEnd w:id="865"/>
    <w:bookmarkEnd w:id="866"/>
    <w:bookmarkEnd w:id="867"/>
    <w:p w14:paraId="4822D1C0">
      <w:pPr>
        <w:pStyle w:val="4"/>
        <w:pageBreakBefore w:val="0"/>
        <w:widowControl w:val="0"/>
        <w:kinsoku/>
        <w:wordWrap/>
        <w:overflowPunct/>
        <w:topLinePunct w:val="0"/>
        <w:bidi w:val="0"/>
        <w:spacing w:before="0" w:after="0" w:line="360" w:lineRule="auto"/>
        <w:textAlignment w:val="auto"/>
        <w:rPr>
          <w:color w:val="auto"/>
          <w:highlight w:val="none"/>
        </w:rPr>
      </w:pPr>
      <w:bookmarkStart w:id="868" w:name="_Toc292559916"/>
      <w:bookmarkStart w:id="869" w:name="_Toc292559411"/>
      <w:bookmarkStart w:id="870" w:name="_Toc267251461"/>
      <w:bookmarkStart w:id="871" w:name="_Toc296891034"/>
      <w:bookmarkStart w:id="872" w:name="_Toc296891246"/>
      <w:bookmarkStart w:id="873" w:name="_Toc296347205"/>
      <w:bookmarkStart w:id="874" w:name="_Toc297120506"/>
      <w:bookmarkStart w:id="875" w:name="_Toc296503206"/>
      <w:bookmarkStart w:id="876" w:name="_Toc297048392"/>
      <w:bookmarkStart w:id="877" w:name="_Toc296944545"/>
      <w:bookmarkStart w:id="878" w:name="_Toc296346707"/>
      <w:bookmarkStart w:id="879" w:name="_Toc373227749"/>
      <w:bookmarkStart w:id="880" w:name="_Toc407135252"/>
      <w:bookmarkStart w:id="881" w:name="_Toc14358"/>
      <w:bookmarkStart w:id="882" w:name="_Toc78449838"/>
      <w:bookmarkStart w:id="883" w:name="_Toc373478396"/>
      <w:bookmarkStart w:id="884" w:name="_Toc1894565429"/>
      <w:bookmarkStart w:id="885" w:name="_Toc389065314"/>
      <w:bookmarkStart w:id="886" w:name="_Toc312678041"/>
      <w:bookmarkStart w:id="887" w:name="_Toc304295580"/>
      <w:bookmarkStart w:id="888" w:name="_Toc297123553"/>
      <w:bookmarkStart w:id="889" w:name="_Toc297216212"/>
      <w:bookmarkStart w:id="890" w:name="_Toc300935003"/>
      <w:bookmarkStart w:id="891" w:name="_Toc303539160"/>
      <w:r>
        <w:rPr>
          <w:color w:val="auto"/>
          <w:highlight w:val="none"/>
        </w:rPr>
        <w:t xml:space="preserve">12.1 </w:t>
      </w:r>
      <w:r>
        <w:rPr>
          <w:rFonts w:hint="eastAsia" w:hAnsi="宋体" w:cs="黑体"/>
          <w:color w:val="auto"/>
          <w:highlight w:val="none"/>
        </w:rPr>
        <w:t>合</w:t>
      </w:r>
      <w:bookmarkEnd w:id="868"/>
      <w:bookmarkEnd w:id="869"/>
      <w:bookmarkEnd w:id="870"/>
      <w:r>
        <w:rPr>
          <w:rFonts w:hint="eastAsia" w:hAnsi="宋体" w:cs="黑体"/>
          <w:color w:val="auto"/>
          <w:highlight w:val="none"/>
        </w:rPr>
        <w:t>同价</w:t>
      </w:r>
      <w:bookmarkEnd w:id="871"/>
      <w:bookmarkEnd w:id="872"/>
      <w:bookmarkEnd w:id="873"/>
      <w:bookmarkEnd w:id="874"/>
      <w:bookmarkEnd w:id="875"/>
      <w:bookmarkEnd w:id="876"/>
      <w:bookmarkEnd w:id="877"/>
      <w:bookmarkEnd w:id="878"/>
      <w:r>
        <w:rPr>
          <w:rFonts w:hint="eastAsia" w:hAnsi="宋体" w:cs="黑体"/>
          <w:color w:val="auto"/>
          <w:highlight w:val="none"/>
        </w:rPr>
        <w:t>格形式</w:t>
      </w:r>
      <w:bookmarkEnd w:id="879"/>
      <w:bookmarkEnd w:id="880"/>
      <w:bookmarkEnd w:id="881"/>
      <w:bookmarkEnd w:id="882"/>
      <w:bookmarkEnd w:id="883"/>
      <w:bookmarkEnd w:id="884"/>
      <w:bookmarkEnd w:id="885"/>
    </w:p>
    <w:bookmarkEnd w:id="886"/>
    <w:bookmarkEnd w:id="887"/>
    <w:bookmarkEnd w:id="888"/>
    <w:bookmarkEnd w:id="889"/>
    <w:bookmarkEnd w:id="890"/>
    <w:bookmarkEnd w:id="891"/>
    <w:p w14:paraId="0AAF842B">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bookmarkStart w:id="892" w:name="_Toc389065315"/>
      <w:bookmarkStart w:id="893" w:name="_Toc373227750"/>
      <w:bookmarkStart w:id="894" w:name="_Toc373478397"/>
      <w:bookmarkStart w:id="895" w:name="_Toc303539161"/>
      <w:bookmarkStart w:id="896" w:name="_Toc312678042"/>
      <w:bookmarkStart w:id="897" w:name="_Toc297123554"/>
      <w:bookmarkStart w:id="898" w:name="_Toc300935004"/>
      <w:bookmarkStart w:id="899" w:name="_Toc297216213"/>
      <w:bookmarkStart w:id="900" w:name="_Toc304295581"/>
      <w:bookmarkStart w:id="901" w:name="_Toc296346708"/>
      <w:bookmarkStart w:id="902" w:name="_Toc296347206"/>
      <w:bookmarkStart w:id="903" w:name="_Toc296503207"/>
      <w:bookmarkStart w:id="904" w:name="_Toc297120507"/>
      <w:bookmarkStart w:id="905" w:name="_Toc296891247"/>
      <w:bookmarkStart w:id="906" w:name="_Toc296944546"/>
      <w:bookmarkStart w:id="907" w:name="_Toc296891035"/>
      <w:bookmarkStart w:id="908" w:name="_Toc292559917"/>
      <w:bookmarkStart w:id="909" w:name="_Toc297048393"/>
      <w:bookmarkStart w:id="910" w:name="_Toc292559412"/>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59A9051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9A064BE">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0434D43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44C4ED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风险范围以外合同价格的调整方法：</w:t>
      </w:r>
    </w:p>
    <w:p w14:paraId="24F8EF56">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3255F58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38799305">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605B962">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4A090BC3">
      <w:pPr>
        <w:pageBreakBefore w:val="0"/>
        <w:widowControl w:val="0"/>
        <w:kinsoku/>
        <w:wordWrap/>
        <w:overflowPunct/>
        <w:topLinePunct w:val="0"/>
        <w:bidi w:val="0"/>
        <w:spacing w:line="360" w:lineRule="auto"/>
        <w:ind w:firstLine="420" w:firstLineChars="200"/>
        <w:jc w:val="left"/>
        <w:textAlignment w:val="auto"/>
        <w:rPr>
          <w:rFonts w:hint="default" w:hAnsi="宋体" w:eastAsia="宋体"/>
          <w:color w:val="auto"/>
          <w:highlight w:val="none"/>
          <w:lang w:val="en-US" w:eastAsia="zh-CN"/>
        </w:rPr>
      </w:pPr>
      <w:r>
        <w:rPr>
          <w:rFonts w:hint="eastAsia" w:hAnsi="宋体" w:cs="宋体"/>
          <w:color w:val="auto"/>
          <w:highlight w:val="none"/>
        </w:rPr>
        <w:t>⑤其它：</w:t>
      </w:r>
      <w:r>
        <w:rPr>
          <w:rFonts w:hint="eastAsia" w:hAnsi="宋体"/>
          <w:color w:val="auto"/>
          <w:highlight w:val="none"/>
          <w:u w:val="single"/>
          <w:lang w:val="en-US" w:eastAsia="zh-CN"/>
        </w:rPr>
        <w:t xml:space="preserve">         。</w:t>
      </w:r>
    </w:p>
    <w:p w14:paraId="3E16F107">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5792B1DC">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5BAC88A">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cs="宋体"/>
          <w:color w:val="auto"/>
          <w:highlight w:val="none"/>
        </w:rPr>
        <w:t>风险范</w:t>
      </w:r>
      <w:r>
        <w:rPr>
          <w:rFonts w:hint="eastAsia" w:ascii="Times New Roman" w:hAnsi="Times New Roman" w:eastAsia="宋体" w:cs="宋体"/>
          <w:color w:val="auto"/>
          <w:highlight w:val="none"/>
        </w:rPr>
        <w:t>围以外合同价格的调整方法：</w:t>
      </w:r>
    </w:p>
    <w:p w14:paraId="6C8B76B5">
      <w:pPr>
        <w:pageBreakBefore w:val="0"/>
        <w:widowControl w:val="0"/>
        <w:kinsoku/>
        <w:wordWrap/>
        <w:overflowPunct/>
        <w:topLinePunct w:val="0"/>
        <w:bidi w:val="0"/>
        <w:spacing w:line="360" w:lineRule="auto"/>
        <w:ind w:firstLine="420" w:firstLineChars="200"/>
        <w:jc w:val="left"/>
        <w:textAlignment w:val="auto"/>
        <w:rPr>
          <w:rFonts w:hint="eastAsia" w:ascii="Times New Roman" w:hAnsi="Times New Roman" w:eastAsia="宋体" w:cs="宋体"/>
          <w:color w:val="auto"/>
          <w:highlight w:val="none"/>
        </w:rPr>
      </w:pPr>
      <w:r>
        <w:rPr>
          <w:rFonts w:hint="eastAsia" w:ascii="Times New Roman" w:hAnsi="Times New Roman" w:eastAsia="宋体" w:cs="宋体"/>
          <w:color w:val="auto"/>
          <w:highlight w:val="none"/>
          <w:lang w:val="en-US" w:eastAsia="zh-CN"/>
        </w:rPr>
        <w:t>①</w:t>
      </w:r>
      <w:r>
        <w:rPr>
          <w:rFonts w:hint="eastAsia" w:ascii="Times New Roman" w:hAnsi="Times New Roman" w:eastAsia="宋体" w:cs="宋体"/>
          <w:color w:val="auto"/>
          <w:highlight w:val="none"/>
        </w:rPr>
        <w:t>工程变更：按10.4.1变更估价原则的约定调整。</w:t>
      </w:r>
    </w:p>
    <w:p w14:paraId="4FEE0D70">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ascii="Times New Roman" w:hAnsi="Times New Roman" w:eastAsia="宋体" w:cs="宋体"/>
          <w:color w:val="auto"/>
          <w:highlight w:val="none"/>
        </w:rPr>
        <w:t>②政策性调整：按国家、自治区住房城乡建设厅或工程所在地市级住房城乡建设主管部门颁布的文件执行。</w:t>
      </w:r>
    </w:p>
    <w:p w14:paraId="35B1094F">
      <w:pPr>
        <w:pageBreakBefore w:val="0"/>
        <w:widowControl w:val="0"/>
        <w:kinsoku/>
        <w:wordWrap/>
        <w:overflowPunct/>
        <w:topLinePunct w:val="0"/>
        <w:bidi w:val="0"/>
        <w:spacing w:line="360" w:lineRule="auto"/>
        <w:ind w:firstLine="420" w:firstLineChars="200"/>
        <w:jc w:val="left"/>
        <w:textAlignment w:val="auto"/>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453632B8">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hAnsi="宋体"/>
          <w:color w:val="auto"/>
          <w:highlight w:val="none"/>
          <w:u w:val="single"/>
        </w:rPr>
        <w:t xml:space="preserve">                                                  </w:t>
      </w:r>
      <w:r>
        <w:rPr>
          <w:rFonts w:hint="eastAsia" w:hAnsi="宋体" w:cs="宋体"/>
          <w:color w:val="auto"/>
          <w:highlight w:val="none"/>
        </w:rPr>
        <w:t>。</w:t>
      </w:r>
    </w:p>
    <w:p w14:paraId="72EE270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s="宋体"/>
          <w:color w:val="auto"/>
          <w:highlight w:val="none"/>
        </w:rPr>
        <w:t>。</w:t>
      </w:r>
    </w:p>
    <w:p w14:paraId="73FDF5D3">
      <w:pPr>
        <w:pStyle w:val="4"/>
        <w:pageBreakBefore w:val="0"/>
        <w:widowControl w:val="0"/>
        <w:kinsoku/>
        <w:wordWrap/>
        <w:overflowPunct/>
        <w:topLinePunct w:val="0"/>
        <w:bidi w:val="0"/>
        <w:spacing w:before="0" w:after="0" w:line="360" w:lineRule="auto"/>
        <w:textAlignment w:val="auto"/>
        <w:rPr>
          <w:color w:val="auto"/>
          <w:highlight w:val="none"/>
        </w:rPr>
      </w:pPr>
      <w:bookmarkStart w:id="911" w:name="_Toc20877"/>
      <w:bookmarkStart w:id="912" w:name="_Toc1681900246"/>
      <w:bookmarkStart w:id="913" w:name="_Toc78449839"/>
      <w:bookmarkStart w:id="914" w:name="_Toc407135253"/>
      <w:r>
        <w:rPr>
          <w:color w:val="auto"/>
          <w:highlight w:val="none"/>
        </w:rPr>
        <w:t xml:space="preserve">12.2 </w:t>
      </w:r>
      <w:r>
        <w:rPr>
          <w:rFonts w:hint="eastAsia" w:hAnsi="宋体" w:cs="黑体"/>
          <w:color w:val="auto"/>
          <w:highlight w:val="none"/>
        </w:rPr>
        <w:t>预付款</w:t>
      </w:r>
      <w:bookmarkEnd w:id="892"/>
      <w:bookmarkEnd w:id="893"/>
      <w:bookmarkEnd w:id="894"/>
      <w:bookmarkEnd w:id="911"/>
      <w:bookmarkEnd w:id="912"/>
      <w:bookmarkEnd w:id="913"/>
      <w:bookmarkEnd w:id="914"/>
    </w:p>
    <w:bookmarkEnd w:id="895"/>
    <w:bookmarkEnd w:id="896"/>
    <w:bookmarkEnd w:id="897"/>
    <w:bookmarkEnd w:id="898"/>
    <w:bookmarkEnd w:id="899"/>
    <w:bookmarkEnd w:id="900"/>
    <w:p w14:paraId="70DF70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12.2.1 </w:t>
      </w:r>
      <w:r>
        <w:rPr>
          <w:rFonts w:hint="eastAsia" w:hAnsi="宋体" w:cs="宋体"/>
          <w:color w:val="auto"/>
          <w:highlight w:val="none"/>
        </w:rPr>
        <w:t>预付款的支付</w:t>
      </w:r>
    </w:p>
    <w:p w14:paraId="5C73132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预付款支付比例或金额：</w:t>
      </w:r>
      <w:r>
        <w:rPr>
          <w:color w:val="auto"/>
          <w:highlight w:val="none"/>
          <w:u w:val="single"/>
        </w:rPr>
        <w:t xml:space="preserve">   </w:t>
      </w:r>
      <w:r>
        <w:rPr>
          <w:rFonts w:hint="eastAsia"/>
          <w:color w:val="auto"/>
          <w:highlight w:val="none"/>
          <w:u w:val="single"/>
        </w:rPr>
        <w:t>合同总价的</w:t>
      </w:r>
      <w:r>
        <w:rPr>
          <w:rFonts w:hint="eastAsia"/>
          <w:color w:val="auto"/>
          <w:highlight w:val="none"/>
          <w:u w:val="single"/>
          <w:lang w:val="en-US" w:eastAsia="zh-CN"/>
        </w:rPr>
        <w:t>3</w:t>
      </w:r>
      <w:r>
        <w:rPr>
          <w:rFonts w:hint="eastAsia"/>
          <w:color w:val="auto"/>
          <w:highlight w:val="none"/>
          <w:u w:val="single"/>
        </w:rPr>
        <w:t>0%</w:t>
      </w:r>
      <w:r>
        <w:rPr>
          <w:color w:val="auto"/>
          <w:highlight w:val="none"/>
          <w:u w:val="single"/>
        </w:rPr>
        <w:t xml:space="preserve"> </w:t>
      </w:r>
      <w:r>
        <w:rPr>
          <w:rFonts w:hint="eastAsia" w:hAnsi="宋体" w:cs="宋体"/>
          <w:color w:val="auto"/>
          <w:highlight w:val="none"/>
        </w:rPr>
        <w:t>。</w:t>
      </w:r>
    </w:p>
    <w:p w14:paraId="26676F9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FB2AB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预付款扣回的方式：</w:t>
      </w:r>
      <w:r>
        <w:rPr>
          <w:rFonts w:hint="eastAsia"/>
          <w:color w:val="auto"/>
          <w:highlight w:val="none"/>
          <w:u w:val="single"/>
          <w:lang w:val="en-US" w:eastAsia="zh-CN"/>
        </w:rPr>
        <w:t xml:space="preserve">      /       </w:t>
      </w:r>
      <w:r>
        <w:rPr>
          <w:rFonts w:hint="eastAsia" w:hAnsi="宋体" w:cs="宋体"/>
          <w:color w:val="auto"/>
          <w:highlight w:val="none"/>
        </w:rPr>
        <w:t>。</w:t>
      </w:r>
    </w:p>
    <w:p w14:paraId="7966784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12.2.2 </w:t>
      </w:r>
      <w:r>
        <w:rPr>
          <w:rFonts w:hint="eastAsia" w:hAnsi="宋体" w:cs="宋体"/>
          <w:color w:val="auto"/>
          <w:highlight w:val="none"/>
        </w:rPr>
        <w:t>预付款担保</w:t>
      </w:r>
    </w:p>
    <w:p w14:paraId="628FECA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承包人提交预付款担保的期限：</w:t>
      </w:r>
      <w:r>
        <w:rPr>
          <w:color w:val="auto"/>
          <w:highlight w:val="none"/>
          <w:u w:val="single"/>
        </w:rPr>
        <w:t xml:space="preserve"> </w:t>
      </w:r>
      <w:r>
        <w:rPr>
          <w:rFonts w:hint="eastAsia"/>
          <w:color w:val="auto"/>
          <w:highlight w:val="none"/>
          <w:u w:val="single"/>
          <w:lang w:val="en-US" w:eastAsia="zh-CN"/>
        </w:rPr>
        <w:t>不采用</w:t>
      </w:r>
      <w:r>
        <w:rPr>
          <w:color w:val="auto"/>
          <w:highlight w:val="none"/>
          <w:u w:val="single"/>
        </w:rPr>
        <w:t xml:space="preserve"> </w:t>
      </w:r>
      <w:r>
        <w:rPr>
          <w:rFonts w:hint="eastAsia" w:hAnsi="宋体" w:cs="宋体"/>
          <w:color w:val="auto"/>
          <w:highlight w:val="none"/>
        </w:rPr>
        <w:t>。</w:t>
      </w:r>
    </w:p>
    <w:p w14:paraId="289A363F">
      <w:pPr>
        <w:pageBreakBefore w:val="0"/>
        <w:widowControl w:val="0"/>
        <w:kinsoku/>
        <w:wordWrap/>
        <w:overflowPunct/>
        <w:topLinePunct w:val="0"/>
        <w:bidi w:val="0"/>
        <w:spacing w:line="360" w:lineRule="auto"/>
        <w:ind w:firstLine="420" w:firstLineChars="200"/>
        <w:jc w:val="left"/>
        <w:textAlignment w:val="auto"/>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广西建筑市场监管云</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平台（http</w:t>
      </w:r>
      <w:r>
        <w:rPr>
          <w:rFonts w:hint="eastAsia" w:ascii="Times New Roman" w:hAnsi="宋体" w:eastAsia="宋体" w:cs="宋体"/>
          <w:color w:val="auto"/>
          <w:highlight w:val="none"/>
          <w:lang w:eastAsia="zh-CN"/>
        </w:rPr>
        <w:t>：</w:t>
      </w:r>
      <w:r>
        <w:rPr>
          <w:rFonts w:hint="eastAsia" w:ascii="Times New Roman" w:hAnsi="宋体" w:eastAsia="宋体" w:cs="宋体"/>
          <w:color w:val="auto"/>
          <w:highlight w:val="none"/>
        </w:rPr>
        <w:t>//gxjzsc.caihcloud.com），以实现保函查询及验真功能</w:t>
      </w:r>
      <w:r>
        <w:rPr>
          <w:rFonts w:hint="eastAsia" w:ascii="Times New Roman" w:hAnsi="宋体" w:eastAsia="宋体" w:cs="宋体"/>
          <w:color w:val="auto"/>
          <w:highlight w:val="none"/>
          <w:lang w:eastAsia="zh-CN"/>
        </w:rPr>
        <w:t>。</w:t>
      </w:r>
    </w:p>
    <w:p w14:paraId="4DB3B48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ascii="宋体" w:hAnsi="宋体" w:cs="宋体"/>
          <w:color w:val="auto"/>
          <w:highlight w:val="none"/>
        </w:rPr>
        <w:t>预付款担保格式见合同附件8。预付款支付申请（核准）表见合同附件10</w:t>
      </w:r>
    </w:p>
    <w:bookmarkEnd w:id="901"/>
    <w:bookmarkEnd w:id="902"/>
    <w:bookmarkEnd w:id="903"/>
    <w:bookmarkEnd w:id="904"/>
    <w:bookmarkEnd w:id="905"/>
    <w:bookmarkEnd w:id="906"/>
    <w:bookmarkEnd w:id="907"/>
    <w:bookmarkEnd w:id="908"/>
    <w:bookmarkEnd w:id="909"/>
    <w:bookmarkEnd w:id="910"/>
    <w:p w14:paraId="691324E8">
      <w:pPr>
        <w:pStyle w:val="4"/>
        <w:pageBreakBefore w:val="0"/>
        <w:widowControl w:val="0"/>
        <w:kinsoku/>
        <w:wordWrap/>
        <w:overflowPunct/>
        <w:topLinePunct w:val="0"/>
        <w:bidi w:val="0"/>
        <w:spacing w:before="0" w:after="0" w:line="360" w:lineRule="auto"/>
        <w:textAlignment w:val="auto"/>
        <w:rPr>
          <w:color w:val="auto"/>
          <w:highlight w:val="none"/>
        </w:rPr>
      </w:pPr>
      <w:bookmarkStart w:id="915" w:name="_Toc389065316"/>
      <w:bookmarkStart w:id="916" w:name="_Toc7797"/>
      <w:bookmarkStart w:id="917" w:name="_Toc373227751"/>
      <w:bookmarkStart w:id="918" w:name="_Toc373478398"/>
      <w:bookmarkStart w:id="919" w:name="_Toc1494831447"/>
      <w:bookmarkStart w:id="920" w:name="_Toc407135254"/>
      <w:bookmarkStart w:id="921" w:name="_Toc78449840"/>
      <w:r>
        <w:rPr>
          <w:color w:val="auto"/>
          <w:highlight w:val="none"/>
        </w:rPr>
        <w:t xml:space="preserve">12.3 </w:t>
      </w:r>
      <w:r>
        <w:rPr>
          <w:rFonts w:hint="eastAsia" w:hAnsi="宋体" w:cs="黑体"/>
          <w:color w:val="auto"/>
          <w:highlight w:val="none"/>
        </w:rPr>
        <w:t>计量</w:t>
      </w:r>
      <w:bookmarkEnd w:id="915"/>
      <w:bookmarkEnd w:id="916"/>
      <w:bookmarkEnd w:id="917"/>
      <w:bookmarkEnd w:id="918"/>
      <w:bookmarkEnd w:id="919"/>
      <w:bookmarkEnd w:id="920"/>
      <w:bookmarkEnd w:id="921"/>
    </w:p>
    <w:p w14:paraId="611648F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12.3.1 </w:t>
      </w:r>
      <w:r>
        <w:rPr>
          <w:rFonts w:hint="eastAsia" w:hAnsi="宋体" w:cs="宋体"/>
          <w:color w:val="auto"/>
          <w:highlight w:val="none"/>
        </w:rPr>
        <w:t>计量原则</w:t>
      </w:r>
    </w:p>
    <w:p w14:paraId="08BF09E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5A08417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12.3.2 </w:t>
      </w:r>
      <w:r>
        <w:rPr>
          <w:rFonts w:hint="eastAsia" w:hAnsi="宋体" w:cs="宋体"/>
          <w:color w:val="auto"/>
          <w:highlight w:val="none"/>
        </w:rPr>
        <w:t>计量周期</w:t>
      </w:r>
    </w:p>
    <w:p w14:paraId="27D716F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2B2EC4B">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12.3.3 </w:t>
      </w:r>
      <w:r>
        <w:rPr>
          <w:rFonts w:hint="eastAsia" w:hAnsi="宋体" w:cs="宋体"/>
          <w:color w:val="auto"/>
          <w:highlight w:val="none"/>
        </w:rPr>
        <w:t>单价合同的计量</w:t>
      </w:r>
    </w:p>
    <w:p w14:paraId="6C9D276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关于单价合同计量的约定：</w:t>
      </w:r>
    </w:p>
    <w:p w14:paraId="327F69E5">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color w:val="auto"/>
          <w:highlight w:val="none"/>
        </w:rPr>
        <w:t xml:space="preserve">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6CC95A50">
      <w:pPr>
        <w:pageBreakBefore w:val="0"/>
        <w:widowControl w:val="0"/>
        <w:kinsoku/>
        <w:wordWrap/>
        <w:overflowPunct/>
        <w:topLinePunct w:val="0"/>
        <w:bidi w:val="0"/>
        <w:spacing w:line="360" w:lineRule="auto"/>
        <w:ind w:firstLine="441" w:firstLineChars="210"/>
        <w:textAlignment w:val="auto"/>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color w:val="auto"/>
          <w:highlight w:val="none"/>
        </w:rPr>
        <w:t xml:space="preserve">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DCEB4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12.3.4 </w:t>
      </w:r>
      <w:r>
        <w:rPr>
          <w:rFonts w:hint="eastAsia" w:hAnsi="宋体" w:cs="宋体"/>
          <w:color w:val="auto"/>
          <w:highlight w:val="none"/>
        </w:rPr>
        <w:t>总价合同的计量</w:t>
      </w:r>
    </w:p>
    <w:p w14:paraId="179ACB77">
      <w:pPr>
        <w:pageBreakBefore w:val="0"/>
        <w:widowControl w:val="0"/>
        <w:kinsoku/>
        <w:wordWrap/>
        <w:overflowPunct/>
        <w:topLinePunct w:val="0"/>
        <w:bidi w:val="0"/>
        <w:spacing w:line="360" w:lineRule="auto"/>
        <w:ind w:firstLine="420" w:firstLineChars="200"/>
        <w:jc w:val="left"/>
        <w:textAlignment w:val="auto"/>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5DD6D8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559A762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hAnsi="宋体" w:cs="宋体"/>
          <w:color w:val="auto"/>
          <w:highlight w:val="none"/>
        </w:rPr>
        <w:t>。</w:t>
      </w:r>
    </w:p>
    <w:p w14:paraId="1C7B790C">
      <w:pPr>
        <w:pStyle w:val="4"/>
        <w:pageBreakBefore w:val="0"/>
        <w:widowControl w:val="0"/>
        <w:kinsoku/>
        <w:wordWrap/>
        <w:overflowPunct/>
        <w:topLinePunct w:val="0"/>
        <w:bidi w:val="0"/>
        <w:spacing w:before="0" w:after="0" w:line="360" w:lineRule="auto"/>
        <w:textAlignment w:val="auto"/>
        <w:rPr>
          <w:color w:val="auto"/>
          <w:highlight w:val="none"/>
        </w:rPr>
      </w:pPr>
      <w:bookmarkStart w:id="922" w:name="_Toc20490"/>
      <w:bookmarkStart w:id="923" w:name="_Toc389065317"/>
      <w:bookmarkStart w:id="924" w:name="_Toc373227752"/>
      <w:bookmarkStart w:id="925" w:name="_Toc373478399"/>
      <w:bookmarkStart w:id="926" w:name="_Toc78449841"/>
      <w:bookmarkStart w:id="927" w:name="_Toc407135255"/>
      <w:bookmarkStart w:id="928" w:name="_Toc1155368667"/>
      <w:r>
        <w:rPr>
          <w:color w:val="auto"/>
          <w:highlight w:val="none"/>
        </w:rPr>
        <w:t xml:space="preserve">12.4 </w:t>
      </w:r>
      <w:r>
        <w:rPr>
          <w:rFonts w:hint="eastAsia" w:cs="黑体"/>
          <w:color w:val="auto"/>
          <w:highlight w:val="none"/>
        </w:rPr>
        <w:t>工程进度款支付</w:t>
      </w:r>
      <w:bookmarkEnd w:id="922"/>
      <w:bookmarkEnd w:id="923"/>
      <w:bookmarkEnd w:id="924"/>
      <w:bookmarkEnd w:id="925"/>
      <w:bookmarkEnd w:id="926"/>
      <w:bookmarkEnd w:id="927"/>
      <w:bookmarkEnd w:id="928"/>
    </w:p>
    <w:p w14:paraId="14CE66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color w:val="auto"/>
          <w:sz w:val="21"/>
          <w:szCs w:val="21"/>
          <w:highlight w:val="none"/>
        </w:rPr>
      </w:pPr>
      <w:bookmarkStart w:id="929" w:name="_Toc292559921"/>
      <w:bookmarkStart w:id="930" w:name="_Toc296503211"/>
      <w:bookmarkStart w:id="931" w:name="_Toc303539163"/>
      <w:bookmarkStart w:id="932" w:name="_Toc297123556"/>
      <w:bookmarkStart w:id="933" w:name="_Toc292559416"/>
      <w:bookmarkStart w:id="934" w:name="_Toc296346712"/>
      <w:bookmarkStart w:id="935" w:name="_Toc296944550"/>
      <w:bookmarkStart w:id="936" w:name="_Toc296891039"/>
      <w:bookmarkStart w:id="937" w:name="_Toc296891251"/>
      <w:bookmarkStart w:id="938" w:name="_Toc297216215"/>
      <w:bookmarkStart w:id="939" w:name="_Toc297120511"/>
      <w:bookmarkStart w:id="940" w:name="_Toc297048397"/>
      <w:bookmarkStart w:id="941" w:name="_Toc300935006"/>
      <w:bookmarkStart w:id="942" w:name="_Toc296347210"/>
      <w:r>
        <w:rPr>
          <w:rFonts w:ascii="宋体" w:hAnsi="宋体" w:eastAsia="宋体" w:cs="宋体"/>
          <w:color w:val="auto"/>
          <w:kern w:val="0"/>
          <w:sz w:val="21"/>
          <w:szCs w:val="21"/>
          <w:highlight w:val="none"/>
          <w:lang w:val="en-US" w:eastAsia="zh-CN" w:bidi="ar"/>
        </w:rPr>
        <w:t>政府机关、事业单位、国有企业建设工程进度款支付应不低于已完成工程价款的</w:t>
      </w:r>
      <w:r>
        <w:rPr>
          <w:rFonts w:hint="eastAsia" w:ascii="宋体" w:hAnsi="宋体" w:eastAsia="宋体" w:cs="宋体"/>
          <w:color w:val="auto"/>
          <w:kern w:val="0"/>
          <w:sz w:val="21"/>
          <w:szCs w:val="21"/>
          <w:highlight w:val="none"/>
          <w:lang w:val="en-US" w:eastAsia="zh-CN" w:bidi="ar"/>
        </w:rPr>
        <w:t>8</w:t>
      </w:r>
      <w:r>
        <w:rPr>
          <w:rFonts w:ascii="宋体" w:hAnsi="宋体" w:eastAsia="宋体" w:cs="宋体"/>
          <w:color w:val="auto"/>
          <w:kern w:val="0"/>
          <w:sz w:val="21"/>
          <w:szCs w:val="21"/>
          <w:highlight w:val="none"/>
          <w:lang w:val="en-US" w:eastAsia="zh-CN" w:bidi="ar"/>
        </w:rPr>
        <w:t>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r>
        <w:rPr>
          <w:rFonts w:hint="eastAsia" w:ascii="宋体" w:hAnsi="宋体" w:eastAsia="宋体" w:cs="宋体"/>
          <w:color w:val="auto"/>
          <w:kern w:val="0"/>
          <w:sz w:val="21"/>
          <w:szCs w:val="21"/>
          <w:highlight w:val="none"/>
          <w:lang w:val="en-US" w:eastAsia="zh-CN" w:bidi="ar"/>
        </w:rPr>
        <w:t>。</w:t>
      </w:r>
    </w:p>
    <w:p w14:paraId="1F9151F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eastAsia="宋体"/>
          <w:color w:val="auto"/>
          <w:sz w:val="21"/>
          <w:szCs w:val="21"/>
          <w:highlight w:val="none"/>
          <w:lang w:eastAsia="zh-CN"/>
        </w:rPr>
      </w:pPr>
      <w:r>
        <w:rPr>
          <w:color w:val="auto"/>
          <w:highlight w:val="none"/>
        </w:rPr>
        <w:t xml:space="preserve">12.4.1 </w:t>
      </w:r>
      <w:r>
        <w:rPr>
          <w:rFonts w:hint="eastAsia" w:hAnsi="宋体" w:cs="宋体"/>
          <w:color w:val="auto"/>
          <w:highlight w:val="none"/>
        </w:rPr>
        <w:t>工程款按工程进度支付，合同内进度款支付限额为合同价的90%（以实际进度时间及完成工程量为准）</w:t>
      </w:r>
      <w:r>
        <w:rPr>
          <w:rFonts w:hint="eastAsia" w:hAnsi="宋体" w:cs="宋体"/>
          <w:color w:val="auto"/>
          <w:highlight w:val="none"/>
          <w:lang w:eastAsia="zh-CN"/>
        </w:rPr>
        <w:t>。</w:t>
      </w:r>
      <w:r>
        <w:rPr>
          <w:rFonts w:hint="eastAsia" w:hAnsi="宋体" w:cs="宋体"/>
          <w:color w:val="auto"/>
          <w:highlight w:val="none"/>
          <w:lang w:val="en-US" w:eastAsia="zh-CN"/>
        </w:rPr>
        <w:t>工程</w:t>
      </w:r>
      <w:r>
        <w:rPr>
          <w:rFonts w:hint="eastAsia" w:hAnsi="宋体" w:cs="宋体"/>
          <w:color w:val="auto"/>
          <w:highlight w:val="none"/>
          <w:lang w:eastAsia="zh-CN"/>
        </w:rPr>
        <w:t>竣工验收并审计结算后，工程款支付至结算总价的97%。工程价款结算总额的3%预留工程质量保证金，待缺陷责任期（一年）满后一次性返还。</w:t>
      </w:r>
    </w:p>
    <w:p w14:paraId="477ACEB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12.4.2 </w:t>
      </w:r>
      <w:r>
        <w:rPr>
          <w:rFonts w:hint="eastAsia" w:hAnsi="宋体" w:cs="宋体"/>
          <w:color w:val="auto"/>
          <w:highlight w:val="none"/>
        </w:rPr>
        <w:t>进度付款申请单的编制</w:t>
      </w:r>
    </w:p>
    <w:p w14:paraId="45102B3C">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hAnsi="宋体" w:cs="宋体"/>
          <w:color w:val="auto"/>
          <w:highlight w:val="none"/>
        </w:rPr>
        <w:t>。</w:t>
      </w:r>
    </w:p>
    <w:p w14:paraId="04DCB9B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auto"/>
          <w:highlight w:val="none"/>
        </w:rPr>
        <w:t xml:space="preserve">2.4.3 </w:t>
      </w:r>
      <w:r>
        <w:rPr>
          <w:rFonts w:hint="eastAsia" w:hAnsi="宋体" w:cs="宋体"/>
          <w:color w:val="auto"/>
          <w:highlight w:val="none"/>
        </w:rPr>
        <w:t>进度付款申请单的提交</w:t>
      </w:r>
    </w:p>
    <w:p w14:paraId="4B4A01F2">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2306985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4A3FB84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s="宋体"/>
          <w:color w:val="auto"/>
          <w:highlight w:val="none"/>
        </w:rPr>
        <w:t>。</w:t>
      </w:r>
    </w:p>
    <w:p w14:paraId="3416165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12.4.4 </w:t>
      </w:r>
      <w:r>
        <w:rPr>
          <w:rFonts w:hint="eastAsia" w:hAnsi="宋体" w:cs="宋体"/>
          <w:color w:val="auto"/>
          <w:highlight w:val="none"/>
        </w:rPr>
        <w:t>进度款审核和支付</w:t>
      </w:r>
    </w:p>
    <w:p w14:paraId="3C16EDF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收到承包人进度付款申请单以及相关资料后3日内</w:t>
      </w:r>
      <w:r>
        <w:rPr>
          <w:color w:val="auto"/>
          <w:highlight w:val="none"/>
          <w:u w:val="single"/>
        </w:rPr>
        <w:t xml:space="preserve"> </w:t>
      </w:r>
      <w:r>
        <w:rPr>
          <w:rFonts w:hint="eastAsia" w:hAnsi="宋体" w:cs="宋体"/>
          <w:color w:val="auto"/>
          <w:highlight w:val="none"/>
        </w:rPr>
        <w:t>。</w:t>
      </w:r>
    </w:p>
    <w:p w14:paraId="4D3A4C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发包人完成审批并签发进度款支付证书的期限：</w:t>
      </w:r>
      <w:r>
        <w:rPr>
          <w:color w:val="auto"/>
          <w:highlight w:val="none"/>
          <w:u w:val="single"/>
        </w:rPr>
        <w:t xml:space="preserve"> </w:t>
      </w:r>
      <w:r>
        <w:rPr>
          <w:rFonts w:hint="eastAsia"/>
          <w:color w:val="auto"/>
          <w:highlight w:val="none"/>
          <w:u w:val="single"/>
        </w:rPr>
        <w:t>按发包人相关规定执行</w:t>
      </w:r>
      <w:r>
        <w:rPr>
          <w:color w:val="auto"/>
          <w:highlight w:val="none"/>
          <w:u w:val="single"/>
        </w:rPr>
        <w:t xml:space="preserve"> </w:t>
      </w:r>
      <w:r>
        <w:rPr>
          <w:rFonts w:hint="eastAsia" w:hAnsi="宋体" w:cs="宋体"/>
          <w:color w:val="auto"/>
          <w:highlight w:val="none"/>
        </w:rPr>
        <w:t>。</w:t>
      </w:r>
    </w:p>
    <w:p w14:paraId="5C12B9D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EF49BFA">
      <w:pPr>
        <w:pageBreakBefore w:val="0"/>
        <w:widowControl w:val="0"/>
        <w:kinsoku/>
        <w:wordWrap/>
        <w:overflowPunct/>
        <w:topLinePunct w:val="0"/>
        <w:bidi w:val="0"/>
        <w:spacing w:line="360" w:lineRule="auto"/>
        <w:ind w:firstLine="525" w:firstLineChars="250"/>
        <w:jc w:val="left"/>
        <w:textAlignment w:val="auto"/>
        <w:rPr>
          <w:color w:val="auto"/>
          <w:highlight w:val="none"/>
        </w:rPr>
      </w:pPr>
      <w:r>
        <w:rPr>
          <w:rFonts w:hint="eastAsia" w:hAnsi="宋体" w:cs="宋体"/>
          <w:color w:val="auto"/>
          <w:highlight w:val="none"/>
        </w:rPr>
        <w:t>发包人逾期支付进度款的违约金的计算方式：</w:t>
      </w:r>
      <w:r>
        <w:rPr>
          <w:color w:val="auto"/>
          <w:highlight w:val="none"/>
          <w:u w:val="single"/>
        </w:rPr>
        <w:t xml:space="preserve"> </w:t>
      </w:r>
      <w:r>
        <w:rPr>
          <w:rFonts w:hint="eastAsia"/>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F5CF738">
      <w:pPr>
        <w:pageBreakBefore w:val="0"/>
        <w:widowControl w:val="0"/>
        <w:kinsoku/>
        <w:wordWrap/>
        <w:overflowPunct/>
        <w:topLinePunct w:val="0"/>
        <w:bidi w:val="0"/>
        <w:spacing w:line="360" w:lineRule="auto"/>
        <w:ind w:firstLine="630" w:firstLineChars="300"/>
        <w:textAlignment w:val="auto"/>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FB23ED6">
      <w:pPr>
        <w:pageBreakBefore w:val="0"/>
        <w:widowControl w:val="0"/>
        <w:kinsoku/>
        <w:wordWrap/>
        <w:overflowPunct/>
        <w:topLinePunct w:val="0"/>
        <w:bidi w:val="0"/>
        <w:spacing w:line="360" w:lineRule="auto"/>
        <w:ind w:firstLine="525" w:firstLineChars="250"/>
        <w:jc w:val="left"/>
        <w:textAlignment w:val="auto"/>
        <w:rPr>
          <w:rFonts w:hint="eastAsia" w:hAnsi="宋体"/>
          <w:color w:val="auto"/>
          <w:highlight w:val="none"/>
        </w:rPr>
      </w:pPr>
      <w:r>
        <w:rPr>
          <w:rFonts w:hint="eastAsia" w:hAnsi="宋体"/>
          <w:color w:val="auto"/>
          <w:highlight w:val="none"/>
        </w:rPr>
        <w:t>（3） 农民工工资支付</w:t>
      </w:r>
    </w:p>
    <w:p w14:paraId="0712259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136DB840">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9DCA34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3）发包人依据工程进度，审核承包人申报的工程进度款，按照与承包人约定的人工费支付比例</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7726F2E8">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0425616">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6604B99D">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5070EAE9">
      <w:pPr>
        <w:pageBreakBefore w:val="0"/>
        <w:widowControl w:val="0"/>
        <w:kinsoku/>
        <w:wordWrap/>
        <w:overflowPunct/>
        <w:topLinePunct w:val="0"/>
        <w:bidi w:val="0"/>
        <w:spacing w:line="360" w:lineRule="auto"/>
        <w:ind w:firstLine="525" w:firstLineChars="250"/>
        <w:jc w:val="left"/>
        <w:textAlignment w:val="auto"/>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3B4EA462">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u w:val="single"/>
        </w:rPr>
        <w:t xml:space="preserve">  </w:t>
      </w:r>
      <w:r>
        <w:rPr>
          <w:rFonts w:hint="eastAsia" w:hAnsi="宋体" w:cs="宋体"/>
          <w:color w:val="auto"/>
          <w:kern w:val="0"/>
          <w:highlight w:val="none"/>
          <w:u w:val="single"/>
        </w:rPr>
        <w:t xml:space="preserve">  </w:t>
      </w:r>
      <w:r>
        <w:rPr>
          <w:rFonts w:hAnsi="宋体" w:cs="宋体"/>
          <w:color w:val="auto"/>
          <w:kern w:val="0"/>
          <w:highlight w:val="none"/>
        </w:rPr>
        <w:t>。</w:t>
      </w:r>
    </w:p>
    <w:p w14:paraId="215DE75D">
      <w:pPr>
        <w:pageBreakBefore w:val="0"/>
        <w:widowControl w:val="0"/>
        <w:kinsoku/>
        <w:wordWrap/>
        <w:overflowPunct/>
        <w:topLinePunct w:val="0"/>
        <w:bidi w:val="0"/>
        <w:spacing w:line="360" w:lineRule="auto"/>
        <w:ind w:firstLine="525" w:firstLineChars="250"/>
        <w:jc w:val="left"/>
        <w:textAlignment w:val="auto"/>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28615F2A">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总价合同支付分解表在招标完成后由发包人和承包人共同编制，发包人审批，并作为本合同内容，具体详见合同附件14。</w:t>
      </w:r>
    </w:p>
    <w:p w14:paraId="49C990C7">
      <w:pPr>
        <w:pageBreakBefore w:val="0"/>
        <w:widowControl w:val="0"/>
        <w:kinsoku/>
        <w:wordWrap/>
        <w:overflowPunct/>
        <w:topLinePunct w:val="0"/>
        <w:bidi w:val="0"/>
        <w:spacing w:line="360" w:lineRule="auto"/>
        <w:ind w:firstLine="525" w:firstLineChars="250"/>
        <w:jc w:val="left"/>
        <w:textAlignment w:val="auto"/>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681"/>
    <w:p w14:paraId="457958CA">
      <w:pPr>
        <w:pStyle w:val="3"/>
        <w:pageBreakBefore w:val="0"/>
        <w:widowControl w:val="0"/>
        <w:kinsoku/>
        <w:wordWrap/>
        <w:overflowPunct/>
        <w:topLinePunct w:val="0"/>
        <w:bidi w:val="0"/>
        <w:spacing w:before="0" w:after="0" w:line="360" w:lineRule="auto"/>
        <w:textAlignment w:val="auto"/>
        <w:rPr>
          <w:color w:val="auto"/>
          <w:highlight w:val="none"/>
        </w:rPr>
      </w:pPr>
      <w:bookmarkStart w:id="943" w:name="_Toc407135256"/>
      <w:bookmarkStart w:id="944" w:name="_Toc1487"/>
      <w:bookmarkStart w:id="945" w:name="_Toc373478400"/>
      <w:bookmarkStart w:id="946" w:name="_Toc351203645"/>
      <w:bookmarkStart w:id="947" w:name="_Toc373227753"/>
      <w:bookmarkStart w:id="948" w:name="_Toc728899116"/>
      <w:bookmarkStart w:id="949" w:name="_Toc389065318"/>
      <w:bookmarkStart w:id="950" w:name="_Toc78449842"/>
      <w:bookmarkStart w:id="951" w:name="_Toc304295593"/>
      <w:bookmarkStart w:id="952" w:name="_Toc292559929"/>
      <w:bookmarkStart w:id="953" w:name="_Toc296347218"/>
      <w:bookmarkStart w:id="954" w:name="_Toc296346720"/>
      <w:bookmarkStart w:id="955" w:name="_Toc297123564"/>
      <w:bookmarkStart w:id="956" w:name="_Toc300935015"/>
      <w:bookmarkStart w:id="957" w:name="_Toc312678053"/>
      <w:bookmarkStart w:id="958" w:name="_Toc297120519"/>
      <w:bookmarkStart w:id="959" w:name="_Toc292559424"/>
      <w:bookmarkStart w:id="960" w:name="_Toc297048405"/>
      <w:bookmarkStart w:id="961" w:name="_Toc296944558"/>
      <w:bookmarkStart w:id="962" w:name="_Toc303539172"/>
      <w:bookmarkStart w:id="963" w:name="_Toc297216223"/>
      <w:bookmarkStart w:id="964" w:name="_Toc296891259"/>
      <w:bookmarkStart w:id="965" w:name="_Toc296503219"/>
      <w:bookmarkStart w:id="966" w:name="_Toc296891047"/>
      <w:r>
        <w:rPr>
          <w:color w:val="auto"/>
          <w:highlight w:val="none"/>
        </w:rPr>
        <w:t xml:space="preserve">13. </w:t>
      </w:r>
      <w:r>
        <w:rPr>
          <w:rFonts w:hint="eastAsia" w:cs="黑体"/>
          <w:color w:val="auto"/>
          <w:highlight w:val="none"/>
        </w:rPr>
        <w:t>验收和工程试车</w:t>
      </w:r>
      <w:bookmarkEnd w:id="943"/>
      <w:bookmarkEnd w:id="944"/>
      <w:bookmarkEnd w:id="945"/>
      <w:bookmarkEnd w:id="946"/>
      <w:bookmarkEnd w:id="947"/>
      <w:bookmarkEnd w:id="948"/>
      <w:bookmarkEnd w:id="949"/>
      <w:bookmarkEnd w:id="950"/>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14:paraId="753EB73B">
      <w:pPr>
        <w:pStyle w:val="4"/>
        <w:pageBreakBefore w:val="0"/>
        <w:widowControl w:val="0"/>
        <w:kinsoku/>
        <w:wordWrap/>
        <w:overflowPunct/>
        <w:topLinePunct w:val="0"/>
        <w:bidi w:val="0"/>
        <w:spacing w:before="0" w:after="0" w:line="360" w:lineRule="auto"/>
        <w:textAlignment w:val="auto"/>
        <w:rPr>
          <w:color w:val="auto"/>
          <w:highlight w:val="none"/>
        </w:rPr>
      </w:pPr>
      <w:bookmarkStart w:id="967" w:name="_Toc373227754"/>
      <w:bookmarkStart w:id="968" w:name="_Toc2720"/>
      <w:bookmarkStart w:id="969" w:name="_Toc740353520"/>
      <w:bookmarkStart w:id="970" w:name="_Toc407135257"/>
      <w:bookmarkStart w:id="971" w:name="_Toc389065319"/>
      <w:bookmarkStart w:id="972" w:name="_Toc373478401"/>
      <w:bookmarkStart w:id="973" w:name="_Toc78449843"/>
      <w:r>
        <w:rPr>
          <w:color w:val="auto"/>
          <w:highlight w:val="none"/>
        </w:rPr>
        <w:t xml:space="preserve">13.1 </w:t>
      </w:r>
      <w:r>
        <w:rPr>
          <w:rFonts w:hint="eastAsia" w:cs="黑体"/>
          <w:color w:val="auto"/>
          <w:highlight w:val="none"/>
        </w:rPr>
        <w:t>分部分项工程验收</w:t>
      </w:r>
      <w:bookmarkEnd w:id="967"/>
      <w:bookmarkEnd w:id="968"/>
      <w:bookmarkEnd w:id="969"/>
      <w:bookmarkEnd w:id="970"/>
      <w:bookmarkEnd w:id="971"/>
      <w:bookmarkEnd w:id="972"/>
      <w:bookmarkEnd w:id="973"/>
    </w:p>
    <w:p w14:paraId="7C6DBA9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0EE4C820">
      <w:pPr>
        <w:pageBreakBefore w:val="0"/>
        <w:widowControl w:val="0"/>
        <w:kinsoku/>
        <w:wordWrap/>
        <w:overflowPunct/>
        <w:topLinePunct w:val="0"/>
        <w:bidi w:val="0"/>
        <w:spacing w:line="360" w:lineRule="auto"/>
        <w:ind w:firstLine="420" w:firstLineChars="200"/>
        <w:jc w:val="left"/>
        <w:textAlignment w:val="auto"/>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564BD7C2">
      <w:pPr>
        <w:pStyle w:val="4"/>
        <w:pageBreakBefore w:val="0"/>
        <w:widowControl w:val="0"/>
        <w:kinsoku/>
        <w:wordWrap/>
        <w:overflowPunct/>
        <w:topLinePunct w:val="0"/>
        <w:bidi w:val="0"/>
        <w:spacing w:before="0" w:after="0" w:line="360" w:lineRule="auto"/>
        <w:textAlignment w:val="auto"/>
        <w:rPr>
          <w:color w:val="auto"/>
          <w:highlight w:val="none"/>
        </w:rPr>
      </w:pPr>
      <w:bookmarkStart w:id="974" w:name="_Toc389065320"/>
      <w:bookmarkStart w:id="975" w:name="_Toc78449844"/>
      <w:bookmarkStart w:id="976" w:name="_Toc14528"/>
      <w:bookmarkStart w:id="977" w:name="_Toc1578431234"/>
      <w:bookmarkStart w:id="978" w:name="_Toc373227755"/>
      <w:bookmarkStart w:id="979" w:name="_Toc373478402"/>
      <w:bookmarkStart w:id="980" w:name="_Toc407135258"/>
      <w:bookmarkStart w:id="981" w:name="_Toc296891051"/>
      <w:bookmarkStart w:id="982" w:name="_Toc292559933"/>
      <w:bookmarkStart w:id="983" w:name="_Toc296891263"/>
      <w:bookmarkStart w:id="984" w:name="_Toc296346724"/>
      <w:bookmarkStart w:id="985" w:name="_Toc296503223"/>
      <w:bookmarkStart w:id="986" w:name="_Toc297048409"/>
      <w:bookmarkStart w:id="987" w:name="_Toc297123565"/>
      <w:bookmarkStart w:id="988" w:name="_Toc303539173"/>
      <w:bookmarkStart w:id="989" w:name="_Toc296347222"/>
      <w:bookmarkStart w:id="990" w:name="_Toc292559428"/>
      <w:bookmarkStart w:id="991" w:name="_Toc297120523"/>
      <w:bookmarkStart w:id="992" w:name="_Toc312678056"/>
      <w:bookmarkStart w:id="993" w:name="_Toc297216224"/>
      <w:bookmarkStart w:id="994" w:name="_Toc304295596"/>
      <w:bookmarkStart w:id="995" w:name="_Toc300935016"/>
      <w:bookmarkStart w:id="996" w:name="_Toc296944562"/>
      <w:bookmarkStart w:id="997" w:name="_Toc267251471"/>
      <w:bookmarkStart w:id="998" w:name="_Toc267251472"/>
      <w:bookmarkStart w:id="999" w:name="_Toc267251475"/>
      <w:bookmarkStart w:id="1000" w:name="_Toc267251474"/>
      <w:bookmarkStart w:id="1001" w:name="_Toc267251470"/>
      <w:bookmarkStart w:id="1002" w:name="_Toc267251473"/>
      <w:bookmarkStart w:id="1003" w:name="_Toc267251476"/>
      <w:r>
        <w:rPr>
          <w:color w:val="auto"/>
          <w:highlight w:val="none"/>
        </w:rPr>
        <w:t xml:space="preserve">13.2 </w:t>
      </w:r>
      <w:r>
        <w:rPr>
          <w:rFonts w:hint="eastAsia" w:hAnsi="宋体" w:cs="黑体"/>
          <w:color w:val="auto"/>
          <w:highlight w:val="none"/>
        </w:rPr>
        <w:t>竣工验收</w:t>
      </w:r>
      <w:bookmarkEnd w:id="974"/>
      <w:bookmarkEnd w:id="975"/>
      <w:bookmarkEnd w:id="976"/>
      <w:bookmarkEnd w:id="977"/>
      <w:bookmarkEnd w:id="978"/>
      <w:bookmarkEnd w:id="979"/>
      <w:bookmarkEnd w:id="980"/>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14:paraId="454EE08A">
      <w:pPr>
        <w:pageBreakBefore w:val="0"/>
        <w:widowControl w:val="0"/>
        <w:kinsoku/>
        <w:wordWrap/>
        <w:overflowPunct/>
        <w:topLinePunct w:val="0"/>
        <w:bidi w:val="0"/>
        <w:spacing w:line="360" w:lineRule="auto"/>
        <w:ind w:firstLine="420" w:firstLineChars="200"/>
        <w:jc w:val="left"/>
        <w:textAlignment w:val="auto"/>
        <w:rPr>
          <w:color w:val="auto"/>
          <w:highlight w:val="none"/>
        </w:rPr>
      </w:pPr>
      <w:bookmarkStart w:id="1004" w:name="_Toc280868704"/>
      <w:bookmarkStart w:id="1005" w:name="_Toc280868705"/>
      <w:bookmarkStart w:id="1006" w:name="_Toc280868706"/>
      <w:bookmarkStart w:id="1007" w:name="_Toc280868707"/>
      <w:bookmarkStart w:id="1008" w:name="_Toc280868708"/>
      <w:bookmarkStart w:id="1009" w:name="_Toc280868709"/>
      <w:r>
        <w:rPr>
          <w:color w:val="auto"/>
          <w:highlight w:val="none"/>
        </w:rPr>
        <w:t>13.2.1</w:t>
      </w:r>
      <w:r>
        <w:rPr>
          <w:rFonts w:hint="eastAsia" w:hAnsi="宋体" w:cs="宋体"/>
          <w:color w:val="auto"/>
          <w:highlight w:val="none"/>
        </w:rPr>
        <w:t>竣工验收条件</w:t>
      </w:r>
    </w:p>
    <w:p w14:paraId="22F4482B">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7FE596F7">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竣工验收资料的份数：</w:t>
      </w:r>
      <w:r>
        <w:rPr>
          <w:color w:val="auto"/>
          <w:highlight w:val="none"/>
          <w:u w:val="single"/>
        </w:rPr>
        <w:t xml:space="preserve"> </w:t>
      </w:r>
      <w:r>
        <w:rPr>
          <w:rFonts w:hint="eastAsia"/>
          <w:color w:val="auto"/>
          <w:highlight w:val="none"/>
          <w:u w:val="single"/>
        </w:rPr>
        <w:t>捌份</w:t>
      </w:r>
      <w:r>
        <w:rPr>
          <w:color w:val="auto"/>
          <w:highlight w:val="none"/>
          <w:u w:val="single"/>
        </w:rPr>
        <w:t xml:space="preserve"> </w:t>
      </w:r>
      <w:r>
        <w:rPr>
          <w:rFonts w:hint="eastAsia" w:hAnsi="宋体" w:cs="宋体"/>
          <w:color w:val="auto"/>
          <w:highlight w:val="none"/>
        </w:rPr>
        <w:t>。</w:t>
      </w:r>
    </w:p>
    <w:p w14:paraId="183BD26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6EB92F2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13.2.2</w:t>
      </w:r>
      <w:r>
        <w:rPr>
          <w:rFonts w:hint="eastAsia" w:hAnsi="宋体" w:cs="宋体"/>
          <w:color w:val="auto"/>
          <w:highlight w:val="none"/>
        </w:rPr>
        <w:t>竣工验收程序</w:t>
      </w:r>
    </w:p>
    <w:bookmarkEnd w:id="1004"/>
    <w:p w14:paraId="5AC1D617">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color w:val="auto"/>
          <w:highlight w:val="none"/>
          <w:u w:val="single"/>
        </w:rPr>
        <w:t>按通用条款约定及国家现行法律法规执行</w:t>
      </w:r>
      <w:r>
        <w:rPr>
          <w:color w:val="auto"/>
          <w:highlight w:val="none"/>
          <w:u w:val="single"/>
        </w:rPr>
        <w:t xml:space="preserve"> </w:t>
      </w:r>
      <w:r>
        <w:rPr>
          <w:rFonts w:hint="eastAsia" w:hAnsi="宋体" w:cs="宋体"/>
          <w:color w:val="auto"/>
          <w:highlight w:val="none"/>
        </w:rPr>
        <w:t>。</w:t>
      </w:r>
    </w:p>
    <w:p w14:paraId="60C438F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auto"/>
          <w:highlight w:val="none"/>
        </w:rPr>
      </w:pPr>
      <w:r>
        <w:rPr>
          <w:rFonts w:hint="eastAsia" w:hAnsi="宋体" w:cs="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以经发包人审核确认的工程进度款扣除发包人已支付进度款后的金额为基数，根据逾期天数按照中国人民银行发布的同期同类存款基准利率计算支付违约金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5"/>
    <w:p w14:paraId="212B39D4">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13.2.5</w:t>
      </w:r>
      <w:r>
        <w:rPr>
          <w:rFonts w:hint="eastAsia" w:hAnsi="宋体" w:cs="宋体"/>
          <w:color w:val="auto"/>
          <w:highlight w:val="none"/>
        </w:rPr>
        <w:t>移交、接收全部与部分工程</w:t>
      </w:r>
    </w:p>
    <w:bookmarkEnd w:id="1006"/>
    <w:p w14:paraId="678E1ABF">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竣工验收合格后10日内</w:t>
      </w:r>
      <w:r>
        <w:rPr>
          <w:color w:val="auto"/>
          <w:highlight w:val="none"/>
          <w:u w:val="single"/>
        </w:rPr>
        <w:t xml:space="preserve"> </w:t>
      </w:r>
      <w:r>
        <w:rPr>
          <w:rFonts w:hint="eastAsia" w:hAnsi="宋体" w:cs="宋体"/>
          <w:color w:val="auto"/>
          <w:highlight w:val="none"/>
        </w:rPr>
        <w:t>。</w:t>
      </w:r>
    </w:p>
    <w:p w14:paraId="756F8EF6">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以该部分为接收工程造价为基数， 根据逾期天数按照中国人民银行发布的同期同类存款基准利率计算支付违约金</w:t>
      </w:r>
      <w:r>
        <w:rPr>
          <w:color w:val="auto"/>
          <w:highlight w:val="none"/>
          <w:u w:val="single"/>
        </w:rPr>
        <w:t xml:space="preserve"> </w:t>
      </w:r>
      <w:r>
        <w:rPr>
          <w:rFonts w:hint="eastAsia" w:hAnsi="宋体" w:cs="宋体"/>
          <w:color w:val="auto"/>
          <w:highlight w:val="none"/>
        </w:rPr>
        <w:t>。</w:t>
      </w:r>
    </w:p>
    <w:bookmarkEnd w:id="1007"/>
    <w:p w14:paraId="111D1FD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执行本合同专用条款的7.5.2条款</w:t>
      </w:r>
      <w:r>
        <w:rPr>
          <w:color w:val="auto"/>
          <w:highlight w:val="none"/>
          <w:u w:val="single"/>
        </w:rPr>
        <w:t xml:space="preserve"> </w:t>
      </w:r>
      <w:r>
        <w:rPr>
          <w:rFonts w:hint="eastAsia" w:hAnsi="宋体" w:cs="宋体"/>
          <w:color w:val="auto"/>
          <w:highlight w:val="none"/>
        </w:rPr>
        <w:t>。</w:t>
      </w:r>
    </w:p>
    <w:p w14:paraId="7E59A2CD">
      <w:pPr>
        <w:pStyle w:val="4"/>
        <w:pageBreakBefore w:val="0"/>
        <w:widowControl w:val="0"/>
        <w:kinsoku/>
        <w:wordWrap/>
        <w:overflowPunct/>
        <w:topLinePunct w:val="0"/>
        <w:bidi w:val="0"/>
        <w:spacing w:before="0" w:after="0" w:line="360" w:lineRule="auto"/>
        <w:textAlignment w:val="auto"/>
        <w:rPr>
          <w:color w:val="auto"/>
          <w:highlight w:val="none"/>
        </w:rPr>
      </w:pPr>
      <w:bookmarkStart w:id="1010" w:name="_Toc373227756"/>
      <w:bookmarkStart w:id="1011" w:name="_Toc11223"/>
      <w:bookmarkStart w:id="1012" w:name="_Toc373478403"/>
      <w:bookmarkStart w:id="1013" w:name="_Toc407135259"/>
      <w:bookmarkStart w:id="1014" w:name="_Toc78449845"/>
      <w:bookmarkStart w:id="1015" w:name="_Toc1470255881"/>
      <w:bookmarkStart w:id="1016" w:name="_Toc389065321"/>
      <w:r>
        <w:rPr>
          <w:color w:val="auto"/>
          <w:highlight w:val="none"/>
        </w:rPr>
        <w:t xml:space="preserve">13.3 </w:t>
      </w:r>
      <w:r>
        <w:rPr>
          <w:rFonts w:hint="eastAsia" w:hAnsi="宋体" w:cs="黑体"/>
          <w:color w:val="auto"/>
          <w:highlight w:val="none"/>
        </w:rPr>
        <w:t>工程试车</w:t>
      </w:r>
      <w:bookmarkEnd w:id="1010"/>
      <w:bookmarkEnd w:id="1011"/>
      <w:bookmarkEnd w:id="1012"/>
      <w:bookmarkEnd w:id="1013"/>
      <w:bookmarkEnd w:id="1014"/>
      <w:bookmarkEnd w:id="1015"/>
      <w:bookmarkEnd w:id="1016"/>
    </w:p>
    <w:bookmarkEnd w:id="1008"/>
    <w:p w14:paraId="5B97A6B5">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3B2D8F6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招标范围内的全部图纸施工工程内容</w:t>
      </w:r>
      <w:r>
        <w:rPr>
          <w:color w:val="auto"/>
          <w:highlight w:val="none"/>
          <w:u w:val="single"/>
        </w:rPr>
        <w:t xml:space="preserve">  </w:t>
      </w:r>
      <w:r>
        <w:rPr>
          <w:rFonts w:hint="eastAsia" w:hAnsi="宋体" w:cs="宋体"/>
          <w:color w:val="auto"/>
          <w:highlight w:val="none"/>
        </w:rPr>
        <w:t>。</w:t>
      </w:r>
    </w:p>
    <w:p w14:paraId="1020C19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30AEF6A0">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s="宋体"/>
          <w:color w:val="auto"/>
          <w:kern w:val="0"/>
          <w:highlight w:val="none"/>
        </w:rPr>
        <w:t>承担。</w:t>
      </w:r>
    </w:p>
    <w:p w14:paraId="5BAC8A2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388C864F">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投料试车内容由双方商定，试车费用由承包人承担</w:t>
      </w:r>
      <w:r>
        <w:rPr>
          <w:color w:val="auto"/>
          <w:highlight w:val="none"/>
          <w:u w:val="single"/>
        </w:rPr>
        <w:t xml:space="preserve">  </w:t>
      </w:r>
      <w:r>
        <w:rPr>
          <w:rFonts w:hint="eastAsia" w:hAnsi="宋体" w:cs="宋体"/>
          <w:color w:val="auto"/>
          <w:highlight w:val="none"/>
        </w:rPr>
        <w:t>。</w:t>
      </w:r>
    </w:p>
    <w:p w14:paraId="6032F51E">
      <w:pPr>
        <w:pStyle w:val="4"/>
        <w:pageBreakBefore w:val="0"/>
        <w:widowControl w:val="0"/>
        <w:kinsoku/>
        <w:wordWrap/>
        <w:overflowPunct/>
        <w:topLinePunct w:val="0"/>
        <w:bidi w:val="0"/>
        <w:spacing w:before="0" w:after="0" w:line="360" w:lineRule="auto"/>
        <w:textAlignment w:val="auto"/>
        <w:rPr>
          <w:color w:val="auto"/>
          <w:highlight w:val="none"/>
        </w:rPr>
      </w:pPr>
      <w:bookmarkStart w:id="1017" w:name="_Toc78449846"/>
      <w:bookmarkStart w:id="1018" w:name="_Toc373227757"/>
      <w:bookmarkStart w:id="1019" w:name="_Toc407135260"/>
      <w:bookmarkStart w:id="1020" w:name="_Toc10307455"/>
      <w:bookmarkStart w:id="1021" w:name="_Toc389065322"/>
      <w:bookmarkStart w:id="1022" w:name="_Toc373478404"/>
      <w:bookmarkStart w:id="1023" w:name="_Toc157"/>
      <w:r>
        <w:rPr>
          <w:color w:val="auto"/>
          <w:highlight w:val="none"/>
        </w:rPr>
        <w:t xml:space="preserve">13.6 </w:t>
      </w:r>
      <w:r>
        <w:rPr>
          <w:rFonts w:hint="eastAsia" w:hAnsi="宋体" w:cs="黑体"/>
          <w:color w:val="auto"/>
          <w:highlight w:val="none"/>
        </w:rPr>
        <w:t>竣工退场</w:t>
      </w:r>
      <w:bookmarkEnd w:id="1017"/>
      <w:bookmarkEnd w:id="1018"/>
      <w:bookmarkEnd w:id="1019"/>
      <w:bookmarkEnd w:id="1020"/>
      <w:bookmarkEnd w:id="1021"/>
      <w:bookmarkEnd w:id="1022"/>
      <w:bookmarkEnd w:id="1023"/>
    </w:p>
    <w:p w14:paraId="704D8CAC">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13.6.1 </w:t>
      </w:r>
      <w:r>
        <w:rPr>
          <w:rFonts w:hint="eastAsia" w:hAnsi="宋体" w:cs="宋体"/>
          <w:color w:val="auto"/>
          <w:kern w:val="0"/>
          <w:highlight w:val="none"/>
        </w:rPr>
        <w:t>竣工退场</w:t>
      </w:r>
    </w:p>
    <w:p w14:paraId="02C901B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工程竣工验收合格交付使用后30天内清场</w:t>
      </w:r>
      <w:r>
        <w:rPr>
          <w:color w:val="auto"/>
          <w:highlight w:val="none"/>
          <w:u w:val="single"/>
        </w:rPr>
        <w:t xml:space="preserve">  </w:t>
      </w:r>
      <w:r>
        <w:rPr>
          <w:rFonts w:hint="eastAsia" w:hAnsi="宋体" w:cs="宋体"/>
          <w:color w:val="auto"/>
          <w:kern w:val="0"/>
          <w:highlight w:val="none"/>
        </w:rPr>
        <w:t>。</w:t>
      </w:r>
    </w:p>
    <w:p w14:paraId="14344EE2">
      <w:pPr>
        <w:pStyle w:val="3"/>
        <w:pageBreakBefore w:val="0"/>
        <w:widowControl w:val="0"/>
        <w:kinsoku/>
        <w:wordWrap/>
        <w:overflowPunct/>
        <w:topLinePunct w:val="0"/>
        <w:bidi w:val="0"/>
        <w:spacing w:before="0" w:after="0" w:line="360" w:lineRule="auto"/>
        <w:textAlignment w:val="auto"/>
        <w:rPr>
          <w:color w:val="auto"/>
          <w:highlight w:val="none"/>
        </w:rPr>
      </w:pPr>
      <w:bookmarkStart w:id="1024" w:name="_Toc389065323"/>
      <w:bookmarkStart w:id="1025" w:name="_Toc407135261"/>
      <w:bookmarkStart w:id="1026" w:name="_Toc373478405"/>
      <w:bookmarkStart w:id="1027" w:name="_Toc78449847"/>
      <w:bookmarkStart w:id="1028" w:name="_Toc351203646"/>
      <w:bookmarkStart w:id="1029" w:name="_Toc17626"/>
      <w:bookmarkStart w:id="1030" w:name="_Toc373227758"/>
      <w:bookmarkStart w:id="1031" w:name="_Toc1385490858"/>
      <w:r>
        <w:rPr>
          <w:color w:val="auto"/>
          <w:highlight w:val="none"/>
        </w:rPr>
        <w:t xml:space="preserve">14. </w:t>
      </w:r>
      <w:r>
        <w:rPr>
          <w:rFonts w:hint="eastAsia" w:hAnsi="宋体" w:cs="黑体"/>
          <w:color w:val="auto"/>
          <w:highlight w:val="none"/>
        </w:rPr>
        <w:t>竣工结算</w:t>
      </w:r>
      <w:bookmarkEnd w:id="1024"/>
      <w:bookmarkEnd w:id="1025"/>
      <w:bookmarkEnd w:id="1026"/>
      <w:bookmarkEnd w:id="1027"/>
      <w:bookmarkEnd w:id="1028"/>
      <w:bookmarkEnd w:id="1029"/>
      <w:bookmarkEnd w:id="1030"/>
      <w:bookmarkEnd w:id="1031"/>
    </w:p>
    <w:p w14:paraId="1930BB11">
      <w:pPr>
        <w:pStyle w:val="4"/>
        <w:pageBreakBefore w:val="0"/>
        <w:widowControl w:val="0"/>
        <w:kinsoku/>
        <w:wordWrap/>
        <w:overflowPunct/>
        <w:topLinePunct w:val="0"/>
        <w:bidi w:val="0"/>
        <w:spacing w:before="0" w:after="0" w:line="360" w:lineRule="auto"/>
        <w:textAlignment w:val="auto"/>
        <w:rPr>
          <w:color w:val="auto"/>
          <w:highlight w:val="none"/>
        </w:rPr>
      </w:pPr>
      <w:bookmarkStart w:id="1032" w:name="_Toc174652718"/>
      <w:bookmarkStart w:id="1033" w:name="_Toc2665"/>
      <w:bookmarkStart w:id="1034" w:name="_Toc407135262"/>
      <w:bookmarkStart w:id="1035" w:name="_Toc78449848"/>
      <w:bookmarkStart w:id="1036" w:name="_Toc389065324"/>
      <w:bookmarkStart w:id="1037" w:name="_Toc373478406"/>
      <w:bookmarkStart w:id="1038" w:name="_Toc373227759"/>
      <w:r>
        <w:rPr>
          <w:color w:val="auto"/>
          <w:highlight w:val="none"/>
        </w:rPr>
        <w:t xml:space="preserve">14.1 </w:t>
      </w:r>
      <w:r>
        <w:rPr>
          <w:rFonts w:hint="eastAsia" w:hAnsi="宋体" w:cs="黑体"/>
          <w:color w:val="auto"/>
          <w:highlight w:val="none"/>
        </w:rPr>
        <w:t>竣工付款申请</w:t>
      </w:r>
      <w:bookmarkEnd w:id="1032"/>
      <w:bookmarkEnd w:id="1033"/>
      <w:bookmarkEnd w:id="1034"/>
      <w:bookmarkEnd w:id="1035"/>
      <w:bookmarkEnd w:id="1036"/>
      <w:bookmarkEnd w:id="1037"/>
      <w:bookmarkEnd w:id="1038"/>
    </w:p>
    <w:p w14:paraId="54E7E54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在本工程竣工验收合格，提交完整的竣工归档资料并经业主结算完成后30天内提交竣工付款申请单</w:t>
      </w:r>
      <w:r>
        <w:rPr>
          <w:color w:val="auto"/>
          <w:highlight w:val="none"/>
          <w:u w:val="single"/>
        </w:rPr>
        <w:t xml:space="preserve">  </w:t>
      </w:r>
      <w:r>
        <w:rPr>
          <w:rFonts w:hint="eastAsia" w:hAnsi="宋体" w:cs="宋体"/>
          <w:color w:val="auto"/>
          <w:highlight w:val="none"/>
        </w:rPr>
        <w:t>。</w:t>
      </w:r>
    </w:p>
    <w:p w14:paraId="458EDB5E">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竣工结算合同总价、已支付的工程价款、应扣留的质量保修保函、应支付的竣工付款金额等</w:t>
      </w:r>
      <w:r>
        <w:rPr>
          <w:color w:val="auto"/>
          <w:highlight w:val="none"/>
          <w:u w:val="single"/>
        </w:rPr>
        <w:t xml:space="preserve">  </w:t>
      </w:r>
      <w:r>
        <w:rPr>
          <w:rFonts w:hint="eastAsia" w:hAnsi="宋体" w:cs="宋体"/>
          <w:color w:val="auto"/>
          <w:highlight w:val="none"/>
        </w:rPr>
        <w:t>。竣工结算款支付申请（核准）表见合同附件12。</w:t>
      </w:r>
    </w:p>
    <w:p w14:paraId="4A76D6AE">
      <w:pPr>
        <w:pStyle w:val="4"/>
        <w:pageBreakBefore w:val="0"/>
        <w:widowControl w:val="0"/>
        <w:kinsoku/>
        <w:wordWrap/>
        <w:overflowPunct/>
        <w:topLinePunct w:val="0"/>
        <w:bidi w:val="0"/>
        <w:spacing w:before="0" w:after="0" w:line="360" w:lineRule="auto"/>
        <w:textAlignment w:val="auto"/>
        <w:rPr>
          <w:color w:val="auto"/>
          <w:highlight w:val="none"/>
        </w:rPr>
      </w:pPr>
      <w:bookmarkStart w:id="1039" w:name="_Toc667492935"/>
      <w:bookmarkStart w:id="1040" w:name="_Toc389065325"/>
      <w:bookmarkStart w:id="1041" w:name="_Toc373227760"/>
      <w:bookmarkStart w:id="1042" w:name="_Toc13593"/>
      <w:bookmarkStart w:id="1043" w:name="_Toc373478407"/>
      <w:bookmarkStart w:id="1044" w:name="_Toc78449849"/>
      <w:bookmarkStart w:id="1045" w:name="_Toc407135263"/>
      <w:r>
        <w:rPr>
          <w:color w:val="auto"/>
          <w:highlight w:val="none"/>
        </w:rPr>
        <w:t xml:space="preserve">14.2 </w:t>
      </w:r>
      <w:r>
        <w:rPr>
          <w:rFonts w:hint="eastAsia" w:hAnsi="宋体" w:cs="黑体"/>
          <w:color w:val="auto"/>
          <w:highlight w:val="none"/>
        </w:rPr>
        <w:t>竣工结算审核</w:t>
      </w:r>
      <w:bookmarkEnd w:id="1039"/>
      <w:bookmarkEnd w:id="1040"/>
      <w:bookmarkEnd w:id="1041"/>
      <w:bookmarkEnd w:id="1042"/>
      <w:bookmarkEnd w:id="1043"/>
      <w:bookmarkEnd w:id="1044"/>
      <w:bookmarkEnd w:id="1045"/>
    </w:p>
    <w:p w14:paraId="679FA910">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发包人审批竣工付款申请单的期限：</w:t>
      </w:r>
    </w:p>
    <w:tbl>
      <w:tblPr>
        <w:tblStyle w:val="40"/>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983"/>
        <w:gridCol w:w="5835"/>
      </w:tblGrid>
      <w:tr w14:paraId="7DA4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BF5921A">
            <w:pPr>
              <w:pageBreakBefore w:val="0"/>
              <w:widowControl w:val="0"/>
              <w:kinsoku/>
              <w:wordWrap/>
              <w:overflowPunct/>
              <w:topLinePunct w:val="0"/>
              <w:bidi w:val="0"/>
              <w:spacing w:line="360" w:lineRule="auto"/>
              <w:jc w:val="center"/>
              <w:textAlignment w:val="auto"/>
              <w:rPr>
                <w:rFonts w:hint="eastAsia" w:eastAsia="宋体"/>
                <w:color w:val="auto"/>
                <w:highlight w:val="none"/>
                <w:lang w:val="en-US" w:eastAsia="zh-CN"/>
              </w:rPr>
            </w:pPr>
            <w:r>
              <w:rPr>
                <w:rFonts w:hint="eastAsia"/>
                <w:color w:val="auto"/>
                <w:highlight w:val="none"/>
                <w:lang w:val="en-US" w:eastAsia="zh-CN"/>
              </w:rPr>
              <w:t>序号</w:t>
            </w:r>
          </w:p>
        </w:tc>
        <w:tc>
          <w:tcPr>
            <w:tcW w:w="2983" w:type="dxa"/>
            <w:noWrap w:val="0"/>
            <w:vAlign w:val="center"/>
          </w:tcPr>
          <w:p w14:paraId="1C8B703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835" w:type="dxa"/>
            <w:noWrap w:val="0"/>
            <w:vAlign w:val="center"/>
          </w:tcPr>
          <w:p w14:paraId="2CED1E65">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发包人审查时间</w:t>
            </w:r>
          </w:p>
        </w:tc>
      </w:tr>
      <w:tr w14:paraId="2A3A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69FD7D6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1</w:t>
            </w:r>
          </w:p>
        </w:tc>
        <w:tc>
          <w:tcPr>
            <w:tcW w:w="2983" w:type="dxa"/>
            <w:noWrap w:val="0"/>
            <w:vAlign w:val="center"/>
          </w:tcPr>
          <w:p w14:paraId="1CACE166">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835" w:type="dxa"/>
            <w:noWrap w:val="0"/>
            <w:vAlign w:val="center"/>
          </w:tcPr>
          <w:p w14:paraId="40E7C7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6FE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27A6C6AF">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2</w:t>
            </w:r>
          </w:p>
        </w:tc>
        <w:tc>
          <w:tcPr>
            <w:tcW w:w="2983" w:type="dxa"/>
            <w:noWrap w:val="0"/>
            <w:vAlign w:val="center"/>
          </w:tcPr>
          <w:p w14:paraId="195DD761">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835" w:type="dxa"/>
            <w:noWrap w:val="0"/>
            <w:vAlign w:val="center"/>
          </w:tcPr>
          <w:p w14:paraId="27507A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692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5AD4CD0D">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3</w:t>
            </w:r>
          </w:p>
        </w:tc>
        <w:tc>
          <w:tcPr>
            <w:tcW w:w="2983" w:type="dxa"/>
            <w:noWrap w:val="0"/>
            <w:vAlign w:val="center"/>
          </w:tcPr>
          <w:p w14:paraId="32AD5A3C">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835" w:type="dxa"/>
            <w:noWrap w:val="0"/>
            <w:vAlign w:val="center"/>
          </w:tcPr>
          <w:p w14:paraId="76B3BA9C">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5F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7B0B22E2">
            <w:pPr>
              <w:pageBreakBefore w:val="0"/>
              <w:widowControl w:val="0"/>
              <w:kinsoku/>
              <w:wordWrap/>
              <w:overflowPunct/>
              <w:topLinePunct w:val="0"/>
              <w:bidi w:val="0"/>
              <w:spacing w:line="360" w:lineRule="auto"/>
              <w:jc w:val="center"/>
              <w:textAlignment w:val="auto"/>
              <w:rPr>
                <w:color w:val="auto"/>
                <w:highlight w:val="none"/>
              </w:rPr>
            </w:pPr>
            <w:r>
              <w:rPr>
                <w:color w:val="auto"/>
                <w:highlight w:val="none"/>
              </w:rPr>
              <w:t>4</w:t>
            </w:r>
          </w:p>
        </w:tc>
        <w:tc>
          <w:tcPr>
            <w:tcW w:w="2983" w:type="dxa"/>
            <w:noWrap w:val="0"/>
            <w:vAlign w:val="center"/>
          </w:tcPr>
          <w:p w14:paraId="3F835630">
            <w:pPr>
              <w:pageBreakBefore w:val="0"/>
              <w:widowControl w:val="0"/>
              <w:kinsoku/>
              <w:wordWrap/>
              <w:overflowPunct/>
              <w:topLinePunct w:val="0"/>
              <w:bidi w:val="0"/>
              <w:spacing w:line="360" w:lineRule="auto"/>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835" w:type="dxa"/>
            <w:noWrap w:val="0"/>
            <w:vAlign w:val="center"/>
          </w:tcPr>
          <w:p w14:paraId="5DC24F82">
            <w:pPr>
              <w:pageBreakBefore w:val="0"/>
              <w:widowControl w:val="0"/>
              <w:kinsoku/>
              <w:wordWrap/>
              <w:overflowPunct/>
              <w:topLinePunct w:val="0"/>
              <w:bidi w:val="0"/>
              <w:spacing w:line="360" w:lineRule="auto"/>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781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14:paraId="41653678">
            <w:pPr>
              <w:pageBreakBefore w:val="0"/>
              <w:widowControl w:val="0"/>
              <w:kinsoku/>
              <w:wordWrap/>
              <w:overflowPunct/>
              <w:topLinePunct w:val="0"/>
              <w:bidi w:val="0"/>
              <w:spacing w:line="360" w:lineRule="auto"/>
              <w:jc w:val="center"/>
              <w:textAlignment w:val="auto"/>
              <w:rPr>
                <w:color w:val="auto"/>
                <w:highlight w:val="none"/>
              </w:rPr>
            </w:pPr>
            <w:r>
              <w:rPr>
                <w:rFonts w:hint="eastAsia"/>
                <w:color w:val="auto"/>
                <w:highlight w:val="none"/>
              </w:rPr>
              <w:t>5</w:t>
            </w:r>
          </w:p>
        </w:tc>
        <w:tc>
          <w:tcPr>
            <w:tcW w:w="2983" w:type="dxa"/>
            <w:noWrap w:val="0"/>
            <w:vAlign w:val="center"/>
          </w:tcPr>
          <w:p w14:paraId="32537770">
            <w:pPr>
              <w:pageBreakBefore w:val="0"/>
              <w:widowControl w:val="0"/>
              <w:kinsoku/>
              <w:wordWrap/>
              <w:overflowPunct/>
              <w:topLinePunct w:val="0"/>
              <w:bidi w:val="0"/>
              <w:spacing w:line="360" w:lineRule="auto"/>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835" w:type="dxa"/>
            <w:noWrap w:val="0"/>
            <w:vAlign w:val="center"/>
          </w:tcPr>
          <w:p w14:paraId="6CF15D60">
            <w:pPr>
              <w:pageBreakBefore w:val="0"/>
              <w:widowControl w:val="0"/>
              <w:kinsoku/>
              <w:wordWrap/>
              <w:overflowPunct/>
              <w:topLinePunct w:val="0"/>
              <w:bidi w:val="0"/>
              <w:spacing w:line="360" w:lineRule="auto"/>
              <w:jc w:val="center"/>
              <w:textAlignment w:val="auto"/>
              <w:rPr>
                <w:rFonts w:hint="eastAsia" w:hAnsi="宋体" w:cs="宋体"/>
                <w:color w:val="auto"/>
                <w:highlight w:val="none"/>
              </w:rPr>
            </w:pPr>
            <w:r>
              <w:rPr>
                <w:rFonts w:hint="eastAsia" w:hAnsi="宋体" w:cs="宋体"/>
                <w:color w:val="auto"/>
                <w:highlight w:val="none"/>
              </w:rPr>
              <w:t>增加10天</w:t>
            </w:r>
          </w:p>
        </w:tc>
      </w:tr>
    </w:tbl>
    <w:p w14:paraId="0D91120D">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30CD5D6">
      <w:pPr>
        <w:pageBreakBefore w:val="0"/>
        <w:widowControl w:val="0"/>
        <w:kinsoku/>
        <w:wordWrap/>
        <w:overflowPunct/>
        <w:topLinePunct w:val="0"/>
        <w:bidi w:val="0"/>
        <w:spacing w:line="360" w:lineRule="auto"/>
        <w:ind w:firstLine="411" w:firstLineChars="196"/>
        <w:textAlignment w:val="auto"/>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FD8987F">
      <w:pPr>
        <w:pageBreakBefore w:val="0"/>
        <w:widowControl w:val="0"/>
        <w:kinsoku/>
        <w:wordWrap/>
        <w:overflowPunct/>
        <w:topLinePunct w:val="0"/>
        <w:bidi w:val="0"/>
        <w:spacing w:line="360" w:lineRule="auto"/>
        <w:ind w:firstLine="431" w:firstLineChars="196"/>
        <w:textAlignment w:val="auto"/>
        <w:rPr>
          <w:rFonts w:hint="eastAsia" w:ascii="Times New Roman" w:hAnsi="宋体" w:eastAsia="宋体" w:cs="宋体"/>
          <w:color w:val="auto"/>
          <w:highlight w:val="none"/>
        </w:rPr>
      </w:pPr>
      <w:r>
        <w:rPr>
          <w:rFonts w:ascii="宋体" w:hAnsi="宋体" w:eastAsia="宋体" w:cs="宋体"/>
          <w:color w:val="auto"/>
          <w:kern w:val="0"/>
          <w:sz w:val="22"/>
          <w:szCs w:val="22"/>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B95DBB2">
      <w:pPr>
        <w:pageBreakBefore w:val="0"/>
        <w:widowControl w:val="0"/>
        <w:kinsoku/>
        <w:wordWrap/>
        <w:overflowPunct/>
        <w:topLinePunct w:val="0"/>
        <w:bidi w:val="0"/>
        <w:spacing w:line="360" w:lineRule="auto"/>
        <w:ind w:firstLine="411" w:firstLineChars="196"/>
        <w:textAlignment w:val="auto"/>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30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30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30</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w:t>
      </w:r>
      <w:r>
        <w:rPr>
          <w:rFonts w:hint="eastAsia" w:hAnsi="宋体" w:cs="宋体"/>
          <w:color w:val="auto"/>
          <w:highlight w:val="none"/>
          <w:u w:val="single"/>
          <w:lang w:eastAsia="zh-CN"/>
        </w:rPr>
        <w:t>“</w:t>
      </w:r>
      <w:r>
        <w:rPr>
          <w:rFonts w:hint="eastAsia" w:hAnsi="宋体" w:cs="宋体"/>
          <w:color w:val="auto"/>
          <w:highlight w:val="none"/>
          <w:u w:val="single"/>
        </w:rPr>
        <w:t>发包人审核竣工付款申请单的期限</w:t>
      </w:r>
      <w:r>
        <w:rPr>
          <w:rFonts w:hint="eastAsia" w:hAnsi="宋体" w:cs="宋体"/>
          <w:color w:val="auto"/>
          <w:highlight w:val="none"/>
          <w:u w:val="single"/>
          <w:lang w:eastAsia="zh-CN"/>
        </w:rPr>
        <w:t>”</w:t>
      </w:r>
      <w:r>
        <w:rPr>
          <w:rFonts w:hint="eastAsia" w:hAnsi="宋体" w:cs="宋体"/>
          <w:color w:val="auto"/>
          <w:highlight w:val="none"/>
          <w:u w:val="single"/>
        </w:rPr>
        <w:t>要求的时间范围内。3.自竣工结算完毕之日起</w:t>
      </w:r>
      <w:r>
        <w:rPr>
          <w:rFonts w:hint="eastAsia" w:hAnsi="宋体"/>
          <w:color w:val="auto"/>
          <w:highlight w:val="none"/>
          <w:u w:val="single"/>
          <w:lang w:val="en-US" w:eastAsia="zh-CN"/>
        </w:rPr>
        <w:t>30</w:t>
      </w:r>
      <w:r>
        <w:rPr>
          <w:rFonts w:hint="eastAsia" w:hAnsi="宋体" w:cs="宋体"/>
          <w:color w:val="auto"/>
          <w:highlight w:val="none"/>
          <w:u w:val="single"/>
        </w:rPr>
        <w:t>天内，发包人按审定后的竣工结算价款，通知经办银行向承包人支付结算价款。</w:t>
      </w:r>
    </w:p>
    <w:p w14:paraId="1F61ACE4">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3144A30E">
      <w:pPr>
        <w:pStyle w:val="4"/>
        <w:pageBreakBefore w:val="0"/>
        <w:widowControl w:val="0"/>
        <w:kinsoku/>
        <w:wordWrap/>
        <w:overflowPunct/>
        <w:topLinePunct w:val="0"/>
        <w:bidi w:val="0"/>
        <w:spacing w:before="0" w:after="0" w:line="360" w:lineRule="auto"/>
        <w:textAlignment w:val="auto"/>
        <w:rPr>
          <w:color w:val="auto"/>
          <w:highlight w:val="none"/>
        </w:rPr>
      </w:pPr>
      <w:bookmarkStart w:id="1046" w:name="_Toc27750"/>
      <w:bookmarkStart w:id="1047" w:name="_Toc540165641"/>
      <w:bookmarkStart w:id="1048" w:name="_Toc389065326"/>
      <w:bookmarkStart w:id="1049" w:name="_Toc78449850"/>
      <w:bookmarkStart w:id="1050" w:name="_Toc407135264"/>
      <w:bookmarkStart w:id="1051" w:name="_Toc373478408"/>
      <w:bookmarkStart w:id="1052" w:name="_Toc373227761"/>
      <w:r>
        <w:rPr>
          <w:color w:val="auto"/>
          <w:highlight w:val="none"/>
        </w:rPr>
        <w:t xml:space="preserve">14.4 </w:t>
      </w:r>
      <w:r>
        <w:rPr>
          <w:rFonts w:hint="eastAsia" w:hAnsi="宋体" w:cs="黑体"/>
          <w:color w:val="auto"/>
          <w:highlight w:val="none"/>
        </w:rPr>
        <w:t>最终结清</w:t>
      </w:r>
      <w:bookmarkEnd w:id="1046"/>
      <w:bookmarkEnd w:id="1047"/>
      <w:bookmarkEnd w:id="1048"/>
      <w:bookmarkEnd w:id="1049"/>
      <w:bookmarkEnd w:id="1050"/>
      <w:bookmarkEnd w:id="1051"/>
      <w:bookmarkEnd w:id="1052"/>
    </w:p>
    <w:p w14:paraId="0D8A55E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4A07ABB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承包人提交最终结清申请单的份数：</w:t>
      </w:r>
      <w:r>
        <w:rPr>
          <w:color w:val="auto"/>
          <w:highlight w:val="none"/>
          <w:u w:val="single"/>
        </w:rPr>
        <w:t xml:space="preserve">                    </w:t>
      </w:r>
      <w:r>
        <w:rPr>
          <w:rFonts w:hint="eastAsia" w:hAnsi="宋体" w:cs="宋体"/>
          <w:color w:val="auto"/>
          <w:highlight w:val="none"/>
        </w:rPr>
        <w:t>。</w:t>
      </w:r>
    </w:p>
    <w:p w14:paraId="70A094B9">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kern w:val="0"/>
          <w:highlight w:val="none"/>
        </w:rPr>
        <w:t>承包人提交最终结算申请单的期限：</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5202306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highlight w:val="none"/>
        </w:rPr>
        <w:t>最终结算款支付申请（核准）表见合同附件13。</w:t>
      </w:r>
    </w:p>
    <w:p w14:paraId="464548A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14.4.2 </w:t>
      </w:r>
      <w:r>
        <w:rPr>
          <w:rFonts w:hint="eastAsia" w:hAnsi="宋体" w:cs="宋体"/>
          <w:color w:val="auto"/>
          <w:highlight w:val="none"/>
        </w:rPr>
        <w:t>最终结清证书和支付</w:t>
      </w:r>
    </w:p>
    <w:p w14:paraId="358DB93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hAnsi="宋体" w:cs="宋体"/>
          <w:color w:val="auto"/>
          <w:highlight w:val="none"/>
        </w:rPr>
        <w:t>。</w:t>
      </w:r>
    </w:p>
    <w:p w14:paraId="29BDDAD8">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hAnsi="宋体" w:cs="宋体"/>
          <w:color w:val="auto"/>
          <w:highlight w:val="none"/>
        </w:rPr>
        <w:t>。</w:t>
      </w:r>
    </w:p>
    <w:bookmarkEnd w:id="997"/>
    <w:bookmarkEnd w:id="998"/>
    <w:bookmarkEnd w:id="999"/>
    <w:bookmarkEnd w:id="1000"/>
    <w:bookmarkEnd w:id="1001"/>
    <w:bookmarkEnd w:id="1002"/>
    <w:bookmarkEnd w:id="1003"/>
    <w:bookmarkEnd w:id="1009"/>
    <w:p w14:paraId="787D01B9">
      <w:pPr>
        <w:pStyle w:val="3"/>
        <w:pageBreakBefore w:val="0"/>
        <w:widowControl w:val="0"/>
        <w:kinsoku/>
        <w:wordWrap/>
        <w:overflowPunct/>
        <w:topLinePunct w:val="0"/>
        <w:bidi w:val="0"/>
        <w:spacing w:before="0" w:after="0" w:line="360" w:lineRule="auto"/>
        <w:textAlignment w:val="auto"/>
        <w:rPr>
          <w:color w:val="auto"/>
          <w:highlight w:val="none"/>
        </w:rPr>
      </w:pPr>
      <w:bookmarkStart w:id="1053" w:name="_Toc78449851"/>
      <w:bookmarkStart w:id="1054" w:name="_Toc25623"/>
      <w:bookmarkStart w:id="1055" w:name="_Toc351203647"/>
      <w:bookmarkStart w:id="1056" w:name="_Toc407135265"/>
      <w:bookmarkStart w:id="1057" w:name="_Toc1294213766"/>
      <w:bookmarkStart w:id="1058" w:name="_Toc389065327"/>
      <w:bookmarkStart w:id="1059" w:name="_Toc373478409"/>
      <w:bookmarkStart w:id="1060" w:name="_Toc373227762"/>
      <w:bookmarkStart w:id="1061" w:name="_Toc267251483"/>
      <w:bookmarkStart w:id="1062" w:name="_Toc267251482"/>
      <w:bookmarkStart w:id="1063" w:name="_Toc267251484"/>
      <w:bookmarkStart w:id="1064" w:name="_Toc267251485"/>
      <w:bookmarkStart w:id="1065" w:name="_Toc267251486"/>
      <w:bookmarkStart w:id="1066" w:name="_Toc267251490"/>
      <w:bookmarkStart w:id="1067" w:name="_Toc267251489"/>
      <w:bookmarkStart w:id="1068" w:name="_Toc267251488"/>
      <w:bookmarkStart w:id="1069" w:name="_Toc267251494"/>
      <w:bookmarkStart w:id="1070" w:name="_Toc267251491"/>
      <w:bookmarkStart w:id="1071" w:name="_Toc267251498"/>
      <w:bookmarkStart w:id="1072" w:name="_Toc267251497"/>
      <w:bookmarkStart w:id="1073" w:name="_Toc267251499"/>
      <w:bookmarkStart w:id="1074" w:name="_Toc267251493"/>
      <w:bookmarkStart w:id="1075" w:name="_Toc267251502"/>
      <w:bookmarkStart w:id="1076" w:name="_Toc267251492"/>
      <w:bookmarkStart w:id="1077" w:name="_Toc267251495"/>
      <w:bookmarkStart w:id="1078" w:name="_Toc267251496"/>
      <w:bookmarkStart w:id="1079" w:name="_Toc267251503"/>
      <w:bookmarkStart w:id="1080" w:name="_Toc267251501"/>
      <w:bookmarkStart w:id="1081" w:name="_Toc267251506"/>
      <w:bookmarkStart w:id="1082" w:name="_Toc267251504"/>
      <w:bookmarkStart w:id="1083" w:name="_Toc267251507"/>
      <w:bookmarkStart w:id="1084" w:name="_Toc267251508"/>
      <w:bookmarkStart w:id="1085" w:name="_Toc267251515"/>
      <w:bookmarkStart w:id="1086" w:name="_Toc267251514"/>
      <w:bookmarkStart w:id="1087" w:name="_Toc267251513"/>
      <w:bookmarkStart w:id="1088" w:name="_Toc267251510"/>
      <w:bookmarkStart w:id="1089" w:name="_Toc267251509"/>
      <w:bookmarkStart w:id="1090" w:name="_Toc267251511"/>
      <w:r>
        <w:rPr>
          <w:color w:val="auto"/>
          <w:highlight w:val="none"/>
        </w:rPr>
        <w:t xml:space="preserve">15. </w:t>
      </w:r>
      <w:r>
        <w:rPr>
          <w:rFonts w:hint="eastAsia" w:cs="黑体"/>
          <w:color w:val="auto"/>
          <w:highlight w:val="none"/>
        </w:rPr>
        <w:t>缺陷责任期与保修</w:t>
      </w:r>
      <w:bookmarkEnd w:id="1053"/>
      <w:bookmarkEnd w:id="1054"/>
      <w:bookmarkEnd w:id="1055"/>
      <w:bookmarkEnd w:id="1056"/>
      <w:bookmarkEnd w:id="1057"/>
      <w:bookmarkEnd w:id="1058"/>
      <w:bookmarkEnd w:id="1059"/>
      <w:bookmarkEnd w:id="1060"/>
    </w:p>
    <w:p w14:paraId="1A144CD8">
      <w:pPr>
        <w:pStyle w:val="4"/>
        <w:pageBreakBefore w:val="0"/>
        <w:widowControl w:val="0"/>
        <w:kinsoku/>
        <w:wordWrap/>
        <w:overflowPunct/>
        <w:topLinePunct w:val="0"/>
        <w:bidi w:val="0"/>
        <w:spacing w:before="0" w:after="0" w:line="360" w:lineRule="auto"/>
        <w:textAlignment w:val="auto"/>
        <w:rPr>
          <w:color w:val="auto"/>
          <w:highlight w:val="none"/>
        </w:rPr>
      </w:pPr>
      <w:bookmarkStart w:id="1091" w:name="_Toc6443"/>
      <w:bookmarkStart w:id="1092" w:name="_Toc373227763"/>
      <w:bookmarkStart w:id="1093" w:name="_Toc389065328"/>
      <w:bookmarkStart w:id="1094" w:name="_Toc373478410"/>
      <w:bookmarkStart w:id="1095" w:name="_Toc407135266"/>
      <w:bookmarkStart w:id="1096" w:name="_Toc78449852"/>
      <w:bookmarkStart w:id="1097" w:name="_Toc1468458868"/>
      <w:r>
        <w:rPr>
          <w:color w:val="auto"/>
          <w:highlight w:val="none"/>
        </w:rPr>
        <w:t xml:space="preserve">15.2 </w:t>
      </w:r>
      <w:r>
        <w:rPr>
          <w:rFonts w:hint="eastAsia" w:hAnsi="宋体" w:cs="黑体"/>
          <w:color w:val="auto"/>
          <w:highlight w:val="none"/>
        </w:rPr>
        <w:t>缺陷责任期</w:t>
      </w:r>
      <w:bookmarkEnd w:id="1061"/>
      <w:bookmarkEnd w:id="1091"/>
      <w:bookmarkEnd w:id="1092"/>
      <w:bookmarkEnd w:id="1093"/>
      <w:bookmarkEnd w:id="1094"/>
      <w:bookmarkEnd w:id="1095"/>
      <w:bookmarkEnd w:id="1096"/>
      <w:bookmarkEnd w:id="1097"/>
    </w:p>
    <w:p w14:paraId="631F6270">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color w:val="auto"/>
          <w:highlight w:val="none"/>
          <w:u w:val="single"/>
        </w:rPr>
        <w:t>缺陷责任期自工程实际竣工验收合格之日起计算</w:t>
      </w:r>
      <w:r>
        <w:rPr>
          <w:rFonts w:hint="eastAsia"/>
          <w:color w:val="auto"/>
          <w:highlight w:val="none"/>
          <w:u w:val="single"/>
          <w:lang w:val="en-US" w:eastAsia="zh-CN"/>
        </w:rPr>
        <w:t>1</w:t>
      </w:r>
      <w:r>
        <w:rPr>
          <w:rFonts w:hint="eastAsia"/>
          <w:color w:val="auto"/>
          <w:highlight w:val="none"/>
          <w:u w:val="single"/>
        </w:rPr>
        <w:t>年</w:t>
      </w:r>
      <w:r>
        <w:rPr>
          <w:color w:val="auto"/>
          <w:highlight w:val="none"/>
          <w:u w:val="single"/>
        </w:rPr>
        <w:t xml:space="preserve">  </w:t>
      </w:r>
      <w:r>
        <w:rPr>
          <w:rFonts w:hint="eastAsia" w:hAnsi="宋体" w:cs="宋体"/>
          <w:color w:val="auto"/>
          <w:highlight w:val="none"/>
        </w:rPr>
        <w:t>。</w:t>
      </w:r>
    </w:p>
    <w:p w14:paraId="3CE02CFC">
      <w:pPr>
        <w:pStyle w:val="4"/>
        <w:pageBreakBefore w:val="0"/>
        <w:widowControl w:val="0"/>
        <w:kinsoku/>
        <w:wordWrap/>
        <w:overflowPunct/>
        <w:topLinePunct w:val="0"/>
        <w:bidi w:val="0"/>
        <w:spacing w:before="0" w:after="0" w:line="360" w:lineRule="auto"/>
        <w:textAlignment w:val="auto"/>
        <w:rPr>
          <w:color w:val="auto"/>
          <w:highlight w:val="none"/>
        </w:rPr>
      </w:pPr>
      <w:bookmarkStart w:id="1098" w:name="_Toc373227764"/>
      <w:bookmarkStart w:id="1099" w:name="_Toc389065329"/>
      <w:bookmarkStart w:id="1100" w:name="_Toc666080472"/>
      <w:bookmarkStart w:id="1101" w:name="_Toc407135267"/>
      <w:bookmarkStart w:id="1102" w:name="_Toc78449853"/>
      <w:bookmarkStart w:id="1103" w:name="_Toc373478411"/>
      <w:bookmarkStart w:id="1104" w:name="_Toc1707"/>
      <w:r>
        <w:rPr>
          <w:color w:val="auto"/>
          <w:highlight w:val="none"/>
        </w:rPr>
        <w:t xml:space="preserve">15.3 </w:t>
      </w:r>
      <w:r>
        <w:rPr>
          <w:rFonts w:hint="eastAsia" w:hAnsi="宋体" w:cs="黑体"/>
          <w:color w:val="auto"/>
          <w:highlight w:val="none"/>
        </w:rPr>
        <w:t>质量保证金</w:t>
      </w:r>
      <w:bookmarkEnd w:id="1098"/>
      <w:bookmarkEnd w:id="1099"/>
      <w:bookmarkEnd w:id="1100"/>
      <w:bookmarkEnd w:id="1101"/>
      <w:bookmarkEnd w:id="1102"/>
      <w:bookmarkEnd w:id="1103"/>
      <w:bookmarkEnd w:id="1104"/>
    </w:p>
    <w:p w14:paraId="5B6412B1">
      <w:pPr>
        <w:pageBreakBefore w:val="0"/>
        <w:widowControl w:val="0"/>
        <w:kinsoku/>
        <w:wordWrap/>
        <w:overflowPunct/>
        <w:topLinePunct w:val="0"/>
        <w:bidi w:val="0"/>
        <w:spacing w:line="360" w:lineRule="auto"/>
        <w:ind w:firstLine="420" w:firstLineChars="200"/>
        <w:jc w:val="left"/>
        <w:textAlignment w:val="auto"/>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结算总价的3%保留金作为工程质量保证金</w:t>
      </w:r>
      <w:r>
        <w:rPr>
          <w:color w:val="auto"/>
          <w:highlight w:val="none"/>
          <w:u w:val="single"/>
        </w:rPr>
        <w:t xml:space="preserve">  </w:t>
      </w:r>
      <w:r>
        <w:rPr>
          <w:rFonts w:hint="eastAsia" w:hAnsi="宋体" w:cs="宋体"/>
          <w:color w:val="auto"/>
          <w:highlight w:val="none"/>
        </w:rPr>
        <w:t>。</w:t>
      </w:r>
    </w:p>
    <w:p w14:paraId="4524293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7A588C0">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15.3.1 </w:t>
      </w:r>
      <w:r>
        <w:rPr>
          <w:rFonts w:hint="eastAsia" w:hAnsi="宋体" w:cs="宋体"/>
          <w:color w:val="auto"/>
          <w:highlight w:val="none"/>
        </w:rPr>
        <w:t>承包人提供质量保证金的方式</w:t>
      </w:r>
    </w:p>
    <w:p w14:paraId="2A768B2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w:t>
      </w:r>
    </w:p>
    <w:p w14:paraId="4C8B86C1">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w:t>
      </w:r>
      <w:r>
        <w:rPr>
          <w:rFonts w:hint="eastAsia" w:hAnsi="宋体" w:cs="宋体"/>
          <w:color w:val="auto"/>
          <w:kern w:val="0"/>
          <w:highlight w:val="none"/>
          <w:lang w:eastAsia="zh-CN"/>
        </w:rPr>
        <w:t>“</w:t>
      </w:r>
      <w:r>
        <w:rPr>
          <w:rFonts w:hint="eastAsia" w:hAnsi="宋体" w:cs="宋体"/>
          <w:color w:val="auto"/>
          <w:kern w:val="0"/>
          <w:highlight w:val="none"/>
        </w:rPr>
        <w:t>广西建筑市场监管云</w:t>
      </w:r>
      <w:r>
        <w:rPr>
          <w:rFonts w:hint="eastAsia" w:hAnsi="宋体" w:cs="宋体"/>
          <w:color w:val="auto"/>
          <w:kern w:val="0"/>
          <w:highlight w:val="none"/>
          <w:lang w:eastAsia="zh-CN"/>
        </w:rPr>
        <w:t>”</w:t>
      </w:r>
      <w:r>
        <w:rPr>
          <w:rFonts w:hint="eastAsia" w:hAnsi="宋体" w:cs="宋体"/>
          <w:color w:val="auto"/>
          <w:kern w:val="0"/>
          <w:highlight w:val="none"/>
        </w:rPr>
        <w:t>平台（http</w:t>
      </w:r>
      <w:r>
        <w:rPr>
          <w:rFonts w:hint="eastAsia" w:hAnsi="宋体" w:cs="宋体"/>
          <w:color w:val="auto"/>
          <w:kern w:val="0"/>
          <w:highlight w:val="none"/>
          <w:lang w:eastAsia="zh-CN"/>
        </w:rPr>
        <w:t>：</w:t>
      </w:r>
      <w:r>
        <w:rPr>
          <w:rFonts w:hint="eastAsia" w:hAnsi="宋体" w:cs="宋体"/>
          <w:color w:val="auto"/>
          <w:kern w:val="0"/>
          <w:highlight w:val="none"/>
        </w:rPr>
        <w:t>//gxjzsc.caihcloud.com），以实现保函查询及验真功能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7D85FFF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 xml:space="preserve">3 </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不计息</w:t>
      </w:r>
      <w:r>
        <w:rPr>
          <w:rFonts w:hint="eastAsia" w:hAnsi="宋体" w:cs="宋体"/>
          <w:color w:val="auto"/>
          <w:highlight w:val="none"/>
          <w:u w:val="single"/>
        </w:rPr>
        <w:t xml:space="preserve">   </w:t>
      </w:r>
      <w:r>
        <w:rPr>
          <w:rFonts w:hint="eastAsia" w:hAnsi="宋体" w:cs="宋体"/>
          <w:color w:val="auto"/>
          <w:kern w:val="0"/>
          <w:highlight w:val="none"/>
        </w:rPr>
        <w:t>；</w:t>
      </w:r>
    </w:p>
    <w:p w14:paraId="65E7C655">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rFonts w:hint="eastAsia" w:eastAsia="宋体"/>
          <w:color w:val="auto"/>
          <w:kern w:val="0"/>
          <w:highlight w:val="none"/>
          <w:lang w:eastAsia="zh-CN"/>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lang w:val="en-US" w:eastAsia="zh-CN"/>
        </w:rPr>
        <w:t xml:space="preserve"> </w:t>
      </w:r>
    </w:p>
    <w:p w14:paraId="5D0DE0FD">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15.3.2 </w:t>
      </w:r>
      <w:r>
        <w:rPr>
          <w:rFonts w:hint="eastAsia" w:hAnsi="宋体" w:cs="宋体"/>
          <w:color w:val="auto"/>
          <w:highlight w:val="none"/>
        </w:rPr>
        <w:t>质量保证金的扣留</w:t>
      </w:r>
    </w:p>
    <w:p w14:paraId="5C8236C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s="宋体"/>
          <w:color w:val="auto"/>
          <w:highlight w:val="none"/>
        </w:rPr>
        <w:t>种方式：</w:t>
      </w:r>
    </w:p>
    <w:p w14:paraId="67F39D3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41F1C98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10E8D6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color w:val="auto"/>
          <w:kern w:val="0"/>
          <w:highlight w:val="none"/>
          <w:u w:val="single"/>
        </w:rPr>
        <w:t>工程竣工结算时一次性扣留质量保证金</w:t>
      </w:r>
      <w:r>
        <w:rPr>
          <w:rFonts w:hint="eastAsia" w:hAnsi="宋体" w:cs="宋体"/>
          <w:color w:val="auto"/>
          <w:kern w:val="0"/>
          <w:highlight w:val="none"/>
        </w:rPr>
        <w:t>。</w:t>
      </w:r>
    </w:p>
    <w:p w14:paraId="3BE3A5FD">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关于质量保证金的补充约定：</w:t>
      </w:r>
      <w:r>
        <w:rPr>
          <w:rFonts w:hint="eastAsia"/>
          <w:color w:val="auto"/>
          <w:kern w:val="0"/>
          <w:highlight w:val="none"/>
          <w:u w:val="single"/>
          <w:lang w:val="en-US" w:eastAsia="zh-CN"/>
        </w:rPr>
        <w:t xml:space="preserve">                           </w:t>
      </w:r>
      <w:r>
        <w:rPr>
          <w:rFonts w:hint="eastAsia" w:hAnsi="宋体" w:cs="宋体"/>
          <w:color w:val="auto"/>
          <w:kern w:val="0"/>
          <w:highlight w:val="none"/>
        </w:rPr>
        <w:t>。</w:t>
      </w:r>
    </w:p>
    <w:bookmarkEnd w:id="1062"/>
    <w:bookmarkEnd w:id="1063"/>
    <w:p w14:paraId="0482EF37">
      <w:pPr>
        <w:pStyle w:val="4"/>
        <w:pageBreakBefore w:val="0"/>
        <w:widowControl w:val="0"/>
        <w:kinsoku/>
        <w:wordWrap/>
        <w:overflowPunct/>
        <w:topLinePunct w:val="0"/>
        <w:bidi w:val="0"/>
        <w:spacing w:before="0" w:after="0" w:line="360" w:lineRule="auto"/>
        <w:textAlignment w:val="auto"/>
        <w:rPr>
          <w:color w:val="auto"/>
          <w:highlight w:val="none"/>
        </w:rPr>
      </w:pPr>
      <w:bookmarkStart w:id="1105" w:name="_Toc13412"/>
      <w:bookmarkStart w:id="1106" w:name="_Toc373478412"/>
      <w:bookmarkStart w:id="1107" w:name="_Toc78449854"/>
      <w:bookmarkStart w:id="1108" w:name="_Toc373227765"/>
      <w:bookmarkStart w:id="1109" w:name="_Toc196306762"/>
      <w:bookmarkStart w:id="1110" w:name="_Toc389065330"/>
      <w:bookmarkStart w:id="1111" w:name="_Toc407135268"/>
      <w:r>
        <w:rPr>
          <w:color w:val="auto"/>
          <w:highlight w:val="none"/>
        </w:rPr>
        <w:t xml:space="preserve">15.4 </w:t>
      </w:r>
      <w:r>
        <w:rPr>
          <w:rFonts w:hint="eastAsia" w:hAnsi="宋体" w:cs="黑体"/>
          <w:color w:val="auto"/>
          <w:highlight w:val="none"/>
        </w:rPr>
        <w:t>保修</w:t>
      </w:r>
      <w:bookmarkEnd w:id="1105"/>
      <w:bookmarkEnd w:id="1106"/>
      <w:bookmarkEnd w:id="1107"/>
      <w:bookmarkEnd w:id="1108"/>
      <w:bookmarkEnd w:id="1109"/>
      <w:bookmarkEnd w:id="1110"/>
      <w:bookmarkEnd w:id="1111"/>
    </w:p>
    <w:bookmarkEnd w:id="1064"/>
    <w:p w14:paraId="049167AD">
      <w:pPr>
        <w:pageBreakBefore w:val="0"/>
        <w:widowControl w:val="0"/>
        <w:kinsoku/>
        <w:wordWrap/>
        <w:overflowPunct/>
        <w:topLinePunct w:val="0"/>
        <w:bidi w:val="0"/>
        <w:spacing w:line="360" w:lineRule="auto"/>
        <w:ind w:firstLine="409" w:firstLineChars="195"/>
        <w:jc w:val="left"/>
        <w:textAlignment w:val="auto"/>
        <w:outlineLvl w:val="0"/>
        <w:rPr>
          <w:color w:val="auto"/>
          <w:highlight w:val="none"/>
        </w:rPr>
      </w:pPr>
      <w:r>
        <w:rPr>
          <w:color w:val="auto"/>
          <w:highlight w:val="none"/>
        </w:rPr>
        <w:t xml:space="preserve">15.4.1 </w:t>
      </w:r>
      <w:r>
        <w:rPr>
          <w:rFonts w:hint="eastAsia" w:hAnsi="宋体" w:cs="宋体"/>
          <w:color w:val="auto"/>
          <w:highlight w:val="none"/>
        </w:rPr>
        <w:t>保修责任</w:t>
      </w:r>
    </w:p>
    <w:p w14:paraId="48E6FC8A">
      <w:pPr>
        <w:pageBreakBefore w:val="0"/>
        <w:widowControl w:val="0"/>
        <w:kinsoku/>
        <w:wordWrap/>
        <w:overflowPunct/>
        <w:topLinePunct w:val="0"/>
        <w:bidi w:val="0"/>
        <w:spacing w:line="360" w:lineRule="auto"/>
        <w:ind w:firstLine="409" w:firstLineChars="195"/>
        <w:jc w:val="left"/>
        <w:textAlignment w:val="auto"/>
        <w:rPr>
          <w:rFonts w:hint="eastAsia" w:eastAsia="宋体"/>
          <w:color w:val="auto"/>
          <w:kern w:val="0"/>
          <w:highlight w:val="none"/>
          <w:u w:val="single"/>
          <w:lang w:val="en-US" w:eastAsia="zh-CN"/>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lang w:val="en-US" w:eastAsia="zh-CN"/>
        </w:rPr>
        <w:t>按附件2</w:t>
      </w:r>
      <w:r>
        <w:rPr>
          <w:rFonts w:hint="eastAsia"/>
          <w:color w:val="auto"/>
          <w:kern w:val="0"/>
          <w:highlight w:val="none"/>
          <w:u w:val="single"/>
        </w:rPr>
        <w:t>工程质量保修书（市政公用工程）</w:t>
      </w:r>
      <w:r>
        <w:rPr>
          <w:rFonts w:hint="eastAsia"/>
          <w:color w:val="auto"/>
          <w:kern w:val="0"/>
          <w:highlight w:val="none"/>
          <w:u w:val="single"/>
          <w:lang w:val="en-US" w:eastAsia="zh-CN"/>
        </w:rPr>
        <w:t>执行</w:t>
      </w:r>
    </w:p>
    <w:p w14:paraId="09C0A03A">
      <w:pPr>
        <w:pageBreakBefore w:val="0"/>
        <w:widowControl w:val="0"/>
        <w:kinsoku/>
        <w:wordWrap/>
        <w:overflowPunct/>
        <w:topLinePunct w:val="0"/>
        <w:bidi w:val="0"/>
        <w:spacing w:line="360" w:lineRule="auto"/>
        <w:ind w:firstLine="409" w:firstLineChars="195"/>
        <w:jc w:val="left"/>
        <w:textAlignment w:val="auto"/>
        <w:rPr>
          <w:rFonts w:hAnsi="宋体"/>
          <w:color w:val="auto"/>
          <w:kern w:val="0"/>
          <w:highlight w:val="none"/>
        </w:rPr>
      </w:pPr>
      <w:r>
        <w:rPr>
          <w:rFonts w:hint="eastAsia"/>
          <w:color w:val="auto"/>
          <w:kern w:val="0"/>
          <w:highlight w:val="none"/>
          <w:u w:val="single"/>
        </w:rPr>
        <w:t>其他按工程保修书约定</w:t>
      </w:r>
      <w:r>
        <w:rPr>
          <w:color w:val="auto"/>
          <w:kern w:val="0"/>
          <w:highlight w:val="none"/>
          <w:u w:val="single"/>
        </w:rPr>
        <w:t xml:space="preserve"> </w:t>
      </w:r>
      <w:r>
        <w:rPr>
          <w:rFonts w:hint="eastAsia" w:hAnsi="宋体" w:cs="宋体"/>
          <w:color w:val="auto"/>
          <w:kern w:val="0"/>
          <w:highlight w:val="none"/>
        </w:rPr>
        <w:t>。</w:t>
      </w:r>
    </w:p>
    <w:p w14:paraId="7F741445">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ascii="宋体" w:hAnsi="宋体" w:cs="宋体"/>
          <w:color w:val="auto"/>
          <w:highlight w:val="none"/>
        </w:rPr>
        <w:t>工程保修书具体内容见合同附件2。</w:t>
      </w:r>
    </w:p>
    <w:p w14:paraId="360E7984">
      <w:pPr>
        <w:pageBreakBefore w:val="0"/>
        <w:widowControl w:val="0"/>
        <w:kinsoku/>
        <w:wordWrap/>
        <w:overflowPunct/>
        <w:topLinePunct w:val="0"/>
        <w:bidi w:val="0"/>
        <w:spacing w:line="360" w:lineRule="auto"/>
        <w:ind w:firstLine="409" w:firstLineChars="195"/>
        <w:jc w:val="left"/>
        <w:textAlignment w:val="auto"/>
        <w:rPr>
          <w:color w:val="auto"/>
          <w:highlight w:val="none"/>
        </w:rPr>
      </w:pPr>
      <w:r>
        <w:rPr>
          <w:color w:val="auto"/>
          <w:highlight w:val="none"/>
        </w:rPr>
        <w:t xml:space="preserve">15.4.3 </w:t>
      </w:r>
      <w:r>
        <w:rPr>
          <w:rFonts w:hint="eastAsia" w:hAnsi="宋体" w:cs="宋体"/>
          <w:color w:val="auto"/>
          <w:highlight w:val="none"/>
        </w:rPr>
        <w:t>修复通知</w:t>
      </w:r>
    </w:p>
    <w:p w14:paraId="7CBF4D10">
      <w:pPr>
        <w:pageBreakBefore w:val="0"/>
        <w:widowControl w:val="0"/>
        <w:kinsoku/>
        <w:wordWrap/>
        <w:overflowPunct/>
        <w:topLinePunct w:val="0"/>
        <w:bidi w:val="0"/>
        <w:spacing w:line="360" w:lineRule="auto"/>
        <w:ind w:firstLine="409" w:firstLineChars="195"/>
        <w:jc w:val="left"/>
        <w:textAlignment w:val="auto"/>
        <w:rPr>
          <w:color w:val="auto"/>
          <w:kern w:val="0"/>
          <w:highlight w:val="none"/>
          <w:u w:val="single"/>
        </w:rPr>
      </w:pPr>
      <w:r>
        <w:rPr>
          <w:rFonts w:hint="eastAsia" w:hAnsi="宋体" w:cs="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在</w:t>
      </w:r>
      <w:r>
        <w:rPr>
          <w:rFonts w:hint="eastAsia"/>
          <w:color w:val="auto"/>
          <w:kern w:val="0"/>
          <w:highlight w:val="none"/>
          <w:u w:val="single"/>
          <w:lang w:val="en-US" w:eastAsia="zh-CN"/>
        </w:rPr>
        <w:t>发包人</w:t>
      </w:r>
      <w:r>
        <w:rPr>
          <w:rFonts w:hint="eastAsia"/>
          <w:color w:val="auto"/>
          <w:kern w:val="0"/>
          <w:highlight w:val="none"/>
          <w:u w:val="single"/>
        </w:rPr>
        <w:t>通知24小时内赶到现场进行维修，履行保修义务，保证维修的质量及效果</w:t>
      </w:r>
      <w:r>
        <w:rPr>
          <w:color w:val="auto"/>
          <w:kern w:val="0"/>
          <w:highlight w:val="none"/>
          <w:u w:val="single"/>
        </w:rPr>
        <w:t xml:space="preserve"> </w:t>
      </w:r>
      <w:r>
        <w:rPr>
          <w:rFonts w:hint="eastAsia" w:hAnsi="宋体" w:cs="宋体"/>
          <w:color w:val="auto"/>
          <w:kern w:val="0"/>
          <w:highlight w:val="none"/>
        </w:rPr>
        <w:t>。</w:t>
      </w:r>
    </w:p>
    <w:bookmarkEnd w:id="1065"/>
    <w:bookmarkEnd w:id="1066"/>
    <w:bookmarkEnd w:id="1067"/>
    <w:bookmarkEnd w:id="1068"/>
    <w:p w14:paraId="7BE6BB9D">
      <w:pPr>
        <w:pStyle w:val="3"/>
        <w:pageBreakBefore w:val="0"/>
        <w:widowControl w:val="0"/>
        <w:kinsoku/>
        <w:wordWrap/>
        <w:overflowPunct/>
        <w:topLinePunct w:val="0"/>
        <w:bidi w:val="0"/>
        <w:spacing w:before="0" w:after="0" w:line="360" w:lineRule="auto"/>
        <w:textAlignment w:val="auto"/>
        <w:rPr>
          <w:color w:val="auto"/>
          <w:highlight w:val="none"/>
        </w:rPr>
      </w:pPr>
      <w:bookmarkStart w:id="1112" w:name="_Toc13112"/>
      <w:bookmarkStart w:id="1113" w:name="_Toc373227766"/>
      <w:bookmarkStart w:id="1114" w:name="_Toc78449855"/>
      <w:bookmarkStart w:id="1115" w:name="_Toc351203648"/>
      <w:bookmarkStart w:id="1116" w:name="_Toc373478413"/>
      <w:bookmarkStart w:id="1117" w:name="_Toc407135269"/>
      <w:bookmarkStart w:id="1118" w:name="_Toc1360137061"/>
      <w:bookmarkStart w:id="1119" w:name="_Toc389065331"/>
      <w:bookmarkStart w:id="1120" w:name="_Toc280868717"/>
      <w:bookmarkStart w:id="1121" w:name="_Toc280868718"/>
      <w:r>
        <w:rPr>
          <w:color w:val="auto"/>
          <w:highlight w:val="none"/>
        </w:rPr>
        <w:t xml:space="preserve">16. </w:t>
      </w:r>
      <w:r>
        <w:rPr>
          <w:rFonts w:hint="eastAsia" w:hAnsi="宋体" w:cs="黑体"/>
          <w:color w:val="auto"/>
          <w:highlight w:val="none"/>
        </w:rPr>
        <w:t>违约</w:t>
      </w:r>
      <w:bookmarkEnd w:id="1112"/>
      <w:bookmarkEnd w:id="1113"/>
      <w:bookmarkEnd w:id="1114"/>
      <w:bookmarkEnd w:id="1115"/>
      <w:bookmarkEnd w:id="1116"/>
      <w:bookmarkEnd w:id="1117"/>
      <w:bookmarkEnd w:id="1118"/>
      <w:bookmarkEnd w:id="1119"/>
    </w:p>
    <w:p w14:paraId="03BEC3C7">
      <w:pPr>
        <w:pStyle w:val="4"/>
        <w:pageBreakBefore w:val="0"/>
        <w:widowControl w:val="0"/>
        <w:kinsoku/>
        <w:wordWrap/>
        <w:overflowPunct/>
        <w:topLinePunct w:val="0"/>
        <w:bidi w:val="0"/>
        <w:spacing w:before="0" w:after="0" w:line="360" w:lineRule="auto"/>
        <w:textAlignment w:val="auto"/>
        <w:rPr>
          <w:color w:val="auto"/>
          <w:highlight w:val="none"/>
        </w:rPr>
      </w:pPr>
      <w:bookmarkStart w:id="1122" w:name="_Toc389065332"/>
      <w:bookmarkStart w:id="1123" w:name="_Toc7855"/>
      <w:bookmarkStart w:id="1124" w:name="_Toc1973395665"/>
      <w:bookmarkStart w:id="1125" w:name="_Toc373478414"/>
      <w:bookmarkStart w:id="1126" w:name="_Toc373227767"/>
      <w:bookmarkStart w:id="1127" w:name="_Toc78449856"/>
      <w:bookmarkStart w:id="1128" w:name="_Toc407135270"/>
      <w:r>
        <w:rPr>
          <w:color w:val="auto"/>
          <w:highlight w:val="none"/>
        </w:rPr>
        <w:t xml:space="preserve">16.1 </w:t>
      </w:r>
      <w:r>
        <w:rPr>
          <w:rFonts w:hint="eastAsia" w:hAnsi="宋体" w:cs="黑体"/>
          <w:color w:val="auto"/>
          <w:highlight w:val="none"/>
        </w:rPr>
        <w:t>发包人违约</w:t>
      </w:r>
      <w:bookmarkEnd w:id="1122"/>
      <w:bookmarkEnd w:id="1123"/>
      <w:bookmarkEnd w:id="1124"/>
      <w:bookmarkEnd w:id="1125"/>
      <w:bookmarkEnd w:id="1126"/>
      <w:bookmarkEnd w:id="1127"/>
      <w:bookmarkEnd w:id="1128"/>
    </w:p>
    <w:p w14:paraId="314CE83E">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16.1.1</w:t>
      </w:r>
      <w:r>
        <w:rPr>
          <w:rFonts w:hint="eastAsia" w:hAnsi="宋体" w:cs="宋体"/>
          <w:color w:val="auto"/>
          <w:highlight w:val="none"/>
        </w:rPr>
        <w:t>发包人违约的情形</w:t>
      </w:r>
    </w:p>
    <w:p w14:paraId="77BDF5B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kern w:val="0"/>
          <w:highlight w:val="none"/>
        </w:rPr>
        <w:t>。</w:t>
      </w:r>
    </w:p>
    <w:p w14:paraId="5A5C930B">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 xml:space="preserve">16.1.2 </w:t>
      </w:r>
      <w:r>
        <w:rPr>
          <w:rFonts w:hint="eastAsia" w:hAnsi="宋体" w:cs="宋体"/>
          <w:color w:val="auto"/>
          <w:kern w:val="0"/>
          <w:highlight w:val="none"/>
        </w:rPr>
        <w:t>发包人违约的责任</w:t>
      </w:r>
    </w:p>
    <w:p w14:paraId="11E26C1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发包人违约责任的承担方式和计算方法：</w:t>
      </w:r>
    </w:p>
    <w:p w14:paraId="2141510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2E5BE5E8">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60DA1A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299B987">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5301A416">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783721C1">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按通用条款及相关规定执行</w:t>
      </w:r>
      <w:r>
        <w:rPr>
          <w:color w:val="auto"/>
          <w:kern w:val="0"/>
          <w:highlight w:val="none"/>
          <w:u w:val="single"/>
        </w:rPr>
        <w:t xml:space="preserve">  </w:t>
      </w:r>
      <w:r>
        <w:rPr>
          <w:rFonts w:hint="eastAsia" w:hAnsi="宋体" w:cs="宋体"/>
          <w:color w:val="auto"/>
          <w:kern w:val="0"/>
          <w:highlight w:val="none"/>
        </w:rPr>
        <w:t>。</w:t>
      </w:r>
    </w:p>
    <w:p w14:paraId="0E6A4382">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kern w:val="0"/>
          <w:highlight w:val="none"/>
        </w:rPr>
        <w:t>。</w:t>
      </w:r>
    </w:p>
    <w:p w14:paraId="58957C1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color w:val="auto"/>
          <w:highlight w:val="none"/>
        </w:rPr>
        <w:t xml:space="preserve">16.1.3 </w:t>
      </w:r>
      <w:r>
        <w:rPr>
          <w:rFonts w:hint="eastAsia" w:hAnsi="宋体" w:cs="宋体"/>
          <w:color w:val="auto"/>
          <w:highlight w:val="none"/>
        </w:rPr>
        <w:t>因发包人违约解除合同</w:t>
      </w:r>
    </w:p>
    <w:p w14:paraId="1E68F13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30</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47B923A3">
      <w:pPr>
        <w:pStyle w:val="4"/>
        <w:pageBreakBefore w:val="0"/>
        <w:widowControl w:val="0"/>
        <w:kinsoku/>
        <w:wordWrap/>
        <w:overflowPunct/>
        <w:topLinePunct w:val="0"/>
        <w:bidi w:val="0"/>
        <w:spacing w:before="0" w:after="0" w:line="360" w:lineRule="auto"/>
        <w:textAlignment w:val="auto"/>
        <w:rPr>
          <w:color w:val="auto"/>
          <w:highlight w:val="none"/>
        </w:rPr>
      </w:pPr>
      <w:bookmarkStart w:id="1129" w:name="_Toc373478415"/>
      <w:bookmarkStart w:id="1130" w:name="_Toc373227768"/>
      <w:bookmarkStart w:id="1131" w:name="_Toc25764"/>
      <w:bookmarkStart w:id="1132" w:name="_Toc78449857"/>
      <w:bookmarkStart w:id="1133" w:name="_Toc61078193"/>
      <w:bookmarkStart w:id="1134" w:name="_Toc407135271"/>
      <w:bookmarkStart w:id="1135" w:name="_Toc389065333"/>
      <w:r>
        <w:rPr>
          <w:color w:val="auto"/>
          <w:highlight w:val="none"/>
        </w:rPr>
        <w:t xml:space="preserve">16.2 </w:t>
      </w:r>
      <w:r>
        <w:rPr>
          <w:rFonts w:hint="eastAsia" w:hAnsi="宋体" w:cs="黑体"/>
          <w:color w:val="auto"/>
          <w:highlight w:val="none"/>
        </w:rPr>
        <w:t>承包人违约</w:t>
      </w:r>
      <w:bookmarkEnd w:id="1129"/>
      <w:bookmarkEnd w:id="1130"/>
      <w:bookmarkEnd w:id="1131"/>
      <w:bookmarkEnd w:id="1132"/>
      <w:bookmarkEnd w:id="1133"/>
      <w:bookmarkEnd w:id="1134"/>
      <w:bookmarkEnd w:id="1135"/>
    </w:p>
    <w:p w14:paraId="6CDAF2A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BD3EB87">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kern w:val="0"/>
          <w:highlight w:val="none"/>
        </w:rPr>
        <w:t>。</w:t>
      </w:r>
    </w:p>
    <w:p w14:paraId="12425028">
      <w:pPr>
        <w:pageBreakBefore w:val="0"/>
        <w:widowControl w:val="0"/>
        <w:kinsoku/>
        <w:wordWrap/>
        <w:overflowPunct/>
        <w:topLinePunct w:val="0"/>
        <w:bidi w:val="0"/>
        <w:spacing w:line="360" w:lineRule="auto"/>
        <w:ind w:firstLine="420" w:firstLineChars="200"/>
        <w:jc w:val="left"/>
        <w:textAlignment w:val="auto"/>
        <w:outlineLvl w:val="0"/>
        <w:rPr>
          <w:color w:val="auto"/>
          <w:kern w:val="0"/>
          <w:highlight w:val="none"/>
        </w:rPr>
      </w:pPr>
      <w:r>
        <w:rPr>
          <w:color w:val="auto"/>
          <w:kern w:val="0"/>
          <w:highlight w:val="none"/>
        </w:rPr>
        <w:t>16.2.2</w:t>
      </w:r>
      <w:r>
        <w:rPr>
          <w:rFonts w:hint="eastAsia" w:hAnsi="宋体" w:cs="宋体"/>
          <w:color w:val="auto"/>
          <w:kern w:val="0"/>
          <w:highlight w:val="none"/>
        </w:rPr>
        <w:t>承包人违约的责任</w:t>
      </w:r>
    </w:p>
    <w:p w14:paraId="76056F0C">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承包人违约责任的承担方式和计算方法：</w:t>
      </w:r>
    </w:p>
    <w:p w14:paraId="24D925DE">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6CBEA80">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32B56903">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38D84BA">
      <w:pPr>
        <w:pageBreakBefore w:val="0"/>
        <w:widowControl w:val="0"/>
        <w:kinsoku/>
        <w:wordWrap/>
        <w:overflowPunct/>
        <w:topLinePunct w:val="0"/>
        <w:bidi w:val="0"/>
        <w:spacing w:line="360" w:lineRule="auto"/>
        <w:ind w:firstLine="420" w:firstLineChars="200"/>
        <w:jc w:val="left"/>
        <w:textAlignment w:val="auto"/>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0C4FB73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0CEF6C4C">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E9EA2B">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5CD4DCC6">
      <w:pPr>
        <w:pageBreakBefore w:val="0"/>
        <w:widowControl w:val="0"/>
        <w:kinsoku/>
        <w:wordWrap/>
        <w:overflowPunct/>
        <w:topLinePunct w:val="0"/>
        <w:bidi w:val="0"/>
        <w:spacing w:line="360" w:lineRule="auto"/>
        <w:ind w:firstLine="420" w:firstLineChars="200"/>
        <w:jc w:val="left"/>
        <w:textAlignment w:val="auto"/>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62DA05FE">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4CFFD3B7">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6E2BFCE4">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FFE517A">
      <w:pPr>
        <w:pageBreakBefore w:val="0"/>
        <w:widowControl w:val="0"/>
        <w:kinsoku/>
        <w:wordWrap/>
        <w:overflowPunct/>
        <w:topLinePunct w:val="0"/>
        <w:bidi w:val="0"/>
        <w:spacing w:line="360" w:lineRule="auto"/>
        <w:ind w:firstLine="420" w:firstLineChars="200"/>
        <w:textAlignment w:val="auto"/>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另行协商</w:t>
      </w:r>
      <w:r>
        <w:rPr>
          <w:color w:val="auto"/>
          <w:kern w:val="0"/>
          <w:highlight w:val="none"/>
          <w:u w:val="single"/>
        </w:rPr>
        <w:t xml:space="preserve">  </w:t>
      </w:r>
      <w:r>
        <w:rPr>
          <w:rFonts w:hint="eastAsia" w:hAnsi="宋体" w:cs="宋体"/>
          <w:color w:val="auto"/>
          <w:kern w:val="0"/>
          <w:highlight w:val="none"/>
        </w:rPr>
        <w:t>。</w:t>
      </w:r>
    </w:p>
    <w:p w14:paraId="50802ADE">
      <w:pPr>
        <w:pStyle w:val="3"/>
        <w:pageBreakBefore w:val="0"/>
        <w:widowControl w:val="0"/>
        <w:kinsoku/>
        <w:wordWrap/>
        <w:overflowPunct/>
        <w:topLinePunct w:val="0"/>
        <w:bidi w:val="0"/>
        <w:spacing w:before="0" w:after="0" w:line="360" w:lineRule="auto"/>
        <w:textAlignment w:val="auto"/>
        <w:rPr>
          <w:color w:val="auto"/>
          <w:highlight w:val="none"/>
        </w:rPr>
      </w:pPr>
      <w:bookmarkStart w:id="1136" w:name="_Toc373227769"/>
      <w:bookmarkStart w:id="1137" w:name="_Toc407135272"/>
      <w:bookmarkStart w:id="1138" w:name="_Toc373478416"/>
      <w:bookmarkStart w:id="1139" w:name="_Toc31017"/>
      <w:bookmarkStart w:id="1140" w:name="_Toc78449858"/>
      <w:bookmarkStart w:id="1141" w:name="_Toc351203649"/>
      <w:bookmarkStart w:id="1142" w:name="_Toc389065334"/>
      <w:bookmarkStart w:id="1143" w:name="_Toc1753556740"/>
      <w:r>
        <w:rPr>
          <w:color w:val="auto"/>
          <w:highlight w:val="none"/>
        </w:rPr>
        <w:t xml:space="preserve">17. </w:t>
      </w:r>
      <w:r>
        <w:rPr>
          <w:rFonts w:hint="eastAsia" w:hAnsi="宋体" w:cs="黑体"/>
          <w:color w:val="auto"/>
          <w:highlight w:val="none"/>
        </w:rPr>
        <w:t>不可抗力</w:t>
      </w:r>
      <w:bookmarkEnd w:id="1136"/>
      <w:bookmarkEnd w:id="1137"/>
      <w:bookmarkEnd w:id="1138"/>
      <w:bookmarkEnd w:id="1139"/>
      <w:bookmarkEnd w:id="1140"/>
      <w:bookmarkEnd w:id="1141"/>
      <w:bookmarkEnd w:id="1142"/>
      <w:bookmarkEnd w:id="1143"/>
      <w:r>
        <w:rPr>
          <w:color w:val="auto"/>
          <w:highlight w:val="none"/>
        </w:rPr>
        <w:t xml:space="preserve"> </w:t>
      </w:r>
      <w:bookmarkEnd w:id="1120"/>
    </w:p>
    <w:p w14:paraId="451D7D9E">
      <w:pPr>
        <w:pStyle w:val="4"/>
        <w:pageBreakBefore w:val="0"/>
        <w:widowControl w:val="0"/>
        <w:kinsoku/>
        <w:wordWrap/>
        <w:overflowPunct/>
        <w:topLinePunct w:val="0"/>
        <w:bidi w:val="0"/>
        <w:spacing w:before="0" w:after="0" w:line="360" w:lineRule="auto"/>
        <w:textAlignment w:val="auto"/>
        <w:rPr>
          <w:color w:val="auto"/>
          <w:highlight w:val="none"/>
        </w:rPr>
      </w:pPr>
      <w:bookmarkStart w:id="1144" w:name="_Toc373478417"/>
      <w:bookmarkStart w:id="1145" w:name="_Toc373227770"/>
      <w:bookmarkStart w:id="1146" w:name="_Toc78449859"/>
      <w:bookmarkStart w:id="1147" w:name="_Toc18971"/>
      <w:bookmarkStart w:id="1148" w:name="_Toc429574049"/>
      <w:bookmarkStart w:id="1149" w:name="_Toc407135273"/>
      <w:bookmarkStart w:id="1150" w:name="_Toc389065335"/>
      <w:r>
        <w:rPr>
          <w:color w:val="auto"/>
          <w:highlight w:val="none"/>
        </w:rPr>
        <w:t xml:space="preserve">17.1 </w:t>
      </w:r>
      <w:r>
        <w:rPr>
          <w:rFonts w:hint="eastAsia" w:cs="黑体"/>
          <w:color w:val="auto"/>
          <w:highlight w:val="none"/>
        </w:rPr>
        <w:t>不可抗力的确认</w:t>
      </w:r>
      <w:bookmarkEnd w:id="1144"/>
      <w:bookmarkEnd w:id="1145"/>
      <w:bookmarkEnd w:id="1146"/>
      <w:bookmarkEnd w:id="1147"/>
      <w:bookmarkEnd w:id="1148"/>
      <w:bookmarkEnd w:id="1149"/>
      <w:bookmarkEnd w:id="1150"/>
    </w:p>
    <w:p w14:paraId="3CBD2BD3">
      <w:pPr>
        <w:pageBreakBefore w:val="0"/>
        <w:widowControl w:val="0"/>
        <w:kinsoku/>
        <w:wordWrap/>
        <w:overflowPunct/>
        <w:topLinePunct w:val="0"/>
        <w:bidi w:val="0"/>
        <w:spacing w:line="360" w:lineRule="auto"/>
        <w:ind w:firstLine="420" w:firstLineChars="200"/>
        <w:jc w:val="left"/>
        <w:textAlignment w:val="auto"/>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（1）当地8级以上的破坏性地震；（2）暴雨级以上的持续3天的大雨；（3）5年以上未发生过的、持续5天的高温天气；（4）百年一遇的洪水；（5）12 级以上持大风 ；（6）山洪及泥石流；（7）新冠疫情防控需要</w:t>
      </w:r>
      <w:r>
        <w:rPr>
          <w:color w:val="auto"/>
          <w:kern w:val="0"/>
          <w:highlight w:val="none"/>
          <w:u w:val="single"/>
        </w:rPr>
        <w:t xml:space="preserve"> </w:t>
      </w:r>
      <w:r>
        <w:rPr>
          <w:rFonts w:hint="eastAsia" w:hAnsi="宋体" w:cs="宋体"/>
          <w:color w:val="auto"/>
          <w:kern w:val="0"/>
          <w:highlight w:val="none"/>
        </w:rPr>
        <w:t>。</w:t>
      </w:r>
    </w:p>
    <w:p w14:paraId="7FF2AA0B">
      <w:pPr>
        <w:pStyle w:val="4"/>
        <w:pageBreakBefore w:val="0"/>
        <w:widowControl w:val="0"/>
        <w:kinsoku/>
        <w:wordWrap/>
        <w:overflowPunct/>
        <w:topLinePunct w:val="0"/>
        <w:bidi w:val="0"/>
        <w:spacing w:before="0" w:after="0" w:line="360" w:lineRule="auto"/>
        <w:textAlignment w:val="auto"/>
        <w:rPr>
          <w:color w:val="auto"/>
          <w:highlight w:val="none"/>
        </w:rPr>
      </w:pPr>
      <w:bookmarkStart w:id="1151" w:name="_Toc389065336"/>
      <w:bookmarkStart w:id="1152" w:name="_Toc1951449751"/>
      <w:bookmarkStart w:id="1153" w:name="_Toc407135274"/>
      <w:bookmarkStart w:id="1154" w:name="_Toc78449860"/>
      <w:bookmarkStart w:id="1155" w:name="_Toc373227771"/>
      <w:bookmarkStart w:id="1156" w:name="_Toc373478418"/>
      <w:bookmarkStart w:id="1157" w:name="_Toc9904"/>
      <w:r>
        <w:rPr>
          <w:color w:val="auto"/>
          <w:highlight w:val="none"/>
        </w:rPr>
        <w:t xml:space="preserve">17.4 </w:t>
      </w:r>
      <w:r>
        <w:rPr>
          <w:rFonts w:hint="eastAsia" w:cs="黑体"/>
          <w:color w:val="auto"/>
          <w:highlight w:val="none"/>
        </w:rPr>
        <w:t>因不可抗力解除合同</w:t>
      </w:r>
      <w:bookmarkEnd w:id="1151"/>
      <w:bookmarkEnd w:id="1152"/>
      <w:bookmarkEnd w:id="1153"/>
      <w:bookmarkEnd w:id="1154"/>
      <w:bookmarkEnd w:id="1155"/>
      <w:bookmarkEnd w:id="1156"/>
      <w:bookmarkEnd w:id="1157"/>
    </w:p>
    <w:p w14:paraId="0FA8363A">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30</w:t>
      </w:r>
      <w:r>
        <w:rPr>
          <w:color w:val="auto"/>
          <w:highlight w:val="none"/>
          <w:u w:val="single"/>
        </w:rPr>
        <w:t xml:space="preserve"> </w:t>
      </w:r>
      <w:r>
        <w:rPr>
          <w:rFonts w:hint="eastAsia" w:hAnsi="宋体" w:cs="宋体"/>
          <w:color w:val="auto"/>
          <w:highlight w:val="none"/>
        </w:rPr>
        <w:t>天内完成款项的支付。</w:t>
      </w:r>
    </w:p>
    <w:p w14:paraId="7CC8B3E0">
      <w:pPr>
        <w:pStyle w:val="3"/>
        <w:pageBreakBefore w:val="0"/>
        <w:widowControl w:val="0"/>
        <w:kinsoku/>
        <w:wordWrap/>
        <w:overflowPunct/>
        <w:topLinePunct w:val="0"/>
        <w:bidi w:val="0"/>
        <w:spacing w:before="0" w:after="0" w:line="360" w:lineRule="auto"/>
        <w:textAlignment w:val="auto"/>
        <w:rPr>
          <w:color w:val="auto"/>
          <w:highlight w:val="none"/>
        </w:rPr>
      </w:pPr>
      <w:bookmarkStart w:id="1158" w:name="_Toc29156"/>
      <w:bookmarkStart w:id="1159" w:name="_Toc389065337"/>
      <w:bookmarkStart w:id="1160" w:name="_Toc373227772"/>
      <w:bookmarkStart w:id="1161" w:name="_Toc407135275"/>
      <w:bookmarkStart w:id="1162" w:name="_Toc56822299"/>
      <w:bookmarkStart w:id="1163" w:name="_Toc351203650"/>
      <w:bookmarkStart w:id="1164" w:name="_Toc373478419"/>
      <w:bookmarkStart w:id="1165" w:name="_Toc78449861"/>
      <w:r>
        <w:rPr>
          <w:color w:val="auto"/>
          <w:highlight w:val="none"/>
        </w:rPr>
        <w:t xml:space="preserve">18. </w:t>
      </w:r>
      <w:r>
        <w:rPr>
          <w:rFonts w:hint="eastAsia" w:hAnsi="宋体" w:cs="黑体"/>
          <w:color w:val="auto"/>
          <w:highlight w:val="none"/>
        </w:rPr>
        <w:t>保险</w:t>
      </w:r>
      <w:bookmarkEnd w:id="1158"/>
      <w:bookmarkEnd w:id="1159"/>
      <w:bookmarkEnd w:id="1160"/>
      <w:bookmarkEnd w:id="1161"/>
      <w:bookmarkEnd w:id="1162"/>
      <w:bookmarkEnd w:id="1163"/>
      <w:bookmarkEnd w:id="1164"/>
      <w:bookmarkEnd w:id="1165"/>
    </w:p>
    <w:bookmarkEnd w:id="1121"/>
    <w:p w14:paraId="21781C0E">
      <w:pPr>
        <w:pStyle w:val="4"/>
        <w:pageBreakBefore w:val="0"/>
        <w:widowControl w:val="0"/>
        <w:kinsoku/>
        <w:wordWrap/>
        <w:overflowPunct/>
        <w:topLinePunct w:val="0"/>
        <w:bidi w:val="0"/>
        <w:spacing w:before="0" w:after="0" w:line="360" w:lineRule="auto"/>
        <w:textAlignment w:val="auto"/>
        <w:rPr>
          <w:color w:val="auto"/>
          <w:highlight w:val="none"/>
        </w:rPr>
      </w:pPr>
      <w:bookmarkStart w:id="1166" w:name="_Toc389065338"/>
      <w:bookmarkStart w:id="1167" w:name="_Toc373227773"/>
      <w:bookmarkStart w:id="1168" w:name="_Toc373478420"/>
      <w:bookmarkStart w:id="1169" w:name="_Toc16353"/>
      <w:bookmarkStart w:id="1170" w:name="_Toc78449862"/>
      <w:bookmarkStart w:id="1171" w:name="_Toc2075285517"/>
      <w:bookmarkStart w:id="1172" w:name="_Toc407135276"/>
      <w:r>
        <w:rPr>
          <w:color w:val="auto"/>
          <w:highlight w:val="none"/>
        </w:rPr>
        <w:t xml:space="preserve">18.1 </w:t>
      </w:r>
      <w:r>
        <w:rPr>
          <w:rFonts w:hint="eastAsia" w:hAnsi="宋体" w:cs="黑体"/>
          <w:color w:val="auto"/>
          <w:highlight w:val="none"/>
        </w:rPr>
        <w:t>工程保险</w:t>
      </w:r>
      <w:bookmarkEnd w:id="1166"/>
      <w:bookmarkEnd w:id="1167"/>
      <w:bookmarkEnd w:id="1168"/>
      <w:bookmarkEnd w:id="1169"/>
      <w:bookmarkEnd w:id="1170"/>
      <w:bookmarkEnd w:id="1171"/>
      <w:bookmarkEnd w:id="1172"/>
    </w:p>
    <w:p w14:paraId="7ECDAC4D">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hAnsi="宋体" w:cs="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本工程投保工程保险。投保工程保险时，险种为：工伤保险、意外伤害保险和第三者责任险，并符合以下约定：</w:t>
      </w:r>
    </w:p>
    <w:p w14:paraId="381258F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（1）投保人：承包人。</w:t>
      </w:r>
    </w:p>
    <w:p w14:paraId="15E0FCD3">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2）投保内容：本工程的建设工程一切险和第三者责任险，由承包人负责具体投保及理赔事宜并经得发包人事先同意，投保费用由发包人负责；承包人还必须为施工现场从事施工的自所有作业人员和管理人员（包括负责本工程的发包人和监理单位的管理人员）办理意外伤害保险，费用由承包人负责。</w:t>
      </w:r>
    </w:p>
    <w:p w14:paraId="70C0F3B5">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（3）保险费率：由投保人与合同双方同意的保险人商定。</w:t>
      </w:r>
    </w:p>
    <w:p w14:paraId="725AEFF7">
      <w:pPr>
        <w:pageBreakBefore w:val="0"/>
        <w:widowControl w:val="0"/>
        <w:kinsoku/>
        <w:wordWrap/>
        <w:overflowPunct/>
        <w:topLinePunct w:val="0"/>
        <w:bidi w:val="0"/>
        <w:spacing w:line="360" w:lineRule="auto"/>
        <w:ind w:firstLine="420" w:firstLineChars="200"/>
        <w:jc w:val="left"/>
        <w:textAlignment w:val="auto"/>
        <w:rPr>
          <w:rFonts w:hint="eastAsia"/>
          <w:color w:val="auto"/>
          <w:kern w:val="0"/>
          <w:highlight w:val="none"/>
          <w:u w:val="single"/>
        </w:rPr>
      </w:pPr>
      <w:r>
        <w:rPr>
          <w:rFonts w:hint="eastAsia"/>
          <w:color w:val="auto"/>
          <w:kern w:val="0"/>
          <w:highlight w:val="none"/>
          <w:u w:val="single"/>
        </w:rPr>
        <w:t>（4）保险金额：根据有关规定确定。</w:t>
      </w:r>
    </w:p>
    <w:p w14:paraId="617CD3C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color w:val="auto"/>
          <w:kern w:val="0"/>
          <w:highlight w:val="none"/>
          <w:u w:val="single"/>
        </w:rPr>
        <w:t>（5）保险期限：工程实施期间</w:t>
      </w:r>
      <w:r>
        <w:rPr>
          <w:color w:val="auto"/>
          <w:kern w:val="0"/>
          <w:highlight w:val="none"/>
          <w:u w:val="single"/>
        </w:rPr>
        <w:t xml:space="preserve">  </w:t>
      </w:r>
      <w:r>
        <w:rPr>
          <w:rFonts w:hint="eastAsia" w:hAnsi="宋体" w:cs="宋体"/>
          <w:color w:val="auto"/>
          <w:kern w:val="0"/>
          <w:highlight w:val="none"/>
        </w:rPr>
        <w:t>。</w:t>
      </w:r>
    </w:p>
    <w:p w14:paraId="394924A0">
      <w:pPr>
        <w:pStyle w:val="4"/>
        <w:pageBreakBefore w:val="0"/>
        <w:widowControl w:val="0"/>
        <w:kinsoku/>
        <w:wordWrap/>
        <w:overflowPunct/>
        <w:topLinePunct w:val="0"/>
        <w:bidi w:val="0"/>
        <w:spacing w:before="0" w:after="0" w:line="360" w:lineRule="auto"/>
        <w:textAlignment w:val="auto"/>
        <w:rPr>
          <w:color w:val="auto"/>
          <w:highlight w:val="none"/>
        </w:rPr>
      </w:pPr>
      <w:bookmarkStart w:id="1173" w:name="_Toc373478421"/>
      <w:bookmarkStart w:id="1174" w:name="_Toc4043"/>
      <w:bookmarkStart w:id="1175" w:name="_Toc389065339"/>
      <w:bookmarkStart w:id="1176" w:name="_Toc373227774"/>
      <w:bookmarkStart w:id="1177" w:name="_Toc407135277"/>
      <w:bookmarkStart w:id="1178" w:name="_Toc454766369"/>
      <w:bookmarkStart w:id="1179" w:name="_Toc78449863"/>
      <w:r>
        <w:rPr>
          <w:color w:val="auto"/>
          <w:highlight w:val="none"/>
        </w:rPr>
        <w:t xml:space="preserve">18.3 </w:t>
      </w:r>
      <w:r>
        <w:rPr>
          <w:rFonts w:hint="eastAsia" w:hAnsi="宋体" w:cs="黑体"/>
          <w:color w:val="auto"/>
          <w:highlight w:val="none"/>
        </w:rPr>
        <w:t>其他保险</w:t>
      </w:r>
      <w:bookmarkEnd w:id="1173"/>
      <w:bookmarkEnd w:id="1174"/>
      <w:bookmarkEnd w:id="1175"/>
      <w:bookmarkEnd w:id="1176"/>
      <w:bookmarkEnd w:id="1177"/>
      <w:bookmarkEnd w:id="1178"/>
      <w:bookmarkEnd w:id="1179"/>
    </w:p>
    <w:p w14:paraId="1492B49D">
      <w:pPr>
        <w:pageBreakBefore w:val="0"/>
        <w:widowControl w:val="0"/>
        <w:kinsoku/>
        <w:wordWrap/>
        <w:overflowPunct/>
        <w:topLinePunct w:val="0"/>
        <w:bidi w:val="0"/>
        <w:spacing w:line="360" w:lineRule="auto"/>
        <w:ind w:firstLine="420" w:firstLineChars="200"/>
        <w:jc w:val="left"/>
        <w:textAlignment w:val="auto"/>
        <w:rPr>
          <w:color w:val="auto"/>
          <w:kern w:val="0"/>
          <w:highlight w:val="none"/>
        </w:rPr>
      </w:pPr>
      <w:r>
        <w:rPr>
          <w:rFonts w:hint="eastAsia" w:hAnsi="宋体" w:cs="宋体"/>
          <w:color w:val="auto"/>
          <w:highlight w:val="none"/>
        </w:rPr>
        <w:t>关于其他保险的约定：</w:t>
      </w:r>
      <w:r>
        <w:rPr>
          <w:rFonts w:hAnsi="宋体"/>
          <w:color w:val="auto"/>
          <w:highlight w:val="none"/>
          <w:u w:val="single"/>
        </w:rPr>
        <w:t xml:space="preserve"> </w:t>
      </w:r>
      <w:r>
        <w:rPr>
          <w:rFonts w:hint="eastAsia" w:hAnsi="宋体"/>
          <w:color w:val="auto"/>
          <w:highlight w:val="none"/>
          <w:u w:val="single"/>
        </w:rPr>
        <w:t>关于安全生产责任险计列和结算方式：安全生产责任保险费按分部分项工程费及措施项目费（含单价及总价措施项目费）为计算基数乘以 0.2%计入暂估价，工程结算时，由发承包双方根据工程实际情况确认的安全生产责任保险费计入工程造价</w:t>
      </w:r>
      <w:r>
        <w:rPr>
          <w:rFonts w:hAnsi="宋体"/>
          <w:color w:val="auto"/>
          <w:highlight w:val="none"/>
          <w:u w:val="single"/>
        </w:rPr>
        <w:t xml:space="preserve"> </w:t>
      </w:r>
      <w:r>
        <w:rPr>
          <w:rFonts w:hint="eastAsia" w:hAnsi="宋体" w:cs="宋体"/>
          <w:color w:val="auto"/>
          <w:highlight w:val="none"/>
        </w:rPr>
        <w:t>。</w:t>
      </w:r>
    </w:p>
    <w:p w14:paraId="06BFB84B">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1C3B7856">
      <w:pPr>
        <w:pStyle w:val="4"/>
        <w:pageBreakBefore w:val="0"/>
        <w:widowControl w:val="0"/>
        <w:kinsoku/>
        <w:wordWrap/>
        <w:overflowPunct/>
        <w:topLinePunct w:val="0"/>
        <w:bidi w:val="0"/>
        <w:spacing w:before="0" w:after="0" w:line="360" w:lineRule="auto"/>
        <w:textAlignment w:val="auto"/>
        <w:rPr>
          <w:color w:val="auto"/>
          <w:highlight w:val="none"/>
        </w:rPr>
      </w:pPr>
      <w:bookmarkStart w:id="1180" w:name="_Toc2102614655"/>
      <w:bookmarkStart w:id="1181" w:name="_Toc78449864"/>
      <w:bookmarkStart w:id="1182" w:name="_Toc373227775"/>
      <w:bookmarkStart w:id="1183" w:name="_Toc373478422"/>
      <w:bookmarkStart w:id="1184" w:name="_Toc407135278"/>
      <w:bookmarkStart w:id="1185" w:name="_Toc22621"/>
      <w:bookmarkStart w:id="1186" w:name="_Toc389065340"/>
      <w:r>
        <w:rPr>
          <w:color w:val="auto"/>
          <w:highlight w:val="none"/>
        </w:rPr>
        <w:t xml:space="preserve">18.7 </w:t>
      </w:r>
      <w:r>
        <w:rPr>
          <w:rFonts w:hint="eastAsia" w:hAnsi="宋体" w:cs="黑体"/>
          <w:color w:val="auto"/>
          <w:highlight w:val="none"/>
        </w:rPr>
        <w:t>通知义务</w:t>
      </w:r>
      <w:bookmarkEnd w:id="1180"/>
      <w:bookmarkEnd w:id="1181"/>
      <w:bookmarkEnd w:id="1182"/>
      <w:bookmarkEnd w:id="1183"/>
      <w:bookmarkEnd w:id="1184"/>
      <w:bookmarkEnd w:id="1185"/>
      <w:bookmarkEnd w:id="1186"/>
    </w:p>
    <w:p w14:paraId="670F43E8">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bookmarkEnd w:id="1069"/>
    <w:bookmarkEnd w:id="1070"/>
    <w:bookmarkEnd w:id="1071"/>
    <w:bookmarkEnd w:id="1072"/>
    <w:bookmarkEnd w:id="1073"/>
    <w:bookmarkEnd w:id="1074"/>
    <w:bookmarkEnd w:id="1075"/>
    <w:bookmarkEnd w:id="1076"/>
    <w:bookmarkEnd w:id="1077"/>
    <w:bookmarkEnd w:id="1078"/>
    <w:bookmarkEnd w:id="1079"/>
    <w:bookmarkEnd w:id="1080"/>
    <w:p w14:paraId="01586DA8">
      <w:pPr>
        <w:pStyle w:val="3"/>
        <w:pageBreakBefore w:val="0"/>
        <w:widowControl w:val="0"/>
        <w:kinsoku/>
        <w:wordWrap/>
        <w:overflowPunct/>
        <w:topLinePunct w:val="0"/>
        <w:bidi w:val="0"/>
        <w:spacing w:before="0" w:after="0" w:line="360" w:lineRule="auto"/>
        <w:textAlignment w:val="auto"/>
        <w:rPr>
          <w:color w:val="auto"/>
          <w:highlight w:val="none"/>
        </w:rPr>
      </w:pPr>
      <w:bookmarkStart w:id="1187" w:name="_Toc407135279"/>
      <w:bookmarkStart w:id="1188" w:name="_Toc389065341"/>
      <w:bookmarkStart w:id="1189" w:name="_Toc373227776"/>
      <w:bookmarkStart w:id="1190" w:name="_Toc373478423"/>
      <w:bookmarkStart w:id="1191" w:name="_Toc1959910599"/>
      <w:bookmarkStart w:id="1192" w:name="_Toc78449865"/>
      <w:bookmarkStart w:id="1193" w:name="_Toc351203651"/>
      <w:bookmarkStart w:id="1194" w:name="_Toc25581"/>
      <w:r>
        <w:rPr>
          <w:color w:val="auto"/>
          <w:highlight w:val="none"/>
        </w:rPr>
        <w:t xml:space="preserve">20. </w:t>
      </w:r>
      <w:r>
        <w:rPr>
          <w:rFonts w:hint="eastAsia" w:hAnsi="宋体" w:cs="黑体"/>
          <w:color w:val="auto"/>
          <w:highlight w:val="none"/>
        </w:rPr>
        <w:t>争议解决</w:t>
      </w:r>
      <w:bookmarkEnd w:id="1187"/>
      <w:bookmarkEnd w:id="1188"/>
      <w:bookmarkEnd w:id="1189"/>
      <w:bookmarkEnd w:id="1190"/>
      <w:bookmarkEnd w:id="1191"/>
      <w:bookmarkEnd w:id="1192"/>
      <w:bookmarkEnd w:id="1193"/>
      <w:bookmarkEnd w:id="1194"/>
    </w:p>
    <w:bookmarkEnd w:id="1081"/>
    <w:bookmarkEnd w:id="1082"/>
    <w:p w14:paraId="774AC4E9">
      <w:pPr>
        <w:pStyle w:val="4"/>
        <w:pageBreakBefore w:val="0"/>
        <w:widowControl w:val="0"/>
        <w:kinsoku/>
        <w:wordWrap/>
        <w:overflowPunct/>
        <w:topLinePunct w:val="0"/>
        <w:bidi w:val="0"/>
        <w:spacing w:before="0" w:after="0" w:line="360" w:lineRule="auto"/>
        <w:textAlignment w:val="auto"/>
        <w:rPr>
          <w:color w:val="auto"/>
          <w:highlight w:val="none"/>
        </w:rPr>
      </w:pPr>
      <w:bookmarkStart w:id="1195" w:name="_Toc9944"/>
      <w:bookmarkStart w:id="1196" w:name="_Toc389065342"/>
      <w:bookmarkStart w:id="1197" w:name="_Toc373227777"/>
      <w:bookmarkStart w:id="1198" w:name="_Toc78449866"/>
      <w:bookmarkStart w:id="1199" w:name="_Toc407135280"/>
      <w:bookmarkStart w:id="1200" w:name="_Toc373478424"/>
      <w:bookmarkStart w:id="1201" w:name="_Toc1645489822"/>
      <w:r>
        <w:rPr>
          <w:color w:val="auto"/>
          <w:highlight w:val="none"/>
        </w:rPr>
        <w:t xml:space="preserve">20.3 </w:t>
      </w:r>
      <w:r>
        <w:rPr>
          <w:rFonts w:hint="eastAsia" w:hAnsi="宋体" w:cs="黑体"/>
          <w:color w:val="auto"/>
          <w:highlight w:val="none"/>
        </w:rPr>
        <w:t>争</w:t>
      </w:r>
      <w:bookmarkEnd w:id="1083"/>
      <w:r>
        <w:rPr>
          <w:rFonts w:hint="eastAsia" w:hAnsi="宋体" w:cs="黑体"/>
          <w:color w:val="auto"/>
          <w:highlight w:val="none"/>
        </w:rPr>
        <w:t>议评审</w:t>
      </w:r>
      <w:bookmarkEnd w:id="1195"/>
      <w:bookmarkEnd w:id="1196"/>
      <w:bookmarkEnd w:id="1197"/>
      <w:bookmarkEnd w:id="1198"/>
      <w:bookmarkEnd w:id="1199"/>
      <w:bookmarkEnd w:id="1200"/>
      <w:bookmarkEnd w:id="1201"/>
    </w:p>
    <w:p w14:paraId="142CF4E3">
      <w:pPr>
        <w:pageBreakBefore w:val="0"/>
        <w:widowControl w:val="0"/>
        <w:kinsoku/>
        <w:wordWrap/>
        <w:overflowPunct/>
        <w:topLinePunct w:val="0"/>
        <w:bidi w:val="0"/>
        <w:spacing w:line="360" w:lineRule="auto"/>
        <w:ind w:left="149" w:leftChars="71" w:firstLine="315" w:firstLineChars="150"/>
        <w:jc w:val="left"/>
        <w:textAlignment w:val="auto"/>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不同意</w:t>
      </w:r>
      <w:r>
        <w:rPr>
          <w:color w:val="auto"/>
          <w:highlight w:val="none"/>
          <w:u w:val="single"/>
        </w:rPr>
        <w:t xml:space="preserve"> </w:t>
      </w:r>
      <w:r>
        <w:rPr>
          <w:rFonts w:hint="eastAsia" w:hAnsi="宋体" w:cs="宋体"/>
          <w:color w:val="auto"/>
          <w:highlight w:val="none"/>
        </w:rPr>
        <w:t>。</w:t>
      </w:r>
    </w:p>
    <w:p w14:paraId="51083DBD">
      <w:pPr>
        <w:pageBreakBefore w:val="0"/>
        <w:widowControl w:val="0"/>
        <w:kinsoku/>
        <w:wordWrap/>
        <w:overflowPunct/>
        <w:topLinePunct w:val="0"/>
        <w:bidi w:val="0"/>
        <w:spacing w:line="360" w:lineRule="auto"/>
        <w:ind w:firstLine="420" w:firstLineChars="200"/>
        <w:jc w:val="left"/>
        <w:textAlignment w:val="auto"/>
        <w:outlineLvl w:val="0"/>
        <w:rPr>
          <w:color w:val="auto"/>
          <w:highlight w:val="none"/>
        </w:rPr>
      </w:pPr>
      <w:r>
        <w:rPr>
          <w:color w:val="auto"/>
          <w:highlight w:val="none"/>
        </w:rPr>
        <w:t xml:space="preserve">20.3.1 </w:t>
      </w:r>
      <w:r>
        <w:rPr>
          <w:rFonts w:hint="eastAsia" w:hAnsi="宋体" w:cs="宋体"/>
          <w:color w:val="auto"/>
          <w:highlight w:val="none"/>
        </w:rPr>
        <w:t>争议评审小组的确定</w:t>
      </w:r>
    </w:p>
    <w:p w14:paraId="2238C32D">
      <w:pPr>
        <w:pageBreakBefore w:val="0"/>
        <w:widowControl w:val="0"/>
        <w:kinsoku/>
        <w:wordWrap/>
        <w:overflowPunct/>
        <w:topLinePunct w:val="0"/>
        <w:bidi w:val="0"/>
        <w:spacing w:line="360" w:lineRule="auto"/>
        <w:ind w:firstLine="420" w:firstLineChars="200"/>
        <w:jc w:val="left"/>
        <w:textAlignment w:val="auto"/>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BE45D0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E44AD57">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1CAD691">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7A8572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6465D445">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1F42C0C4">
      <w:pPr>
        <w:pStyle w:val="4"/>
        <w:pageBreakBefore w:val="0"/>
        <w:widowControl w:val="0"/>
        <w:kinsoku/>
        <w:wordWrap/>
        <w:overflowPunct/>
        <w:topLinePunct w:val="0"/>
        <w:bidi w:val="0"/>
        <w:spacing w:before="0" w:after="0" w:line="360" w:lineRule="auto"/>
        <w:textAlignment w:val="auto"/>
        <w:rPr>
          <w:color w:val="auto"/>
          <w:highlight w:val="none"/>
        </w:rPr>
      </w:pPr>
      <w:bookmarkStart w:id="1202" w:name="_Toc373227778"/>
      <w:bookmarkStart w:id="1203" w:name="_Toc389065343"/>
      <w:bookmarkStart w:id="1204" w:name="_Toc78449867"/>
      <w:bookmarkStart w:id="1205" w:name="_Toc407135281"/>
      <w:bookmarkStart w:id="1206" w:name="_Toc1456517022"/>
      <w:bookmarkStart w:id="1207" w:name="_Toc11507"/>
      <w:bookmarkStart w:id="1208" w:name="_Toc373478425"/>
      <w:r>
        <w:rPr>
          <w:color w:val="auto"/>
          <w:highlight w:val="none"/>
        </w:rPr>
        <w:t xml:space="preserve">20.4 </w:t>
      </w:r>
      <w:r>
        <w:rPr>
          <w:rFonts w:hint="eastAsia" w:hAnsi="宋体" w:cs="黑体"/>
          <w:color w:val="auto"/>
          <w:highlight w:val="none"/>
        </w:rPr>
        <w:t>仲裁或诉讼</w:t>
      </w:r>
      <w:bookmarkEnd w:id="1084"/>
      <w:bookmarkEnd w:id="1202"/>
      <w:bookmarkEnd w:id="1203"/>
      <w:bookmarkEnd w:id="1204"/>
      <w:bookmarkEnd w:id="1205"/>
      <w:bookmarkEnd w:id="1206"/>
      <w:bookmarkEnd w:id="1207"/>
      <w:bookmarkEnd w:id="1208"/>
    </w:p>
    <w:p w14:paraId="0CEFFD7A">
      <w:pPr>
        <w:pageBreakBefore w:val="0"/>
        <w:widowControl w:val="0"/>
        <w:kinsoku/>
        <w:wordWrap/>
        <w:overflowPunct/>
        <w:topLinePunct w:val="0"/>
        <w:bidi w:val="0"/>
        <w:spacing w:line="360" w:lineRule="auto"/>
        <w:ind w:firstLine="420" w:firstLineChars="200"/>
        <w:textAlignment w:val="auto"/>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种方式解决：</w:t>
      </w:r>
    </w:p>
    <w:p w14:paraId="75BFD0BF">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24D9B83B">
      <w:pPr>
        <w:pageBreakBefore w:val="0"/>
        <w:widowControl w:val="0"/>
        <w:kinsoku/>
        <w:wordWrap/>
        <w:overflowPunct/>
        <w:topLinePunct w:val="0"/>
        <w:bidi w:val="0"/>
        <w:spacing w:line="360" w:lineRule="auto"/>
        <w:ind w:firstLine="420" w:firstLineChars="200"/>
        <w:jc w:val="left"/>
        <w:textAlignment w:val="auto"/>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项目所在地有管辖</w:t>
      </w:r>
      <w:r>
        <w:rPr>
          <w:color w:val="auto"/>
          <w:highlight w:val="none"/>
          <w:u w:val="single"/>
        </w:rPr>
        <w:t xml:space="preserve"> </w:t>
      </w:r>
      <w:r>
        <w:rPr>
          <w:rFonts w:hint="eastAsia" w:hAnsi="宋体" w:cs="宋体"/>
          <w:color w:val="auto"/>
          <w:highlight w:val="none"/>
        </w:rPr>
        <w:t>人民法院起诉。</w:t>
      </w:r>
      <w:bookmarkEnd w:id="1085"/>
      <w:bookmarkEnd w:id="1086"/>
      <w:bookmarkEnd w:id="1087"/>
      <w:bookmarkEnd w:id="1088"/>
      <w:bookmarkEnd w:id="1089"/>
      <w:bookmarkEnd w:id="1090"/>
    </w:p>
    <w:p w14:paraId="016E7F4F">
      <w:pPr>
        <w:pageBreakBefore w:val="0"/>
        <w:widowControl w:val="0"/>
        <w:kinsoku/>
        <w:wordWrap/>
        <w:overflowPunct/>
        <w:topLinePunct w:val="0"/>
        <w:bidi w:val="0"/>
        <w:spacing w:line="360" w:lineRule="auto"/>
        <w:ind w:firstLine="420" w:firstLineChars="200"/>
        <w:jc w:val="left"/>
        <w:textAlignment w:val="auto"/>
        <w:rPr>
          <w:color w:val="auto"/>
          <w:highlight w:val="none"/>
        </w:rPr>
      </w:pPr>
    </w:p>
    <w:p w14:paraId="40BA8CAF">
      <w:pPr>
        <w:pageBreakBefore w:val="0"/>
        <w:widowControl w:val="0"/>
        <w:kinsoku/>
        <w:wordWrap/>
        <w:overflowPunct/>
        <w:topLinePunct w:val="0"/>
        <w:bidi w:val="0"/>
        <w:spacing w:line="360" w:lineRule="auto"/>
        <w:jc w:val="left"/>
        <w:textAlignment w:val="auto"/>
        <w:rPr>
          <w:rFonts w:eastAsia="黑体"/>
          <w:b/>
          <w:bCs/>
          <w:color w:val="auto"/>
          <w:sz w:val="28"/>
          <w:szCs w:val="28"/>
          <w:highlight w:val="none"/>
        </w:rPr>
      </w:pPr>
      <w:bookmarkStart w:id="1209" w:name="_Toc351203652"/>
      <w:r>
        <w:rPr>
          <w:rFonts w:hint="eastAsia" w:eastAsia="黑体" w:cs="黑体"/>
          <w:b/>
          <w:bCs/>
          <w:color w:val="auto"/>
          <w:sz w:val="28"/>
          <w:szCs w:val="28"/>
          <w:highlight w:val="none"/>
        </w:rPr>
        <w:t>附件</w:t>
      </w:r>
      <w:bookmarkEnd w:id="1209"/>
    </w:p>
    <w:p w14:paraId="10D6480E">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35B3EEF1">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附件2：工程质量保修书</w:t>
      </w:r>
    </w:p>
    <w:p w14:paraId="5A6DCCD9">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6F981625">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5376D0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附件5：承包人主要施工管理人员表</w:t>
      </w:r>
    </w:p>
    <w:p w14:paraId="525239E2">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附件6：分包人主要施工管理人员表</w:t>
      </w:r>
    </w:p>
    <w:p w14:paraId="67C13ADE">
      <w:pPr>
        <w:pageBreakBefore w:val="0"/>
        <w:widowControl w:val="0"/>
        <w:kinsoku/>
        <w:wordWrap/>
        <w:overflowPunct/>
        <w:topLinePunct w:val="0"/>
        <w:bidi w:val="0"/>
        <w:spacing w:line="360" w:lineRule="auto"/>
        <w:jc w:val="left"/>
        <w:textAlignment w:val="auto"/>
        <w:rPr>
          <w:rFonts w:ascii="宋体"/>
          <w:color w:val="auto"/>
          <w:highlight w:val="none"/>
        </w:rPr>
      </w:pPr>
      <w:r>
        <w:rPr>
          <w:rFonts w:hint="eastAsia" w:ascii="宋体" w:hAnsi="宋体" w:cs="宋体"/>
          <w:color w:val="auto"/>
          <w:highlight w:val="none"/>
        </w:rPr>
        <w:t>附件7：履约担保格式（独立保函、非独立保函）</w:t>
      </w:r>
    </w:p>
    <w:p w14:paraId="7A4DF341">
      <w:pPr>
        <w:pageBreakBefore w:val="0"/>
        <w:widowControl w:val="0"/>
        <w:kinsoku/>
        <w:wordWrap/>
        <w:overflowPunct/>
        <w:topLinePunct w:val="0"/>
        <w:bidi w:val="0"/>
        <w:spacing w:line="360" w:lineRule="auto"/>
        <w:jc w:val="left"/>
        <w:textAlignment w:val="auto"/>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7EDACE93">
      <w:pPr>
        <w:pageBreakBefore w:val="0"/>
        <w:widowControl w:val="0"/>
        <w:kinsoku/>
        <w:wordWrap/>
        <w:overflowPunct/>
        <w:topLinePunct w:val="0"/>
        <w:bidi w:val="0"/>
        <w:spacing w:line="360" w:lineRule="auto"/>
        <w:jc w:val="left"/>
        <w:textAlignment w:val="auto"/>
        <w:rPr>
          <w:rFonts w:ascii="宋体" w:hAnsi="宋体" w:cs="宋体"/>
          <w:color w:val="auto"/>
          <w:highlight w:val="none"/>
        </w:rPr>
      </w:pPr>
      <w:r>
        <w:rPr>
          <w:rFonts w:hint="eastAsia" w:ascii="宋体" w:hAnsi="宋体" w:cs="宋体"/>
          <w:color w:val="auto"/>
          <w:highlight w:val="none"/>
        </w:rPr>
        <w:t>附件9：支付担保格式（独立保函、非独立保函）</w:t>
      </w:r>
    </w:p>
    <w:p w14:paraId="41120888">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3141F20F">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31C64D90">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21706A9C">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33407DFA">
      <w:pPr>
        <w:pageBreakBefore w:val="0"/>
        <w:widowControl w:val="0"/>
        <w:kinsoku/>
        <w:wordWrap/>
        <w:overflowPunct/>
        <w:topLinePunct w:val="0"/>
        <w:bidi w:val="0"/>
        <w:spacing w:line="360" w:lineRule="auto"/>
        <w:jc w:val="left"/>
        <w:textAlignment w:val="auto"/>
        <w:rPr>
          <w:rFonts w:hint="eastAsia"/>
          <w:color w:val="auto"/>
          <w:highlight w:val="none"/>
        </w:rPr>
      </w:pPr>
      <w:r>
        <w:rPr>
          <w:rFonts w:hint="eastAsia"/>
          <w:color w:val="auto"/>
          <w:highlight w:val="none"/>
        </w:rPr>
        <w:t>附件14：总价合同进度款支付分解表</w:t>
      </w:r>
    </w:p>
    <w:p w14:paraId="39FED677">
      <w:pPr>
        <w:spacing w:line="460" w:lineRule="exact"/>
        <w:ind w:firstLine="420" w:firstLineChars="200"/>
        <w:rPr>
          <w:color w:val="auto"/>
          <w:highlight w:val="none"/>
        </w:rPr>
      </w:pPr>
    </w:p>
    <w:p w14:paraId="56E287E5">
      <w:pPr>
        <w:spacing w:line="460" w:lineRule="exact"/>
        <w:ind w:firstLine="420" w:firstLineChars="200"/>
        <w:rPr>
          <w:color w:val="auto"/>
          <w:highlight w:val="none"/>
        </w:rPr>
      </w:pPr>
    </w:p>
    <w:p w14:paraId="30019A03">
      <w:pPr>
        <w:spacing w:line="460" w:lineRule="exact"/>
        <w:ind w:firstLine="420" w:firstLineChars="200"/>
        <w:rPr>
          <w:color w:val="auto"/>
          <w:highlight w:val="none"/>
        </w:rPr>
        <w:sectPr>
          <w:pgSz w:w="11907" w:h="16840"/>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3EDC803">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DCC74EB">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40"/>
        <w:tblW w:w="13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8EC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85352A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7CF212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053C6DB4">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建筑面积</w:t>
            </w:r>
            <w:r>
              <w:rPr>
                <w:rFonts w:eastAsia="仿宋_GB2312"/>
                <w:color w:val="auto"/>
                <w:sz w:val="28"/>
                <w:szCs w:val="28"/>
                <w:highlight w:val="none"/>
              </w:rPr>
              <w:t>(</w:t>
            </w:r>
            <w:r>
              <w:rPr>
                <w:rFonts w:hint="eastAsia" w:eastAsia="仿宋_GB2312" w:cs="仿宋_GB2312"/>
                <w:color w:val="auto"/>
                <w:sz w:val="28"/>
                <w:szCs w:val="28"/>
                <w:highlight w:val="none"/>
              </w:rPr>
              <w:t>平方米</w:t>
            </w:r>
            <w:r>
              <w:rPr>
                <w:rFonts w:eastAsia="仿宋_GB2312"/>
                <w:color w:val="auto"/>
                <w:sz w:val="28"/>
                <w:szCs w:val="28"/>
                <w:highlight w:val="none"/>
              </w:rPr>
              <w:t>)</w:t>
            </w:r>
          </w:p>
        </w:tc>
        <w:tc>
          <w:tcPr>
            <w:tcW w:w="1661" w:type="dxa"/>
            <w:noWrap w:val="0"/>
            <w:vAlign w:val="center"/>
          </w:tcPr>
          <w:p w14:paraId="767273B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261EA7F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851C2D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4BF53F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0D2237E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0DEB02A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9C4F35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7122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04FE89">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5B65E48">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E47D75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97A784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30CBFCA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27FC37B">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487DC0A">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7E145D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4834BDE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EA79B7">
            <w:pPr>
              <w:pStyle w:val="18"/>
              <w:keepNext/>
              <w:spacing w:after="0" w:line="440" w:lineRule="exact"/>
              <w:ind w:left="63" w:right="63"/>
              <w:rPr>
                <w:rFonts w:eastAsia="仿宋_GB2312"/>
                <w:color w:val="auto"/>
                <w:sz w:val="30"/>
                <w:szCs w:val="30"/>
                <w:highlight w:val="none"/>
              </w:rPr>
            </w:pPr>
          </w:p>
        </w:tc>
      </w:tr>
      <w:tr w14:paraId="64EB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8C51A51">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7A3A6E3D">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36463E8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4875054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5136BC6">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BCF7367">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FFF19E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6A4BAD3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0FB00C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9D7474A">
            <w:pPr>
              <w:pStyle w:val="18"/>
              <w:keepNext/>
              <w:spacing w:after="0" w:line="440" w:lineRule="exact"/>
              <w:ind w:left="63" w:right="63"/>
              <w:rPr>
                <w:rFonts w:eastAsia="仿宋_GB2312"/>
                <w:color w:val="auto"/>
                <w:sz w:val="30"/>
                <w:szCs w:val="30"/>
                <w:highlight w:val="none"/>
              </w:rPr>
            </w:pPr>
          </w:p>
        </w:tc>
      </w:tr>
      <w:tr w14:paraId="2F75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037B22B">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2B54BC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2EEBF04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7DF5FE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C8B2FCF">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29A1517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09C0AE4">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3D25AC26">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164D9D0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F348524">
            <w:pPr>
              <w:pStyle w:val="18"/>
              <w:keepNext/>
              <w:spacing w:after="0" w:line="440" w:lineRule="exact"/>
              <w:ind w:left="63" w:right="63"/>
              <w:rPr>
                <w:rFonts w:eastAsia="仿宋_GB2312"/>
                <w:color w:val="auto"/>
                <w:sz w:val="30"/>
                <w:szCs w:val="30"/>
                <w:highlight w:val="none"/>
              </w:rPr>
            </w:pPr>
          </w:p>
        </w:tc>
      </w:tr>
      <w:tr w14:paraId="04C9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7EAA2AD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4E8C558F">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DACE9E8">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06B5F28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046838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03003D81">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EBF63D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79ADD1DF">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1D8038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548B723">
            <w:pPr>
              <w:pStyle w:val="18"/>
              <w:keepNext/>
              <w:spacing w:after="0" w:line="440" w:lineRule="exact"/>
              <w:ind w:left="63" w:right="63"/>
              <w:rPr>
                <w:rFonts w:eastAsia="仿宋_GB2312"/>
                <w:color w:val="auto"/>
                <w:sz w:val="30"/>
                <w:szCs w:val="30"/>
                <w:highlight w:val="none"/>
              </w:rPr>
            </w:pPr>
          </w:p>
        </w:tc>
      </w:tr>
      <w:tr w14:paraId="1424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970525E">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4566B89">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6B79147">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78DE001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EC31A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5B36CA3">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B40D79D">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1309CF59">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3D250C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7E9E16B7">
            <w:pPr>
              <w:pStyle w:val="18"/>
              <w:keepNext/>
              <w:spacing w:after="0" w:line="440" w:lineRule="exact"/>
              <w:ind w:left="63" w:right="63"/>
              <w:rPr>
                <w:rFonts w:eastAsia="仿宋_GB2312"/>
                <w:color w:val="auto"/>
                <w:sz w:val="30"/>
                <w:szCs w:val="30"/>
                <w:highlight w:val="none"/>
              </w:rPr>
            </w:pPr>
          </w:p>
        </w:tc>
      </w:tr>
      <w:tr w14:paraId="601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6DE18EA">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3BA6244A">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007468E6">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50F77A1">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1D89E6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707A86AD">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1C7E37C6">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257C865">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83B2E4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6E0A65A">
            <w:pPr>
              <w:pStyle w:val="18"/>
              <w:keepNext/>
              <w:spacing w:after="0" w:line="440" w:lineRule="exact"/>
              <w:ind w:left="63" w:right="63"/>
              <w:rPr>
                <w:rFonts w:eastAsia="仿宋_GB2312"/>
                <w:color w:val="auto"/>
                <w:sz w:val="30"/>
                <w:szCs w:val="30"/>
                <w:highlight w:val="none"/>
              </w:rPr>
            </w:pPr>
          </w:p>
        </w:tc>
      </w:tr>
      <w:tr w14:paraId="57B1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B29A0F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C6FDD94">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12C8C9BD">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615642D4">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4BD3AA">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3C698A0F">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0BFE7519">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49E6D0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67D552B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03DB292">
            <w:pPr>
              <w:pStyle w:val="18"/>
              <w:keepNext/>
              <w:spacing w:after="0" w:line="440" w:lineRule="exact"/>
              <w:ind w:left="63" w:right="63"/>
              <w:rPr>
                <w:rFonts w:eastAsia="仿宋_GB2312"/>
                <w:color w:val="auto"/>
                <w:sz w:val="30"/>
                <w:szCs w:val="30"/>
                <w:highlight w:val="none"/>
              </w:rPr>
            </w:pPr>
          </w:p>
        </w:tc>
      </w:tr>
      <w:tr w14:paraId="1A39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4950FF">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8D328A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6133B6BF">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246CC99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DEF0348">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6FB2DA14">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682D69AB">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4938AFF3">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558B0D92">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18D9738">
            <w:pPr>
              <w:pStyle w:val="18"/>
              <w:keepNext/>
              <w:spacing w:after="0" w:line="440" w:lineRule="exact"/>
              <w:ind w:left="63" w:right="63"/>
              <w:rPr>
                <w:rFonts w:eastAsia="仿宋_GB2312"/>
                <w:color w:val="auto"/>
                <w:sz w:val="30"/>
                <w:szCs w:val="30"/>
                <w:highlight w:val="none"/>
              </w:rPr>
            </w:pPr>
          </w:p>
        </w:tc>
      </w:tr>
      <w:tr w14:paraId="7A2E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12CA3DD">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51E67F05">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50173A15">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348F64C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464216D">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459AA596">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3C862475">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02350F5A">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2D449835">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6224000">
            <w:pPr>
              <w:pStyle w:val="18"/>
              <w:keepNext/>
              <w:spacing w:after="0" w:line="440" w:lineRule="exact"/>
              <w:ind w:left="63" w:right="63"/>
              <w:rPr>
                <w:rFonts w:eastAsia="仿宋_GB2312"/>
                <w:color w:val="auto"/>
                <w:sz w:val="30"/>
                <w:szCs w:val="30"/>
                <w:highlight w:val="none"/>
              </w:rPr>
            </w:pPr>
          </w:p>
        </w:tc>
      </w:tr>
      <w:tr w14:paraId="3F3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C72FF05">
            <w:pPr>
              <w:pStyle w:val="18"/>
              <w:keepNext/>
              <w:spacing w:after="0" w:line="440" w:lineRule="exact"/>
              <w:ind w:left="63" w:right="63"/>
              <w:rPr>
                <w:rFonts w:eastAsia="仿宋_GB2312"/>
                <w:color w:val="auto"/>
                <w:sz w:val="30"/>
                <w:szCs w:val="30"/>
                <w:highlight w:val="none"/>
              </w:rPr>
            </w:pPr>
          </w:p>
        </w:tc>
        <w:tc>
          <w:tcPr>
            <w:tcW w:w="1440" w:type="dxa"/>
            <w:noWrap w:val="0"/>
            <w:vAlign w:val="center"/>
          </w:tcPr>
          <w:p w14:paraId="104B0811">
            <w:pPr>
              <w:pStyle w:val="18"/>
              <w:keepNext/>
              <w:spacing w:after="0" w:line="440" w:lineRule="exact"/>
              <w:ind w:left="63" w:right="63"/>
              <w:rPr>
                <w:rFonts w:eastAsia="仿宋_GB2312"/>
                <w:color w:val="auto"/>
                <w:sz w:val="30"/>
                <w:szCs w:val="30"/>
                <w:highlight w:val="none"/>
              </w:rPr>
            </w:pPr>
          </w:p>
        </w:tc>
        <w:tc>
          <w:tcPr>
            <w:tcW w:w="1620" w:type="dxa"/>
            <w:noWrap w:val="0"/>
            <w:vAlign w:val="center"/>
          </w:tcPr>
          <w:p w14:paraId="7FFAB901">
            <w:pPr>
              <w:pStyle w:val="18"/>
              <w:keepNext/>
              <w:spacing w:after="0" w:line="440" w:lineRule="exact"/>
              <w:ind w:left="63" w:right="63"/>
              <w:rPr>
                <w:rFonts w:eastAsia="仿宋_GB2312"/>
                <w:color w:val="auto"/>
                <w:sz w:val="30"/>
                <w:szCs w:val="30"/>
                <w:highlight w:val="none"/>
              </w:rPr>
            </w:pPr>
          </w:p>
        </w:tc>
        <w:tc>
          <w:tcPr>
            <w:tcW w:w="1661" w:type="dxa"/>
            <w:noWrap w:val="0"/>
            <w:vAlign w:val="center"/>
          </w:tcPr>
          <w:p w14:paraId="1C1BE4F6">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D6E313B">
            <w:pPr>
              <w:pStyle w:val="18"/>
              <w:keepNext/>
              <w:spacing w:after="0" w:line="440" w:lineRule="exact"/>
              <w:ind w:left="63" w:right="63"/>
              <w:rPr>
                <w:rFonts w:eastAsia="仿宋_GB2312"/>
                <w:color w:val="auto"/>
                <w:sz w:val="30"/>
                <w:szCs w:val="30"/>
                <w:highlight w:val="none"/>
              </w:rPr>
            </w:pPr>
          </w:p>
        </w:tc>
        <w:tc>
          <w:tcPr>
            <w:tcW w:w="1560" w:type="dxa"/>
            <w:noWrap w:val="0"/>
            <w:vAlign w:val="center"/>
          </w:tcPr>
          <w:p w14:paraId="5BE2180C">
            <w:pPr>
              <w:pStyle w:val="18"/>
              <w:keepNext/>
              <w:spacing w:after="0" w:line="440" w:lineRule="exact"/>
              <w:ind w:left="63" w:right="63"/>
              <w:rPr>
                <w:rFonts w:eastAsia="仿宋_GB2312"/>
                <w:color w:val="auto"/>
                <w:sz w:val="30"/>
                <w:szCs w:val="30"/>
                <w:highlight w:val="none"/>
              </w:rPr>
            </w:pPr>
          </w:p>
        </w:tc>
        <w:tc>
          <w:tcPr>
            <w:tcW w:w="2126" w:type="dxa"/>
            <w:noWrap w:val="0"/>
            <w:vAlign w:val="center"/>
          </w:tcPr>
          <w:p w14:paraId="273DA010">
            <w:pPr>
              <w:pStyle w:val="18"/>
              <w:keepNext/>
              <w:spacing w:after="0" w:line="440" w:lineRule="exact"/>
              <w:ind w:left="63" w:right="63"/>
              <w:rPr>
                <w:rFonts w:eastAsia="仿宋_GB2312"/>
                <w:color w:val="auto"/>
                <w:sz w:val="30"/>
                <w:szCs w:val="30"/>
                <w:highlight w:val="none"/>
              </w:rPr>
            </w:pPr>
          </w:p>
        </w:tc>
        <w:tc>
          <w:tcPr>
            <w:tcW w:w="1417" w:type="dxa"/>
            <w:noWrap w:val="0"/>
            <w:vAlign w:val="center"/>
          </w:tcPr>
          <w:p w14:paraId="5637F374">
            <w:pPr>
              <w:pStyle w:val="18"/>
              <w:keepNext/>
              <w:spacing w:after="0" w:line="440" w:lineRule="exact"/>
              <w:ind w:left="63" w:right="63"/>
              <w:rPr>
                <w:rFonts w:eastAsia="仿宋_GB2312"/>
                <w:color w:val="auto"/>
                <w:sz w:val="30"/>
                <w:szCs w:val="30"/>
                <w:highlight w:val="none"/>
              </w:rPr>
            </w:pPr>
          </w:p>
        </w:tc>
        <w:tc>
          <w:tcPr>
            <w:tcW w:w="851" w:type="dxa"/>
            <w:noWrap w:val="0"/>
            <w:vAlign w:val="center"/>
          </w:tcPr>
          <w:p w14:paraId="094BEDE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8AC985D">
            <w:pPr>
              <w:pStyle w:val="18"/>
              <w:keepNext/>
              <w:spacing w:after="0" w:line="440" w:lineRule="exact"/>
              <w:ind w:left="63" w:right="63"/>
              <w:rPr>
                <w:rFonts w:eastAsia="仿宋_GB2312"/>
                <w:color w:val="auto"/>
                <w:sz w:val="30"/>
                <w:szCs w:val="30"/>
                <w:highlight w:val="none"/>
              </w:rPr>
            </w:pPr>
          </w:p>
        </w:tc>
      </w:tr>
    </w:tbl>
    <w:p w14:paraId="4F49533B">
      <w:pPr>
        <w:spacing w:line="460" w:lineRule="exact"/>
        <w:ind w:firstLine="420" w:firstLineChars="200"/>
        <w:rPr>
          <w:color w:val="auto"/>
          <w:highlight w:val="none"/>
        </w:rPr>
      </w:pPr>
    </w:p>
    <w:p w14:paraId="2F8EB44B">
      <w:pPr>
        <w:spacing w:line="460" w:lineRule="exact"/>
        <w:ind w:firstLine="420" w:firstLineChars="200"/>
        <w:rPr>
          <w:color w:val="auto"/>
          <w:highlight w:val="none"/>
        </w:rPr>
      </w:pPr>
    </w:p>
    <w:p w14:paraId="4639FCB7">
      <w:pPr>
        <w:spacing w:line="460" w:lineRule="exact"/>
        <w:ind w:firstLine="420" w:firstLineChars="200"/>
        <w:rPr>
          <w:color w:val="auto"/>
          <w:highlight w:val="none"/>
        </w:rPr>
        <w:sectPr>
          <w:pgSz w:w="16840" w:h="11907" w:orient="landscape"/>
          <w:pgMar w:top="1440" w:right="1440"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03C2007">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266CAE0F">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p>
    <w:p w14:paraId="428ADC8C">
      <w:pPr>
        <w:spacing w:line="360" w:lineRule="auto"/>
        <w:ind w:firstLine="420" w:firstLineChars="200"/>
        <w:rPr>
          <w:rFonts w:asci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49D8F90C">
      <w:pPr>
        <w:spacing w:line="360" w:lineRule="auto"/>
        <w:ind w:firstLine="420" w:firstLineChars="200"/>
        <w:rPr>
          <w:rFonts w:asci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r>
        <w:rPr>
          <w:rFonts w:ascii="宋体" w:hAnsi="宋体" w:cs="宋体"/>
          <w:color w:val="auto"/>
          <w:highlight w:val="none"/>
        </w:rPr>
        <w:t xml:space="preserve"> </w:t>
      </w:r>
    </w:p>
    <w:p w14:paraId="2E575BA5">
      <w:pPr>
        <w:spacing w:line="360" w:lineRule="auto"/>
        <w:rPr>
          <w:rFonts w:ascii="宋体"/>
          <w:color w:val="auto"/>
          <w:highlight w:val="none"/>
        </w:rPr>
      </w:pPr>
    </w:p>
    <w:p w14:paraId="454E86FC">
      <w:pPr>
        <w:spacing w:line="360" w:lineRule="auto"/>
        <w:ind w:firstLine="420"/>
        <w:rPr>
          <w:rFonts w:asci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color w:val="auto"/>
          <w:highlight w:val="none"/>
        </w:rPr>
        <w:t>（工程全称）签订工程质量保修书。</w:t>
      </w:r>
    </w:p>
    <w:p w14:paraId="1CFF6991">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24A47EB2">
      <w:pPr>
        <w:spacing w:line="360" w:lineRule="auto"/>
        <w:ind w:firstLine="420" w:firstLineChars="200"/>
        <w:rPr>
          <w:rFonts w:asci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5D6CCF05">
      <w:pPr>
        <w:spacing w:line="360" w:lineRule="auto"/>
        <w:ind w:firstLine="420" w:firstLineChars="200"/>
        <w:rPr>
          <w:rFonts w:ascii="宋体"/>
          <w:color w:val="auto"/>
          <w:highlight w:val="none"/>
        </w:rPr>
      </w:pPr>
      <w:r>
        <w:rPr>
          <w:rFonts w:hint="eastAsia" w:ascii="宋体" w:hAnsi="宋体" w:cs="宋体"/>
          <w:color w:val="auto"/>
          <w:highlight w:val="none"/>
        </w:rPr>
        <w:t>质量保修范围包括</w:t>
      </w:r>
      <w:r>
        <w:rPr>
          <w:rFonts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p>
    <w:p w14:paraId="13A4D39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3F11C77">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二、质量保修期</w:t>
      </w:r>
    </w:p>
    <w:p w14:paraId="56A02DBC">
      <w:pPr>
        <w:spacing w:line="360" w:lineRule="auto"/>
        <w:ind w:firstLine="420" w:firstLineChars="200"/>
        <w:rPr>
          <w:rFonts w:ascii="宋体"/>
          <w:color w:val="auto"/>
          <w:highlight w:val="none"/>
        </w:rPr>
      </w:pPr>
      <w:r>
        <w:rPr>
          <w:rFonts w:hint="eastAsia" w:ascii="宋体" w:hAnsi="宋体" w:cs="宋体"/>
          <w:color w:val="auto"/>
          <w:highlight w:val="none"/>
        </w:rPr>
        <w:t>根据《建设工程质量管理条例》及有关规定，工程的质量保修期如下：</w:t>
      </w:r>
    </w:p>
    <w:p w14:paraId="5F67E579">
      <w:pPr>
        <w:spacing w:line="360" w:lineRule="auto"/>
        <w:ind w:firstLine="426"/>
        <w:rPr>
          <w:color w:val="auto"/>
          <w:highlight w:val="none"/>
        </w:rPr>
      </w:pPr>
      <w:r>
        <w:rPr>
          <w:rFonts w:ascii="宋体" w:hAnsi="宋体" w:cs="宋体"/>
          <w:color w:val="auto"/>
          <w:highlight w:val="none"/>
        </w:rPr>
        <w:t>1</w:t>
      </w:r>
      <w:r>
        <w:rPr>
          <w:rFonts w:hint="eastAsia" w:ascii="宋体" w:hAnsi="宋体" w:cs="宋体"/>
          <w:color w:val="auto"/>
          <w:highlight w:val="none"/>
        </w:rPr>
        <w:t>．</w:t>
      </w:r>
      <w:r>
        <w:rPr>
          <w:rFonts w:hint="eastAsia" w:cs="宋体"/>
          <w:color w:val="auto"/>
          <w:highlight w:val="none"/>
        </w:rPr>
        <w:t>桥梁工程为</w:t>
      </w:r>
      <w:r>
        <w:rPr>
          <w:color w:val="auto"/>
          <w:highlight w:val="none"/>
          <w:u w:val="single"/>
        </w:rPr>
        <w:t xml:space="preserve">     </w:t>
      </w:r>
      <w:r>
        <w:rPr>
          <w:rFonts w:hint="eastAsia" w:cs="宋体"/>
          <w:color w:val="auto"/>
          <w:highlight w:val="none"/>
        </w:rPr>
        <w:t>年（建议桥梁隧道主体结构工程为设计文件规定的合理使用年限）；</w:t>
      </w:r>
    </w:p>
    <w:p w14:paraId="1223A121">
      <w:pPr>
        <w:spacing w:line="360" w:lineRule="auto"/>
        <w:ind w:firstLine="426"/>
        <w:rPr>
          <w:color w:val="auto"/>
          <w:highlight w:val="none"/>
        </w:rPr>
      </w:pPr>
      <w:r>
        <w:rPr>
          <w:color w:val="auto"/>
          <w:highlight w:val="none"/>
        </w:rPr>
        <w:t>2</w:t>
      </w:r>
      <w:r>
        <w:rPr>
          <w:rFonts w:hint="eastAsia" w:ascii="宋体" w:hAnsi="宋体" w:cs="宋体"/>
          <w:color w:val="auto"/>
          <w:highlight w:val="none"/>
        </w:rPr>
        <w:t>．</w:t>
      </w:r>
      <w:r>
        <w:rPr>
          <w:rFonts w:hint="eastAsia" w:cs="宋体"/>
          <w:color w:val="auto"/>
          <w:highlight w:val="none"/>
        </w:rPr>
        <w:t>道路工程为</w:t>
      </w:r>
      <w:r>
        <w:rPr>
          <w:color w:val="auto"/>
          <w:highlight w:val="none"/>
          <w:u w:val="single"/>
        </w:rPr>
        <w:t xml:space="preserve">     </w:t>
      </w:r>
      <w:r>
        <w:rPr>
          <w:rFonts w:hint="eastAsia" w:cs="宋体"/>
          <w:color w:val="auto"/>
          <w:highlight w:val="none"/>
        </w:rPr>
        <w:t>年（建议路基、路面、桥面为</w:t>
      </w:r>
      <w:r>
        <w:rPr>
          <w:color w:val="auto"/>
          <w:highlight w:val="none"/>
        </w:rPr>
        <w:t>2</w:t>
      </w:r>
      <w:r>
        <w:rPr>
          <w:rFonts w:hint="eastAsia" w:cs="宋体"/>
          <w:color w:val="auto"/>
          <w:highlight w:val="none"/>
        </w:rPr>
        <w:t>年）；</w:t>
      </w:r>
    </w:p>
    <w:p w14:paraId="62F0C1DC">
      <w:pPr>
        <w:spacing w:line="360" w:lineRule="auto"/>
        <w:ind w:firstLine="426"/>
        <w:rPr>
          <w:color w:val="auto"/>
          <w:highlight w:val="none"/>
        </w:rPr>
      </w:pPr>
      <w:r>
        <w:rPr>
          <w:color w:val="auto"/>
          <w:highlight w:val="none"/>
        </w:rPr>
        <w:t>3</w:t>
      </w:r>
      <w:r>
        <w:rPr>
          <w:rFonts w:hint="eastAsia" w:ascii="宋体" w:hAnsi="宋体" w:cs="宋体"/>
          <w:color w:val="auto"/>
          <w:highlight w:val="none"/>
        </w:rPr>
        <w:t>．</w:t>
      </w:r>
      <w:r>
        <w:rPr>
          <w:rFonts w:hint="eastAsia" w:cs="宋体"/>
          <w:color w:val="auto"/>
          <w:highlight w:val="none"/>
        </w:rPr>
        <w:t>排水（雨水）工程为</w:t>
      </w:r>
      <w:r>
        <w:rPr>
          <w:color w:val="auto"/>
          <w:highlight w:val="none"/>
          <w:u w:val="single"/>
        </w:rPr>
        <w:t xml:space="preserve">     </w:t>
      </w:r>
      <w:r>
        <w:rPr>
          <w:rFonts w:hint="eastAsia" w:cs="宋体"/>
          <w:color w:val="auto"/>
          <w:highlight w:val="none"/>
        </w:rPr>
        <w:t>年（建议道路工程中的排水工程为</w:t>
      </w:r>
      <w:r>
        <w:rPr>
          <w:color w:val="auto"/>
          <w:highlight w:val="none"/>
        </w:rPr>
        <w:t>3</w:t>
      </w:r>
      <w:r>
        <w:rPr>
          <w:rFonts w:hint="eastAsia" w:cs="宋体"/>
          <w:color w:val="auto"/>
          <w:highlight w:val="none"/>
        </w:rPr>
        <w:t>年）；</w:t>
      </w:r>
    </w:p>
    <w:p w14:paraId="12B8E486">
      <w:pPr>
        <w:spacing w:line="360" w:lineRule="auto"/>
        <w:ind w:firstLine="426"/>
        <w:rPr>
          <w:color w:val="auto"/>
          <w:highlight w:val="none"/>
        </w:rPr>
      </w:pPr>
      <w:r>
        <w:rPr>
          <w:color w:val="auto"/>
          <w:highlight w:val="none"/>
        </w:rPr>
        <w:t>4</w:t>
      </w:r>
      <w:r>
        <w:rPr>
          <w:rFonts w:hint="eastAsia" w:ascii="宋体" w:hAnsi="宋体" w:cs="宋体"/>
          <w:color w:val="auto"/>
          <w:highlight w:val="none"/>
        </w:rPr>
        <w:t>．</w:t>
      </w:r>
      <w:r>
        <w:rPr>
          <w:rFonts w:hint="eastAsia" w:cs="宋体"/>
          <w:color w:val="auto"/>
          <w:highlight w:val="none"/>
        </w:rPr>
        <w:t>绿化工程为</w:t>
      </w:r>
      <w:r>
        <w:rPr>
          <w:color w:val="auto"/>
          <w:highlight w:val="none"/>
        </w:rPr>
        <w:t xml:space="preserve"> </w:t>
      </w:r>
      <w:r>
        <w:rPr>
          <w:rFonts w:hint="eastAsia" w:cs="宋体"/>
          <w:color w:val="auto"/>
          <w:highlight w:val="none"/>
          <w:u w:val="single"/>
        </w:rPr>
        <w:t>单位工程竣工验收合格后</w:t>
      </w:r>
      <w:r>
        <w:rPr>
          <w:color w:val="auto"/>
          <w:highlight w:val="none"/>
          <w:u w:val="single"/>
        </w:rPr>
        <w:t xml:space="preserve">    </w:t>
      </w:r>
      <w:r>
        <w:rPr>
          <w:rFonts w:hint="eastAsia" w:cs="宋体"/>
          <w:color w:val="auto"/>
          <w:highlight w:val="none"/>
          <w:u w:val="single"/>
        </w:rPr>
        <w:t>年</w:t>
      </w:r>
      <w:r>
        <w:rPr>
          <w:rFonts w:hint="eastAsia" w:cs="宋体"/>
          <w:color w:val="auto"/>
          <w:highlight w:val="none"/>
        </w:rPr>
        <w:t>；</w:t>
      </w:r>
    </w:p>
    <w:p w14:paraId="34A9E3B4">
      <w:pPr>
        <w:spacing w:line="360" w:lineRule="auto"/>
        <w:ind w:firstLine="426"/>
        <w:rPr>
          <w:color w:val="auto"/>
          <w:highlight w:val="none"/>
        </w:rPr>
      </w:pPr>
      <w:r>
        <w:rPr>
          <w:color w:val="auto"/>
          <w:highlight w:val="none"/>
        </w:rPr>
        <w:t xml:space="preserve">5.  </w:t>
      </w:r>
      <w:r>
        <w:rPr>
          <w:rFonts w:hint="eastAsia" w:cs="宋体"/>
          <w:color w:val="auto"/>
          <w:highlight w:val="none"/>
        </w:rPr>
        <w:t>地下防水工程为</w:t>
      </w:r>
      <w:r>
        <w:rPr>
          <w:color w:val="auto"/>
          <w:highlight w:val="none"/>
          <w:u w:val="single"/>
        </w:rPr>
        <w:t xml:space="preserve">     </w:t>
      </w:r>
      <w:r>
        <w:rPr>
          <w:rFonts w:hint="eastAsia" w:cs="宋体"/>
          <w:color w:val="auto"/>
          <w:highlight w:val="none"/>
        </w:rPr>
        <w:t>年（建议为</w:t>
      </w:r>
      <w:r>
        <w:rPr>
          <w:color w:val="auto"/>
          <w:highlight w:val="none"/>
        </w:rPr>
        <w:t>5</w:t>
      </w:r>
      <w:r>
        <w:rPr>
          <w:rFonts w:hint="eastAsia" w:cs="宋体"/>
          <w:color w:val="auto"/>
          <w:highlight w:val="none"/>
        </w:rPr>
        <w:t>年）；</w:t>
      </w:r>
    </w:p>
    <w:p w14:paraId="0AD8ACD2">
      <w:pPr>
        <w:spacing w:line="360" w:lineRule="auto"/>
        <w:ind w:firstLine="426"/>
        <w:rPr>
          <w:color w:val="auto"/>
          <w:highlight w:val="none"/>
        </w:rPr>
      </w:pPr>
      <w:r>
        <w:rPr>
          <w:color w:val="auto"/>
          <w:highlight w:val="none"/>
        </w:rPr>
        <w:t>6</w:t>
      </w:r>
      <w:r>
        <w:rPr>
          <w:rFonts w:hint="eastAsia" w:ascii="宋体" w:hAnsi="宋体" w:cs="宋体"/>
          <w:color w:val="auto"/>
          <w:highlight w:val="none"/>
        </w:rPr>
        <w:t>．</w:t>
      </w:r>
      <w:r>
        <w:rPr>
          <w:rFonts w:hint="eastAsia" w:cs="宋体"/>
          <w:color w:val="auto"/>
          <w:highlight w:val="none"/>
        </w:rPr>
        <w:t>其他附属工程为</w:t>
      </w:r>
      <w:r>
        <w:rPr>
          <w:color w:val="auto"/>
          <w:highlight w:val="none"/>
          <w:u w:val="single"/>
        </w:rPr>
        <w:t xml:space="preserve">      </w:t>
      </w:r>
      <w:r>
        <w:rPr>
          <w:rFonts w:hint="eastAsia" w:cs="宋体"/>
          <w:color w:val="auto"/>
          <w:highlight w:val="none"/>
        </w:rPr>
        <w:t>年；</w:t>
      </w:r>
    </w:p>
    <w:p w14:paraId="65BFD482">
      <w:pPr>
        <w:spacing w:line="360" w:lineRule="auto"/>
        <w:ind w:firstLine="420" w:firstLineChars="200"/>
        <w:rPr>
          <w:rFonts w:asci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50467479">
      <w:pPr>
        <w:spacing w:line="360" w:lineRule="auto"/>
        <w:ind w:firstLine="420" w:firstLineChars="200"/>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0EE663EC">
      <w:pPr>
        <w:spacing w:line="360" w:lineRule="auto"/>
        <w:ind w:firstLine="420" w:firstLineChars="200"/>
        <w:rPr>
          <w:rFonts w:ascii="宋体"/>
          <w:color w:val="auto"/>
          <w:highlight w:val="none"/>
        </w:rPr>
      </w:pPr>
      <w:r>
        <w:rPr>
          <w:rFonts w:hint="eastAsia" w:ascii="宋体" w:hAnsi="宋体" w:cs="宋体"/>
          <w:color w:val="auto"/>
          <w:highlight w:val="none"/>
        </w:rPr>
        <w:t>质量保修期自工程竣工验收合格之日起计算。</w:t>
      </w:r>
    </w:p>
    <w:p w14:paraId="3163560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三、缺陷责任期</w:t>
      </w:r>
    </w:p>
    <w:p w14:paraId="08C27ACF">
      <w:pPr>
        <w:spacing w:line="360" w:lineRule="auto"/>
        <w:ind w:firstLine="420" w:firstLineChars="200"/>
        <w:rPr>
          <w:rFonts w:asci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rPr>
        <w:t>个月</w:t>
      </w:r>
      <w:r>
        <w:rPr>
          <w:rFonts w:hint="eastAsia" w:hAnsi="宋体" w:cs="宋体"/>
          <w:color w:val="auto"/>
          <w:highlight w:val="none"/>
        </w:rPr>
        <w:t>（最长不超过</w:t>
      </w:r>
      <w:r>
        <w:rPr>
          <w:rFonts w:hAnsi="宋体"/>
          <w:color w:val="auto"/>
          <w:highlight w:val="none"/>
        </w:rPr>
        <w:t>24</w:t>
      </w:r>
      <w:r>
        <w:rPr>
          <w:rFonts w:hint="eastAsia" w:hAnsi="宋体" w:cs="宋体"/>
          <w:color w:val="auto"/>
          <w:highlight w:val="none"/>
        </w:rPr>
        <w:t>个月）</w:t>
      </w:r>
      <w:r>
        <w:rPr>
          <w:rFonts w:hint="eastAsia" w:ascii="宋体" w:hAnsi="宋体" w:cs="宋体"/>
          <w:color w:val="auto"/>
          <w:highlight w:val="none"/>
        </w:rPr>
        <w:t>，缺陷责任期自工程竣工验收合格之日起计算。单位工程先于全部工程进行验收，单位工程缺陷责任期自单位工程验收合格之日起算。</w:t>
      </w:r>
    </w:p>
    <w:p w14:paraId="31F77848">
      <w:pPr>
        <w:spacing w:line="360" w:lineRule="auto"/>
        <w:ind w:firstLine="420" w:firstLineChars="200"/>
        <w:rPr>
          <w:rFonts w:ascii="宋体"/>
          <w:color w:val="auto"/>
          <w:highlight w:val="none"/>
        </w:rPr>
      </w:pPr>
      <w:r>
        <w:rPr>
          <w:rFonts w:hint="eastAsia" w:ascii="宋体" w:hAnsi="宋体" w:cs="宋体"/>
          <w:color w:val="auto"/>
          <w:highlight w:val="none"/>
        </w:rPr>
        <w:t>缺陷责任期</w:t>
      </w:r>
      <w:r>
        <w:rPr>
          <w:rFonts w:hint="eastAsia" w:hAnsi="宋体" w:cs="宋体"/>
          <w:color w:val="auto"/>
          <w:highlight w:val="none"/>
          <w:u w:val="single"/>
        </w:rPr>
        <w:t>满</w:t>
      </w:r>
      <w:r>
        <w:rPr>
          <w:rFonts w:hint="eastAsia" w:ascii="仿宋_GB2312" w:hAnsi="宋体"/>
          <w:color w:val="auto"/>
          <w:highlight w:val="none"/>
        </w:rPr>
        <w:t>之日起</w:t>
      </w:r>
      <w:r>
        <w:rPr>
          <w:rFonts w:hint="eastAsia" w:ascii="仿宋_GB2312" w:hAnsi="宋体"/>
          <w:color w:val="auto"/>
          <w:highlight w:val="none"/>
          <w:u w:val="single"/>
        </w:rPr>
        <w:t xml:space="preserve"> </w:t>
      </w:r>
      <w:r>
        <w:rPr>
          <w:rFonts w:ascii="仿宋_GB2312" w:hAnsi="宋体"/>
          <w:color w:val="auto"/>
          <w:highlight w:val="none"/>
          <w:u w:val="single"/>
        </w:rPr>
        <w:t xml:space="preserve">  </w:t>
      </w:r>
      <w:r>
        <w:rPr>
          <w:rFonts w:hint="eastAsia" w:ascii="仿宋_GB2312" w:hAnsi="宋体"/>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ascii="宋体" w:hAnsi="宋体" w:cs="宋体"/>
          <w:color w:val="auto"/>
          <w:highlight w:val="none"/>
        </w:rPr>
        <w:t>发包人应退还剩余的质量保证金。</w:t>
      </w:r>
    </w:p>
    <w:p w14:paraId="67438F49">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四、质量保修责任</w:t>
      </w:r>
    </w:p>
    <w:p w14:paraId="3CC79038">
      <w:pPr>
        <w:spacing w:line="360" w:lineRule="auto"/>
        <w:ind w:firstLine="420" w:firstLineChars="200"/>
        <w:rPr>
          <w:rFonts w:asci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w:t>
      </w:r>
      <w:r>
        <w:rPr>
          <w:rFonts w:hint="eastAsia" w:hAnsi="宋体" w:cs="宋体"/>
          <w:color w:val="auto"/>
          <w:highlight w:val="none"/>
        </w:rPr>
        <w:t>，修理费用从质量保证金内扣除。</w:t>
      </w:r>
    </w:p>
    <w:p w14:paraId="749C0399">
      <w:pPr>
        <w:spacing w:line="360" w:lineRule="auto"/>
        <w:ind w:firstLine="420" w:firstLineChars="200"/>
        <w:rPr>
          <w:rFonts w:asci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3DEC0108">
      <w:pPr>
        <w:spacing w:line="360" w:lineRule="auto"/>
        <w:ind w:firstLine="420" w:firstLineChars="200"/>
        <w:rPr>
          <w:rFonts w:asci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D84B744">
      <w:pPr>
        <w:spacing w:line="360" w:lineRule="auto"/>
        <w:ind w:firstLine="420" w:firstLineChars="200"/>
        <w:rPr>
          <w:rFonts w:asci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335DB716">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五、保修费用</w:t>
      </w:r>
    </w:p>
    <w:p w14:paraId="583CCAF0">
      <w:pPr>
        <w:spacing w:line="360" w:lineRule="auto"/>
        <w:ind w:firstLine="420" w:firstLineChars="200"/>
        <w:rPr>
          <w:rFonts w:ascii="宋体"/>
          <w:color w:val="auto"/>
          <w:highlight w:val="none"/>
        </w:rPr>
      </w:pPr>
      <w:r>
        <w:rPr>
          <w:rFonts w:hint="eastAsia" w:ascii="宋体" w:hAnsi="宋体" w:cs="宋体"/>
          <w:color w:val="auto"/>
          <w:highlight w:val="none"/>
        </w:rPr>
        <w:t>保修费用由造成质量缺陷的责任方承担。</w:t>
      </w:r>
    </w:p>
    <w:p w14:paraId="109F2D18">
      <w:pPr>
        <w:spacing w:line="360" w:lineRule="auto"/>
        <w:ind w:firstLine="420" w:firstLineChars="200"/>
        <w:rPr>
          <w:rFonts w:ascii="黑体" w:hAnsi="宋体" w:eastAsia="黑体" w:cs="黑体"/>
          <w:color w:val="auto"/>
          <w:highlight w:val="none"/>
          <w:u w:val="singl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u w:val="single"/>
        </w:rPr>
        <w:t xml:space="preserve">                                          </w:t>
      </w:r>
    </w:p>
    <w:p w14:paraId="0D9DC8C8">
      <w:pPr>
        <w:spacing w:line="360" w:lineRule="auto"/>
        <w:jc w:val="left"/>
        <w:rPr>
          <w:rFonts w:asci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5AC74924">
      <w:pPr>
        <w:spacing w:line="360" w:lineRule="auto"/>
        <w:ind w:firstLine="399" w:firstLineChars="190"/>
        <w:rPr>
          <w:rFonts w:asci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877A26C">
      <w:pPr>
        <w:spacing w:line="360" w:lineRule="auto"/>
        <w:ind w:firstLine="420"/>
        <w:rPr>
          <w:rFonts w:ascii="宋体"/>
          <w:color w:val="auto"/>
          <w:highlight w:val="none"/>
        </w:rPr>
      </w:pPr>
    </w:p>
    <w:p w14:paraId="192E7AFA">
      <w:pPr>
        <w:spacing w:line="360" w:lineRule="auto"/>
        <w:ind w:firstLine="420"/>
        <w:rPr>
          <w:rFonts w:ascii="宋体"/>
          <w:color w:val="auto"/>
          <w:highlight w:val="none"/>
        </w:rPr>
      </w:pPr>
    </w:p>
    <w:p w14:paraId="2460DFE3">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60C04015">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565A3ECF">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43FF03B9">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0627BF3">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5D9DB7">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062CB48B">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02A36A0F">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9F65052">
      <w:pPr>
        <w:rPr>
          <w:rFonts w:ascii="宋体" w:hAnsi="宋体"/>
          <w:color w:val="auto"/>
          <w:highlight w:val="none"/>
          <w:u w:val="singl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p>
    <w:p w14:paraId="00E26418">
      <w:pPr>
        <w:spacing w:line="440" w:lineRule="exact"/>
        <w:rPr>
          <w:rFonts w:eastAsia="黑体"/>
          <w:color w:val="auto"/>
          <w:sz w:val="30"/>
          <w:szCs w:val="30"/>
          <w:highlight w:val="none"/>
        </w:rPr>
      </w:pPr>
      <w:r>
        <w:rPr>
          <w:rFonts w:ascii="宋体" w:hAnsi="宋体"/>
          <w:color w:val="auto"/>
          <w:highlight w:val="none"/>
          <w:u w:val="single"/>
        </w:rPr>
        <w:br w:type="page"/>
      </w: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8D4F743">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6BCC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A10993D">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797A3A3B">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2298D360">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1A99CF8">
            <w:pPr>
              <w:pStyle w:val="18"/>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D0F543A">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996D1B6">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2451E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ADB7F6A">
            <w:pPr>
              <w:pStyle w:val="18"/>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0A1AD2F">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CBB1732">
            <w:pPr>
              <w:pStyle w:val="18"/>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2B070B06">
            <w:pPr>
              <w:pStyle w:val="18"/>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6D8E8972">
            <w:pPr>
              <w:pStyle w:val="18"/>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31DC723C">
            <w:pPr>
              <w:pStyle w:val="18"/>
              <w:keepNext/>
              <w:spacing w:after="0" w:line="440" w:lineRule="exact"/>
              <w:ind w:left="63" w:right="63"/>
              <w:rPr>
                <w:rFonts w:eastAsia="仿宋_GB2312"/>
                <w:color w:val="auto"/>
                <w:sz w:val="30"/>
                <w:szCs w:val="30"/>
                <w:highlight w:val="none"/>
              </w:rPr>
            </w:pPr>
          </w:p>
        </w:tc>
      </w:tr>
      <w:tr w14:paraId="5136F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0519BC51">
            <w:pPr>
              <w:pStyle w:val="18"/>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200DA52D">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6F7AAB8">
            <w:pPr>
              <w:pStyle w:val="18"/>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61E079E9">
            <w:pPr>
              <w:pStyle w:val="18"/>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5B954E2B">
            <w:pPr>
              <w:pStyle w:val="18"/>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218B6066">
            <w:pPr>
              <w:pStyle w:val="18"/>
              <w:keepNext/>
              <w:spacing w:after="0" w:line="440" w:lineRule="exact"/>
              <w:ind w:left="63" w:right="63"/>
              <w:rPr>
                <w:rFonts w:eastAsia="仿宋_GB2312"/>
                <w:color w:val="auto"/>
                <w:sz w:val="30"/>
                <w:szCs w:val="30"/>
                <w:highlight w:val="none"/>
              </w:rPr>
            </w:pPr>
          </w:p>
        </w:tc>
      </w:tr>
      <w:tr w14:paraId="75A33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38377F">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A027FE7">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29E388D">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72A8581">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2FE1275">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8777328">
            <w:pPr>
              <w:pStyle w:val="18"/>
              <w:keepNext/>
              <w:spacing w:after="0" w:line="440" w:lineRule="exact"/>
              <w:ind w:left="63" w:right="63"/>
              <w:rPr>
                <w:rFonts w:eastAsia="仿宋_GB2312"/>
                <w:color w:val="auto"/>
                <w:sz w:val="30"/>
                <w:szCs w:val="30"/>
                <w:highlight w:val="none"/>
              </w:rPr>
            </w:pPr>
          </w:p>
        </w:tc>
      </w:tr>
      <w:tr w14:paraId="5B1E4F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E4F2136">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54CBD16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B5A0975">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49FD74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F1C431D">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46D5CED">
            <w:pPr>
              <w:pStyle w:val="18"/>
              <w:keepNext/>
              <w:spacing w:after="0" w:line="440" w:lineRule="exact"/>
              <w:ind w:left="63" w:right="63"/>
              <w:rPr>
                <w:rFonts w:eastAsia="仿宋_GB2312"/>
                <w:color w:val="auto"/>
                <w:sz w:val="30"/>
                <w:szCs w:val="30"/>
                <w:highlight w:val="none"/>
              </w:rPr>
            </w:pPr>
          </w:p>
        </w:tc>
      </w:tr>
      <w:tr w14:paraId="0353D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035BD31">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ECCC78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02EB64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48DDC036">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5D330AB">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6397F261">
            <w:pPr>
              <w:pStyle w:val="18"/>
              <w:keepNext/>
              <w:spacing w:after="0" w:line="440" w:lineRule="exact"/>
              <w:ind w:left="63" w:right="63"/>
              <w:rPr>
                <w:rFonts w:eastAsia="仿宋_GB2312"/>
                <w:color w:val="auto"/>
                <w:sz w:val="30"/>
                <w:szCs w:val="30"/>
                <w:highlight w:val="none"/>
              </w:rPr>
            </w:pPr>
          </w:p>
        </w:tc>
      </w:tr>
      <w:tr w14:paraId="4EE23A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FC309B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F1B6BB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73FE50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5B8A94FA">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E2D1D0F">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0D668377">
            <w:pPr>
              <w:pStyle w:val="18"/>
              <w:keepNext/>
              <w:spacing w:after="0" w:line="440" w:lineRule="exact"/>
              <w:ind w:left="63" w:right="63"/>
              <w:rPr>
                <w:rFonts w:eastAsia="仿宋_GB2312"/>
                <w:color w:val="auto"/>
                <w:sz w:val="30"/>
                <w:szCs w:val="30"/>
                <w:highlight w:val="none"/>
              </w:rPr>
            </w:pPr>
          </w:p>
        </w:tc>
      </w:tr>
      <w:tr w14:paraId="7EC76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FA9ADF2">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7D240C72">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5E26A4B0">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45E2B88">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37E99010">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2ADF041A">
            <w:pPr>
              <w:pStyle w:val="18"/>
              <w:keepNext/>
              <w:spacing w:after="0" w:line="440" w:lineRule="exact"/>
              <w:ind w:left="63" w:right="63"/>
              <w:rPr>
                <w:rFonts w:eastAsia="仿宋_GB2312"/>
                <w:color w:val="auto"/>
                <w:sz w:val="30"/>
                <w:szCs w:val="30"/>
                <w:highlight w:val="none"/>
              </w:rPr>
            </w:pPr>
          </w:p>
        </w:tc>
      </w:tr>
      <w:tr w14:paraId="59468D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1037A3">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44AF3435">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E817712">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09587E70">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1E6BE6E8">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CBA0407">
            <w:pPr>
              <w:pStyle w:val="18"/>
              <w:keepNext/>
              <w:spacing w:after="0" w:line="440" w:lineRule="exact"/>
              <w:ind w:left="63" w:right="63"/>
              <w:rPr>
                <w:rFonts w:eastAsia="仿宋_GB2312"/>
                <w:color w:val="auto"/>
                <w:sz w:val="30"/>
                <w:szCs w:val="30"/>
                <w:highlight w:val="none"/>
              </w:rPr>
            </w:pPr>
          </w:p>
        </w:tc>
      </w:tr>
      <w:tr w14:paraId="33E97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70D98E">
            <w:pPr>
              <w:rPr>
                <w:rFonts w:eastAsia="仿宋_GB2312"/>
                <w:color w:val="auto"/>
                <w:sz w:val="30"/>
                <w:szCs w:val="30"/>
                <w:highlight w:val="none"/>
              </w:rPr>
            </w:pPr>
          </w:p>
        </w:tc>
        <w:tc>
          <w:tcPr>
            <w:tcW w:w="1276" w:type="dxa"/>
            <w:noWrap w:val="0"/>
            <w:vAlign w:val="top"/>
          </w:tcPr>
          <w:p w14:paraId="6783E623">
            <w:pPr>
              <w:rPr>
                <w:rFonts w:eastAsia="仿宋_GB2312"/>
                <w:color w:val="auto"/>
                <w:sz w:val="30"/>
                <w:szCs w:val="30"/>
                <w:highlight w:val="none"/>
              </w:rPr>
            </w:pPr>
          </w:p>
        </w:tc>
        <w:tc>
          <w:tcPr>
            <w:tcW w:w="1450" w:type="dxa"/>
            <w:noWrap w:val="0"/>
            <w:vAlign w:val="top"/>
          </w:tcPr>
          <w:p w14:paraId="1AD08ADB">
            <w:pPr>
              <w:rPr>
                <w:rFonts w:eastAsia="仿宋_GB2312"/>
                <w:color w:val="auto"/>
                <w:sz w:val="30"/>
                <w:szCs w:val="30"/>
                <w:highlight w:val="none"/>
              </w:rPr>
            </w:pPr>
          </w:p>
        </w:tc>
        <w:tc>
          <w:tcPr>
            <w:tcW w:w="1243" w:type="dxa"/>
            <w:noWrap w:val="0"/>
            <w:vAlign w:val="top"/>
          </w:tcPr>
          <w:p w14:paraId="0D0B98D0">
            <w:pPr>
              <w:rPr>
                <w:rFonts w:eastAsia="仿宋_GB2312"/>
                <w:color w:val="auto"/>
                <w:sz w:val="30"/>
                <w:szCs w:val="30"/>
                <w:highlight w:val="none"/>
              </w:rPr>
            </w:pPr>
          </w:p>
        </w:tc>
        <w:tc>
          <w:tcPr>
            <w:tcW w:w="1450" w:type="dxa"/>
            <w:noWrap w:val="0"/>
            <w:vAlign w:val="top"/>
          </w:tcPr>
          <w:p w14:paraId="7AF8FDD6">
            <w:pPr>
              <w:rPr>
                <w:rFonts w:eastAsia="仿宋_GB2312"/>
                <w:color w:val="auto"/>
                <w:sz w:val="30"/>
                <w:szCs w:val="30"/>
                <w:highlight w:val="none"/>
              </w:rPr>
            </w:pPr>
          </w:p>
        </w:tc>
        <w:tc>
          <w:tcPr>
            <w:tcW w:w="1667" w:type="dxa"/>
            <w:noWrap w:val="0"/>
            <w:vAlign w:val="top"/>
          </w:tcPr>
          <w:p w14:paraId="1585A9BF">
            <w:pPr>
              <w:rPr>
                <w:rFonts w:eastAsia="仿宋_GB2312"/>
                <w:color w:val="auto"/>
                <w:sz w:val="30"/>
                <w:szCs w:val="30"/>
                <w:highlight w:val="none"/>
              </w:rPr>
            </w:pPr>
          </w:p>
        </w:tc>
      </w:tr>
      <w:tr w14:paraId="27E5EC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A82620D">
            <w:pPr>
              <w:pStyle w:val="18"/>
              <w:keepNext/>
              <w:spacing w:after="0" w:line="440" w:lineRule="exact"/>
              <w:ind w:left="63" w:right="63"/>
              <w:rPr>
                <w:rFonts w:eastAsia="仿宋_GB2312"/>
                <w:color w:val="auto"/>
                <w:sz w:val="30"/>
                <w:szCs w:val="30"/>
                <w:highlight w:val="none"/>
              </w:rPr>
            </w:pPr>
          </w:p>
        </w:tc>
        <w:tc>
          <w:tcPr>
            <w:tcW w:w="1276" w:type="dxa"/>
            <w:noWrap w:val="0"/>
            <w:vAlign w:val="center"/>
          </w:tcPr>
          <w:p w14:paraId="63185FBD">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27FBCC7F">
            <w:pPr>
              <w:pStyle w:val="18"/>
              <w:keepNext/>
              <w:spacing w:after="0" w:line="440" w:lineRule="exact"/>
              <w:ind w:left="63" w:right="63"/>
              <w:rPr>
                <w:rFonts w:eastAsia="仿宋_GB2312"/>
                <w:color w:val="auto"/>
                <w:sz w:val="30"/>
                <w:szCs w:val="30"/>
                <w:highlight w:val="none"/>
              </w:rPr>
            </w:pPr>
          </w:p>
        </w:tc>
        <w:tc>
          <w:tcPr>
            <w:tcW w:w="1243" w:type="dxa"/>
            <w:noWrap w:val="0"/>
            <w:vAlign w:val="center"/>
          </w:tcPr>
          <w:p w14:paraId="69FCEAB9">
            <w:pPr>
              <w:pStyle w:val="18"/>
              <w:keepNext/>
              <w:spacing w:after="0" w:line="440" w:lineRule="exact"/>
              <w:ind w:left="63" w:right="63"/>
              <w:rPr>
                <w:rFonts w:eastAsia="仿宋_GB2312"/>
                <w:color w:val="auto"/>
                <w:sz w:val="30"/>
                <w:szCs w:val="30"/>
                <w:highlight w:val="none"/>
              </w:rPr>
            </w:pPr>
          </w:p>
        </w:tc>
        <w:tc>
          <w:tcPr>
            <w:tcW w:w="1450" w:type="dxa"/>
            <w:noWrap w:val="0"/>
            <w:vAlign w:val="center"/>
          </w:tcPr>
          <w:p w14:paraId="6CE842B1">
            <w:pPr>
              <w:pStyle w:val="18"/>
              <w:keepNext/>
              <w:spacing w:after="0" w:line="440" w:lineRule="exact"/>
              <w:ind w:left="63" w:right="63"/>
              <w:rPr>
                <w:rFonts w:eastAsia="仿宋_GB2312"/>
                <w:color w:val="auto"/>
                <w:sz w:val="30"/>
                <w:szCs w:val="30"/>
                <w:highlight w:val="none"/>
              </w:rPr>
            </w:pPr>
          </w:p>
        </w:tc>
        <w:tc>
          <w:tcPr>
            <w:tcW w:w="1667" w:type="dxa"/>
            <w:noWrap w:val="0"/>
            <w:vAlign w:val="center"/>
          </w:tcPr>
          <w:p w14:paraId="39A79BF6">
            <w:pPr>
              <w:pStyle w:val="18"/>
              <w:keepNext/>
              <w:spacing w:after="0" w:line="440" w:lineRule="exact"/>
              <w:ind w:left="63" w:right="63"/>
              <w:rPr>
                <w:rFonts w:eastAsia="仿宋_GB2312"/>
                <w:color w:val="auto"/>
                <w:sz w:val="30"/>
                <w:szCs w:val="30"/>
                <w:highlight w:val="none"/>
              </w:rPr>
            </w:pPr>
          </w:p>
        </w:tc>
      </w:tr>
      <w:tr w14:paraId="3E31A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D233492">
            <w:pPr>
              <w:rPr>
                <w:rFonts w:eastAsia="仿宋_GB2312"/>
                <w:color w:val="auto"/>
                <w:sz w:val="30"/>
                <w:szCs w:val="30"/>
                <w:highlight w:val="none"/>
              </w:rPr>
            </w:pPr>
          </w:p>
        </w:tc>
        <w:tc>
          <w:tcPr>
            <w:tcW w:w="1276" w:type="dxa"/>
            <w:noWrap w:val="0"/>
            <w:vAlign w:val="top"/>
          </w:tcPr>
          <w:p w14:paraId="72635C7F">
            <w:pPr>
              <w:rPr>
                <w:rFonts w:eastAsia="仿宋_GB2312"/>
                <w:color w:val="auto"/>
                <w:sz w:val="30"/>
                <w:szCs w:val="30"/>
                <w:highlight w:val="none"/>
              </w:rPr>
            </w:pPr>
          </w:p>
        </w:tc>
        <w:tc>
          <w:tcPr>
            <w:tcW w:w="1450" w:type="dxa"/>
            <w:noWrap w:val="0"/>
            <w:vAlign w:val="top"/>
          </w:tcPr>
          <w:p w14:paraId="47AD6626">
            <w:pPr>
              <w:rPr>
                <w:rFonts w:eastAsia="仿宋_GB2312"/>
                <w:color w:val="auto"/>
                <w:sz w:val="30"/>
                <w:szCs w:val="30"/>
                <w:highlight w:val="none"/>
              </w:rPr>
            </w:pPr>
          </w:p>
        </w:tc>
        <w:tc>
          <w:tcPr>
            <w:tcW w:w="1243" w:type="dxa"/>
            <w:noWrap w:val="0"/>
            <w:vAlign w:val="top"/>
          </w:tcPr>
          <w:p w14:paraId="20EE71A9">
            <w:pPr>
              <w:rPr>
                <w:rFonts w:eastAsia="仿宋_GB2312"/>
                <w:color w:val="auto"/>
                <w:sz w:val="30"/>
                <w:szCs w:val="30"/>
                <w:highlight w:val="none"/>
              </w:rPr>
            </w:pPr>
          </w:p>
        </w:tc>
        <w:tc>
          <w:tcPr>
            <w:tcW w:w="1450" w:type="dxa"/>
            <w:noWrap w:val="0"/>
            <w:vAlign w:val="top"/>
          </w:tcPr>
          <w:p w14:paraId="01BC0B03">
            <w:pPr>
              <w:rPr>
                <w:rFonts w:eastAsia="仿宋_GB2312"/>
                <w:color w:val="auto"/>
                <w:sz w:val="30"/>
                <w:szCs w:val="30"/>
                <w:highlight w:val="none"/>
              </w:rPr>
            </w:pPr>
          </w:p>
        </w:tc>
        <w:tc>
          <w:tcPr>
            <w:tcW w:w="1667" w:type="dxa"/>
            <w:noWrap w:val="0"/>
            <w:vAlign w:val="top"/>
          </w:tcPr>
          <w:p w14:paraId="012255D6">
            <w:pPr>
              <w:rPr>
                <w:rFonts w:eastAsia="仿宋_GB2312"/>
                <w:color w:val="auto"/>
                <w:sz w:val="30"/>
                <w:szCs w:val="30"/>
                <w:highlight w:val="none"/>
              </w:rPr>
            </w:pPr>
          </w:p>
        </w:tc>
      </w:tr>
      <w:tr w14:paraId="789C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A0C4EF6">
            <w:pPr>
              <w:rPr>
                <w:rFonts w:eastAsia="仿宋_GB2312"/>
                <w:color w:val="auto"/>
                <w:sz w:val="30"/>
                <w:szCs w:val="30"/>
                <w:highlight w:val="none"/>
              </w:rPr>
            </w:pPr>
          </w:p>
        </w:tc>
        <w:tc>
          <w:tcPr>
            <w:tcW w:w="1276" w:type="dxa"/>
            <w:noWrap w:val="0"/>
            <w:vAlign w:val="top"/>
          </w:tcPr>
          <w:p w14:paraId="7AF1F00F">
            <w:pPr>
              <w:rPr>
                <w:rFonts w:eastAsia="仿宋_GB2312"/>
                <w:color w:val="auto"/>
                <w:sz w:val="30"/>
                <w:szCs w:val="30"/>
                <w:highlight w:val="none"/>
              </w:rPr>
            </w:pPr>
          </w:p>
        </w:tc>
        <w:tc>
          <w:tcPr>
            <w:tcW w:w="1450" w:type="dxa"/>
            <w:noWrap w:val="0"/>
            <w:vAlign w:val="top"/>
          </w:tcPr>
          <w:p w14:paraId="09CAEA4A">
            <w:pPr>
              <w:rPr>
                <w:rFonts w:eastAsia="仿宋_GB2312"/>
                <w:color w:val="auto"/>
                <w:sz w:val="30"/>
                <w:szCs w:val="30"/>
                <w:highlight w:val="none"/>
              </w:rPr>
            </w:pPr>
          </w:p>
        </w:tc>
        <w:tc>
          <w:tcPr>
            <w:tcW w:w="1243" w:type="dxa"/>
            <w:noWrap w:val="0"/>
            <w:vAlign w:val="top"/>
          </w:tcPr>
          <w:p w14:paraId="40BC7A15">
            <w:pPr>
              <w:rPr>
                <w:rFonts w:eastAsia="仿宋_GB2312"/>
                <w:color w:val="auto"/>
                <w:sz w:val="30"/>
                <w:szCs w:val="30"/>
                <w:highlight w:val="none"/>
              </w:rPr>
            </w:pPr>
          </w:p>
        </w:tc>
        <w:tc>
          <w:tcPr>
            <w:tcW w:w="1450" w:type="dxa"/>
            <w:noWrap w:val="0"/>
            <w:vAlign w:val="top"/>
          </w:tcPr>
          <w:p w14:paraId="5B5CAA7B">
            <w:pPr>
              <w:rPr>
                <w:rFonts w:eastAsia="仿宋_GB2312"/>
                <w:color w:val="auto"/>
                <w:sz w:val="30"/>
                <w:szCs w:val="30"/>
                <w:highlight w:val="none"/>
              </w:rPr>
            </w:pPr>
          </w:p>
        </w:tc>
        <w:tc>
          <w:tcPr>
            <w:tcW w:w="1667" w:type="dxa"/>
            <w:noWrap w:val="0"/>
            <w:vAlign w:val="top"/>
          </w:tcPr>
          <w:p w14:paraId="6BED3291">
            <w:pPr>
              <w:rPr>
                <w:rFonts w:eastAsia="仿宋_GB2312"/>
                <w:color w:val="auto"/>
                <w:sz w:val="30"/>
                <w:szCs w:val="30"/>
                <w:highlight w:val="none"/>
              </w:rPr>
            </w:pPr>
          </w:p>
        </w:tc>
      </w:tr>
      <w:tr w14:paraId="17CDF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AC0FE5">
            <w:pPr>
              <w:rPr>
                <w:rFonts w:eastAsia="仿宋_GB2312"/>
                <w:color w:val="auto"/>
                <w:sz w:val="30"/>
                <w:szCs w:val="30"/>
                <w:highlight w:val="none"/>
              </w:rPr>
            </w:pPr>
          </w:p>
        </w:tc>
        <w:tc>
          <w:tcPr>
            <w:tcW w:w="1276" w:type="dxa"/>
            <w:noWrap w:val="0"/>
            <w:vAlign w:val="top"/>
          </w:tcPr>
          <w:p w14:paraId="21203367">
            <w:pPr>
              <w:rPr>
                <w:rFonts w:eastAsia="仿宋_GB2312"/>
                <w:color w:val="auto"/>
                <w:sz w:val="30"/>
                <w:szCs w:val="30"/>
                <w:highlight w:val="none"/>
              </w:rPr>
            </w:pPr>
          </w:p>
        </w:tc>
        <w:tc>
          <w:tcPr>
            <w:tcW w:w="1450" w:type="dxa"/>
            <w:noWrap w:val="0"/>
            <w:vAlign w:val="top"/>
          </w:tcPr>
          <w:p w14:paraId="1096AF5E">
            <w:pPr>
              <w:rPr>
                <w:rFonts w:eastAsia="仿宋_GB2312"/>
                <w:color w:val="auto"/>
                <w:sz w:val="30"/>
                <w:szCs w:val="30"/>
                <w:highlight w:val="none"/>
              </w:rPr>
            </w:pPr>
          </w:p>
        </w:tc>
        <w:tc>
          <w:tcPr>
            <w:tcW w:w="1243" w:type="dxa"/>
            <w:noWrap w:val="0"/>
            <w:vAlign w:val="top"/>
          </w:tcPr>
          <w:p w14:paraId="0B053F67">
            <w:pPr>
              <w:rPr>
                <w:rFonts w:eastAsia="仿宋_GB2312"/>
                <w:color w:val="auto"/>
                <w:sz w:val="30"/>
                <w:szCs w:val="30"/>
                <w:highlight w:val="none"/>
              </w:rPr>
            </w:pPr>
          </w:p>
        </w:tc>
        <w:tc>
          <w:tcPr>
            <w:tcW w:w="1450" w:type="dxa"/>
            <w:noWrap w:val="0"/>
            <w:vAlign w:val="top"/>
          </w:tcPr>
          <w:p w14:paraId="5DE4BA60">
            <w:pPr>
              <w:rPr>
                <w:rFonts w:eastAsia="仿宋_GB2312"/>
                <w:color w:val="auto"/>
                <w:sz w:val="30"/>
                <w:szCs w:val="30"/>
                <w:highlight w:val="none"/>
              </w:rPr>
            </w:pPr>
          </w:p>
        </w:tc>
        <w:tc>
          <w:tcPr>
            <w:tcW w:w="1667" w:type="dxa"/>
            <w:noWrap w:val="0"/>
            <w:vAlign w:val="top"/>
          </w:tcPr>
          <w:p w14:paraId="24CBBEEA">
            <w:pPr>
              <w:rPr>
                <w:rFonts w:eastAsia="仿宋_GB2312"/>
                <w:color w:val="auto"/>
                <w:sz w:val="30"/>
                <w:szCs w:val="30"/>
                <w:highlight w:val="none"/>
              </w:rPr>
            </w:pPr>
          </w:p>
        </w:tc>
      </w:tr>
      <w:tr w14:paraId="78D3E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2EEF48">
            <w:pPr>
              <w:rPr>
                <w:rFonts w:eastAsia="仿宋_GB2312"/>
                <w:color w:val="auto"/>
                <w:sz w:val="30"/>
                <w:szCs w:val="30"/>
                <w:highlight w:val="none"/>
              </w:rPr>
            </w:pPr>
          </w:p>
        </w:tc>
        <w:tc>
          <w:tcPr>
            <w:tcW w:w="1276" w:type="dxa"/>
            <w:noWrap w:val="0"/>
            <w:vAlign w:val="top"/>
          </w:tcPr>
          <w:p w14:paraId="0C0B7F43">
            <w:pPr>
              <w:rPr>
                <w:rFonts w:eastAsia="仿宋_GB2312"/>
                <w:color w:val="auto"/>
                <w:sz w:val="30"/>
                <w:szCs w:val="30"/>
                <w:highlight w:val="none"/>
              </w:rPr>
            </w:pPr>
          </w:p>
        </w:tc>
        <w:tc>
          <w:tcPr>
            <w:tcW w:w="1450" w:type="dxa"/>
            <w:noWrap w:val="0"/>
            <w:vAlign w:val="top"/>
          </w:tcPr>
          <w:p w14:paraId="468BDF61">
            <w:pPr>
              <w:rPr>
                <w:rFonts w:eastAsia="仿宋_GB2312"/>
                <w:color w:val="auto"/>
                <w:sz w:val="30"/>
                <w:szCs w:val="30"/>
                <w:highlight w:val="none"/>
              </w:rPr>
            </w:pPr>
          </w:p>
        </w:tc>
        <w:tc>
          <w:tcPr>
            <w:tcW w:w="1243" w:type="dxa"/>
            <w:noWrap w:val="0"/>
            <w:vAlign w:val="top"/>
          </w:tcPr>
          <w:p w14:paraId="0E257C37">
            <w:pPr>
              <w:rPr>
                <w:rFonts w:eastAsia="仿宋_GB2312"/>
                <w:color w:val="auto"/>
                <w:sz w:val="30"/>
                <w:szCs w:val="30"/>
                <w:highlight w:val="none"/>
              </w:rPr>
            </w:pPr>
          </w:p>
        </w:tc>
        <w:tc>
          <w:tcPr>
            <w:tcW w:w="1450" w:type="dxa"/>
            <w:noWrap w:val="0"/>
            <w:vAlign w:val="top"/>
          </w:tcPr>
          <w:p w14:paraId="1E6FA7A9">
            <w:pPr>
              <w:rPr>
                <w:rFonts w:eastAsia="仿宋_GB2312"/>
                <w:color w:val="auto"/>
                <w:sz w:val="30"/>
                <w:szCs w:val="30"/>
                <w:highlight w:val="none"/>
              </w:rPr>
            </w:pPr>
          </w:p>
        </w:tc>
        <w:tc>
          <w:tcPr>
            <w:tcW w:w="1667" w:type="dxa"/>
            <w:noWrap w:val="0"/>
            <w:vAlign w:val="top"/>
          </w:tcPr>
          <w:p w14:paraId="38609FB8">
            <w:pPr>
              <w:rPr>
                <w:rFonts w:eastAsia="仿宋_GB2312"/>
                <w:color w:val="auto"/>
                <w:sz w:val="30"/>
                <w:szCs w:val="30"/>
                <w:highlight w:val="none"/>
              </w:rPr>
            </w:pPr>
          </w:p>
        </w:tc>
      </w:tr>
      <w:tr w14:paraId="6C307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1C81D5B">
            <w:pPr>
              <w:rPr>
                <w:rFonts w:eastAsia="仿宋_GB2312"/>
                <w:color w:val="auto"/>
                <w:sz w:val="30"/>
                <w:szCs w:val="30"/>
                <w:highlight w:val="none"/>
              </w:rPr>
            </w:pPr>
          </w:p>
        </w:tc>
        <w:tc>
          <w:tcPr>
            <w:tcW w:w="1276" w:type="dxa"/>
            <w:noWrap w:val="0"/>
            <w:vAlign w:val="top"/>
          </w:tcPr>
          <w:p w14:paraId="1738F9B6">
            <w:pPr>
              <w:rPr>
                <w:rFonts w:eastAsia="仿宋_GB2312"/>
                <w:color w:val="auto"/>
                <w:sz w:val="30"/>
                <w:szCs w:val="30"/>
                <w:highlight w:val="none"/>
              </w:rPr>
            </w:pPr>
          </w:p>
        </w:tc>
        <w:tc>
          <w:tcPr>
            <w:tcW w:w="1450" w:type="dxa"/>
            <w:noWrap w:val="0"/>
            <w:vAlign w:val="top"/>
          </w:tcPr>
          <w:p w14:paraId="0CD30B07">
            <w:pPr>
              <w:rPr>
                <w:rFonts w:eastAsia="仿宋_GB2312"/>
                <w:color w:val="auto"/>
                <w:sz w:val="30"/>
                <w:szCs w:val="30"/>
                <w:highlight w:val="none"/>
              </w:rPr>
            </w:pPr>
          </w:p>
        </w:tc>
        <w:tc>
          <w:tcPr>
            <w:tcW w:w="1243" w:type="dxa"/>
            <w:noWrap w:val="0"/>
            <w:vAlign w:val="top"/>
          </w:tcPr>
          <w:p w14:paraId="558A8B70">
            <w:pPr>
              <w:rPr>
                <w:rFonts w:eastAsia="仿宋_GB2312"/>
                <w:color w:val="auto"/>
                <w:sz w:val="30"/>
                <w:szCs w:val="30"/>
                <w:highlight w:val="none"/>
              </w:rPr>
            </w:pPr>
          </w:p>
        </w:tc>
        <w:tc>
          <w:tcPr>
            <w:tcW w:w="1450" w:type="dxa"/>
            <w:noWrap w:val="0"/>
            <w:vAlign w:val="top"/>
          </w:tcPr>
          <w:p w14:paraId="1E8B9A30">
            <w:pPr>
              <w:rPr>
                <w:rFonts w:eastAsia="仿宋_GB2312"/>
                <w:color w:val="auto"/>
                <w:sz w:val="30"/>
                <w:szCs w:val="30"/>
                <w:highlight w:val="none"/>
              </w:rPr>
            </w:pPr>
          </w:p>
        </w:tc>
        <w:tc>
          <w:tcPr>
            <w:tcW w:w="1667" w:type="dxa"/>
            <w:noWrap w:val="0"/>
            <w:vAlign w:val="top"/>
          </w:tcPr>
          <w:p w14:paraId="756F9100">
            <w:pPr>
              <w:rPr>
                <w:rFonts w:eastAsia="仿宋_GB2312"/>
                <w:color w:val="auto"/>
                <w:sz w:val="30"/>
                <w:szCs w:val="30"/>
                <w:highlight w:val="none"/>
              </w:rPr>
            </w:pPr>
          </w:p>
        </w:tc>
      </w:tr>
      <w:tr w14:paraId="7972E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F3CC06B">
            <w:pPr>
              <w:rPr>
                <w:rFonts w:eastAsia="仿宋_GB2312"/>
                <w:color w:val="auto"/>
                <w:sz w:val="30"/>
                <w:szCs w:val="30"/>
                <w:highlight w:val="none"/>
              </w:rPr>
            </w:pPr>
          </w:p>
        </w:tc>
        <w:tc>
          <w:tcPr>
            <w:tcW w:w="1276" w:type="dxa"/>
            <w:noWrap w:val="0"/>
            <w:vAlign w:val="top"/>
          </w:tcPr>
          <w:p w14:paraId="3E0B119C">
            <w:pPr>
              <w:rPr>
                <w:rFonts w:eastAsia="仿宋_GB2312"/>
                <w:color w:val="auto"/>
                <w:sz w:val="30"/>
                <w:szCs w:val="30"/>
                <w:highlight w:val="none"/>
              </w:rPr>
            </w:pPr>
          </w:p>
        </w:tc>
        <w:tc>
          <w:tcPr>
            <w:tcW w:w="1450" w:type="dxa"/>
            <w:noWrap w:val="0"/>
            <w:vAlign w:val="top"/>
          </w:tcPr>
          <w:p w14:paraId="162ED64E">
            <w:pPr>
              <w:rPr>
                <w:rFonts w:eastAsia="仿宋_GB2312"/>
                <w:color w:val="auto"/>
                <w:sz w:val="30"/>
                <w:szCs w:val="30"/>
                <w:highlight w:val="none"/>
              </w:rPr>
            </w:pPr>
          </w:p>
        </w:tc>
        <w:tc>
          <w:tcPr>
            <w:tcW w:w="1243" w:type="dxa"/>
            <w:noWrap w:val="0"/>
            <w:vAlign w:val="top"/>
          </w:tcPr>
          <w:p w14:paraId="6373DAAC">
            <w:pPr>
              <w:rPr>
                <w:rFonts w:eastAsia="仿宋_GB2312"/>
                <w:color w:val="auto"/>
                <w:sz w:val="30"/>
                <w:szCs w:val="30"/>
                <w:highlight w:val="none"/>
              </w:rPr>
            </w:pPr>
          </w:p>
        </w:tc>
        <w:tc>
          <w:tcPr>
            <w:tcW w:w="1450" w:type="dxa"/>
            <w:noWrap w:val="0"/>
            <w:vAlign w:val="top"/>
          </w:tcPr>
          <w:p w14:paraId="13DECB90">
            <w:pPr>
              <w:rPr>
                <w:rFonts w:eastAsia="仿宋_GB2312"/>
                <w:color w:val="auto"/>
                <w:sz w:val="30"/>
                <w:szCs w:val="30"/>
                <w:highlight w:val="none"/>
              </w:rPr>
            </w:pPr>
          </w:p>
        </w:tc>
        <w:tc>
          <w:tcPr>
            <w:tcW w:w="1667" w:type="dxa"/>
            <w:noWrap w:val="0"/>
            <w:vAlign w:val="top"/>
          </w:tcPr>
          <w:p w14:paraId="67A24E6C">
            <w:pPr>
              <w:rPr>
                <w:rFonts w:eastAsia="仿宋_GB2312"/>
                <w:color w:val="auto"/>
                <w:sz w:val="30"/>
                <w:szCs w:val="30"/>
                <w:highlight w:val="none"/>
              </w:rPr>
            </w:pPr>
          </w:p>
        </w:tc>
      </w:tr>
      <w:tr w14:paraId="3D71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BF216A6">
            <w:pPr>
              <w:rPr>
                <w:rFonts w:eastAsia="仿宋_GB2312"/>
                <w:color w:val="auto"/>
                <w:sz w:val="30"/>
                <w:szCs w:val="30"/>
                <w:highlight w:val="none"/>
              </w:rPr>
            </w:pPr>
          </w:p>
        </w:tc>
        <w:tc>
          <w:tcPr>
            <w:tcW w:w="1276" w:type="dxa"/>
            <w:noWrap w:val="0"/>
            <w:vAlign w:val="top"/>
          </w:tcPr>
          <w:p w14:paraId="52BDE988">
            <w:pPr>
              <w:rPr>
                <w:rFonts w:eastAsia="仿宋_GB2312"/>
                <w:color w:val="auto"/>
                <w:sz w:val="30"/>
                <w:szCs w:val="30"/>
                <w:highlight w:val="none"/>
              </w:rPr>
            </w:pPr>
          </w:p>
        </w:tc>
        <w:tc>
          <w:tcPr>
            <w:tcW w:w="1450" w:type="dxa"/>
            <w:noWrap w:val="0"/>
            <w:vAlign w:val="top"/>
          </w:tcPr>
          <w:p w14:paraId="6EB0792F">
            <w:pPr>
              <w:rPr>
                <w:rFonts w:eastAsia="仿宋_GB2312"/>
                <w:color w:val="auto"/>
                <w:sz w:val="30"/>
                <w:szCs w:val="30"/>
                <w:highlight w:val="none"/>
              </w:rPr>
            </w:pPr>
          </w:p>
        </w:tc>
        <w:tc>
          <w:tcPr>
            <w:tcW w:w="1243" w:type="dxa"/>
            <w:noWrap w:val="0"/>
            <w:vAlign w:val="top"/>
          </w:tcPr>
          <w:p w14:paraId="52C41439">
            <w:pPr>
              <w:rPr>
                <w:rFonts w:eastAsia="仿宋_GB2312"/>
                <w:color w:val="auto"/>
                <w:sz w:val="30"/>
                <w:szCs w:val="30"/>
                <w:highlight w:val="none"/>
              </w:rPr>
            </w:pPr>
          </w:p>
        </w:tc>
        <w:tc>
          <w:tcPr>
            <w:tcW w:w="1450" w:type="dxa"/>
            <w:noWrap w:val="0"/>
            <w:vAlign w:val="top"/>
          </w:tcPr>
          <w:p w14:paraId="0C418823">
            <w:pPr>
              <w:rPr>
                <w:rFonts w:eastAsia="仿宋_GB2312"/>
                <w:color w:val="auto"/>
                <w:sz w:val="30"/>
                <w:szCs w:val="30"/>
                <w:highlight w:val="none"/>
              </w:rPr>
            </w:pPr>
          </w:p>
        </w:tc>
        <w:tc>
          <w:tcPr>
            <w:tcW w:w="1667" w:type="dxa"/>
            <w:noWrap w:val="0"/>
            <w:vAlign w:val="top"/>
          </w:tcPr>
          <w:p w14:paraId="55088788">
            <w:pPr>
              <w:rPr>
                <w:rFonts w:eastAsia="仿宋_GB2312"/>
                <w:color w:val="auto"/>
                <w:sz w:val="30"/>
                <w:szCs w:val="30"/>
                <w:highlight w:val="none"/>
              </w:rPr>
            </w:pPr>
          </w:p>
        </w:tc>
      </w:tr>
      <w:tr w14:paraId="69519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80A4EA4">
            <w:pPr>
              <w:rPr>
                <w:rFonts w:eastAsia="仿宋_GB2312"/>
                <w:color w:val="auto"/>
                <w:sz w:val="30"/>
                <w:szCs w:val="30"/>
                <w:highlight w:val="none"/>
              </w:rPr>
            </w:pPr>
          </w:p>
        </w:tc>
        <w:tc>
          <w:tcPr>
            <w:tcW w:w="1276" w:type="dxa"/>
            <w:noWrap w:val="0"/>
            <w:vAlign w:val="top"/>
          </w:tcPr>
          <w:p w14:paraId="38324278">
            <w:pPr>
              <w:rPr>
                <w:rFonts w:eastAsia="仿宋_GB2312"/>
                <w:color w:val="auto"/>
                <w:sz w:val="30"/>
                <w:szCs w:val="30"/>
                <w:highlight w:val="none"/>
              </w:rPr>
            </w:pPr>
          </w:p>
        </w:tc>
        <w:tc>
          <w:tcPr>
            <w:tcW w:w="1450" w:type="dxa"/>
            <w:noWrap w:val="0"/>
            <w:vAlign w:val="top"/>
          </w:tcPr>
          <w:p w14:paraId="1D357051">
            <w:pPr>
              <w:rPr>
                <w:rFonts w:eastAsia="仿宋_GB2312"/>
                <w:color w:val="auto"/>
                <w:sz w:val="30"/>
                <w:szCs w:val="30"/>
                <w:highlight w:val="none"/>
              </w:rPr>
            </w:pPr>
          </w:p>
        </w:tc>
        <w:tc>
          <w:tcPr>
            <w:tcW w:w="1243" w:type="dxa"/>
            <w:noWrap w:val="0"/>
            <w:vAlign w:val="top"/>
          </w:tcPr>
          <w:p w14:paraId="43794627">
            <w:pPr>
              <w:rPr>
                <w:rFonts w:eastAsia="仿宋_GB2312"/>
                <w:color w:val="auto"/>
                <w:sz w:val="30"/>
                <w:szCs w:val="30"/>
                <w:highlight w:val="none"/>
              </w:rPr>
            </w:pPr>
          </w:p>
        </w:tc>
        <w:tc>
          <w:tcPr>
            <w:tcW w:w="1450" w:type="dxa"/>
            <w:noWrap w:val="0"/>
            <w:vAlign w:val="top"/>
          </w:tcPr>
          <w:p w14:paraId="6AFE9E63">
            <w:pPr>
              <w:rPr>
                <w:rFonts w:eastAsia="仿宋_GB2312"/>
                <w:color w:val="auto"/>
                <w:sz w:val="30"/>
                <w:szCs w:val="30"/>
                <w:highlight w:val="none"/>
              </w:rPr>
            </w:pPr>
          </w:p>
        </w:tc>
        <w:tc>
          <w:tcPr>
            <w:tcW w:w="1667" w:type="dxa"/>
            <w:noWrap w:val="0"/>
            <w:vAlign w:val="top"/>
          </w:tcPr>
          <w:p w14:paraId="5726496E">
            <w:pPr>
              <w:rPr>
                <w:rFonts w:eastAsia="仿宋_GB2312"/>
                <w:color w:val="auto"/>
                <w:sz w:val="30"/>
                <w:szCs w:val="30"/>
                <w:highlight w:val="none"/>
              </w:rPr>
            </w:pPr>
          </w:p>
        </w:tc>
      </w:tr>
      <w:tr w14:paraId="5854C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EB5D7C">
            <w:pPr>
              <w:rPr>
                <w:rFonts w:eastAsia="仿宋_GB2312"/>
                <w:color w:val="auto"/>
                <w:sz w:val="30"/>
                <w:szCs w:val="30"/>
                <w:highlight w:val="none"/>
              </w:rPr>
            </w:pPr>
          </w:p>
        </w:tc>
        <w:tc>
          <w:tcPr>
            <w:tcW w:w="1276" w:type="dxa"/>
            <w:noWrap w:val="0"/>
            <w:vAlign w:val="top"/>
          </w:tcPr>
          <w:p w14:paraId="0D1D7D7C">
            <w:pPr>
              <w:rPr>
                <w:rFonts w:eastAsia="仿宋_GB2312"/>
                <w:color w:val="auto"/>
                <w:sz w:val="30"/>
                <w:szCs w:val="30"/>
                <w:highlight w:val="none"/>
              </w:rPr>
            </w:pPr>
          </w:p>
        </w:tc>
        <w:tc>
          <w:tcPr>
            <w:tcW w:w="1450" w:type="dxa"/>
            <w:noWrap w:val="0"/>
            <w:vAlign w:val="top"/>
          </w:tcPr>
          <w:p w14:paraId="79D92246">
            <w:pPr>
              <w:rPr>
                <w:rFonts w:eastAsia="仿宋_GB2312"/>
                <w:color w:val="auto"/>
                <w:sz w:val="30"/>
                <w:szCs w:val="30"/>
                <w:highlight w:val="none"/>
              </w:rPr>
            </w:pPr>
          </w:p>
        </w:tc>
        <w:tc>
          <w:tcPr>
            <w:tcW w:w="1243" w:type="dxa"/>
            <w:noWrap w:val="0"/>
            <w:vAlign w:val="top"/>
          </w:tcPr>
          <w:p w14:paraId="46765263">
            <w:pPr>
              <w:rPr>
                <w:rFonts w:eastAsia="仿宋_GB2312"/>
                <w:color w:val="auto"/>
                <w:sz w:val="30"/>
                <w:szCs w:val="30"/>
                <w:highlight w:val="none"/>
              </w:rPr>
            </w:pPr>
          </w:p>
        </w:tc>
        <w:tc>
          <w:tcPr>
            <w:tcW w:w="1450" w:type="dxa"/>
            <w:noWrap w:val="0"/>
            <w:vAlign w:val="top"/>
          </w:tcPr>
          <w:p w14:paraId="38F8B55D">
            <w:pPr>
              <w:rPr>
                <w:rFonts w:eastAsia="仿宋_GB2312"/>
                <w:color w:val="auto"/>
                <w:sz w:val="30"/>
                <w:szCs w:val="30"/>
                <w:highlight w:val="none"/>
              </w:rPr>
            </w:pPr>
          </w:p>
        </w:tc>
        <w:tc>
          <w:tcPr>
            <w:tcW w:w="1667" w:type="dxa"/>
            <w:noWrap w:val="0"/>
            <w:vAlign w:val="top"/>
          </w:tcPr>
          <w:p w14:paraId="3585CBEA">
            <w:pPr>
              <w:rPr>
                <w:rFonts w:eastAsia="仿宋_GB2312"/>
                <w:color w:val="auto"/>
                <w:sz w:val="30"/>
                <w:szCs w:val="30"/>
                <w:highlight w:val="none"/>
              </w:rPr>
            </w:pPr>
          </w:p>
        </w:tc>
      </w:tr>
    </w:tbl>
    <w:p w14:paraId="4881B7E9">
      <w:pPr>
        <w:spacing w:line="440" w:lineRule="exact"/>
        <w:rPr>
          <w:rFonts w:hint="eastAsia" w:eastAsia="仿宋_GB2312"/>
          <w:color w:val="auto"/>
          <w:sz w:val="30"/>
          <w:szCs w:val="30"/>
          <w:highlight w:val="none"/>
        </w:rPr>
      </w:pPr>
    </w:p>
    <w:p w14:paraId="6AF0C9B2">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11421C2F">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922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3743520E">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6C3F9B9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FCD2F2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306DD71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13DC20A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13790B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12653C8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6BEB951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2CEABE5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26F9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466B598">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30F004FF">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6F1C0EC">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C9E3542">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5A98E34">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9ACCB8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FE00312">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B31B41">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FDFF92">
            <w:pPr>
              <w:pStyle w:val="18"/>
              <w:keepNext/>
              <w:spacing w:after="0" w:line="440" w:lineRule="exact"/>
              <w:ind w:left="63" w:right="63"/>
              <w:rPr>
                <w:rFonts w:eastAsia="仿宋_GB2312"/>
                <w:color w:val="auto"/>
                <w:sz w:val="30"/>
                <w:szCs w:val="30"/>
                <w:highlight w:val="none"/>
              </w:rPr>
            </w:pPr>
          </w:p>
        </w:tc>
      </w:tr>
      <w:tr w14:paraId="055C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B139D5">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E7F5DE7">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17A4A5D1">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48DB96D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F688200">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1228D464">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6236E5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B4E49EB">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E7EA06">
            <w:pPr>
              <w:pStyle w:val="18"/>
              <w:keepNext/>
              <w:spacing w:after="0" w:line="440" w:lineRule="exact"/>
              <w:ind w:left="63" w:right="63"/>
              <w:rPr>
                <w:rFonts w:eastAsia="仿宋_GB2312"/>
                <w:color w:val="auto"/>
                <w:sz w:val="30"/>
                <w:szCs w:val="30"/>
                <w:highlight w:val="none"/>
              </w:rPr>
            </w:pPr>
          </w:p>
        </w:tc>
      </w:tr>
      <w:tr w14:paraId="24F1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4FCEABC">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6C0A05A">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F77AD68">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83CC54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B6E785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350F273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E45E283">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032700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6AA4290A">
            <w:pPr>
              <w:pStyle w:val="18"/>
              <w:keepNext/>
              <w:spacing w:after="0" w:line="440" w:lineRule="exact"/>
              <w:ind w:left="63" w:right="63"/>
              <w:rPr>
                <w:rFonts w:eastAsia="仿宋_GB2312"/>
                <w:color w:val="auto"/>
                <w:sz w:val="30"/>
                <w:szCs w:val="30"/>
                <w:highlight w:val="none"/>
              </w:rPr>
            </w:pPr>
          </w:p>
        </w:tc>
      </w:tr>
      <w:tr w14:paraId="7683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DB59F74">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01EBE69D">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AB15AD7">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DB6F515">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4519F34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127A93F">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57FE73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FDED11C">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3D3986A2">
            <w:pPr>
              <w:pStyle w:val="18"/>
              <w:keepNext/>
              <w:spacing w:after="0" w:line="440" w:lineRule="exact"/>
              <w:ind w:left="63" w:right="63"/>
              <w:rPr>
                <w:rFonts w:eastAsia="仿宋_GB2312"/>
                <w:color w:val="auto"/>
                <w:sz w:val="30"/>
                <w:szCs w:val="30"/>
                <w:highlight w:val="none"/>
              </w:rPr>
            </w:pPr>
          </w:p>
        </w:tc>
      </w:tr>
      <w:tr w14:paraId="621E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AA802EE">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737C1F39">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5692BCB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3DCFBA7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76FBA057">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731A32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3C30FF4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767D227D">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6411C81">
            <w:pPr>
              <w:pStyle w:val="18"/>
              <w:keepNext/>
              <w:spacing w:after="0" w:line="440" w:lineRule="exact"/>
              <w:ind w:left="63" w:right="63"/>
              <w:rPr>
                <w:rFonts w:eastAsia="仿宋_GB2312"/>
                <w:color w:val="auto"/>
                <w:sz w:val="30"/>
                <w:szCs w:val="30"/>
                <w:highlight w:val="none"/>
              </w:rPr>
            </w:pPr>
          </w:p>
        </w:tc>
      </w:tr>
      <w:tr w14:paraId="131C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6FCEBB">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FA98D6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4448D63E">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63345661">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2AA6314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2CE2866">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1376A61B">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56EE1E22">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281158A0">
            <w:pPr>
              <w:pStyle w:val="18"/>
              <w:keepNext/>
              <w:spacing w:after="0" w:line="440" w:lineRule="exact"/>
              <w:ind w:left="63" w:right="63"/>
              <w:rPr>
                <w:rFonts w:eastAsia="仿宋_GB2312"/>
                <w:color w:val="auto"/>
                <w:sz w:val="30"/>
                <w:szCs w:val="30"/>
                <w:highlight w:val="none"/>
              </w:rPr>
            </w:pPr>
          </w:p>
        </w:tc>
      </w:tr>
      <w:tr w14:paraId="5248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95151">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2F468B50">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634A734F">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1F302426">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3025899">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07A15EA">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40502FD">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215FD7C3">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5B161D58">
            <w:pPr>
              <w:pStyle w:val="18"/>
              <w:keepNext/>
              <w:spacing w:after="0" w:line="440" w:lineRule="exact"/>
              <w:ind w:left="63" w:right="63"/>
              <w:rPr>
                <w:rFonts w:eastAsia="仿宋_GB2312"/>
                <w:color w:val="auto"/>
                <w:sz w:val="30"/>
                <w:szCs w:val="30"/>
                <w:highlight w:val="none"/>
              </w:rPr>
            </w:pPr>
          </w:p>
        </w:tc>
      </w:tr>
      <w:tr w14:paraId="3E28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B13F492">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54BADD43">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23198E5A">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76DAC693">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64E432A">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057069F1">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67B044C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6DD977B6">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018E1123">
            <w:pPr>
              <w:pStyle w:val="18"/>
              <w:keepNext/>
              <w:spacing w:after="0" w:line="440" w:lineRule="exact"/>
              <w:ind w:left="63" w:right="63"/>
              <w:rPr>
                <w:rFonts w:eastAsia="仿宋_GB2312"/>
                <w:color w:val="auto"/>
                <w:sz w:val="30"/>
                <w:szCs w:val="30"/>
                <w:highlight w:val="none"/>
              </w:rPr>
            </w:pPr>
          </w:p>
        </w:tc>
      </w:tr>
      <w:tr w14:paraId="2E02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FCA2D88">
            <w:pPr>
              <w:rPr>
                <w:rFonts w:eastAsia="仿宋_GB2312"/>
                <w:color w:val="auto"/>
                <w:sz w:val="30"/>
                <w:szCs w:val="30"/>
                <w:highlight w:val="none"/>
              </w:rPr>
            </w:pPr>
          </w:p>
        </w:tc>
        <w:tc>
          <w:tcPr>
            <w:tcW w:w="1418" w:type="dxa"/>
            <w:noWrap w:val="0"/>
            <w:vAlign w:val="top"/>
          </w:tcPr>
          <w:p w14:paraId="70F3BC7C">
            <w:pPr>
              <w:rPr>
                <w:rFonts w:eastAsia="仿宋_GB2312"/>
                <w:color w:val="auto"/>
                <w:sz w:val="30"/>
                <w:szCs w:val="30"/>
                <w:highlight w:val="none"/>
              </w:rPr>
            </w:pPr>
          </w:p>
        </w:tc>
        <w:tc>
          <w:tcPr>
            <w:tcW w:w="850" w:type="dxa"/>
            <w:noWrap w:val="0"/>
            <w:vAlign w:val="top"/>
          </w:tcPr>
          <w:p w14:paraId="0EB69338">
            <w:pPr>
              <w:rPr>
                <w:rFonts w:eastAsia="仿宋_GB2312"/>
                <w:color w:val="auto"/>
                <w:sz w:val="30"/>
                <w:szCs w:val="30"/>
                <w:highlight w:val="none"/>
              </w:rPr>
            </w:pPr>
          </w:p>
        </w:tc>
        <w:tc>
          <w:tcPr>
            <w:tcW w:w="1058" w:type="dxa"/>
            <w:noWrap w:val="0"/>
            <w:vAlign w:val="top"/>
          </w:tcPr>
          <w:p w14:paraId="621EDF03">
            <w:pPr>
              <w:rPr>
                <w:rFonts w:eastAsia="仿宋_GB2312"/>
                <w:color w:val="auto"/>
                <w:sz w:val="30"/>
                <w:szCs w:val="30"/>
                <w:highlight w:val="none"/>
              </w:rPr>
            </w:pPr>
          </w:p>
        </w:tc>
        <w:tc>
          <w:tcPr>
            <w:tcW w:w="880" w:type="dxa"/>
            <w:noWrap w:val="0"/>
            <w:vAlign w:val="top"/>
          </w:tcPr>
          <w:p w14:paraId="1AEAD8C5">
            <w:pPr>
              <w:rPr>
                <w:rFonts w:eastAsia="仿宋_GB2312"/>
                <w:color w:val="auto"/>
                <w:sz w:val="30"/>
                <w:szCs w:val="30"/>
                <w:highlight w:val="none"/>
              </w:rPr>
            </w:pPr>
          </w:p>
        </w:tc>
        <w:tc>
          <w:tcPr>
            <w:tcW w:w="1020" w:type="dxa"/>
            <w:noWrap w:val="0"/>
            <w:vAlign w:val="top"/>
          </w:tcPr>
          <w:p w14:paraId="425BF245">
            <w:pPr>
              <w:rPr>
                <w:rFonts w:eastAsia="仿宋_GB2312"/>
                <w:color w:val="auto"/>
                <w:sz w:val="30"/>
                <w:szCs w:val="30"/>
                <w:highlight w:val="none"/>
              </w:rPr>
            </w:pPr>
          </w:p>
        </w:tc>
        <w:tc>
          <w:tcPr>
            <w:tcW w:w="1480" w:type="dxa"/>
            <w:noWrap w:val="0"/>
            <w:vAlign w:val="top"/>
          </w:tcPr>
          <w:p w14:paraId="6D1A6265">
            <w:pPr>
              <w:rPr>
                <w:rFonts w:eastAsia="仿宋_GB2312"/>
                <w:color w:val="auto"/>
                <w:sz w:val="30"/>
                <w:szCs w:val="30"/>
                <w:highlight w:val="none"/>
              </w:rPr>
            </w:pPr>
          </w:p>
        </w:tc>
        <w:tc>
          <w:tcPr>
            <w:tcW w:w="1020" w:type="dxa"/>
            <w:noWrap w:val="0"/>
            <w:vAlign w:val="top"/>
          </w:tcPr>
          <w:p w14:paraId="64818392">
            <w:pPr>
              <w:rPr>
                <w:rFonts w:eastAsia="仿宋_GB2312"/>
                <w:color w:val="auto"/>
                <w:sz w:val="30"/>
                <w:szCs w:val="30"/>
                <w:highlight w:val="none"/>
              </w:rPr>
            </w:pPr>
          </w:p>
        </w:tc>
        <w:tc>
          <w:tcPr>
            <w:tcW w:w="921" w:type="dxa"/>
            <w:noWrap w:val="0"/>
            <w:vAlign w:val="top"/>
          </w:tcPr>
          <w:p w14:paraId="78819DB7">
            <w:pPr>
              <w:rPr>
                <w:rFonts w:eastAsia="仿宋_GB2312"/>
                <w:color w:val="auto"/>
                <w:sz w:val="30"/>
                <w:szCs w:val="30"/>
                <w:highlight w:val="none"/>
              </w:rPr>
            </w:pPr>
          </w:p>
        </w:tc>
      </w:tr>
      <w:tr w14:paraId="4C00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E673726">
            <w:pPr>
              <w:pStyle w:val="18"/>
              <w:keepNext/>
              <w:spacing w:after="0" w:line="440" w:lineRule="exact"/>
              <w:ind w:left="63" w:right="63"/>
              <w:rPr>
                <w:rFonts w:eastAsia="仿宋_GB2312"/>
                <w:color w:val="auto"/>
                <w:sz w:val="30"/>
                <w:szCs w:val="30"/>
                <w:highlight w:val="none"/>
              </w:rPr>
            </w:pPr>
          </w:p>
        </w:tc>
        <w:tc>
          <w:tcPr>
            <w:tcW w:w="1418" w:type="dxa"/>
            <w:noWrap w:val="0"/>
            <w:vAlign w:val="center"/>
          </w:tcPr>
          <w:p w14:paraId="4D078DCE">
            <w:pPr>
              <w:pStyle w:val="18"/>
              <w:keepNext/>
              <w:spacing w:after="0" w:line="440" w:lineRule="exact"/>
              <w:ind w:left="63" w:right="63"/>
              <w:rPr>
                <w:rFonts w:eastAsia="仿宋_GB2312"/>
                <w:color w:val="auto"/>
                <w:sz w:val="30"/>
                <w:szCs w:val="30"/>
                <w:highlight w:val="none"/>
              </w:rPr>
            </w:pPr>
          </w:p>
        </w:tc>
        <w:tc>
          <w:tcPr>
            <w:tcW w:w="850" w:type="dxa"/>
            <w:noWrap w:val="0"/>
            <w:vAlign w:val="center"/>
          </w:tcPr>
          <w:p w14:paraId="0E660F64">
            <w:pPr>
              <w:pStyle w:val="18"/>
              <w:keepNext/>
              <w:spacing w:after="0" w:line="440" w:lineRule="exact"/>
              <w:ind w:left="63" w:right="63"/>
              <w:rPr>
                <w:rFonts w:eastAsia="仿宋_GB2312"/>
                <w:color w:val="auto"/>
                <w:sz w:val="30"/>
                <w:szCs w:val="30"/>
                <w:highlight w:val="none"/>
              </w:rPr>
            </w:pPr>
          </w:p>
        </w:tc>
        <w:tc>
          <w:tcPr>
            <w:tcW w:w="1058" w:type="dxa"/>
            <w:noWrap w:val="0"/>
            <w:vAlign w:val="center"/>
          </w:tcPr>
          <w:p w14:paraId="0480F5A0">
            <w:pPr>
              <w:pStyle w:val="18"/>
              <w:keepNext/>
              <w:spacing w:after="0" w:line="440" w:lineRule="exact"/>
              <w:ind w:left="63" w:right="63"/>
              <w:rPr>
                <w:rFonts w:eastAsia="仿宋_GB2312"/>
                <w:color w:val="auto"/>
                <w:sz w:val="30"/>
                <w:szCs w:val="30"/>
                <w:highlight w:val="none"/>
              </w:rPr>
            </w:pPr>
          </w:p>
        </w:tc>
        <w:tc>
          <w:tcPr>
            <w:tcW w:w="880" w:type="dxa"/>
            <w:noWrap w:val="0"/>
            <w:vAlign w:val="center"/>
          </w:tcPr>
          <w:p w14:paraId="121C4EDF">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C6C90B9">
            <w:pPr>
              <w:pStyle w:val="18"/>
              <w:keepNext/>
              <w:spacing w:after="0" w:line="440" w:lineRule="exact"/>
              <w:ind w:left="63" w:right="63"/>
              <w:rPr>
                <w:rFonts w:eastAsia="仿宋_GB2312"/>
                <w:color w:val="auto"/>
                <w:sz w:val="30"/>
                <w:szCs w:val="30"/>
                <w:highlight w:val="none"/>
              </w:rPr>
            </w:pPr>
          </w:p>
        </w:tc>
        <w:tc>
          <w:tcPr>
            <w:tcW w:w="1480" w:type="dxa"/>
            <w:noWrap w:val="0"/>
            <w:vAlign w:val="center"/>
          </w:tcPr>
          <w:p w14:paraId="0E14159E">
            <w:pPr>
              <w:pStyle w:val="18"/>
              <w:keepNext/>
              <w:spacing w:after="0" w:line="440" w:lineRule="exact"/>
              <w:ind w:left="63" w:right="63"/>
              <w:rPr>
                <w:rFonts w:eastAsia="仿宋_GB2312"/>
                <w:color w:val="auto"/>
                <w:sz w:val="30"/>
                <w:szCs w:val="30"/>
                <w:highlight w:val="none"/>
              </w:rPr>
            </w:pPr>
          </w:p>
        </w:tc>
        <w:tc>
          <w:tcPr>
            <w:tcW w:w="1020" w:type="dxa"/>
            <w:noWrap w:val="0"/>
            <w:vAlign w:val="center"/>
          </w:tcPr>
          <w:p w14:paraId="43D001D5">
            <w:pPr>
              <w:pStyle w:val="18"/>
              <w:keepNext/>
              <w:spacing w:after="0" w:line="440" w:lineRule="exact"/>
              <w:ind w:left="63" w:right="63"/>
              <w:rPr>
                <w:rFonts w:eastAsia="仿宋_GB2312"/>
                <w:color w:val="auto"/>
                <w:sz w:val="30"/>
                <w:szCs w:val="30"/>
                <w:highlight w:val="none"/>
              </w:rPr>
            </w:pPr>
          </w:p>
        </w:tc>
        <w:tc>
          <w:tcPr>
            <w:tcW w:w="921" w:type="dxa"/>
            <w:noWrap w:val="0"/>
            <w:vAlign w:val="center"/>
          </w:tcPr>
          <w:p w14:paraId="4A0C6A33">
            <w:pPr>
              <w:pStyle w:val="18"/>
              <w:keepNext/>
              <w:spacing w:after="0" w:line="440" w:lineRule="exact"/>
              <w:ind w:left="63" w:right="63"/>
              <w:rPr>
                <w:rFonts w:eastAsia="仿宋_GB2312"/>
                <w:color w:val="auto"/>
                <w:sz w:val="30"/>
                <w:szCs w:val="30"/>
                <w:highlight w:val="none"/>
              </w:rPr>
            </w:pPr>
          </w:p>
        </w:tc>
      </w:tr>
      <w:tr w14:paraId="16D8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986023">
            <w:pPr>
              <w:rPr>
                <w:rFonts w:eastAsia="仿宋_GB2312"/>
                <w:color w:val="auto"/>
                <w:sz w:val="30"/>
                <w:szCs w:val="30"/>
                <w:highlight w:val="none"/>
              </w:rPr>
            </w:pPr>
          </w:p>
        </w:tc>
        <w:tc>
          <w:tcPr>
            <w:tcW w:w="1418" w:type="dxa"/>
            <w:noWrap w:val="0"/>
            <w:vAlign w:val="top"/>
          </w:tcPr>
          <w:p w14:paraId="6ED4EB99">
            <w:pPr>
              <w:rPr>
                <w:rFonts w:eastAsia="仿宋_GB2312"/>
                <w:color w:val="auto"/>
                <w:sz w:val="30"/>
                <w:szCs w:val="30"/>
                <w:highlight w:val="none"/>
              </w:rPr>
            </w:pPr>
          </w:p>
        </w:tc>
        <w:tc>
          <w:tcPr>
            <w:tcW w:w="850" w:type="dxa"/>
            <w:noWrap w:val="0"/>
            <w:vAlign w:val="top"/>
          </w:tcPr>
          <w:p w14:paraId="0CC3FABA">
            <w:pPr>
              <w:rPr>
                <w:rFonts w:eastAsia="仿宋_GB2312"/>
                <w:color w:val="auto"/>
                <w:sz w:val="30"/>
                <w:szCs w:val="30"/>
                <w:highlight w:val="none"/>
              </w:rPr>
            </w:pPr>
          </w:p>
        </w:tc>
        <w:tc>
          <w:tcPr>
            <w:tcW w:w="1058" w:type="dxa"/>
            <w:noWrap w:val="0"/>
            <w:vAlign w:val="top"/>
          </w:tcPr>
          <w:p w14:paraId="163A8289">
            <w:pPr>
              <w:rPr>
                <w:rFonts w:eastAsia="仿宋_GB2312"/>
                <w:color w:val="auto"/>
                <w:sz w:val="30"/>
                <w:szCs w:val="30"/>
                <w:highlight w:val="none"/>
              </w:rPr>
            </w:pPr>
          </w:p>
        </w:tc>
        <w:tc>
          <w:tcPr>
            <w:tcW w:w="880" w:type="dxa"/>
            <w:noWrap w:val="0"/>
            <w:vAlign w:val="top"/>
          </w:tcPr>
          <w:p w14:paraId="559D7300">
            <w:pPr>
              <w:rPr>
                <w:rFonts w:eastAsia="仿宋_GB2312"/>
                <w:color w:val="auto"/>
                <w:sz w:val="30"/>
                <w:szCs w:val="30"/>
                <w:highlight w:val="none"/>
              </w:rPr>
            </w:pPr>
          </w:p>
        </w:tc>
        <w:tc>
          <w:tcPr>
            <w:tcW w:w="1020" w:type="dxa"/>
            <w:noWrap w:val="0"/>
            <w:vAlign w:val="top"/>
          </w:tcPr>
          <w:p w14:paraId="23964062">
            <w:pPr>
              <w:rPr>
                <w:rFonts w:eastAsia="仿宋_GB2312"/>
                <w:color w:val="auto"/>
                <w:sz w:val="30"/>
                <w:szCs w:val="30"/>
                <w:highlight w:val="none"/>
              </w:rPr>
            </w:pPr>
          </w:p>
        </w:tc>
        <w:tc>
          <w:tcPr>
            <w:tcW w:w="1480" w:type="dxa"/>
            <w:noWrap w:val="0"/>
            <w:vAlign w:val="top"/>
          </w:tcPr>
          <w:p w14:paraId="0F0C160F">
            <w:pPr>
              <w:rPr>
                <w:rFonts w:eastAsia="仿宋_GB2312"/>
                <w:color w:val="auto"/>
                <w:sz w:val="30"/>
                <w:szCs w:val="30"/>
                <w:highlight w:val="none"/>
              </w:rPr>
            </w:pPr>
          </w:p>
        </w:tc>
        <w:tc>
          <w:tcPr>
            <w:tcW w:w="1020" w:type="dxa"/>
            <w:noWrap w:val="0"/>
            <w:vAlign w:val="top"/>
          </w:tcPr>
          <w:p w14:paraId="150BF47E">
            <w:pPr>
              <w:rPr>
                <w:rFonts w:eastAsia="仿宋_GB2312"/>
                <w:color w:val="auto"/>
                <w:sz w:val="30"/>
                <w:szCs w:val="30"/>
                <w:highlight w:val="none"/>
              </w:rPr>
            </w:pPr>
          </w:p>
        </w:tc>
        <w:tc>
          <w:tcPr>
            <w:tcW w:w="921" w:type="dxa"/>
            <w:noWrap w:val="0"/>
            <w:vAlign w:val="top"/>
          </w:tcPr>
          <w:p w14:paraId="2AE9F2C9">
            <w:pPr>
              <w:rPr>
                <w:rFonts w:eastAsia="仿宋_GB2312"/>
                <w:color w:val="auto"/>
                <w:sz w:val="30"/>
                <w:szCs w:val="30"/>
                <w:highlight w:val="none"/>
              </w:rPr>
            </w:pPr>
          </w:p>
        </w:tc>
      </w:tr>
      <w:tr w14:paraId="5E21C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92B6A74">
            <w:pPr>
              <w:rPr>
                <w:rFonts w:eastAsia="仿宋_GB2312"/>
                <w:color w:val="auto"/>
                <w:sz w:val="30"/>
                <w:szCs w:val="30"/>
                <w:highlight w:val="none"/>
              </w:rPr>
            </w:pPr>
          </w:p>
        </w:tc>
        <w:tc>
          <w:tcPr>
            <w:tcW w:w="1418" w:type="dxa"/>
            <w:noWrap w:val="0"/>
            <w:vAlign w:val="top"/>
          </w:tcPr>
          <w:p w14:paraId="70857405">
            <w:pPr>
              <w:rPr>
                <w:rFonts w:eastAsia="仿宋_GB2312"/>
                <w:color w:val="auto"/>
                <w:sz w:val="30"/>
                <w:szCs w:val="30"/>
                <w:highlight w:val="none"/>
              </w:rPr>
            </w:pPr>
          </w:p>
        </w:tc>
        <w:tc>
          <w:tcPr>
            <w:tcW w:w="850" w:type="dxa"/>
            <w:noWrap w:val="0"/>
            <w:vAlign w:val="top"/>
          </w:tcPr>
          <w:p w14:paraId="157C57F4">
            <w:pPr>
              <w:rPr>
                <w:rFonts w:eastAsia="仿宋_GB2312"/>
                <w:color w:val="auto"/>
                <w:sz w:val="30"/>
                <w:szCs w:val="30"/>
                <w:highlight w:val="none"/>
              </w:rPr>
            </w:pPr>
          </w:p>
        </w:tc>
        <w:tc>
          <w:tcPr>
            <w:tcW w:w="1058" w:type="dxa"/>
            <w:noWrap w:val="0"/>
            <w:vAlign w:val="top"/>
          </w:tcPr>
          <w:p w14:paraId="27E4D279">
            <w:pPr>
              <w:rPr>
                <w:rFonts w:eastAsia="仿宋_GB2312"/>
                <w:color w:val="auto"/>
                <w:sz w:val="30"/>
                <w:szCs w:val="30"/>
                <w:highlight w:val="none"/>
              </w:rPr>
            </w:pPr>
          </w:p>
        </w:tc>
        <w:tc>
          <w:tcPr>
            <w:tcW w:w="880" w:type="dxa"/>
            <w:noWrap w:val="0"/>
            <w:vAlign w:val="top"/>
          </w:tcPr>
          <w:p w14:paraId="5077DD8E">
            <w:pPr>
              <w:rPr>
                <w:rFonts w:eastAsia="仿宋_GB2312"/>
                <w:color w:val="auto"/>
                <w:sz w:val="30"/>
                <w:szCs w:val="30"/>
                <w:highlight w:val="none"/>
              </w:rPr>
            </w:pPr>
          </w:p>
        </w:tc>
        <w:tc>
          <w:tcPr>
            <w:tcW w:w="1020" w:type="dxa"/>
            <w:noWrap w:val="0"/>
            <w:vAlign w:val="top"/>
          </w:tcPr>
          <w:p w14:paraId="65429D39">
            <w:pPr>
              <w:rPr>
                <w:rFonts w:eastAsia="仿宋_GB2312"/>
                <w:color w:val="auto"/>
                <w:sz w:val="30"/>
                <w:szCs w:val="30"/>
                <w:highlight w:val="none"/>
              </w:rPr>
            </w:pPr>
          </w:p>
        </w:tc>
        <w:tc>
          <w:tcPr>
            <w:tcW w:w="1480" w:type="dxa"/>
            <w:noWrap w:val="0"/>
            <w:vAlign w:val="top"/>
          </w:tcPr>
          <w:p w14:paraId="70AE9692">
            <w:pPr>
              <w:rPr>
                <w:rFonts w:eastAsia="仿宋_GB2312"/>
                <w:color w:val="auto"/>
                <w:sz w:val="30"/>
                <w:szCs w:val="30"/>
                <w:highlight w:val="none"/>
              </w:rPr>
            </w:pPr>
          </w:p>
        </w:tc>
        <w:tc>
          <w:tcPr>
            <w:tcW w:w="1020" w:type="dxa"/>
            <w:noWrap w:val="0"/>
            <w:vAlign w:val="top"/>
          </w:tcPr>
          <w:p w14:paraId="40F0E7A3">
            <w:pPr>
              <w:rPr>
                <w:rFonts w:eastAsia="仿宋_GB2312"/>
                <w:color w:val="auto"/>
                <w:sz w:val="30"/>
                <w:szCs w:val="30"/>
                <w:highlight w:val="none"/>
              </w:rPr>
            </w:pPr>
          </w:p>
        </w:tc>
        <w:tc>
          <w:tcPr>
            <w:tcW w:w="921" w:type="dxa"/>
            <w:noWrap w:val="0"/>
            <w:vAlign w:val="top"/>
          </w:tcPr>
          <w:p w14:paraId="13BC3980">
            <w:pPr>
              <w:rPr>
                <w:rFonts w:eastAsia="仿宋_GB2312"/>
                <w:color w:val="auto"/>
                <w:sz w:val="30"/>
                <w:szCs w:val="30"/>
                <w:highlight w:val="none"/>
              </w:rPr>
            </w:pPr>
          </w:p>
        </w:tc>
      </w:tr>
      <w:tr w14:paraId="60C4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8BB9EE3">
            <w:pPr>
              <w:rPr>
                <w:rFonts w:eastAsia="仿宋_GB2312"/>
                <w:color w:val="auto"/>
                <w:sz w:val="30"/>
                <w:szCs w:val="30"/>
                <w:highlight w:val="none"/>
              </w:rPr>
            </w:pPr>
          </w:p>
        </w:tc>
        <w:tc>
          <w:tcPr>
            <w:tcW w:w="1418" w:type="dxa"/>
            <w:noWrap w:val="0"/>
            <w:vAlign w:val="top"/>
          </w:tcPr>
          <w:p w14:paraId="01B8C533">
            <w:pPr>
              <w:rPr>
                <w:rFonts w:eastAsia="仿宋_GB2312"/>
                <w:color w:val="auto"/>
                <w:sz w:val="30"/>
                <w:szCs w:val="30"/>
                <w:highlight w:val="none"/>
              </w:rPr>
            </w:pPr>
          </w:p>
        </w:tc>
        <w:tc>
          <w:tcPr>
            <w:tcW w:w="850" w:type="dxa"/>
            <w:noWrap w:val="0"/>
            <w:vAlign w:val="top"/>
          </w:tcPr>
          <w:p w14:paraId="4267050A">
            <w:pPr>
              <w:rPr>
                <w:rFonts w:eastAsia="仿宋_GB2312"/>
                <w:color w:val="auto"/>
                <w:sz w:val="30"/>
                <w:szCs w:val="30"/>
                <w:highlight w:val="none"/>
              </w:rPr>
            </w:pPr>
          </w:p>
        </w:tc>
        <w:tc>
          <w:tcPr>
            <w:tcW w:w="1058" w:type="dxa"/>
            <w:noWrap w:val="0"/>
            <w:vAlign w:val="top"/>
          </w:tcPr>
          <w:p w14:paraId="5E80AF21">
            <w:pPr>
              <w:rPr>
                <w:rFonts w:eastAsia="仿宋_GB2312"/>
                <w:color w:val="auto"/>
                <w:sz w:val="30"/>
                <w:szCs w:val="30"/>
                <w:highlight w:val="none"/>
              </w:rPr>
            </w:pPr>
          </w:p>
        </w:tc>
        <w:tc>
          <w:tcPr>
            <w:tcW w:w="880" w:type="dxa"/>
            <w:noWrap w:val="0"/>
            <w:vAlign w:val="top"/>
          </w:tcPr>
          <w:p w14:paraId="117F58E1">
            <w:pPr>
              <w:rPr>
                <w:rFonts w:eastAsia="仿宋_GB2312"/>
                <w:color w:val="auto"/>
                <w:sz w:val="30"/>
                <w:szCs w:val="30"/>
                <w:highlight w:val="none"/>
              </w:rPr>
            </w:pPr>
          </w:p>
        </w:tc>
        <w:tc>
          <w:tcPr>
            <w:tcW w:w="1020" w:type="dxa"/>
            <w:noWrap w:val="0"/>
            <w:vAlign w:val="top"/>
          </w:tcPr>
          <w:p w14:paraId="1D60A792">
            <w:pPr>
              <w:rPr>
                <w:rFonts w:eastAsia="仿宋_GB2312"/>
                <w:color w:val="auto"/>
                <w:sz w:val="30"/>
                <w:szCs w:val="30"/>
                <w:highlight w:val="none"/>
              </w:rPr>
            </w:pPr>
          </w:p>
        </w:tc>
        <w:tc>
          <w:tcPr>
            <w:tcW w:w="1480" w:type="dxa"/>
            <w:noWrap w:val="0"/>
            <w:vAlign w:val="top"/>
          </w:tcPr>
          <w:p w14:paraId="5114FB08">
            <w:pPr>
              <w:rPr>
                <w:rFonts w:eastAsia="仿宋_GB2312"/>
                <w:color w:val="auto"/>
                <w:sz w:val="30"/>
                <w:szCs w:val="30"/>
                <w:highlight w:val="none"/>
              </w:rPr>
            </w:pPr>
          </w:p>
        </w:tc>
        <w:tc>
          <w:tcPr>
            <w:tcW w:w="1020" w:type="dxa"/>
            <w:noWrap w:val="0"/>
            <w:vAlign w:val="top"/>
          </w:tcPr>
          <w:p w14:paraId="44F7416B">
            <w:pPr>
              <w:rPr>
                <w:rFonts w:eastAsia="仿宋_GB2312"/>
                <w:color w:val="auto"/>
                <w:sz w:val="30"/>
                <w:szCs w:val="30"/>
                <w:highlight w:val="none"/>
              </w:rPr>
            </w:pPr>
          </w:p>
        </w:tc>
        <w:tc>
          <w:tcPr>
            <w:tcW w:w="921" w:type="dxa"/>
            <w:noWrap w:val="0"/>
            <w:vAlign w:val="top"/>
          </w:tcPr>
          <w:p w14:paraId="31201B52">
            <w:pPr>
              <w:rPr>
                <w:rFonts w:eastAsia="仿宋_GB2312"/>
                <w:color w:val="auto"/>
                <w:sz w:val="30"/>
                <w:szCs w:val="30"/>
                <w:highlight w:val="none"/>
              </w:rPr>
            </w:pPr>
          </w:p>
        </w:tc>
      </w:tr>
      <w:tr w14:paraId="0D9A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1AEDE4">
            <w:pPr>
              <w:rPr>
                <w:rFonts w:eastAsia="仿宋_GB2312"/>
                <w:color w:val="auto"/>
                <w:sz w:val="30"/>
                <w:szCs w:val="30"/>
                <w:highlight w:val="none"/>
              </w:rPr>
            </w:pPr>
          </w:p>
        </w:tc>
        <w:tc>
          <w:tcPr>
            <w:tcW w:w="1418" w:type="dxa"/>
            <w:noWrap w:val="0"/>
            <w:vAlign w:val="top"/>
          </w:tcPr>
          <w:p w14:paraId="38AB1092">
            <w:pPr>
              <w:rPr>
                <w:rFonts w:eastAsia="仿宋_GB2312"/>
                <w:color w:val="auto"/>
                <w:sz w:val="30"/>
                <w:szCs w:val="30"/>
                <w:highlight w:val="none"/>
              </w:rPr>
            </w:pPr>
          </w:p>
        </w:tc>
        <w:tc>
          <w:tcPr>
            <w:tcW w:w="850" w:type="dxa"/>
            <w:noWrap w:val="0"/>
            <w:vAlign w:val="top"/>
          </w:tcPr>
          <w:p w14:paraId="4CCD1BD3">
            <w:pPr>
              <w:rPr>
                <w:rFonts w:eastAsia="仿宋_GB2312"/>
                <w:color w:val="auto"/>
                <w:sz w:val="30"/>
                <w:szCs w:val="30"/>
                <w:highlight w:val="none"/>
              </w:rPr>
            </w:pPr>
          </w:p>
        </w:tc>
        <w:tc>
          <w:tcPr>
            <w:tcW w:w="1058" w:type="dxa"/>
            <w:noWrap w:val="0"/>
            <w:vAlign w:val="top"/>
          </w:tcPr>
          <w:p w14:paraId="1B92BD7D">
            <w:pPr>
              <w:rPr>
                <w:rFonts w:eastAsia="仿宋_GB2312"/>
                <w:color w:val="auto"/>
                <w:sz w:val="30"/>
                <w:szCs w:val="30"/>
                <w:highlight w:val="none"/>
              </w:rPr>
            </w:pPr>
          </w:p>
        </w:tc>
        <w:tc>
          <w:tcPr>
            <w:tcW w:w="880" w:type="dxa"/>
            <w:noWrap w:val="0"/>
            <w:vAlign w:val="top"/>
          </w:tcPr>
          <w:p w14:paraId="61249944">
            <w:pPr>
              <w:rPr>
                <w:rFonts w:eastAsia="仿宋_GB2312"/>
                <w:color w:val="auto"/>
                <w:sz w:val="30"/>
                <w:szCs w:val="30"/>
                <w:highlight w:val="none"/>
              </w:rPr>
            </w:pPr>
          </w:p>
        </w:tc>
        <w:tc>
          <w:tcPr>
            <w:tcW w:w="1020" w:type="dxa"/>
            <w:noWrap w:val="0"/>
            <w:vAlign w:val="top"/>
          </w:tcPr>
          <w:p w14:paraId="41294380">
            <w:pPr>
              <w:rPr>
                <w:rFonts w:eastAsia="仿宋_GB2312"/>
                <w:color w:val="auto"/>
                <w:sz w:val="30"/>
                <w:szCs w:val="30"/>
                <w:highlight w:val="none"/>
              </w:rPr>
            </w:pPr>
          </w:p>
        </w:tc>
        <w:tc>
          <w:tcPr>
            <w:tcW w:w="1480" w:type="dxa"/>
            <w:noWrap w:val="0"/>
            <w:vAlign w:val="top"/>
          </w:tcPr>
          <w:p w14:paraId="619D16ED">
            <w:pPr>
              <w:rPr>
                <w:rFonts w:eastAsia="仿宋_GB2312"/>
                <w:color w:val="auto"/>
                <w:sz w:val="30"/>
                <w:szCs w:val="30"/>
                <w:highlight w:val="none"/>
              </w:rPr>
            </w:pPr>
          </w:p>
        </w:tc>
        <w:tc>
          <w:tcPr>
            <w:tcW w:w="1020" w:type="dxa"/>
            <w:noWrap w:val="0"/>
            <w:vAlign w:val="top"/>
          </w:tcPr>
          <w:p w14:paraId="60DE1B8F">
            <w:pPr>
              <w:rPr>
                <w:rFonts w:eastAsia="仿宋_GB2312"/>
                <w:color w:val="auto"/>
                <w:sz w:val="30"/>
                <w:szCs w:val="30"/>
                <w:highlight w:val="none"/>
              </w:rPr>
            </w:pPr>
          </w:p>
        </w:tc>
        <w:tc>
          <w:tcPr>
            <w:tcW w:w="921" w:type="dxa"/>
            <w:noWrap w:val="0"/>
            <w:vAlign w:val="top"/>
          </w:tcPr>
          <w:p w14:paraId="46DFCC15">
            <w:pPr>
              <w:rPr>
                <w:rFonts w:eastAsia="仿宋_GB2312"/>
                <w:color w:val="auto"/>
                <w:sz w:val="30"/>
                <w:szCs w:val="30"/>
                <w:highlight w:val="none"/>
              </w:rPr>
            </w:pPr>
          </w:p>
        </w:tc>
      </w:tr>
      <w:tr w14:paraId="13FC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2A5EC9">
            <w:pPr>
              <w:rPr>
                <w:rFonts w:eastAsia="仿宋_GB2312"/>
                <w:color w:val="auto"/>
                <w:sz w:val="30"/>
                <w:szCs w:val="30"/>
                <w:highlight w:val="none"/>
              </w:rPr>
            </w:pPr>
          </w:p>
        </w:tc>
        <w:tc>
          <w:tcPr>
            <w:tcW w:w="1418" w:type="dxa"/>
            <w:noWrap w:val="0"/>
            <w:vAlign w:val="top"/>
          </w:tcPr>
          <w:p w14:paraId="022FA2E4">
            <w:pPr>
              <w:rPr>
                <w:rFonts w:eastAsia="仿宋_GB2312"/>
                <w:color w:val="auto"/>
                <w:sz w:val="30"/>
                <w:szCs w:val="30"/>
                <w:highlight w:val="none"/>
              </w:rPr>
            </w:pPr>
          </w:p>
        </w:tc>
        <w:tc>
          <w:tcPr>
            <w:tcW w:w="850" w:type="dxa"/>
            <w:noWrap w:val="0"/>
            <w:vAlign w:val="top"/>
          </w:tcPr>
          <w:p w14:paraId="6BAF904C">
            <w:pPr>
              <w:rPr>
                <w:rFonts w:eastAsia="仿宋_GB2312"/>
                <w:color w:val="auto"/>
                <w:sz w:val="30"/>
                <w:szCs w:val="30"/>
                <w:highlight w:val="none"/>
              </w:rPr>
            </w:pPr>
          </w:p>
        </w:tc>
        <w:tc>
          <w:tcPr>
            <w:tcW w:w="1058" w:type="dxa"/>
            <w:noWrap w:val="0"/>
            <w:vAlign w:val="top"/>
          </w:tcPr>
          <w:p w14:paraId="295B23DE">
            <w:pPr>
              <w:rPr>
                <w:rFonts w:eastAsia="仿宋_GB2312"/>
                <w:color w:val="auto"/>
                <w:sz w:val="30"/>
                <w:szCs w:val="30"/>
                <w:highlight w:val="none"/>
              </w:rPr>
            </w:pPr>
          </w:p>
        </w:tc>
        <w:tc>
          <w:tcPr>
            <w:tcW w:w="880" w:type="dxa"/>
            <w:noWrap w:val="0"/>
            <w:vAlign w:val="top"/>
          </w:tcPr>
          <w:p w14:paraId="4FA2C9E6">
            <w:pPr>
              <w:rPr>
                <w:rFonts w:eastAsia="仿宋_GB2312"/>
                <w:color w:val="auto"/>
                <w:sz w:val="30"/>
                <w:szCs w:val="30"/>
                <w:highlight w:val="none"/>
              </w:rPr>
            </w:pPr>
          </w:p>
        </w:tc>
        <w:tc>
          <w:tcPr>
            <w:tcW w:w="1020" w:type="dxa"/>
            <w:noWrap w:val="0"/>
            <w:vAlign w:val="top"/>
          </w:tcPr>
          <w:p w14:paraId="3FA7E6D3">
            <w:pPr>
              <w:rPr>
                <w:rFonts w:eastAsia="仿宋_GB2312"/>
                <w:color w:val="auto"/>
                <w:sz w:val="30"/>
                <w:szCs w:val="30"/>
                <w:highlight w:val="none"/>
              </w:rPr>
            </w:pPr>
          </w:p>
        </w:tc>
        <w:tc>
          <w:tcPr>
            <w:tcW w:w="1480" w:type="dxa"/>
            <w:noWrap w:val="0"/>
            <w:vAlign w:val="top"/>
          </w:tcPr>
          <w:p w14:paraId="50909B44">
            <w:pPr>
              <w:rPr>
                <w:rFonts w:eastAsia="仿宋_GB2312"/>
                <w:color w:val="auto"/>
                <w:sz w:val="30"/>
                <w:szCs w:val="30"/>
                <w:highlight w:val="none"/>
              </w:rPr>
            </w:pPr>
          </w:p>
        </w:tc>
        <w:tc>
          <w:tcPr>
            <w:tcW w:w="1020" w:type="dxa"/>
            <w:noWrap w:val="0"/>
            <w:vAlign w:val="top"/>
          </w:tcPr>
          <w:p w14:paraId="5598B5D6">
            <w:pPr>
              <w:rPr>
                <w:rFonts w:eastAsia="仿宋_GB2312"/>
                <w:color w:val="auto"/>
                <w:sz w:val="30"/>
                <w:szCs w:val="30"/>
                <w:highlight w:val="none"/>
              </w:rPr>
            </w:pPr>
          </w:p>
        </w:tc>
        <w:tc>
          <w:tcPr>
            <w:tcW w:w="921" w:type="dxa"/>
            <w:noWrap w:val="0"/>
            <w:vAlign w:val="top"/>
          </w:tcPr>
          <w:p w14:paraId="5E3F7158">
            <w:pPr>
              <w:rPr>
                <w:rFonts w:eastAsia="仿宋_GB2312"/>
                <w:color w:val="auto"/>
                <w:sz w:val="30"/>
                <w:szCs w:val="30"/>
                <w:highlight w:val="none"/>
              </w:rPr>
            </w:pPr>
          </w:p>
        </w:tc>
      </w:tr>
      <w:tr w14:paraId="0B0A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CC93706">
            <w:pPr>
              <w:rPr>
                <w:rFonts w:eastAsia="仿宋_GB2312"/>
                <w:color w:val="auto"/>
                <w:sz w:val="30"/>
                <w:szCs w:val="30"/>
                <w:highlight w:val="none"/>
              </w:rPr>
            </w:pPr>
          </w:p>
        </w:tc>
        <w:tc>
          <w:tcPr>
            <w:tcW w:w="1418" w:type="dxa"/>
            <w:noWrap w:val="0"/>
            <w:vAlign w:val="top"/>
          </w:tcPr>
          <w:p w14:paraId="6D26E154">
            <w:pPr>
              <w:rPr>
                <w:rFonts w:eastAsia="仿宋_GB2312"/>
                <w:color w:val="auto"/>
                <w:sz w:val="30"/>
                <w:szCs w:val="30"/>
                <w:highlight w:val="none"/>
              </w:rPr>
            </w:pPr>
          </w:p>
        </w:tc>
        <w:tc>
          <w:tcPr>
            <w:tcW w:w="850" w:type="dxa"/>
            <w:noWrap w:val="0"/>
            <w:vAlign w:val="top"/>
          </w:tcPr>
          <w:p w14:paraId="6B392EE1">
            <w:pPr>
              <w:rPr>
                <w:rFonts w:eastAsia="仿宋_GB2312"/>
                <w:color w:val="auto"/>
                <w:sz w:val="30"/>
                <w:szCs w:val="30"/>
                <w:highlight w:val="none"/>
              </w:rPr>
            </w:pPr>
          </w:p>
        </w:tc>
        <w:tc>
          <w:tcPr>
            <w:tcW w:w="1058" w:type="dxa"/>
            <w:noWrap w:val="0"/>
            <w:vAlign w:val="top"/>
          </w:tcPr>
          <w:p w14:paraId="4828E222">
            <w:pPr>
              <w:rPr>
                <w:rFonts w:eastAsia="仿宋_GB2312"/>
                <w:color w:val="auto"/>
                <w:sz w:val="30"/>
                <w:szCs w:val="30"/>
                <w:highlight w:val="none"/>
              </w:rPr>
            </w:pPr>
          </w:p>
        </w:tc>
        <w:tc>
          <w:tcPr>
            <w:tcW w:w="880" w:type="dxa"/>
            <w:noWrap w:val="0"/>
            <w:vAlign w:val="top"/>
          </w:tcPr>
          <w:p w14:paraId="6283FA35">
            <w:pPr>
              <w:rPr>
                <w:rFonts w:eastAsia="仿宋_GB2312"/>
                <w:color w:val="auto"/>
                <w:sz w:val="30"/>
                <w:szCs w:val="30"/>
                <w:highlight w:val="none"/>
              </w:rPr>
            </w:pPr>
          </w:p>
        </w:tc>
        <w:tc>
          <w:tcPr>
            <w:tcW w:w="1020" w:type="dxa"/>
            <w:noWrap w:val="0"/>
            <w:vAlign w:val="top"/>
          </w:tcPr>
          <w:p w14:paraId="5AEC4273">
            <w:pPr>
              <w:rPr>
                <w:rFonts w:eastAsia="仿宋_GB2312"/>
                <w:color w:val="auto"/>
                <w:sz w:val="30"/>
                <w:szCs w:val="30"/>
                <w:highlight w:val="none"/>
              </w:rPr>
            </w:pPr>
          </w:p>
        </w:tc>
        <w:tc>
          <w:tcPr>
            <w:tcW w:w="1480" w:type="dxa"/>
            <w:noWrap w:val="0"/>
            <w:vAlign w:val="top"/>
          </w:tcPr>
          <w:p w14:paraId="10A3BB0C">
            <w:pPr>
              <w:rPr>
                <w:rFonts w:eastAsia="仿宋_GB2312"/>
                <w:color w:val="auto"/>
                <w:sz w:val="30"/>
                <w:szCs w:val="30"/>
                <w:highlight w:val="none"/>
              </w:rPr>
            </w:pPr>
          </w:p>
        </w:tc>
        <w:tc>
          <w:tcPr>
            <w:tcW w:w="1020" w:type="dxa"/>
            <w:noWrap w:val="0"/>
            <w:vAlign w:val="top"/>
          </w:tcPr>
          <w:p w14:paraId="3D32AFC2">
            <w:pPr>
              <w:rPr>
                <w:rFonts w:eastAsia="仿宋_GB2312"/>
                <w:color w:val="auto"/>
                <w:sz w:val="30"/>
                <w:szCs w:val="30"/>
                <w:highlight w:val="none"/>
              </w:rPr>
            </w:pPr>
          </w:p>
        </w:tc>
        <w:tc>
          <w:tcPr>
            <w:tcW w:w="921" w:type="dxa"/>
            <w:noWrap w:val="0"/>
            <w:vAlign w:val="top"/>
          </w:tcPr>
          <w:p w14:paraId="6563821B">
            <w:pPr>
              <w:rPr>
                <w:rFonts w:eastAsia="仿宋_GB2312"/>
                <w:color w:val="auto"/>
                <w:sz w:val="30"/>
                <w:szCs w:val="30"/>
                <w:highlight w:val="none"/>
              </w:rPr>
            </w:pPr>
          </w:p>
        </w:tc>
      </w:tr>
      <w:tr w14:paraId="5E59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37A3C0A">
            <w:pPr>
              <w:rPr>
                <w:rFonts w:eastAsia="仿宋_GB2312"/>
                <w:color w:val="auto"/>
                <w:sz w:val="30"/>
                <w:szCs w:val="30"/>
                <w:highlight w:val="none"/>
              </w:rPr>
            </w:pPr>
          </w:p>
        </w:tc>
        <w:tc>
          <w:tcPr>
            <w:tcW w:w="1418" w:type="dxa"/>
            <w:noWrap w:val="0"/>
            <w:vAlign w:val="top"/>
          </w:tcPr>
          <w:p w14:paraId="768BEA8F">
            <w:pPr>
              <w:rPr>
                <w:rFonts w:eastAsia="仿宋_GB2312"/>
                <w:color w:val="auto"/>
                <w:sz w:val="30"/>
                <w:szCs w:val="30"/>
                <w:highlight w:val="none"/>
              </w:rPr>
            </w:pPr>
          </w:p>
        </w:tc>
        <w:tc>
          <w:tcPr>
            <w:tcW w:w="850" w:type="dxa"/>
            <w:noWrap w:val="0"/>
            <w:vAlign w:val="top"/>
          </w:tcPr>
          <w:p w14:paraId="7EF080EA">
            <w:pPr>
              <w:rPr>
                <w:rFonts w:eastAsia="仿宋_GB2312"/>
                <w:color w:val="auto"/>
                <w:sz w:val="30"/>
                <w:szCs w:val="30"/>
                <w:highlight w:val="none"/>
              </w:rPr>
            </w:pPr>
          </w:p>
        </w:tc>
        <w:tc>
          <w:tcPr>
            <w:tcW w:w="1058" w:type="dxa"/>
            <w:noWrap w:val="0"/>
            <w:vAlign w:val="top"/>
          </w:tcPr>
          <w:p w14:paraId="43CF1AB7">
            <w:pPr>
              <w:rPr>
                <w:rFonts w:eastAsia="仿宋_GB2312"/>
                <w:color w:val="auto"/>
                <w:sz w:val="30"/>
                <w:szCs w:val="30"/>
                <w:highlight w:val="none"/>
              </w:rPr>
            </w:pPr>
          </w:p>
        </w:tc>
        <w:tc>
          <w:tcPr>
            <w:tcW w:w="880" w:type="dxa"/>
            <w:noWrap w:val="0"/>
            <w:vAlign w:val="top"/>
          </w:tcPr>
          <w:p w14:paraId="39EE95A7">
            <w:pPr>
              <w:rPr>
                <w:rFonts w:eastAsia="仿宋_GB2312"/>
                <w:color w:val="auto"/>
                <w:sz w:val="30"/>
                <w:szCs w:val="30"/>
                <w:highlight w:val="none"/>
              </w:rPr>
            </w:pPr>
          </w:p>
        </w:tc>
        <w:tc>
          <w:tcPr>
            <w:tcW w:w="1020" w:type="dxa"/>
            <w:noWrap w:val="0"/>
            <w:vAlign w:val="top"/>
          </w:tcPr>
          <w:p w14:paraId="3A564513">
            <w:pPr>
              <w:rPr>
                <w:rFonts w:eastAsia="仿宋_GB2312"/>
                <w:color w:val="auto"/>
                <w:sz w:val="30"/>
                <w:szCs w:val="30"/>
                <w:highlight w:val="none"/>
              </w:rPr>
            </w:pPr>
          </w:p>
        </w:tc>
        <w:tc>
          <w:tcPr>
            <w:tcW w:w="1480" w:type="dxa"/>
            <w:noWrap w:val="0"/>
            <w:vAlign w:val="top"/>
          </w:tcPr>
          <w:p w14:paraId="25B22C1F">
            <w:pPr>
              <w:rPr>
                <w:rFonts w:eastAsia="仿宋_GB2312"/>
                <w:color w:val="auto"/>
                <w:sz w:val="30"/>
                <w:szCs w:val="30"/>
                <w:highlight w:val="none"/>
              </w:rPr>
            </w:pPr>
          </w:p>
        </w:tc>
        <w:tc>
          <w:tcPr>
            <w:tcW w:w="1020" w:type="dxa"/>
            <w:noWrap w:val="0"/>
            <w:vAlign w:val="top"/>
          </w:tcPr>
          <w:p w14:paraId="320FE1D7">
            <w:pPr>
              <w:rPr>
                <w:rFonts w:eastAsia="仿宋_GB2312"/>
                <w:color w:val="auto"/>
                <w:sz w:val="30"/>
                <w:szCs w:val="30"/>
                <w:highlight w:val="none"/>
              </w:rPr>
            </w:pPr>
          </w:p>
        </w:tc>
        <w:tc>
          <w:tcPr>
            <w:tcW w:w="921" w:type="dxa"/>
            <w:noWrap w:val="0"/>
            <w:vAlign w:val="top"/>
          </w:tcPr>
          <w:p w14:paraId="46841833">
            <w:pPr>
              <w:rPr>
                <w:rFonts w:eastAsia="仿宋_GB2312"/>
                <w:color w:val="auto"/>
                <w:sz w:val="30"/>
                <w:szCs w:val="30"/>
                <w:highlight w:val="none"/>
              </w:rPr>
            </w:pPr>
          </w:p>
        </w:tc>
      </w:tr>
      <w:tr w14:paraId="0AB8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D529B48">
            <w:pPr>
              <w:rPr>
                <w:rFonts w:eastAsia="仿宋_GB2312"/>
                <w:color w:val="auto"/>
                <w:sz w:val="30"/>
                <w:szCs w:val="30"/>
                <w:highlight w:val="none"/>
              </w:rPr>
            </w:pPr>
          </w:p>
        </w:tc>
        <w:tc>
          <w:tcPr>
            <w:tcW w:w="1418" w:type="dxa"/>
            <w:noWrap w:val="0"/>
            <w:vAlign w:val="top"/>
          </w:tcPr>
          <w:p w14:paraId="7CFBFED0">
            <w:pPr>
              <w:rPr>
                <w:rFonts w:eastAsia="仿宋_GB2312"/>
                <w:color w:val="auto"/>
                <w:sz w:val="30"/>
                <w:szCs w:val="30"/>
                <w:highlight w:val="none"/>
              </w:rPr>
            </w:pPr>
          </w:p>
        </w:tc>
        <w:tc>
          <w:tcPr>
            <w:tcW w:w="850" w:type="dxa"/>
            <w:noWrap w:val="0"/>
            <w:vAlign w:val="top"/>
          </w:tcPr>
          <w:p w14:paraId="632C1A1E">
            <w:pPr>
              <w:rPr>
                <w:rFonts w:eastAsia="仿宋_GB2312"/>
                <w:color w:val="auto"/>
                <w:sz w:val="30"/>
                <w:szCs w:val="30"/>
                <w:highlight w:val="none"/>
              </w:rPr>
            </w:pPr>
          </w:p>
        </w:tc>
        <w:tc>
          <w:tcPr>
            <w:tcW w:w="1058" w:type="dxa"/>
            <w:noWrap w:val="0"/>
            <w:vAlign w:val="top"/>
          </w:tcPr>
          <w:p w14:paraId="4B6E6B65">
            <w:pPr>
              <w:rPr>
                <w:rFonts w:eastAsia="仿宋_GB2312"/>
                <w:color w:val="auto"/>
                <w:sz w:val="30"/>
                <w:szCs w:val="30"/>
                <w:highlight w:val="none"/>
              </w:rPr>
            </w:pPr>
          </w:p>
        </w:tc>
        <w:tc>
          <w:tcPr>
            <w:tcW w:w="880" w:type="dxa"/>
            <w:noWrap w:val="0"/>
            <w:vAlign w:val="top"/>
          </w:tcPr>
          <w:p w14:paraId="46264F91">
            <w:pPr>
              <w:rPr>
                <w:rFonts w:eastAsia="仿宋_GB2312"/>
                <w:color w:val="auto"/>
                <w:sz w:val="30"/>
                <w:szCs w:val="30"/>
                <w:highlight w:val="none"/>
              </w:rPr>
            </w:pPr>
          </w:p>
        </w:tc>
        <w:tc>
          <w:tcPr>
            <w:tcW w:w="1020" w:type="dxa"/>
            <w:noWrap w:val="0"/>
            <w:vAlign w:val="top"/>
          </w:tcPr>
          <w:p w14:paraId="56EB3FD3">
            <w:pPr>
              <w:rPr>
                <w:rFonts w:eastAsia="仿宋_GB2312"/>
                <w:color w:val="auto"/>
                <w:sz w:val="30"/>
                <w:szCs w:val="30"/>
                <w:highlight w:val="none"/>
              </w:rPr>
            </w:pPr>
          </w:p>
        </w:tc>
        <w:tc>
          <w:tcPr>
            <w:tcW w:w="1480" w:type="dxa"/>
            <w:noWrap w:val="0"/>
            <w:vAlign w:val="top"/>
          </w:tcPr>
          <w:p w14:paraId="72BEE9C9">
            <w:pPr>
              <w:rPr>
                <w:rFonts w:eastAsia="仿宋_GB2312"/>
                <w:color w:val="auto"/>
                <w:sz w:val="30"/>
                <w:szCs w:val="30"/>
                <w:highlight w:val="none"/>
              </w:rPr>
            </w:pPr>
          </w:p>
        </w:tc>
        <w:tc>
          <w:tcPr>
            <w:tcW w:w="1020" w:type="dxa"/>
            <w:noWrap w:val="0"/>
            <w:vAlign w:val="top"/>
          </w:tcPr>
          <w:p w14:paraId="5850B77C">
            <w:pPr>
              <w:rPr>
                <w:rFonts w:eastAsia="仿宋_GB2312"/>
                <w:color w:val="auto"/>
                <w:sz w:val="30"/>
                <w:szCs w:val="30"/>
                <w:highlight w:val="none"/>
              </w:rPr>
            </w:pPr>
          </w:p>
        </w:tc>
        <w:tc>
          <w:tcPr>
            <w:tcW w:w="921" w:type="dxa"/>
            <w:noWrap w:val="0"/>
            <w:vAlign w:val="top"/>
          </w:tcPr>
          <w:p w14:paraId="16B7BA5D">
            <w:pPr>
              <w:rPr>
                <w:rFonts w:eastAsia="仿宋_GB2312"/>
                <w:color w:val="auto"/>
                <w:sz w:val="30"/>
                <w:szCs w:val="30"/>
                <w:highlight w:val="none"/>
              </w:rPr>
            </w:pPr>
          </w:p>
        </w:tc>
      </w:tr>
      <w:tr w14:paraId="5C25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D0130B">
            <w:pPr>
              <w:rPr>
                <w:rFonts w:eastAsia="仿宋_GB2312"/>
                <w:color w:val="auto"/>
                <w:sz w:val="30"/>
                <w:szCs w:val="30"/>
                <w:highlight w:val="none"/>
              </w:rPr>
            </w:pPr>
          </w:p>
        </w:tc>
        <w:tc>
          <w:tcPr>
            <w:tcW w:w="1418" w:type="dxa"/>
            <w:noWrap w:val="0"/>
            <w:vAlign w:val="top"/>
          </w:tcPr>
          <w:p w14:paraId="22C2C9F2">
            <w:pPr>
              <w:rPr>
                <w:rFonts w:eastAsia="仿宋_GB2312"/>
                <w:color w:val="auto"/>
                <w:sz w:val="30"/>
                <w:szCs w:val="30"/>
                <w:highlight w:val="none"/>
              </w:rPr>
            </w:pPr>
          </w:p>
        </w:tc>
        <w:tc>
          <w:tcPr>
            <w:tcW w:w="850" w:type="dxa"/>
            <w:noWrap w:val="0"/>
            <w:vAlign w:val="top"/>
          </w:tcPr>
          <w:p w14:paraId="0DCBC678">
            <w:pPr>
              <w:rPr>
                <w:rFonts w:eastAsia="仿宋_GB2312"/>
                <w:color w:val="auto"/>
                <w:sz w:val="30"/>
                <w:szCs w:val="30"/>
                <w:highlight w:val="none"/>
              </w:rPr>
            </w:pPr>
          </w:p>
        </w:tc>
        <w:tc>
          <w:tcPr>
            <w:tcW w:w="1058" w:type="dxa"/>
            <w:noWrap w:val="0"/>
            <w:vAlign w:val="top"/>
          </w:tcPr>
          <w:p w14:paraId="528D090C">
            <w:pPr>
              <w:rPr>
                <w:rFonts w:eastAsia="仿宋_GB2312"/>
                <w:color w:val="auto"/>
                <w:sz w:val="30"/>
                <w:szCs w:val="30"/>
                <w:highlight w:val="none"/>
              </w:rPr>
            </w:pPr>
          </w:p>
        </w:tc>
        <w:tc>
          <w:tcPr>
            <w:tcW w:w="880" w:type="dxa"/>
            <w:noWrap w:val="0"/>
            <w:vAlign w:val="top"/>
          </w:tcPr>
          <w:p w14:paraId="1ABBCF7A">
            <w:pPr>
              <w:rPr>
                <w:rFonts w:eastAsia="仿宋_GB2312"/>
                <w:color w:val="auto"/>
                <w:sz w:val="30"/>
                <w:szCs w:val="30"/>
                <w:highlight w:val="none"/>
              </w:rPr>
            </w:pPr>
          </w:p>
        </w:tc>
        <w:tc>
          <w:tcPr>
            <w:tcW w:w="1020" w:type="dxa"/>
            <w:noWrap w:val="0"/>
            <w:vAlign w:val="top"/>
          </w:tcPr>
          <w:p w14:paraId="0E4B6646">
            <w:pPr>
              <w:rPr>
                <w:rFonts w:eastAsia="仿宋_GB2312"/>
                <w:color w:val="auto"/>
                <w:sz w:val="30"/>
                <w:szCs w:val="30"/>
                <w:highlight w:val="none"/>
              </w:rPr>
            </w:pPr>
          </w:p>
        </w:tc>
        <w:tc>
          <w:tcPr>
            <w:tcW w:w="1480" w:type="dxa"/>
            <w:noWrap w:val="0"/>
            <w:vAlign w:val="top"/>
          </w:tcPr>
          <w:p w14:paraId="24422700">
            <w:pPr>
              <w:rPr>
                <w:rFonts w:eastAsia="仿宋_GB2312"/>
                <w:color w:val="auto"/>
                <w:sz w:val="30"/>
                <w:szCs w:val="30"/>
                <w:highlight w:val="none"/>
              </w:rPr>
            </w:pPr>
          </w:p>
        </w:tc>
        <w:tc>
          <w:tcPr>
            <w:tcW w:w="1020" w:type="dxa"/>
            <w:noWrap w:val="0"/>
            <w:vAlign w:val="top"/>
          </w:tcPr>
          <w:p w14:paraId="08ECBE57">
            <w:pPr>
              <w:rPr>
                <w:rFonts w:eastAsia="仿宋_GB2312"/>
                <w:color w:val="auto"/>
                <w:sz w:val="30"/>
                <w:szCs w:val="30"/>
                <w:highlight w:val="none"/>
              </w:rPr>
            </w:pPr>
          </w:p>
        </w:tc>
        <w:tc>
          <w:tcPr>
            <w:tcW w:w="921" w:type="dxa"/>
            <w:noWrap w:val="0"/>
            <w:vAlign w:val="top"/>
          </w:tcPr>
          <w:p w14:paraId="0B4224C1">
            <w:pPr>
              <w:rPr>
                <w:rFonts w:eastAsia="仿宋_GB2312"/>
                <w:color w:val="auto"/>
                <w:sz w:val="30"/>
                <w:szCs w:val="30"/>
                <w:highlight w:val="none"/>
              </w:rPr>
            </w:pPr>
          </w:p>
        </w:tc>
      </w:tr>
    </w:tbl>
    <w:p w14:paraId="6DA45325">
      <w:pPr>
        <w:spacing w:line="440" w:lineRule="exact"/>
        <w:rPr>
          <w:rFonts w:eastAsia="仿宋_GB2312"/>
          <w:color w:val="auto"/>
          <w:sz w:val="30"/>
          <w:szCs w:val="30"/>
          <w:highlight w:val="none"/>
        </w:rPr>
        <w:sectPr>
          <w:pgSz w:w="11907" w:h="16840"/>
          <w:pgMar w:top="1440" w:right="1440" w:bottom="1440" w:left="1797" w:header="851" w:footer="851" w:gutter="0"/>
          <w:pgNumType w:fmt="decimal"/>
          <w:cols w:space="720" w:num="1"/>
          <w:docGrid w:linePitch="312" w:charSpace="0"/>
        </w:sectPr>
      </w:pPr>
    </w:p>
    <w:p w14:paraId="04E44BDB">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210" w:name="_Toc296347227"/>
      <w:bookmarkStart w:id="1211" w:name="_Toc296891268"/>
      <w:bookmarkStart w:id="1212" w:name="_Toc296891056"/>
      <w:bookmarkStart w:id="1213" w:name="_Toc296944567"/>
      <w:bookmarkStart w:id="1214" w:name="_Toc296346729"/>
      <w:bookmarkStart w:id="1215" w:name="_Toc267261699"/>
      <w:bookmarkStart w:id="1216" w:name="_Toc296503228"/>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210"/>
    <w:bookmarkEnd w:id="1211"/>
    <w:bookmarkEnd w:id="1212"/>
    <w:bookmarkEnd w:id="1213"/>
    <w:bookmarkEnd w:id="1214"/>
    <w:bookmarkEnd w:id="1215"/>
    <w:bookmarkEnd w:id="1216"/>
    <w:p w14:paraId="1BEAFE3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0D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805A09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BA0028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0A79134">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12822D3">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70BA04B0">
            <w:pPr>
              <w:pStyle w:val="18"/>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311E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68A99EA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6FB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81905F">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01095F0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FC7DA6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4B88F4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4E0161B">
            <w:pPr>
              <w:pStyle w:val="18"/>
              <w:keepNext/>
              <w:spacing w:after="0" w:line="440" w:lineRule="exact"/>
              <w:ind w:left="63" w:right="63"/>
              <w:rPr>
                <w:rFonts w:eastAsia="仿宋_GB2312"/>
                <w:color w:val="auto"/>
                <w:sz w:val="30"/>
                <w:szCs w:val="30"/>
                <w:highlight w:val="none"/>
              </w:rPr>
            </w:pPr>
          </w:p>
        </w:tc>
      </w:tr>
      <w:tr w14:paraId="18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DB896C6">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68718D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31EE86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877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0B20F44">
            <w:pPr>
              <w:pStyle w:val="18"/>
              <w:keepNext/>
              <w:spacing w:after="0" w:line="440" w:lineRule="exact"/>
              <w:ind w:left="63" w:right="63"/>
              <w:rPr>
                <w:rFonts w:eastAsia="仿宋_GB2312"/>
                <w:color w:val="auto"/>
                <w:sz w:val="30"/>
                <w:szCs w:val="30"/>
                <w:highlight w:val="none"/>
              </w:rPr>
            </w:pPr>
          </w:p>
        </w:tc>
      </w:tr>
      <w:tr w14:paraId="342F4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A176A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B59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9B607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2C4683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B6781C2">
            <w:pPr>
              <w:pStyle w:val="18"/>
              <w:keepNext/>
              <w:spacing w:after="0" w:line="440" w:lineRule="exact"/>
              <w:ind w:left="63" w:right="63"/>
              <w:rPr>
                <w:rFonts w:eastAsia="仿宋_GB2312"/>
                <w:color w:val="auto"/>
                <w:sz w:val="30"/>
                <w:szCs w:val="30"/>
                <w:highlight w:val="none"/>
              </w:rPr>
            </w:pPr>
          </w:p>
        </w:tc>
      </w:tr>
      <w:tr w14:paraId="789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02C0F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70C90B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26DF14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30C52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5EAB48">
            <w:pPr>
              <w:pStyle w:val="18"/>
              <w:keepNext/>
              <w:spacing w:after="0" w:line="440" w:lineRule="exact"/>
              <w:ind w:left="63" w:right="63"/>
              <w:rPr>
                <w:rFonts w:eastAsia="仿宋_GB2312"/>
                <w:color w:val="auto"/>
                <w:sz w:val="30"/>
                <w:szCs w:val="30"/>
                <w:highlight w:val="none"/>
              </w:rPr>
            </w:pPr>
          </w:p>
        </w:tc>
      </w:tr>
      <w:tr w14:paraId="2C7B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346CA0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5433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B5F97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0769339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DCDCEF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C17213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4BB80DA">
            <w:pPr>
              <w:pStyle w:val="18"/>
              <w:keepNext/>
              <w:spacing w:after="0" w:line="440" w:lineRule="exact"/>
              <w:ind w:left="63" w:right="63"/>
              <w:rPr>
                <w:rFonts w:eastAsia="仿宋_GB2312"/>
                <w:color w:val="auto"/>
                <w:sz w:val="30"/>
                <w:szCs w:val="30"/>
                <w:highlight w:val="none"/>
              </w:rPr>
            </w:pPr>
          </w:p>
        </w:tc>
      </w:tr>
      <w:tr w14:paraId="3F31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388AE18">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261877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8FD31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F51473D">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999E7F0">
            <w:pPr>
              <w:pStyle w:val="18"/>
              <w:keepNext/>
              <w:spacing w:after="0" w:line="440" w:lineRule="exact"/>
              <w:ind w:left="63" w:right="63"/>
              <w:rPr>
                <w:rFonts w:eastAsia="仿宋_GB2312"/>
                <w:color w:val="auto"/>
                <w:sz w:val="30"/>
                <w:szCs w:val="30"/>
                <w:highlight w:val="none"/>
              </w:rPr>
            </w:pPr>
          </w:p>
        </w:tc>
      </w:tr>
      <w:tr w14:paraId="1FE9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0DCBD76">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733294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2C25B28">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1B5A9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7F760A0">
            <w:pPr>
              <w:pStyle w:val="18"/>
              <w:keepNext/>
              <w:spacing w:after="0" w:line="440" w:lineRule="exact"/>
              <w:ind w:left="63" w:right="63"/>
              <w:rPr>
                <w:rFonts w:eastAsia="仿宋_GB2312"/>
                <w:color w:val="auto"/>
                <w:sz w:val="30"/>
                <w:szCs w:val="30"/>
                <w:highlight w:val="none"/>
              </w:rPr>
            </w:pPr>
          </w:p>
        </w:tc>
      </w:tr>
      <w:tr w14:paraId="5717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51718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44CC84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3E313D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9F2A8CF">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505A7D">
            <w:pPr>
              <w:pStyle w:val="18"/>
              <w:keepNext/>
              <w:spacing w:after="0" w:line="440" w:lineRule="exact"/>
              <w:ind w:left="63" w:right="63"/>
              <w:rPr>
                <w:rFonts w:eastAsia="仿宋_GB2312"/>
                <w:color w:val="auto"/>
                <w:sz w:val="30"/>
                <w:szCs w:val="30"/>
                <w:highlight w:val="none"/>
              </w:rPr>
            </w:pPr>
          </w:p>
        </w:tc>
      </w:tr>
      <w:tr w14:paraId="000C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E4BDDE">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713ADE2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F7328D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4C403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3B67E3F">
            <w:pPr>
              <w:pStyle w:val="18"/>
              <w:keepNext/>
              <w:spacing w:after="0" w:line="440" w:lineRule="exact"/>
              <w:ind w:left="63" w:right="63"/>
              <w:rPr>
                <w:rFonts w:eastAsia="仿宋_GB2312"/>
                <w:color w:val="auto"/>
                <w:sz w:val="30"/>
                <w:szCs w:val="30"/>
                <w:highlight w:val="none"/>
              </w:rPr>
            </w:pPr>
          </w:p>
        </w:tc>
      </w:tr>
      <w:tr w14:paraId="4065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33F25F5">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9E50FD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A91ABDB">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E7DB64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9C04739">
            <w:pPr>
              <w:pStyle w:val="18"/>
              <w:keepNext/>
              <w:spacing w:after="0" w:line="440" w:lineRule="exact"/>
              <w:ind w:left="63" w:right="63"/>
              <w:rPr>
                <w:rFonts w:eastAsia="仿宋_GB2312"/>
                <w:color w:val="auto"/>
                <w:sz w:val="30"/>
                <w:szCs w:val="30"/>
                <w:highlight w:val="none"/>
              </w:rPr>
            </w:pPr>
          </w:p>
        </w:tc>
      </w:tr>
      <w:tr w14:paraId="49AF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8D3E78E">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D94C3D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F179001">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D6A712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AF33B2">
            <w:pPr>
              <w:pStyle w:val="18"/>
              <w:keepNext/>
              <w:spacing w:after="0" w:line="440" w:lineRule="exact"/>
              <w:ind w:left="63" w:right="63"/>
              <w:rPr>
                <w:rFonts w:eastAsia="仿宋_GB2312"/>
                <w:color w:val="auto"/>
                <w:sz w:val="30"/>
                <w:szCs w:val="30"/>
                <w:highlight w:val="none"/>
              </w:rPr>
            </w:pPr>
          </w:p>
        </w:tc>
      </w:tr>
      <w:tr w14:paraId="5901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83B4EB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5E6EE0C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B743CA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735E3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1E7DC4D">
            <w:pPr>
              <w:pStyle w:val="18"/>
              <w:keepNext/>
              <w:spacing w:after="0" w:line="440" w:lineRule="exact"/>
              <w:ind w:left="63" w:right="63"/>
              <w:rPr>
                <w:rFonts w:eastAsia="仿宋_GB2312"/>
                <w:color w:val="auto"/>
                <w:sz w:val="30"/>
                <w:szCs w:val="30"/>
                <w:highlight w:val="none"/>
              </w:rPr>
            </w:pPr>
          </w:p>
        </w:tc>
      </w:tr>
      <w:tr w14:paraId="484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8807729">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4423450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6DE91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4E1C84A">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D7E9E34">
            <w:pPr>
              <w:pStyle w:val="18"/>
              <w:keepNext/>
              <w:spacing w:after="0" w:line="440" w:lineRule="exact"/>
              <w:ind w:left="63" w:right="63"/>
              <w:rPr>
                <w:rFonts w:eastAsia="仿宋_GB2312"/>
                <w:color w:val="auto"/>
                <w:sz w:val="30"/>
                <w:szCs w:val="30"/>
                <w:highlight w:val="none"/>
              </w:rPr>
            </w:pPr>
          </w:p>
        </w:tc>
      </w:tr>
      <w:tr w14:paraId="01F0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0B22B69">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A620BAD">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4E078C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F205A29">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C207EE1">
            <w:pPr>
              <w:pStyle w:val="18"/>
              <w:keepNext/>
              <w:spacing w:after="0" w:line="440" w:lineRule="exact"/>
              <w:ind w:left="63" w:right="63"/>
              <w:rPr>
                <w:rFonts w:eastAsia="仿宋_GB2312"/>
                <w:color w:val="auto"/>
                <w:sz w:val="30"/>
                <w:szCs w:val="30"/>
                <w:highlight w:val="none"/>
              </w:rPr>
            </w:pPr>
          </w:p>
        </w:tc>
      </w:tr>
      <w:tr w14:paraId="02D4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675FF9D">
            <w:pPr>
              <w:pStyle w:val="18"/>
              <w:keepNext/>
              <w:spacing w:line="440" w:lineRule="exact"/>
              <w:ind w:left="63" w:right="63"/>
              <w:rPr>
                <w:rFonts w:eastAsia="仿宋_GB2312"/>
                <w:color w:val="auto"/>
                <w:sz w:val="28"/>
                <w:szCs w:val="28"/>
                <w:highlight w:val="none"/>
              </w:rPr>
            </w:pPr>
          </w:p>
        </w:tc>
        <w:tc>
          <w:tcPr>
            <w:tcW w:w="1418" w:type="dxa"/>
            <w:noWrap w:val="0"/>
            <w:vAlign w:val="center"/>
          </w:tcPr>
          <w:p w14:paraId="159BBD7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C0D95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6DD57D1">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17AFEE6">
            <w:pPr>
              <w:pStyle w:val="18"/>
              <w:keepNext/>
              <w:spacing w:after="0" w:line="440" w:lineRule="exact"/>
              <w:ind w:left="63" w:right="63"/>
              <w:rPr>
                <w:rFonts w:eastAsia="仿宋_GB2312"/>
                <w:color w:val="auto"/>
                <w:sz w:val="30"/>
                <w:szCs w:val="30"/>
                <w:highlight w:val="none"/>
              </w:rPr>
            </w:pPr>
          </w:p>
        </w:tc>
      </w:tr>
      <w:tr w14:paraId="3696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AFC210A">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0782C5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F312023">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FE7DB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CE9A06C">
            <w:pPr>
              <w:pStyle w:val="18"/>
              <w:keepNext/>
              <w:spacing w:after="0" w:line="440" w:lineRule="exact"/>
              <w:ind w:left="63" w:right="63"/>
              <w:rPr>
                <w:rFonts w:eastAsia="仿宋_GB2312"/>
                <w:color w:val="auto"/>
                <w:sz w:val="30"/>
                <w:szCs w:val="30"/>
                <w:highlight w:val="none"/>
              </w:rPr>
            </w:pPr>
          </w:p>
        </w:tc>
      </w:tr>
      <w:tr w14:paraId="5BF16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9085FB2">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43C8B0B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3FAF1A2">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0306FE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3CEE295">
            <w:pPr>
              <w:pStyle w:val="18"/>
              <w:keepNext/>
              <w:spacing w:after="0" w:line="440" w:lineRule="exact"/>
              <w:ind w:left="63" w:right="63"/>
              <w:rPr>
                <w:rFonts w:eastAsia="仿宋_GB2312"/>
                <w:color w:val="auto"/>
                <w:sz w:val="30"/>
                <w:szCs w:val="30"/>
                <w:highlight w:val="none"/>
              </w:rPr>
            </w:pPr>
          </w:p>
        </w:tc>
      </w:tr>
      <w:tr w14:paraId="49D0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707AC48">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DED2B6A">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231C05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B46A04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DFCCAD5">
            <w:pPr>
              <w:pStyle w:val="18"/>
              <w:keepNext/>
              <w:spacing w:after="0" w:line="440" w:lineRule="exact"/>
              <w:ind w:left="63" w:right="63"/>
              <w:rPr>
                <w:rFonts w:eastAsia="仿宋_GB2312"/>
                <w:color w:val="auto"/>
                <w:sz w:val="30"/>
                <w:szCs w:val="30"/>
                <w:highlight w:val="none"/>
              </w:rPr>
            </w:pPr>
          </w:p>
        </w:tc>
      </w:tr>
      <w:tr w14:paraId="1D5F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90731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DD2445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09323B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0C8BDA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2453A35">
            <w:pPr>
              <w:pStyle w:val="18"/>
              <w:keepNext/>
              <w:spacing w:after="0" w:line="440" w:lineRule="exact"/>
              <w:ind w:left="63" w:right="63"/>
              <w:rPr>
                <w:rFonts w:eastAsia="仿宋_GB2312"/>
                <w:color w:val="auto"/>
                <w:sz w:val="30"/>
                <w:szCs w:val="30"/>
                <w:highlight w:val="none"/>
              </w:rPr>
            </w:pPr>
          </w:p>
        </w:tc>
      </w:tr>
      <w:tr w14:paraId="4DA0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94542E9">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5B82DC5">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29662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F87327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766016">
            <w:pPr>
              <w:pStyle w:val="18"/>
              <w:keepNext/>
              <w:spacing w:after="0" w:line="440" w:lineRule="exact"/>
              <w:ind w:left="63" w:right="63"/>
              <w:rPr>
                <w:rFonts w:eastAsia="仿宋_GB2312"/>
                <w:color w:val="auto"/>
                <w:sz w:val="30"/>
                <w:szCs w:val="30"/>
                <w:highlight w:val="none"/>
              </w:rPr>
            </w:pPr>
          </w:p>
        </w:tc>
      </w:tr>
      <w:tr w14:paraId="031C3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B7244C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6958B3C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668E3B4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9E25B93">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859929A">
            <w:pPr>
              <w:pStyle w:val="18"/>
              <w:keepNext/>
              <w:spacing w:after="0" w:line="440" w:lineRule="exact"/>
              <w:ind w:left="63" w:right="63"/>
              <w:rPr>
                <w:rFonts w:eastAsia="仿宋_GB2312"/>
                <w:color w:val="auto"/>
                <w:sz w:val="30"/>
                <w:szCs w:val="30"/>
                <w:highlight w:val="none"/>
              </w:rPr>
            </w:pPr>
          </w:p>
        </w:tc>
      </w:tr>
      <w:tr w14:paraId="4497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9BB82D6">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751F279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02B048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020E6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D23A357">
            <w:pPr>
              <w:pStyle w:val="18"/>
              <w:keepNext/>
              <w:spacing w:after="0" w:line="440" w:lineRule="exact"/>
              <w:ind w:left="63" w:right="63"/>
              <w:rPr>
                <w:rFonts w:eastAsia="仿宋_GB2312"/>
                <w:color w:val="auto"/>
                <w:sz w:val="30"/>
                <w:szCs w:val="30"/>
                <w:highlight w:val="none"/>
              </w:rPr>
            </w:pPr>
          </w:p>
        </w:tc>
      </w:tr>
    </w:tbl>
    <w:p w14:paraId="52C1C175">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217" w:name="_Toc296944568"/>
      <w:bookmarkStart w:id="1218" w:name="_Toc296503229"/>
      <w:bookmarkStart w:id="1219" w:name="_Toc296891269"/>
      <w:bookmarkStart w:id="1220" w:name="_Toc296347228"/>
      <w:bookmarkStart w:id="1221" w:name="_Toc296891057"/>
      <w:bookmarkStart w:id="1222" w:name="_Toc296346730"/>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217"/>
    <w:bookmarkEnd w:id="1218"/>
    <w:bookmarkEnd w:id="1219"/>
    <w:bookmarkEnd w:id="1220"/>
    <w:bookmarkEnd w:id="1221"/>
    <w:bookmarkEnd w:id="1222"/>
    <w:p w14:paraId="6E10BEE9">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45C8F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4BF850">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7CE59B2D">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16018ED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4F7161B0">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04C2F3BC">
            <w:pPr>
              <w:pStyle w:val="18"/>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603D1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E3F33C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06B5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D0B4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5C67BBB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9E1B8A7">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B4DC3F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1B9E9D3">
            <w:pPr>
              <w:pStyle w:val="18"/>
              <w:keepNext/>
              <w:spacing w:after="0" w:line="440" w:lineRule="exact"/>
              <w:ind w:left="63" w:right="63"/>
              <w:rPr>
                <w:rFonts w:eastAsia="仿宋_GB2312"/>
                <w:color w:val="auto"/>
                <w:sz w:val="30"/>
                <w:szCs w:val="30"/>
                <w:highlight w:val="none"/>
              </w:rPr>
            </w:pPr>
          </w:p>
        </w:tc>
      </w:tr>
      <w:tr w14:paraId="3496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0F1C9CB">
            <w:pPr>
              <w:pStyle w:val="18"/>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72678BC">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C6495DF">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FEB4F6B">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690B95A">
            <w:pPr>
              <w:pStyle w:val="18"/>
              <w:keepNext/>
              <w:spacing w:after="0" w:line="440" w:lineRule="exact"/>
              <w:ind w:left="63" w:right="63"/>
              <w:rPr>
                <w:rFonts w:eastAsia="仿宋_GB2312"/>
                <w:color w:val="auto"/>
                <w:sz w:val="30"/>
                <w:szCs w:val="30"/>
                <w:highlight w:val="none"/>
              </w:rPr>
            </w:pPr>
          </w:p>
        </w:tc>
      </w:tr>
      <w:tr w14:paraId="48B0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50EF41">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288F72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108D7E7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4BA0DB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782602">
            <w:pPr>
              <w:pStyle w:val="18"/>
              <w:keepNext/>
              <w:spacing w:after="0" w:line="440" w:lineRule="exact"/>
              <w:ind w:left="63" w:right="63"/>
              <w:rPr>
                <w:rFonts w:eastAsia="仿宋_GB2312"/>
                <w:color w:val="auto"/>
                <w:sz w:val="30"/>
                <w:szCs w:val="30"/>
                <w:highlight w:val="none"/>
              </w:rPr>
            </w:pPr>
          </w:p>
        </w:tc>
      </w:tr>
      <w:tr w14:paraId="1845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A143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11043ED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701E8F66">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1A7260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CDA8609">
            <w:pPr>
              <w:pStyle w:val="18"/>
              <w:keepNext/>
              <w:spacing w:after="0" w:line="440" w:lineRule="exact"/>
              <w:ind w:left="63" w:right="63"/>
              <w:rPr>
                <w:rFonts w:eastAsia="仿宋_GB2312"/>
                <w:color w:val="auto"/>
                <w:sz w:val="30"/>
                <w:szCs w:val="30"/>
                <w:highlight w:val="none"/>
              </w:rPr>
            </w:pPr>
          </w:p>
        </w:tc>
      </w:tr>
      <w:tr w14:paraId="1803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DF060C7">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17A6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CF40583">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6BCE1056">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465B7DA">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A7CAC1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34A17E">
            <w:pPr>
              <w:pStyle w:val="18"/>
              <w:keepNext/>
              <w:spacing w:after="0" w:line="440" w:lineRule="exact"/>
              <w:ind w:left="63" w:right="63"/>
              <w:rPr>
                <w:rFonts w:eastAsia="仿宋_GB2312"/>
                <w:color w:val="auto"/>
                <w:sz w:val="30"/>
                <w:szCs w:val="30"/>
                <w:highlight w:val="none"/>
              </w:rPr>
            </w:pPr>
          </w:p>
        </w:tc>
      </w:tr>
      <w:tr w14:paraId="456E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0787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367C601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C0F26A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D62BD28">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87E3FE8">
            <w:pPr>
              <w:pStyle w:val="18"/>
              <w:keepNext/>
              <w:spacing w:after="0" w:line="440" w:lineRule="exact"/>
              <w:ind w:left="63" w:right="63"/>
              <w:rPr>
                <w:rFonts w:eastAsia="仿宋_GB2312"/>
                <w:color w:val="auto"/>
                <w:sz w:val="30"/>
                <w:szCs w:val="30"/>
                <w:highlight w:val="none"/>
              </w:rPr>
            </w:pPr>
          </w:p>
        </w:tc>
      </w:tr>
      <w:tr w14:paraId="57D2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7A321FB">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2161CEA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E0F3E4E">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B62E5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0826A14">
            <w:pPr>
              <w:pStyle w:val="18"/>
              <w:keepNext/>
              <w:spacing w:after="0" w:line="440" w:lineRule="exact"/>
              <w:ind w:left="63" w:right="63"/>
              <w:rPr>
                <w:rFonts w:eastAsia="仿宋_GB2312"/>
                <w:color w:val="auto"/>
                <w:sz w:val="30"/>
                <w:szCs w:val="30"/>
                <w:highlight w:val="none"/>
              </w:rPr>
            </w:pPr>
          </w:p>
        </w:tc>
      </w:tr>
      <w:tr w14:paraId="3601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5950D9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686C18A1">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8F30A1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AB454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C80F543">
            <w:pPr>
              <w:pStyle w:val="18"/>
              <w:keepNext/>
              <w:spacing w:after="0" w:line="440" w:lineRule="exact"/>
              <w:ind w:left="63" w:right="63"/>
              <w:rPr>
                <w:rFonts w:eastAsia="仿宋_GB2312"/>
                <w:color w:val="auto"/>
                <w:sz w:val="30"/>
                <w:szCs w:val="30"/>
                <w:highlight w:val="none"/>
              </w:rPr>
            </w:pPr>
          </w:p>
        </w:tc>
      </w:tr>
      <w:tr w14:paraId="17B6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DA6F1E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FD9E3E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E1DB1E0">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7C596BC">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54ADDBBC">
            <w:pPr>
              <w:pStyle w:val="18"/>
              <w:keepNext/>
              <w:spacing w:after="0" w:line="440" w:lineRule="exact"/>
              <w:ind w:left="63" w:right="63"/>
              <w:rPr>
                <w:rFonts w:eastAsia="仿宋_GB2312"/>
                <w:color w:val="auto"/>
                <w:sz w:val="30"/>
                <w:szCs w:val="30"/>
                <w:highlight w:val="none"/>
              </w:rPr>
            </w:pPr>
          </w:p>
        </w:tc>
      </w:tr>
      <w:tr w14:paraId="3D27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0F2C9DA">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609BA48">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834797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D41AE44">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0BBBD669">
            <w:pPr>
              <w:pStyle w:val="18"/>
              <w:keepNext/>
              <w:spacing w:after="0" w:line="440" w:lineRule="exact"/>
              <w:ind w:left="63" w:right="63"/>
              <w:rPr>
                <w:rFonts w:eastAsia="仿宋_GB2312"/>
                <w:color w:val="auto"/>
                <w:sz w:val="30"/>
                <w:szCs w:val="30"/>
                <w:highlight w:val="none"/>
              </w:rPr>
            </w:pPr>
          </w:p>
        </w:tc>
      </w:tr>
      <w:tr w14:paraId="24AC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07AAAB5">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2130442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6019729">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3BC74460">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3E3B53A6">
            <w:pPr>
              <w:pStyle w:val="18"/>
              <w:keepNext/>
              <w:spacing w:after="0" w:line="440" w:lineRule="exact"/>
              <w:ind w:left="63" w:right="63"/>
              <w:rPr>
                <w:rFonts w:eastAsia="仿宋_GB2312"/>
                <w:color w:val="auto"/>
                <w:sz w:val="30"/>
                <w:szCs w:val="30"/>
                <w:highlight w:val="none"/>
              </w:rPr>
            </w:pPr>
          </w:p>
        </w:tc>
      </w:tr>
      <w:tr w14:paraId="1192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D258031">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4FBCCA30">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7B28C5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5090606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67D16401">
            <w:pPr>
              <w:pStyle w:val="18"/>
              <w:keepNext/>
              <w:spacing w:after="0" w:line="440" w:lineRule="exact"/>
              <w:ind w:left="63" w:right="63"/>
              <w:rPr>
                <w:rFonts w:eastAsia="仿宋_GB2312"/>
                <w:color w:val="auto"/>
                <w:sz w:val="30"/>
                <w:szCs w:val="30"/>
                <w:highlight w:val="none"/>
              </w:rPr>
            </w:pPr>
          </w:p>
        </w:tc>
      </w:tr>
      <w:tr w14:paraId="617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A0CB10C">
            <w:pPr>
              <w:pStyle w:val="18"/>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6E456B54">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0C71CD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06B0A51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B2B3CBC">
            <w:pPr>
              <w:pStyle w:val="18"/>
              <w:keepNext/>
              <w:spacing w:after="0" w:line="440" w:lineRule="exact"/>
              <w:ind w:left="63" w:right="63"/>
              <w:rPr>
                <w:rFonts w:eastAsia="仿宋_GB2312"/>
                <w:color w:val="auto"/>
                <w:sz w:val="30"/>
                <w:szCs w:val="30"/>
                <w:highlight w:val="none"/>
              </w:rPr>
            </w:pPr>
          </w:p>
        </w:tc>
      </w:tr>
      <w:tr w14:paraId="6A4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762D5BC">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3AD1E9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2AC8BC3C">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4C1C9767">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46CF7184">
            <w:pPr>
              <w:pStyle w:val="18"/>
              <w:keepNext/>
              <w:spacing w:after="0" w:line="440" w:lineRule="exact"/>
              <w:ind w:left="63" w:right="63"/>
              <w:rPr>
                <w:rFonts w:eastAsia="仿宋_GB2312"/>
                <w:color w:val="auto"/>
                <w:sz w:val="30"/>
                <w:szCs w:val="30"/>
                <w:highlight w:val="none"/>
              </w:rPr>
            </w:pPr>
          </w:p>
        </w:tc>
      </w:tr>
      <w:tr w14:paraId="08BD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ADBA8DF">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3C8328B">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5A7F9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3BF48DE">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28750C9D">
            <w:pPr>
              <w:pStyle w:val="18"/>
              <w:keepNext/>
              <w:spacing w:after="0" w:line="440" w:lineRule="exact"/>
              <w:ind w:left="63" w:right="63"/>
              <w:rPr>
                <w:rFonts w:eastAsia="仿宋_GB2312"/>
                <w:color w:val="auto"/>
                <w:sz w:val="30"/>
                <w:szCs w:val="30"/>
                <w:highlight w:val="none"/>
              </w:rPr>
            </w:pPr>
          </w:p>
        </w:tc>
      </w:tr>
      <w:tr w14:paraId="45B3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383FE52">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0C63CB32">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309CE905">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69B77185">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1B1EF7AC">
            <w:pPr>
              <w:pStyle w:val="18"/>
              <w:keepNext/>
              <w:spacing w:after="0" w:line="440" w:lineRule="exact"/>
              <w:ind w:left="63" w:right="63"/>
              <w:rPr>
                <w:rFonts w:eastAsia="仿宋_GB2312"/>
                <w:color w:val="auto"/>
                <w:sz w:val="30"/>
                <w:szCs w:val="30"/>
                <w:highlight w:val="none"/>
              </w:rPr>
            </w:pPr>
          </w:p>
        </w:tc>
      </w:tr>
      <w:tr w14:paraId="36D6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EC4BD">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5A0EDF97">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0CC20C24">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71CE94F2">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674A768">
            <w:pPr>
              <w:pStyle w:val="18"/>
              <w:keepNext/>
              <w:spacing w:after="0" w:line="440" w:lineRule="exact"/>
              <w:ind w:left="63" w:right="63"/>
              <w:rPr>
                <w:rFonts w:eastAsia="仿宋_GB2312"/>
                <w:color w:val="auto"/>
                <w:sz w:val="30"/>
                <w:szCs w:val="30"/>
                <w:highlight w:val="none"/>
              </w:rPr>
            </w:pPr>
          </w:p>
        </w:tc>
      </w:tr>
      <w:tr w14:paraId="1D3B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3A738D3">
            <w:pPr>
              <w:pStyle w:val="18"/>
              <w:keepNext/>
              <w:spacing w:after="0" w:line="440" w:lineRule="exact"/>
              <w:ind w:left="63" w:right="63"/>
              <w:rPr>
                <w:rFonts w:eastAsia="仿宋_GB2312"/>
                <w:color w:val="auto"/>
                <w:sz w:val="28"/>
                <w:szCs w:val="28"/>
                <w:highlight w:val="none"/>
              </w:rPr>
            </w:pPr>
          </w:p>
        </w:tc>
        <w:tc>
          <w:tcPr>
            <w:tcW w:w="1418" w:type="dxa"/>
            <w:noWrap w:val="0"/>
            <w:vAlign w:val="center"/>
          </w:tcPr>
          <w:p w14:paraId="42FC2F0F">
            <w:pPr>
              <w:pStyle w:val="18"/>
              <w:keepNext/>
              <w:spacing w:after="0" w:line="440" w:lineRule="exact"/>
              <w:ind w:left="63" w:right="63"/>
              <w:rPr>
                <w:rFonts w:eastAsia="仿宋_GB2312"/>
                <w:color w:val="auto"/>
                <w:sz w:val="28"/>
                <w:szCs w:val="28"/>
                <w:highlight w:val="none"/>
              </w:rPr>
            </w:pPr>
          </w:p>
        </w:tc>
        <w:tc>
          <w:tcPr>
            <w:tcW w:w="1134" w:type="dxa"/>
            <w:noWrap w:val="0"/>
            <w:vAlign w:val="center"/>
          </w:tcPr>
          <w:p w14:paraId="4D5A133D">
            <w:pPr>
              <w:pStyle w:val="18"/>
              <w:keepNext/>
              <w:spacing w:after="0" w:line="440" w:lineRule="exact"/>
              <w:ind w:left="63" w:right="63"/>
              <w:rPr>
                <w:rFonts w:eastAsia="仿宋_GB2312"/>
                <w:color w:val="auto"/>
                <w:sz w:val="30"/>
                <w:szCs w:val="30"/>
                <w:highlight w:val="none"/>
              </w:rPr>
            </w:pPr>
          </w:p>
        </w:tc>
        <w:tc>
          <w:tcPr>
            <w:tcW w:w="1134" w:type="dxa"/>
            <w:noWrap w:val="0"/>
            <w:vAlign w:val="center"/>
          </w:tcPr>
          <w:p w14:paraId="271C9186">
            <w:pPr>
              <w:pStyle w:val="18"/>
              <w:keepNext/>
              <w:spacing w:after="0" w:line="440" w:lineRule="exact"/>
              <w:ind w:left="63" w:right="63"/>
              <w:rPr>
                <w:rFonts w:eastAsia="仿宋_GB2312"/>
                <w:color w:val="auto"/>
                <w:sz w:val="30"/>
                <w:szCs w:val="30"/>
                <w:highlight w:val="none"/>
              </w:rPr>
            </w:pPr>
          </w:p>
        </w:tc>
        <w:tc>
          <w:tcPr>
            <w:tcW w:w="4252" w:type="dxa"/>
            <w:noWrap w:val="0"/>
            <w:vAlign w:val="center"/>
          </w:tcPr>
          <w:p w14:paraId="7A29BE00">
            <w:pPr>
              <w:pStyle w:val="18"/>
              <w:keepNext/>
              <w:spacing w:after="0" w:line="440" w:lineRule="exact"/>
              <w:ind w:left="63" w:right="63"/>
              <w:rPr>
                <w:rFonts w:eastAsia="仿宋_GB2312"/>
                <w:color w:val="auto"/>
                <w:sz w:val="30"/>
                <w:szCs w:val="30"/>
                <w:highlight w:val="none"/>
              </w:rPr>
            </w:pPr>
          </w:p>
        </w:tc>
      </w:tr>
    </w:tbl>
    <w:p w14:paraId="0438A957">
      <w:pPr>
        <w:spacing w:line="360" w:lineRule="auto"/>
        <w:jc w:val="left"/>
        <w:rPr>
          <w:rFonts w:hint="eastAsia" w:ascii="黑体" w:hAnsi="黑体" w:eastAsia="黑体" w:cs="黑体"/>
          <w:color w:val="auto"/>
          <w:sz w:val="32"/>
          <w:szCs w:val="32"/>
          <w:highlight w:val="none"/>
        </w:rPr>
      </w:pPr>
      <w:r>
        <w:rPr>
          <w:rFonts w:eastAsia="仿宋_GB2312"/>
          <w:color w:val="auto"/>
          <w:sz w:val="30"/>
          <w:szCs w:val="30"/>
          <w:highlight w:val="none"/>
        </w:rPr>
        <w:br w:type="page"/>
      </w:r>
      <w:bookmarkStart w:id="1223" w:name="_Toc267261701"/>
      <w:r>
        <w:rPr>
          <w:rFonts w:hint="eastAsia" w:ascii="黑体" w:hAnsi="黑体" w:eastAsia="黑体" w:cs="黑体"/>
          <w:color w:val="auto"/>
          <w:sz w:val="32"/>
          <w:szCs w:val="32"/>
          <w:highlight w:val="none"/>
        </w:rPr>
        <w:t>附件7</w:t>
      </w:r>
    </w:p>
    <w:p w14:paraId="1725F216">
      <w:pPr>
        <w:spacing w:line="360" w:lineRule="auto"/>
        <w:jc w:val="left"/>
        <w:rPr>
          <w:rFonts w:ascii="黑体" w:hAnsi="黑体" w:eastAsia="黑体" w:cs="黑体"/>
          <w:b/>
          <w:bCs/>
          <w:color w:val="auto"/>
          <w:sz w:val="32"/>
          <w:szCs w:val="32"/>
          <w:highlight w:val="none"/>
        </w:rPr>
      </w:pPr>
    </w:p>
    <w:p w14:paraId="1061F7A5">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272F07E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47C3AEDF">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6B6F49D">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E57C189">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0D8DB42F">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52D23C43">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5453B879">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725AA5F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04EC979D">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37B72F76">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6EB337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（以下简称“基础合同”），我方（即“开立人”）根据基础合同了解到申请人为基础合同项下之承包人，受益人为基础合同项下之发包人，基于申请人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310713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一、本保函担保范围：承包人未按照基础合同的约定履行义务，应当向贵方承担的违约责任和赔偿因此造成的损失、利息、律师费、诉讼费用等实现债权的费用。</w:t>
      </w:r>
    </w:p>
    <w:p w14:paraId="724670C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8D9A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hint="eastAsia" w:ascii="宋体" w:hAnsi="宋体"/>
          <w:color w:val="auto"/>
          <w:sz w:val="24"/>
          <w:szCs w:val="24"/>
          <w:highlight w:val="none"/>
        </w:rPr>
        <w:t>日止，最迟不超过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6FAC6575">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09455F7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71A9BD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5C14C7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786A29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6069C0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210F843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9FEAA3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EE391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C05C6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263C80F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26A5C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26138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64FC2C5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DA5E53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9AD6C4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18E7FDD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7A3E3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5F696C8">
      <w:pPr>
        <w:spacing w:line="360" w:lineRule="auto"/>
        <w:ind w:firstLine="480" w:firstLineChars="200"/>
        <w:rPr>
          <w:color w:val="auto"/>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w:t>
      </w:r>
    </w:p>
    <w:p w14:paraId="11CB938F">
      <w:pPr>
        <w:spacing w:line="360" w:lineRule="auto"/>
        <w:jc w:val="left"/>
        <w:rPr>
          <w:rFonts w:eastAsia="仿宋_GB2312"/>
          <w:color w:val="auto"/>
          <w:sz w:val="30"/>
          <w:szCs w:val="30"/>
          <w:highlight w:val="none"/>
        </w:rPr>
      </w:pPr>
    </w:p>
    <w:p w14:paraId="06578AA8">
      <w:pPr>
        <w:spacing w:line="360" w:lineRule="auto"/>
        <w:jc w:val="left"/>
        <w:rPr>
          <w:rFonts w:ascii="宋体" w:hAnsi="宋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w:t>
      </w:r>
      <w:bookmarkStart w:id="1224" w:name="_Toc296944570"/>
      <w:bookmarkStart w:id="1225" w:name="_Toc296891059"/>
      <w:bookmarkStart w:id="1226" w:name="_Toc296503231"/>
      <w:bookmarkStart w:id="1227" w:name="_Toc296891271"/>
      <w:bookmarkStart w:id="1228" w:name="_Toc296347230"/>
      <w:bookmarkStart w:id="1229" w:name="_Toc296346732"/>
      <w:r>
        <w:rPr>
          <w:rFonts w:hint="eastAsia" w:eastAsia="仿宋_GB2312" w:cs="仿宋_GB2312"/>
          <w:color w:val="auto"/>
          <w:sz w:val="30"/>
          <w:szCs w:val="30"/>
          <w:highlight w:val="none"/>
        </w:rPr>
        <w:t>件</w:t>
      </w:r>
      <w:r>
        <w:rPr>
          <w:rFonts w:hint="eastAsia" w:eastAsia="仿宋_GB2312"/>
          <w:color w:val="auto"/>
          <w:sz w:val="30"/>
          <w:szCs w:val="30"/>
          <w:highlight w:val="none"/>
        </w:rPr>
        <w:t>7</w:t>
      </w:r>
      <w:r>
        <w:rPr>
          <w:rFonts w:hint="eastAsia" w:eastAsia="仿宋_GB2312" w:cs="仿宋_GB2312"/>
          <w:color w:val="auto"/>
          <w:sz w:val="30"/>
          <w:szCs w:val="30"/>
          <w:highlight w:val="none"/>
        </w:rPr>
        <w:t>：</w:t>
      </w:r>
    </w:p>
    <w:p w14:paraId="6C9B0E71">
      <w:pPr>
        <w:spacing w:line="360" w:lineRule="auto"/>
        <w:rPr>
          <w:rFonts w:ascii="宋体" w:hAnsi="宋体"/>
          <w:b/>
          <w:bCs/>
          <w:color w:val="auto"/>
          <w:sz w:val="32"/>
          <w:szCs w:val="32"/>
          <w:highlight w:val="none"/>
        </w:rPr>
      </w:pPr>
    </w:p>
    <w:p w14:paraId="489B7D56">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700827A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7BC697B">
      <w:pPr>
        <w:spacing w:line="360" w:lineRule="auto"/>
        <w:jc w:val="center"/>
        <w:rPr>
          <w:rFonts w:ascii="宋体" w:hAnsi="宋体"/>
          <w:b/>
          <w:bCs/>
          <w:color w:val="auto"/>
          <w:sz w:val="32"/>
          <w:szCs w:val="32"/>
          <w:highlight w:val="none"/>
        </w:rPr>
      </w:pPr>
    </w:p>
    <w:p w14:paraId="5745529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447CF0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p>
    <w:p w14:paraId="758AFB2C">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7371F01D">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r>
        <w:rPr>
          <w:rFonts w:ascii="宋体" w:hAnsi="宋体"/>
          <w:color w:val="auto"/>
          <w:sz w:val="24"/>
          <w:szCs w:val="24"/>
          <w:highlight w:val="none"/>
        </w:rPr>
        <w:t xml:space="preserve"> </w:t>
      </w:r>
    </w:p>
    <w:p w14:paraId="3EC5E3A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7BC94D74">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3E258C1E">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4358B13">
      <w:pPr>
        <w:spacing w:line="360" w:lineRule="auto"/>
        <w:rPr>
          <w:rFonts w:ascii="宋体" w:hAnsi="宋体"/>
          <w:color w:val="auto"/>
          <w:sz w:val="24"/>
          <w:szCs w:val="24"/>
          <w:highlight w:val="none"/>
        </w:rPr>
      </w:pPr>
    </w:p>
    <w:p w14:paraId="65AE6E17">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4024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39E850AB">
      <w:pPr>
        <w:spacing w:line="360" w:lineRule="auto"/>
        <w:rPr>
          <w:rFonts w:ascii="宋体" w:hAnsi="宋体"/>
          <w:b/>
          <w:bCs/>
          <w:color w:val="auto"/>
          <w:sz w:val="24"/>
          <w:szCs w:val="24"/>
          <w:highlight w:val="none"/>
        </w:rPr>
      </w:pPr>
      <w:r>
        <w:rPr>
          <w:rFonts w:hint="eastAsia" w:ascii="宋体" w:hAnsi="宋体"/>
          <w:color w:val="auto"/>
          <w:sz w:val="24"/>
          <w:szCs w:val="24"/>
          <w:highlight w:val="none"/>
        </w:rPr>
        <w:t xml:space="preserve">    </w:t>
      </w:r>
      <w:r>
        <w:rPr>
          <w:rFonts w:hint="eastAsia" w:ascii="宋体" w:hAnsi="宋体"/>
          <w:b/>
          <w:bCs/>
          <w:color w:val="auto"/>
          <w:sz w:val="24"/>
          <w:szCs w:val="24"/>
          <w:highlight w:val="none"/>
        </w:rPr>
        <w:t>一、保证担保的范围及保证担保金额</w:t>
      </w:r>
    </w:p>
    <w:p w14:paraId="4E2BD1A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保证担保范围：承包人未按照主合同的约定履行义务，应当向贵方承担的违约责任和赔偿因此造成的损失、利息、律师费、诉讼费用等实现债权的费用。</w:t>
      </w:r>
    </w:p>
    <w:p w14:paraId="6FDCD3D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731B5F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6C321A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500526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主合同约定的缺陷责任期</w:t>
      </w:r>
      <w:r>
        <w:rPr>
          <w:rFonts w:ascii="宋体" w:hAnsi="宋体"/>
          <w:color w:val="auto"/>
          <w:sz w:val="24"/>
          <w:szCs w:val="24"/>
          <w:highlight w:val="none"/>
        </w:rPr>
        <w:t>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0B3A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AB719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我方按照贵方的要求以下列方式之一承担保证担保责任：</w:t>
      </w:r>
      <w:r>
        <w:rPr>
          <w:rFonts w:ascii="宋体" w:hAnsi="宋体"/>
          <w:color w:val="auto"/>
          <w:sz w:val="24"/>
          <w:szCs w:val="24"/>
          <w:highlight w:val="none"/>
        </w:rPr>
        <w:t xml:space="preserve"> </w:t>
      </w:r>
    </w:p>
    <w:p w14:paraId="256686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1.向承包人资金、设备或者技术援助，使其能继续履行合同义务；</w:t>
      </w:r>
    </w:p>
    <w:p w14:paraId="2571598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2.直接接管该项工程或者委托经贵方同意的其他承包商，继续履行合同义务；</w:t>
      </w:r>
    </w:p>
    <w:p w14:paraId="10EF1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3.在保证担保金额最高限额内，按照合同约定，向贵方承担违约责任和赔偿因此造成的损失，以及利息和律师费、诉讼费用等实现债权的费用。</w:t>
      </w:r>
    </w:p>
    <w:p w14:paraId="0450B2E5">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6C0DE11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2D751B8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2.贵方以工程质量不符合主合同约定标准为由，向我方提出违约索赔的，还需同时提供符合相应条件要求的工程质量检测部门出具的质量说明材料。</w:t>
      </w:r>
    </w:p>
    <w:p w14:paraId="3A1C7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C0B5D2B">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7C47FB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3B186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82B8A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9CB2A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4874DA53">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D23B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1A8AB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C89EB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承包人未按照主合同约定履行义务的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5EC947B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2C8C982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5AA130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0E42C3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65C0954">
      <w:pPr>
        <w:spacing w:line="360" w:lineRule="auto"/>
        <w:ind w:firstLine="480" w:firstLineChars="200"/>
        <w:rPr>
          <w:rFonts w:ascii="宋体" w:hAnsi="宋体"/>
          <w:color w:val="auto"/>
          <w:sz w:val="24"/>
          <w:szCs w:val="24"/>
          <w:highlight w:val="none"/>
        </w:rPr>
      </w:pPr>
    </w:p>
    <w:p w14:paraId="7F51D7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（公</w:t>
      </w:r>
      <w:r>
        <w:rPr>
          <w:rFonts w:ascii="宋体" w:hAnsi="宋体"/>
          <w:color w:val="auto"/>
          <w:sz w:val="24"/>
          <w:szCs w:val="24"/>
          <w:highlight w:val="none"/>
        </w:rPr>
        <w:t xml:space="preserve">章） </w:t>
      </w:r>
    </w:p>
    <w:p w14:paraId="4B2CAA4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F9233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E5219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2E5A1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65DE5E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654462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64FD12D6">
      <w:pPr>
        <w:rPr>
          <w:color w:val="auto"/>
          <w:highlight w:val="none"/>
        </w:rPr>
      </w:pPr>
    </w:p>
    <w:p w14:paraId="2A2B18FB">
      <w:pPr>
        <w:rPr>
          <w:color w:val="auto"/>
          <w:highlight w:val="none"/>
        </w:rPr>
      </w:pPr>
    </w:p>
    <w:bookmarkEnd w:id="1223"/>
    <w:bookmarkEnd w:id="1224"/>
    <w:bookmarkEnd w:id="1225"/>
    <w:bookmarkEnd w:id="1226"/>
    <w:bookmarkEnd w:id="1227"/>
    <w:bookmarkEnd w:id="1228"/>
    <w:bookmarkEnd w:id="1229"/>
    <w:p w14:paraId="670E9C66">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8</w:t>
      </w:r>
      <w:r>
        <w:rPr>
          <w:rFonts w:hint="eastAsia" w:eastAsia="仿宋_GB2312" w:cs="仿宋_GB2312"/>
          <w:color w:val="auto"/>
          <w:sz w:val="30"/>
          <w:szCs w:val="30"/>
          <w:highlight w:val="none"/>
        </w:rPr>
        <w:t>：</w:t>
      </w:r>
    </w:p>
    <w:p w14:paraId="26AFE8F1">
      <w:pPr>
        <w:spacing w:line="360" w:lineRule="auto"/>
        <w:jc w:val="left"/>
        <w:rPr>
          <w:rFonts w:ascii="黑体" w:hAnsi="黑体" w:eastAsia="黑体" w:cs="黑体"/>
          <w:b/>
          <w:bCs/>
          <w:color w:val="auto"/>
          <w:sz w:val="32"/>
          <w:szCs w:val="32"/>
          <w:highlight w:val="none"/>
        </w:rPr>
      </w:pPr>
    </w:p>
    <w:p w14:paraId="56DED24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48AEF4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81A0725">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3233D95">
      <w:pPr>
        <w:spacing w:line="360" w:lineRule="auto"/>
        <w:rPr>
          <w:rFonts w:ascii="宋体" w:hAnsi="宋体"/>
          <w:color w:val="auto"/>
          <w:sz w:val="24"/>
          <w:szCs w:val="24"/>
          <w:highlight w:val="none"/>
        </w:rPr>
      </w:pPr>
    </w:p>
    <w:p w14:paraId="38258234">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3A498EB7">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956A160">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77177215">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FDF49A2">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27F67336">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47D11B90">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D2625A5">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37C534E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E59A8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4D4FE3A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4BEF87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8F36D7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41BA13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00F2D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4A5E8D2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8EF0BE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41330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779179F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39A900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8F086B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236C134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CED29F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D416B3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395C051">
      <w:pPr>
        <w:spacing w:line="360" w:lineRule="auto"/>
        <w:ind w:firstLine="480" w:firstLineChars="200"/>
        <w:rPr>
          <w:rFonts w:ascii="宋体" w:hAnsi="宋体"/>
          <w:color w:val="auto"/>
          <w:sz w:val="24"/>
          <w:szCs w:val="24"/>
          <w:highlight w:val="none"/>
        </w:rPr>
      </w:pPr>
    </w:p>
    <w:p w14:paraId="6FC68E0F">
      <w:pPr>
        <w:spacing w:line="360" w:lineRule="auto"/>
        <w:ind w:firstLine="480" w:firstLineChars="200"/>
        <w:rPr>
          <w:rFonts w:ascii="宋体" w:hAnsi="宋体"/>
          <w:color w:val="auto"/>
          <w:sz w:val="24"/>
          <w:szCs w:val="24"/>
          <w:highlight w:val="none"/>
        </w:rPr>
      </w:pPr>
    </w:p>
    <w:p w14:paraId="1C31D6D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94D4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6E3A2C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64F7F4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8D0187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A11276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90C602">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A6BB11A">
      <w:pPr>
        <w:spacing w:line="360" w:lineRule="auto"/>
        <w:jc w:val="center"/>
        <w:rPr>
          <w:rFonts w:ascii="宋体" w:hAnsi="宋体"/>
          <w:b/>
          <w:bCs/>
          <w:color w:val="auto"/>
          <w:sz w:val="32"/>
          <w:szCs w:val="32"/>
          <w:highlight w:val="none"/>
        </w:rPr>
      </w:pPr>
    </w:p>
    <w:p w14:paraId="3444A177">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8</w:t>
      </w:r>
    </w:p>
    <w:p w14:paraId="5813D059">
      <w:pPr>
        <w:spacing w:line="360" w:lineRule="auto"/>
        <w:jc w:val="left"/>
        <w:rPr>
          <w:rFonts w:ascii="黑体" w:hAnsi="黑体" w:eastAsia="黑体" w:cs="黑体"/>
          <w:b/>
          <w:bCs/>
          <w:color w:val="auto"/>
          <w:sz w:val="32"/>
          <w:szCs w:val="32"/>
          <w:highlight w:val="none"/>
        </w:rPr>
      </w:pPr>
    </w:p>
    <w:p w14:paraId="7940C1C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7469F50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54380B50">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7A7B058A">
      <w:pPr>
        <w:spacing w:line="360" w:lineRule="auto"/>
        <w:rPr>
          <w:rFonts w:ascii="宋体" w:hAnsi="宋体"/>
          <w:color w:val="auto"/>
          <w:sz w:val="24"/>
          <w:szCs w:val="24"/>
          <w:highlight w:val="none"/>
        </w:rPr>
      </w:pPr>
    </w:p>
    <w:p w14:paraId="1B34BB80">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040ACFA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A7355D3">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27C1F17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3F2496BE">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84A1D78">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0C1ECBB9">
      <w:pPr>
        <w:spacing w:line="360" w:lineRule="auto"/>
        <w:rPr>
          <w:rFonts w:ascii="宋体" w:hAnsi="宋体"/>
          <w:color w:val="auto"/>
          <w:sz w:val="24"/>
          <w:szCs w:val="24"/>
          <w:highlight w:val="none"/>
        </w:rPr>
      </w:pPr>
    </w:p>
    <w:p w14:paraId="2A30029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2108653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12602AB0">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19703E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0E02135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58231F2">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0AC3304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381FDE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057FE1D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48D9776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64EF2FE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0AFD01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，并附有说明承包人违反主合同造成贵方损失情况的证明材料。</w:t>
      </w:r>
    </w:p>
    <w:p w14:paraId="4AD2A51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13672F9F">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32FAA9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71BBD99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0E5171D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5FE72DD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199228BC">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0B14E46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626A08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385C9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9B4686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06E42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AF16E2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F6CBB8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661AC96E">
      <w:pPr>
        <w:spacing w:line="360" w:lineRule="auto"/>
        <w:ind w:firstLine="480" w:firstLineChars="200"/>
        <w:rPr>
          <w:rFonts w:ascii="宋体" w:hAnsi="宋体"/>
          <w:color w:val="auto"/>
          <w:sz w:val="24"/>
          <w:szCs w:val="24"/>
          <w:highlight w:val="none"/>
        </w:rPr>
      </w:pPr>
    </w:p>
    <w:p w14:paraId="40A4CDF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0FD764E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9773C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043C3D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82507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06216FD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E971A4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45D0C132">
      <w:pPr>
        <w:rPr>
          <w:color w:val="auto"/>
          <w:highlight w:val="none"/>
        </w:rPr>
      </w:pPr>
    </w:p>
    <w:p w14:paraId="0E3366B5">
      <w:pPr>
        <w:spacing w:line="360" w:lineRule="auto"/>
        <w:jc w:val="center"/>
        <w:rPr>
          <w:rFonts w:hint="eastAsia" w:ascii="宋体" w:hAnsi="宋体"/>
          <w:b/>
          <w:bCs/>
          <w:color w:val="auto"/>
          <w:sz w:val="32"/>
          <w:szCs w:val="32"/>
          <w:highlight w:val="none"/>
        </w:rPr>
      </w:pPr>
    </w:p>
    <w:p w14:paraId="52A4F7BA">
      <w:pPr>
        <w:spacing w:line="440" w:lineRule="exact"/>
        <w:rPr>
          <w:rFonts w:eastAsia="黑体"/>
          <w:color w:val="auto"/>
          <w:sz w:val="30"/>
          <w:szCs w:val="30"/>
          <w:highlight w:val="none"/>
        </w:rPr>
      </w:pPr>
      <w:r>
        <w:rPr>
          <w:rFonts w:hint="eastAsia" w:eastAsia="仿宋_GB2312" w:cs="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9</w:t>
      </w:r>
      <w:r>
        <w:rPr>
          <w:rFonts w:hint="eastAsia" w:eastAsia="仿宋_GB2312" w:cs="仿宋_GB2312"/>
          <w:color w:val="auto"/>
          <w:sz w:val="30"/>
          <w:szCs w:val="30"/>
          <w:highlight w:val="none"/>
        </w:rPr>
        <w:t>：</w:t>
      </w:r>
    </w:p>
    <w:p w14:paraId="022C3DB2">
      <w:pPr>
        <w:spacing w:line="360" w:lineRule="auto"/>
        <w:jc w:val="left"/>
        <w:rPr>
          <w:rFonts w:ascii="黑体" w:hAnsi="黑体" w:eastAsia="黑体" w:cs="黑体"/>
          <w:b/>
          <w:bCs/>
          <w:color w:val="auto"/>
          <w:sz w:val="32"/>
          <w:szCs w:val="32"/>
          <w:highlight w:val="none"/>
        </w:rPr>
      </w:pPr>
    </w:p>
    <w:p w14:paraId="14A7B65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45850A83">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3F3A5FCA">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11BF95AC">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263A9D7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7E7FE56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02E1194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28279E47">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4C1C06F8">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6C8B14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4FB1C846">
      <w:pPr>
        <w:spacing w:line="360" w:lineRule="auto"/>
        <w:rPr>
          <w:rFonts w:ascii="宋体" w:hAnsi="宋体"/>
          <w:color w:val="auto"/>
          <w:sz w:val="24"/>
          <w:szCs w:val="24"/>
          <w:highlight w:val="none"/>
        </w:rPr>
      </w:pPr>
      <w:bookmarkStart w:id="1230" w:name="_Hlk40355074"/>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bookmarkEnd w:id="1230"/>
    <w:p w14:paraId="3EE98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（以下简称基础合同”），我方（即“开立人”）根据基础合同了解到申请人为基础合同项下之发包人，受益人为基础合同项下之承包人，基于申请人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w:t>
      </w:r>
      <w:r>
        <w:rPr>
          <w:rFonts w:ascii="宋体" w:hAnsi="宋体"/>
          <w:color w:val="auto"/>
          <w:sz w:val="24"/>
          <w:szCs w:val="24"/>
          <w:highlight w:val="none"/>
        </w:rPr>
        <w:t>履行</w:t>
      </w:r>
      <w:r>
        <w:rPr>
          <w:rFonts w:hint="eastAsia" w:ascii="宋体" w:hAnsi="宋体"/>
          <w:color w:val="auto"/>
          <w:sz w:val="24"/>
          <w:szCs w:val="24"/>
          <w:highlight w:val="none"/>
        </w:rPr>
        <w:t>与贵方签订的基础合同</w:t>
      </w:r>
      <w:r>
        <w:rPr>
          <w:rFonts w:ascii="宋体" w:hAnsi="宋体"/>
          <w:color w:val="auto"/>
          <w:sz w:val="24"/>
          <w:szCs w:val="24"/>
          <w:highlight w:val="none"/>
        </w:rPr>
        <w:t>项下的</w:t>
      </w:r>
      <w:r>
        <w:rPr>
          <w:rFonts w:hint="eastAsia" w:ascii="宋体" w:hAnsi="宋体"/>
          <w:color w:val="auto"/>
          <w:sz w:val="24"/>
          <w:szCs w:val="24"/>
          <w:highlight w:val="none"/>
        </w:rPr>
        <w:t>工程款（指基础合同约定的除工程质量保修金以外的工程款）付款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6F248BC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一、本保函担保范围：申请人未履行基础合同约定的工程款支付义务，应当向贵方承担的违约责任和赔偿因此造成的损失、利息、律师费、诉讼费用等实现债权的费用。</w:t>
      </w:r>
    </w:p>
    <w:p w14:paraId="2CDD4BF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1DA9A7A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基础合同约定的除工程质量保修金以外的全部工程结算款项支付之日后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551FE77A">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7EE760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445544D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118CD2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6F0767F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2C588BB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510B04F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3EC44D8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352A04A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的基础</w:t>
      </w:r>
      <w:r>
        <w:rPr>
          <w:rFonts w:hint="eastAsia" w:ascii="宋体" w:hAnsi="宋体"/>
          <w:color w:val="auto"/>
          <w:sz w:val="24"/>
          <w:szCs w:val="24"/>
          <w:highlight w:val="none"/>
        </w:rPr>
        <w:t>合同</w:t>
      </w:r>
      <w:r>
        <w:rPr>
          <w:rFonts w:ascii="宋体" w:hAnsi="宋体"/>
          <w:color w:val="auto"/>
          <w:sz w:val="24"/>
          <w:szCs w:val="24"/>
          <w:highlight w:val="none"/>
        </w:rPr>
        <w:t xml:space="preserve">不成立、不生效、无效、被撤销、被解除，不影响本保函的独立有效。 </w:t>
      </w:r>
    </w:p>
    <w:p w14:paraId="76820C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7DBE1CE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5AE62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bookmarkStart w:id="1231" w:name="_Hlk58487855"/>
      <w:r>
        <w:rPr>
          <w:rFonts w:hint="eastAsia" w:ascii="宋体" w:hAnsi="宋体"/>
          <w:color w:val="auto"/>
          <w:sz w:val="24"/>
          <w:szCs w:val="24"/>
          <w:highlight w:val="none"/>
        </w:rPr>
        <w:t>或授权代表</w:t>
      </w:r>
      <w:bookmarkEnd w:id="1231"/>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423E047B">
      <w:pPr>
        <w:spacing w:line="360" w:lineRule="auto"/>
        <w:ind w:firstLine="480" w:firstLineChars="200"/>
        <w:rPr>
          <w:rFonts w:ascii="宋体" w:hAnsi="宋体"/>
          <w:color w:val="auto"/>
          <w:sz w:val="24"/>
          <w:szCs w:val="24"/>
          <w:highlight w:val="none"/>
        </w:rPr>
      </w:pPr>
    </w:p>
    <w:p w14:paraId="0AFEE297">
      <w:pPr>
        <w:spacing w:line="360" w:lineRule="auto"/>
        <w:ind w:firstLine="480" w:firstLineChars="200"/>
        <w:rPr>
          <w:rFonts w:ascii="宋体" w:hAnsi="宋体"/>
          <w:color w:val="auto"/>
          <w:sz w:val="24"/>
          <w:szCs w:val="24"/>
          <w:highlight w:val="none"/>
        </w:rPr>
      </w:pPr>
    </w:p>
    <w:p w14:paraId="6BA3C61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1A9676B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2BDE4FD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FC12C1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5FC6705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1BC527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447D66F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开立时间：</w:t>
      </w:r>
      <w:r>
        <w:rPr>
          <w:rFonts w:ascii="宋体" w:hAnsi="宋体"/>
          <w:color w:val="auto"/>
          <w:sz w:val="24"/>
          <w:szCs w:val="24"/>
          <w:highlight w:val="none"/>
        </w:rPr>
        <w:t xml:space="preserve">      年      月        日</w:t>
      </w:r>
    </w:p>
    <w:p w14:paraId="71D09102">
      <w:pPr>
        <w:spacing w:line="360" w:lineRule="auto"/>
        <w:ind w:firstLine="480" w:firstLineChars="200"/>
        <w:rPr>
          <w:rFonts w:ascii="宋体" w:hAnsi="宋体"/>
          <w:color w:val="auto"/>
          <w:sz w:val="24"/>
          <w:szCs w:val="24"/>
          <w:highlight w:val="none"/>
        </w:rPr>
      </w:pPr>
    </w:p>
    <w:p w14:paraId="66DEC896">
      <w:pPr>
        <w:spacing w:line="360" w:lineRule="auto"/>
        <w:jc w:val="left"/>
        <w:rPr>
          <w:rFonts w:hint="eastAsia" w:ascii="黑体" w:hAnsi="黑体" w:eastAsia="黑体" w:cs="黑体"/>
          <w:b/>
          <w:bCs/>
          <w:color w:val="auto"/>
          <w:sz w:val="32"/>
          <w:szCs w:val="32"/>
          <w:highlight w:val="none"/>
        </w:rPr>
      </w:pPr>
      <w:r>
        <w:rPr>
          <w:rFonts w:hint="eastAsia" w:ascii="黑体" w:hAnsi="黑体" w:eastAsia="黑体" w:cs="黑体"/>
          <w:color w:val="auto"/>
          <w:sz w:val="32"/>
          <w:szCs w:val="32"/>
          <w:highlight w:val="none"/>
        </w:rPr>
        <w:br w:type="page"/>
      </w:r>
      <w:r>
        <w:rPr>
          <w:rFonts w:hint="eastAsia" w:ascii="黑体" w:hAnsi="黑体" w:eastAsia="黑体" w:cs="黑体"/>
          <w:color w:val="auto"/>
          <w:sz w:val="32"/>
          <w:szCs w:val="32"/>
          <w:highlight w:val="none"/>
        </w:rPr>
        <w:t>附件</w:t>
      </w:r>
      <w:r>
        <w:rPr>
          <w:rFonts w:ascii="黑体" w:hAnsi="黑体" w:eastAsia="黑体" w:cs="黑体"/>
          <w:color w:val="auto"/>
          <w:sz w:val="32"/>
          <w:szCs w:val="32"/>
          <w:highlight w:val="none"/>
        </w:rPr>
        <w:t>9</w:t>
      </w:r>
      <w:r>
        <w:rPr>
          <w:rFonts w:hint="eastAsia" w:ascii="黑体" w:hAnsi="黑体" w:eastAsia="黑体" w:cs="黑体"/>
          <w:color w:val="auto"/>
          <w:sz w:val="32"/>
          <w:szCs w:val="32"/>
          <w:highlight w:val="none"/>
        </w:rPr>
        <w:t>：</w:t>
      </w:r>
    </w:p>
    <w:p w14:paraId="3D699C8D">
      <w:pPr>
        <w:spacing w:line="360" w:lineRule="auto"/>
        <w:jc w:val="left"/>
        <w:rPr>
          <w:rFonts w:ascii="黑体" w:hAnsi="黑体" w:eastAsia="黑体" w:cs="黑体"/>
          <w:b/>
          <w:bCs/>
          <w:color w:val="auto"/>
          <w:sz w:val="32"/>
          <w:szCs w:val="32"/>
          <w:highlight w:val="none"/>
        </w:rPr>
      </w:pPr>
    </w:p>
    <w:p w14:paraId="1AF02DBD">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DD8E04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631FA36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36A2ECCE">
      <w:pPr>
        <w:wordWrap w:val="0"/>
        <w:spacing w:line="360" w:lineRule="auto"/>
        <w:jc w:val="right"/>
        <w:rPr>
          <w:rFonts w:ascii="宋体" w:hAnsi="宋体"/>
          <w:color w:val="auto"/>
          <w:highlight w:val="none"/>
        </w:rPr>
      </w:pPr>
      <w:r>
        <w:rPr>
          <w:rFonts w:ascii="宋体" w:hAnsi="宋体"/>
          <w:color w:val="auto"/>
          <w:highlight w:val="none"/>
        </w:rPr>
        <w:t xml:space="preserve">     </w:t>
      </w:r>
    </w:p>
    <w:p w14:paraId="14DEC7FE">
      <w:pPr>
        <w:spacing w:line="360" w:lineRule="auto"/>
        <w:rPr>
          <w:rFonts w:ascii="宋体" w:hAnsi="宋体"/>
          <w:color w:val="auto"/>
          <w:sz w:val="24"/>
          <w:szCs w:val="24"/>
          <w:highlight w:val="none"/>
        </w:rPr>
      </w:pPr>
      <w:r>
        <w:rPr>
          <w:rFonts w:hint="eastAsia" w:ascii="宋体" w:hAnsi="宋体"/>
          <w:color w:val="auto"/>
          <w:sz w:val="24"/>
          <w:szCs w:val="24"/>
          <w:highlight w:val="none"/>
        </w:rPr>
        <w:t>发包人：</w:t>
      </w:r>
    </w:p>
    <w:p w14:paraId="5B7A442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26CFDA7F">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担保权人/承包人：</w:t>
      </w:r>
      <w:r>
        <w:rPr>
          <w:rFonts w:ascii="宋体" w:hAnsi="宋体"/>
          <w:color w:val="auto"/>
          <w:sz w:val="24"/>
          <w:szCs w:val="24"/>
          <w:highlight w:val="none"/>
        </w:rPr>
        <w:t xml:space="preserve"> </w:t>
      </w:r>
    </w:p>
    <w:p w14:paraId="4ABA5930">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452965C3">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7FEF5D9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5D2EC10D">
      <w:pPr>
        <w:spacing w:line="360" w:lineRule="auto"/>
        <w:rPr>
          <w:rFonts w:ascii="宋体" w:hAnsi="宋体"/>
          <w:color w:val="auto"/>
          <w:sz w:val="24"/>
          <w:szCs w:val="24"/>
          <w:highlight w:val="none"/>
        </w:rPr>
      </w:pPr>
    </w:p>
    <w:p w14:paraId="5E6E1110">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承包人</w:t>
      </w:r>
      <w:r>
        <w:rPr>
          <w:rFonts w:ascii="宋体" w:hAnsi="宋体"/>
          <w:color w:val="auto"/>
          <w:sz w:val="24"/>
          <w:szCs w:val="24"/>
          <w:highlight w:val="none"/>
        </w:rPr>
        <w:t xml:space="preserve">名称）： </w:t>
      </w:r>
    </w:p>
    <w:p w14:paraId="319E80B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（以下简称“主合同”），我方即保证人基于发包人</w:t>
      </w:r>
      <w:r>
        <w:rPr>
          <w:rFonts w:ascii="宋体" w:hAnsi="宋体"/>
          <w:color w:val="auto"/>
          <w:sz w:val="24"/>
          <w:szCs w:val="24"/>
          <w:highlight w:val="none"/>
        </w:rPr>
        <w:t>的请求，同意就</w:t>
      </w:r>
      <w:r>
        <w:rPr>
          <w:rFonts w:hint="eastAsia" w:ascii="宋体" w:hAnsi="宋体"/>
          <w:color w:val="auto"/>
          <w:sz w:val="24"/>
          <w:szCs w:val="24"/>
          <w:highlight w:val="none"/>
        </w:rPr>
        <w:t>发包人</w:t>
      </w:r>
      <w:r>
        <w:rPr>
          <w:rFonts w:ascii="宋体" w:hAnsi="宋体"/>
          <w:color w:val="auto"/>
          <w:sz w:val="24"/>
          <w:szCs w:val="24"/>
          <w:highlight w:val="none"/>
        </w:rPr>
        <w:t>履行</w:t>
      </w:r>
      <w:r>
        <w:rPr>
          <w:rFonts w:hint="eastAsia" w:ascii="宋体" w:hAnsi="宋体"/>
          <w:color w:val="auto"/>
          <w:sz w:val="24"/>
          <w:szCs w:val="24"/>
          <w:highlight w:val="none"/>
        </w:rPr>
        <w:t>与贵方签订的主合同</w:t>
      </w:r>
      <w:r>
        <w:rPr>
          <w:rFonts w:ascii="宋体" w:hAnsi="宋体"/>
          <w:color w:val="auto"/>
          <w:sz w:val="24"/>
          <w:szCs w:val="24"/>
          <w:highlight w:val="none"/>
        </w:rPr>
        <w:t>项下的</w:t>
      </w:r>
      <w:r>
        <w:rPr>
          <w:rFonts w:hint="eastAsia" w:ascii="宋体" w:hAnsi="宋体"/>
          <w:color w:val="auto"/>
          <w:sz w:val="24"/>
          <w:szCs w:val="24"/>
          <w:highlight w:val="none"/>
        </w:rPr>
        <w:t>工程款（指主合同约定的除工程质量保修金以外的全部工程结算款项）付款</w:t>
      </w:r>
      <w:r>
        <w:rPr>
          <w:rFonts w:ascii="宋体" w:hAnsi="宋体"/>
          <w:color w:val="auto"/>
          <w:sz w:val="24"/>
          <w:szCs w:val="24"/>
          <w:highlight w:val="none"/>
        </w:rPr>
        <w:t>义务</w:t>
      </w:r>
      <w:r>
        <w:rPr>
          <w:rFonts w:hint="eastAsia" w:ascii="宋体" w:hAnsi="宋体"/>
          <w:color w:val="auto"/>
          <w:sz w:val="24"/>
          <w:szCs w:val="24"/>
          <w:highlight w:val="none"/>
        </w:rPr>
        <w:t>，</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0FB604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6DD6C6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保证担保范围：申请人未履行主合同约定的工程款支付义务，应当向贵方承担的违约责任和赔偿因此造成的损失、利息、律师费、诉讼费用等实现债权的费用。</w:t>
      </w:r>
    </w:p>
    <w:p w14:paraId="080E9E4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0B267BED">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4C1445B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09B8787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主合同约定的除工程质量保修金以外的工程款支付之日后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1FD77947">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2AB94F5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发包人未按合同约定向贵方支付主合同项下工程款的，由我方在保证金额内代为支付，并赔偿因此给贵方造成的损失，以及利息和律师费、诉讼费用等实现债权的费用。</w:t>
      </w:r>
    </w:p>
    <w:p w14:paraId="7BE07851">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350B63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1.贵方要求我方承担保证责任的，应向我方发出书面索赔通知及发包人未支付主合同约定工程款的证明材料。索赔通知应写明要求索赔的金额，支付款项应到达的</w:t>
      </w:r>
      <w:r>
        <w:rPr>
          <w:rFonts w:hint="eastAsia" w:ascii="宋体" w:hAnsi="宋体"/>
          <w:color w:val="auto"/>
          <w:sz w:val="24"/>
          <w:szCs w:val="24"/>
          <w:highlight w:val="none"/>
          <w:lang w:eastAsia="zh-CN"/>
        </w:rPr>
        <w:t>账号</w:t>
      </w:r>
      <w:r>
        <w:rPr>
          <w:rFonts w:hint="eastAsia" w:ascii="宋体" w:hAnsi="宋体"/>
          <w:color w:val="auto"/>
          <w:sz w:val="24"/>
          <w:szCs w:val="24"/>
          <w:highlight w:val="none"/>
        </w:rPr>
        <w:t>。</w:t>
      </w:r>
    </w:p>
    <w:p w14:paraId="40A961B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6B8059E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3.我方收到贵方的书面索赔通知及相应证明材料后，在</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2A303306">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2007EEF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47E0C25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49E548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7E215F6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6D1EFDB4">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7AFCCEC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发包人未履行主合同项下工程款付款义务的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25CF30B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发包</w:t>
      </w:r>
      <w:r>
        <w:rPr>
          <w:rFonts w:ascii="宋体" w:hAnsi="宋体"/>
          <w:color w:val="auto"/>
          <w:sz w:val="24"/>
          <w:szCs w:val="24"/>
          <w:highlight w:val="none"/>
        </w:rPr>
        <w:t>人的另行约定，免除</w:t>
      </w:r>
      <w:r>
        <w:rPr>
          <w:rFonts w:hint="eastAsia" w:ascii="宋体" w:hAnsi="宋体"/>
          <w:color w:val="auto"/>
          <w:sz w:val="24"/>
          <w:szCs w:val="24"/>
          <w:highlight w:val="none"/>
        </w:rPr>
        <w:t>发包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0BE07CE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发包</w:t>
      </w:r>
      <w:r>
        <w:rPr>
          <w:rFonts w:ascii="宋体" w:hAnsi="宋体"/>
          <w:color w:val="auto"/>
          <w:sz w:val="24"/>
          <w:szCs w:val="24"/>
          <w:highlight w:val="none"/>
        </w:rPr>
        <w:t>人</w:t>
      </w:r>
      <w:r>
        <w:rPr>
          <w:rFonts w:hint="eastAsia" w:ascii="宋体" w:hAnsi="宋体"/>
          <w:color w:val="auto"/>
          <w:sz w:val="24"/>
          <w:szCs w:val="24"/>
          <w:highlight w:val="none"/>
        </w:rPr>
        <w:t>未履行主合同项下工程款付款义务的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6B621D2E">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3EBD0E8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63DBDE9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10CD629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2BB4C84B">
      <w:pPr>
        <w:spacing w:line="360" w:lineRule="auto"/>
        <w:ind w:firstLine="480" w:firstLineChars="200"/>
        <w:rPr>
          <w:rFonts w:ascii="宋体" w:hAnsi="宋体"/>
          <w:color w:val="auto"/>
          <w:sz w:val="24"/>
          <w:szCs w:val="24"/>
          <w:highlight w:val="none"/>
        </w:rPr>
      </w:pPr>
    </w:p>
    <w:p w14:paraId="2EDD41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3EFC3A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01473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422B0D0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2B6F805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76C02E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34FD3C5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74B06A2">
      <w:pPr>
        <w:rPr>
          <w:color w:val="auto"/>
          <w:highlight w:val="none"/>
        </w:rPr>
      </w:pPr>
    </w:p>
    <w:p w14:paraId="72536904">
      <w:pPr>
        <w:spacing w:line="360" w:lineRule="auto"/>
        <w:ind w:firstLine="480" w:firstLineChars="200"/>
        <w:rPr>
          <w:rFonts w:ascii="宋体" w:hAnsi="宋体"/>
          <w:color w:val="auto"/>
          <w:sz w:val="24"/>
          <w:szCs w:val="24"/>
          <w:highlight w:val="none"/>
        </w:rPr>
      </w:pPr>
    </w:p>
    <w:p w14:paraId="6243C756">
      <w:pPr>
        <w:spacing w:line="360" w:lineRule="auto"/>
        <w:ind w:firstLine="420" w:firstLineChars="200"/>
        <w:rPr>
          <w:rFonts w:hint="eastAsia"/>
          <w:color w:val="auto"/>
          <w:highlight w:val="none"/>
        </w:rPr>
      </w:pPr>
    </w:p>
    <w:p w14:paraId="0F9E404C">
      <w:pPr>
        <w:jc w:val="left"/>
        <w:rPr>
          <w:rFonts w:eastAsia="仿宋_GB2312"/>
          <w:color w:val="auto"/>
          <w:sz w:val="30"/>
          <w:szCs w:val="30"/>
          <w:highlight w:val="none"/>
        </w:rPr>
      </w:pPr>
      <w:r>
        <w:rPr>
          <w:rFonts w:eastAsia="仿宋_GB2312"/>
          <w:color w:val="auto"/>
          <w:sz w:val="30"/>
          <w:szCs w:val="30"/>
          <w:highlight w:val="none"/>
        </w:rPr>
        <w:t xml:space="preserve"> </w:t>
      </w:r>
    </w:p>
    <w:p w14:paraId="58F16214">
      <w:pPr>
        <w:jc w:val="left"/>
        <w:rPr>
          <w:rFonts w:hint="eastAsia" w:hAnsi="宋体" w:cs="宋体"/>
          <w:color w:val="auto"/>
          <w:sz w:val="30"/>
          <w:szCs w:val="30"/>
          <w:highlight w:val="none"/>
        </w:rPr>
      </w:pPr>
      <w:r>
        <w:rPr>
          <w:rFonts w:eastAsia="仿宋_GB2312"/>
          <w:color w:val="auto"/>
          <w:sz w:val="30"/>
          <w:szCs w:val="30"/>
          <w:highlight w:val="none"/>
        </w:rPr>
        <w:br w:type="page"/>
      </w:r>
      <w:r>
        <w:rPr>
          <w:rFonts w:hint="eastAsia" w:hAnsi="宋体" w:cs="宋体"/>
          <w:color w:val="auto"/>
          <w:sz w:val="30"/>
          <w:szCs w:val="30"/>
          <w:highlight w:val="none"/>
        </w:rPr>
        <w:t>附件10：</w:t>
      </w:r>
    </w:p>
    <w:p w14:paraId="56F438B9">
      <w:pPr>
        <w:jc w:val="center"/>
        <w:rPr>
          <w:rFonts w:hint="eastAsia"/>
          <w:b/>
          <w:color w:val="auto"/>
          <w:sz w:val="36"/>
          <w:szCs w:val="36"/>
          <w:highlight w:val="none"/>
        </w:rPr>
      </w:pPr>
      <w:r>
        <w:rPr>
          <w:rFonts w:hint="eastAsia"/>
          <w:b/>
          <w:color w:val="auto"/>
          <w:sz w:val="36"/>
          <w:szCs w:val="36"/>
          <w:highlight w:val="none"/>
        </w:rPr>
        <w:t>预付款支付申请（核准）表</w:t>
      </w:r>
    </w:p>
    <w:p w14:paraId="16A93808">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6C8A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25E790FF">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569E4AAD">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633474A5">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022B5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A2856CA">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D0AA4D7">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4C7AD82E">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18E643CC">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499FE45B">
                  <w:pPr>
                    <w:spacing w:line="280" w:lineRule="exact"/>
                    <w:jc w:val="center"/>
                    <w:rPr>
                      <w:rFonts w:hint="eastAsia"/>
                      <w:color w:val="auto"/>
                      <w:highlight w:val="none"/>
                    </w:rPr>
                  </w:pPr>
                  <w:r>
                    <w:rPr>
                      <w:rFonts w:hint="eastAsia"/>
                      <w:color w:val="auto"/>
                      <w:highlight w:val="none"/>
                    </w:rPr>
                    <w:t>备注</w:t>
                  </w:r>
                </w:p>
              </w:tc>
            </w:tr>
            <w:tr w14:paraId="0C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099F8">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0970EE39">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5103373A">
                  <w:pPr>
                    <w:spacing w:line="280" w:lineRule="exact"/>
                    <w:rPr>
                      <w:rFonts w:hint="eastAsia"/>
                      <w:color w:val="auto"/>
                      <w:highlight w:val="none"/>
                    </w:rPr>
                  </w:pPr>
                </w:p>
              </w:tc>
              <w:tc>
                <w:tcPr>
                  <w:tcW w:w="2240" w:type="dxa"/>
                  <w:noWrap w:val="0"/>
                  <w:vAlign w:val="top"/>
                </w:tcPr>
                <w:p w14:paraId="44636ABE">
                  <w:pPr>
                    <w:spacing w:line="280" w:lineRule="exact"/>
                    <w:rPr>
                      <w:rFonts w:hint="eastAsia"/>
                      <w:color w:val="auto"/>
                      <w:highlight w:val="none"/>
                    </w:rPr>
                  </w:pPr>
                </w:p>
              </w:tc>
              <w:tc>
                <w:tcPr>
                  <w:tcW w:w="1080" w:type="dxa"/>
                  <w:noWrap w:val="0"/>
                  <w:vAlign w:val="top"/>
                </w:tcPr>
                <w:p w14:paraId="6F06A024">
                  <w:pPr>
                    <w:spacing w:line="280" w:lineRule="exact"/>
                    <w:rPr>
                      <w:rFonts w:hint="eastAsia"/>
                      <w:color w:val="auto"/>
                      <w:highlight w:val="none"/>
                    </w:rPr>
                  </w:pPr>
                </w:p>
              </w:tc>
            </w:tr>
            <w:tr w14:paraId="6520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A5B33F">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524C2EC">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58FCEE9C">
                  <w:pPr>
                    <w:spacing w:line="280" w:lineRule="exact"/>
                    <w:rPr>
                      <w:rFonts w:hint="eastAsia"/>
                      <w:color w:val="auto"/>
                      <w:highlight w:val="none"/>
                    </w:rPr>
                  </w:pPr>
                </w:p>
              </w:tc>
              <w:tc>
                <w:tcPr>
                  <w:tcW w:w="2240" w:type="dxa"/>
                  <w:noWrap w:val="0"/>
                  <w:vAlign w:val="top"/>
                </w:tcPr>
                <w:p w14:paraId="2AA72055">
                  <w:pPr>
                    <w:spacing w:line="280" w:lineRule="exact"/>
                    <w:rPr>
                      <w:rFonts w:hint="eastAsia"/>
                      <w:color w:val="auto"/>
                      <w:highlight w:val="none"/>
                    </w:rPr>
                  </w:pPr>
                </w:p>
              </w:tc>
              <w:tc>
                <w:tcPr>
                  <w:tcW w:w="1080" w:type="dxa"/>
                  <w:noWrap w:val="0"/>
                  <w:vAlign w:val="top"/>
                </w:tcPr>
                <w:p w14:paraId="650812EE">
                  <w:pPr>
                    <w:spacing w:line="280" w:lineRule="exact"/>
                    <w:rPr>
                      <w:rFonts w:hint="eastAsia"/>
                      <w:color w:val="auto"/>
                      <w:highlight w:val="none"/>
                    </w:rPr>
                  </w:pPr>
                </w:p>
              </w:tc>
            </w:tr>
            <w:tr w14:paraId="757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B3276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29EC092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1E6B131">
                  <w:pPr>
                    <w:spacing w:line="280" w:lineRule="exact"/>
                    <w:rPr>
                      <w:rFonts w:hint="eastAsia"/>
                      <w:color w:val="auto"/>
                      <w:highlight w:val="none"/>
                    </w:rPr>
                  </w:pPr>
                </w:p>
              </w:tc>
              <w:tc>
                <w:tcPr>
                  <w:tcW w:w="2240" w:type="dxa"/>
                  <w:noWrap w:val="0"/>
                  <w:vAlign w:val="top"/>
                </w:tcPr>
                <w:p w14:paraId="5F065562">
                  <w:pPr>
                    <w:spacing w:line="280" w:lineRule="exact"/>
                    <w:rPr>
                      <w:rFonts w:hint="eastAsia"/>
                      <w:color w:val="auto"/>
                      <w:highlight w:val="none"/>
                    </w:rPr>
                  </w:pPr>
                </w:p>
              </w:tc>
              <w:tc>
                <w:tcPr>
                  <w:tcW w:w="1080" w:type="dxa"/>
                  <w:noWrap w:val="0"/>
                  <w:vAlign w:val="top"/>
                </w:tcPr>
                <w:p w14:paraId="55E8D119">
                  <w:pPr>
                    <w:spacing w:line="280" w:lineRule="exact"/>
                    <w:rPr>
                      <w:rFonts w:hint="eastAsia"/>
                      <w:color w:val="auto"/>
                      <w:highlight w:val="none"/>
                    </w:rPr>
                  </w:pPr>
                </w:p>
              </w:tc>
            </w:tr>
            <w:tr w14:paraId="1E2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B914F08">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2719201">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C67672C">
                  <w:pPr>
                    <w:spacing w:line="280" w:lineRule="exact"/>
                    <w:rPr>
                      <w:rFonts w:hint="eastAsia"/>
                      <w:color w:val="auto"/>
                      <w:highlight w:val="none"/>
                    </w:rPr>
                  </w:pPr>
                </w:p>
              </w:tc>
              <w:tc>
                <w:tcPr>
                  <w:tcW w:w="2240" w:type="dxa"/>
                  <w:noWrap w:val="0"/>
                  <w:vAlign w:val="top"/>
                </w:tcPr>
                <w:p w14:paraId="151629F5">
                  <w:pPr>
                    <w:spacing w:line="280" w:lineRule="exact"/>
                    <w:rPr>
                      <w:rFonts w:hint="eastAsia"/>
                      <w:color w:val="auto"/>
                      <w:highlight w:val="none"/>
                    </w:rPr>
                  </w:pPr>
                </w:p>
              </w:tc>
              <w:tc>
                <w:tcPr>
                  <w:tcW w:w="1080" w:type="dxa"/>
                  <w:noWrap w:val="0"/>
                  <w:vAlign w:val="top"/>
                </w:tcPr>
                <w:p w14:paraId="2A2F0DAE">
                  <w:pPr>
                    <w:spacing w:line="280" w:lineRule="exact"/>
                    <w:rPr>
                      <w:rFonts w:hint="eastAsia"/>
                      <w:color w:val="auto"/>
                      <w:highlight w:val="none"/>
                    </w:rPr>
                  </w:pPr>
                </w:p>
              </w:tc>
            </w:tr>
            <w:tr w14:paraId="108E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5BD3E8">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021D9EC8">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3F638159">
                  <w:pPr>
                    <w:spacing w:line="280" w:lineRule="exact"/>
                    <w:rPr>
                      <w:rFonts w:hint="eastAsia"/>
                      <w:color w:val="auto"/>
                      <w:highlight w:val="none"/>
                    </w:rPr>
                  </w:pPr>
                </w:p>
              </w:tc>
              <w:tc>
                <w:tcPr>
                  <w:tcW w:w="2240" w:type="dxa"/>
                  <w:noWrap w:val="0"/>
                  <w:vAlign w:val="top"/>
                </w:tcPr>
                <w:p w14:paraId="2BA2091F">
                  <w:pPr>
                    <w:spacing w:line="280" w:lineRule="exact"/>
                    <w:rPr>
                      <w:rFonts w:hint="eastAsia"/>
                      <w:color w:val="auto"/>
                      <w:highlight w:val="none"/>
                    </w:rPr>
                  </w:pPr>
                </w:p>
              </w:tc>
              <w:tc>
                <w:tcPr>
                  <w:tcW w:w="1080" w:type="dxa"/>
                  <w:noWrap w:val="0"/>
                  <w:vAlign w:val="top"/>
                </w:tcPr>
                <w:p w14:paraId="07A40163">
                  <w:pPr>
                    <w:spacing w:line="280" w:lineRule="exact"/>
                    <w:rPr>
                      <w:rFonts w:hint="eastAsia"/>
                      <w:color w:val="auto"/>
                      <w:highlight w:val="none"/>
                    </w:rPr>
                  </w:pPr>
                </w:p>
              </w:tc>
            </w:tr>
            <w:tr w14:paraId="650D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938F211">
                  <w:pPr>
                    <w:spacing w:line="280" w:lineRule="exact"/>
                    <w:jc w:val="center"/>
                    <w:rPr>
                      <w:rFonts w:hint="eastAsia"/>
                      <w:color w:val="auto"/>
                      <w:highlight w:val="none"/>
                    </w:rPr>
                  </w:pPr>
                </w:p>
              </w:tc>
              <w:tc>
                <w:tcPr>
                  <w:tcW w:w="3340" w:type="dxa"/>
                  <w:noWrap w:val="0"/>
                  <w:vAlign w:val="top"/>
                </w:tcPr>
                <w:p w14:paraId="349C3A2B">
                  <w:pPr>
                    <w:spacing w:line="280" w:lineRule="exact"/>
                    <w:rPr>
                      <w:rFonts w:hint="eastAsia"/>
                      <w:color w:val="auto"/>
                      <w:highlight w:val="none"/>
                    </w:rPr>
                  </w:pPr>
                </w:p>
              </w:tc>
              <w:tc>
                <w:tcPr>
                  <w:tcW w:w="1764" w:type="dxa"/>
                  <w:noWrap w:val="0"/>
                  <w:vAlign w:val="top"/>
                </w:tcPr>
                <w:p w14:paraId="6D1E27D3">
                  <w:pPr>
                    <w:spacing w:line="280" w:lineRule="exact"/>
                    <w:rPr>
                      <w:rFonts w:hint="eastAsia"/>
                      <w:color w:val="auto"/>
                      <w:highlight w:val="none"/>
                    </w:rPr>
                  </w:pPr>
                </w:p>
              </w:tc>
              <w:tc>
                <w:tcPr>
                  <w:tcW w:w="2240" w:type="dxa"/>
                  <w:noWrap w:val="0"/>
                  <w:vAlign w:val="top"/>
                </w:tcPr>
                <w:p w14:paraId="67C4F1E3">
                  <w:pPr>
                    <w:spacing w:line="280" w:lineRule="exact"/>
                    <w:rPr>
                      <w:rFonts w:hint="eastAsia"/>
                      <w:color w:val="auto"/>
                      <w:highlight w:val="none"/>
                    </w:rPr>
                  </w:pPr>
                </w:p>
              </w:tc>
              <w:tc>
                <w:tcPr>
                  <w:tcW w:w="1080" w:type="dxa"/>
                  <w:noWrap w:val="0"/>
                  <w:vAlign w:val="top"/>
                </w:tcPr>
                <w:p w14:paraId="417633BE">
                  <w:pPr>
                    <w:spacing w:line="280" w:lineRule="exact"/>
                    <w:rPr>
                      <w:rFonts w:hint="eastAsia"/>
                      <w:color w:val="auto"/>
                      <w:highlight w:val="none"/>
                    </w:rPr>
                  </w:pPr>
                </w:p>
              </w:tc>
            </w:tr>
          </w:tbl>
          <w:p w14:paraId="4EF1DE5C">
            <w:pPr>
              <w:wordWrap w:val="0"/>
              <w:spacing w:line="400" w:lineRule="exact"/>
              <w:ind w:right="420"/>
              <w:rPr>
                <w:rFonts w:hint="eastAsia"/>
                <w:color w:val="auto"/>
                <w:highlight w:val="none"/>
              </w:rPr>
            </w:pPr>
          </w:p>
          <w:p w14:paraId="0FF8C120">
            <w:pPr>
              <w:wordWrap w:val="0"/>
              <w:spacing w:line="400" w:lineRule="exact"/>
              <w:ind w:right="420"/>
              <w:rPr>
                <w:rFonts w:hint="eastAsia"/>
                <w:color w:val="auto"/>
                <w:highlight w:val="none"/>
              </w:rPr>
            </w:pPr>
            <w:r>
              <w:rPr>
                <w:rFonts w:hint="eastAsia"/>
                <w:color w:val="auto"/>
                <w:highlight w:val="none"/>
              </w:rPr>
              <w:t xml:space="preserve">                                            承包人（章）             </w:t>
            </w:r>
          </w:p>
          <w:p w14:paraId="797491DC">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C2E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3C673212">
            <w:pPr>
              <w:spacing w:line="360" w:lineRule="exact"/>
              <w:rPr>
                <w:rFonts w:hint="eastAsia"/>
                <w:color w:val="auto"/>
                <w:highlight w:val="none"/>
              </w:rPr>
            </w:pPr>
            <w:r>
              <w:rPr>
                <w:rFonts w:hint="eastAsia"/>
                <w:color w:val="auto"/>
                <w:highlight w:val="none"/>
              </w:rPr>
              <w:t>复核意见：</w:t>
            </w:r>
          </w:p>
          <w:p w14:paraId="1506DF19">
            <w:pPr>
              <w:spacing w:line="360" w:lineRule="exact"/>
              <w:ind w:firstLine="312"/>
              <w:rPr>
                <w:rFonts w:hint="eastAsia"/>
                <w:color w:val="auto"/>
                <w:highlight w:val="none"/>
              </w:rPr>
            </w:pPr>
            <w:r>
              <w:rPr>
                <w:rFonts w:hint="eastAsia"/>
                <w:color w:val="auto"/>
                <w:highlight w:val="none"/>
              </w:rPr>
              <w:t>□与合同约定不相符，修改意见见附件。</w:t>
            </w:r>
          </w:p>
          <w:p w14:paraId="31C6ABA6">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3DF11656">
            <w:pPr>
              <w:spacing w:line="360" w:lineRule="exact"/>
              <w:ind w:firstLine="435"/>
              <w:jc w:val="right"/>
              <w:rPr>
                <w:rFonts w:hint="eastAsia"/>
                <w:color w:val="auto"/>
                <w:highlight w:val="none"/>
              </w:rPr>
            </w:pPr>
          </w:p>
          <w:p w14:paraId="0766D12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777A59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7FB90F36">
            <w:pPr>
              <w:spacing w:line="360" w:lineRule="exact"/>
              <w:rPr>
                <w:rFonts w:hint="eastAsia"/>
                <w:color w:val="auto"/>
                <w:highlight w:val="none"/>
              </w:rPr>
            </w:pPr>
            <w:r>
              <w:rPr>
                <w:rFonts w:hint="eastAsia"/>
                <w:color w:val="auto"/>
                <w:highlight w:val="none"/>
              </w:rPr>
              <w:t>复核意见：</w:t>
            </w:r>
          </w:p>
          <w:p w14:paraId="1CCBA5CD">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1C327702">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1D860C20">
            <w:pPr>
              <w:spacing w:line="360" w:lineRule="exact"/>
              <w:rPr>
                <w:rFonts w:hint="eastAsia"/>
                <w:color w:val="auto"/>
                <w:highlight w:val="none"/>
                <w:u w:val="single"/>
              </w:rPr>
            </w:pPr>
          </w:p>
          <w:p w14:paraId="00AD4C5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71C083DD">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1494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7CB713FE">
            <w:pPr>
              <w:spacing w:line="400" w:lineRule="exact"/>
              <w:rPr>
                <w:rFonts w:hint="eastAsia"/>
                <w:color w:val="auto"/>
                <w:highlight w:val="none"/>
              </w:rPr>
            </w:pPr>
            <w:r>
              <w:rPr>
                <w:rFonts w:hint="eastAsia"/>
                <w:color w:val="auto"/>
                <w:highlight w:val="none"/>
              </w:rPr>
              <w:t>审核意见：</w:t>
            </w:r>
          </w:p>
          <w:p w14:paraId="11EC8878">
            <w:pPr>
              <w:spacing w:line="400" w:lineRule="exact"/>
              <w:ind w:firstLine="435"/>
              <w:rPr>
                <w:rFonts w:hint="eastAsia"/>
                <w:color w:val="auto"/>
                <w:highlight w:val="none"/>
              </w:rPr>
            </w:pPr>
            <w:r>
              <w:rPr>
                <w:rFonts w:hint="eastAsia"/>
                <w:color w:val="auto"/>
                <w:highlight w:val="none"/>
              </w:rPr>
              <w:t>□不同意。</w:t>
            </w:r>
          </w:p>
          <w:p w14:paraId="1789322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FF00F03">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DFE426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A76B92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0434C68">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3681740">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76404241">
      <w:pPr>
        <w:spacing w:before="120" w:beforeLines="50"/>
        <w:ind w:left="1200" w:hanging="1200" w:hangingChars="400"/>
        <w:rPr>
          <w:rFonts w:hint="eastAsia" w:eastAsia="仿宋_GB2312"/>
          <w:color w:val="auto"/>
          <w:sz w:val="30"/>
          <w:szCs w:val="30"/>
          <w:highlight w:val="none"/>
        </w:rPr>
      </w:pPr>
      <w:r>
        <w:rPr>
          <w:rFonts w:hint="eastAsia" w:eastAsia="仿宋_GB2312"/>
          <w:color w:val="auto"/>
          <w:sz w:val="30"/>
          <w:szCs w:val="30"/>
          <w:highlight w:val="none"/>
        </w:rPr>
        <w:t>附件11：</w:t>
      </w:r>
    </w:p>
    <w:p w14:paraId="18884584">
      <w:pPr>
        <w:jc w:val="center"/>
        <w:rPr>
          <w:rFonts w:hint="eastAsia"/>
          <w:b/>
          <w:color w:val="auto"/>
          <w:sz w:val="36"/>
          <w:szCs w:val="36"/>
          <w:highlight w:val="none"/>
        </w:rPr>
      </w:pPr>
      <w:r>
        <w:rPr>
          <w:rFonts w:hint="eastAsia"/>
          <w:b/>
          <w:color w:val="auto"/>
          <w:sz w:val="36"/>
          <w:szCs w:val="36"/>
          <w:highlight w:val="none"/>
        </w:rPr>
        <w:t>进度款支付申请（核准）表</w:t>
      </w:r>
    </w:p>
    <w:p w14:paraId="6B30CA0C">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0180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2C87E625">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249E03E8">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620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FD6763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2FD16D5D">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BAE3C61">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9915EFD">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B755BC1">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2F709477">
                  <w:pPr>
                    <w:spacing w:line="280" w:lineRule="exact"/>
                    <w:jc w:val="center"/>
                    <w:rPr>
                      <w:rFonts w:hint="eastAsia"/>
                      <w:color w:val="auto"/>
                      <w:highlight w:val="none"/>
                    </w:rPr>
                  </w:pPr>
                  <w:r>
                    <w:rPr>
                      <w:rFonts w:hint="eastAsia"/>
                      <w:color w:val="auto"/>
                      <w:highlight w:val="none"/>
                    </w:rPr>
                    <w:t>备注</w:t>
                  </w:r>
                </w:p>
              </w:tc>
            </w:tr>
            <w:tr w14:paraId="53828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3230470">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DD9D09B">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417D2251">
                  <w:pPr>
                    <w:spacing w:line="280" w:lineRule="exact"/>
                    <w:rPr>
                      <w:rFonts w:hint="eastAsia"/>
                      <w:color w:val="auto"/>
                      <w:highlight w:val="none"/>
                    </w:rPr>
                  </w:pPr>
                </w:p>
              </w:tc>
              <w:tc>
                <w:tcPr>
                  <w:tcW w:w="1440" w:type="dxa"/>
                  <w:noWrap w:val="0"/>
                  <w:vAlign w:val="top"/>
                </w:tcPr>
                <w:p w14:paraId="4F724D07">
                  <w:pPr>
                    <w:spacing w:line="280" w:lineRule="exact"/>
                    <w:rPr>
                      <w:rFonts w:hint="eastAsia"/>
                      <w:color w:val="auto"/>
                      <w:highlight w:val="none"/>
                    </w:rPr>
                  </w:pPr>
                </w:p>
              </w:tc>
              <w:tc>
                <w:tcPr>
                  <w:tcW w:w="1260" w:type="dxa"/>
                  <w:noWrap w:val="0"/>
                  <w:vAlign w:val="top"/>
                </w:tcPr>
                <w:p w14:paraId="586FE224">
                  <w:pPr>
                    <w:spacing w:line="280" w:lineRule="exact"/>
                    <w:rPr>
                      <w:rFonts w:hint="eastAsia"/>
                      <w:color w:val="auto"/>
                      <w:highlight w:val="none"/>
                    </w:rPr>
                  </w:pPr>
                </w:p>
              </w:tc>
              <w:tc>
                <w:tcPr>
                  <w:tcW w:w="931" w:type="dxa"/>
                  <w:noWrap w:val="0"/>
                  <w:vAlign w:val="top"/>
                </w:tcPr>
                <w:p w14:paraId="66D19586">
                  <w:pPr>
                    <w:spacing w:line="280" w:lineRule="exact"/>
                    <w:rPr>
                      <w:rFonts w:hint="eastAsia"/>
                      <w:color w:val="auto"/>
                      <w:highlight w:val="none"/>
                    </w:rPr>
                  </w:pPr>
                </w:p>
              </w:tc>
            </w:tr>
            <w:tr w14:paraId="0A67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4F954B7">
                  <w:pPr>
                    <w:spacing w:line="280" w:lineRule="exact"/>
                    <w:jc w:val="center"/>
                    <w:rPr>
                      <w:rFonts w:hint="eastAsia"/>
                      <w:color w:val="auto"/>
                      <w:highlight w:val="none"/>
                    </w:rPr>
                  </w:pPr>
                </w:p>
              </w:tc>
              <w:tc>
                <w:tcPr>
                  <w:tcW w:w="3340" w:type="dxa"/>
                  <w:noWrap w:val="0"/>
                  <w:vAlign w:val="top"/>
                </w:tcPr>
                <w:p w14:paraId="4AE75903">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14B36218">
                  <w:pPr>
                    <w:spacing w:line="280" w:lineRule="exact"/>
                    <w:rPr>
                      <w:rFonts w:hint="eastAsia"/>
                      <w:color w:val="auto"/>
                      <w:highlight w:val="none"/>
                    </w:rPr>
                  </w:pPr>
                </w:p>
              </w:tc>
              <w:tc>
                <w:tcPr>
                  <w:tcW w:w="1440" w:type="dxa"/>
                  <w:noWrap w:val="0"/>
                  <w:vAlign w:val="top"/>
                </w:tcPr>
                <w:p w14:paraId="3C36DCED">
                  <w:pPr>
                    <w:spacing w:line="280" w:lineRule="exact"/>
                    <w:rPr>
                      <w:rFonts w:hint="eastAsia"/>
                      <w:color w:val="auto"/>
                      <w:highlight w:val="none"/>
                    </w:rPr>
                  </w:pPr>
                </w:p>
              </w:tc>
              <w:tc>
                <w:tcPr>
                  <w:tcW w:w="1260" w:type="dxa"/>
                  <w:noWrap w:val="0"/>
                  <w:vAlign w:val="top"/>
                </w:tcPr>
                <w:p w14:paraId="6135EC1E">
                  <w:pPr>
                    <w:spacing w:line="280" w:lineRule="exact"/>
                    <w:rPr>
                      <w:rFonts w:hint="eastAsia"/>
                      <w:color w:val="auto"/>
                      <w:highlight w:val="none"/>
                    </w:rPr>
                  </w:pPr>
                </w:p>
              </w:tc>
              <w:tc>
                <w:tcPr>
                  <w:tcW w:w="931" w:type="dxa"/>
                  <w:noWrap w:val="0"/>
                  <w:vAlign w:val="top"/>
                </w:tcPr>
                <w:p w14:paraId="0A96574A">
                  <w:pPr>
                    <w:spacing w:line="280" w:lineRule="exact"/>
                    <w:rPr>
                      <w:rFonts w:hint="eastAsia"/>
                      <w:color w:val="auto"/>
                      <w:highlight w:val="none"/>
                    </w:rPr>
                  </w:pPr>
                </w:p>
              </w:tc>
            </w:tr>
            <w:tr w14:paraId="34EE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13AD2D2">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30DEE339">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509EDEFF">
                  <w:pPr>
                    <w:spacing w:line="280" w:lineRule="exact"/>
                    <w:rPr>
                      <w:rFonts w:hint="eastAsia"/>
                      <w:color w:val="auto"/>
                      <w:highlight w:val="none"/>
                    </w:rPr>
                  </w:pPr>
                </w:p>
              </w:tc>
              <w:tc>
                <w:tcPr>
                  <w:tcW w:w="1440" w:type="dxa"/>
                  <w:noWrap w:val="0"/>
                  <w:vAlign w:val="top"/>
                </w:tcPr>
                <w:p w14:paraId="02C5C447">
                  <w:pPr>
                    <w:spacing w:line="280" w:lineRule="exact"/>
                    <w:rPr>
                      <w:rFonts w:hint="eastAsia"/>
                      <w:color w:val="auto"/>
                      <w:highlight w:val="none"/>
                    </w:rPr>
                  </w:pPr>
                </w:p>
              </w:tc>
              <w:tc>
                <w:tcPr>
                  <w:tcW w:w="1260" w:type="dxa"/>
                  <w:noWrap w:val="0"/>
                  <w:vAlign w:val="top"/>
                </w:tcPr>
                <w:p w14:paraId="123AFF65">
                  <w:pPr>
                    <w:spacing w:line="280" w:lineRule="exact"/>
                    <w:rPr>
                      <w:rFonts w:hint="eastAsia"/>
                      <w:color w:val="auto"/>
                      <w:highlight w:val="none"/>
                    </w:rPr>
                  </w:pPr>
                </w:p>
              </w:tc>
              <w:tc>
                <w:tcPr>
                  <w:tcW w:w="931" w:type="dxa"/>
                  <w:noWrap w:val="0"/>
                  <w:vAlign w:val="top"/>
                </w:tcPr>
                <w:p w14:paraId="70CC96CB">
                  <w:pPr>
                    <w:spacing w:line="280" w:lineRule="exact"/>
                    <w:rPr>
                      <w:rFonts w:hint="eastAsia"/>
                      <w:color w:val="auto"/>
                      <w:highlight w:val="none"/>
                    </w:rPr>
                  </w:pPr>
                </w:p>
              </w:tc>
            </w:tr>
            <w:tr w14:paraId="474E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315AEE1">
                  <w:pPr>
                    <w:spacing w:line="280" w:lineRule="exact"/>
                    <w:jc w:val="center"/>
                    <w:rPr>
                      <w:rFonts w:hint="eastAsia"/>
                      <w:color w:val="auto"/>
                      <w:highlight w:val="none"/>
                    </w:rPr>
                  </w:pPr>
                </w:p>
              </w:tc>
              <w:tc>
                <w:tcPr>
                  <w:tcW w:w="3340" w:type="dxa"/>
                  <w:noWrap w:val="0"/>
                  <w:vAlign w:val="top"/>
                </w:tcPr>
                <w:p w14:paraId="2377A7C4">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2ED8AD6">
                  <w:pPr>
                    <w:spacing w:line="280" w:lineRule="exact"/>
                    <w:rPr>
                      <w:rFonts w:hint="eastAsia"/>
                      <w:color w:val="auto"/>
                      <w:highlight w:val="none"/>
                    </w:rPr>
                  </w:pPr>
                </w:p>
              </w:tc>
              <w:tc>
                <w:tcPr>
                  <w:tcW w:w="1440" w:type="dxa"/>
                  <w:noWrap w:val="0"/>
                  <w:vAlign w:val="top"/>
                </w:tcPr>
                <w:p w14:paraId="59436EB6">
                  <w:pPr>
                    <w:spacing w:line="280" w:lineRule="exact"/>
                    <w:rPr>
                      <w:rFonts w:hint="eastAsia"/>
                      <w:color w:val="auto"/>
                      <w:highlight w:val="none"/>
                    </w:rPr>
                  </w:pPr>
                </w:p>
              </w:tc>
              <w:tc>
                <w:tcPr>
                  <w:tcW w:w="1260" w:type="dxa"/>
                  <w:noWrap w:val="0"/>
                  <w:vAlign w:val="top"/>
                </w:tcPr>
                <w:p w14:paraId="2EFDB97F">
                  <w:pPr>
                    <w:spacing w:line="280" w:lineRule="exact"/>
                    <w:rPr>
                      <w:rFonts w:hint="eastAsia"/>
                      <w:color w:val="auto"/>
                      <w:highlight w:val="none"/>
                    </w:rPr>
                  </w:pPr>
                </w:p>
              </w:tc>
              <w:tc>
                <w:tcPr>
                  <w:tcW w:w="931" w:type="dxa"/>
                  <w:noWrap w:val="0"/>
                  <w:vAlign w:val="top"/>
                </w:tcPr>
                <w:p w14:paraId="18AC05C9">
                  <w:pPr>
                    <w:spacing w:line="280" w:lineRule="exact"/>
                    <w:rPr>
                      <w:rFonts w:hint="eastAsia"/>
                      <w:color w:val="auto"/>
                      <w:highlight w:val="none"/>
                    </w:rPr>
                  </w:pPr>
                </w:p>
              </w:tc>
            </w:tr>
            <w:tr w14:paraId="72E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5FBD7F">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99C2A49">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6C35880D">
                  <w:pPr>
                    <w:spacing w:line="280" w:lineRule="exact"/>
                    <w:rPr>
                      <w:rFonts w:hint="eastAsia"/>
                      <w:color w:val="auto"/>
                      <w:highlight w:val="none"/>
                    </w:rPr>
                  </w:pPr>
                </w:p>
              </w:tc>
              <w:tc>
                <w:tcPr>
                  <w:tcW w:w="1440" w:type="dxa"/>
                  <w:noWrap w:val="0"/>
                  <w:vAlign w:val="top"/>
                </w:tcPr>
                <w:p w14:paraId="5BB791C8">
                  <w:pPr>
                    <w:spacing w:line="280" w:lineRule="exact"/>
                    <w:rPr>
                      <w:rFonts w:hint="eastAsia"/>
                      <w:color w:val="auto"/>
                      <w:highlight w:val="none"/>
                    </w:rPr>
                  </w:pPr>
                </w:p>
              </w:tc>
              <w:tc>
                <w:tcPr>
                  <w:tcW w:w="1260" w:type="dxa"/>
                  <w:noWrap w:val="0"/>
                  <w:vAlign w:val="top"/>
                </w:tcPr>
                <w:p w14:paraId="53CD4726">
                  <w:pPr>
                    <w:spacing w:line="280" w:lineRule="exact"/>
                    <w:rPr>
                      <w:rFonts w:hint="eastAsia"/>
                      <w:color w:val="auto"/>
                      <w:highlight w:val="none"/>
                    </w:rPr>
                  </w:pPr>
                </w:p>
              </w:tc>
              <w:tc>
                <w:tcPr>
                  <w:tcW w:w="931" w:type="dxa"/>
                  <w:noWrap w:val="0"/>
                  <w:vAlign w:val="top"/>
                </w:tcPr>
                <w:p w14:paraId="6BB06085">
                  <w:pPr>
                    <w:spacing w:line="280" w:lineRule="exact"/>
                    <w:rPr>
                      <w:rFonts w:hint="eastAsia"/>
                      <w:color w:val="auto"/>
                      <w:highlight w:val="none"/>
                    </w:rPr>
                  </w:pPr>
                </w:p>
              </w:tc>
            </w:tr>
            <w:tr w14:paraId="39B7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D18132">
                  <w:pPr>
                    <w:spacing w:line="280" w:lineRule="exact"/>
                    <w:jc w:val="center"/>
                    <w:rPr>
                      <w:rFonts w:hint="eastAsia"/>
                      <w:color w:val="auto"/>
                      <w:highlight w:val="none"/>
                    </w:rPr>
                  </w:pPr>
                </w:p>
              </w:tc>
              <w:tc>
                <w:tcPr>
                  <w:tcW w:w="3340" w:type="dxa"/>
                  <w:noWrap w:val="0"/>
                  <w:vAlign w:val="top"/>
                </w:tcPr>
                <w:p w14:paraId="03078A51">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64C2BFE2">
                  <w:pPr>
                    <w:spacing w:line="280" w:lineRule="exact"/>
                    <w:rPr>
                      <w:rFonts w:hint="eastAsia"/>
                      <w:color w:val="auto"/>
                      <w:highlight w:val="none"/>
                    </w:rPr>
                  </w:pPr>
                </w:p>
              </w:tc>
              <w:tc>
                <w:tcPr>
                  <w:tcW w:w="1440" w:type="dxa"/>
                  <w:noWrap w:val="0"/>
                  <w:vAlign w:val="top"/>
                </w:tcPr>
                <w:p w14:paraId="56731E08">
                  <w:pPr>
                    <w:spacing w:line="280" w:lineRule="exact"/>
                    <w:rPr>
                      <w:rFonts w:hint="eastAsia"/>
                      <w:color w:val="auto"/>
                      <w:highlight w:val="none"/>
                    </w:rPr>
                  </w:pPr>
                </w:p>
              </w:tc>
              <w:tc>
                <w:tcPr>
                  <w:tcW w:w="1260" w:type="dxa"/>
                  <w:noWrap w:val="0"/>
                  <w:vAlign w:val="top"/>
                </w:tcPr>
                <w:p w14:paraId="232B33C9">
                  <w:pPr>
                    <w:spacing w:line="280" w:lineRule="exact"/>
                    <w:rPr>
                      <w:rFonts w:hint="eastAsia"/>
                      <w:color w:val="auto"/>
                      <w:highlight w:val="none"/>
                    </w:rPr>
                  </w:pPr>
                </w:p>
              </w:tc>
              <w:tc>
                <w:tcPr>
                  <w:tcW w:w="931" w:type="dxa"/>
                  <w:noWrap w:val="0"/>
                  <w:vAlign w:val="top"/>
                </w:tcPr>
                <w:p w14:paraId="71D1EDB2">
                  <w:pPr>
                    <w:spacing w:line="280" w:lineRule="exact"/>
                    <w:rPr>
                      <w:rFonts w:hint="eastAsia"/>
                      <w:color w:val="auto"/>
                      <w:highlight w:val="none"/>
                    </w:rPr>
                  </w:pPr>
                </w:p>
              </w:tc>
            </w:tr>
            <w:tr w14:paraId="70B53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ABF97C">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783B4834">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6DB4D958">
                  <w:pPr>
                    <w:spacing w:line="280" w:lineRule="exact"/>
                    <w:rPr>
                      <w:rFonts w:hint="eastAsia"/>
                      <w:color w:val="auto"/>
                      <w:highlight w:val="none"/>
                    </w:rPr>
                  </w:pPr>
                </w:p>
              </w:tc>
              <w:tc>
                <w:tcPr>
                  <w:tcW w:w="1440" w:type="dxa"/>
                  <w:noWrap w:val="0"/>
                  <w:vAlign w:val="top"/>
                </w:tcPr>
                <w:p w14:paraId="59C3C324">
                  <w:pPr>
                    <w:spacing w:line="280" w:lineRule="exact"/>
                    <w:rPr>
                      <w:rFonts w:hint="eastAsia"/>
                      <w:color w:val="auto"/>
                      <w:highlight w:val="none"/>
                    </w:rPr>
                  </w:pPr>
                </w:p>
              </w:tc>
              <w:tc>
                <w:tcPr>
                  <w:tcW w:w="1260" w:type="dxa"/>
                  <w:noWrap w:val="0"/>
                  <w:vAlign w:val="top"/>
                </w:tcPr>
                <w:p w14:paraId="3D145576">
                  <w:pPr>
                    <w:spacing w:line="280" w:lineRule="exact"/>
                    <w:rPr>
                      <w:rFonts w:hint="eastAsia"/>
                      <w:color w:val="auto"/>
                      <w:highlight w:val="none"/>
                    </w:rPr>
                  </w:pPr>
                </w:p>
              </w:tc>
              <w:tc>
                <w:tcPr>
                  <w:tcW w:w="931" w:type="dxa"/>
                  <w:noWrap w:val="0"/>
                  <w:vAlign w:val="top"/>
                </w:tcPr>
                <w:p w14:paraId="2482EC5B">
                  <w:pPr>
                    <w:spacing w:line="280" w:lineRule="exact"/>
                    <w:rPr>
                      <w:rFonts w:hint="eastAsia"/>
                      <w:color w:val="auto"/>
                      <w:highlight w:val="none"/>
                    </w:rPr>
                  </w:pPr>
                </w:p>
              </w:tc>
            </w:tr>
            <w:tr w14:paraId="683FC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2642D00">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1CF74BAF">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789E21DB">
                  <w:pPr>
                    <w:spacing w:line="280" w:lineRule="exact"/>
                    <w:rPr>
                      <w:rFonts w:hint="eastAsia"/>
                      <w:color w:val="auto"/>
                      <w:highlight w:val="none"/>
                    </w:rPr>
                  </w:pPr>
                </w:p>
              </w:tc>
              <w:tc>
                <w:tcPr>
                  <w:tcW w:w="1440" w:type="dxa"/>
                  <w:noWrap w:val="0"/>
                  <w:vAlign w:val="top"/>
                </w:tcPr>
                <w:p w14:paraId="765EB4B9">
                  <w:pPr>
                    <w:spacing w:line="280" w:lineRule="exact"/>
                    <w:rPr>
                      <w:rFonts w:hint="eastAsia"/>
                      <w:color w:val="auto"/>
                      <w:highlight w:val="none"/>
                    </w:rPr>
                  </w:pPr>
                </w:p>
              </w:tc>
              <w:tc>
                <w:tcPr>
                  <w:tcW w:w="1260" w:type="dxa"/>
                  <w:noWrap w:val="0"/>
                  <w:vAlign w:val="top"/>
                </w:tcPr>
                <w:p w14:paraId="4A270752">
                  <w:pPr>
                    <w:spacing w:line="280" w:lineRule="exact"/>
                    <w:rPr>
                      <w:rFonts w:hint="eastAsia"/>
                      <w:color w:val="auto"/>
                      <w:highlight w:val="none"/>
                    </w:rPr>
                  </w:pPr>
                </w:p>
              </w:tc>
              <w:tc>
                <w:tcPr>
                  <w:tcW w:w="931" w:type="dxa"/>
                  <w:noWrap w:val="0"/>
                  <w:vAlign w:val="top"/>
                </w:tcPr>
                <w:p w14:paraId="50099E67">
                  <w:pPr>
                    <w:spacing w:line="280" w:lineRule="exact"/>
                    <w:rPr>
                      <w:rFonts w:hint="eastAsia"/>
                      <w:color w:val="auto"/>
                      <w:highlight w:val="none"/>
                    </w:rPr>
                  </w:pPr>
                </w:p>
              </w:tc>
            </w:tr>
            <w:tr w14:paraId="2E1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1A7A3A">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0BD241B0">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0EDBED8B">
                  <w:pPr>
                    <w:spacing w:line="280" w:lineRule="exact"/>
                    <w:rPr>
                      <w:rFonts w:hint="eastAsia"/>
                      <w:color w:val="auto"/>
                      <w:highlight w:val="none"/>
                    </w:rPr>
                  </w:pPr>
                </w:p>
              </w:tc>
              <w:tc>
                <w:tcPr>
                  <w:tcW w:w="1440" w:type="dxa"/>
                  <w:noWrap w:val="0"/>
                  <w:vAlign w:val="top"/>
                </w:tcPr>
                <w:p w14:paraId="66EAEB1F">
                  <w:pPr>
                    <w:spacing w:line="280" w:lineRule="exact"/>
                    <w:rPr>
                      <w:rFonts w:hint="eastAsia"/>
                      <w:color w:val="auto"/>
                      <w:highlight w:val="none"/>
                    </w:rPr>
                  </w:pPr>
                </w:p>
              </w:tc>
              <w:tc>
                <w:tcPr>
                  <w:tcW w:w="1260" w:type="dxa"/>
                  <w:noWrap w:val="0"/>
                  <w:vAlign w:val="top"/>
                </w:tcPr>
                <w:p w14:paraId="06D330A9">
                  <w:pPr>
                    <w:spacing w:line="280" w:lineRule="exact"/>
                    <w:rPr>
                      <w:rFonts w:hint="eastAsia"/>
                      <w:color w:val="auto"/>
                      <w:highlight w:val="none"/>
                    </w:rPr>
                  </w:pPr>
                </w:p>
              </w:tc>
              <w:tc>
                <w:tcPr>
                  <w:tcW w:w="931" w:type="dxa"/>
                  <w:noWrap w:val="0"/>
                  <w:vAlign w:val="top"/>
                </w:tcPr>
                <w:p w14:paraId="1A8EA3F4">
                  <w:pPr>
                    <w:spacing w:line="280" w:lineRule="exact"/>
                    <w:rPr>
                      <w:rFonts w:hint="eastAsia"/>
                      <w:color w:val="auto"/>
                      <w:highlight w:val="none"/>
                    </w:rPr>
                  </w:pPr>
                </w:p>
              </w:tc>
            </w:tr>
            <w:tr w14:paraId="33A8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64E1681">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A091C4D">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4F525E8D">
                  <w:pPr>
                    <w:spacing w:line="280" w:lineRule="exact"/>
                    <w:rPr>
                      <w:rFonts w:hint="eastAsia"/>
                      <w:color w:val="auto"/>
                      <w:highlight w:val="none"/>
                    </w:rPr>
                  </w:pPr>
                </w:p>
              </w:tc>
              <w:tc>
                <w:tcPr>
                  <w:tcW w:w="1440" w:type="dxa"/>
                  <w:noWrap w:val="0"/>
                  <w:vAlign w:val="top"/>
                </w:tcPr>
                <w:p w14:paraId="746C0268">
                  <w:pPr>
                    <w:spacing w:line="280" w:lineRule="exact"/>
                    <w:rPr>
                      <w:rFonts w:hint="eastAsia"/>
                      <w:color w:val="auto"/>
                      <w:highlight w:val="none"/>
                    </w:rPr>
                  </w:pPr>
                </w:p>
              </w:tc>
              <w:tc>
                <w:tcPr>
                  <w:tcW w:w="1260" w:type="dxa"/>
                  <w:noWrap w:val="0"/>
                  <w:vAlign w:val="top"/>
                </w:tcPr>
                <w:p w14:paraId="04109393">
                  <w:pPr>
                    <w:spacing w:line="280" w:lineRule="exact"/>
                    <w:rPr>
                      <w:rFonts w:hint="eastAsia"/>
                      <w:color w:val="auto"/>
                      <w:highlight w:val="none"/>
                    </w:rPr>
                  </w:pPr>
                </w:p>
              </w:tc>
              <w:tc>
                <w:tcPr>
                  <w:tcW w:w="931" w:type="dxa"/>
                  <w:noWrap w:val="0"/>
                  <w:vAlign w:val="top"/>
                </w:tcPr>
                <w:p w14:paraId="0E1997D1">
                  <w:pPr>
                    <w:spacing w:line="280" w:lineRule="exact"/>
                    <w:rPr>
                      <w:rFonts w:hint="eastAsia"/>
                      <w:color w:val="auto"/>
                      <w:highlight w:val="none"/>
                    </w:rPr>
                  </w:pPr>
                </w:p>
              </w:tc>
            </w:tr>
            <w:tr w14:paraId="145F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85BBAF7">
                  <w:pPr>
                    <w:spacing w:line="280" w:lineRule="exact"/>
                    <w:jc w:val="center"/>
                    <w:rPr>
                      <w:rFonts w:hint="eastAsia"/>
                      <w:color w:val="auto"/>
                      <w:highlight w:val="none"/>
                    </w:rPr>
                  </w:pPr>
                </w:p>
              </w:tc>
              <w:tc>
                <w:tcPr>
                  <w:tcW w:w="3340" w:type="dxa"/>
                  <w:noWrap w:val="0"/>
                  <w:vAlign w:val="top"/>
                </w:tcPr>
                <w:p w14:paraId="6B06314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AE93383">
                  <w:pPr>
                    <w:spacing w:line="280" w:lineRule="exact"/>
                    <w:rPr>
                      <w:rFonts w:hint="eastAsia"/>
                      <w:color w:val="auto"/>
                      <w:highlight w:val="none"/>
                    </w:rPr>
                  </w:pPr>
                </w:p>
              </w:tc>
              <w:tc>
                <w:tcPr>
                  <w:tcW w:w="1440" w:type="dxa"/>
                  <w:noWrap w:val="0"/>
                  <w:vAlign w:val="top"/>
                </w:tcPr>
                <w:p w14:paraId="61BF5CAB">
                  <w:pPr>
                    <w:spacing w:line="280" w:lineRule="exact"/>
                    <w:rPr>
                      <w:rFonts w:hint="eastAsia"/>
                      <w:color w:val="auto"/>
                      <w:highlight w:val="none"/>
                    </w:rPr>
                  </w:pPr>
                </w:p>
              </w:tc>
              <w:tc>
                <w:tcPr>
                  <w:tcW w:w="1260" w:type="dxa"/>
                  <w:noWrap w:val="0"/>
                  <w:vAlign w:val="top"/>
                </w:tcPr>
                <w:p w14:paraId="1FDF20F7">
                  <w:pPr>
                    <w:spacing w:line="280" w:lineRule="exact"/>
                    <w:rPr>
                      <w:rFonts w:hint="eastAsia"/>
                      <w:color w:val="auto"/>
                      <w:highlight w:val="none"/>
                    </w:rPr>
                  </w:pPr>
                </w:p>
              </w:tc>
              <w:tc>
                <w:tcPr>
                  <w:tcW w:w="931" w:type="dxa"/>
                  <w:noWrap w:val="0"/>
                  <w:vAlign w:val="top"/>
                </w:tcPr>
                <w:p w14:paraId="5CBCA532">
                  <w:pPr>
                    <w:spacing w:line="280" w:lineRule="exact"/>
                    <w:rPr>
                      <w:rFonts w:hint="eastAsia"/>
                      <w:color w:val="auto"/>
                      <w:highlight w:val="none"/>
                    </w:rPr>
                  </w:pPr>
                </w:p>
              </w:tc>
            </w:tr>
          </w:tbl>
          <w:p w14:paraId="1CDC7870">
            <w:pPr>
              <w:wordWrap w:val="0"/>
              <w:spacing w:line="400" w:lineRule="exact"/>
              <w:ind w:right="420"/>
              <w:rPr>
                <w:rFonts w:hint="eastAsia"/>
                <w:color w:val="auto"/>
                <w:highlight w:val="none"/>
              </w:rPr>
            </w:pPr>
            <w:r>
              <w:rPr>
                <w:rFonts w:hint="eastAsia"/>
                <w:color w:val="auto"/>
                <w:highlight w:val="none"/>
              </w:rPr>
              <w:t>附：上述3、4详见附件清单。</w:t>
            </w:r>
          </w:p>
          <w:p w14:paraId="77A4CE01">
            <w:pPr>
              <w:wordWrap w:val="0"/>
              <w:spacing w:line="400" w:lineRule="exact"/>
              <w:ind w:right="420"/>
              <w:rPr>
                <w:rFonts w:hint="eastAsia"/>
                <w:color w:val="auto"/>
                <w:highlight w:val="none"/>
              </w:rPr>
            </w:pPr>
            <w:r>
              <w:rPr>
                <w:rFonts w:hint="eastAsia"/>
                <w:color w:val="auto"/>
                <w:highlight w:val="none"/>
              </w:rPr>
              <w:t xml:space="preserve">                                            承包人（章）             </w:t>
            </w:r>
          </w:p>
          <w:p w14:paraId="41783DF7">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D1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6E3C125">
            <w:pPr>
              <w:spacing w:line="360" w:lineRule="exact"/>
              <w:rPr>
                <w:rFonts w:hint="eastAsia"/>
                <w:color w:val="auto"/>
                <w:highlight w:val="none"/>
              </w:rPr>
            </w:pPr>
            <w:r>
              <w:rPr>
                <w:rFonts w:hint="eastAsia"/>
                <w:color w:val="auto"/>
                <w:highlight w:val="none"/>
              </w:rPr>
              <w:t>复核意见：</w:t>
            </w:r>
          </w:p>
          <w:p w14:paraId="070685C3">
            <w:pPr>
              <w:spacing w:line="360" w:lineRule="exact"/>
              <w:ind w:firstLine="312"/>
              <w:rPr>
                <w:rFonts w:hint="eastAsia"/>
                <w:color w:val="auto"/>
                <w:highlight w:val="none"/>
              </w:rPr>
            </w:pPr>
            <w:r>
              <w:rPr>
                <w:rFonts w:hint="eastAsia"/>
                <w:color w:val="auto"/>
                <w:highlight w:val="none"/>
              </w:rPr>
              <w:t>□与实际施工情况不相符，修改意见见附件。</w:t>
            </w:r>
          </w:p>
          <w:p w14:paraId="1325987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4B75C05">
            <w:pPr>
              <w:spacing w:line="360" w:lineRule="exact"/>
              <w:ind w:firstLine="435"/>
              <w:jc w:val="right"/>
              <w:rPr>
                <w:rFonts w:hint="eastAsia"/>
                <w:color w:val="auto"/>
                <w:highlight w:val="none"/>
              </w:rPr>
            </w:pPr>
          </w:p>
          <w:p w14:paraId="0E3442E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0CBBC74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19C19B53">
            <w:pPr>
              <w:spacing w:line="360" w:lineRule="exact"/>
              <w:rPr>
                <w:rFonts w:hint="eastAsia"/>
                <w:color w:val="auto"/>
                <w:highlight w:val="none"/>
              </w:rPr>
            </w:pPr>
            <w:r>
              <w:rPr>
                <w:rFonts w:hint="eastAsia"/>
                <w:color w:val="auto"/>
                <w:highlight w:val="none"/>
              </w:rPr>
              <w:t>复核意见：</w:t>
            </w:r>
          </w:p>
          <w:p w14:paraId="788F57A3">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0A517207">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36EC08E8">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5A0A7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481E789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D5B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A6E3869">
            <w:pPr>
              <w:spacing w:line="400" w:lineRule="exact"/>
              <w:rPr>
                <w:rFonts w:hint="eastAsia"/>
                <w:color w:val="auto"/>
                <w:highlight w:val="none"/>
              </w:rPr>
            </w:pPr>
            <w:r>
              <w:rPr>
                <w:rFonts w:hint="eastAsia"/>
                <w:color w:val="auto"/>
                <w:highlight w:val="none"/>
              </w:rPr>
              <w:t>审核意见：</w:t>
            </w:r>
          </w:p>
          <w:p w14:paraId="27028819">
            <w:pPr>
              <w:spacing w:line="400" w:lineRule="exact"/>
              <w:ind w:firstLine="435"/>
              <w:rPr>
                <w:rFonts w:hint="eastAsia"/>
                <w:color w:val="auto"/>
                <w:highlight w:val="none"/>
              </w:rPr>
            </w:pPr>
            <w:r>
              <w:rPr>
                <w:rFonts w:hint="eastAsia"/>
                <w:color w:val="auto"/>
                <w:highlight w:val="none"/>
              </w:rPr>
              <w:t>□不同意。</w:t>
            </w:r>
          </w:p>
          <w:p w14:paraId="02A00C7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B7CABD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09CEDDCF">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27EEA4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28F4370">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5D8A9C5F">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A80F047">
      <w:pPr>
        <w:jc w:val="left"/>
        <w:rPr>
          <w:rFonts w:hint="eastAsia"/>
          <w:color w:val="auto"/>
          <w:sz w:val="30"/>
          <w:szCs w:val="30"/>
          <w:highlight w:val="none"/>
        </w:rPr>
      </w:pPr>
      <w:r>
        <w:rPr>
          <w:rFonts w:hint="eastAsia"/>
          <w:color w:val="auto"/>
          <w:sz w:val="30"/>
          <w:szCs w:val="30"/>
          <w:highlight w:val="none"/>
        </w:rPr>
        <w:t>附件12</w:t>
      </w:r>
    </w:p>
    <w:p w14:paraId="5D1B5109">
      <w:pPr>
        <w:jc w:val="center"/>
        <w:rPr>
          <w:rFonts w:hint="eastAsia"/>
          <w:b/>
          <w:color w:val="auto"/>
          <w:sz w:val="36"/>
          <w:szCs w:val="36"/>
          <w:highlight w:val="none"/>
        </w:rPr>
      </w:pPr>
      <w:r>
        <w:rPr>
          <w:rFonts w:hint="eastAsia"/>
          <w:b/>
          <w:color w:val="auto"/>
          <w:sz w:val="36"/>
          <w:szCs w:val="36"/>
          <w:highlight w:val="none"/>
        </w:rPr>
        <w:t>竣工结算款支付申请（核准）表</w:t>
      </w:r>
    </w:p>
    <w:p w14:paraId="5E945B86">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7FE4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5F636470">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1C6FF4D2">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69F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DFB5084">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1925A2EF">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2019BABD">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4AB6D56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4F984D4">
                  <w:pPr>
                    <w:spacing w:line="280" w:lineRule="exact"/>
                    <w:jc w:val="center"/>
                    <w:rPr>
                      <w:rFonts w:hint="eastAsia"/>
                      <w:color w:val="auto"/>
                      <w:highlight w:val="none"/>
                    </w:rPr>
                  </w:pPr>
                  <w:r>
                    <w:rPr>
                      <w:rFonts w:hint="eastAsia"/>
                      <w:color w:val="auto"/>
                      <w:highlight w:val="none"/>
                    </w:rPr>
                    <w:t>备注</w:t>
                  </w:r>
                </w:p>
              </w:tc>
            </w:tr>
            <w:tr w14:paraId="1BEF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1DDACF">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4701FB5">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17E1BD9F">
                  <w:pPr>
                    <w:spacing w:line="280" w:lineRule="exact"/>
                    <w:rPr>
                      <w:rFonts w:hint="eastAsia"/>
                      <w:color w:val="auto"/>
                      <w:highlight w:val="none"/>
                    </w:rPr>
                  </w:pPr>
                </w:p>
              </w:tc>
              <w:tc>
                <w:tcPr>
                  <w:tcW w:w="1620" w:type="dxa"/>
                  <w:noWrap w:val="0"/>
                  <w:vAlign w:val="top"/>
                </w:tcPr>
                <w:p w14:paraId="49704E39">
                  <w:pPr>
                    <w:spacing w:line="280" w:lineRule="exact"/>
                    <w:rPr>
                      <w:rFonts w:hint="eastAsia"/>
                      <w:color w:val="auto"/>
                      <w:highlight w:val="none"/>
                    </w:rPr>
                  </w:pPr>
                </w:p>
              </w:tc>
              <w:tc>
                <w:tcPr>
                  <w:tcW w:w="1651" w:type="dxa"/>
                  <w:noWrap w:val="0"/>
                  <w:vAlign w:val="top"/>
                </w:tcPr>
                <w:p w14:paraId="27D96732">
                  <w:pPr>
                    <w:spacing w:line="280" w:lineRule="exact"/>
                    <w:rPr>
                      <w:rFonts w:hint="eastAsia"/>
                      <w:color w:val="auto"/>
                      <w:highlight w:val="none"/>
                    </w:rPr>
                  </w:pPr>
                </w:p>
              </w:tc>
            </w:tr>
            <w:tr w14:paraId="05E7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60A923">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7C908D3">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11FD9C6A">
                  <w:pPr>
                    <w:spacing w:line="280" w:lineRule="exact"/>
                    <w:rPr>
                      <w:rFonts w:hint="eastAsia"/>
                      <w:color w:val="auto"/>
                      <w:highlight w:val="none"/>
                    </w:rPr>
                  </w:pPr>
                </w:p>
              </w:tc>
              <w:tc>
                <w:tcPr>
                  <w:tcW w:w="1620" w:type="dxa"/>
                  <w:noWrap w:val="0"/>
                  <w:vAlign w:val="top"/>
                </w:tcPr>
                <w:p w14:paraId="79976658">
                  <w:pPr>
                    <w:spacing w:line="280" w:lineRule="exact"/>
                    <w:rPr>
                      <w:rFonts w:hint="eastAsia"/>
                      <w:color w:val="auto"/>
                      <w:highlight w:val="none"/>
                    </w:rPr>
                  </w:pPr>
                </w:p>
              </w:tc>
              <w:tc>
                <w:tcPr>
                  <w:tcW w:w="1651" w:type="dxa"/>
                  <w:noWrap w:val="0"/>
                  <w:vAlign w:val="top"/>
                </w:tcPr>
                <w:p w14:paraId="759FEDBA">
                  <w:pPr>
                    <w:spacing w:line="280" w:lineRule="exact"/>
                    <w:rPr>
                      <w:rFonts w:hint="eastAsia"/>
                      <w:color w:val="auto"/>
                      <w:highlight w:val="none"/>
                    </w:rPr>
                  </w:pPr>
                </w:p>
              </w:tc>
            </w:tr>
            <w:tr w14:paraId="33A3E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8CA89C8">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7F33D81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2EA5390F">
                  <w:pPr>
                    <w:spacing w:line="280" w:lineRule="exact"/>
                    <w:rPr>
                      <w:rFonts w:hint="eastAsia"/>
                      <w:color w:val="auto"/>
                      <w:highlight w:val="none"/>
                    </w:rPr>
                  </w:pPr>
                </w:p>
              </w:tc>
              <w:tc>
                <w:tcPr>
                  <w:tcW w:w="1620" w:type="dxa"/>
                  <w:noWrap w:val="0"/>
                  <w:vAlign w:val="top"/>
                </w:tcPr>
                <w:p w14:paraId="08D79F62">
                  <w:pPr>
                    <w:spacing w:line="280" w:lineRule="exact"/>
                    <w:rPr>
                      <w:rFonts w:hint="eastAsia"/>
                      <w:color w:val="auto"/>
                      <w:highlight w:val="none"/>
                    </w:rPr>
                  </w:pPr>
                </w:p>
              </w:tc>
              <w:tc>
                <w:tcPr>
                  <w:tcW w:w="1651" w:type="dxa"/>
                  <w:noWrap w:val="0"/>
                  <w:vAlign w:val="top"/>
                </w:tcPr>
                <w:p w14:paraId="38374990">
                  <w:pPr>
                    <w:spacing w:line="280" w:lineRule="exact"/>
                    <w:rPr>
                      <w:rFonts w:hint="eastAsia"/>
                      <w:color w:val="auto"/>
                      <w:highlight w:val="none"/>
                    </w:rPr>
                  </w:pPr>
                </w:p>
              </w:tc>
            </w:tr>
            <w:tr w14:paraId="4942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482ED1">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4CA1DC22">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0B6148A3">
                  <w:pPr>
                    <w:spacing w:line="280" w:lineRule="exact"/>
                    <w:rPr>
                      <w:rFonts w:hint="eastAsia"/>
                      <w:color w:val="auto"/>
                      <w:highlight w:val="none"/>
                    </w:rPr>
                  </w:pPr>
                </w:p>
              </w:tc>
              <w:tc>
                <w:tcPr>
                  <w:tcW w:w="1620" w:type="dxa"/>
                  <w:noWrap w:val="0"/>
                  <w:vAlign w:val="top"/>
                </w:tcPr>
                <w:p w14:paraId="3D25AEE7">
                  <w:pPr>
                    <w:spacing w:line="280" w:lineRule="exact"/>
                    <w:rPr>
                      <w:rFonts w:hint="eastAsia"/>
                      <w:color w:val="auto"/>
                      <w:highlight w:val="none"/>
                    </w:rPr>
                  </w:pPr>
                </w:p>
              </w:tc>
              <w:tc>
                <w:tcPr>
                  <w:tcW w:w="1651" w:type="dxa"/>
                  <w:noWrap w:val="0"/>
                  <w:vAlign w:val="top"/>
                </w:tcPr>
                <w:p w14:paraId="7F55C254">
                  <w:pPr>
                    <w:spacing w:line="280" w:lineRule="exact"/>
                    <w:rPr>
                      <w:rFonts w:hint="eastAsia"/>
                      <w:color w:val="auto"/>
                      <w:highlight w:val="none"/>
                    </w:rPr>
                  </w:pPr>
                </w:p>
              </w:tc>
            </w:tr>
            <w:tr w14:paraId="38593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E09E6E8">
                  <w:pPr>
                    <w:spacing w:line="280" w:lineRule="exact"/>
                    <w:jc w:val="center"/>
                    <w:rPr>
                      <w:rFonts w:hint="eastAsia"/>
                      <w:color w:val="auto"/>
                      <w:highlight w:val="none"/>
                    </w:rPr>
                  </w:pPr>
                </w:p>
              </w:tc>
              <w:tc>
                <w:tcPr>
                  <w:tcW w:w="3420" w:type="dxa"/>
                  <w:noWrap w:val="0"/>
                  <w:vAlign w:val="top"/>
                </w:tcPr>
                <w:p w14:paraId="36698459">
                  <w:pPr>
                    <w:spacing w:line="280" w:lineRule="exact"/>
                    <w:rPr>
                      <w:rFonts w:hint="eastAsia"/>
                      <w:color w:val="auto"/>
                      <w:highlight w:val="none"/>
                    </w:rPr>
                  </w:pPr>
                </w:p>
              </w:tc>
              <w:tc>
                <w:tcPr>
                  <w:tcW w:w="1620" w:type="dxa"/>
                  <w:noWrap w:val="0"/>
                  <w:vAlign w:val="top"/>
                </w:tcPr>
                <w:p w14:paraId="3A61DC99">
                  <w:pPr>
                    <w:spacing w:line="280" w:lineRule="exact"/>
                    <w:rPr>
                      <w:rFonts w:hint="eastAsia"/>
                      <w:color w:val="auto"/>
                      <w:highlight w:val="none"/>
                    </w:rPr>
                  </w:pPr>
                </w:p>
              </w:tc>
              <w:tc>
                <w:tcPr>
                  <w:tcW w:w="1620" w:type="dxa"/>
                  <w:noWrap w:val="0"/>
                  <w:vAlign w:val="top"/>
                </w:tcPr>
                <w:p w14:paraId="717B8C46">
                  <w:pPr>
                    <w:spacing w:line="280" w:lineRule="exact"/>
                    <w:rPr>
                      <w:rFonts w:hint="eastAsia"/>
                      <w:color w:val="auto"/>
                      <w:highlight w:val="none"/>
                    </w:rPr>
                  </w:pPr>
                </w:p>
              </w:tc>
              <w:tc>
                <w:tcPr>
                  <w:tcW w:w="1651" w:type="dxa"/>
                  <w:noWrap w:val="0"/>
                  <w:vAlign w:val="top"/>
                </w:tcPr>
                <w:p w14:paraId="30A1A9B1">
                  <w:pPr>
                    <w:spacing w:line="280" w:lineRule="exact"/>
                    <w:rPr>
                      <w:rFonts w:hint="eastAsia"/>
                      <w:color w:val="auto"/>
                      <w:highlight w:val="none"/>
                    </w:rPr>
                  </w:pPr>
                </w:p>
              </w:tc>
            </w:tr>
            <w:tr w14:paraId="1EA2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BA46343">
                  <w:pPr>
                    <w:spacing w:line="280" w:lineRule="exact"/>
                    <w:jc w:val="center"/>
                    <w:rPr>
                      <w:rFonts w:hint="eastAsia"/>
                      <w:color w:val="auto"/>
                      <w:highlight w:val="none"/>
                    </w:rPr>
                  </w:pPr>
                </w:p>
              </w:tc>
              <w:tc>
                <w:tcPr>
                  <w:tcW w:w="3420" w:type="dxa"/>
                  <w:noWrap w:val="0"/>
                  <w:vAlign w:val="top"/>
                </w:tcPr>
                <w:p w14:paraId="4031C17E">
                  <w:pPr>
                    <w:spacing w:line="280" w:lineRule="exact"/>
                    <w:rPr>
                      <w:rFonts w:hint="eastAsia"/>
                      <w:color w:val="auto"/>
                      <w:highlight w:val="none"/>
                    </w:rPr>
                  </w:pPr>
                </w:p>
              </w:tc>
              <w:tc>
                <w:tcPr>
                  <w:tcW w:w="1620" w:type="dxa"/>
                  <w:noWrap w:val="0"/>
                  <w:vAlign w:val="top"/>
                </w:tcPr>
                <w:p w14:paraId="422F60F2">
                  <w:pPr>
                    <w:spacing w:line="280" w:lineRule="exact"/>
                    <w:rPr>
                      <w:rFonts w:hint="eastAsia"/>
                      <w:color w:val="auto"/>
                      <w:highlight w:val="none"/>
                    </w:rPr>
                  </w:pPr>
                </w:p>
              </w:tc>
              <w:tc>
                <w:tcPr>
                  <w:tcW w:w="1620" w:type="dxa"/>
                  <w:noWrap w:val="0"/>
                  <w:vAlign w:val="top"/>
                </w:tcPr>
                <w:p w14:paraId="2DC19199">
                  <w:pPr>
                    <w:spacing w:line="280" w:lineRule="exact"/>
                    <w:rPr>
                      <w:rFonts w:hint="eastAsia"/>
                      <w:color w:val="auto"/>
                      <w:highlight w:val="none"/>
                    </w:rPr>
                  </w:pPr>
                </w:p>
              </w:tc>
              <w:tc>
                <w:tcPr>
                  <w:tcW w:w="1651" w:type="dxa"/>
                  <w:noWrap w:val="0"/>
                  <w:vAlign w:val="top"/>
                </w:tcPr>
                <w:p w14:paraId="0987874C">
                  <w:pPr>
                    <w:spacing w:line="280" w:lineRule="exact"/>
                    <w:rPr>
                      <w:rFonts w:hint="eastAsia"/>
                      <w:color w:val="auto"/>
                      <w:highlight w:val="none"/>
                    </w:rPr>
                  </w:pPr>
                </w:p>
              </w:tc>
            </w:tr>
            <w:tr w14:paraId="3E3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FB7C42">
                  <w:pPr>
                    <w:spacing w:line="280" w:lineRule="exact"/>
                    <w:jc w:val="center"/>
                    <w:rPr>
                      <w:rFonts w:hint="eastAsia"/>
                      <w:color w:val="auto"/>
                      <w:highlight w:val="none"/>
                    </w:rPr>
                  </w:pPr>
                </w:p>
              </w:tc>
              <w:tc>
                <w:tcPr>
                  <w:tcW w:w="3420" w:type="dxa"/>
                  <w:noWrap w:val="0"/>
                  <w:vAlign w:val="top"/>
                </w:tcPr>
                <w:p w14:paraId="2A477817">
                  <w:pPr>
                    <w:spacing w:line="280" w:lineRule="exact"/>
                    <w:rPr>
                      <w:rFonts w:hint="eastAsia"/>
                      <w:color w:val="auto"/>
                      <w:highlight w:val="none"/>
                    </w:rPr>
                  </w:pPr>
                </w:p>
              </w:tc>
              <w:tc>
                <w:tcPr>
                  <w:tcW w:w="1620" w:type="dxa"/>
                  <w:noWrap w:val="0"/>
                  <w:vAlign w:val="top"/>
                </w:tcPr>
                <w:p w14:paraId="70380032">
                  <w:pPr>
                    <w:spacing w:line="280" w:lineRule="exact"/>
                    <w:rPr>
                      <w:rFonts w:hint="eastAsia"/>
                      <w:color w:val="auto"/>
                      <w:highlight w:val="none"/>
                    </w:rPr>
                  </w:pPr>
                </w:p>
              </w:tc>
              <w:tc>
                <w:tcPr>
                  <w:tcW w:w="1620" w:type="dxa"/>
                  <w:noWrap w:val="0"/>
                  <w:vAlign w:val="top"/>
                </w:tcPr>
                <w:p w14:paraId="78A5F749">
                  <w:pPr>
                    <w:spacing w:line="280" w:lineRule="exact"/>
                    <w:rPr>
                      <w:rFonts w:hint="eastAsia"/>
                      <w:color w:val="auto"/>
                      <w:highlight w:val="none"/>
                    </w:rPr>
                  </w:pPr>
                </w:p>
              </w:tc>
              <w:tc>
                <w:tcPr>
                  <w:tcW w:w="1651" w:type="dxa"/>
                  <w:noWrap w:val="0"/>
                  <w:vAlign w:val="top"/>
                </w:tcPr>
                <w:p w14:paraId="71147189">
                  <w:pPr>
                    <w:spacing w:line="280" w:lineRule="exact"/>
                    <w:rPr>
                      <w:rFonts w:hint="eastAsia"/>
                      <w:color w:val="auto"/>
                      <w:highlight w:val="none"/>
                    </w:rPr>
                  </w:pPr>
                </w:p>
              </w:tc>
            </w:tr>
            <w:tr w14:paraId="54C04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2CAE2C5">
                  <w:pPr>
                    <w:spacing w:line="280" w:lineRule="exact"/>
                    <w:jc w:val="center"/>
                    <w:rPr>
                      <w:rFonts w:hint="eastAsia"/>
                      <w:color w:val="auto"/>
                      <w:highlight w:val="none"/>
                    </w:rPr>
                  </w:pPr>
                </w:p>
              </w:tc>
              <w:tc>
                <w:tcPr>
                  <w:tcW w:w="3420" w:type="dxa"/>
                  <w:noWrap w:val="0"/>
                  <w:vAlign w:val="top"/>
                </w:tcPr>
                <w:p w14:paraId="63BC13D0">
                  <w:pPr>
                    <w:spacing w:line="280" w:lineRule="exact"/>
                    <w:rPr>
                      <w:rFonts w:hint="eastAsia"/>
                      <w:color w:val="auto"/>
                      <w:highlight w:val="none"/>
                    </w:rPr>
                  </w:pPr>
                </w:p>
              </w:tc>
              <w:tc>
                <w:tcPr>
                  <w:tcW w:w="1620" w:type="dxa"/>
                  <w:noWrap w:val="0"/>
                  <w:vAlign w:val="top"/>
                </w:tcPr>
                <w:p w14:paraId="2EF703FA">
                  <w:pPr>
                    <w:spacing w:line="280" w:lineRule="exact"/>
                    <w:rPr>
                      <w:rFonts w:hint="eastAsia"/>
                      <w:color w:val="auto"/>
                      <w:highlight w:val="none"/>
                    </w:rPr>
                  </w:pPr>
                </w:p>
              </w:tc>
              <w:tc>
                <w:tcPr>
                  <w:tcW w:w="1620" w:type="dxa"/>
                  <w:noWrap w:val="0"/>
                  <w:vAlign w:val="top"/>
                </w:tcPr>
                <w:p w14:paraId="7903A9CF">
                  <w:pPr>
                    <w:spacing w:line="280" w:lineRule="exact"/>
                    <w:rPr>
                      <w:rFonts w:hint="eastAsia"/>
                      <w:color w:val="auto"/>
                      <w:highlight w:val="none"/>
                    </w:rPr>
                  </w:pPr>
                </w:p>
              </w:tc>
              <w:tc>
                <w:tcPr>
                  <w:tcW w:w="1651" w:type="dxa"/>
                  <w:noWrap w:val="0"/>
                  <w:vAlign w:val="top"/>
                </w:tcPr>
                <w:p w14:paraId="41772B11">
                  <w:pPr>
                    <w:spacing w:line="280" w:lineRule="exact"/>
                    <w:rPr>
                      <w:rFonts w:hint="eastAsia"/>
                      <w:color w:val="auto"/>
                      <w:highlight w:val="none"/>
                    </w:rPr>
                  </w:pPr>
                </w:p>
              </w:tc>
            </w:tr>
            <w:tr w14:paraId="2B9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AE7AC3">
                  <w:pPr>
                    <w:spacing w:line="280" w:lineRule="exact"/>
                    <w:jc w:val="center"/>
                    <w:rPr>
                      <w:rFonts w:hint="eastAsia"/>
                      <w:color w:val="auto"/>
                      <w:highlight w:val="none"/>
                    </w:rPr>
                  </w:pPr>
                </w:p>
              </w:tc>
              <w:tc>
                <w:tcPr>
                  <w:tcW w:w="3420" w:type="dxa"/>
                  <w:noWrap w:val="0"/>
                  <w:vAlign w:val="top"/>
                </w:tcPr>
                <w:p w14:paraId="0CA2A252">
                  <w:pPr>
                    <w:spacing w:line="280" w:lineRule="exact"/>
                    <w:rPr>
                      <w:rFonts w:hint="eastAsia"/>
                      <w:color w:val="auto"/>
                      <w:highlight w:val="none"/>
                    </w:rPr>
                  </w:pPr>
                </w:p>
              </w:tc>
              <w:tc>
                <w:tcPr>
                  <w:tcW w:w="1620" w:type="dxa"/>
                  <w:noWrap w:val="0"/>
                  <w:vAlign w:val="top"/>
                </w:tcPr>
                <w:p w14:paraId="5EEFF7C4">
                  <w:pPr>
                    <w:spacing w:line="280" w:lineRule="exact"/>
                    <w:rPr>
                      <w:rFonts w:hint="eastAsia"/>
                      <w:color w:val="auto"/>
                      <w:highlight w:val="none"/>
                    </w:rPr>
                  </w:pPr>
                </w:p>
              </w:tc>
              <w:tc>
                <w:tcPr>
                  <w:tcW w:w="1620" w:type="dxa"/>
                  <w:noWrap w:val="0"/>
                  <w:vAlign w:val="top"/>
                </w:tcPr>
                <w:p w14:paraId="298C38E7">
                  <w:pPr>
                    <w:spacing w:line="280" w:lineRule="exact"/>
                    <w:rPr>
                      <w:rFonts w:hint="eastAsia"/>
                      <w:color w:val="auto"/>
                      <w:highlight w:val="none"/>
                    </w:rPr>
                  </w:pPr>
                </w:p>
              </w:tc>
              <w:tc>
                <w:tcPr>
                  <w:tcW w:w="1651" w:type="dxa"/>
                  <w:noWrap w:val="0"/>
                  <w:vAlign w:val="top"/>
                </w:tcPr>
                <w:p w14:paraId="52D10A82">
                  <w:pPr>
                    <w:spacing w:line="280" w:lineRule="exact"/>
                    <w:rPr>
                      <w:rFonts w:hint="eastAsia"/>
                      <w:color w:val="auto"/>
                      <w:highlight w:val="none"/>
                    </w:rPr>
                  </w:pPr>
                </w:p>
              </w:tc>
            </w:tr>
          </w:tbl>
          <w:p w14:paraId="7C585649">
            <w:pPr>
              <w:spacing w:line="400" w:lineRule="exact"/>
              <w:ind w:right="420" w:firstLine="435"/>
              <w:jc w:val="center"/>
              <w:rPr>
                <w:rFonts w:hint="eastAsia"/>
                <w:color w:val="auto"/>
                <w:highlight w:val="none"/>
              </w:rPr>
            </w:pPr>
          </w:p>
          <w:p w14:paraId="4FE34A8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4DEB0A5F">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8C0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D748324">
            <w:pPr>
              <w:spacing w:line="360" w:lineRule="exact"/>
              <w:rPr>
                <w:rFonts w:hint="eastAsia"/>
                <w:color w:val="auto"/>
                <w:highlight w:val="none"/>
              </w:rPr>
            </w:pPr>
            <w:r>
              <w:rPr>
                <w:rFonts w:hint="eastAsia"/>
                <w:color w:val="auto"/>
                <w:highlight w:val="none"/>
              </w:rPr>
              <w:t>复核意见：</w:t>
            </w:r>
          </w:p>
          <w:p w14:paraId="4A16AC73">
            <w:pPr>
              <w:spacing w:line="360" w:lineRule="exact"/>
              <w:ind w:firstLine="312"/>
              <w:rPr>
                <w:rFonts w:hint="eastAsia"/>
                <w:color w:val="auto"/>
                <w:highlight w:val="none"/>
              </w:rPr>
            </w:pPr>
            <w:r>
              <w:rPr>
                <w:rFonts w:hint="eastAsia"/>
                <w:color w:val="auto"/>
                <w:highlight w:val="none"/>
              </w:rPr>
              <w:t>□与实际施工情况不相符，修改意见见附件。</w:t>
            </w:r>
          </w:p>
          <w:p w14:paraId="166B236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73830AC">
            <w:pPr>
              <w:spacing w:line="360" w:lineRule="exact"/>
              <w:ind w:firstLine="435"/>
              <w:jc w:val="right"/>
              <w:rPr>
                <w:rFonts w:hint="eastAsia"/>
                <w:color w:val="auto"/>
                <w:highlight w:val="none"/>
              </w:rPr>
            </w:pPr>
          </w:p>
          <w:p w14:paraId="2D7BE0D8">
            <w:pPr>
              <w:spacing w:line="360" w:lineRule="exact"/>
              <w:ind w:firstLine="435"/>
              <w:jc w:val="right"/>
              <w:rPr>
                <w:rFonts w:hint="eastAsia"/>
                <w:color w:val="auto"/>
                <w:highlight w:val="none"/>
              </w:rPr>
            </w:pPr>
          </w:p>
          <w:p w14:paraId="4DB699AE">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358A56A8">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C35C0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284C2CFA">
            <w:pPr>
              <w:spacing w:line="360" w:lineRule="exact"/>
              <w:rPr>
                <w:rFonts w:hint="eastAsia"/>
                <w:color w:val="auto"/>
                <w:highlight w:val="none"/>
              </w:rPr>
            </w:pPr>
            <w:r>
              <w:rPr>
                <w:rFonts w:hint="eastAsia"/>
                <w:color w:val="auto"/>
                <w:highlight w:val="none"/>
              </w:rPr>
              <w:t>复核意见：</w:t>
            </w:r>
          </w:p>
          <w:p w14:paraId="1B329E06">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0697DE4">
            <w:pPr>
              <w:spacing w:line="360" w:lineRule="exact"/>
              <w:ind w:firstLine="435"/>
              <w:jc w:val="center"/>
              <w:rPr>
                <w:rFonts w:hint="eastAsia"/>
                <w:color w:val="auto"/>
                <w:highlight w:val="none"/>
              </w:rPr>
            </w:pPr>
            <w:r>
              <w:rPr>
                <w:color w:val="auto"/>
                <w:highlight w:val="none"/>
              </w:rPr>
              <w:t xml:space="preserve">    </w:t>
            </w:r>
          </w:p>
          <w:p w14:paraId="01B20571">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728121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0025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729AA8B">
            <w:pPr>
              <w:spacing w:line="400" w:lineRule="exact"/>
              <w:rPr>
                <w:rFonts w:hint="eastAsia"/>
                <w:color w:val="auto"/>
                <w:highlight w:val="none"/>
              </w:rPr>
            </w:pPr>
            <w:r>
              <w:rPr>
                <w:rFonts w:hint="eastAsia"/>
                <w:color w:val="auto"/>
                <w:highlight w:val="none"/>
              </w:rPr>
              <w:t>审核意见：</w:t>
            </w:r>
          </w:p>
          <w:p w14:paraId="5228DC27">
            <w:pPr>
              <w:spacing w:line="400" w:lineRule="exact"/>
              <w:ind w:firstLine="435"/>
              <w:rPr>
                <w:rFonts w:hint="eastAsia"/>
                <w:color w:val="auto"/>
                <w:highlight w:val="none"/>
              </w:rPr>
            </w:pPr>
            <w:r>
              <w:rPr>
                <w:rFonts w:hint="eastAsia"/>
                <w:color w:val="auto"/>
                <w:highlight w:val="none"/>
              </w:rPr>
              <w:t>□不同意。</w:t>
            </w:r>
          </w:p>
          <w:p w14:paraId="43D257AE">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638FFE88">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621EAF4A">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C476131">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7F526879">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67C2B297">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DF2E775">
      <w:pPr>
        <w:jc w:val="left"/>
        <w:rPr>
          <w:rFonts w:hint="eastAsia"/>
          <w:b/>
          <w:color w:val="auto"/>
          <w:sz w:val="30"/>
          <w:szCs w:val="30"/>
          <w:highlight w:val="none"/>
        </w:rPr>
      </w:pPr>
      <w:r>
        <w:rPr>
          <w:rFonts w:hint="eastAsia"/>
          <w:color w:val="auto"/>
          <w:sz w:val="18"/>
          <w:szCs w:val="18"/>
          <w:highlight w:val="none"/>
        </w:rPr>
        <w:t xml:space="preserve">          </w:t>
      </w:r>
      <w:r>
        <w:rPr>
          <w:rFonts w:hint="eastAsia" w:hAnsi="宋体" w:cs="宋体"/>
          <w:color w:val="auto"/>
          <w:sz w:val="30"/>
          <w:szCs w:val="30"/>
          <w:highlight w:val="none"/>
        </w:rPr>
        <w:t>附件13：</w:t>
      </w:r>
    </w:p>
    <w:p w14:paraId="45223C8D">
      <w:pPr>
        <w:jc w:val="center"/>
        <w:rPr>
          <w:rFonts w:hint="eastAsia"/>
          <w:b/>
          <w:color w:val="auto"/>
          <w:sz w:val="36"/>
          <w:szCs w:val="36"/>
          <w:highlight w:val="none"/>
        </w:rPr>
      </w:pPr>
      <w:r>
        <w:rPr>
          <w:rFonts w:hint="eastAsia"/>
          <w:b/>
          <w:color w:val="auto"/>
          <w:sz w:val="36"/>
          <w:szCs w:val="36"/>
          <w:highlight w:val="none"/>
        </w:rPr>
        <w:t>最终结算款支付申请（核准）表</w:t>
      </w:r>
    </w:p>
    <w:p w14:paraId="4768E05E">
      <w:pPr>
        <w:rPr>
          <w:rFonts w:hint="eastAsia"/>
          <w:color w:val="auto"/>
          <w:sz w:val="24"/>
          <w:szCs w:val="24"/>
          <w:highlight w:val="none"/>
        </w:rPr>
      </w:pPr>
      <w:r>
        <w:rPr>
          <w:rFonts w:hint="eastAsia"/>
          <w:color w:val="auto"/>
          <w:sz w:val="24"/>
          <w:szCs w:val="24"/>
          <w:highlight w:val="none"/>
        </w:rPr>
        <w:t>工程名称：                                             编号：</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DA8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42F02231">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44C149BF">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40"/>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97B9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A83640F">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0897F1F4">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6ED58636">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379A49D1">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6CC8070C">
                  <w:pPr>
                    <w:spacing w:line="280" w:lineRule="exact"/>
                    <w:jc w:val="center"/>
                    <w:rPr>
                      <w:rFonts w:hint="eastAsia"/>
                      <w:color w:val="auto"/>
                      <w:highlight w:val="none"/>
                    </w:rPr>
                  </w:pPr>
                  <w:r>
                    <w:rPr>
                      <w:rFonts w:hint="eastAsia"/>
                      <w:color w:val="auto"/>
                      <w:highlight w:val="none"/>
                    </w:rPr>
                    <w:t>备注</w:t>
                  </w:r>
                </w:p>
              </w:tc>
            </w:tr>
            <w:tr w14:paraId="6FA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0226A2">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03B054E1">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3BFCFA6C">
                  <w:pPr>
                    <w:spacing w:line="280" w:lineRule="exact"/>
                    <w:rPr>
                      <w:rFonts w:hint="eastAsia"/>
                      <w:color w:val="auto"/>
                      <w:highlight w:val="none"/>
                    </w:rPr>
                  </w:pPr>
                </w:p>
              </w:tc>
              <w:tc>
                <w:tcPr>
                  <w:tcW w:w="1620" w:type="dxa"/>
                  <w:noWrap w:val="0"/>
                  <w:vAlign w:val="top"/>
                </w:tcPr>
                <w:p w14:paraId="3A9A2D23">
                  <w:pPr>
                    <w:spacing w:line="280" w:lineRule="exact"/>
                    <w:rPr>
                      <w:rFonts w:hint="eastAsia"/>
                      <w:color w:val="auto"/>
                      <w:highlight w:val="none"/>
                    </w:rPr>
                  </w:pPr>
                </w:p>
              </w:tc>
              <w:tc>
                <w:tcPr>
                  <w:tcW w:w="1651" w:type="dxa"/>
                  <w:noWrap w:val="0"/>
                  <w:vAlign w:val="top"/>
                </w:tcPr>
                <w:p w14:paraId="6B92CEFA">
                  <w:pPr>
                    <w:spacing w:line="280" w:lineRule="exact"/>
                    <w:rPr>
                      <w:rFonts w:hint="eastAsia"/>
                      <w:color w:val="auto"/>
                      <w:highlight w:val="none"/>
                    </w:rPr>
                  </w:pPr>
                </w:p>
              </w:tc>
            </w:tr>
            <w:tr w14:paraId="5FDC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40BCBCD">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30E1E4E3">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6845056F">
                  <w:pPr>
                    <w:spacing w:line="280" w:lineRule="exact"/>
                    <w:rPr>
                      <w:rFonts w:hint="eastAsia"/>
                      <w:color w:val="auto"/>
                      <w:highlight w:val="none"/>
                    </w:rPr>
                  </w:pPr>
                </w:p>
              </w:tc>
              <w:tc>
                <w:tcPr>
                  <w:tcW w:w="1620" w:type="dxa"/>
                  <w:noWrap w:val="0"/>
                  <w:vAlign w:val="top"/>
                </w:tcPr>
                <w:p w14:paraId="0260FA68">
                  <w:pPr>
                    <w:spacing w:line="280" w:lineRule="exact"/>
                    <w:rPr>
                      <w:rFonts w:hint="eastAsia"/>
                      <w:color w:val="auto"/>
                      <w:highlight w:val="none"/>
                    </w:rPr>
                  </w:pPr>
                </w:p>
              </w:tc>
              <w:tc>
                <w:tcPr>
                  <w:tcW w:w="1651" w:type="dxa"/>
                  <w:noWrap w:val="0"/>
                  <w:vAlign w:val="top"/>
                </w:tcPr>
                <w:p w14:paraId="0593D412">
                  <w:pPr>
                    <w:spacing w:line="280" w:lineRule="exact"/>
                    <w:rPr>
                      <w:rFonts w:hint="eastAsia"/>
                      <w:color w:val="auto"/>
                      <w:highlight w:val="none"/>
                    </w:rPr>
                  </w:pPr>
                </w:p>
              </w:tc>
            </w:tr>
            <w:tr w14:paraId="2336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ECA635">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338C1DB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7B7B1EAD">
                  <w:pPr>
                    <w:spacing w:line="280" w:lineRule="exact"/>
                    <w:rPr>
                      <w:rFonts w:hint="eastAsia"/>
                      <w:color w:val="auto"/>
                      <w:highlight w:val="none"/>
                    </w:rPr>
                  </w:pPr>
                </w:p>
              </w:tc>
              <w:tc>
                <w:tcPr>
                  <w:tcW w:w="1620" w:type="dxa"/>
                  <w:noWrap w:val="0"/>
                  <w:vAlign w:val="top"/>
                </w:tcPr>
                <w:p w14:paraId="147B6372">
                  <w:pPr>
                    <w:spacing w:line="280" w:lineRule="exact"/>
                    <w:rPr>
                      <w:rFonts w:hint="eastAsia"/>
                      <w:color w:val="auto"/>
                      <w:highlight w:val="none"/>
                    </w:rPr>
                  </w:pPr>
                </w:p>
              </w:tc>
              <w:tc>
                <w:tcPr>
                  <w:tcW w:w="1651" w:type="dxa"/>
                  <w:noWrap w:val="0"/>
                  <w:vAlign w:val="top"/>
                </w:tcPr>
                <w:p w14:paraId="03106771">
                  <w:pPr>
                    <w:spacing w:line="280" w:lineRule="exact"/>
                    <w:rPr>
                      <w:rFonts w:hint="eastAsia"/>
                      <w:color w:val="auto"/>
                      <w:highlight w:val="none"/>
                    </w:rPr>
                  </w:pPr>
                </w:p>
              </w:tc>
            </w:tr>
            <w:tr w14:paraId="5772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59B54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17D79621">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4D175475">
                  <w:pPr>
                    <w:spacing w:line="280" w:lineRule="exact"/>
                    <w:rPr>
                      <w:rFonts w:hint="eastAsia"/>
                      <w:color w:val="auto"/>
                      <w:highlight w:val="none"/>
                    </w:rPr>
                  </w:pPr>
                </w:p>
              </w:tc>
              <w:tc>
                <w:tcPr>
                  <w:tcW w:w="1620" w:type="dxa"/>
                  <w:noWrap w:val="0"/>
                  <w:vAlign w:val="top"/>
                </w:tcPr>
                <w:p w14:paraId="6F83B663">
                  <w:pPr>
                    <w:spacing w:line="280" w:lineRule="exact"/>
                    <w:rPr>
                      <w:rFonts w:hint="eastAsia"/>
                      <w:color w:val="auto"/>
                      <w:highlight w:val="none"/>
                    </w:rPr>
                  </w:pPr>
                </w:p>
              </w:tc>
              <w:tc>
                <w:tcPr>
                  <w:tcW w:w="1651" w:type="dxa"/>
                  <w:noWrap w:val="0"/>
                  <w:vAlign w:val="top"/>
                </w:tcPr>
                <w:p w14:paraId="6D26A7E5">
                  <w:pPr>
                    <w:spacing w:line="280" w:lineRule="exact"/>
                    <w:rPr>
                      <w:rFonts w:hint="eastAsia"/>
                      <w:color w:val="auto"/>
                      <w:highlight w:val="none"/>
                    </w:rPr>
                  </w:pPr>
                </w:p>
              </w:tc>
            </w:tr>
            <w:tr w14:paraId="6C6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7A812A">
                  <w:pPr>
                    <w:spacing w:line="280" w:lineRule="exact"/>
                    <w:jc w:val="center"/>
                    <w:rPr>
                      <w:rFonts w:hint="eastAsia"/>
                      <w:color w:val="auto"/>
                      <w:highlight w:val="none"/>
                    </w:rPr>
                  </w:pPr>
                </w:p>
              </w:tc>
              <w:tc>
                <w:tcPr>
                  <w:tcW w:w="3420" w:type="dxa"/>
                  <w:noWrap w:val="0"/>
                  <w:vAlign w:val="top"/>
                </w:tcPr>
                <w:p w14:paraId="32C6E186">
                  <w:pPr>
                    <w:spacing w:line="280" w:lineRule="exact"/>
                    <w:rPr>
                      <w:rFonts w:hint="eastAsia"/>
                      <w:color w:val="auto"/>
                      <w:highlight w:val="none"/>
                    </w:rPr>
                  </w:pPr>
                </w:p>
              </w:tc>
              <w:tc>
                <w:tcPr>
                  <w:tcW w:w="1620" w:type="dxa"/>
                  <w:noWrap w:val="0"/>
                  <w:vAlign w:val="top"/>
                </w:tcPr>
                <w:p w14:paraId="366A1EF3">
                  <w:pPr>
                    <w:spacing w:line="280" w:lineRule="exact"/>
                    <w:rPr>
                      <w:rFonts w:hint="eastAsia"/>
                      <w:color w:val="auto"/>
                      <w:highlight w:val="none"/>
                    </w:rPr>
                  </w:pPr>
                </w:p>
              </w:tc>
              <w:tc>
                <w:tcPr>
                  <w:tcW w:w="1620" w:type="dxa"/>
                  <w:noWrap w:val="0"/>
                  <w:vAlign w:val="top"/>
                </w:tcPr>
                <w:p w14:paraId="4A3C6E5E">
                  <w:pPr>
                    <w:spacing w:line="280" w:lineRule="exact"/>
                    <w:rPr>
                      <w:rFonts w:hint="eastAsia"/>
                      <w:color w:val="auto"/>
                      <w:highlight w:val="none"/>
                    </w:rPr>
                  </w:pPr>
                </w:p>
              </w:tc>
              <w:tc>
                <w:tcPr>
                  <w:tcW w:w="1651" w:type="dxa"/>
                  <w:noWrap w:val="0"/>
                  <w:vAlign w:val="top"/>
                </w:tcPr>
                <w:p w14:paraId="4D13FF5D">
                  <w:pPr>
                    <w:spacing w:line="280" w:lineRule="exact"/>
                    <w:rPr>
                      <w:rFonts w:hint="eastAsia"/>
                      <w:color w:val="auto"/>
                      <w:highlight w:val="none"/>
                    </w:rPr>
                  </w:pPr>
                </w:p>
              </w:tc>
            </w:tr>
            <w:tr w14:paraId="0173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CDF953">
                  <w:pPr>
                    <w:spacing w:line="280" w:lineRule="exact"/>
                    <w:jc w:val="center"/>
                    <w:rPr>
                      <w:rFonts w:hint="eastAsia"/>
                      <w:color w:val="auto"/>
                      <w:highlight w:val="none"/>
                    </w:rPr>
                  </w:pPr>
                </w:p>
              </w:tc>
              <w:tc>
                <w:tcPr>
                  <w:tcW w:w="3420" w:type="dxa"/>
                  <w:noWrap w:val="0"/>
                  <w:vAlign w:val="top"/>
                </w:tcPr>
                <w:p w14:paraId="3EF4D90E">
                  <w:pPr>
                    <w:spacing w:line="280" w:lineRule="exact"/>
                    <w:rPr>
                      <w:rFonts w:hint="eastAsia"/>
                      <w:color w:val="auto"/>
                      <w:highlight w:val="none"/>
                    </w:rPr>
                  </w:pPr>
                </w:p>
              </w:tc>
              <w:tc>
                <w:tcPr>
                  <w:tcW w:w="1620" w:type="dxa"/>
                  <w:noWrap w:val="0"/>
                  <w:vAlign w:val="top"/>
                </w:tcPr>
                <w:p w14:paraId="75FEE4AB">
                  <w:pPr>
                    <w:spacing w:line="280" w:lineRule="exact"/>
                    <w:rPr>
                      <w:rFonts w:hint="eastAsia"/>
                      <w:color w:val="auto"/>
                      <w:highlight w:val="none"/>
                    </w:rPr>
                  </w:pPr>
                </w:p>
              </w:tc>
              <w:tc>
                <w:tcPr>
                  <w:tcW w:w="1620" w:type="dxa"/>
                  <w:noWrap w:val="0"/>
                  <w:vAlign w:val="top"/>
                </w:tcPr>
                <w:p w14:paraId="2799A7F4">
                  <w:pPr>
                    <w:spacing w:line="280" w:lineRule="exact"/>
                    <w:rPr>
                      <w:rFonts w:hint="eastAsia"/>
                      <w:color w:val="auto"/>
                      <w:highlight w:val="none"/>
                    </w:rPr>
                  </w:pPr>
                </w:p>
              </w:tc>
              <w:tc>
                <w:tcPr>
                  <w:tcW w:w="1651" w:type="dxa"/>
                  <w:noWrap w:val="0"/>
                  <w:vAlign w:val="top"/>
                </w:tcPr>
                <w:p w14:paraId="4013DB2C">
                  <w:pPr>
                    <w:spacing w:line="280" w:lineRule="exact"/>
                    <w:rPr>
                      <w:rFonts w:hint="eastAsia"/>
                      <w:color w:val="auto"/>
                      <w:highlight w:val="none"/>
                    </w:rPr>
                  </w:pPr>
                </w:p>
              </w:tc>
            </w:tr>
            <w:tr w14:paraId="6551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2F65AFE">
                  <w:pPr>
                    <w:spacing w:line="280" w:lineRule="exact"/>
                    <w:jc w:val="center"/>
                    <w:rPr>
                      <w:rFonts w:hint="eastAsia"/>
                      <w:color w:val="auto"/>
                      <w:highlight w:val="none"/>
                    </w:rPr>
                  </w:pPr>
                </w:p>
              </w:tc>
              <w:tc>
                <w:tcPr>
                  <w:tcW w:w="3420" w:type="dxa"/>
                  <w:noWrap w:val="0"/>
                  <w:vAlign w:val="top"/>
                </w:tcPr>
                <w:p w14:paraId="07BC8D3D">
                  <w:pPr>
                    <w:spacing w:line="280" w:lineRule="exact"/>
                    <w:rPr>
                      <w:rFonts w:hint="eastAsia"/>
                      <w:color w:val="auto"/>
                      <w:highlight w:val="none"/>
                    </w:rPr>
                  </w:pPr>
                </w:p>
              </w:tc>
              <w:tc>
                <w:tcPr>
                  <w:tcW w:w="1620" w:type="dxa"/>
                  <w:noWrap w:val="0"/>
                  <w:vAlign w:val="top"/>
                </w:tcPr>
                <w:p w14:paraId="6585A090">
                  <w:pPr>
                    <w:spacing w:line="280" w:lineRule="exact"/>
                    <w:rPr>
                      <w:rFonts w:hint="eastAsia"/>
                      <w:color w:val="auto"/>
                      <w:highlight w:val="none"/>
                    </w:rPr>
                  </w:pPr>
                </w:p>
              </w:tc>
              <w:tc>
                <w:tcPr>
                  <w:tcW w:w="1620" w:type="dxa"/>
                  <w:noWrap w:val="0"/>
                  <w:vAlign w:val="top"/>
                </w:tcPr>
                <w:p w14:paraId="084C6D49">
                  <w:pPr>
                    <w:spacing w:line="280" w:lineRule="exact"/>
                    <w:rPr>
                      <w:rFonts w:hint="eastAsia"/>
                      <w:color w:val="auto"/>
                      <w:highlight w:val="none"/>
                    </w:rPr>
                  </w:pPr>
                </w:p>
              </w:tc>
              <w:tc>
                <w:tcPr>
                  <w:tcW w:w="1651" w:type="dxa"/>
                  <w:noWrap w:val="0"/>
                  <w:vAlign w:val="top"/>
                </w:tcPr>
                <w:p w14:paraId="5995A565">
                  <w:pPr>
                    <w:spacing w:line="280" w:lineRule="exact"/>
                    <w:rPr>
                      <w:rFonts w:hint="eastAsia"/>
                      <w:color w:val="auto"/>
                      <w:highlight w:val="none"/>
                    </w:rPr>
                  </w:pPr>
                </w:p>
              </w:tc>
            </w:tr>
            <w:tr w14:paraId="2E60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5D9D6A">
                  <w:pPr>
                    <w:spacing w:line="280" w:lineRule="exact"/>
                    <w:jc w:val="center"/>
                    <w:rPr>
                      <w:rFonts w:hint="eastAsia"/>
                      <w:color w:val="auto"/>
                      <w:highlight w:val="none"/>
                    </w:rPr>
                  </w:pPr>
                </w:p>
              </w:tc>
              <w:tc>
                <w:tcPr>
                  <w:tcW w:w="3420" w:type="dxa"/>
                  <w:noWrap w:val="0"/>
                  <w:vAlign w:val="top"/>
                </w:tcPr>
                <w:p w14:paraId="38D27E36">
                  <w:pPr>
                    <w:spacing w:line="280" w:lineRule="exact"/>
                    <w:rPr>
                      <w:rFonts w:hint="eastAsia"/>
                      <w:color w:val="auto"/>
                      <w:highlight w:val="none"/>
                    </w:rPr>
                  </w:pPr>
                </w:p>
              </w:tc>
              <w:tc>
                <w:tcPr>
                  <w:tcW w:w="1620" w:type="dxa"/>
                  <w:noWrap w:val="0"/>
                  <w:vAlign w:val="top"/>
                </w:tcPr>
                <w:p w14:paraId="7A95C545">
                  <w:pPr>
                    <w:spacing w:line="280" w:lineRule="exact"/>
                    <w:rPr>
                      <w:rFonts w:hint="eastAsia"/>
                      <w:color w:val="auto"/>
                      <w:highlight w:val="none"/>
                    </w:rPr>
                  </w:pPr>
                </w:p>
              </w:tc>
              <w:tc>
                <w:tcPr>
                  <w:tcW w:w="1620" w:type="dxa"/>
                  <w:noWrap w:val="0"/>
                  <w:vAlign w:val="top"/>
                </w:tcPr>
                <w:p w14:paraId="5487BB6A">
                  <w:pPr>
                    <w:spacing w:line="280" w:lineRule="exact"/>
                    <w:rPr>
                      <w:rFonts w:hint="eastAsia"/>
                      <w:color w:val="auto"/>
                      <w:highlight w:val="none"/>
                    </w:rPr>
                  </w:pPr>
                </w:p>
              </w:tc>
              <w:tc>
                <w:tcPr>
                  <w:tcW w:w="1651" w:type="dxa"/>
                  <w:noWrap w:val="0"/>
                  <w:vAlign w:val="top"/>
                </w:tcPr>
                <w:p w14:paraId="1EA9296A">
                  <w:pPr>
                    <w:spacing w:line="280" w:lineRule="exact"/>
                    <w:rPr>
                      <w:rFonts w:hint="eastAsia"/>
                      <w:color w:val="auto"/>
                      <w:highlight w:val="none"/>
                    </w:rPr>
                  </w:pPr>
                </w:p>
              </w:tc>
            </w:tr>
          </w:tbl>
          <w:p w14:paraId="37081330">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5065321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638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434859D">
            <w:pPr>
              <w:spacing w:line="360" w:lineRule="exact"/>
              <w:rPr>
                <w:rFonts w:hint="eastAsia"/>
                <w:color w:val="auto"/>
                <w:highlight w:val="none"/>
              </w:rPr>
            </w:pPr>
            <w:r>
              <w:rPr>
                <w:rFonts w:hint="eastAsia"/>
                <w:color w:val="auto"/>
                <w:highlight w:val="none"/>
              </w:rPr>
              <w:t>复核意见：</w:t>
            </w:r>
          </w:p>
          <w:p w14:paraId="576ACEFD">
            <w:pPr>
              <w:spacing w:line="360" w:lineRule="exact"/>
              <w:ind w:firstLine="312"/>
              <w:rPr>
                <w:rFonts w:hint="eastAsia"/>
                <w:color w:val="auto"/>
                <w:highlight w:val="none"/>
              </w:rPr>
            </w:pPr>
            <w:r>
              <w:rPr>
                <w:rFonts w:hint="eastAsia"/>
                <w:color w:val="auto"/>
                <w:highlight w:val="none"/>
              </w:rPr>
              <w:t>□与实际施工情况不相符，修改意见见附件。</w:t>
            </w:r>
          </w:p>
          <w:p w14:paraId="5099A880">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78DD476">
            <w:pPr>
              <w:spacing w:line="360" w:lineRule="exact"/>
              <w:ind w:firstLine="435"/>
              <w:jc w:val="right"/>
              <w:rPr>
                <w:rFonts w:hint="eastAsia"/>
                <w:color w:val="auto"/>
                <w:highlight w:val="none"/>
              </w:rPr>
            </w:pPr>
          </w:p>
          <w:p w14:paraId="69267AEB">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57AA305">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3C263F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C3A5363">
            <w:pPr>
              <w:spacing w:line="360" w:lineRule="exact"/>
              <w:rPr>
                <w:rFonts w:hint="eastAsia"/>
                <w:color w:val="auto"/>
                <w:highlight w:val="none"/>
              </w:rPr>
            </w:pPr>
            <w:r>
              <w:rPr>
                <w:rFonts w:hint="eastAsia"/>
                <w:color w:val="auto"/>
                <w:highlight w:val="none"/>
              </w:rPr>
              <w:t>复核意见：</w:t>
            </w:r>
          </w:p>
          <w:p w14:paraId="0803C17B">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7981EA24">
            <w:pPr>
              <w:spacing w:line="360" w:lineRule="exact"/>
              <w:ind w:firstLine="435"/>
              <w:jc w:val="center"/>
              <w:rPr>
                <w:rFonts w:hint="eastAsia"/>
                <w:color w:val="auto"/>
                <w:highlight w:val="none"/>
              </w:rPr>
            </w:pPr>
          </w:p>
          <w:p w14:paraId="3D2A9FB5">
            <w:pPr>
              <w:spacing w:line="360" w:lineRule="exact"/>
              <w:ind w:firstLine="435"/>
              <w:jc w:val="center"/>
              <w:rPr>
                <w:rFonts w:hint="eastAsia"/>
                <w:color w:val="auto"/>
                <w:highlight w:val="none"/>
              </w:rPr>
            </w:pPr>
          </w:p>
          <w:p w14:paraId="0548796C">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79AE18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3010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895046C">
            <w:pPr>
              <w:spacing w:line="400" w:lineRule="exact"/>
              <w:rPr>
                <w:rFonts w:hint="eastAsia"/>
                <w:color w:val="auto"/>
                <w:highlight w:val="none"/>
              </w:rPr>
            </w:pPr>
            <w:r>
              <w:rPr>
                <w:rFonts w:hint="eastAsia"/>
                <w:color w:val="auto"/>
                <w:highlight w:val="none"/>
              </w:rPr>
              <w:t>审核意见：</w:t>
            </w:r>
          </w:p>
          <w:p w14:paraId="4FBD9EA0">
            <w:pPr>
              <w:spacing w:line="400" w:lineRule="exact"/>
              <w:ind w:firstLine="435"/>
              <w:rPr>
                <w:rFonts w:hint="eastAsia"/>
                <w:color w:val="auto"/>
                <w:highlight w:val="none"/>
              </w:rPr>
            </w:pPr>
            <w:r>
              <w:rPr>
                <w:rFonts w:hint="eastAsia"/>
                <w:color w:val="auto"/>
                <w:highlight w:val="none"/>
              </w:rPr>
              <w:t>□不同意。</w:t>
            </w:r>
          </w:p>
          <w:p w14:paraId="24AFDE6B">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3555AAA">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510037E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29F1A504">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3C6B575">
      <w:pPr>
        <w:spacing w:before="120"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514E3B54">
      <w:pPr>
        <w:spacing w:before="120"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53037EB5">
      <w:pPr>
        <w:spacing w:line="360" w:lineRule="auto"/>
        <w:ind w:firstLine="420" w:firstLineChars="200"/>
        <w:jc w:val="left"/>
        <w:rPr>
          <w:color w:val="auto"/>
          <w:highlight w:val="none"/>
          <w:u w:val="single"/>
        </w:rPr>
      </w:pPr>
    </w:p>
    <w:p w14:paraId="1B2664E2">
      <w:pPr>
        <w:spacing w:line="360" w:lineRule="auto"/>
        <w:jc w:val="left"/>
        <w:rPr>
          <w:rFonts w:hint="eastAsia" w:hAnsi="宋体" w:cs="宋体"/>
          <w:color w:val="auto"/>
          <w:sz w:val="30"/>
          <w:szCs w:val="30"/>
          <w:highlight w:val="none"/>
        </w:rPr>
      </w:pPr>
      <w:r>
        <w:rPr>
          <w:rFonts w:hint="eastAsia"/>
          <w:color w:val="auto"/>
          <w:sz w:val="30"/>
          <w:szCs w:val="30"/>
          <w:highlight w:val="none"/>
        </w:rPr>
        <w:t>附件14：</w:t>
      </w:r>
    </w:p>
    <w:p w14:paraId="0D5AF553">
      <w:pPr>
        <w:spacing w:line="360" w:lineRule="auto"/>
        <w:ind w:firstLine="720" w:firstLineChars="200"/>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总价合同进度款支付分解表</w:t>
      </w:r>
    </w:p>
    <w:p w14:paraId="22A8E6D1">
      <w:pPr>
        <w:spacing w:line="360" w:lineRule="auto"/>
        <w:rPr>
          <w:rFonts w:hint="eastAsia" w:ascii="宋体" w:hAnsi="宋体" w:cs="宋体"/>
          <w:color w:val="auto"/>
          <w:kern w:val="0"/>
          <w:highlight w:val="none"/>
        </w:rPr>
      </w:pPr>
      <w:r>
        <w:rPr>
          <w:rFonts w:hint="eastAsia" w:ascii="宋体" w:hAnsi="宋体" w:cs="宋体"/>
          <w:color w:val="auto"/>
          <w:kern w:val="0"/>
          <w:highlight w:val="none"/>
        </w:rPr>
        <w:t>工程名称：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119"/>
        <w:gridCol w:w="675"/>
        <w:gridCol w:w="2268"/>
        <w:gridCol w:w="1276"/>
      </w:tblGrid>
      <w:tr w14:paraId="00D3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F483E09">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进度款期次</w:t>
            </w:r>
          </w:p>
        </w:tc>
        <w:tc>
          <w:tcPr>
            <w:tcW w:w="3794" w:type="dxa"/>
            <w:gridSpan w:val="2"/>
            <w:noWrap w:val="0"/>
            <w:vAlign w:val="top"/>
          </w:tcPr>
          <w:p w14:paraId="407655EC">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形象进度</w:t>
            </w:r>
          </w:p>
        </w:tc>
        <w:tc>
          <w:tcPr>
            <w:tcW w:w="2268" w:type="dxa"/>
            <w:noWrap w:val="0"/>
            <w:vAlign w:val="top"/>
          </w:tcPr>
          <w:p w14:paraId="23375C93">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进度款付款金额（元）</w:t>
            </w:r>
          </w:p>
        </w:tc>
        <w:tc>
          <w:tcPr>
            <w:tcW w:w="1276" w:type="dxa"/>
            <w:noWrap w:val="0"/>
            <w:vAlign w:val="top"/>
          </w:tcPr>
          <w:p w14:paraId="02A4EDA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备注</w:t>
            </w:r>
          </w:p>
        </w:tc>
      </w:tr>
      <w:tr w14:paraId="1D31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5E0A3CFE">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第一期</w:t>
            </w:r>
          </w:p>
        </w:tc>
        <w:tc>
          <w:tcPr>
            <w:tcW w:w="3794" w:type="dxa"/>
            <w:gridSpan w:val="2"/>
            <w:noWrap w:val="0"/>
            <w:vAlign w:val="top"/>
          </w:tcPr>
          <w:p w14:paraId="509A83F9">
            <w:pPr>
              <w:spacing w:line="360" w:lineRule="auto"/>
              <w:jc w:val="center"/>
              <w:rPr>
                <w:rFonts w:hint="eastAsia" w:ascii="宋体" w:hAnsi="宋体" w:cs="宋体"/>
                <w:color w:val="auto"/>
                <w:kern w:val="0"/>
                <w:highlight w:val="none"/>
              </w:rPr>
            </w:pPr>
          </w:p>
        </w:tc>
        <w:tc>
          <w:tcPr>
            <w:tcW w:w="2268" w:type="dxa"/>
            <w:noWrap w:val="0"/>
            <w:vAlign w:val="top"/>
          </w:tcPr>
          <w:p w14:paraId="37D40B8C">
            <w:pPr>
              <w:spacing w:line="360" w:lineRule="auto"/>
              <w:jc w:val="center"/>
              <w:rPr>
                <w:rFonts w:hint="eastAsia" w:ascii="宋体" w:hAnsi="宋体" w:cs="宋体"/>
                <w:color w:val="auto"/>
                <w:kern w:val="0"/>
                <w:highlight w:val="none"/>
              </w:rPr>
            </w:pPr>
          </w:p>
        </w:tc>
        <w:tc>
          <w:tcPr>
            <w:tcW w:w="1276" w:type="dxa"/>
            <w:noWrap w:val="0"/>
            <w:vAlign w:val="top"/>
          </w:tcPr>
          <w:p w14:paraId="2F20424C">
            <w:pPr>
              <w:spacing w:line="360" w:lineRule="auto"/>
              <w:jc w:val="center"/>
              <w:rPr>
                <w:rFonts w:hint="eastAsia" w:ascii="宋体" w:hAnsi="宋体" w:cs="宋体"/>
                <w:color w:val="auto"/>
                <w:kern w:val="0"/>
                <w:highlight w:val="none"/>
              </w:rPr>
            </w:pPr>
          </w:p>
        </w:tc>
      </w:tr>
      <w:tr w14:paraId="0E51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7716894D">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第二期</w:t>
            </w:r>
          </w:p>
        </w:tc>
        <w:tc>
          <w:tcPr>
            <w:tcW w:w="3794" w:type="dxa"/>
            <w:gridSpan w:val="2"/>
            <w:noWrap w:val="0"/>
            <w:vAlign w:val="top"/>
          </w:tcPr>
          <w:p w14:paraId="75B92028">
            <w:pPr>
              <w:spacing w:line="360" w:lineRule="auto"/>
              <w:jc w:val="center"/>
              <w:rPr>
                <w:rFonts w:hint="eastAsia" w:ascii="宋体" w:hAnsi="宋体" w:cs="宋体"/>
                <w:color w:val="auto"/>
                <w:kern w:val="0"/>
                <w:highlight w:val="none"/>
              </w:rPr>
            </w:pPr>
          </w:p>
        </w:tc>
        <w:tc>
          <w:tcPr>
            <w:tcW w:w="2268" w:type="dxa"/>
            <w:noWrap w:val="0"/>
            <w:vAlign w:val="top"/>
          </w:tcPr>
          <w:p w14:paraId="7399998E">
            <w:pPr>
              <w:spacing w:line="360" w:lineRule="auto"/>
              <w:jc w:val="center"/>
              <w:rPr>
                <w:rFonts w:hint="eastAsia" w:ascii="宋体" w:hAnsi="宋体" w:cs="宋体"/>
                <w:color w:val="auto"/>
                <w:kern w:val="0"/>
                <w:highlight w:val="none"/>
              </w:rPr>
            </w:pPr>
          </w:p>
        </w:tc>
        <w:tc>
          <w:tcPr>
            <w:tcW w:w="1276" w:type="dxa"/>
            <w:noWrap w:val="0"/>
            <w:vAlign w:val="top"/>
          </w:tcPr>
          <w:p w14:paraId="72A80520">
            <w:pPr>
              <w:spacing w:line="360" w:lineRule="auto"/>
              <w:jc w:val="center"/>
              <w:rPr>
                <w:rFonts w:hint="eastAsia" w:ascii="宋体" w:hAnsi="宋体" w:cs="宋体"/>
                <w:color w:val="auto"/>
                <w:kern w:val="0"/>
                <w:highlight w:val="none"/>
              </w:rPr>
            </w:pPr>
          </w:p>
        </w:tc>
      </w:tr>
      <w:tr w14:paraId="2C3E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60ED24A1">
            <w:pPr>
              <w:spacing w:line="360" w:lineRule="auto"/>
              <w:jc w:val="center"/>
              <w:rPr>
                <w:rFonts w:hint="eastAsia" w:ascii="宋体" w:hAnsi="宋体" w:cs="宋体"/>
                <w:color w:val="auto"/>
                <w:kern w:val="0"/>
                <w:highlight w:val="none"/>
              </w:rPr>
            </w:pPr>
            <w:r>
              <w:rPr>
                <w:rFonts w:hint="eastAsia" w:ascii="宋体" w:hAnsi="宋体" w:cs="宋体"/>
                <w:color w:val="auto"/>
                <w:kern w:val="0"/>
                <w:highlight w:val="none"/>
              </w:rPr>
              <w:t>第三期</w:t>
            </w:r>
          </w:p>
        </w:tc>
        <w:tc>
          <w:tcPr>
            <w:tcW w:w="3794" w:type="dxa"/>
            <w:gridSpan w:val="2"/>
            <w:noWrap w:val="0"/>
            <w:vAlign w:val="top"/>
          </w:tcPr>
          <w:p w14:paraId="262A979E">
            <w:pPr>
              <w:spacing w:line="360" w:lineRule="auto"/>
              <w:jc w:val="center"/>
              <w:rPr>
                <w:rFonts w:hint="eastAsia" w:ascii="宋体" w:hAnsi="宋体" w:cs="宋体"/>
                <w:color w:val="auto"/>
                <w:kern w:val="0"/>
                <w:highlight w:val="none"/>
              </w:rPr>
            </w:pPr>
          </w:p>
        </w:tc>
        <w:tc>
          <w:tcPr>
            <w:tcW w:w="2268" w:type="dxa"/>
            <w:noWrap w:val="0"/>
            <w:vAlign w:val="top"/>
          </w:tcPr>
          <w:p w14:paraId="4E8C9822">
            <w:pPr>
              <w:spacing w:line="360" w:lineRule="auto"/>
              <w:jc w:val="center"/>
              <w:rPr>
                <w:rFonts w:hint="eastAsia" w:ascii="宋体" w:hAnsi="宋体" w:cs="宋体"/>
                <w:color w:val="auto"/>
                <w:kern w:val="0"/>
                <w:highlight w:val="none"/>
              </w:rPr>
            </w:pPr>
          </w:p>
        </w:tc>
        <w:tc>
          <w:tcPr>
            <w:tcW w:w="1276" w:type="dxa"/>
            <w:noWrap w:val="0"/>
            <w:vAlign w:val="top"/>
          </w:tcPr>
          <w:p w14:paraId="77B8AFCD">
            <w:pPr>
              <w:spacing w:line="360" w:lineRule="auto"/>
              <w:jc w:val="center"/>
              <w:rPr>
                <w:rFonts w:hint="eastAsia" w:ascii="宋体" w:hAnsi="宋体" w:cs="宋体"/>
                <w:color w:val="auto"/>
                <w:kern w:val="0"/>
                <w:highlight w:val="none"/>
              </w:rPr>
            </w:pPr>
          </w:p>
        </w:tc>
      </w:tr>
      <w:tr w14:paraId="1897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vAlign w:val="top"/>
          </w:tcPr>
          <w:p w14:paraId="3377D6BC">
            <w:pPr>
              <w:spacing w:line="360" w:lineRule="auto"/>
              <w:jc w:val="center"/>
              <w:rPr>
                <w:rFonts w:hint="eastAsia" w:ascii="宋体" w:hAnsi="宋体" w:cs="宋体"/>
                <w:color w:val="auto"/>
                <w:kern w:val="0"/>
                <w:highlight w:val="none"/>
              </w:rPr>
            </w:pPr>
            <w:r>
              <w:rPr>
                <w:rFonts w:ascii="宋体" w:hAnsi="宋体" w:cs="宋体"/>
                <w:color w:val="auto"/>
                <w:kern w:val="0"/>
                <w:highlight w:val="none"/>
              </w:rPr>
              <w:t>……</w:t>
            </w:r>
          </w:p>
        </w:tc>
        <w:tc>
          <w:tcPr>
            <w:tcW w:w="3794" w:type="dxa"/>
            <w:gridSpan w:val="2"/>
            <w:noWrap w:val="0"/>
            <w:vAlign w:val="top"/>
          </w:tcPr>
          <w:p w14:paraId="41E5A8F6">
            <w:pPr>
              <w:spacing w:line="360" w:lineRule="auto"/>
              <w:jc w:val="center"/>
              <w:rPr>
                <w:rFonts w:hint="eastAsia" w:ascii="宋体" w:hAnsi="宋体" w:cs="宋体"/>
                <w:color w:val="auto"/>
                <w:kern w:val="0"/>
                <w:highlight w:val="none"/>
              </w:rPr>
            </w:pPr>
          </w:p>
        </w:tc>
        <w:tc>
          <w:tcPr>
            <w:tcW w:w="2268" w:type="dxa"/>
            <w:noWrap w:val="0"/>
            <w:vAlign w:val="top"/>
          </w:tcPr>
          <w:p w14:paraId="1395A97F">
            <w:pPr>
              <w:spacing w:line="360" w:lineRule="auto"/>
              <w:jc w:val="center"/>
              <w:rPr>
                <w:rFonts w:hint="eastAsia" w:ascii="宋体" w:hAnsi="宋体" w:cs="宋体"/>
                <w:color w:val="auto"/>
                <w:kern w:val="0"/>
                <w:highlight w:val="none"/>
              </w:rPr>
            </w:pPr>
          </w:p>
        </w:tc>
        <w:tc>
          <w:tcPr>
            <w:tcW w:w="1276" w:type="dxa"/>
            <w:noWrap w:val="0"/>
            <w:vAlign w:val="top"/>
          </w:tcPr>
          <w:p w14:paraId="3D460890">
            <w:pPr>
              <w:spacing w:line="360" w:lineRule="auto"/>
              <w:jc w:val="center"/>
              <w:rPr>
                <w:rFonts w:hint="eastAsia" w:ascii="宋体" w:hAnsi="宋体" w:cs="宋体"/>
                <w:color w:val="auto"/>
                <w:kern w:val="0"/>
                <w:highlight w:val="none"/>
              </w:rPr>
            </w:pPr>
          </w:p>
        </w:tc>
      </w:tr>
      <w:tr w14:paraId="273B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6" w:type="dxa"/>
            <w:gridSpan w:val="2"/>
            <w:noWrap w:val="0"/>
            <w:vAlign w:val="top"/>
          </w:tcPr>
          <w:p w14:paraId="4C5BE7B2">
            <w:pPr>
              <w:spacing w:line="360" w:lineRule="exact"/>
              <w:ind w:firstLine="435"/>
              <w:jc w:val="right"/>
              <w:rPr>
                <w:rFonts w:hint="eastAsia"/>
                <w:color w:val="auto"/>
                <w:highlight w:val="none"/>
              </w:rPr>
            </w:pPr>
          </w:p>
          <w:p w14:paraId="3CF23C48">
            <w:pPr>
              <w:spacing w:line="360" w:lineRule="exact"/>
              <w:ind w:firstLine="435"/>
              <w:jc w:val="center"/>
              <w:rPr>
                <w:rFonts w:hint="eastAsia"/>
                <w:color w:val="auto"/>
                <w:highlight w:val="none"/>
              </w:rPr>
            </w:pPr>
          </w:p>
          <w:p w14:paraId="70C4471B">
            <w:pPr>
              <w:spacing w:line="360" w:lineRule="exact"/>
              <w:ind w:firstLine="435"/>
              <w:jc w:val="center"/>
              <w:rPr>
                <w:rFonts w:hint="eastAsia"/>
                <w:color w:val="auto"/>
                <w:highlight w:val="none"/>
              </w:rPr>
            </w:pPr>
            <w:r>
              <w:rPr>
                <w:rFonts w:hint="eastAsia"/>
                <w:color w:val="auto"/>
                <w:highlight w:val="none"/>
              </w:rPr>
              <w:t>发包人代表签字：</w:t>
            </w:r>
          </w:p>
          <w:p w14:paraId="3AA47D24">
            <w:pPr>
              <w:spacing w:line="360" w:lineRule="exact"/>
              <w:ind w:firstLine="435"/>
              <w:jc w:val="center"/>
              <w:rPr>
                <w:rFonts w:hint="eastAsia"/>
                <w:color w:val="auto"/>
                <w:highlight w:val="none"/>
              </w:rPr>
            </w:pPr>
          </w:p>
          <w:p w14:paraId="5C927AFF">
            <w:pPr>
              <w:spacing w:line="360" w:lineRule="exact"/>
              <w:ind w:firstLine="435"/>
              <w:jc w:val="center"/>
              <w:rPr>
                <w:rFonts w:hint="eastAsia"/>
                <w:color w:val="auto"/>
                <w:highlight w:val="none"/>
              </w:rPr>
            </w:pPr>
            <w:r>
              <w:rPr>
                <w:rFonts w:hint="eastAsia"/>
                <w:color w:val="auto"/>
                <w:highlight w:val="none"/>
              </w:rPr>
              <w:t>发包人（盖公章）</w:t>
            </w:r>
          </w:p>
          <w:p w14:paraId="6AE7CDE0">
            <w:pPr>
              <w:spacing w:line="360" w:lineRule="exact"/>
              <w:ind w:firstLine="435"/>
              <w:jc w:val="center"/>
              <w:rPr>
                <w:rFonts w:hint="eastAsia"/>
                <w:color w:val="auto"/>
                <w:highlight w:val="none"/>
              </w:rPr>
            </w:pPr>
          </w:p>
          <w:p w14:paraId="699A47F5">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 </w:t>
            </w:r>
            <w:r>
              <w:rPr>
                <w:rFonts w:hint="eastAsia"/>
                <w:color w:val="auto"/>
                <w:highlight w:val="none"/>
                <w:u w:val="single"/>
              </w:rPr>
              <w:t xml:space="preserve">          </w:t>
            </w:r>
          </w:p>
        </w:tc>
        <w:tc>
          <w:tcPr>
            <w:tcW w:w="4219" w:type="dxa"/>
            <w:gridSpan w:val="3"/>
            <w:noWrap w:val="0"/>
            <w:vAlign w:val="top"/>
          </w:tcPr>
          <w:p w14:paraId="108CAF59">
            <w:pPr>
              <w:spacing w:line="360" w:lineRule="exact"/>
              <w:ind w:firstLine="435"/>
              <w:jc w:val="center"/>
              <w:rPr>
                <w:rFonts w:hint="eastAsia"/>
                <w:color w:val="auto"/>
                <w:highlight w:val="none"/>
              </w:rPr>
            </w:pPr>
          </w:p>
          <w:p w14:paraId="77F8F8EB">
            <w:pPr>
              <w:spacing w:line="360" w:lineRule="exact"/>
              <w:ind w:firstLine="435"/>
              <w:jc w:val="center"/>
              <w:rPr>
                <w:rFonts w:hint="eastAsia"/>
                <w:color w:val="auto"/>
                <w:highlight w:val="none"/>
                <w:u w:val="single"/>
              </w:rPr>
            </w:pPr>
          </w:p>
          <w:p w14:paraId="3004D3C5">
            <w:pPr>
              <w:spacing w:line="360" w:lineRule="exact"/>
              <w:ind w:firstLine="435"/>
              <w:jc w:val="center"/>
              <w:rPr>
                <w:rFonts w:hint="eastAsia"/>
                <w:color w:val="auto"/>
                <w:highlight w:val="none"/>
              </w:rPr>
            </w:pPr>
            <w:r>
              <w:rPr>
                <w:rFonts w:hint="eastAsia"/>
                <w:color w:val="auto"/>
                <w:highlight w:val="none"/>
              </w:rPr>
              <w:t>承包人代表签字：</w:t>
            </w:r>
          </w:p>
          <w:p w14:paraId="554ECA79">
            <w:pPr>
              <w:spacing w:line="360" w:lineRule="exact"/>
              <w:ind w:firstLine="435"/>
              <w:jc w:val="center"/>
              <w:rPr>
                <w:rFonts w:hint="eastAsia"/>
                <w:color w:val="auto"/>
                <w:highlight w:val="none"/>
              </w:rPr>
            </w:pPr>
          </w:p>
          <w:p w14:paraId="4C99E185">
            <w:pPr>
              <w:spacing w:line="360" w:lineRule="exact"/>
              <w:ind w:firstLine="435"/>
              <w:jc w:val="center"/>
              <w:rPr>
                <w:rFonts w:hint="eastAsia"/>
                <w:color w:val="auto"/>
                <w:highlight w:val="none"/>
              </w:rPr>
            </w:pPr>
            <w:r>
              <w:rPr>
                <w:rFonts w:hint="eastAsia"/>
                <w:color w:val="auto"/>
                <w:highlight w:val="none"/>
              </w:rPr>
              <w:t>承包人（盖公章）</w:t>
            </w:r>
          </w:p>
          <w:p w14:paraId="229BAFC9">
            <w:pPr>
              <w:spacing w:line="360" w:lineRule="exact"/>
              <w:ind w:firstLine="435"/>
              <w:jc w:val="center"/>
              <w:rPr>
                <w:rFonts w:hint="eastAsia"/>
                <w:color w:val="auto"/>
                <w:highlight w:val="none"/>
              </w:rPr>
            </w:pPr>
          </w:p>
          <w:p w14:paraId="179C7489">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none"/>
              </w:rPr>
              <w:t xml:space="preserve"> </w:t>
            </w:r>
            <w:r>
              <w:rPr>
                <w:rFonts w:hint="eastAsia"/>
                <w:color w:val="auto"/>
                <w:highlight w:val="none"/>
                <w:u w:val="single"/>
              </w:rPr>
              <w:t xml:space="preserve">       </w:t>
            </w:r>
          </w:p>
        </w:tc>
      </w:tr>
    </w:tbl>
    <w:p w14:paraId="3E3C4515">
      <w:pPr>
        <w:autoSpaceDE w:val="0"/>
        <w:autoSpaceDN w:val="0"/>
        <w:adjustRightInd w:val="0"/>
        <w:snapToGrid w:val="0"/>
        <w:spacing w:line="300" w:lineRule="auto"/>
        <w:rPr>
          <w:rFonts w:ascii="仿宋_GB2312" w:hAnsi="宋体" w:eastAsia="仿宋_GB2312"/>
          <w:b/>
          <w:color w:val="auto"/>
          <w:kern w:val="0"/>
          <w:sz w:val="44"/>
          <w:szCs w:val="44"/>
          <w:highlight w:val="none"/>
        </w:rPr>
      </w:pPr>
      <w:r>
        <w:rPr>
          <w:rFonts w:ascii="仿宋_GB2312" w:hAnsi="宋体" w:eastAsia="仿宋_GB2312"/>
          <w:b/>
          <w:color w:val="auto"/>
          <w:kern w:val="0"/>
          <w:sz w:val="44"/>
          <w:szCs w:val="44"/>
          <w:highlight w:val="none"/>
        </w:rPr>
        <w:br w:type="page"/>
      </w:r>
    </w:p>
    <w:p w14:paraId="20142D46">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1232" w:name="_Toc29416"/>
      <w:bookmarkStart w:id="1233" w:name="_Toc3994508"/>
      <w:bookmarkStart w:id="1234" w:name="_Toc176861412"/>
      <w:r>
        <w:rPr>
          <w:rFonts w:hint="eastAsia" w:ascii="宋体" w:hAnsi="宋体"/>
          <w:b/>
          <w:color w:val="auto"/>
          <w:kern w:val="0"/>
          <w:sz w:val="44"/>
          <w:szCs w:val="44"/>
          <w:highlight w:val="none"/>
        </w:rPr>
        <w:t>第七章  评定标准</w:t>
      </w:r>
      <w:bookmarkEnd w:id="1232"/>
      <w:bookmarkEnd w:id="1233"/>
      <w:bookmarkEnd w:id="1234"/>
    </w:p>
    <w:p w14:paraId="6BF76CD6">
      <w:pPr>
        <w:pStyle w:val="25"/>
        <w:numPr>
          <w:ilvl w:val="0"/>
          <w:numId w:val="4"/>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77C7706B">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653B3BAC">
      <w:pPr>
        <w:pStyle w:val="25"/>
        <w:adjustRightInd w:val="0"/>
        <w:spacing w:line="360" w:lineRule="auto"/>
        <w:ind w:firstLine="480" w:firstLineChars="200"/>
        <w:contextualSpacing/>
        <w:rPr>
          <w:rFonts w:hint="eastAsia" w:hAnsi="宋体" w:eastAsia="宋体" w:cs="宋体"/>
          <w:color w:val="auto"/>
          <w:sz w:val="24"/>
          <w:szCs w:val="24"/>
          <w:highlight w:val="yellow"/>
          <w:lang w:val="en-US" w:eastAsia="zh-CN"/>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0D971AA7">
      <w:pPr>
        <w:pStyle w:val="25"/>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3D5DBE04">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p>
    <w:p w14:paraId="180F7023">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28B59C8F">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3EF654EE">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374B747">
      <w:pPr>
        <w:rPr>
          <w:rFonts w:hint="eastAsia" w:ascii="宋体" w:hAnsi="宋体" w:cs="Courier New"/>
          <w:b/>
          <w:color w:val="auto"/>
          <w:sz w:val="24"/>
          <w:highlight w:val="none"/>
        </w:rPr>
      </w:pPr>
      <w:r>
        <w:rPr>
          <w:rFonts w:hint="eastAsia" w:ascii="宋体" w:hAnsi="宋体" w:cs="Courier New"/>
          <w:b/>
          <w:color w:val="auto"/>
          <w:sz w:val="24"/>
          <w:highlight w:val="none"/>
        </w:rPr>
        <w:br w:type="page"/>
      </w:r>
    </w:p>
    <w:p w14:paraId="3BA8861A">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40"/>
        <w:tblW w:w="9599"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108"/>
        <w:gridCol w:w="7038"/>
        <w:gridCol w:w="794"/>
      </w:tblGrid>
      <w:tr w14:paraId="029D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9" w:type="dxa"/>
            <w:noWrap w:val="0"/>
            <w:vAlign w:val="center"/>
          </w:tcPr>
          <w:p w14:paraId="144BBD8C">
            <w:pPr>
              <w:spacing w:line="360" w:lineRule="auto"/>
              <w:jc w:val="center"/>
              <w:rPr>
                <w:rFonts w:hint="eastAsia"/>
                <w:bCs/>
                <w:color w:val="auto"/>
                <w:szCs w:val="21"/>
                <w:highlight w:val="none"/>
              </w:rPr>
            </w:pPr>
            <w:r>
              <w:rPr>
                <w:rFonts w:hint="eastAsia"/>
                <w:bCs/>
                <w:color w:val="auto"/>
                <w:szCs w:val="21"/>
                <w:highlight w:val="none"/>
              </w:rPr>
              <w:t>序号</w:t>
            </w:r>
          </w:p>
        </w:tc>
        <w:tc>
          <w:tcPr>
            <w:tcW w:w="1108" w:type="dxa"/>
            <w:noWrap w:val="0"/>
            <w:vAlign w:val="center"/>
          </w:tcPr>
          <w:p w14:paraId="15EF0A52">
            <w:pPr>
              <w:spacing w:line="360" w:lineRule="auto"/>
              <w:jc w:val="center"/>
              <w:rPr>
                <w:rFonts w:hint="eastAsia"/>
                <w:bCs/>
                <w:color w:val="auto"/>
                <w:szCs w:val="21"/>
                <w:highlight w:val="none"/>
              </w:rPr>
            </w:pPr>
            <w:r>
              <w:rPr>
                <w:rFonts w:hint="eastAsia"/>
                <w:bCs/>
                <w:color w:val="auto"/>
                <w:szCs w:val="21"/>
                <w:highlight w:val="none"/>
              </w:rPr>
              <w:t>评分类型</w:t>
            </w:r>
          </w:p>
        </w:tc>
        <w:tc>
          <w:tcPr>
            <w:tcW w:w="7038" w:type="dxa"/>
            <w:noWrap w:val="0"/>
            <w:vAlign w:val="center"/>
          </w:tcPr>
          <w:p w14:paraId="6F1597B3">
            <w:pPr>
              <w:spacing w:line="360" w:lineRule="auto"/>
              <w:jc w:val="center"/>
              <w:rPr>
                <w:rFonts w:hint="eastAsia"/>
                <w:bCs/>
                <w:color w:val="auto"/>
                <w:szCs w:val="21"/>
                <w:highlight w:val="none"/>
              </w:rPr>
            </w:pPr>
            <w:r>
              <w:rPr>
                <w:rFonts w:hint="eastAsia"/>
                <w:bCs/>
                <w:color w:val="auto"/>
                <w:szCs w:val="21"/>
                <w:highlight w:val="none"/>
              </w:rPr>
              <w:t>评分标准</w:t>
            </w:r>
          </w:p>
        </w:tc>
        <w:tc>
          <w:tcPr>
            <w:tcW w:w="794" w:type="dxa"/>
            <w:noWrap w:val="0"/>
            <w:vAlign w:val="center"/>
          </w:tcPr>
          <w:p w14:paraId="76C58264">
            <w:pPr>
              <w:spacing w:line="360" w:lineRule="auto"/>
              <w:jc w:val="center"/>
              <w:rPr>
                <w:rFonts w:hint="eastAsia"/>
                <w:bCs/>
                <w:color w:val="auto"/>
                <w:szCs w:val="21"/>
                <w:highlight w:val="none"/>
              </w:rPr>
            </w:pPr>
            <w:r>
              <w:rPr>
                <w:rFonts w:hint="eastAsia"/>
                <w:bCs/>
                <w:color w:val="auto"/>
                <w:szCs w:val="21"/>
                <w:highlight w:val="none"/>
              </w:rPr>
              <w:t>分值</w:t>
            </w:r>
          </w:p>
        </w:tc>
      </w:tr>
      <w:tr w14:paraId="3377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59" w:type="dxa"/>
            <w:noWrap w:val="0"/>
            <w:vAlign w:val="center"/>
          </w:tcPr>
          <w:p w14:paraId="04D7A6A7">
            <w:pPr>
              <w:spacing w:line="360" w:lineRule="auto"/>
              <w:jc w:val="center"/>
              <w:rPr>
                <w:rFonts w:hint="eastAsia"/>
                <w:bCs/>
                <w:color w:val="auto"/>
                <w:szCs w:val="21"/>
                <w:highlight w:val="none"/>
              </w:rPr>
            </w:pPr>
            <w:r>
              <w:rPr>
                <w:rFonts w:hint="eastAsia" w:ascii="宋体" w:hAnsi="宋体" w:eastAsia="宋体" w:cs="宋体"/>
                <w:bCs/>
                <w:color w:val="auto"/>
                <w:szCs w:val="21"/>
                <w:highlight w:val="none"/>
              </w:rPr>
              <w:t>1</w:t>
            </w:r>
          </w:p>
        </w:tc>
        <w:tc>
          <w:tcPr>
            <w:tcW w:w="1108" w:type="dxa"/>
            <w:noWrap w:val="0"/>
            <w:vAlign w:val="center"/>
          </w:tcPr>
          <w:p w14:paraId="35DB4989">
            <w:pPr>
              <w:spacing w:line="360" w:lineRule="auto"/>
              <w:jc w:val="center"/>
              <w:rPr>
                <w:rFonts w:hint="eastAsia"/>
                <w:bCs/>
                <w:color w:val="auto"/>
                <w:szCs w:val="21"/>
                <w:highlight w:val="none"/>
              </w:rPr>
            </w:pPr>
            <w:r>
              <w:rPr>
                <w:rFonts w:hint="eastAsia"/>
                <w:b/>
                <w:bCs w:val="0"/>
                <w:color w:val="auto"/>
                <w:szCs w:val="21"/>
                <w:highlight w:val="none"/>
              </w:rPr>
              <w:t>报</w:t>
            </w:r>
            <w:r>
              <w:rPr>
                <w:rFonts w:hint="default" w:ascii="Times New Roman" w:hAnsi="Times New Roman" w:cs="Times New Roman"/>
                <w:b/>
                <w:bCs w:val="0"/>
                <w:i w:val="0"/>
                <w:iCs w:val="0"/>
                <w:color w:val="auto"/>
                <w:szCs w:val="21"/>
                <w:highlight w:val="none"/>
              </w:rPr>
              <w:t>价</w:t>
            </w:r>
            <w:r>
              <w:rPr>
                <w:rFonts w:hint="default" w:ascii="Times New Roman" w:hAnsi="Times New Roman" w:cs="Times New Roman"/>
                <w:b/>
                <w:bCs w:val="0"/>
                <w:i w:val="0"/>
                <w:iCs w:val="0"/>
                <w:color w:val="auto"/>
                <w:kern w:val="0"/>
                <w:szCs w:val="21"/>
                <w:highlight w:val="none"/>
                <w:lang w:val="en-US" w:eastAsia="zh-CN"/>
              </w:rPr>
              <w:t>分</w:t>
            </w:r>
          </w:p>
        </w:tc>
        <w:tc>
          <w:tcPr>
            <w:tcW w:w="7038" w:type="dxa"/>
            <w:noWrap w:val="0"/>
            <w:vAlign w:val="top"/>
          </w:tcPr>
          <w:p w14:paraId="5F5BD601">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lang w:eastAsia="zh-CN"/>
              </w:rPr>
              <w:t>本项目为专门面向</w:t>
            </w:r>
            <w:r>
              <w:rPr>
                <w:rFonts w:hint="eastAsia" w:cs="Times New Roman"/>
                <w:color w:val="auto"/>
                <w:highlight w:val="none"/>
                <w:lang w:val="en-US" w:eastAsia="zh-CN"/>
              </w:rPr>
              <w:t>小微</w:t>
            </w:r>
            <w:r>
              <w:rPr>
                <w:rFonts w:hint="eastAsia" w:ascii="Times New Roman" w:hAnsi="Times New Roman" w:eastAsia="宋体" w:cs="Times New Roman"/>
                <w:color w:val="auto"/>
                <w:highlight w:val="none"/>
                <w:lang w:eastAsia="zh-CN"/>
              </w:rPr>
              <w:t>企业采购的项目，按照《政府采购促进中小企业发展管理办法》（财库〔2020〕46号）的规定，对供应商最后报价不再执行价格评审优惠的扶持政策。</w:t>
            </w:r>
          </w:p>
          <w:p w14:paraId="6CA38502">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价为供应商的最后报价</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评审</w:t>
            </w:r>
            <w:r>
              <w:rPr>
                <w:rFonts w:hint="eastAsia" w:ascii="Times New Roman" w:hAnsi="Times New Roman" w:eastAsia="宋体" w:cs="Times New Roman"/>
                <w:color w:val="auto"/>
                <w:highlight w:val="none"/>
                <w:lang w:eastAsia="zh-CN"/>
              </w:rPr>
              <w:t>报</w:t>
            </w:r>
            <w:r>
              <w:rPr>
                <w:rFonts w:hint="eastAsia" w:ascii="Times New Roman" w:hAnsi="Times New Roman" w:eastAsia="宋体" w:cs="Times New Roman"/>
                <w:color w:val="auto"/>
                <w:highlight w:val="none"/>
              </w:rPr>
              <w:t>价只是作为评审时使用。最终成交供应商的成交金额等于最后报价（如有修正，以确认修正后的最后报价为准）。</w:t>
            </w:r>
          </w:p>
          <w:p w14:paraId="539B9487">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以进入比较与评价环节的最低的评审报价为基准价，基准价得分为</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p w14:paraId="4AC97C10">
            <w:pPr>
              <w:spacing w:line="360" w:lineRule="auto"/>
              <w:ind w:firstLine="420" w:firstLineChars="200"/>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4.</w:t>
            </w:r>
            <w:r>
              <w:rPr>
                <w:rFonts w:hint="eastAsia" w:ascii="Times New Roman" w:hAnsi="Times New Roman" w:eastAsia="宋体" w:cs="Times New Roman"/>
                <w:color w:val="auto"/>
                <w:highlight w:val="none"/>
                <w:lang w:eastAsia="zh-CN"/>
              </w:rPr>
              <w:t>价格分计算公式：</w:t>
            </w:r>
          </w:p>
          <w:p w14:paraId="7E207E0D">
            <w:pPr>
              <w:spacing w:line="360" w:lineRule="auto"/>
              <w:ind w:firstLine="420" w:firstLineChars="200"/>
              <w:rPr>
                <w:rFonts w:hint="default"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报价得分=（基准价/评审报价）×</w:t>
            </w:r>
            <w:r>
              <w:rPr>
                <w:rFonts w:hint="eastAsia" w:ascii="Times New Roman" w:hAnsi="Times New Roman" w:eastAsia="宋体" w:cs="Times New Roman"/>
                <w:color w:val="auto"/>
                <w:highlight w:val="none"/>
                <w:lang w:val="en-US" w:eastAsia="zh-CN"/>
              </w:rPr>
              <w:t>30</w:t>
            </w:r>
            <w:r>
              <w:rPr>
                <w:rFonts w:hint="eastAsia" w:ascii="Times New Roman" w:hAnsi="Times New Roman" w:eastAsia="宋体" w:cs="Times New Roman"/>
                <w:color w:val="auto"/>
                <w:highlight w:val="none"/>
                <w:lang w:eastAsia="zh-CN"/>
              </w:rPr>
              <w:t>分</w:t>
            </w:r>
          </w:p>
        </w:tc>
        <w:tc>
          <w:tcPr>
            <w:tcW w:w="794" w:type="dxa"/>
            <w:noWrap w:val="0"/>
            <w:vAlign w:val="center"/>
          </w:tcPr>
          <w:p w14:paraId="7248185A">
            <w:pPr>
              <w:spacing w:line="360" w:lineRule="auto"/>
              <w:jc w:val="center"/>
              <w:rPr>
                <w:rFonts w:hint="default" w:ascii="Times New Roman" w:hAnsi="Times New Roman" w:cs="Times New Roman"/>
                <w:bCs/>
                <w:color w:val="auto"/>
                <w:szCs w:val="21"/>
                <w:highlight w:val="none"/>
              </w:rPr>
            </w:pPr>
            <w:r>
              <w:rPr>
                <w:rFonts w:hint="default" w:ascii="Times New Roman" w:hAnsi="Times New Roman" w:cs="Times New Roman"/>
                <w:color w:val="auto"/>
                <w:kern w:val="0"/>
                <w:szCs w:val="21"/>
                <w:highlight w:val="none"/>
                <w:lang w:val="en-US" w:eastAsia="zh-CN"/>
              </w:rPr>
              <w:t xml:space="preserve"> </w:t>
            </w:r>
            <w:r>
              <w:rPr>
                <w:rFonts w:hint="eastAsia"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分</w:t>
            </w:r>
          </w:p>
        </w:tc>
      </w:tr>
      <w:tr w14:paraId="653E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EBF2F83">
            <w:pPr>
              <w:spacing w:line="360" w:lineRule="auto"/>
              <w:jc w:val="center"/>
              <w:rPr>
                <w:rFonts w:hint="default" w:ascii="Times New Roman" w:hAnsi="Times New Roman" w:eastAsia="宋体" w:cs="Times New Roman"/>
                <w:bCs/>
                <w:color w:val="auto"/>
                <w:szCs w:val="21"/>
                <w:highlight w:val="none"/>
              </w:rPr>
            </w:pPr>
            <w:r>
              <w:rPr>
                <w:rFonts w:hint="default" w:ascii="Times New Roman" w:hAnsi="Times New Roman" w:eastAsia="宋体" w:cs="Times New Roman"/>
                <w:bCs/>
                <w:color w:val="auto"/>
                <w:szCs w:val="21"/>
                <w:highlight w:val="none"/>
              </w:rPr>
              <w:t>2</w:t>
            </w:r>
          </w:p>
        </w:tc>
        <w:tc>
          <w:tcPr>
            <w:tcW w:w="1108" w:type="dxa"/>
            <w:noWrap w:val="0"/>
            <w:vAlign w:val="center"/>
          </w:tcPr>
          <w:p w14:paraId="1FB4C407">
            <w:pPr>
              <w:spacing w:line="360" w:lineRule="auto"/>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color w:val="auto"/>
                <w:highlight w:val="none"/>
              </w:rPr>
              <w:t>主要施工方法</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E551EC2">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供应商未提供主要施工方法方案的不得分</w:t>
            </w:r>
            <w:r>
              <w:rPr>
                <w:rFonts w:hint="eastAsia" w:cs="Times New Roman"/>
                <w:b/>
                <w:bCs/>
                <w:color w:val="auto"/>
                <w:highlight w:val="none"/>
                <w:lang w:eastAsia="zh-CN"/>
              </w:rPr>
              <w:t>。</w:t>
            </w:r>
          </w:p>
          <w:p w14:paraId="14115D6D">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分）：各主要分部施工方法符合项目</w:t>
            </w:r>
            <w:r>
              <w:rPr>
                <w:rFonts w:hint="eastAsia" w:ascii="Times New Roman" w:hAnsi="Times New Roman" w:eastAsia="宋体" w:cs="Times New Roman"/>
                <w:color w:val="auto"/>
                <w:highlight w:val="none"/>
                <w:lang w:eastAsia="zh-CN"/>
              </w:rPr>
              <w:t>需求</w:t>
            </w:r>
            <w:r>
              <w:rPr>
                <w:rFonts w:hint="eastAsia" w:ascii="Times New Roman" w:hAnsi="Times New Roman" w:eastAsia="宋体" w:cs="Times New Roman"/>
                <w:color w:val="auto"/>
                <w:highlight w:val="none"/>
              </w:rPr>
              <w:t xml:space="preserve">，有施工技术方案。 </w:t>
            </w:r>
          </w:p>
          <w:p w14:paraId="226E520F">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内容简单，具有各</w:t>
            </w:r>
            <w:r>
              <w:rPr>
                <w:rFonts w:hint="eastAsia" w:ascii="Times New Roman" w:hAnsi="Times New Roman" w:eastAsia="宋体" w:cs="Times New Roman"/>
                <w:color w:val="auto"/>
                <w:highlight w:val="none"/>
              </w:rPr>
              <w:t>主要分部工程施工步骤、施工要点</w:t>
            </w:r>
            <w:r>
              <w:rPr>
                <w:rFonts w:hint="eastAsia" w:ascii="Times New Roman" w:hAnsi="Times New Roman" w:eastAsia="宋体" w:cs="Times New Roman"/>
                <w:color w:val="auto"/>
                <w:highlight w:val="none"/>
                <w:lang w:val="en-US" w:eastAsia="zh-CN"/>
              </w:rPr>
              <w:t>内容</w:t>
            </w:r>
            <w:r>
              <w:rPr>
                <w:rFonts w:hint="eastAsia" w:ascii="Times New Roman" w:hAnsi="Times New Roman" w:eastAsia="宋体" w:cs="Times New Roman"/>
                <w:color w:val="auto"/>
                <w:highlight w:val="none"/>
              </w:rPr>
              <w:t xml:space="preserve">，能指导具体施工并确保安全。 </w:t>
            </w:r>
          </w:p>
          <w:p w14:paraId="4B32AE5D">
            <w:pPr>
              <w:spacing w:line="360" w:lineRule="auto"/>
              <w:ind w:firstLine="420" w:firstLineChars="200"/>
              <w:rPr>
                <w:rFonts w:hint="default"/>
                <w:color w:val="auto"/>
                <w:highlight w:val="none"/>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分）：各主要分部施工方法符合项目实际，施工技术方案</w:t>
            </w:r>
            <w:r>
              <w:rPr>
                <w:rFonts w:hint="eastAsia" w:ascii="Times New Roman" w:hAnsi="Times New Roman" w:eastAsia="宋体" w:cs="Times New Roman"/>
                <w:color w:val="auto"/>
                <w:highlight w:val="none"/>
                <w:lang w:val="en-US" w:eastAsia="zh-CN"/>
              </w:rPr>
              <w:t>内容详细，具有各</w:t>
            </w:r>
            <w:r>
              <w:rPr>
                <w:rFonts w:hint="eastAsia" w:ascii="Times New Roman" w:hAnsi="Times New Roman" w:eastAsia="宋体" w:cs="Times New Roman"/>
                <w:color w:val="auto"/>
                <w:highlight w:val="none"/>
              </w:rPr>
              <w:t>主要分部工程施工工序、施工步骤、施工要点、施工工艺</w:t>
            </w:r>
            <w:r>
              <w:rPr>
                <w:rFonts w:hint="eastAsia" w:ascii="Times New Roman" w:hAnsi="Times New Roman" w:eastAsia="宋体" w:cs="Times New Roman"/>
                <w:color w:val="auto"/>
                <w:highlight w:val="none"/>
                <w:lang w:eastAsia="zh-CN"/>
              </w:rPr>
              <w:t>方案</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施工准备、技术准备或交底、各工种施工配合方案</w:t>
            </w:r>
            <w:r>
              <w:rPr>
                <w:rFonts w:hint="eastAsia" w:ascii="Times New Roman" w:hAnsi="Times New Roman" w:eastAsia="宋体" w:cs="Times New Roman"/>
                <w:color w:val="auto"/>
                <w:highlight w:val="none"/>
                <w:lang w:val="en-US" w:eastAsia="zh-CN"/>
              </w:rPr>
              <w:t>且</w:t>
            </w:r>
            <w:r>
              <w:rPr>
                <w:rFonts w:hint="eastAsia" w:ascii="Times New Roman" w:hAnsi="Times New Roman" w:eastAsia="宋体" w:cs="Times New Roman"/>
                <w:color w:val="auto"/>
                <w:highlight w:val="none"/>
                <w:lang w:eastAsia="zh-CN"/>
              </w:rPr>
              <w:t>具有针对性</w:t>
            </w:r>
            <w:r>
              <w:rPr>
                <w:rFonts w:hint="eastAsia" w:ascii="Times New Roman" w:hAnsi="Times New Roman" w:eastAsia="宋体" w:cs="Times New Roman"/>
                <w:color w:val="auto"/>
                <w:highlight w:val="none"/>
              </w:rPr>
              <w:t>，能高效指导具体施工并确保安全。</w:t>
            </w:r>
          </w:p>
        </w:tc>
        <w:tc>
          <w:tcPr>
            <w:tcW w:w="794" w:type="dxa"/>
            <w:noWrap w:val="0"/>
            <w:vAlign w:val="center"/>
          </w:tcPr>
          <w:p w14:paraId="3C17C4E4">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14A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6951F3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3</w:t>
            </w:r>
          </w:p>
        </w:tc>
        <w:tc>
          <w:tcPr>
            <w:tcW w:w="1108" w:type="dxa"/>
            <w:noWrap w:val="0"/>
            <w:vAlign w:val="center"/>
          </w:tcPr>
          <w:p w14:paraId="424B1B3A">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拟投入的主要物资计划、劳动力安排计划</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p w14:paraId="6D74CC50">
            <w:pPr>
              <w:spacing w:line="360" w:lineRule="auto"/>
              <w:jc w:val="center"/>
              <w:rPr>
                <w:rFonts w:hint="default" w:ascii="Times New Roman" w:hAnsi="Times New Roman" w:eastAsia="宋体" w:cs="Times New Roman"/>
                <w:bCs/>
                <w:color w:val="auto"/>
                <w:szCs w:val="21"/>
                <w:highlight w:val="none"/>
              </w:rPr>
            </w:pPr>
          </w:p>
        </w:tc>
        <w:tc>
          <w:tcPr>
            <w:tcW w:w="7038" w:type="dxa"/>
            <w:noWrap w:val="0"/>
            <w:vAlign w:val="top"/>
          </w:tcPr>
          <w:p w14:paraId="188E9E37">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供应商未提供拟投入的主要物资计划、劳动力安排计划方案的不得分</w:t>
            </w:r>
            <w:r>
              <w:rPr>
                <w:rFonts w:hint="eastAsia" w:cs="Times New Roman"/>
                <w:b/>
                <w:bCs/>
                <w:color w:val="auto"/>
                <w:highlight w:val="none"/>
                <w:lang w:eastAsia="zh-CN"/>
              </w:rPr>
              <w:t>。</w:t>
            </w:r>
          </w:p>
          <w:p w14:paraId="67D35F8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w:t>
            </w:r>
            <w:r>
              <w:rPr>
                <w:color w:val="auto"/>
                <w:highlight w:val="none"/>
              </w:rPr>
              <w:t>投入的</w:t>
            </w:r>
            <w:r>
              <w:rPr>
                <w:rFonts w:hint="eastAsia"/>
                <w:color w:val="auto"/>
                <w:highlight w:val="none"/>
                <w:lang w:val="en-US" w:eastAsia="zh-CN"/>
              </w:rPr>
              <w:t>主要物资简单，具有</w:t>
            </w:r>
            <w:r>
              <w:rPr>
                <w:color w:val="auto"/>
                <w:highlight w:val="none"/>
              </w:rPr>
              <w:t>组织计划</w:t>
            </w:r>
            <w:r>
              <w:rPr>
                <w:rFonts w:hint="eastAsia" w:ascii="Times New Roman" w:hAnsi="Times New Roman" w:eastAsia="宋体" w:cs="Times New Roman"/>
                <w:color w:val="auto"/>
                <w:highlight w:val="none"/>
              </w:rPr>
              <w:t>。各主要施工工序有劳动力安排计划，有各工种劳动力安排计划。</w:t>
            </w:r>
          </w:p>
          <w:p w14:paraId="4E308791">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分）：投入的主要物资计划与进度计划呼应，满足施工需要，定量定点堆放物资。各主要施工工序有劳动力安排计划，不窝工，有各工种劳动力安排计划，能满足施工需要。</w:t>
            </w:r>
          </w:p>
          <w:p w14:paraId="72410F03">
            <w:pPr>
              <w:spacing w:line="360" w:lineRule="auto"/>
              <w:ind w:firstLine="420" w:firstLineChars="200"/>
              <w:rPr>
                <w:rFonts w:hint="eastAsia" w:eastAsia="宋体"/>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分）：投入的主要物资计划与进度计划呼应，满足施工需要，材料物资采购及供应保证措施，定量定点堆放物资。各主要施工工序有劳动力安排计划，不窝工，有各工种劳动力安排计划和劳动力保障措施</w:t>
            </w:r>
            <w:r>
              <w:rPr>
                <w:rFonts w:hint="eastAsia" w:cs="Times New Roman"/>
                <w:color w:val="auto"/>
                <w:highlight w:val="none"/>
                <w:lang w:eastAsia="zh-CN"/>
              </w:rPr>
              <w:t>。</w:t>
            </w:r>
          </w:p>
        </w:tc>
        <w:tc>
          <w:tcPr>
            <w:tcW w:w="794" w:type="dxa"/>
            <w:noWrap w:val="0"/>
            <w:vAlign w:val="center"/>
          </w:tcPr>
          <w:p w14:paraId="42B2E918">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34CF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3DEDC74F">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4</w:t>
            </w:r>
          </w:p>
        </w:tc>
        <w:tc>
          <w:tcPr>
            <w:tcW w:w="1108" w:type="dxa"/>
            <w:noWrap w:val="0"/>
            <w:vAlign w:val="center"/>
          </w:tcPr>
          <w:p w14:paraId="64A3F1CC">
            <w:pPr>
              <w:spacing w:line="360" w:lineRule="auto"/>
              <w:jc w:val="center"/>
              <w:rPr>
                <w:rFonts w:hint="default" w:ascii="Times New Roman" w:hAnsi="Times New Roman" w:eastAsia="宋体" w:cs="Times New Roman"/>
                <w:bCs/>
                <w:color w:val="auto"/>
                <w:szCs w:val="21"/>
                <w:highlight w:val="none"/>
              </w:rPr>
            </w:pPr>
            <w:r>
              <w:rPr>
                <w:rFonts w:hint="eastAsia" w:ascii="Times New Roman" w:hAnsi="Times New Roman" w:eastAsia="宋体" w:cs="Times New Roman"/>
                <w:b/>
                <w:bCs/>
                <w:color w:val="auto"/>
                <w:highlight w:val="none"/>
              </w:rPr>
              <w:t>确保工程质量的技术组织措施</w:t>
            </w:r>
            <w:r>
              <w:rPr>
                <w:rFonts w:hint="eastAsia" w:ascii="Times New Roman" w:hAnsi="Times New Roman" w:eastAsia="宋体" w:cs="Times New Roman"/>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2923264D">
            <w:pPr>
              <w:spacing w:line="360" w:lineRule="auto"/>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rPr>
              <w:t>供应商未提供确保工程质量的技术组织措施方案的不得分</w:t>
            </w:r>
            <w:r>
              <w:rPr>
                <w:rFonts w:hint="eastAsia" w:cs="Times New Roman"/>
                <w:b/>
                <w:bCs/>
                <w:color w:val="auto"/>
                <w:highlight w:val="none"/>
                <w:lang w:eastAsia="zh-CN"/>
              </w:rPr>
              <w:t>。</w:t>
            </w:r>
          </w:p>
          <w:p w14:paraId="79F46151">
            <w:pPr>
              <w:spacing w:line="360" w:lineRule="auto"/>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rPr>
              <w:t>一档（</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p>
          <w:p w14:paraId="01FE11C0">
            <w:pPr>
              <w:spacing w:line="360" w:lineRule="auto"/>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二档（</w:t>
            </w:r>
            <w:r>
              <w:rPr>
                <w:rFonts w:hint="eastAsia" w:ascii="Times New Roman" w:hAnsi="Times New Roman" w:eastAsia="宋体" w:cs="Times New Roman"/>
                <w:color w:val="auto"/>
                <w:highlight w:val="none"/>
                <w:lang w:val="en-US" w:eastAsia="zh-CN"/>
              </w:rPr>
              <w:t>10</w:t>
            </w:r>
            <w:r>
              <w:rPr>
                <w:rFonts w:hint="eastAsia" w:ascii="Times New Roman" w:hAnsi="Times New Roman" w:eastAsia="宋体" w:cs="Times New Roman"/>
                <w:color w:val="auto"/>
                <w:highlight w:val="none"/>
              </w:rPr>
              <w:t>分）：有质量技术管理班子和制度，主要工序有质量技术保证措施和手段</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自控体系、</w:t>
            </w:r>
            <w:r>
              <w:rPr>
                <w:rFonts w:hint="eastAsia" w:ascii="Times New Roman" w:hAnsi="Times New Roman" w:eastAsia="宋体" w:cs="Times New Roman"/>
                <w:color w:val="auto"/>
                <w:highlight w:val="none"/>
              </w:rPr>
              <w:t>施工准备阶段和施工过程质量控制措施，能保证技术质量，满足采购文件的质量要求及验收规范要求。</w:t>
            </w:r>
          </w:p>
          <w:p w14:paraId="1491D5C6">
            <w:pPr>
              <w:spacing w:line="360" w:lineRule="auto"/>
              <w:ind w:firstLine="420" w:firstLineChars="200"/>
              <w:rPr>
                <w:rFonts w:hint="eastAsia"/>
                <w:color w:val="auto"/>
                <w:highlight w:val="none"/>
                <w:lang w:eastAsia="zh-CN"/>
              </w:rPr>
            </w:pPr>
            <w:r>
              <w:rPr>
                <w:rFonts w:hint="eastAsia" w:ascii="Times New Roman" w:hAnsi="Times New Roman" w:eastAsia="宋体" w:cs="Times New Roman"/>
                <w:color w:val="auto"/>
                <w:highlight w:val="none"/>
              </w:rPr>
              <w:t>三档（</w:t>
            </w:r>
            <w:r>
              <w:rPr>
                <w:rFonts w:hint="eastAsia" w:ascii="Times New Roman" w:hAnsi="Times New Roman" w:eastAsia="宋体" w:cs="Times New Roman"/>
                <w:color w:val="auto"/>
                <w:highlight w:val="none"/>
                <w:lang w:val="en-US" w:eastAsia="zh-CN"/>
              </w:rPr>
              <w:t>15</w:t>
            </w:r>
            <w:r>
              <w:rPr>
                <w:rFonts w:hint="eastAsia" w:ascii="Times New Roman" w:hAnsi="Times New Roman" w:eastAsia="宋体" w:cs="Times New Roman"/>
                <w:color w:val="auto"/>
                <w:highlight w:val="none"/>
              </w:rPr>
              <w:t>分）：有专门的质量技术管理班子和制度，明确管理班子质量责任，主要工序有质量技术保证措施和手段</w:t>
            </w:r>
            <w:r>
              <w:rPr>
                <w:rFonts w:hint="eastAsia" w:ascii="Times New Roman" w:hAnsi="Times New Roman" w:eastAsia="宋体" w:cs="Times New Roman"/>
                <w:color w:val="auto"/>
                <w:highlight w:val="none"/>
                <w:lang w:val="en-US" w:eastAsia="zh-CN"/>
              </w:rPr>
              <w:t>、</w:t>
            </w:r>
            <w:r>
              <w:rPr>
                <w:rFonts w:hint="eastAsia" w:ascii="Times New Roman" w:hAnsi="Times New Roman" w:eastAsia="宋体" w:cs="Times New Roman"/>
                <w:color w:val="auto"/>
                <w:highlight w:val="none"/>
              </w:rPr>
              <w:t>自控体系</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施工准备阶段、施工过程、竣工验收及交工阶段质量控制措施，隐蔽工程检查制度，有施工质量验收制度，工程质量保修方案，能有效保证技术质量，达到承诺的质量标准及验收规范要求。</w:t>
            </w:r>
          </w:p>
        </w:tc>
        <w:tc>
          <w:tcPr>
            <w:tcW w:w="794" w:type="dxa"/>
            <w:noWrap w:val="0"/>
            <w:vAlign w:val="center"/>
          </w:tcPr>
          <w:p w14:paraId="640E6F3B">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15</w:t>
            </w:r>
            <w:r>
              <w:rPr>
                <w:rFonts w:hint="default" w:ascii="Times New Roman" w:hAnsi="Times New Roman" w:eastAsia="宋体" w:cs="Times New Roman"/>
                <w:bCs/>
                <w:color w:val="auto"/>
                <w:szCs w:val="21"/>
                <w:highlight w:val="none"/>
                <w:lang w:eastAsia="zh-CN"/>
              </w:rPr>
              <w:t>分</w:t>
            </w:r>
          </w:p>
        </w:tc>
      </w:tr>
      <w:tr w14:paraId="4A79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7A39EF2">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5</w:t>
            </w:r>
          </w:p>
        </w:tc>
        <w:tc>
          <w:tcPr>
            <w:tcW w:w="1108" w:type="dxa"/>
            <w:noWrap w:val="0"/>
            <w:vAlign w:val="center"/>
          </w:tcPr>
          <w:p w14:paraId="693ED57E">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确保安全生产的技术组织措施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4FE5D3E">
            <w:pPr>
              <w:spacing w:line="360" w:lineRule="auto"/>
              <w:rPr>
                <w:rFonts w:hint="eastAsia" w:eastAsia="宋体"/>
                <w:b/>
                <w:bCs/>
                <w:color w:val="auto"/>
                <w:highlight w:val="none"/>
                <w:lang w:eastAsia="zh-CN"/>
              </w:rPr>
            </w:pPr>
            <w:r>
              <w:rPr>
                <w:rFonts w:hint="eastAsia"/>
                <w:b/>
                <w:bCs/>
                <w:color w:val="auto"/>
                <w:highlight w:val="none"/>
              </w:rPr>
              <w:t>供应商未提供确保安全生产的技术组织措施方案的不得分</w:t>
            </w:r>
            <w:r>
              <w:rPr>
                <w:rFonts w:hint="eastAsia"/>
                <w:b/>
                <w:bCs/>
                <w:color w:val="auto"/>
                <w:highlight w:val="none"/>
                <w:lang w:eastAsia="zh-CN"/>
              </w:rPr>
              <w:t>。</w:t>
            </w:r>
          </w:p>
          <w:p w14:paraId="6CC4232D">
            <w:pPr>
              <w:spacing w:line="360" w:lineRule="auto"/>
              <w:ind w:firstLine="420" w:firstLineChars="200"/>
              <w:rPr>
                <w:rFonts w:hint="eastAsia" w:eastAsia="宋体"/>
                <w:color w:val="auto"/>
                <w:highlight w:val="none"/>
                <w:lang w:eastAsia="zh-CN"/>
              </w:rPr>
            </w:pPr>
            <w:r>
              <w:rPr>
                <w:rFonts w:hint="eastAsia"/>
                <w:color w:val="auto"/>
                <w:highlight w:val="none"/>
              </w:rPr>
              <w:t>一档（</w:t>
            </w:r>
            <w:r>
              <w:rPr>
                <w:rFonts w:hint="eastAsia"/>
                <w:color w:val="auto"/>
                <w:highlight w:val="none"/>
                <w:lang w:val="en-US" w:eastAsia="zh-CN"/>
              </w:rPr>
              <w:t>2</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w:t>
            </w:r>
            <w:r>
              <w:rPr>
                <w:rFonts w:hint="eastAsia" w:ascii="宋体" w:hAnsi="宋体" w:cs="宋体"/>
                <w:color w:val="auto"/>
                <w:szCs w:val="21"/>
                <w:highlight w:val="none"/>
                <w:lang w:eastAsia="zh-CN"/>
              </w:rPr>
              <w:t>。</w:t>
            </w:r>
          </w:p>
          <w:p w14:paraId="50501558">
            <w:pPr>
              <w:spacing w:line="360" w:lineRule="auto"/>
              <w:ind w:firstLine="420" w:firstLineChars="200"/>
              <w:rPr>
                <w:rFonts w:hint="eastAsia" w:hAnsi="宋体"/>
                <w:bCs/>
                <w:color w:val="auto"/>
                <w:sz w:val="21"/>
                <w:highlight w:val="none"/>
              </w:rPr>
            </w:pPr>
            <w:r>
              <w:rPr>
                <w:rFonts w:hint="eastAsia"/>
                <w:color w:val="auto"/>
                <w:highlight w:val="none"/>
              </w:rPr>
              <w:t>二档（</w:t>
            </w:r>
            <w:r>
              <w:rPr>
                <w:rFonts w:hint="eastAsia"/>
                <w:color w:val="auto"/>
                <w:highlight w:val="none"/>
                <w:lang w:val="en-US" w:eastAsia="zh-CN"/>
              </w:rPr>
              <w:t>6</w:t>
            </w:r>
            <w:r>
              <w:rPr>
                <w:rFonts w:hint="eastAsia"/>
                <w:color w:val="auto"/>
                <w:highlight w:val="none"/>
              </w:rPr>
              <w:t>分）：</w:t>
            </w:r>
            <w:r>
              <w:rPr>
                <w:rFonts w:hint="eastAsia" w:ascii="宋体" w:hAnsi="宋体" w:cs="宋体"/>
                <w:color w:val="auto"/>
                <w:szCs w:val="21"/>
                <w:highlight w:val="none"/>
              </w:rPr>
              <w:t>有专门的安全管理人员和制度，有各道工序安全技术措施，确保</w:t>
            </w:r>
            <w:r>
              <w:rPr>
                <w:rFonts w:hint="eastAsia" w:hAnsi="宋体"/>
                <w:bCs/>
                <w:color w:val="auto"/>
                <w:sz w:val="21"/>
                <w:highlight w:val="none"/>
              </w:rPr>
              <w:t>工程质量的技术组织措施符合实际且满足有关安全技术标准要求。有现场防火、应急救援、社会治安安全措施。</w:t>
            </w:r>
          </w:p>
          <w:p w14:paraId="7766B562">
            <w:pPr>
              <w:spacing w:line="360" w:lineRule="auto"/>
              <w:ind w:firstLine="420" w:firstLineChars="200"/>
              <w:rPr>
                <w:rFonts w:hint="default" w:ascii="Times New Roman" w:hAnsi="Times New Roman" w:eastAsia="宋体" w:cs="Times New Roman"/>
                <w:color w:val="auto"/>
                <w:highlight w:val="none"/>
              </w:rPr>
            </w:pPr>
            <w:r>
              <w:rPr>
                <w:rFonts w:hint="eastAsia" w:hAnsi="宋体"/>
                <w:bCs/>
                <w:color w:val="auto"/>
                <w:sz w:val="21"/>
                <w:highlight w:val="none"/>
              </w:rPr>
              <w:t>三档（</w:t>
            </w:r>
            <w:r>
              <w:rPr>
                <w:rFonts w:hint="eastAsia" w:hAnsi="宋体"/>
                <w:bCs/>
                <w:color w:val="auto"/>
                <w:sz w:val="21"/>
                <w:highlight w:val="none"/>
                <w:lang w:val="en-US" w:eastAsia="zh-CN"/>
              </w:rPr>
              <w:t>10</w:t>
            </w:r>
            <w:r>
              <w:rPr>
                <w:rFonts w:hint="eastAsia" w:hAnsi="宋体"/>
                <w:bCs/>
                <w:color w:val="auto"/>
                <w:sz w:val="21"/>
                <w:highlight w:val="none"/>
              </w:rPr>
              <w:t>分）：有专门的安全管理人员和制度，各道工序安全技术措施</w:t>
            </w:r>
            <w:r>
              <w:rPr>
                <w:rFonts w:hint="eastAsia" w:hAnsi="宋体"/>
                <w:bCs/>
                <w:color w:val="auto"/>
                <w:sz w:val="21"/>
                <w:highlight w:val="none"/>
                <w:lang w:eastAsia="zh-CN"/>
              </w:rPr>
              <w:t>具有针对性</w:t>
            </w:r>
            <w:r>
              <w:rPr>
                <w:rFonts w:hint="eastAsia" w:hAnsi="宋体"/>
                <w:bCs/>
                <w:color w:val="auto"/>
                <w:sz w:val="21"/>
                <w:highlight w:val="none"/>
              </w:rPr>
              <w:t>，确保工程质量的技术组织措施</w:t>
            </w:r>
            <w:r>
              <w:rPr>
                <w:rFonts w:hint="eastAsia" w:hAnsi="宋体"/>
                <w:bCs/>
                <w:color w:val="auto"/>
                <w:sz w:val="21"/>
                <w:highlight w:val="none"/>
                <w:lang w:eastAsia="zh-CN"/>
              </w:rPr>
              <w:t>切</w:t>
            </w:r>
            <w:r>
              <w:rPr>
                <w:rFonts w:hint="eastAsia" w:hAnsi="宋体"/>
                <w:bCs/>
                <w:color w:val="auto"/>
                <w:sz w:val="21"/>
                <w:highlight w:val="none"/>
              </w:rPr>
              <w:t>合实际且</w:t>
            </w:r>
            <w:r>
              <w:rPr>
                <w:rFonts w:hint="eastAsia" w:hAnsi="宋体"/>
                <w:bCs/>
                <w:color w:val="auto"/>
                <w:sz w:val="21"/>
                <w:highlight w:val="none"/>
                <w:lang w:eastAsia="zh-CN"/>
              </w:rPr>
              <w:t>优于</w:t>
            </w:r>
            <w:r>
              <w:rPr>
                <w:rFonts w:hint="eastAsia" w:hAnsi="宋体"/>
                <w:bCs/>
                <w:color w:val="auto"/>
                <w:sz w:val="21"/>
                <w:highlight w:val="none"/>
              </w:rPr>
              <w:t>有关安全技术标准要求。有现场防火、应急救援、社会治安安全措施</w:t>
            </w:r>
            <w:r>
              <w:rPr>
                <w:rFonts w:hint="eastAsia" w:hAnsi="宋体"/>
                <w:bCs/>
                <w:color w:val="auto"/>
                <w:sz w:val="21"/>
                <w:highlight w:val="none"/>
                <w:lang w:val="en-US" w:eastAsia="zh-CN"/>
              </w:rPr>
              <w:t>及</w:t>
            </w:r>
            <w:r>
              <w:rPr>
                <w:rFonts w:hint="eastAsia" w:hAnsi="宋体"/>
                <w:bCs/>
                <w:color w:val="auto"/>
                <w:sz w:val="21"/>
                <w:highlight w:val="none"/>
              </w:rPr>
              <w:t>安全生产责任、安全生产教育培训制度、施工现场临时用电方案及安全用电措施、安全管理目标。</w:t>
            </w:r>
          </w:p>
        </w:tc>
        <w:tc>
          <w:tcPr>
            <w:tcW w:w="794" w:type="dxa"/>
            <w:noWrap w:val="0"/>
            <w:vAlign w:val="center"/>
          </w:tcPr>
          <w:p w14:paraId="4E300959">
            <w:pPr>
              <w:spacing w:line="360" w:lineRule="auto"/>
              <w:jc w:val="center"/>
              <w:rPr>
                <w:rFonts w:hint="default" w:ascii="Times New Roman" w:hAnsi="Times New Roman" w:eastAsia="宋体" w:cs="Times New Roman"/>
                <w:bCs/>
                <w:color w:val="auto"/>
                <w:szCs w:val="21"/>
                <w:highlight w:val="none"/>
                <w:lang w:eastAsia="zh-CN"/>
              </w:rPr>
            </w:pPr>
            <w:r>
              <w:rPr>
                <w:rFonts w:hint="eastAsia" w:ascii="Times New Roman" w:hAnsi="Times New Roman" w:eastAsia="宋体"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7EC7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15B9B25B">
            <w:pPr>
              <w:spacing w:line="360" w:lineRule="auto"/>
              <w:jc w:val="center"/>
              <w:rPr>
                <w:rFonts w:hint="eastAsia"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Cs/>
                <w:color w:val="auto"/>
                <w:szCs w:val="21"/>
                <w:highlight w:val="none"/>
                <w:lang w:val="en-US" w:eastAsia="zh-CN"/>
              </w:rPr>
              <w:t>6</w:t>
            </w:r>
          </w:p>
        </w:tc>
        <w:tc>
          <w:tcPr>
            <w:tcW w:w="1108" w:type="dxa"/>
            <w:noWrap w:val="0"/>
            <w:vAlign w:val="center"/>
          </w:tcPr>
          <w:p w14:paraId="72078988">
            <w:pPr>
              <w:spacing w:line="360" w:lineRule="auto"/>
              <w:jc w:val="center"/>
              <w:rPr>
                <w:rFonts w:hint="default" w:ascii="Times New Roman" w:hAnsi="Times New Roman" w:eastAsia="宋体" w:cs="Times New Roman"/>
                <w:bCs/>
                <w:color w:val="auto"/>
                <w:szCs w:val="21"/>
                <w:highlight w:val="none"/>
              </w:rPr>
            </w:pPr>
            <w:r>
              <w:rPr>
                <w:rFonts w:hint="eastAsia"/>
                <w:b/>
                <w:bCs/>
                <w:color w:val="auto"/>
                <w:highlight w:val="none"/>
              </w:rPr>
              <w:t>确保工期的技术组织措施</w:t>
            </w:r>
            <w:r>
              <w:rPr>
                <w:rFonts w:hint="eastAsia"/>
                <w:b/>
                <w:bCs/>
                <w:color w:val="auto"/>
                <w:highlight w:val="none"/>
                <w:lang w:eastAsia="zh-CN"/>
              </w:rPr>
              <w:t>方案</w:t>
            </w:r>
            <w:r>
              <w:rPr>
                <w:rFonts w:hint="eastAsia" w:ascii="Times New Roman" w:hAnsi="Times New Roman" w:eastAsia="宋体" w:cs="Times New Roman"/>
                <w:b/>
                <w:bCs/>
                <w:color w:val="auto"/>
                <w:highlight w:val="none"/>
                <w:lang w:val="en-US" w:eastAsia="zh-CN"/>
              </w:rPr>
              <w:t>分</w:t>
            </w:r>
          </w:p>
        </w:tc>
        <w:tc>
          <w:tcPr>
            <w:tcW w:w="7038" w:type="dxa"/>
            <w:noWrap w:val="0"/>
            <w:vAlign w:val="top"/>
          </w:tcPr>
          <w:p w14:paraId="77A58229">
            <w:pPr>
              <w:spacing w:line="360" w:lineRule="auto"/>
              <w:rPr>
                <w:rFonts w:hint="eastAsia" w:eastAsia="宋体"/>
                <w:b/>
                <w:bCs/>
                <w:color w:val="auto"/>
                <w:highlight w:val="none"/>
                <w:lang w:eastAsia="zh-CN"/>
              </w:rPr>
            </w:pPr>
            <w:r>
              <w:rPr>
                <w:rFonts w:hint="eastAsia" w:eastAsia="宋体"/>
                <w:b/>
                <w:bCs/>
                <w:color w:val="auto"/>
                <w:highlight w:val="none"/>
                <w:lang w:eastAsia="zh-CN"/>
              </w:rPr>
              <w:t>供应商未提供确保工期的技术组织措施方案的不得分</w:t>
            </w:r>
            <w:r>
              <w:rPr>
                <w:rFonts w:hint="eastAsia"/>
                <w:b/>
                <w:bCs/>
                <w:color w:val="auto"/>
                <w:highlight w:val="none"/>
                <w:lang w:eastAsia="zh-CN"/>
              </w:rPr>
              <w:t>。</w:t>
            </w:r>
          </w:p>
          <w:p w14:paraId="2662E679">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一档（</w:t>
            </w:r>
            <w:r>
              <w:rPr>
                <w:rFonts w:hint="eastAsia"/>
                <w:color w:val="auto"/>
                <w:highlight w:val="none"/>
                <w:lang w:val="en-US" w:eastAsia="zh-CN"/>
              </w:rPr>
              <w:t>2</w:t>
            </w:r>
            <w:r>
              <w:rPr>
                <w:rFonts w:hint="eastAsia" w:eastAsia="宋体"/>
                <w:color w:val="auto"/>
                <w:highlight w:val="none"/>
                <w:lang w:eastAsia="zh-CN"/>
              </w:rPr>
              <w:t>分）：在施工工艺、施工方法、材料选用、劳动力安排、技术方面有保证工期的措施。有控制工期的施工进度计划。</w:t>
            </w:r>
          </w:p>
          <w:p w14:paraId="33B830CE">
            <w:pPr>
              <w:spacing w:line="360" w:lineRule="auto"/>
              <w:ind w:firstLine="420" w:firstLineChars="200"/>
              <w:rPr>
                <w:rFonts w:hint="eastAsia" w:eastAsia="宋体"/>
                <w:color w:val="auto"/>
                <w:highlight w:val="none"/>
                <w:lang w:eastAsia="zh-CN"/>
              </w:rPr>
            </w:pPr>
            <w:r>
              <w:rPr>
                <w:rFonts w:hint="eastAsia" w:eastAsia="宋体"/>
                <w:color w:val="auto"/>
                <w:highlight w:val="none"/>
                <w:lang w:eastAsia="zh-CN"/>
              </w:rPr>
              <w:t>二档（</w:t>
            </w:r>
            <w:r>
              <w:rPr>
                <w:rFonts w:hint="eastAsia"/>
                <w:color w:val="auto"/>
                <w:highlight w:val="none"/>
                <w:lang w:val="en-US" w:eastAsia="zh-CN"/>
              </w:rPr>
              <w:t>6</w:t>
            </w:r>
            <w:r>
              <w:rPr>
                <w:rFonts w:hint="eastAsia" w:eastAsia="宋体"/>
                <w:color w:val="auto"/>
                <w:highlight w:val="none"/>
                <w:lang w:eastAsia="zh-CN"/>
              </w:rPr>
              <w:t>分）：在施工工艺、施工方法、材料选用、劳动力安排、技术方面有保证工期的措施。有控制工期的施工进度计划。有施工总进度表或施工网络图。</w:t>
            </w:r>
          </w:p>
          <w:p w14:paraId="1A1DCB8A">
            <w:pPr>
              <w:spacing w:line="360" w:lineRule="auto"/>
              <w:ind w:firstLine="420" w:firstLineChars="200"/>
              <w:rPr>
                <w:rFonts w:hint="default" w:ascii="Times New Roman" w:hAnsi="Times New Roman" w:eastAsia="宋体" w:cs="Times New Roman"/>
                <w:color w:val="auto"/>
                <w:highlight w:val="none"/>
              </w:rPr>
            </w:pPr>
            <w:r>
              <w:rPr>
                <w:rFonts w:hint="eastAsia" w:eastAsia="宋体"/>
                <w:color w:val="auto"/>
                <w:highlight w:val="none"/>
                <w:lang w:eastAsia="zh-CN"/>
              </w:rPr>
              <w:t>三档（</w:t>
            </w:r>
            <w:r>
              <w:rPr>
                <w:rFonts w:hint="eastAsia"/>
                <w:color w:val="auto"/>
                <w:highlight w:val="none"/>
                <w:lang w:val="en-US" w:eastAsia="zh-CN"/>
              </w:rPr>
              <w:t>10</w:t>
            </w:r>
            <w:r>
              <w:rPr>
                <w:rFonts w:hint="eastAsia" w:eastAsia="宋体"/>
                <w:color w:val="auto"/>
                <w:highlight w:val="none"/>
                <w:lang w:eastAsia="zh-CN"/>
              </w:rPr>
              <w:t>分）：在施工工艺、施工方法、材料选用、劳动力安排、技术方面有保证工期的措施切实符合项目需求，具有针对性。有控制工期的施工进度计划，施工进度计划的执行与控制，进度偏差管理措施。有施工总进度表或施工网络图，</w:t>
            </w:r>
            <w:r>
              <w:rPr>
                <w:rFonts w:hint="eastAsia" w:eastAsia="宋体"/>
                <w:color w:val="auto"/>
                <w:highlight w:val="none"/>
                <w:lang w:val="en-US" w:eastAsia="zh-CN"/>
              </w:rPr>
              <w:t>具有</w:t>
            </w:r>
            <w:r>
              <w:rPr>
                <w:rFonts w:hint="eastAsia" w:eastAsia="宋体"/>
                <w:color w:val="auto"/>
                <w:highlight w:val="none"/>
                <w:lang w:eastAsia="zh-CN"/>
              </w:rPr>
              <w:t>各项计划图表。</w:t>
            </w:r>
          </w:p>
        </w:tc>
        <w:tc>
          <w:tcPr>
            <w:tcW w:w="794" w:type="dxa"/>
            <w:noWrap w:val="0"/>
            <w:vAlign w:val="center"/>
          </w:tcPr>
          <w:p w14:paraId="785BDC3E">
            <w:pPr>
              <w:spacing w:line="360" w:lineRule="auto"/>
              <w:jc w:val="center"/>
              <w:rPr>
                <w:rFonts w:hint="default" w:ascii="Times New Roman" w:hAnsi="Times New Roman" w:eastAsia="宋体" w:cs="Times New Roman"/>
                <w:bCs/>
                <w:color w:val="auto"/>
                <w:szCs w:val="21"/>
                <w:highlight w:val="none"/>
                <w:lang w:eastAsia="zh-CN"/>
              </w:rPr>
            </w:pPr>
            <w:r>
              <w:rPr>
                <w:rFonts w:hint="eastAsia" w:cs="Times New Roman"/>
                <w:bCs/>
                <w:color w:val="auto"/>
                <w:szCs w:val="21"/>
                <w:highlight w:val="none"/>
                <w:lang w:val="en-US" w:eastAsia="zh-CN"/>
              </w:rPr>
              <w:t>10</w:t>
            </w:r>
            <w:r>
              <w:rPr>
                <w:rFonts w:hint="default" w:ascii="Times New Roman" w:hAnsi="Times New Roman" w:eastAsia="宋体" w:cs="Times New Roman"/>
                <w:bCs/>
                <w:color w:val="auto"/>
                <w:szCs w:val="21"/>
                <w:highlight w:val="none"/>
                <w:lang w:eastAsia="zh-CN"/>
              </w:rPr>
              <w:t>分</w:t>
            </w:r>
          </w:p>
        </w:tc>
      </w:tr>
      <w:tr w14:paraId="5AA2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noWrap w:val="0"/>
            <w:vAlign w:val="center"/>
          </w:tcPr>
          <w:p w14:paraId="4A961FA0">
            <w:pPr>
              <w:spacing w:line="360" w:lineRule="auto"/>
              <w:jc w:val="center"/>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7</w:t>
            </w:r>
          </w:p>
        </w:tc>
        <w:tc>
          <w:tcPr>
            <w:tcW w:w="1108" w:type="dxa"/>
            <w:shd w:val="clear" w:color="auto" w:fill="auto"/>
            <w:noWrap w:val="0"/>
            <w:vAlign w:val="center"/>
          </w:tcPr>
          <w:p w14:paraId="496DBE0E">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
                <w:bCs w:val="0"/>
                <w:color w:val="auto"/>
                <w:szCs w:val="21"/>
                <w:highlight w:val="none"/>
                <w:lang w:val="en-US" w:eastAsia="zh-CN"/>
              </w:rPr>
              <w:t>业绩分</w:t>
            </w:r>
          </w:p>
        </w:tc>
        <w:tc>
          <w:tcPr>
            <w:tcW w:w="7038" w:type="dxa"/>
            <w:shd w:val="clear" w:color="auto" w:fill="auto"/>
            <w:noWrap w:val="0"/>
            <w:vAlign w:val="center"/>
          </w:tcPr>
          <w:p w14:paraId="747F19E2">
            <w:pPr>
              <w:spacing w:line="360" w:lineRule="auto"/>
              <w:ind w:firstLine="420" w:firstLineChars="200"/>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highlight w:val="none"/>
                <w:lang w:eastAsia="zh-CN"/>
              </w:rPr>
              <w:t>20</w:t>
            </w:r>
            <w:r>
              <w:rPr>
                <w:rFonts w:hint="eastAsia" w:ascii="Times New Roman" w:hAnsi="Times New Roman" w:eastAsia="宋体" w:cs="Times New Roman"/>
                <w:color w:val="auto"/>
                <w:highlight w:val="none"/>
                <w:lang w:val="en-US" w:eastAsia="zh-CN"/>
              </w:rPr>
              <w:t>2</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lang w:eastAsia="zh-CN"/>
              </w:rPr>
              <w:t>年1月1日至首次响应文件提交截止时间止，供应商</w:t>
            </w:r>
            <w:r>
              <w:rPr>
                <w:rFonts w:hint="eastAsia" w:ascii="Times New Roman" w:hAnsi="Times New Roman" w:eastAsia="宋体" w:cs="Times New Roman"/>
                <w:color w:val="auto"/>
                <w:highlight w:val="none"/>
                <w:lang w:val="en-US" w:eastAsia="zh-CN"/>
              </w:rPr>
              <w:t>承接</w:t>
            </w:r>
            <w:r>
              <w:rPr>
                <w:rFonts w:hint="eastAsia" w:ascii="Times New Roman" w:hAnsi="Times New Roman" w:eastAsia="宋体" w:cs="Times New Roman"/>
                <w:color w:val="auto"/>
                <w:highlight w:val="none"/>
                <w:lang w:eastAsia="zh-CN"/>
              </w:rPr>
              <w:t>过</w:t>
            </w:r>
            <w:r>
              <w:rPr>
                <w:rFonts w:hint="eastAsia" w:ascii="Times New Roman" w:hAnsi="Times New Roman" w:eastAsia="宋体" w:cs="Times New Roman"/>
                <w:color w:val="auto"/>
                <w:highlight w:val="none"/>
                <w:lang w:val="en-US" w:eastAsia="zh-CN"/>
              </w:rPr>
              <w:t>与本项目采购内容相关的</w:t>
            </w:r>
            <w:r>
              <w:rPr>
                <w:rFonts w:hint="eastAsia" w:ascii="Times New Roman" w:hAnsi="Times New Roman" w:eastAsia="宋体" w:cs="Times New Roman"/>
                <w:color w:val="auto"/>
                <w:highlight w:val="none"/>
                <w:lang w:eastAsia="zh-CN"/>
              </w:rPr>
              <w:t>项目业绩的，每提供一项得1分，满分</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分。【</w:t>
            </w:r>
            <w:r>
              <w:rPr>
                <w:rFonts w:hint="eastAsia" w:cs="Times New Roman"/>
                <w:color w:val="auto"/>
                <w:highlight w:val="none"/>
                <w:lang w:val="en-US" w:eastAsia="zh-CN"/>
              </w:rPr>
              <w:t>须</w:t>
            </w:r>
            <w:r>
              <w:rPr>
                <w:rFonts w:hint="eastAsia" w:ascii="Times New Roman" w:hAnsi="Times New Roman" w:eastAsia="宋体" w:cs="Times New Roman"/>
                <w:color w:val="auto"/>
                <w:highlight w:val="none"/>
                <w:lang w:eastAsia="zh-CN"/>
              </w:rPr>
              <w:t>在响应文件中提供合同或者中标（成交）通知书扫描件】</w:t>
            </w:r>
          </w:p>
        </w:tc>
        <w:tc>
          <w:tcPr>
            <w:tcW w:w="794" w:type="dxa"/>
            <w:shd w:val="clear" w:color="auto" w:fill="auto"/>
            <w:noWrap w:val="0"/>
            <w:vAlign w:val="center"/>
          </w:tcPr>
          <w:p w14:paraId="3BFB69FF">
            <w:pPr>
              <w:spacing w:line="360" w:lineRule="auto"/>
              <w:jc w:val="center"/>
              <w:rPr>
                <w:rFonts w:hint="default" w:ascii="Times New Roman" w:hAnsi="Times New Roman" w:eastAsia="宋体" w:cs="Times New Roman"/>
                <w:bCs/>
                <w:color w:val="auto"/>
                <w:kern w:val="2"/>
                <w:sz w:val="21"/>
                <w:szCs w:val="21"/>
                <w:highlight w:val="none"/>
                <w:lang w:val="en-US" w:eastAsia="zh-CN" w:bidi="ar-SA"/>
              </w:rPr>
            </w:pPr>
            <w:r>
              <w:rPr>
                <w:rFonts w:hint="eastAsia" w:ascii="Times New Roman" w:hAnsi="Times New Roman" w:eastAsia="宋体" w:cs="Times New Roman"/>
                <w:bCs/>
                <w:color w:val="auto"/>
                <w:szCs w:val="21"/>
                <w:highlight w:val="none"/>
                <w:lang w:val="en-US" w:eastAsia="zh-CN"/>
              </w:rPr>
              <w:t>5</w:t>
            </w:r>
            <w:r>
              <w:rPr>
                <w:rFonts w:hint="default" w:ascii="Times New Roman" w:hAnsi="Times New Roman" w:eastAsia="宋体" w:cs="Times New Roman"/>
                <w:bCs/>
                <w:color w:val="auto"/>
                <w:szCs w:val="21"/>
                <w:highlight w:val="none"/>
                <w:lang w:eastAsia="zh-CN"/>
              </w:rPr>
              <w:t>分</w:t>
            </w:r>
          </w:p>
        </w:tc>
      </w:tr>
      <w:tr w14:paraId="0EA3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99" w:type="dxa"/>
            <w:gridSpan w:val="4"/>
            <w:noWrap w:val="0"/>
            <w:vAlign w:val="center"/>
          </w:tcPr>
          <w:p w14:paraId="4CE1A347">
            <w:pPr>
              <w:spacing w:line="360" w:lineRule="auto"/>
              <w:jc w:val="left"/>
              <w:rPr>
                <w:rFonts w:hint="default" w:ascii="Times New Roman" w:hAnsi="Times New Roman" w:eastAsia="宋体" w:cs="Times New Roman"/>
                <w:bCs/>
                <w:color w:val="auto"/>
                <w:szCs w:val="21"/>
                <w:highlight w:val="none"/>
                <w:lang w:val="en-US" w:eastAsia="zh-CN"/>
              </w:rPr>
            </w:pPr>
            <w:r>
              <w:rPr>
                <w:rFonts w:hint="eastAsia" w:ascii="Times New Roman" w:hAnsi="Times New Roman" w:eastAsia="宋体" w:cs="Times New Roman"/>
                <w:b/>
                <w:bCs w:val="0"/>
                <w:color w:val="auto"/>
                <w:szCs w:val="21"/>
                <w:highlight w:val="none"/>
                <w:lang w:val="en-US" w:eastAsia="zh-CN"/>
              </w:rPr>
              <w:t>合计=1+2+3+4+5+6+7</w:t>
            </w:r>
          </w:p>
        </w:tc>
      </w:tr>
    </w:tbl>
    <w:p w14:paraId="38E728CE">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三、推荐成交候选供应商原则</w:t>
      </w:r>
    </w:p>
    <w:p w14:paraId="794B1FE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0676A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526C282A">
      <w:pPr>
        <w:pStyle w:val="25"/>
        <w:adjustRightIn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四、</w:t>
      </w:r>
      <w:r>
        <w:rPr>
          <w:rFonts w:hAnsi="宋体"/>
          <w:b/>
          <w:bCs/>
          <w:color w:val="auto"/>
          <w:sz w:val="24"/>
          <w:szCs w:val="24"/>
          <w:highlight w:val="none"/>
        </w:rPr>
        <w:t>成交标准：</w:t>
      </w:r>
    </w:p>
    <w:p w14:paraId="4DEE01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5286D">
      <w:pPr>
        <w:pStyle w:val="80"/>
        <w:widowControl/>
        <w:ind w:firstLine="480"/>
        <w:rPr>
          <w:rFonts w:ascii="宋体" w:hAnsi="宋体"/>
          <w:color w:val="auto"/>
          <w:sz w:val="24"/>
          <w:highlight w:val="none"/>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891"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6" w:usb3="00000000" w:csb0="6006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方正小标宋简体">
    <w:altName w:val="黑体"/>
    <w:panose1 w:val="02000000000000000000"/>
    <w:charset w:val="86"/>
    <w:family w:val="script"/>
    <w:pitch w:val="default"/>
    <w:sig w:usb0="00000000" w:usb1="00000000" w:usb2="00000000" w:usb3="00000000" w:csb0="00040000" w:csb1="00000000"/>
  </w:font>
  <w:font w:name="MingLiU_HKSCS">
    <w:altName w:val="Microsoft JhengHei UI"/>
    <w:panose1 w:val="02020500000000000000"/>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1994A8B0">
    <w:panose1 w:val="020B0604030504040204"/>
    <w:charset w:val="88"/>
    <w:family w:val="auto"/>
    <w:pitch w:val="default"/>
    <w:sig w:usb0="00000001" w:usb1="00000000" w:usb2="00000000" w:usb3="00000000" w:csb0="0010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13B1">
    <w:pPr>
      <w:pStyle w:val="2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6AF89C05">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BB47">
    <w:pPr>
      <w:pStyle w:val="29"/>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12E70F">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12E70F">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117E9F6">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00D92">
    <w:pPr>
      <w:pStyle w:val="29"/>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1D0FB">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51D0FB">
                    <w:pPr>
                      <w:pStyle w:val="29"/>
                    </w:pPr>
                    <w:r>
                      <w:fldChar w:fldCharType="begin"/>
                    </w:r>
                    <w:r>
                      <w:instrText xml:space="preserve"> PAGE  \* MERGEFORMAT </w:instrText>
                    </w:r>
                    <w:r>
                      <w:fldChar w:fldCharType="separate"/>
                    </w:r>
                    <w:r>
                      <w:t>2</w:t>
                    </w:r>
                    <w:r>
                      <w:fldChar w:fldCharType="end"/>
                    </w:r>
                  </w:p>
                </w:txbxContent>
              </v:textbox>
            </v:shape>
          </w:pict>
        </mc:Fallback>
      </mc:AlternateContent>
    </w:r>
  </w:p>
  <w:p w14:paraId="294CFAB9">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B66DB">
    <w:pPr>
      <w:pStyle w:val="29"/>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73569">
                          <w:pPr>
                            <w:pStyle w:val="29"/>
                          </w:pPr>
                          <w:r>
                            <w:fldChar w:fldCharType="begin"/>
                          </w:r>
                          <w:r>
                            <w:instrText xml:space="preserve"> PAGE  \* MERGEFORMAT </w:instrText>
                          </w:r>
                          <w:r>
                            <w:fldChar w:fldCharType="separate"/>
                          </w:r>
                          <w:r>
                            <w:t>106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673569">
                    <w:pPr>
                      <w:pStyle w:val="29"/>
                    </w:pPr>
                    <w:r>
                      <w:fldChar w:fldCharType="begin"/>
                    </w:r>
                    <w:r>
                      <w:instrText xml:space="preserve"> PAGE  \* MERGEFORMAT </w:instrText>
                    </w:r>
                    <w:r>
                      <w:fldChar w:fldCharType="separate"/>
                    </w:r>
                    <w:r>
                      <w:t>106</w:t>
                    </w:r>
                    <w:r>
                      <w:fldChar w:fldCharType="end"/>
                    </w:r>
                  </w:p>
                </w:txbxContent>
              </v:textbox>
            </v:shape>
          </w:pict>
        </mc:Fallback>
      </mc:AlternateContent>
    </w:r>
  </w:p>
  <w:p w14:paraId="2C5715E9">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BCBE">
    <w:pPr>
      <w:pStyle w:val="30"/>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E66586"/>
    <w:multiLevelType w:val="singleLevel"/>
    <w:tmpl w:val="C0E66586"/>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2">
    <w:nsid w:val="4D844C20"/>
    <w:multiLevelType w:val="singleLevel"/>
    <w:tmpl w:val="4D844C20"/>
    <w:lvl w:ilvl="0" w:tentative="0">
      <w:start w:val="10"/>
      <w:numFmt w:val="chineseCounting"/>
      <w:suff w:val="nothing"/>
      <w:lvlText w:val="%1、"/>
      <w:lvlJc w:val="left"/>
      <w:rPr>
        <w:rFonts w:hint="eastAsia"/>
      </w:rPr>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8D4"/>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E11C3A"/>
    <w:rsid w:val="02243951"/>
    <w:rsid w:val="02BB2E31"/>
    <w:rsid w:val="02C67B7D"/>
    <w:rsid w:val="032558AB"/>
    <w:rsid w:val="03F36308"/>
    <w:rsid w:val="04C36291"/>
    <w:rsid w:val="059E36F3"/>
    <w:rsid w:val="06930D7E"/>
    <w:rsid w:val="08345FF5"/>
    <w:rsid w:val="083A51B0"/>
    <w:rsid w:val="08A77585"/>
    <w:rsid w:val="09A1314D"/>
    <w:rsid w:val="09FB7366"/>
    <w:rsid w:val="0A04221C"/>
    <w:rsid w:val="0A3A3F77"/>
    <w:rsid w:val="0A560D2F"/>
    <w:rsid w:val="0A571E72"/>
    <w:rsid w:val="0AB363EF"/>
    <w:rsid w:val="0B867103"/>
    <w:rsid w:val="0B875353"/>
    <w:rsid w:val="0BA56A04"/>
    <w:rsid w:val="0BC1638D"/>
    <w:rsid w:val="0D6D128A"/>
    <w:rsid w:val="0DC43991"/>
    <w:rsid w:val="0FBD6FC9"/>
    <w:rsid w:val="100729BD"/>
    <w:rsid w:val="10192EC5"/>
    <w:rsid w:val="10B1077E"/>
    <w:rsid w:val="12777691"/>
    <w:rsid w:val="127E6D86"/>
    <w:rsid w:val="13FA2F85"/>
    <w:rsid w:val="14162529"/>
    <w:rsid w:val="145E0C1D"/>
    <w:rsid w:val="14995C41"/>
    <w:rsid w:val="14BE346A"/>
    <w:rsid w:val="151C5656"/>
    <w:rsid w:val="152359C3"/>
    <w:rsid w:val="15916DD0"/>
    <w:rsid w:val="15EF1193"/>
    <w:rsid w:val="16445BF1"/>
    <w:rsid w:val="165322D8"/>
    <w:rsid w:val="16545A4F"/>
    <w:rsid w:val="170C344F"/>
    <w:rsid w:val="178070FD"/>
    <w:rsid w:val="17F11DA8"/>
    <w:rsid w:val="19B01D21"/>
    <w:rsid w:val="1A5477D9"/>
    <w:rsid w:val="1AE968D2"/>
    <w:rsid w:val="1B2014BF"/>
    <w:rsid w:val="1BB13FD0"/>
    <w:rsid w:val="1C811B0F"/>
    <w:rsid w:val="1CA522C0"/>
    <w:rsid w:val="1CDB1E2E"/>
    <w:rsid w:val="1D7D1214"/>
    <w:rsid w:val="1D8D218F"/>
    <w:rsid w:val="1DCC5F20"/>
    <w:rsid w:val="20244E58"/>
    <w:rsid w:val="20D342AA"/>
    <w:rsid w:val="22B831B5"/>
    <w:rsid w:val="237920D6"/>
    <w:rsid w:val="24600885"/>
    <w:rsid w:val="24730DB4"/>
    <w:rsid w:val="24774765"/>
    <w:rsid w:val="24786F1A"/>
    <w:rsid w:val="25E825DB"/>
    <w:rsid w:val="27E47234"/>
    <w:rsid w:val="28A30E9D"/>
    <w:rsid w:val="28D64DCE"/>
    <w:rsid w:val="290B77F3"/>
    <w:rsid w:val="291458F7"/>
    <w:rsid w:val="291A4434"/>
    <w:rsid w:val="291A7D1A"/>
    <w:rsid w:val="29DD3332"/>
    <w:rsid w:val="2A0D657B"/>
    <w:rsid w:val="2A5A37DD"/>
    <w:rsid w:val="2B1517CD"/>
    <w:rsid w:val="2B276439"/>
    <w:rsid w:val="2B6F18D5"/>
    <w:rsid w:val="2BBE5228"/>
    <w:rsid w:val="2BDD7930"/>
    <w:rsid w:val="2BF51305"/>
    <w:rsid w:val="2BFF5D1B"/>
    <w:rsid w:val="2CFE2B46"/>
    <w:rsid w:val="2D7D3FBE"/>
    <w:rsid w:val="2E3436CC"/>
    <w:rsid w:val="2E516A26"/>
    <w:rsid w:val="2ECD4F05"/>
    <w:rsid w:val="2EE97857"/>
    <w:rsid w:val="2EFD03CC"/>
    <w:rsid w:val="2F2A6C72"/>
    <w:rsid w:val="302A5A00"/>
    <w:rsid w:val="30C27F73"/>
    <w:rsid w:val="30C31F80"/>
    <w:rsid w:val="30CF0188"/>
    <w:rsid w:val="31692CF6"/>
    <w:rsid w:val="3183186B"/>
    <w:rsid w:val="32340DB8"/>
    <w:rsid w:val="32D81743"/>
    <w:rsid w:val="33982716"/>
    <w:rsid w:val="349C48BF"/>
    <w:rsid w:val="350A761F"/>
    <w:rsid w:val="353F1F4D"/>
    <w:rsid w:val="35EC6E10"/>
    <w:rsid w:val="361051BB"/>
    <w:rsid w:val="36F23DEC"/>
    <w:rsid w:val="379E46E5"/>
    <w:rsid w:val="37FA617F"/>
    <w:rsid w:val="38A30A45"/>
    <w:rsid w:val="392C4AB5"/>
    <w:rsid w:val="39CC42E8"/>
    <w:rsid w:val="3A337E96"/>
    <w:rsid w:val="3B042080"/>
    <w:rsid w:val="3B1F2605"/>
    <w:rsid w:val="3B331C0C"/>
    <w:rsid w:val="3B6A39B8"/>
    <w:rsid w:val="3C5207B8"/>
    <w:rsid w:val="3C6F3118"/>
    <w:rsid w:val="3C8367E4"/>
    <w:rsid w:val="3D2D7451"/>
    <w:rsid w:val="3DCB1735"/>
    <w:rsid w:val="3E2E677D"/>
    <w:rsid w:val="3EAD487E"/>
    <w:rsid w:val="3F567F50"/>
    <w:rsid w:val="401B184F"/>
    <w:rsid w:val="40A6476D"/>
    <w:rsid w:val="40C15F0C"/>
    <w:rsid w:val="41036525"/>
    <w:rsid w:val="41200C5E"/>
    <w:rsid w:val="424879BD"/>
    <w:rsid w:val="42512046"/>
    <w:rsid w:val="427261A5"/>
    <w:rsid w:val="42B43694"/>
    <w:rsid w:val="435B61A4"/>
    <w:rsid w:val="43EF4B3E"/>
    <w:rsid w:val="45632313"/>
    <w:rsid w:val="45DE5BB4"/>
    <w:rsid w:val="4629258A"/>
    <w:rsid w:val="465143D8"/>
    <w:rsid w:val="466940EE"/>
    <w:rsid w:val="467D28D5"/>
    <w:rsid w:val="46F52E39"/>
    <w:rsid w:val="47846478"/>
    <w:rsid w:val="47947ED7"/>
    <w:rsid w:val="47BE388F"/>
    <w:rsid w:val="482F688A"/>
    <w:rsid w:val="48D35B97"/>
    <w:rsid w:val="49227764"/>
    <w:rsid w:val="49380D36"/>
    <w:rsid w:val="496F6480"/>
    <w:rsid w:val="49E705D6"/>
    <w:rsid w:val="49F7474D"/>
    <w:rsid w:val="4A3B0ADD"/>
    <w:rsid w:val="4A7C1F5E"/>
    <w:rsid w:val="4AF54CB9"/>
    <w:rsid w:val="4B4E06F9"/>
    <w:rsid w:val="4B687F5B"/>
    <w:rsid w:val="4D23359C"/>
    <w:rsid w:val="4D8E03AE"/>
    <w:rsid w:val="4DBB394A"/>
    <w:rsid w:val="4DEA6AA2"/>
    <w:rsid w:val="4E8938D8"/>
    <w:rsid w:val="50311835"/>
    <w:rsid w:val="51C85281"/>
    <w:rsid w:val="522C72C3"/>
    <w:rsid w:val="522D01E0"/>
    <w:rsid w:val="528E426D"/>
    <w:rsid w:val="531401FE"/>
    <w:rsid w:val="539B25ED"/>
    <w:rsid w:val="53BC2C8F"/>
    <w:rsid w:val="54112C0C"/>
    <w:rsid w:val="54285EBF"/>
    <w:rsid w:val="54B90739"/>
    <w:rsid w:val="54C76671"/>
    <w:rsid w:val="550270C7"/>
    <w:rsid w:val="560E03C2"/>
    <w:rsid w:val="570003CC"/>
    <w:rsid w:val="58BD5BDC"/>
    <w:rsid w:val="59A70BCF"/>
    <w:rsid w:val="5B4F58A4"/>
    <w:rsid w:val="5BE96A18"/>
    <w:rsid w:val="5CE458CA"/>
    <w:rsid w:val="5CEE7E81"/>
    <w:rsid w:val="5D752101"/>
    <w:rsid w:val="5DDD54D0"/>
    <w:rsid w:val="5E3C1C92"/>
    <w:rsid w:val="5F132D32"/>
    <w:rsid w:val="5FFB68ED"/>
    <w:rsid w:val="607D4933"/>
    <w:rsid w:val="60A0417B"/>
    <w:rsid w:val="60E60B56"/>
    <w:rsid w:val="612D1C31"/>
    <w:rsid w:val="6166248C"/>
    <w:rsid w:val="61D92C5E"/>
    <w:rsid w:val="636D06F5"/>
    <w:rsid w:val="63790315"/>
    <w:rsid w:val="63A848C4"/>
    <w:rsid w:val="641F4158"/>
    <w:rsid w:val="6437144D"/>
    <w:rsid w:val="646B26B9"/>
    <w:rsid w:val="64A60B9F"/>
    <w:rsid w:val="64A97E58"/>
    <w:rsid w:val="65470D3C"/>
    <w:rsid w:val="658832E0"/>
    <w:rsid w:val="65EC10C6"/>
    <w:rsid w:val="66213C5D"/>
    <w:rsid w:val="66AC6F67"/>
    <w:rsid w:val="66B655CD"/>
    <w:rsid w:val="67944AE4"/>
    <w:rsid w:val="67A11B51"/>
    <w:rsid w:val="67CB3038"/>
    <w:rsid w:val="68232E85"/>
    <w:rsid w:val="682A79D5"/>
    <w:rsid w:val="683D1CDF"/>
    <w:rsid w:val="692C3B2F"/>
    <w:rsid w:val="696F474E"/>
    <w:rsid w:val="699B4C9D"/>
    <w:rsid w:val="6A0665BA"/>
    <w:rsid w:val="6A0D45D1"/>
    <w:rsid w:val="6A5E68E0"/>
    <w:rsid w:val="6A8E62F4"/>
    <w:rsid w:val="6AE723D6"/>
    <w:rsid w:val="6AF458A9"/>
    <w:rsid w:val="6B1031B7"/>
    <w:rsid w:val="6BAE7BA3"/>
    <w:rsid w:val="6C3D64DF"/>
    <w:rsid w:val="6C676C46"/>
    <w:rsid w:val="6CE46DB3"/>
    <w:rsid w:val="6D360FD1"/>
    <w:rsid w:val="6D6A5AEC"/>
    <w:rsid w:val="6E213A2A"/>
    <w:rsid w:val="6E9F158A"/>
    <w:rsid w:val="6EEC6AC2"/>
    <w:rsid w:val="6F241583"/>
    <w:rsid w:val="6F8C7562"/>
    <w:rsid w:val="6F97125C"/>
    <w:rsid w:val="7046527E"/>
    <w:rsid w:val="70553DF8"/>
    <w:rsid w:val="706E6C67"/>
    <w:rsid w:val="70825BF9"/>
    <w:rsid w:val="70F745F5"/>
    <w:rsid w:val="712F289B"/>
    <w:rsid w:val="71EC253A"/>
    <w:rsid w:val="721C4A9F"/>
    <w:rsid w:val="73595954"/>
    <w:rsid w:val="740551C4"/>
    <w:rsid w:val="740F250F"/>
    <w:rsid w:val="743369B7"/>
    <w:rsid w:val="744C3F3F"/>
    <w:rsid w:val="74F0120D"/>
    <w:rsid w:val="74F3461E"/>
    <w:rsid w:val="754E01BC"/>
    <w:rsid w:val="75F20A95"/>
    <w:rsid w:val="769F1702"/>
    <w:rsid w:val="76B92C06"/>
    <w:rsid w:val="76BD3590"/>
    <w:rsid w:val="76F61765"/>
    <w:rsid w:val="784441FF"/>
    <w:rsid w:val="78C30E55"/>
    <w:rsid w:val="79224DC2"/>
    <w:rsid w:val="79843D42"/>
    <w:rsid w:val="79CB1296"/>
    <w:rsid w:val="7A00361B"/>
    <w:rsid w:val="7A0667FB"/>
    <w:rsid w:val="7B1D1075"/>
    <w:rsid w:val="7BC42557"/>
    <w:rsid w:val="7DDF11A4"/>
    <w:rsid w:val="7DE03890"/>
    <w:rsid w:val="7DE525EE"/>
    <w:rsid w:val="7E1F5A45"/>
    <w:rsid w:val="7E706900"/>
    <w:rsid w:val="7E8D30E5"/>
    <w:rsid w:val="7F0030C0"/>
    <w:rsid w:val="7F1A7B5A"/>
    <w:rsid w:val="7F272E03"/>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9"/>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next w:val="1"/>
    <w:link w:val="51"/>
    <w:qFormat/>
    <w:uiPriority w:val="0"/>
    <w:pPr>
      <w:spacing w:line="380" w:lineRule="exact"/>
    </w:pPr>
    <w:rPr>
      <w:sz w:val="24"/>
    </w:rPr>
  </w:style>
  <w:style w:type="paragraph" w:styleId="19">
    <w:name w:val="Body Text Indent"/>
    <w:basedOn w:val="1"/>
    <w:link w:val="52"/>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List Bullet 2"/>
    <w:basedOn w:val="1"/>
    <w:next w:val="23"/>
    <w:qFormat/>
    <w:uiPriority w:val="0"/>
    <w:pPr>
      <w:numPr>
        <w:ilvl w:val="0"/>
        <w:numId w:val="2"/>
      </w:numPr>
    </w:pPr>
  </w:style>
  <w:style w:type="paragraph" w:customStyle="1" w:styleId="23">
    <w:name w:val="正文1"/>
    <w:basedOn w:val="24"/>
    <w:next w:val="1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25">
    <w:name w:val="Plain Text"/>
    <w:basedOn w:val="1"/>
    <w:link w:val="53"/>
    <w:qFormat/>
    <w:uiPriority w:val="0"/>
    <w:rPr>
      <w:rFonts w:ascii="宋体" w:hAnsi="Courier New" w:cs="Courier New"/>
      <w:szCs w:val="21"/>
    </w:rPr>
  </w:style>
  <w:style w:type="paragraph" w:styleId="26">
    <w:name w:val="Date"/>
    <w:basedOn w:val="1"/>
    <w:next w:val="1"/>
    <w:qFormat/>
    <w:uiPriority w:val="0"/>
    <w:pPr>
      <w:ind w:left="100" w:leftChars="2500"/>
    </w:pPr>
    <w:rPr>
      <w:rFonts w:ascii="宋体" w:hAnsi="Courier New" w:cs="Courier New"/>
      <w:szCs w:val="21"/>
    </w:rPr>
  </w:style>
  <w:style w:type="paragraph" w:styleId="27">
    <w:name w:val="Body Text Indent 2"/>
    <w:basedOn w:val="1"/>
    <w:link w:val="54"/>
    <w:qFormat/>
    <w:uiPriority w:val="0"/>
    <w:pPr>
      <w:ind w:firstLine="630"/>
    </w:pPr>
    <w:rPr>
      <w:sz w:val="32"/>
      <w:szCs w:val="20"/>
    </w:rPr>
  </w:style>
  <w:style w:type="paragraph" w:styleId="28">
    <w:name w:val="Balloon Text"/>
    <w:basedOn w:val="1"/>
    <w:semiHidden/>
    <w:qFormat/>
    <w:uiPriority w:val="0"/>
    <w:rPr>
      <w:sz w:val="18"/>
      <w:szCs w:val="18"/>
    </w:rPr>
  </w:style>
  <w:style w:type="paragraph" w:styleId="29">
    <w:name w:val="footer"/>
    <w:basedOn w:val="1"/>
    <w:link w:val="55"/>
    <w:qFormat/>
    <w:uiPriority w:val="0"/>
    <w:pPr>
      <w:tabs>
        <w:tab w:val="center" w:pos="4153"/>
        <w:tab w:val="right" w:pos="8306"/>
      </w:tabs>
      <w:snapToGrid w:val="0"/>
      <w:jc w:val="left"/>
    </w:pPr>
    <w:rPr>
      <w:sz w:val="18"/>
      <w:szCs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List"/>
    <w:basedOn w:val="1"/>
    <w:qFormat/>
    <w:uiPriority w:val="0"/>
    <w:pPr>
      <w:ind w:left="200" w:hanging="200" w:hangingChars="200"/>
    </w:pPr>
    <w:rPr>
      <w:sz w:val="28"/>
    </w:rPr>
  </w:style>
  <w:style w:type="paragraph" w:styleId="33">
    <w:name w:val="Body Text Indent 3"/>
    <w:basedOn w:val="1"/>
    <w:qFormat/>
    <w:uiPriority w:val="0"/>
    <w:pPr>
      <w:spacing w:after="120"/>
      <w:ind w:left="420" w:leftChars="200"/>
    </w:pPr>
    <w:rPr>
      <w:sz w:val="16"/>
      <w:szCs w:val="16"/>
    </w:rPr>
  </w:style>
  <w:style w:type="paragraph" w:styleId="34">
    <w:name w:val="toc 2"/>
    <w:basedOn w:val="1"/>
    <w:next w:val="1"/>
    <w:qFormat/>
    <w:uiPriority w:val="39"/>
    <w:pPr>
      <w:tabs>
        <w:tab w:val="right" w:leader="dot" w:pos="9360"/>
      </w:tabs>
      <w:ind w:left="420" w:leftChars="200"/>
    </w:pPr>
  </w:style>
  <w:style w:type="paragraph" w:styleId="35">
    <w:name w:val="Body Text 2"/>
    <w:basedOn w:val="1"/>
    <w:qFormat/>
    <w:uiPriority w:val="0"/>
    <w:pPr>
      <w:spacing w:after="120" w:line="480" w:lineRule="auto"/>
    </w:pPr>
  </w:style>
  <w:style w:type="paragraph" w:styleId="36">
    <w:name w:val="Normal (Web)"/>
    <w:basedOn w:val="1"/>
    <w:qFormat/>
    <w:uiPriority w:val="0"/>
    <w:pPr>
      <w:widowControl/>
      <w:spacing w:before="100" w:beforeAutospacing="1" w:after="100" w:afterAutospacing="1"/>
      <w:jc w:val="left"/>
    </w:pPr>
    <w:rPr>
      <w:rFonts w:ascii="宋体" w:hAnsi="宋体"/>
      <w:kern w:val="0"/>
      <w:sz w:val="24"/>
    </w:rPr>
  </w:style>
  <w:style w:type="paragraph" w:styleId="37">
    <w:name w:val="index 1"/>
    <w:basedOn w:val="1"/>
    <w:next w:val="1"/>
    <w:semiHidden/>
    <w:qFormat/>
    <w:uiPriority w:val="0"/>
    <w:pPr>
      <w:spacing w:line="400" w:lineRule="exact"/>
      <w:ind w:firstLine="420" w:firstLineChars="200"/>
    </w:pPr>
    <w:rPr>
      <w:rFonts w:ascii="宋体" w:hAnsi="Courier New"/>
      <w:b/>
      <w:szCs w:val="20"/>
    </w:rPr>
  </w:style>
  <w:style w:type="paragraph" w:styleId="38">
    <w:name w:val="Body Text First Indent"/>
    <w:basedOn w:val="18"/>
    <w:link w:val="56"/>
    <w:qFormat/>
    <w:uiPriority w:val="0"/>
    <w:pPr>
      <w:spacing w:after="120" w:line="240" w:lineRule="auto"/>
      <w:ind w:firstLine="420" w:firstLineChars="100"/>
    </w:pPr>
    <w:rPr>
      <w:sz w:val="21"/>
    </w:rPr>
  </w:style>
  <w:style w:type="paragraph" w:styleId="39">
    <w:name w:val="Body Text First Indent 2"/>
    <w:basedOn w:val="19"/>
    <w:link w:val="57"/>
    <w:qFormat/>
    <w:uiPriority w:val="0"/>
    <w:pPr>
      <w:spacing w:after="120"/>
      <w:ind w:left="420" w:leftChars="200" w:firstLine="420" w:firstLineChars="200"/>
    </w:pPr>
    <w:rPr>
      <w:sz w:val="21"/>
      <w:szCs w:val="24"/>
    </w:rPr>
  </w:style>
  <w:style w:type="table" w:styleId="41">
    <w:name w:val="Table Grid"/>
    <w:basedOn w:val="4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qFormat/>
    <w:uiPriority w:val="0"/>
  </w:style>
  <w:style w:type="character" w:styleId="45">
    <w:name w:val="Hyperlink"/>
    <w:qFormat/>
    <w:uiPriority w:val="99"/>
    <w:rPr>
      <w:color w:val="0000FF"/>
      <w:u w:val="single"/>
    </w:rPr>
  </w:style>
  <w:style w:type="character" w:customStyle="1" w:styleId="46">
    <w:name w:val="标题 1 Char"/>
    <w:link w:val="2"/>
    <w:qFormat/>
    <w:uiPriority w:val="0"/>
    <w:rPr>
      <w:rFonts w:eastAsia="宋体"/>
      <w:b/>
      <w:bCs/>
      <w:kern w:val="44"/>
      <w:sz w:val="44"/>
      <w:szCs w:val="44"/>
      <w:lang w:val="en-US" w:eastAsia="zh-CN" w:bidi="ar-SA"/>
    </w:rPr>
  </w:style>
  <w:style w:type="character" w:customStyle="1" w:styleId="47">
    <w:name w:val="标题 2 Char"/>
    <w:link w:val="3"/>
    <w:qFormat/>
    <w:uiPriority w:val="9"/>
    <w:rPr>
      <w:rFonts w:ascii="Arial" w:hAnsi="Arial" w:eastAsia="黑体"/>
      <w:b/>
      <w:bCs/>
      <w:kern w:val="2"/>
      <w:sz w:val="32"/>
      <w:szCs w:val="32"/>
    </w:rPr>
  </w:style>
  <w:style w:type="character" w:customStyle="1" w:styleId="48">
    <w:name w:val="标题 3 Char"/>
    <w:link w:val="4"/>
    <w:qFormat/>
    <w:uiPriority w:val="0"/>
    <w:rPr>
      <w:rFonts w:ascii="Calibri" w:hAnsi="Calibri" w:eastAsia="宋体"/>
      <w:b/>
      <w:bCs/>
      <w:kern w:val="2"/>
      <w:sz w:val="32"/>
      <w:szCs w:val="32"/>
      <w:lang w:val="en-US" w:eastAsia="zh-CN" w:bidi="ar-SA"/>
    </w:rPr>
  </w:style>
  <w:style w:type="character" w:customStyle="1" w:styleId="49">
    <w:name w:val="标题 4 Char"/>
    <w:link w:val="5"/>
    <w:qFormat/>
    <w:uiPriority w:val="0"/>
    <w:rPr>
      <w:rFonts w:ascii="黑体" w:hAnsi="黑体" w:eastAsia="黑体"/>
      <w:b/>
      <w:bCs/>
      <w:kern w:val="2"/>
      <w:sz w:val="24"/>
      <w:szCs w:val="24"/>
    </w:rPr>
  </w:style>
  <w:style w:type="character" w:customStyle="1" w:styleId="50">
    <w:name w:val="正文缩进 Char"/>
    <w:link w:val="7"/>
    <w:qFormat/>
    <w:locked/>
    <w:uiPriority w:val="0"/>
    <w:rPr>
      <w:kern w:val="2"/>
      <w:sz w:val="21"/>
    </w:rPr>
  </w:style>
  <w:style w:type="character" w:customStyle="1" w:styleId="51">
    <w:name w:val="正文文本 Char"/>
    <w:link w:val="18"/>
    <w:qFormat/>
    <w:uiPriority w:val="0"/>
    <w:rPr>
      <w:kern w:val="2"/>
      <w:sz w:val="24"/>
      <w:szCs w:val="24"/>
    </w:rPr>
  </w:style>
  <w:style w:type="character" w:customStyle="1" w:styleId="52">
    <w:name w:val="正文文本缩进 Char"/>
    <w:link w:val="19"/>
    <w:qFormat/>
    <w:uiPriority w:val="0"/>
    <w:rPr>
      <w:rFonts w:ascii="仿宋_GB2312" w:eastAsia="仿宋_GB2312"/>
      <w:kern w:val="2"/>
      <w:sz w:val="32"/>
    </w:rPr>
  </w:style>
  <w:style w:type="character" w:customStyle="1" w:styleId="53">
    <w:name w:val="纯文本 Char"/>
    <w:link w:val="25"/>
    <w:qFormat/>
    <w:uiPriority w:val="0"/>
    <w:rPr>
      <w:rFonts w:ascii="宋体" w:hAnsi="Courier New" w:eastAsia="宋体" w:cs="Courier New"/>
      <w:kern w:val="2"/>
      <w:sz w:val="21"/>
      <w:szCs w:val="21"/>
      <w:lang w:val="en-US" w:eastAsia="zh-CN" w:bidi="ar-SA"/>
    </w:rPr>
  </w:style>
  <w:style w:type="character" w:customStyle="1" w:styleId="54">
    <w:name w:val="正文文本缩进 2 Char"/>
    <w:link w:val="27"/>
    <w:qFormat/>
    <w:uiPriority w:val="0"/>
    <w:rPr>
      <w:kern w:val="2"/>
      <w:sz w:val="32"/>
    </w:rPr>
  </w:style>
  <w:style w:type="character" w:customStyle="1" w:styleId="55">
    <w:name w:val="页脚 Char"/>
    <w:link w:val="29"/>
    <w:qFormat/>
    <w:uiPriority w:val="0"/>
    <w:rPr>
      <w:kern w:val="2"/>
      <w:sz w:val="18"/>
      <w:szCs w:val="18"/>
    </w:rPr>
  </w:style>
  <w:style w:type="character" w:customStyle="1" w:styleId="56">
    <w:name w:val="正文首行缩进 Char"/>
    <w:link w:val="38"/>
    <w:qFormat/>
    <w:uiPriority w:val="0"/>
    <w:rPr>
      <w:kern w:val="2"/>
      <w:sz w:val="21"/>
      <w:szCs w:val="24"/>
    </w:rPr>
  </w:style>
  <w:style w:type="character" w:customStyle="1" w:styleId="57">
    <w:name w:val="正文首行缩进 2 Char"/>
    <w:link w:val="39"/>
    <w:qFormat/>
    <w:uiPriority w:val="0"/>
    <w:rPr>
      <w:rFonts w:ascii="仿宋_GB2312" w:eastAsia="仿宋_GB2312"/>
      <w:kern w:val="2"/>
      <w:sz w:val="21"/>
      <w:szCs w:val="24"/>
    </w:rPr>
  </w:style>
  <w:style w:type="character" w:customStyle="1" w:styleId="58">
    <w:name w:val="font21"/>
    <w:qFormat/>
    <w:uiPriority w:val="0"/>
    <w:rPr>
      <w:rFonts w:hint="default" w:ascii="仿宋_GB2312" w:eastAsia="仿宋_GB2312" w:cs="仿宋_GB2312"/>
      <w:b/>
      <w:color w:val="000000"/>
      <w:sz w:val="24"/>
      <w:szCs w:val="24"/>
      <w:u w:val="none"/>
    </w:rPr>
  </w:style>
  <w:style w:type="character" w:customStyle="1" w:styleId="59">
    <w:name w:val="纯文本 Char1"/>
    <w:qFormat/>
    <w:uiPriority w:val="0"/>
    <w:rPr>
      <w:rFonts w:ascii="宋体" w:hAnsi="Courier New" w:eastAsia="宋体" w:cs="Courier New"/>
      <w:szCs w:val="21"/>
    </w:rPr>
  </w:style>
  <w:style w:type="character" w:customStyle="1" w:styleId="60">
    <w:name w:val="param-name param-explain"/>
    <w:qFormat/>
    <w:uiPriority w:val="0"/>
  </w:style>
  <w:style w:type="character" w:customStyle="1" w:styleId="61">
    <w:name w:val="1ji Char"/>
    <w:link w:val="62"/>
    <w:qFormat/>
    <w:uiPriority w:val="0"/>
    <w:rPr>
      <w:rFonts w:ascii="宋体" w:hAnsi="宋体" w:eastAsia="宋体"/>
      <w:b/>
      <w:bCs/>
      <w:kern w:val="44"/>
      <w:sz w:val="36"/>
      <w:szCs w:val="44"/>
      <w:lang w:val="en-US" w:eastAsia="zh-CN" w:bidi="ar-SA"/>
    </w:rPr>
  </w:style>
  <w:style w:type="paragraph" w:customStyle="1" w:styleId="62">
    <w:name w:val="1ji"/>
    <w:basedOn w:val="2"/>
    <w:link w:val="61"/>
    <w:qFormat/>
    <w:uiPriority w:val="0"/>
    <w:pPr>
      <w:keepLines w:val="0"/>
      <w:widowControl/>
      <w:spacing w:before="0" w:after="0" w:line="240" w:lineRule="auto"/>
      <w:jc w:val="center"/>
    </w:pPr>
    <w:rPr>
      <w:rFonts w:ascii="宋体" w:hAnsi="宋体"/>
      <w:sz w:val="36"/>
    </w:rPr>
  </w:style>
  <w:style w:type="character" w:customStyle="1" w:styleId="63">
    <w:name w:val="普通文字 Char Char2"/>
    <w:qFormat/>
    <w:uiPriority w:val="0"/>
    <w:rPr>
      <w:rFonts w:ascii="宋体" w:hAnsi="Courier New" w:eastAsia="宋体"/>
      <w:kern w:val="2"/>
      <w:sz w:val="21"/>
      <w:lang w:val="en-US" w:eastAsia="zh-CN" w:bidi="ar-SA"/>
    </w:rPr>
  </w:style>
  <w:style w:type="character" w:customStyle="1" w:styleId="64">
    <w:name w:val="10"/>
    <w:qFormat/>
    <w:uiPriority w:val="0"/>
    <w:rPr>
      <w:rFonts w:hint="default" w:ascii="Times New Roman" w:hAnsi="Times New Roman" w:cs="Times New Roman"/>
    </w:rPr>
  </w:style>
  <w:style w:type="character" w:customStyle="1" w:styleId="65">
    <w:name w:val="font11"/>
    <w:qFormat/>
    <w:uiPriority w:val="0"/>
    <w:rPr>
      <w:rFonts w:hint="eastAsia" w:ascii="宋体" w:hAnsi="宋体" w:eastAsia="宋体" w:cs="宋体"/>
      <w:color w:val="000000"/>
      <w:sz w:val="20"/>
      <w:szCs w:val="20"/>
      <w:u w:val="none"/>
    </w:rPr>
  </w:style>
  <w:style w:type="character" w:customStyle="1" w:styleId="66">
    <w:name w:val="apple-converted-space"/>
    <w:qFormat/>
    <w:uiPriority w:val="0"/>
  </w:style>
  <w:style w:type="character" w:customStyle="1" w:styleId="67">
    <w:name w:val="mark"/>
    <w:qFormat/>
    <w:uiPriority w:val="0"/>
  </w:style>
  <w:style w:type="character" w:customStyle="1" w:styleId="68">
    <w:name w:val="15"/>
    <w:qFormat/>
    <w:uiPriority w:val="0"/>
    <w:rPr>
      <w:rFonts w:hint="default" w:ascii="Times New Roman" w:hAnsi="Times New Roman" w:cs="Times New Roman"/>
    </w:rPr>
  </w:style>
  <w:style w:type="paragraph" w:customStyle="1" w:styleId="69">
    <w:name w:val="默认段落字体 Para Char Char Char Char Char Char Char Char Char1 Char Char Char Char"/>
    <w:basedOn w:val="1"/>
    <w:qFormat/>
    <w:uiPriority w:val="0"/>
    <w:rPr>
      <w:rFonts w:ascii="Tahoma" w:hAnsi="Tahoma"/>
      <w:sz w:val="24"/>
      <w:szCs w:val="20"/>
    </w:rPr>
  </w:style>
  <w:style w:type="paragraph" w:customStyle="1" w:styleId="70">
    <w:name w:val="列出段落1"/>
    <w:basedOn w:val="1"/>
    <w:qFormat/>
    <w:uiPriority w:val="0"/>
    <w:pPr>
      <w:ind w:firstLine="420" w:firstLineChars="200"/>
    </w:pPr>
    <w:rPr>
      <w:szCs w:val="20"/>
    </w:rPr>
  </w:style>
  <w:style w:type="paragraph" w:customStyle="1" w:styleId="71">
    <w:name w:val="1"/>
    <w:basedOn w:val="1"/>
    <w:next w:val="25"/>
    <w:qFormat/>
    <w:uiPriority w:val="0"/>
    <w:rPr>
      <w:rFonts w:ascii="宋体" w:hAnsi="Courier New"/>
      <w:szCs w:val="20"/>
    </w:rPr>
  </w:style>
  <w:style w:type="paragraph" w:customStyle="1" w:styleId="72">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3">
    <w:name w:val="正文段"/>
    <w:basedOn w:val="1"/>
    <w:qFormat/>
    <w:uiPriority w:val="0"/>
    <w:pPr>
      <w:widowControl/>
      <w:snapToGrid w:val="0"/>
      <w:spacing w:after="50" w:afterLines="50"/>
      <w:ind w:firstLine="200" w:firstLineChars="200"/>
    </w:pPr>
    <w:rPr>
      <w:kern w:val="0"/>
      <w:sz w:val="24"/>
      <w:szCs w:val="20"/>
    </w:rPr>
  </w:style>
  <w:style w:type="paragraph" w:customStyle="1" w:styleId="7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5">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6">
    <w:name w:val="_Style 34"/>
    <w:basedOn w:val="15"/>
    <w:qFormat/>
    <w:uiPriority w:val="0"/>
    <w:pPr>
      <w:widowControl/>
      <w:ind w:firstLine="454"/>
      <w:jc w:val="left"/>
    </w:pPr>
  </w:style>
  <w:style w:type="paragraph" w:customStyle="1" w:styleId="77">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8">
    <w:name w:val="_Style 5"/>
    <w:basedOn w:val="1"/>
    <w:qFormat/>
    <w:uiPriority w:val="0"/>
    <w:pPr>
      <w:spacing w:after="78" w:afterLines="25"/>
    </w:pPr>
    <w:rPr>
      <w:rFonts w:ascii="Arial" w:hAnsi="Arial"/>
    </w:rPr>
  </w:style>
  <w:style w:type="paragraph" w:customStyle="1" w:styleId="79">
    <w:name w:val="Char"/>
    <w:basedOn w:val="15"/>
    <w:qFormat/>
    <w:uiPriority w:val="0"/>
    <w:pPr>
      <w:widowControl/>
      <w:ind w:firstLine="454"/>
      <w:jc w:val="left"/>
    </w:pPr>
    <w:rPr>
      <w:rFonts w:ascii="Tahoma" w:hAnsi="Tahoma" w:cs="宋体"/>
      <w:kern w:val="0"/>
      <w:sz w:val="24"/>
      <w:szCs w:val="20"/>
    </w:rPr>
  </w:style>
  <w:style w:type="paragraph" w:customStyle="1" w:styleId="80">
    <w:name w:val="msolistparagraph"/>
    <w:basedOn w:val="1"/>
    <w:qFormat/>
    <w:uiPriority w:val="0"/>
    <w:pPr>
      <w:spacing w:line="360" w:lineRule="auto"/>
      <w:ind w:firstLine="420" w:firstLineChars="200"/>
    </w:pPr>
    <w:rPr>
      <w:sz w:val="28"/>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w:basedOn w:val="15"/>
    <w:qFormat/>
    <w:uiPriority w:val="0"/>
    <w:pPr>
      <w:snapToGrid w:val="0"/>
    </w:pPr>
    <w:rPr>
      <w:rFonts w:ascii="Calibri" w:hAnsi="Calibri"/>
      <w:sz w:val="28"/>
      <w:szCs w:val="20"/>
    </w:rPr>
  </w:style>
  <w:style w:type="paragraph" w:customStyle="1" w:styleId="83">
    <w:name w:val="_Style 341"/>
    <w:basedOn w:val="15"/>
    <w:qFormat/>
    <w:uiPriority w:val="0"/>
    <w:pPr>
      <w:widowControl/>
      <w:ind w:firstLine="454"/>
      <w:jc w:val="left"/>
    </w:pPr>
  </w:style>
  <w:style w:type="paragraph" w:customStyle="1" w:styleId="84">
    <w:name w:val="Char1"/>
    <w:basedOn w:val="15"/>
    <w:qFormat/>
    <w:uiPriority w:val="0"/>
    <w:pPr>
      <w:widowControl/>
      <w:ind w:firstLine="454"/>
      <w:jc w:val="left"/>
    </w:pPr>
    <w:rPr>
      <w:rFonts w:ascii="Tahoma" w:hAnsi="Tahoma" w:cs="宋体"/>
      <w:kern w:val="0"/>
      <w:sz w:val="24"/>
      <w:szCs w:val="20"/>
    </w:rPr>
  </w:style>
  <w:style w:type="paragraph" w:styleId="85">
    <w:name w:val="List Paragraph"/>
    <w:basedOn w:val="1"/>
    <w:qFormat/>
    <w:uiPriority w:val="34"/>
    <w:pPr>
      <w:ind w:firstLine="420" w:firstLineChars="200"/>
    </w:pPr>
    <w:rPr>
      <w:rFonts w:ascii="Book Antiqua" w:hAnsi="Book Antiqua" w:cs="Book Antiqua"/>
    </w:rPr>
  </w:style>
  <w:style w:type="paragraph" w:styleId="8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标题 2 + 宋体"/>
    <w:basedOn w:val="3"/>
    <w:qFormat/>
    <w:uiPriority w:val="0"/>
    <w:pPr>
      <w:tabs>
        <w:tab w:val="left" w:pos="360"/>
      </w:tabs>
    </w:pPr>
    <w:rPr>
      <w:rFonts w:ascii="宋体" w:hAnsi="宋体" w:eastAsia="宋体"/>
      <w:sz w:val="30"/>
    </w:rPr>
  </w:style>
  <w:style w:type="paragraph" w:customStyle="1" w:styleId="88">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90">
    <w:name w:val="Table Normal"/>
    <w:unhideWhenUsed/>
    <w:qFormat/>
    <w:uiPriority w:val="0"/>
    <w:tblPr>
      <w:tblCellMar>
        <w:top w:w="0" w:type="dxa"/>
        <w:left w:w="0" w:type="dxa"/>
        <w:bottom w:w="0" w:type="dxa"/>
        <w:right w:w="0" w:type="dxa"/>
      </w:tblCellMar>
    </w:tblPr>
  </w:style>
  <w:style w:type="paragraph" w:customStyle="1" w:styleId="91">
    <w:name w:val="表格文字"/>
    <w:basedOn w:val="19"/>
    <w:next w:val="18"/>
    <w:qFormat/>
    <w:uiPriority w:val="99"/>
    <w:pPr>
      <w:spacing w:before="25" w:after="25"/>
    </w:pPr>
    <w:rPr>
      <w:rFonts w:ascii="Calibri" w:hAnsi="Calibri" w:eastAsia="Calibri"/>
      <w:bCs/>
      <w:spacing w:val="10"/>
      <w:kern w:val="0"/>
    </w:rPr>
  </w:style>
  <w:style w:type="paragraph" w:customStyle="1" w:styleId="92">
    <w:name w:val="正文2"/>
    <w:basedOn w:val="1"/>
    <w:link w:val="93"/>
    <w:qFormat/>
    <w:uiPriority w:val="0"/>
    <w:pPr>
      <w:adjustRightInd w:val="0"/>
      <w:spacing w:before="156" w:line="360" w:lineRule="auto"/>
      <w:ind w:firstLine="510" w:firstLineChars="200"/>
    </w:pPr>
    <w:rPr>
      <w:sz w:val="24"/>
      <w:szCs w:val="20"/>
    </w:rPr>
  </w:style>
  <w:style w:type="character" w:customStyle="1" w:styleId="93">
    <w:name w:val="正文2 Char Char"/>
    <w:link w:val="92"/>
    <w:qFormat/>
    <w:uiPriority w:val="0"/>
    <w:rPr>
      <w:kern w:val="2"/>
      <w:sz w:val="24"/>
    </w:rPr>
  </w:style>
  <w:style w:type="table" w:customStyle="1" w:styleId="94">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网格型2"/>
    <w:basedOn w:val="4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6">
    <w:name w:val="*正文 Char"/>
    <w:link w:val="97"/>
    <w:qFormat/>
    <w:locked/>
    <w:uiPriority w:val="0"/>
    <w:rPr>
      <w:rFonts w:ascii="宋体" w:hAnsi="宋体"/>
      <w:sz w:val="24"/>
    </w:rPr>
  </w:style>
  <w:style w:type="paragraph" w:customStyle="1" w:styleId="97">
    <w:name w:val="*正文"/>
    <w:basedOn w:val="1"/>
    <w:link w:val="96"/>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132</Pages>
  <Words>21392</Words>
  <Characters>23414</Characters>
  <Lines>163</Lines>
  <Paragraphs>142</Paragraphs>
  <TotalTime>4</TotalTime>
  <ScaleCrop>false</ScaleCrop>
  <LinksUpToDate>false</LinksUpToDate>
  <CharactersWithSpaces>23632</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NTKO</cp:lastModifiedBy>
  <cp:lastPrinted>2026-01-12T07:40:00Z</cp:lastPrinted>
  <dcterms:modified xsi:type="dcterms:W3CDTF">2026-05-27T10:04:01Z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F0A4B7D03BA340A88C0BFC550E370673_13</vt:lpwstr>
  </property>
  <property fmtid="{D5CDD505-2E9C-101B-9397-08002B2CF9AE}" pid="4" name="KSOTemplateDocerSaveRecord">
    <vt:lpwstr>eyJoZGlkIjoiZGRkYzRjNWM1NDU0Njg1NWM0Y2MzOWY4ZDY4M2YxNGQiLCJ1c2VySWQiOiIyMzA3MTg5ODgifQ==</vt:lpwstr>
  </property>
</Properties>
</file>