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835B">
      <w:pPr>
        <w:spacing w:before="223" w:beforeLines="70"/>
        <w:ind w:left="-199" w:leftChars="-95" w:right="63" w:rightChars="30" w:firstLine="770"/>
        <w:rPr>
          <w:rFonts w:hint="eastAsia" w:ascii="宋体" w:hAnsi="宋体" w:cs="宋体"/>
          <w:b/>
          <w:sz w:val="40"/>
          <w:szCs w:val="40"/>
        </w:rPr>
      </w:pPr>
      <w:bookmarkStart w:id="0" w:name="_Hlt67893495"/>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1215390</wp:posOffset>
                </wp:positionH>
                <wp:positionV relativeFrom="paragraph">
                  <wp:posOffset>-27305</wp:posOffset>
                </wp:positionV>
                <wp:extent cx="0" cy="1200150"/>
                <wp:effectExtent l="6350" t="0" r="12700" b="0"/>
                <wp:wrapNone/>
                <wp:docPr id="1" name="直接连接符 1"/>
                <wp:cNvGraphicFramePr/>
                <a:graphic xmlns:a="http://schemas.openxmlformats.org/drawingml/2006/main">
                  <a:graphicData uri="http://schemas.microsoft.com/office/word/2010/wordprocessingShape">
                    <wps:wsp>
                      <wps:cNvCnPr/>
                      <wps:spPr>
                        <a:xfrm>
                          <a:off x="2608580" y="1134745"/>
                          <a:ext cx="0" cy="120015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5.7pt;margin-top:-2.15pt;height:94.5pt;width:0pt;z-index:251662336;mso-width-relative:page;mso-height-relative:page;" filled="f" stroked="t" coordsize="21600,21600" o:gfxdata="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116a2QAA&#10;AAoBAAAPAAAAAAAAAAEAIAAAACIAAABkcnMvZG93bnJldi54bWxQSwECFAAUAAAACACHTuJAii9d&#10;XeQBAACnAwAADgAAAAAAAAABACAAAAAoAQAAZHJzL2Uyb0RvYy54bWxQSwUGAAAAAAYABgBZAQAA&#10;fgUAAAAA&#10;">
                <v:fill on="f" focussize="0,0"/>
                <v:stroke weight="1pt" color="#000000 [3213]" joinstyle="round"/>
                <v:imagedata o:title=""/>
                <o:lock v:ext="edit" aspectratio="f"/>
              </v:line>
            </w:pict>
          </mc:Fallback>
        </mc:AlternateContent>
      </w:r>
      <w:r>
        <w:rPr>
          <w:rFonts w:hint="eastAsia" w:ascii="宋体" w:hAnsi="宋体" w:cs="宋体"/>
          <w:b/>
          <w:sz w:val="44"/>
          <w:szCs w:val="44"/>
        </w:rPr>
        <w:drawing>
          <wp:anchor distT="0" distB="0" distL="114300" distR="114300" simplePos="0" relativeHeight="251663360" behindDoc="0" locked="0" layoutInCell="1" allowOverlap="1">
            <wp:simplePos x="0" y="0"/>
            <wp:positionH relativeFrom="column">
              <wp:posOffset>34925</wp:posOffset>
            </wp:positionH>
            <wp:positionV relativeFrom="paragraph">
              <wp:posOffset>-66040</wp:posOffset>
            </wp:positionV>
            <wp:extent cx="972185" cy="1182370"/>
            <wp:effectExtent l="0" t="0" r="18415" b="17780"/>
            <wp:wrapNone/>
            <wp:docPr id="18" name="图片 18" descr="农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农投1"/>
                    <pic:cNvPicPr>
                      <a:picLocks noChangeAspect="1"/>
                    </pic:cNvPicPr>
                  </pic:nvPicPr>
                  <pic:blipFill>
                    <a:blip r:embed="rId9"/>
                    <a:stretch>
                      <a:fillRect/>
                    </a:stretch>
                  </pic:blipFill>
                  <pic:spPr>
                    <a:xfrm>
                      <a:off x="0" y="0"/>
                      <a:ext cx="972185" cy="1182370"/>
                    </a:xfrm>
                    <a:prstGeom prst="rect">
                      <a:avLst/>
                    </a:prstGeom>
                  </pic:spPr>
                </pic:pic>
              </a:graphicData>
            </a:graphic>
          </wp:anchor>
        </w:drawing>
      </w:r>
      <w:r>
        <w:rPr>
          <w:rFonts w:hint="eastAsia" w:ascii="宋体" w:hAnsi="宋体" w:cs="宋体"/>
          <w:b/>
          <w:sz w:val="44"/>
          <w:szCs w:val="44"/>
        </w:rPr>
        <w:t xml:space="preserve">           </w:t>
      </w:r>
      <w:r>
        <w:rPr>
          <w:rFonts w:hint="eastAsia" w:ascii="宋体" w:hAnsi="宋体" w:cs="宋体"/>
          <w:b/>
          <w:sz w:val="44"/>
          <w:szCs w:val="44"/>
          <w:lang w:val="en-US" w:eastAsia="zh-CN"/>
        </w:rPr>
        <w:t xml:space="preserve"> </w:t>
      </w:r>
      <w:r>
        <w:rPr>
          <w:rFonts w:hint="eastAsia" w:ascii="宋体" w:hAnsi="宋体" w:cs="宋体"/>
          <w:b/>
          <w:sz w:val="52"/>
          <w:szCs w:val="52"/>
        </w:rPr>
        <w:t>广西科联招标中心有限公司</w:t>
      </w:r>
      <w:r>
        <w:rPr>
          <w:rFonts w:hint="eastAsia" w:ascii="宋体" w:hAnsi="宋体" w:cs="宋体"/>
          <w:b/>
          <w:sz w:val="40"/>
          <w:szCs w:val="40"/>
        </w:rPr>
        <w:t xml:space="preserve"> </w:t>
      </w:r>
    </w:p>
    <w:p w14:paraId="296BE8D8">
      <w:pPr>
        <w:snapToGrid w:val="0"/>
        <w:spacing w:line="360" w:lineRule="auto"/>
        <w:ind w:right="-210" w:rightChars="-100" w:firstLine="3373" w:firstLineChars="1200"/>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sz w:val="28"/>
          <w:szCs w:val="28"/>
        </w:rPr>
        <w:t>GUANGXI KELIAN TENDRING CENTER CO.,LTD</w:t>
      </w:r>
      <w:r>
        <w:rPr>
          <w:rFonts w:hint="eastAsia" w:ascii="宋体" w:hAnsi="宋体" w:cs="宋体"/>
          <w:b/>
          <w:sz w:val="32"/>
          <w:szCs w:val="32"/>
        </w:rPr>
        <w:t>.</w:t>
      </w:r>
      <w:r>
        <w:rPr>
          <w:rFonts w:hint="eastAsia" w:ascii="宋体" w:hAnsi="宋体" w:cs="宋体"/>
          <w:b/>
          <w:sz w:val="44"/>
          <w:szCs w:val="44"/>
        </w:rPr>
        <w:t xml:space="preserve">  </w:t>
      </w:r>
    </w:p>
    <w:p w14:paraId="2A289D15">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6FE20D4">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79DE2A8">
      <w:pPr>
        <w:snapToGrid w:val="0"/>
        <w:spacing w:before="842" w:beforeLines="351" w:after="962" w:afterLines="401" w:line="360" w:lineRule="auto"/>
        <w:ind w:left="-210" w:leftChars="-100" w:right="-210" w:rightChars="-100"/>
        <w:jc w:val="cente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t>竞 争 性 磋 商 文 件</w:t>
      </w:r>
    </w:p>
    <w:p w14:paraId="773431A8">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tbl>
      <w:tblPr>
        <w:tblStyle w:val="41"/>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25CC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0B958326">
            <w:pPr>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18FA9D24">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BHZC2026-C2-030026-GXKL</w:t>
            </w:r>
          </w:p>
        </w:tc>
      </w:tr>
      <w:tr w14:paraId="505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2181" w:type="dxa"/>
            <w:noWrap w:val="0"/>
            <w:vAlign w:val="center"/>
          </w:tcPr>
          <w:p w14:paraId="4495D6D8">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73D05E44">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hAnsi="宋体" w:cs="宋体"/>
                <w:color w:val="auto"/>
                <w:sz w:val="28"/>
                <w:szCs w:val="28"/>
                <w:highlight w:val="none"/>
                <w:u w:val="none"/>
                <w:lang w:val="en-US" w:eastAsia="zh-CN"/>
              </w:rPr>
              <w:t xml:space="preserve">福成镇古城村委大树根至龙须沟村排水沟项目 </w:t>
            </w:r>
          </w:p>
        </w:tc>
      </w:tr>
      <w:tr w14:paraId="3E3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474F09FB">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44C7A98F">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Times New Roman" w:hAnsi="宋体" w:eastAsia="宋体" w:cs="宋体"/>
                <w:color w:val="auto"/>
                <w:sz w:val="28"/>
                <w:szCs w:val="28"/>
                <w:highlight w:val="none"/>
                <w:u w:val="none"/>
                <w:lang w:eastAsia="zh-CN"/>
              </w:rPr>
              <w:t>北海市银海区农业农村和水利局</w:t>
            </w:r>
          </w:p>
        </w:tc>
      </w:tr>
      <w:tr w14:paraId="4B2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center"/>
          </w:tcPr>
          <w:p w14:paraId="09A93EE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5EBDA7F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4A3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center"/>
          </w:tcPr>
          <w:p w14:paraId="5D2633FC">
            <w:pPr>
              <w:pStyle w:val="25"/>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w:t>
            </w:r>
            <w:r>
              <w:rPr>
                <w:rFonts w:hint="eastAsia"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年</w:t>
            </w:r>
            <w:r>
              <w:rPr>
                <w:rFonts w:hint="eastAsia"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lang w:val="en-US" w:eastAsia="zh-CN"/>
              </w:rPr>
              <w:t>月</w:t>
            </w:r>
          </w:p>
        </w:tc>
      </w:tr>
    </w:tbl>
    <w:p w14:paraId="0DC0194F">
      <w:pPr>
        <w:spacing w:line="800" w:lineRule="exact"/>
        <w:jc w:val="center"/>
        <w:rPr>
          <w:rFonts w:hint="eastAsia" w:ascii="黑体" w:hAnsi="Courier New" w:eastAsia="黑体" w:cs="Courier New"/>
          <w:color w:val="auto"/>
          <w:sz w:val="48"/>
          <w:szCs w:val="48"/>
          <w:highlight w:val="none"/>
        </w:rPr>
        <w:sectPr>
          <w:headerReference r:id="rId3" w:type="first"/>
          <w:footerReference r:id="rId4" w:type="first"/>
          <w:pgSz w:w="11906" w:h="16838"/>
          <w:pgMar w:top="1474" w:right="942" w:bottom="1134" w:left="884" w:header="851" w:footer="992" w:gutter="0"/>
          <w:pgNumType w:fmt="decimal" w:start="1"/>
          <w:cols w:space="720" w:num="1"/>
          <w:docGrid w:type="lines" w:linePitch="312" w:charSpace="0"/>
        </w:sectPr>
      </w:pPr>
    </w:p>
    <w:p w14:paraId="319D6604">
      <w:pPr>
        <w:pStyle w:val="18"/>
        <w:rPr>
          <w:rFonts w:hint="eastAsia"/>
        </w:rPr>
        <w:sectPr>
          <w:pgSz w:w="11906" w:h="16838"/>
          <w:pgMar w:top="1474" w:right="942" w:bottom="1134" w:left="884" w:header="851" w:footer="992" w:gutter="0"/>
          <w:pgNumType w:fmt="decimal" w:start="1"/>
          <w:cols w:space="720" w:num="1"/>
          <w:docGrid w:type="lines" w:linePitch="312" w:charSpace="0"/>
        </w:sectPr>
      </w:pPr>
    </w:p>
    <w:p w14:paraId="6DD81CCB">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475148D3">
      <w:pPr>
        <w:spacing w:line="560" w:lineRule="exact"/>
        <w:ind w:left="1" w:firstLine="2"/>
        <w:rPr>
          <w:rFonts w:ascii="宋体" w:hAnsi="宋体" w:cs="Courier New"/>
          <w:b/>
          <w:color w:val="auto"/>
          <w:spacing w:val="4"/>
          <w:sz w:val="32"/>
          <w:highlight w:val="none"/>
        </w:rPr>
      </w:pPr>
    </w:p>
    <w:p w14:paraId="2BA49E7F">
      <w:pPr>
        <w:spacing w:line="400" w:lineRule="exact"/>
        <w:jc w:val="center"/>
        <w:rPr>
          <w:rFonts w:ascii="仿宋_GB2312" w:hAnsi="宋体" w:eastAsia="仿宋_GB2312"/>
          <w:b/>
          <w:color w:val="auto"/>
          <w:sz w:val="32"/>
          <w:szCs w:val="32"/>
          <w:highlight w:val="none"/>
        </w:rPr>
      </w:pPr>
    </w:p>
    <w:p w14:paraId="64D76683">
      <w:pPr>
        <w:spacing w:line="400" w:lineRule="exact"/>
        <w:rPr>
          <w:rFonts w:ascii="仿宋_GB2312" w:hAnsi="宋体" w:eastAsia="仿宋_GB2312"/>
          <w:b/>
          <w:color w:val="auto"/>
          <w:sz w:val="32"/>
          <w:szCs w:val="32"/>
          <w:highlight w:val="none"/>
        </w:rPr>
      </w:pPr>
    </w:p>
    <w:p w14:paraId="2A9B608E">
      <w:pPr>
        <w:pStyle w:val="31"/>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5"/>
          <w:rFonts w:hint="eastAsia" w:ascii="宋体" w:hAnsi="宋体"/>
          <w:color w:val="auto"/>
          <w:sz w:val="32"/>
          <w:szCs w:val="32"/>
          <w:highlight w:val="none"/>
        </w:rPr>
        <w:t>第一章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D2CEBA2">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5"/>
          <w:rFonts w:hint="eastAsia" w:ascii="宋体" w:hAnsi="宋体"/>
          <w:color w:val="auto"/>
          <w:sz w:val="32"/>
          <w:szCs w:val="32"/>
          <w:highlight w:val="none"/>
        </w:rPr>
        <w:t>第二章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604B9F5">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5"/>
          <w:rFonts w:hint="eastAsia" w:ascii="宋体" w:hAnsi="宋体"/>
          <w:color w:val="auto"/>
          <w:sz w:val="32"/>
          <w:szCs w:val="32"/>
          <w:highlight w:val="none"/>
        </w:rPr>
        <w:t>第三章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DCCD4A7">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5"/>
          <w:rFonts w:hint="eastAsia" w:ascii="宋体" w:hAnsi="宋体"/>
          <w:color w:val="auto"/>
          <w:sz w:val="32"/>
          <w:szCs w:val="32"/>
          <w:highlight w:val="none"/>
        </w:rPr>
        <w:t>第四章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443C191">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5"/>
          <w:rFonts w:hint="eastAsia" w:ascii="宋体" w:hAnsi="宋体"/>
          <w:color w:val="auto"/>
          <w:sz w:val="32"/>
          <w:szCs w:val="32"/>
          <w:highlight w:val="none"/>
        </w:rPr>
        <w:t>第五章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A03624">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5"/>
          <w:rFonts w:hint="eastAsia" w:ascii="宋体" w:hAnsi="宋体"/>
          <w:color w:val="auto"/>
          <w:kern w:val="0"/>
          <w:sz w:val="32"/>
          <w:szCs w:val="32"/>
          <w:highlight w:val="none"/>
        </w:rPr>
        <w:t>第六章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22A123">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5"/>
          <w:rFonts w:hint="eastAsia" w:ascii="宋体" w:hAnsi="宋体"/>
          <w:color w:val="auto"/>
          <w:kern w:val="0"/>
          <w:sz w:val="32"/>
          <w:szCs w:val="32"/>
          <w:highlight w:val="none"/>
        </w:rPr>
        <w:t>第七章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D587485">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0F874281">
      <w:pPr>
        <w:spacing w:line="400" w:lineRule="exact"/>
        <w:jc w:val="center"/>
        <w:rPr>
          <w:rFonts w:ascii="仿宋_GB2312" w:hAnsi="宋体" w:eastAsia="仿宋_GB2312"/>
          <w:b/>
          <w:color w:val="auto"/>
          <w:sz w:val="32"/>
          <w:szCs w:val="32"/>
          <w:highlight w:val="none"/>
        </w:rPr>
      </w:pPr>
    </w:p>
    <w:p w14:paraId="0D12A86E">
      <w:pPr>
        <w:spacing w:line="400" w:lineRule="exact"/>
        <w:jc w:val="center"/>
        <w:rPr>
          <w:rFonts w:ascii="仿宋_GB2312" w:hAnsi="宋体" w:eastAsia="仿宋_GB2312"/>
          <w:b/>
          <w:color w:val="auto"/>
          <w:sz w:val="32"/>
          <w:szCs w:val="32"/>
          <w:highlight w:val="none"/>
        </w:rPr>
      </w:pPr>
    </w:p>
    <w:p w14:paraId="389F7F75">
      <w:pPr>
        <w:spacing w:line="400" w:lineRule="exact"/>
        <w:jc w:val="center"/>
        <w:rPr>
          <w:rFonts w:ascii="仿宋_GB2312" w:hAnsi="宋体" w:eastAsia="仿宋_GB2312"/>
          <w:b/>
          <w:color w:val="auto"/>
          <w:sz w:val="32"/>
          <w:szCs w:val="32"/>
          <w:highlight w:val="none"/>
        </w:rPr>
      </w:pPr>
    </w:p>
    <w:p w14:paraId="6FAD0686">
      <w:pPr>
        <w:spacing w:line="400" w:lineRule="exact"/>
        <w:jc w:val="center"/>
        <w:rPr>
          <w:rFonts w:ascii="仿宋_GB2312" w:hAnsi="宋体" w:eastAsia="仿宋_GB2312"/>
          <w:b/>
          <w:color w:val="auto"/>
          <w:sz w:val="32"/>
          <w:szCs w:val="32"/>
          <w:highlight w:val="none"/>
        </w:rPr>
      </w:pPr>
    </w:p>
    <w:p w14:paraId="2C64986E">
      <w:pPr>
        <w:spacing w:line="400" w:lineRule="exact"/>
        <w:jc w:val="center"/>
        <w:rPr>
          <w:rFonts w:ascii="仿宋_GB2312" w:hAnsi="宋体" w:eastAsia="仿宋_GB2312"/>
          <w:b/>
          <w:color w:val="auto"/>
          <w:sz w:val="32"/>
          <w:szCs w:val="32"/>
          <w:highlight w:val="none"/>
        </w:rPr>
      </w:pPr>
    </w:p>
    <w:p w14:paraId="07998468">
      <w:pPr>
        <w:spacing w:line="400" w:lineRule="exact"/>
        <w:jc w:val="center"/>
        <w:rPr>
          <w:rFonts w:ascii="仿宋_GB2312" w:hAnsi="宋体" w:eastAsia="仿宋_GB2312"/>
          <w:b/>
          <w:color w:val="auto"/>
          <w:sz w:val="32"/>
          <w:szCs w:val="32"/>
          <w:highlight w:val="none"/>
        </w:rPr>
      </w:pPr>
    </w:p>
    <w:p w14:paraId="22D59F8A">
      <w:pPr>
        <w:spacing w:line="400" w:lineRule="exact"/>
        <w:jc w:val="center"/>
        <w:rPr>
          <w:rFonts w:ascii="仿宋_GB2312" w:hAnsi="宋体" w:eastAsia="仿宋_GB2312"/>
          <w:b/>
          <w:color w:val="auto"/>
          <w:sz w:val="32"/>
          <w:szCs w:val="32"/>
          <w:highlight w:val="none"/>
        </w:rPr>
      </w:pPr>
    </w:p>
    <w:p w14:paraId="7049C1AA">
      <w:pPr>
        <w:spacing w:line="400" w:lineRule="exact"/>
        <w:jc w:val="center"/>
        <w:rPr>
          <w:rFonts w:ascii="仿宋_GB2312" w:hAnsi="宋体" w:eastAsia="仿宋_GB2312"/>
          <w:b/>
          <w:color w:val="auto"/>
          <w:sz w:val="32"/>
          <w:szCs w:val="32"/>
          <w:highlight w:val="none"/>
        </w:rPr>
      </w:pPr>
    </w:p>
    <w:p w14:paraId="664DCC42">
      <w:pPr>
        <w:spacing w:line="400" w:lineRule="exact"/>
        <w:jc w:val="center"/>
        <w:rPr>
          <w:rFonts w:ascii="仿宋_GB2312" w:hAnsi="宋体" w:eastAsia="仿宋_GB2312"/>
          <w:b/>
          <w:color w:val="auto"/>
          <w:sz w:val="32"/>
          <w:szCs w:val="32"/>
          <w:highlight w:val="none"/>
        </w:rPr>
      </w:pPr>
    </w:p>
    <w:p w14:paraId="6D3C677B">
      <w:pPr>
        <w:spacing w:line="400" w:lineRule="exact"/>
        <w:rPr>
          <w:rFonts w:ascii="仿宋_GB2312" w:hAnsi="宋体" w:eastAsia="仿宋_GB2312"/>
          <w:b/>
          <w:color w:val="auto"/>
          <w:sz w:val="32"/>
          <w:szCs w:val="32"/>
          <w:highlight w:val="none"/>
        </w:rPr>
      </w:pPr>
    </w:p>
    <w:p w14:paraId="2AB1DCC4">
      <w:pPr>
        <w:spacing w:line="400" w:lineRule="exact"/>
        <w:rPr>
          <w:rFonts w:ascii="仿宋_GB2312" w:hAnsi="宋体" w:eastAsia="仿宋_GB2312"/>
          <w:b/>
          <w:color w:val="auto"/>
          <w:sz w:val="32"/>
          <w:szCs w:val="32"/>
          <w:highlight w:val="none"/>
        </w:rPr>
        <w:sectPr>
          <w:footerReference r:id="rId5" w:type="default"/>
          <w:pgSz w:w="11906" w:h="16838"/>
          <w:pgMar w:top="1474" w:right="942" w:bottom="1134" w:left="884" w:header="851" w:footer="992" w:gutter="0"/>
          <w:pgNumType w:fmt="decimal" w:start="1"/>
          <w:cols w:space="720" w:num="1"/>
          <w:docGrid w:type="lines" w:linePitch="312" w:charSpace="0"/>
        </w:sectPr>
      </w:pPr>
    </w:p>
    <w:p w14:paraId="3F640FB8">
      <w:pPr>
        <w:spacing w:line="600" w:lineRule="exact"/>
        <w:jc w:val="center"/>
        <w:outlineLvl w:val="0"/>
        <w:rPr>
          <w:rFonts w:ascii="宋体" w:hAnsi="宋体"/>
          <w:b/>
          <w:color w:val="auto"/>
          <w:sz w:val="44"/>
          <w:szCs w:val="44"/>
          <w:highlight w:val="none"/>
        </w:rPr>
      </w:pPr>
      <w:bookmarkStart w:id="1" w:name="_Toc176861406"/>
      <w:bookmarkStart w:id="2" w:name="_Toc3994503"/>
      <w:bookmarkStart w:id="3" w:name="_Toc23639"/>
      <w:r>
        <w:rPr>
          <w:rFonts w:hint="eastAsia" w:ascii="宋体" w:hAnsi="宋体"/>
          <w:b/>
          <w:color w:val="auto"/>
          <w:sz w:val="44"/>
          <w:szCs w:val="44"/>
          <w:highlight w:val="none"/>
        </w:rPr>
        <w:t>第一章  竞争性磋商公告</w:t>
      </w:r>
      <w:bookmarkEnd w:id="1"/>
      <w:bookmarkEnd w:id="2"/>
      <w:bookmarkEnd w:id="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3784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79609CA5">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22F31719">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 xml:space="preserve">福成镇古城村委大树根至龙须沟村排水沟项目 </w:t>
            </w:r>
            <w:r>
              <w:rPr>
                <w:rFonts w:hint="eastAsia" w:ascii="宋体" w:hAnsi="宋体" w:cs="宋体"/>
                <w:color w:val="auto"/>
                <w:kern w:val="0"/>
                <w:sz w:val="24"/>
                <w:highlight w:val="none"/>
              </w:rPr>
              <w:t>采购项目的潜在供应商应在广西政府采购云平台（https://www.gcy.zfcg.gxzf.gov.cn/）获取采购文件，并于</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lang w:val="en-US" w:eastAsia="zh-CN"/>
              </w:rPr>
              <w:t>5月29日</w:t>
            </w:r>
            <w:r>
              <w:rPr>
                <w:rFonts w:hint="eastAsia" w:ascii="宋体" w:hAnsi="宋体" w:cs="宋体"/>
                <w:color w:val="auto"/>
                <w:kern w:val="0"/>
                <w:sz w:val="24"/>
                <w:highlight w:val="none"/>
                <w:u w:val="single"/>
                <w:lang w:eastAsia="zh-CN"/>
              </w:rPr>
              <w:t>9时00分00秒</w:t>
            </w:r>
            <w:r>
              <w:rPr>
                <w:rFonts w:hint="eastAsia" w:ascii="宋体" w:hAnsi="宋体" w:cs="宋体"/>
                <w:color w:val="auto"/>
                <w:kern w:val="0"/>
                <w:sz w:val="24"/>
                <w:highlight w:val="none"/>
              </w:rPr>
              <w:t>（北京时间）前提交响应文件。</w:t>
            </w:r>
          </w:p>
        </w:tc>
      </w:tr>
    </w:tbl>
    <w:p w14:paraId="555F916E">
      <w:pPr>
        <w:tabs>
          <w:tab w:val="left" w:pos="9639"/>
          <w:tab w:val="left" w:pos="9746"/>
        </w:tabs>
        <w:adjustRightInd w:val="0"/>
        <w:snapToGrid w:val="0"/>
        <w:rPr>
          <w:rFonts w:ascii="宋体" w:hAnsi="宋体" w:cs="宋体"/>
          <w:color w:val="auto"/>
          <w:kern w:val="0"/>
          <w:szCs w:val="21"/>
          <w:highlight w:val="none"/>
        </w:rPr>
      </w:pPr>
    </w:p>
    <w:p w14:paraId="5CD374E5">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428698A">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项目编号：BHZC2026-C2-030026-GXKL</w:t>
      </w:r>
    </w:p>
    <w:p w14:paraId="211A6C0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采购计划编号：YHZC2026-C2-00104</w:t>
      </w:r>
    </w:p>
    <w:p w14:paraId="178F3FA2">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 xml:space="preserve">福成镇古城村委大树根至龙须沟村排水沟项目 </w:t>
      </w:r>
      <w:bookmarkStart w:id="1235" w:name="_GoBack"/>
      <w:bookmarkEnd w:id="1235"/>
    </w:p>
    <w:p w14:paraId="40F889D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AB1B5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732856.41</w:t>
      </w:r>
      <w:r>
        <w:rPr>
          <w:rFonts w:ascii="宋体" w:hAnsi="宋体"/>
          <w:color w:val="auto"/>
          <w:sz w:val="24"/>
          <w:highlight w:val="none"/>
        </w:rPr>
        <w:t xml:space="preserve"> </w:t>
      </w:r>
    </w:p>
    <w:p w14:paraId="5D244C1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732856.41</w:t>
      </w:r>
      <w:r>
        <w:rPr>
          <w:rFonts w:ascii="宋体" w:hAnsi="宋体"/>
          <w:color w:val="auto"/>
          <w:sz w:val="24"/>
          <w:highlight w:val="none"/>
        </w:rPr>
        <w:t xml:space="preserve"> </w:t>
      </w:r>
    </w:p>
    <w:p w14:paraId="5A227B3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hAnsi="宋体" w:cs="宋体"/>
          <w:bCs/>
          <w:color w:val="auto"/>
          <w:sz w:val="24"/>
          <w:highlight w:val="none"/>
          <w:lang w:eastAsia="zh-CN"/>
        </w:rPr>
        <w:t>本工程主要建设福成镇古城村委大树根至龙须沟村排水沟项目，</w:t>
      </w:r>
      <w:r>
        <w:rPr>
          <w:rFonts w:hint="eastAsia" w:hAnsi="宋体" w:cs="宋体"/>
          <w:bCs/>
          <w:color w:val="auto"/>
          <w:sz w:val="24"/>
          <w:highlight w:val="none"/>
          <w:lang w:val="en-US" w:eastAsia="zh-CN"/>
        </w:rPr>
        <w:t>拟新修建排水渠道总长513m，土渠开挖220m，解决耕地排水问题；</w:t>
      </w:r>
      <w:r>
        <w:rPr>
          <w:rFonts w:hint="eastAsia" w:hAnsi="宋体" w:cs="宋体"/>
          <w:bCs/>
          <w:color w:val="auto"/>
          <w:sz w:val="24"/>
          <w:highlight w:val="none"/>
          <w:lang w:eastAsia="zh-CN"/>
        </w:rPr>
        <w:t>如需进一步了解详细内容，详见工程量清单。</w:t>
      </w:r>
    </w:p>
    <w:p w14:paraId="507EB917">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90天内竣工验收</w:t>
      </w:r>
      <w:r>
        <w:rPr>
          <w:rFonts w:hint="eastAsia" w:ascii="宋体" w:hAnsi="宋体"/>
          <w:color w:val="auto"/>
          <w:sz w:val="24"/>
          <w:highlight w:val="none"/>
        </w:rPr>
        <w:t>并交付使用。</w:t>
      </w:r>
    </w:p>
    <w:p w14:paraId="48F0820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本项目是否接受联合体磋商：否</w:t>
      </w:r>
    </w:p>
    <w:p w14:paraId="3B018E97">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0C6E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p>
    <w:p w14:paraId="22C598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kern w:val="0"/>
          <w:sz w:val="24"/>
          <w:highlight w:val="none"/>
        </w:rPr>
        <w:t>专门面向小微企业，工程全部由符合政策要求的小微企业承接</w:t>
      </w:r>
      <w:r>
        <w:rPr>
          <w:rFonts w:hint="eastAsia" w:ascii="宋体" w:hAnsi="宋体" w:cs="宋体"/>
          <w:color w:val="auto"/>
          <w:sz w:val="24"/>
          <w:highlight w:val="none"/>
        </w:rPr>
        <w:t>；</w:t>
      </w:r>
    </w:p>
    <w:p w14:paraId="762E1112">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3.本项目的特定资格要求：供应商须具备</w:t>
      </w:r>
      <w:r>
        <w:rPr>
          <w:rFonts w:hint="eastAsia" w:ascii="宋体" w:hAnsi="宋体" w:cs="宋体"/>
          <w:color w:val="auto"/>
          <w:sz w:val="24"/>
          <w:highlight w:val="none"/>
          <w:lang w:val="en-US" w:eastAsia="zh-CN"/>
        </w:rPr>
        <w:t>水利水电工程施工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p w14:paraId="412828D4">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三、获取响应文件</w:t>
      </w:r>
    </w:p>
    <w:p w14:paraId="145D1632">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19C4F6E9">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4016C22C">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6434DA7E">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40D872E4">
      <w:pPr>
        <w:adjustRightInd w:val="0"/>
        <w:snapToGrid w:val="0"/>
        <w:spacing w:line="360" w:lineRule="auto"/>
        <w:jc w:val="left"/>
        <w:rPr>
          <w:rFonts w:ascii="宋体" w:hAnsi="宋体"/>
          <w:b/>
          <w:color w:val="auto"/>
          <w:kern w:val="0"/>
          <w:sz w:val="24"/>
          <w:szCs w:val="20"/>
          <w:highlight w:val="none"/>
        </w:rPr>
      </w:pPr>
      <w:bookmarkStart w:id="4" w:name="_Toc28359015"/>
      <w:bookmarkStart w:id="5" w:name="_Toc28359092"/>
      <w:bookmarkStart w:id="6" w:name="_Toc35393801"/>
      <w:bookmarkStart w:id="7" w:name="_Toc35393632"/>
      <w:r>
        <w:rPr>
          <w:rFonts w:hint="eastAsia" w:ascii="宋体" w:hAnsi="宋体"/>
          <w:b/>
          <w:color w:val="auto"/>
          <w:kern w:val="0"/>
          <w:sz w:val="24"/>
          <w:szCs w:val="20"/>
          <w:highlight w:val="none"/>
        </w:rPr>
        <w:t>四、响应文件提交</w:t>
      </w:r>
      <w:bookmarkEnd w:id="4"/>
      <w:bookmarkEnd w:id="5"/>
      <w:bookmarkEnd w:id="6"/>
      <w:bookmarkEnd w:id="7"/>
      <w:r>
        <w:rPr>
          <w:rFonts w:hint="eastAsia" w:ascii="宋体" w:hAnsi="宋体"/>
          <w:b/>
          <w:color w:val="auto"/>
          <w:kern w:val="0"/>
          <w:sz w:val="24"/>
          <w:szCs w:val="20"/>
          <w:highlight w:val="none"/>
        </w:rPr>
        <w:t>（上传）</w:t>
      </w:r>
    </w:p>
    <w:p w14:paraId="3E44289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5月29日</w:t>
      </w:r>
      <w:r>
        <w:rPr>
          <w:rFonts w:hint="eastAsia" w:ascii="宋体" w:hAnsi="宋体"/>
          <w:color w:val="auto"/>
          <w:sz w:val="24"/>
          <w:highlight w:val="none"/>
          <w:u w:val="single"/>
          <w:lang w:eastAsia="zh-CN"/>
        </w:rPr>
        <w:t>9时00分00秒</w:t>
      </w:r>
      <w:r>
        <w:rPr>
          <w:rFonts w:hint="eastAsia" w:ascii="宋体" w:hAnsi="宋体"/>
          <w:bCs/>
          <w:color w:val="auto"/>
          <w:sz w:val="24"/>
          <w:highlight w:val="none"/>
        </w:rPr>
        <w:t>（北京时间）</w:t>
      </w:r>
    </w:p>
    <w:p w14:paraId="206C29C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color w:val="auto"/>
          <w:sz w:val="24"/>
          <w:highlight w:val="none"/>
        </w:rPr>
        <w:t>。</w:t>
      </w:r>
    </w:p>
    <w:p w14:paraId="76FB268C">
      <w:pPr>
        <w:adjustRightInd w:val="0"/>
        <w:snapToGrid w:val="0"/>
        <w:spacing w:line="360" w:lineRule="auto"/>
        <w:jc w:val="left"/>
        <w:rPr>
          <w:rFonts w:ascii="宋体" w:hAnsi="宋体"/>
          <w:b/>
          <w:color w:val="auto"/>
          <w:kern w:val="0"/>
          <w:sz w:val="24"/>
          <w:szCs w:val="20"/>
          <w:highlight w:val="none"/>
        </w:rPr>
      </w:pPr>
      <w:bookmarkStart w:id="8" w:name="_Toc28359093"/>
      <w:bookmarkStart w:id="9" w:name="_Toc28359016"/>
      <w:bookmarkStart w:id="10" w:name="_Toc35393633"/>
      <w:bookmarkStart w:id="11" w:name="_Toc35393802"/>
      <w:r>
        <w:rPr>
          <w:rFonts w:hint="eastAsia" w:ascii="宋体" w:hAnsi="宋体"/>
          <w:b/>
          <w:color w:val="auto"/>
          <w:kern w:val="0"/>
          <w:sz w:val="24"/>
          <w:szCs w:val="20"/>
          <w:highlight w:val="none"/>
        </w:rPr>
        <w:t>五、响应文件开启</w:t>
      </w:r>
      <w:bookmarkEnd w:id="8"/>
      <w:bookmarkEnd w:id="9"/>
      <w:bookmarkEnd w:id="10"/>
      <w:bookmarkEnd w:id="11"/>
    </w:p>
    <w:p w14:paraId="5F5FF98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5月29日</w:t>
      </w:r>
      <w:r>
        <w:rPr>
          <w:rFonts w:hint="eastAsia" w:ascii="宋体" w:hAnsi="宋体"/>
          <w:color w:val="auto"/>
          <w:sz w:val="24"/>
          <w:highlight w:val="none"/>
          <w:u w:val="single"/>
          <w:lang w:eastAsia="zh-CN"/>
        </w:rPr>
        <w:t>9时00分00秒</w:t>
      </w:r>
      <w:r>
        <w:rPr>
          <w:rFonts w:hint="eastAsia" w:ascii="宋体" w:hAnsi="宋体"/>
          <w:bCs/>
          <w:color w:val="auto"/>
          <w:sz w:val="24"/>
          <w:highlight w:val="none"/>
        </w:rPr>
        <w:t>（北京时间）</w:t>
      </w:r>
    </w:p>
    <w:p w14:paraId="6BF9DB5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2F7FFC6F">
      <w:pPr>
        <w:adjustRightInd w:val="0"/>
        <w:snapToGrid w:val="0"/>
        <w:spacing w:line="360" w:lineRule="auto"/>
        <w:jc w:val="left"/>
        <w:rPr>
          <w:rFonts w:ascii="宋体" w:hAnsi="宋体"/>
          <w:b/>
          <w:color w:val="auto"/>
          <w:kern w:val="0"/>
          <w:sz w:val="24"/>
          <w:szCs w:val="20"/>
          <w:highlight w:val="none"/>
        </w:rPr>
      </w:pPr>
      <w:bookmarkStart w:id="12" w:name="_Toc35393803"/>
      <w:bookmarkStart w:id="13" w:name="_Toc28359017"/>
      <w:bookmarkStart w:id="14" w:name="_Toc28359094"/>
      <w:bookmarkStart w:id="15" w:name="_Toc35393634"/>
      <w:r>
        <w:rPr>
          <w:rFonts w:hint="eastAsia" w:ascii="宋体" w:hAnsi="宋体"/>
          <w:b/>
          <w:color w:val="auto"/>
          <w:kern w:val="0"/>
          <w:sz w:val="24"/>
          <w:szCs w:val="20"/>
          <w:highlight w:val="none"/>
        </w:rPr>
        <w:t>六、公告期限</w:t>
      </w:r>
      <w:bookmarkEnd w:id="12"/>
      <w:bookmarkEnd w:id="13"/>
      <w:bookmarkEnd w:id="14"/>
      <w:bookmarkEnd w:id="15"/>
    </w:p>
    <w:p w14:paraId="329BA904">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65FC94C3">
      <w:pPr>
        <w:adjustRightInd w:val="0"/>
        <w:snapToGrid w:val="0"/>
        <w:spacing w:line="360" w:lineRule="auto"/>
        <w:jc w:val="left"/>
        <w:rPr>
          <w:rFonts w:ascii="宋体" w:hAnsi="宋体"/>
          <w:b/>
          <w:color w:val="auto"/>
          <w:kern w:val="0"/>
          <w:sz w:val="24"/>
          <w:szCs w:val="20"/>
          <w:highlight w:val="none"/>
        </w:rPr>
      </w:pPr>
      <w:bookmarkStart w:id="16" w:name="_Toc35393804"/>
      <w:bookmarkStart w:id="17" w:name="_Toc35393635"/>
      <w:r>
        <w:rPr>
          <w:rFonts w:hint="eastAsia" w:ascii="宋体" w:hAnsi="宋体"/>
          <w:b/>
          <w:color w:val="auto"/>
          <w:kern w:val="0"/>
          <w:sz w:val="24"/>
          <w:szCs w:val="20"/>
          <w:highlight w:val="none"/>
        </w:rPr>
        <w:t>七、其他补充事宜</w:t>
      </w:r>
      <w:bookmarkEnd w:id="16"/>
      <w:bookmarkEnd w:id="17"/>
    </w:p>
    <w:p w14:paraId="6D0D181D">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1.磋商保证金：无</w:t>
      </w:r>
    </w:p>
    <w:p w14:paraId="01743C9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DE46FC6">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3.本项目需要落实的政府采购政策：</w:t>
      </w:r>
    </w:p>
    <w:p w14:paraId="6B6241A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（1）支持采用本国产品</w:t>
      </w:r>
    </w:p>
    <w:p w14:paraId="1A37DCB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（2）支持绿色发展</w:t>
      </w:r>
    </w:p>
    <w:p w14:paraId="58FABAF6">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（3）支持中小企业发展</w:t>
      </w:r>
    </w:p>
    <w:p w14:paraId="167A6BB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（4）支持监狱企业、残疾人福利性单位发展</w:t>
      </w:r>
    </w:p>
    <w:p w14:paraId="2306D73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（5）支持创新发展</w:t>
      </w:r>
    </w:p>
    <w:p w14:paraId="1A85C15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（6）平等对待内外资企业和符合条件的破产重整企业。</w:t>
      </w:r>
    </w:p>
    <w:p w14:paraId="69A8321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16CAAF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5.网上公告媒体查询：http://www.ccgp.gov.cn/（中国政府采购网）、http://zfcg.gxzf.gov.cn/（广西政府采购网）。</w:t>
      </w:r>
    </w:p>
    <w:p w14:paraId="238ED99B">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F5B2AC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12B1BB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8.未被“信用中国”（www.creditchina.gov.cn)、中国政府采购网（www.ccgp.gov.cn）、中国执行信息公开网（https://zxgk.court.gov.cn/）列入失信被执行人、重大税收违法案件当事人名单、政府采购严重违法失信行为记录名单；</w:t>
      </w:r>
    </w:p>
    <w:p w14:paraId="6F80B54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9.以联合体形式响应的，提供联合协议(本项目不接受联合体响应或者供应商不以联合体形式响应的，则不需要提供) </w:t>
      </w:r>
    </w:p>
    <w:p w14:paraId="2047E842">
      <w:pPr>
        <w:adjustRightIn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10.本项目采用远程异地评标。</w:t>
      </w:r>
    </w:p>
    <w:p w14:paraId="28145607">
      <w:pPr>
        <w:adjustRightInd w:val="0"/>
        <w:snapToGrid w:val="0"/>
        <w:spacing w:line="360" w:lineRule="auto"/>
        <w:jc w:val="left"/>
        <w:rPr>
          <w:rFonts w:ascii="宋体" w:hAnsi="宋体"/>
          <w:b/>
          <w:color w:val="auto"/>
          <w:kern w:val="0"/>
          <w:sz w:val="24"/>
          <w:szCs w:val="20"/>
          <w:highlight w:val="none"/>
        </w:rPr>
      </w:pPr>
      <w:bookmarkStart w:id="18" w:name="_Toc35393636"/>
      <w:bookmarkStart w:id="19" w:name="_Toc28359095"/>
      <w:bookmarkStart w:id="20" w:name="_Toc28359018"/>
      <w:bookmarkStart w:id="21" w:name="_Toc35393805"/>
      <w:r>
        <w:rPr>
          <w:rFonts w:hint="eastAsia" w:ascii="宋体" w:hAnsi="宋体"/>
          <w:b/>
          <w:color w:val="auto"/>
          <w:kern w:val="0"/>
          <w:sz w:val="24"/>
          <w:szCs w:val="20"/>
          <w:highlight w:val="none"/>
        </w:rPr>
        <w:t>八、凡对本次采购提出询问、质疑、投诉，请按以下方式联系</w:t>
      </w:r>
      <w:bookmarkEnd w:id="18"/>
      <w:bookmarkEnd w:id="19"/>
      <w:bookmarkEnd w:id="20"/>
      <w:bookmarkEnd w:id="21"/>
    </w:p>
    <w:p w14:paraId="5078A8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1.采购人</w:t>
      </w:r>
      <w:r>
        <w:rPr>
          <w:rFonts w:hint="eastAsia" w:ascii="宋体" w:hAnsi="宋体" w:eastAsia="宋体" w:cs="宋体"/>
          <w:color w:val="auto"/>
          <w:sz w:val="24"/>
          <w:highlight w:val="none"/>
        </w:rPr>
        <w:t>信息</w:t>
      </w:r>
    </w:p>
    <w:p w14:paraId="2FD569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称：北海市银海区农业农村和水利局 </w:t>
      </w:r>
    </w:p>
    <w:p w14:paraId="33CE8F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址：北海市银海区人民政府大院</w:t>
      </w:r>
    </w:p>
    <w:p w14:paraId="588851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项目联系人：覃家华</w:t>
      </w:r>
    </w:p>
    <w:p w14:paraId="55270D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项目联系方式：0779-3210978</w:t>
      </w:r>
    </w:p>
    <w:p w14:paraId="271FC3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CC21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6ACC8C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称：广西科联招标中心有限公司 </w:t>
      </w:r>
    </w:p>
    <w:p w14:paraId="725B97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址：北海市北海大道科技大厦三楼 </w:t>
      </w:r>
    </w:p>
    <w:p w14:paraId="7A28CE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项目联系人：简良</w:t>
      </w:r>
    </w:p>
    <w:p w14:paraId="50566B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项目联系方式：0779-3832133/3830266</w:t>
      </w:r>
    </w:p>
    <w:p w14:paraId="08D472A9">
      <w:pPr>
        <w:tabs>
          <w:tab w:val="left" w:pos="9639"/>
          <w:tab w:val="left" w:pos="9746"/>
        </w:tabs>
        <w:adjustRightInd w:val="0"/>
        <w:snapToGrid w:val="0"/>
        <w:ind w:firstLine="6377" w:firstLineChars="3037"/>
        <w:rPr>
          <w:rFonts w:ascii="宋体" w:hAnsi="宋体" w:cs="宋体"/>
          <w:color w:val="auto"/>
          <w:kern w:val="0"/>
          <w:szCs w:val="21"/>
          <w:highlight w:val="none"/>
        </w:rPr>
      </w:pPr>
    </w:p>
    <w:p w14:paraId="3938ED2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4900CE4">
      <w:pPr>
        <w:tabs>
          <w:tab w:val="left" w:pos="9639"/>
          <w:tab w:val="left" w:pos="9746"/>
        </w:tabs>
        <w:adjustRightInd w:val="0"/>
        <w:snapToGrid w:val="0"/>
        <w:ind w:firstLine="420" w:firstLineChars="200"/>
        <w:rPr>
          <w:rFonts w:ascii="宋体" w:hAnsi="宋体" w:cs="宋体"/>
          <w:color w:val="auto"/>
          <w:kern w:val="0"/>
          <w:szCs w:val="21"/>
          <w:highlight w:val="none"/>
        </w:rPr>
      </w:pPr>
    </w:p>
    <w:p w14:paraId="2F711FDA">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53D8693C">
      <w:pPr>
        <w:spacing w:line="600" w:lineRule="exact"/>
        <w:jc w:val="center"/>
        <w:outlineLvl w:val="0"/>
        <w:rPr>
          <w:rFonts w:ascii="宋体" w:hAnsi="宋体"/>
          <w:b/>
          <w:color w:val="auto"/>
          <w:sz w:val="44"/>
          <w:szCs w:val="44"/>
          <w:highlight w:val="none"/>
        </w:rPr>
      </w:pPr>
      <w:bookmarkStart w:id="22" w:name="_Toc176861407"/>
      <w:bookmarkStart w:id="23" w:name="_Toc3943"/>
      <w:bookmarkStart w:id="24" w:name="_Toc3994504"/>
      <w:r>
        <w:rPr>
          <w:rFonts w:hint="eastAsia" w:ascii="宋体" w:hAnsi="宋体"/>
          <w:b/>
          <w:color w:val="auto"/>
          <w:sz w:val="44"/>
          <w:szCs w:val="44"/>
          <w:highlight w:val="none"/>
        </w:rPr>
        <w:t>第二章  磋商供应商须知</w:t>
      </w:r>
      <w:bookmarkEnd w:id="22"/>
      <w:bookmarkEnd w:id="23"/>
      <w:bookmarkEnd w:id="24"/>
    </w:p>
    <w:p w14:paraId="34347071">
      <w:pPr>
        <w:spacing w:line="400" w:lineRule="exact"/>
        <w:jc w:val="center"/>
        <w:rPr>
          <w:rFonts w:ascii="宋体" w:hAnsi="宋体"/>
          <w:b/>
          <w:color w:val="auto"/>
          <w:sz w:val="30"/>
          <w:szCs w:val="30"/>
          <w:highlight w:val="none"/>
        </w:rPr>
      </w:pPr>
      <w:r>
        <w:rPr>
          <w:rFonts w:hint="eastAsia" w:ascii="宋体" w:hAnsi="宋体"/>
          <w:b/>
          <w:color w:val="auto"/>
          <w:sz w:val="30"/>
          <w:szCs w:val="30"/>
          <w:highlight w:val="none"/>
        </w:rPr>
        <w:t>磋商</w:t>
      </w:r>
      <w:r>
        <w:rPr>
          <w:rFonts w:ascii="宋体" w:hAnsi="宋体"/>
          <w:b/>
          <w:color w:val="auto"/>
          <w:sz w:val="30"/>
          <w:szCs w:val="30"/>
          <w:highlight w:val="none"/>
        </w:rPr>
        <w:t>供应商须知前附表</w:t>
      </w:r>
    </w:p>
    <w:tbl>
      <w:tblPr>
        <w:tblStyle w:val="40"/>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45B0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490288D6">
            <w:pPr>
              <w:pStyle w:val="71"/>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149D0C8">
            <w:pPr>
              <w:pStyle w:val="71"/>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669CA82E">
            <w:pPr>
              <w:pStyle w:val="71"/>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16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51EF512">
            <w:pPr>
              <w:pStyle w:val="71"/>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3ABF06BE">
            <w:pPr>
              <w:pStyle w:val="71"/>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4D26B850">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 xml:space="preserve">福成镇古城村委大树根至龙须沟村排水沟项目 </w:t>
            </w:r>
            <w:r>
              <w:rPr>
                <w:rFonts w:hint="eastAsia" w:ascii="宋体" w:hAnsi="宋体" w:cs="宋体"/>
                <w:color w:val="auto"/>
                <w:sz w:val="24"/>
                <w:highlight w:val="none"/>
              </w:rPr>
              <w:t xml:space="preserve"> </w:t>
            </w:r>
          </w:p>
          <w:p w14:paraId="47CD0F68">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z w:val="24"/>
                <w:highlight w:val="none"/>
              </w:rPr>
              <w:t>BHZC2026-C2-030026-GXKL</w:t>
            </w:r>
          </w:p>
          <w:p w14:paraId="4320CB23">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hAnsi="宋体" w:cs="宋体"/>
                <w:bCs/>
                <w:color w:val="auto"/>
                <w:sz w:val="24"/>
                <w:highlight w:val="none"/>
                <w:lang w:eastAsia="zh-CN"/>
              </w:rPr>
              <w:t>古城村委大树根村内范围</w:t>
            </w:r>
            <w:r>
              <w:rPr>
                <w:rFonts w:hint="eastAsia" w:ascii="宋体" w:hAnsi="宋体" w:cs="宋体"/>
                <w:color w:val="auto"/>
                <w:sz w:val="24"/>
                <w:highlight w:val="none"/>
              </w:rPr>
              <w:t xml:space="preserve"> </w:t>
            </w:r>
          </w:p>
          <w:p w14:paraId="21A75D6A">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1E0C46E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1C5B25A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要求工期：自合同签订之日起</w:t>
            </w:r>
            <w:r>
              <w:rPr>
                <w:rFonts w:hint="eastAsia" w:ascii="宋体" w:hAnsi="宋体" w:cs="宋体"/>
                <w:color w:val="auto"/>
                <w:spacing w:val="2"/>
                <w:sz w:val="24"/>
                <w:highlight w:val="none"/>
                <w:lang w:eastAsia="zh-CN"/>
              </w:rPr>
              <w:t>90天内</w:t>
            </w:r>
            <w:r>
              <w:rPr>
                <w:rFonts w:hint="eastAsia" w:ascii="宋体" w:hAnsi="宋体" w:cs="宋体"/>
                <w:color w:val="auto"/>
                <w:spacing w:val="2"/>
                <w:sz w:val="24"/>
                <w:highlight w:val="none"/>
              </w:rPr>
              <w:t xml:space="preserve">竣工验收并交付使用。 </w:t>
            </w:r>
          </w:p>
          <w:p w14:paraId="4BCA2C81">
            <w:pPr>
              <w:pStyle w:val="71"/>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color w:val="auto"/>
                <w:spacing w:val="2"/>
                <w:sz w:val="24"/>
                <w:szCs w:val="24"/>
                <w:highlight w:val="none"/>
                <w:lang w:eastAsia="zh-CN"/>
              </w:rPr>
              <w:t>本工程主要建设福成镇古城村委大树根至龙须沟村排水沟项目，拟新</w:t>
            </w:r>
            <w:r>
              <w:rPr>
                <w:rFonts w:hint="eastAsia" w:hAnsi="宋体" w:cs="宋体"/>
                <w:color w:val="auto"/>
                <w:spacing w:val="2"/>
                <w:sz w:val="24"/>
                <w:szCs w:val="24"/>
                <w:highlight w:val="none"/>
                <w:lang w:val="en-US" w:eastAsia="zh-CN"/>
              </w:rPr>
              <w:t>修</w:t>
            </w:r>
            <w:r>
              <w:rPr>
                <w:rFonts w:hint="eastAsia" w:hAnsi="宋体" w:cs="宋体"/>
                <w:color w:val="auto"/>
                <w:spacing w:val="2"/>
                <w:sz w:val="24"/>
                <w:szCs w:val="24"/>
                <w:highlight w:val="none"/>
                <w:lang w:eastAsia="zh-CN"/>
              </w:rPr>
              <w:t>建排水渠道总长513m，土渠开挖220m，解决耕地排水问题，如需进一步了解详细内容，详见工程量清单。</w:t>
            </w:r>
          </w:p>
        </w:tc>
      </w:tr>
      <w:tr w14:paraId="2EE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06AFC9A">
            <w:pPr>
              <w:pStyle w:val="71"/>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43A51D8B">
            <w:pPr>
              <w:pStyle w:val="71"/>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CCF147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lang w:val="en-US" w:eastAsia="zh-CN"/>
              </w:rPr>
              <w:t>财政资金</w:t>
            </w:r>
            <w:r>
              <w:rPr>
                <w:rFonts w:hint="eastAsia" w:ascii="宋体" w:hAnsi="宋体" w:cs="宋体"/>
                <w:color w:val="auto"/>
                <w:spacing w:val="2"/>
                <w:sz w:val="24"/>
                <w:highlight w:val="none"/>
              </w:rPr>
              <w:t>，资金已落实，并将资金用于本工程合同项下的合格支付。</w:t>
            </w:r>
          </w:p>
          <w:p w14:paraId="194997CD">
            <w:pPr>
              <w:pStyle w:val="71"/>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w:t>
            </w:r>
            <w:r>
              <w:rPr>
                <w:rFonts w:hint="eastAsia" w:hAnsi="宋体" w:cs="宋体"/>
                <w:color w:val="auto"/>
                <w:spacing w:val="2"/>
                <w:sz w:val="24"/>
                <w:szCs w:val="24"/>
                <w:highlight w:val="none"/>
                <w:lang w:eastAsia="zh-CN"/>
              </w:rPr>
              <w:t>732856.41</w:t>
            </w:r>
            <w:r>
              <w:rPr>
                <w:rFonts w:hint="eastAsia" w:hAnsi="宋体" w:cs="宋体"/>
                <w:color w:val="auto"/>
                <w:spacing w:val="2"/>
                <w:sz w:val="24"/>
                <w:szCs w:val="24"/>
                <w:highlight w:val="none"/>
                <w:lang w:val="en-US" w:eastAsia="zh-CN"/>
              </w:rPr>
              <w:t>元</w:t>
            </w:r>
            <w:r>
              <w:rPr>
                <w:rFonts w:hint="eastAsia" w:hAnsi="宋体" w:cs="宋体"/>
                <w:color w:val="auto"/>
                <w:spacing w:val="2"/>
                <w:sz w:val="24"/>
                <w:szCs w:val="24"/>
                <w:highlight w:val="none"/>
              </w:rPr>
              <w:t xml:space="preserve">  </w:t>
            </w:r>
          </w:p>
        </w:tc>
      </w:tr>
      <w:tr w14:paraId="5149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B8F83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475554B0">
            <w:pPr>
              <w:pStyle w:val="97"/>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3BB91AAF">
            <w:pPr>
              <w:pStyle w:val="97"/>
              <w:rPr>
                <w:color w:val="auto"/>
                <w:highlight w:val="none"/>
              </w:rPr>
            </w:pPr>
            <w:r>
              <w:rPr>
                <w:rFonts w:hint="eastAsia"/>
                <w:color w:val="auto"/>
                <w:highlight w:val="none"/>
              </w:rPr>
              <w:t>标的：</w:t>
            </w:r>
            <w:r>
              <w:rPr>
                <w:rFonts w:hint="eastAsia"/>
                <w:color w:val="auto"/>
                <w:highlight w:val="none"/>
                <w:u w:val="single"/>
              </w:rPr>
              <w:t xml:space="preserve"> </w:t>
            </w:r>
            <w:r>
              <w:rPr>
                <w:rFonts w:hint="eastAsia"/>
                <w:color w:val="auto"/>
                <w:highlight w:val="none"/>
                <w:u w:val="single"/>
                <w:lang w:eastAsia="zh-CN"/>
              </w:rPr>
              <w:t xml:space="preserve">福成镇古城村委大树根至龙须沟村排水沟项目 </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76D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25C1823">
            <w:pPr>
              <w:pStyle w:val="71"/>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0A0F7F7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70781C5B">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4A6E9A1B">
            <w:pPr>
              <w:adjustRightInd w:val="0"/>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1.满足《中华人民共和国政府采购法》第二十二条规定；</w:t>
            </w:r>
          </w:p>
          <w:p w14:paraId="64EED604">
            <w:pPr>
              <w:adjustRightInd w:val="0"/>
              <w:spacing w:line="360" w:lineRule="auto"/>
              <w:rPr>
                <w:rFonts w:hint="eastAsia" w:ascii="宋体" w:hAnsi="宋体" w:eastAsia="宋体" w:cs="宋体"/>
                <w:color w:val="auto"/>
                <w:sz w:val="24"/>
                <w:highlight w:val="none"/>
                <w:lang w:eastAsia="zh-CN"/>
              </w:rPr>
            </w:pPr>
            <w:r>
              <w:rPr>
                <w:rFonts w:ascii="宋体" w:hAnsi="宋体" w:cs="宋体"/>
                <w:snapToGrid w:val="0"/>
                <w:color w:val="auto"/>
                <w:kern w:val="28"/>
                <w:sz w:val="24"/>
                <w:highlight w:val="none"/>
              </w:rPr>
              <w:t>3</w:t>
            </w:r>
            <w:r>
              <w:rPr>
                <w:rFonts w:hint="eastAsia" w:ascii="宋体" w:hAnsi="宋体" w:cs="宋体"/>
                <w:snapToGrid w:val="0"/>
                <w:color w:val="auto"/>
                <w:kern w:val="28"/>
                <w:sz w:val="24"/>
                <w:highlight w:val="none"/>
              </w:rPr>
              <w:t>.落实政府采购政策需满足的资格要求：</w:t>
            </w:r>
            <w:r>
              <w:rPr>
                <w:rFonts w:hint="eastAsia" w:ascii="宋体" w:hAnsi="宋体" w:cs="宋体"/>
                <w:color w:val="auto"/>
                <w:kern w:val="0"/>
                <w:sz w:val="24"/>
                <w:highlight w:val="none"/>
              </w:rPr>
              <w:t>专</w:t>
            </w:r>
            <w:r>
              <w:rPr>
                <w:rFonts w:hint="eastAsia" w:ascii="宋体" w:hAnsi="宋体" w:cs="宋体"/>
                <w:color w:val="auto"/>
                <w:sz w:val="24"/>
                <w:highlight w:val="none"/>
              </w:rPr>
              <w:t>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eastAsia="zh-CN"/>
              </w:rPr>
              <w:t>，</w:t>
            </w:r>
            <w:r>
              <w:rPr>
                <w:rFonts w:hint="eastAsia" w:ascii="MS Mincho" w:hAnsi="MS Mincho" w:cs="MS Mincho"/>
                <w:color w:val="auto"/>
                <w:sz w:val="24"/>
                <w:highlight w:val="none"/>
                <w:lang w:val="en-US" w:eastAsia="zh-CN"/>
              </w:rPr>
              <w:t>工程</w:t>
            </w:r>
            <w:r>
              <w:rPr>
                <w:rFonts w:hint="eastAsia" w:ascii="宋体" w:hAnsi="宋体" w:cs="宋体"/>
                <w:color w:val="auto"/>
                <w:sz w:val="24"/>
                <w:highlight w:val="none"/>
              </w:rPr>
              <w:t>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企业承接</w:t>
            </w:r>
            <w:r>
              <w:rPr>
                <w:rFonts w:hint="eastAsia" w:ascii="宋体" w:hAnsi="宋体" w:cs="宋体"/>
                <w:color w:val="auto"/>
                <w:sz w:val="24"/>
                <w:highlight w:val="none"/>
                <w:lang w:eastAsia="zh-CN"/>
              </w:rPr>
              <w:t>；</w:t>
            </w:r>
          </w:p>
          <w:p w14:paraId="786CAE52">
            <w:pPr>
              <w:spacing w:line="360" w:lineRule="auto"/>
              <w:jc w:val="left"/>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val="en-US" w:eastAsia="zh-CN"/>
              </w:rPr>
              <w:t>水利水电工程施工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tc>
      </w:tr>
      <w:tr w14:paraId="7C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BCE93F">
            <w:pPr>
              <w:pStyle w:val="71"/>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19E284E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4808D156">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本项目不收取磋商保证金</w:t>
            </w:r>
          </w:p>
        </w:tc>
      </w:tr>
      <w:tr w14:paraId="7A3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8355B3F">
            <w:pPr>
              <w:pStyle w:val="71"/>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9C9E1A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0BC40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同意将非主体、非关键性的工作分包。</w:t>
            </w:r>
          </w:p>
          <w:p w14:paraId="70B1ED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不同意分包。</w:t>
            </w:r>
          </w:p>
        </w:tc>
      </w:tr>
      <w:tr w14:paraId="6C5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D712E43">
            <w:pPr>
              <w:pStyle w:val="71"/>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6B48DC6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6C581B6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3F4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2B52870D">
            <w:pPr>
              <w:pStyle w:val="71"/>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006D87A1">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7509B2B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01DE171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6A83B0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4F28518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009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42F31C2">
            <w:pPr>
              <w:pStyle w:val="71"/>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0C48803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1B8B0B0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5月29日9时00分</w:t>
            </w:r>
            <w:r>
              <w:rPr>
                <w:rFonts w:hint="eastAsia" w:ascii="宋体" w:hAnsi="宋体"/>
                <w:bCs/>
                <w:color w:val="auto"/>
                <w:sz w:val="24"/>
                <w:highlight w:val="none"/>
                <w:u w:val="single"/>
              </w:rPr>
              <w:t>00秒</w:t>
            </w:r>
            <w:r>
              <w:rPr>
                <w:rFonts w:hint="eastAsia" w:ascii="宋体" w:hAnsi="宋体"/>
                <w:color w:val="auto"/>
                <w:kern w:val="0"/>
                <w:sz w:val="24"/>
                <w:highlight w:val="none"/>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7CE5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CC30642">
            <w:pPr>
              <w:pStyle w:val="71"/>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1CEE745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3DEE5CAE">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C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CB8651C">
            <w:pPr>
              <w:pStyle w:val="71"/>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6705C9E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磋商响应文件解密时间</w:t>
            </w:r>
          </w:p>
        </w:tc>
        <w:tc>
          <w:tcPr>
            <w:tcW w:w="8781" w:type="dxa"/>
            <w:vAlign w:val="center"/>
          </w:tcPr>
          <w:p w14:paraId="6E405D6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137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5068C2A">
            <w:pPr>
              <w:pStyle w:val="71"/>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4C88C04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12D747FE">
            <w:pPr>
              <w:pStyle w:val="71"/>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71F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6989A7">
            <w:pPr>
              <w:pStyle w:val="71"/>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714EC96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成交结果</w:t>
            </w:r>
          </w:p>
        </w:tc>
        <w:tc>
          <w:tcPr>
            <w:tcW w:w="8781" w:type="dxa"/>
            <w:tcBorders>
              <w:top w:val="single" w:color="auto" w:sz="4" w:space="0"/>
              <w:left w:val="single" w:color="auto" w:sz="4" w:space="0"/>
              <w:bottom w:val="single" w:color="auto" w:sz="4" w:space="0"/>
              <w:right w:val="single" w:color="auto" w:sz="4" w:space="0"/>
            </w:tcBorders>
            <w:vAlign w:val="center"/>
          </w:tcPr>
          <w:p w14:paraId="7A06D16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采购代理机构在采购人依法确定成交人之日起2个工作日内发出成交通知书，并在http://www.ccgp.gov.cn/（中国政府采购网）、http://zfcg.gxzf.gov.cn/（广西政府采购网）发布成交公告。</w:t>
            </w:r>
          </w:p>
          <w:p w14:paraId="5AB0A4C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8AB5B6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44C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612B969">
            <w:pPr>
              <w:pStyle w:val="71"/>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F55AB8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7B19C8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361B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E54A2A6">
            <w:pPr>
              <w:pStyle w:val="71"/>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65FC41E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电子签名</w:t>
            </w:r>
          </w:p>
        </w:tc>
        <w:tc>
          <w:tcPr>
            <w:tcW w:w="8781" w:type="dxa"/>
            <w:vAlign w:val="center"/>
          </w:tcPr>
          <w:p w14:paraId="17A61C2B">
            <w:pPr>
              <w:pStyle w:val="25"/>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“电子签名”系指数据电文中以电子形式所含、所附用于识别签名人身份并表明签名人认可其中内容的数据；“公章”系指单位法定名称章。磋商文件对响应文件签字、盖章的要求适用于电子签名。</w:t>
            </w:r>
          </w:p>
          <w:p w14:paraId="145132AE">
            <w:pPr>
              <w:pStyle w:val="25"/>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1A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FF5A448">
            <w:pPr>
              <w:pStyle w:val="71"/>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66CA2E7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质疑及投诉联系方式</w:t>
            </w:r>
          </w:p>
        </w:tc>
        <w:tc>
          <w:tcPr>
            <w:tcW w:w="8781" w:type="dxa"/>
            <w:vAlign w:val="center"/>
          </w:tcPr>
          <w:p w14:paraId="7809EAAC">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广西科联招标中心有限公司</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0779-3832133</w:t>
            </w:r>
            <w:r>
              <w:rPr>
                <w:rFonts w:hint="eastAsia" w:hAnsi="宋体"/>
                <w:bCs/>
                <w:color w:val="auto"/>
                <w:sz w:val="24"/>
                <w:szCs w:val="24"/>
                <w:highlight w:val="none"/>
                <w:u w:val="single"/>
              </w:rPr>
              <w:t xml:space="preserve">      </w:t>
            </w:r>
          </w:p>
          <w:p w14:paraId="2D6EABA8">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北海市银海区财政局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0779-3220087</w:t>
            </w:r>
            <w:r>
              <w:rPr>
                <w:rFonts w:hint="eastAsia" w:hAnsi="宋体"/>
                <w:bCs/>
                <w:color w:val="auto"/>
                <w:sz w:val="24"/>
                <w:szCs w:val="24"/>
                <w:highlight w:val="none"/>
                <w:u w:val="single"/>
              </w:rPr>
              <w:t xml:space="preserve"> </w:t>
            </w:r>
          </w:p>
        </w:tc>
      </w:tr>
      <w:tr w14:paraId="6C23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991F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1284" w:type="dxa"/>
            <w:vAlign w:val="center"/>
          </w:tcPr>
          <w:p w14:paraId="03A3D07E">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解释权</w:t>
            </w:r>
          </w:p>
        </w:tc>
        <w:tc>
          <w:tcPr>
            <w:tcW w:w="8781" w:type="dxa"/>
            <w:vAlign w:val="center"/>
          </w:tcPr>
          <w:p w14:paraId="3F5C6083">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574DA632">
      <w:pPr>
        <w:spacing w:line="360" w:lineRule="auto"/>
        <w:ind w:firstLine="482" w:firstLineChars="200"/>
        <w:jc w:val="center"/>
        <w:rPr>
          <w:rFonts w:ascii="宋体" w:hAnsi="宋体"/>
          <w:b/>
          <w:color w:val="auto"/>
          <w:sz w:val="24"/>
          <w:highlight w:val="none"/>
        </w:rPr>
      </w:pPr>
    </w:p>
    <w:p w14:paraId="6DD75E96">
      <w:pPr>
        <w:rPr>
          <w:rFonts w:hint="eastAsia" w:ascii="宋体" w:hAnsi="宋体"/>
          <w:b/>
          <w:color w:val="auto"/>
          <w:sz w:val="24"/>
          <w:highlight w:val="none"/>
        </w:rPr>
      </w:pPr>
      <w:r>
        <w:rPr>
          <w:rFonts w:hint="eastAsia" w:ascii="宋体" w:hAnsi="宋体"/>
          <w:b/>
          <w:color w:val="auto"/>
          <w:sz w:val="24"/>
          <w:highlight w:val="none"/>
        </w:rPr>
        <w:br w:type="page"/>
      </w:r>
    </w:p>
    <w:p w14:paraId="5F66B130">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5593B127">
      <w:pPr>
        <w:spacing w:line="360" w:lineRule="auto"/>
        <w:ind w:firstLine="480" w:firstLineChars="200"/>
        <w:rPr>
          <w:rFonts w:ascii="宋体" w:hAnsi="宋体"/>
          <w:color w:val="auto"/>
          <w:sz w:val="24"/>
          <w:highlight w:val="none"/>
        </w:rPr>
      </w:pPr>
    </w:p>
    <w:p w14:paraId="2D6D3E2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2636F766">
      <w:pPr>
        <w:snapToGrid w:val="0"/>
        <w:spacing w:line="360" w:lineRule="auto"/>
        <w:ind w:firstLine="482" w:firstLineChars="200"/>
        <w:jc w:val="left"/>
        <w:rPr>
          <w:rFonts w:ascii="宋体" w:hAnsi="宋体" w:cs="宋体"/>
          <w:b/>
          <w:color w:val="auto"/>
          <w:sz w:val="24"/>
          <w:highlight w:val="none"/>
        </w:rPr>
      </w:pPr>
      <w:bookmarkStart w:id="25" w:name="_Toc254970527"/>
      <w:bookmarkStart w:id="26" w:name="_Toc254970668"/>
      <w:r>
        <w:rPr>
          <w:rFonts w:hint="eastAsia" w:ascii="宋体" w:hAnsi="宋体" w:cs="宋体"/>
          <w:b/>
          <w:color w:val="auto"/>
          <w:sz w:val="24"/>
          <w:highlight w:val="none"/>
        </w:rPr>
        <w:t>1.适用范围</w:t>
      </w:r>
      <w:bookmarkEnd w:id="25"/>
      <w:bookmarkEnd w:id="26"/>
    </w:p>
    <w:p w14:paraId="0055660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68D918AB">
      <w:pPr>
        <w:snapToGrid w:val="0"/>
        <w:spacing w:line="360" w:lineRule="auto"/>
        <w:ind w:firstLine="482" w:firstLineChars="200"/>
        <w:jc w:val="left"/>
        <w:rPr>
          <w:rFonts w:ascii="宋体" w:hAnsi="宋体" w:cs="宋体"/>
          <w:b/>
          <w:color w:val="auto"/>
          <w:sz w:val="24"/>
          <w:highlight w:val="none"/>
        </w:rPr>
      </w:pPr>
      <w:bookmarkStart w:id="27" w:name="_Toc254970669"/>
      <w:bookmarkStart w:id="28" w:name="_Toc254970528"/>
      <w:r>
        <w:rPr>
          <w:rFonts w:hint="eastAsia" w:ascii="宋体" w:hAnsi="宋体" w:cs="宋体"/>
          <w:b/>
          <w:color w:val="auto"/>
          <w:sz w:val="24"/>
          <w:highlight w:val="none"/>
        </w:rPr>
        <w:t>2.定义</w:t>
      </w:r>
      <w:bookmarkEnd w:id="27"/>
      <w:bookmarkEnd w:id="28"/>
    </w:p>
    <w:p w14:paraId="2873E510">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21472C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6CB368E4">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7C2CA68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36FBBA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22FE104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1D9DC2A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1028D3A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651B29A">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w:t>
      </w:r>
    </w:p>
    <w:p w14:paraId="497B9866">
      <w:pPr>
        <w:adjustRightInd w:val="0"/>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3.</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以联合体形式响应的，提供联合协议(本项目不接受联合体响应或者供应商不以联合体形式响应的，则不需要提供) ；</w:t>
      </w:r>
    </w:p>
    <w:p w14:paraId="4E5887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落实政府采购政策需满足的资格要求：专门面向小微企业，工程全部由符合政策要求的小微企业承接</w:t>
      </w:r>
      <w:r>
        <w:rPr>
          <w:rFonts w:hint="eastAsia" w:ascii="宋体" w:hAnsi="宋体" w:cs="宋体"/>
          <w:snapToGrid w:val="0"/>
          <w:color w:val="auto"/>
          <w:kern w:val="28"/>
          <w:sz w:val="24"/>
          <w:szCs w:val="20"/>
          <w:highlight w:val="none"/>
          <w:lang w:eastAsia="zh-CN"/>
        </w:rPr>
        <w:t>；</w:t>
      </w:r>
    </w:p>
    <w:p w14:paraId="5F673A9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eastAsia="zh-CN"/>
        </w:rPr>
        <w:t>水利水电工程</w:t>
      </w:r>
      <w:r>
        <w:rPr>
          <w:rFonts w:hint="eastAsia" w:ascii="宋体" w:hAnsi="宋体" w:cs="宋体"/>
          <w:color w:val="auto"/>
          <w:sz w:val="24"/>
          <w:highlight w:val="none"/>
        </w:rPr>
        <w:t>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p>
    <w:p w14:paraId="342148C3">
      <w:pPr>
        <w:pStyle w:val="25"/>
        <w:adjustRightInd w:val="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3.5 未被“信用中国”（www.creditchina.gov.cn)、中国政府采购网（www.ccgp.gov.cn）</w:t>
      </w:r>
      <w:r>
        <w:rPr>
          <w:rFonts w:hint="eastAsia" w:hAnsi="宋体" w:cs="宋体"/>
          <w:color w:val="auto"/>
          <w:sz w:val="24"/>
          <w:highlight w:val="none"/>
          <w:lang w:eastAsia="zh-CN"/>
        </w:rPr>
        <w:t>、</w:t>
      </w:r>
      <w:r>
        <w:rPr>
          <w:rFonts w:hint="eastAsia" w:hAnsi="宋体" w:cs="宋体"/>
          <w:color w:val="auto"/>
          <w:sz w:val="24"/>
          <w:highlight w:val="none"/>
        </w:rPr>
        <w:t>中国执行信息公开网（https://zxgk.court.gov.cn/）列入失信被执行人、重大税收违法案件当事人名单、政府采购严重违法失信行为记录名单；</w:t>
      </w:r>
    </w:p>
    <w:p w14:paraId="5B80DE77">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3.6 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795AD7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3A837A6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1AF58F4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433C88E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4A7B52B7">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35643F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2902173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6B3165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CBEAD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0ADDA1B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211024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B8019A3">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8D422E">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5DB87F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AF2243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07A2025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4EAD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5F11D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8D60ECE">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C7B13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11161E0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5C6C1E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31C24C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E9CD48">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1B1282A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5481F5E">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74F8220E">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p>
    <w:p w14:paraId="1B876DD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596E45F5">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285BDB9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1EAFB41B">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68045F8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34E42046">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7FE5F48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0D24CB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358BF687">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b/>
          <w:color w:val="auto"/>
          <w:sz w:val="24"/>
          <w:szCs w:val="24"/>
          <w:highlight w:val="none"/>
          <w:u w:val="single"/>
        </w:rPr>
        <w:t>202</w:t>
      </w:r>
      <w:r>
        <w:rPr>
          <w:rFonts w:hint="eastAsia" w:hAnsi="宋体"/>
          <w:b/>
          <w:color w:val="auto"/>
          <w:sz w:val="24"/>
          <w:szCs w:val="24"/>
          <w:highlight w:val="none"/>
          <w:u w:val="single"/>
          <w:lang w:val="en-US" w:eastAsia="zh-CN"/>
        </w:rPr>
        <w:t>6</w:t>
      </w:r>
      <w:r>
        <w:rPr>
          <w:rFonts w:hint="eastAsia" w:hAnsi="宋体"/>
          <w:b/>
          <w:color w:val="auto"/>
          <w:sz w:val="24"/>
          <w:szCs w:val="24"/>
          <w:highlight w:val="none"/>
          <w:u w:val="single"/>
        </w:rPr>
        <w:t>年</w:t>
      </w:r>
      <w:r>
        <w:rPr>
          <w:rFonts w:hint="eastAsia" w:hAnsi="宋体"/>
          <w:b/>
          <w:color w:val="auto"/>
          <w:sz w:val="24"/>
          <w:szCs w:val="24"/>
          <w:highlight w:val="none"/>
          <w:u w:val="single"/>
          <w:lang w:val="en-US" w:eastAsia="zh-CN"/>
        </w:rPr>
        <w:t xml:space="preserve">  月  日</w:t>
      </w:r>
      <w:r>
        <w:rPr>
          <w:rFonts w:hint="eastAsia" w:hAnsi="宋体" w:cs="宋体"/>
          <w:color w:val="auto"/>
          <w:sz w:val="24"/>
          <w:szCs w:val="24"/>
          <w:highlight w:val="none"/>
        </w:rPr>
        <w:t>http://www.ccgp.gov.cn/（中国政府采购网）、http://zfcg.gxzf.gov.cn/（广西政府采购网）。</w:t>
      </w:r>
    </w:p>
    <w:p w14:paraId="5B47979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16F734F9">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102630C1">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849A0F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27FDD30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上发布变更公告。</w:t>
      </w:r>
    </w:p>
    <w:p w14:paraId="7F0A58D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379275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6746D9A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4C24B7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245EDF7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7755FC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w:t>
      </w:r>
      <w:r>
        <w:rPr>
          <w:rFonts w:hint="eastAsia" w:ascii="宋体" w:hAnsi="宋体"/>
          <w:color w:val="auto"/>
          <w:sz w:val="24"/>
          <w:highlight w:val="none"/>
          <w:lang w:eastAsia="zh-CN"/>
        </w:rPr>
        <w:t>广西科联招标中心有限公司</w:t>
      </w:r>
      <w:r>
        <w:rPr>
          <w:rFonts w:hint="eastAsia" w:ascii="宋体" w:hAnsi="宋体"/>
          <w:color w:val="auto"/>
          <w:sz w:val="24"/>
          <w:highlight w:val="none"/>
        </w:rPr>
        <w:t>和采购人就有关磋商的所有来往函电均应使用中文。供应商提交的支持文件和印刷的文献可以使用别的语言，但其相应内容必须附有中文翻译文本，在解释竞争性磋商响应文件时以翻译文本为主。</w:t>
      </w:r>
    </w:p>
    <w:p w14:paraId="07482CE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7162F2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610554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6600BC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提供材料的真实性和一致性负责。</w:t>
      </w:r>
    </w:p>
    <w:p w14:paraId="59BB03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37B2A31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10FA6225">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▲（1）具有独立承担民事责任的能力（磋商供应商为法人或者其他组织的具有有效的营业执照或者事业单位法人证书或者执业许可证；供应商为自然人的具有有效身份证）；</w:t>
      </w:r>
    </w:p>
    <w:p w14:paraId="6D52581D">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▲（2）具有良好的商业信誉和健全的财务会计制度（磋商供应商具有2024年</w:t>
      </w:r>
      <w:r>
        <w:rPr>
          <w:rFonts w:hint="eastAsia" w:ascii="宋体" w:hAnsi="宋体"/>
          <w:b w:val="0"/>
          <w:bCs w:val="0"/>
          <w:color w:val="auto"/>
          <w:sz w:val="24"/>
          <w:highlight w:val="none"/>
          <w:lang w:val="en-US" w:eastAsia="zh-CN"/>
        </w:rPr>
        <w:t>或2025年</w:t>
      </w:r>
      <w:r>
        <w:rPr>
          <w:rFonts w:hint="eastAsia" w:ascii="宋体" w:hAnsi="宋体"/>
          <w:b w:val="0"/>
          <w:bCs w:val="0"/>
          <w:color w:val="auto"/>
          <w:sz w:val="24"/>
          <w:highlight w:val="none"/>
        </w:rPr>
        <w:t>年度经审计的财务报告或者截标时间前半年内至少一个月能反映财务状况的报表或者截标时间前半年内至少一个月的财务情况说明）；</w:t>
      </w:r>
    </w:p>
    <w:p w14:paraId="2392A6A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▲（3）具有履行合同所必需的设备和专业技术能力的证明材料；</w:t>
      </w:r>
    </w:p>
    <w:p w14:paraId="0DA0961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▲（4）具有依法缴纳税收的良好记录（磋商供应商具有税款所属时期为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7B6BC0C3">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▲（5）具有社会保障资金的良好记录（磋商供应商具有社保所属时期或缴费起始时间为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303AB43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▲（6）参加政府采购活动前三年内，在经营活动中没有重大违法记录；</w:t>
      </w:r>
    </w:p>
    <w:p w14:paraId="2176F425">
      <w:pPr>
        <w:adjustRightInd w:val="0"/>
        <w:snapToGrid w:val="0"/>
        <w:spacing w:line="360" w:lineRule="auto"/>
        <w:ind w:firstLine="480" w:firstLineChars="200"/>
        <w:rPr>
          <w:rFonts w:hint="eastAsia" w:ascii="宋体" w:hAnsi="宋体" w:eastAsia="宋体"/>
          <w:b/>
          <w:bCs/>
          <w:color w:val="auto"/>
          <w:sz w:val="24"/>
          <w:highlight w:val="none"/>
          <w:lang w:eastAsia="zh-CN"/>
        </w:rPr>
      </w:pPr>
      <w:r>
        <w:rPr>
          <w:rFonts w:hint="eastAsia" w:ascii="宋体" w:hAnsi="宋体"/>
          <w:b w:val="0"/>
          <w:bCs w:val="0"/>
          <w:color w:val="auto"/>
          <w:sz w:val="24"/>
          <w:highlight w:val="none"/>
        </w:rPr>
        <w:t>▲（7）磋商供应商具备满足资格要求的资质：提供有效的</w:t>
      </w:r>
      <w:r>
        <w:rPr>
          <w:rFonts w:hint="eastAsia" w:ascii="宋体" w:hAnsi="宋体" w:cs="宋体"/>
          <w:color w:val="auto"/>
          <w:sz w:val="24"/>
          <w:highlight w:val="none"/>
          <w:lang w:val="en-US" w:eastAsia="zh-CN"/>
        </w:rPr>
        <w:t>水利水电工程施工总承包贰级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以上资质证书复印件、供应商有效的安全生产许可证复印件</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00C1D347">
      <w:pPr>
        <w:adjustRightInd w:val="0"/>
        <w:snapToGrid w:val="0"/>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olor w:val="auto"/>
          <w:sz w:val="24"/>
          <w:highlight w:val="none"/>
        </w:rPr>
        <w:t>中小企业声明函（格式见第三章）</w:t>
      </w:r>
      <w:r>
        <w:rPr>
          <w:rFonts w:hint="eastAsia" w:ascii="宋体" w:hAnsi="宋体" w:cs="宋体"/>
          <w:b/>
          <w:bCs/>
          <w:color w:val="auto"/>
          <w:sz w:val="24"/>
          <w:highlight w:val="none"/>
        </w:rPr>
        <w:t>（必须提供）</w:t>
      </w:r>
      <w:r>
        <w:rPr>
          <w:rFonts w:hint="eastAsia" w:ascii="宋体" w:hAnsi="宋体" w:cs="宋体"/>
          <w:b/>
          <w:bCs/>
          <w:color w:val="auto"/>
          <w:sz w:val="24"/>
          <w:highlight w:val="none"/>
          <w:lang w:eastAsia="zh-CN"/>
        </w:rPr>
        <w:t>。</w:t>
      </w:r>
    </w:p>
    <w:p w14:paraId="17125A3A">
      <w:pPr>
        <w:pStyle w:val="25"/>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特别说明：1.（1）-（6）项材料，磋商供应商制作响应文件时资格证明文件可以书面信用承诺函（格式见第三章）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8）项材料按要求提供证明材料并加盖电子公章，第三章提供了格式要求的，必须按格式内容进行填写、签章，不提供或者不按要求填写、签章的，磋商无效。</w:t>
      </w:r>
    </w:p>
    <w:p w14:paraId="630914F1">
      <w:pPr>
        <w:adjustRightInd w:val="0"/>
        <w:snapToGrid w:val="0"/>
        <w:spacing w:line="360" w:lineRule="auto"/>
        <w:ind w:firstLine="482" w:firstLineChars="200"/>
        <w:rPr>
          <w:rFonts w:hint="eastAsia" w:ascii="宋体" w:hAnsi="宋体"/>
          <w:b/>
          <w:bCs/>
          <w:color w:val="auto"/>
          <w:sz w:val="24"/>
          <w:highlight w:val="none"/>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D99289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71318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62F3532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67F67EE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2109810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7B48C3E4">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1590F8C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47B25983">
      <w:pPr>
        <w:adjustRightInd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▲（2）法定代表人（负责人）身份证明书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附营业执照及法人身份证</w:t>
      </w:r>
      <w:r>
        <w:rPr>
          <w:rFonts w:hint="eastAsia" w:ascii="宋体" w:hAnsi="宋体"/>
          <w:color w:val="auto"/>
          <w:sz w:val="24"/>
          <w:highlight w:val="none"/>
          <w:lang w:eastAsia="zh-CN"/>
        </w:rPr>
        <w:t>）</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2400AB54">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法定代表人（负责人）授权委托书和委托代理人身份证复印件</w:t>
      </w:r>
      <w:r>
        <w:rPr>
          <w:rFonts w:hint="eastAsia" w:ascii="宋体" w:hAnsi="宋体"/>
          <w:b/>
          <w:bCs/>
          <w:color w:val="auto"/>
          <w:sz w:val="24"/>
          <w:highlight w:val="none"/>
        </w:rPr>
        <w:t>（委托代理时必须提供</w:t>
      </w:r>
      <w:r>
        <w:rPr>
          <w:rFonts w:hint="eastAsia" w:ascii="宋体" w:hAnsi="宋体"/>
          <w:b/>
          <w:bCs/>
          <w:color w:val="auto"/>
          <w:sz w:val="24"/>
          <w:highlight w:val="none"/>
          <w:lang w:eastAsia="zh-CN"/>
        </w:rPr>
        <w:t>，</w:t>
      </w:r>
      <w:r>
        <w:rPr>
          <w:rFonts w:hint="eastAsia" w:ascii="宋体" w:hAnsi="宋体"/>
          <w:b/>
          <w:color w:val="auto"/>
          <w:sz w:val="24"/>
          <w:highlight w:val="none"/>
        </w:rPr>
        <w:t>格式见第三章</w:t>
      </w:r>
      <w:r>
        <w:rPr>
          <w:rFonts w:hint="eastAsia" w:ascii="宋体" w:hAnsi="宋体"/>
          <w:b/>
          <w:bCs/>
          <w:color w:val="auto"/>
          <w:sz w:val="24"/>
          <w:highlight w:val="none"/>
        </w:rPr>
        <w:t>）</w:t>
      </w:r>
      <w:r>
        <w:rPr>
          <w:rFonts w:hint="eastAsia" w:ascii="宋体" w:hAnsi="宋体"/>
          <w:color w:val="auto"/>
          <w:sz w:val="24"/>
          <w:highlight w:val="none"/>
        </w:rPr>
        <w:t>；</w:t>
      </w:r>
    </w:p>
    <w:p w14:paraId="7250AFA5">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0834D3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6AA02FB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）项目管理机构配备情况表及主要人员简历表</w:t>
      </w:r>
      <w:r>
        <w:rPr>
          <w:rFonts w:hint="eastAsia" w:ascii="宋体" w:hAnsi="宋体"/>
          <w:color w:val="auto"/>
          <w:sz w:val="24"/>
          <w:highlight w:val="none"/>
          <w:lang w:eastAsia="zh-CN"/>
        </w:rPr>
        <w:t>，</w:t>
      </w:r>
      <w:r>
        <w:rPr>
          <w:rFonts w:hint="eastAsia" w:ascii="宋体" w:hAnsi="宋体" w:cs="宋体"/>
          <w:color w:val="auto"/>
          <w:sz w:val="24"/>
          <w:highlight w:val="none"/>
        </w:rPr>
        <w:t>同时提供拟投入本项目的项目经理无在建、已中标（成交）未开工或已列为其他项目中标（成交）候选人第一名的情况的承诺函（格式自拟）</w:t>
      </w:r>
      <w:r>
        <w:rPr>
          <w:rFonts w:hint="eastAsia" w:ascii="宋体" w:hAnsi="宋体"/>
          <w:b/>
          <w:color w:val="auto"/>
          <w:sz w:val="24"/>
          <w:highlight w:val="none"/>
        </w:rPr>
        <w:t>（根据采购需求相关要求提供，格式自拟，必须提供）</w:t>
      </w:r>
      <w:r>
        <w:rPr>
          <w:rFonts w:hint="eastAsia" w:ascii="宋体" w:hAnsi="宋体"/>
          <w:color w:val="auto"/>
          <w:sz w:val="24"/>
          <w:highlight w:val="none"/>
        </w:rPr>
        <w:t>；</w:t>
      </w:r>
    </w:p>
    <w:p w14:paraId="22976696">
      <w:pPr>
        <w:numPr>
          <w:ilvl w:val="0"/>
          <w:numId w:val="0"/>
        </w:numPr>
        <w:adjustRightInd w:val="0"/>
        <w:snapToGrid w:val="0"/>
        <w:spacing w:line="360" w:lineRule="auto"/>
        <w:ind w:firstLine="480" w:firstLineChars="200"/>
        <w:rPr>
          <w:rFonts w:ascii="宋体" w:hAnsi="宋体"/>
          <w:color w:val="auto"/>
          <w:sz w:val="24"/>
          <w:highlight w:val="none"/>
        </w:rPr>
      </w:pPr>
      <w:r>
        <w:rPr>
          <w:rFonts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7</w:t>
      </w:r>
      <w:r>
        <w:rPr>
          <w:rFonts w:ascii="宋体" w:hAnsi="宋体" w:eastAsia="宋体" w:cs="Times New Roman"/>
          <w:color w:val="auto"/>
          <w:kern w:val="2"/>
          <w:sz w:val="24"/>
          <w:szCs w:val="24"/>
          <w:lang w:val="en-US" w:eastAsia="zh-CN" w:bidi="ar-SA"/>
        </w:rPr>
        <w:t>）</w:t>
      </w:r>
      <w:r>
        <w:rPr>
          <w:rFonts w:hint="eastAsia" w:ascii="宋体" w:hAnsi="宋体" w:cs="宋体"/>
          <w:snapToGrid w:val="0"/>
          <w:color w:val="auto"/>
          <w:spacing w:val="-1"/>
          <w:kern w:val="0"/>
          <w:sz w:val="24"/>
          <w:highlight w:val="none"/>
        </w:rPr>
        <w:t>拟分包项目情况表（格式见第三章）；（如有）</w:t>
      </w:r>
    </w:p>
    <w:p w14:paraId="339285EF">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）建设工程项目管理承诺书</w:t>
      </w:r>
      <w:r>
        <w:rPr>
          <w:rFonts w:hint="eastAsia" w:ascii="宋体" w:hAnsi="宋体"/>
          <w:b/>
          <w:color w:val="auto"/>
          <w:sz w:val="24"/>
          <w:highlight w:val="none"/>
        </w:rPr>
        <w:t>（必须提供，格式见第三章）</w:t>
      </w:r>
      <w:r>
        <w:rPr>
          <w:rFonts w:hint="eastAsia" w:ascii="宋体" w:hAnsi="宋体"/>
          <w:b/>
          <w:color w:val="auto"/>
          <w:sz w:val="24"/>
          <w:highlight w:val="none"/>
          <w:lang w:eastAsia="zh-CN"/>
        </w:rPr>
        <w:t>；</w:t>
      </w:r>
    </w:p>
    <w:p w14:paraId="38773A9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）供应商负责过与本项目相类似的成功案例和经验（如有，需提供合同复印件）；</w:t>
      </w:r>
    </w:p>
    <w:p w14:paraId="3DD70CF2">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r>
        <w:rPr>
          <w:rFonts w:hint="eastAsia" w:ascii="宋体" w:hAnsi="宋体"/>
          <w:b/>
          <w:bCs/>
          <w:color w:val="auto"/>
          <w:sz w:val="24"/>
          <w:highlight w:val="none"/>
          <w:lang w:eastAsia="zh-CN"/>
        </w:rPr>
        <w:t>；</w:t>
      </w:r>
    </w:p>
    <w:p w14:paraId="04115843">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0CD3C8C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）磋商供应商认为需要提供的有关资料。</w:t>
      </w:r>
    </w:p>
    <w:p w14:paraId="42E50DB6">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73F9565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146165F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086C045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48929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271554C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1E91FF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24869C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46FEB8C">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39631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D82D1E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70CCAB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1270047F">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lang w:val="en-US" w:eastAsia="zh-CN"/>
        </w:rPr>
        <w:t>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漏读，或者在按采购文件规定的部位查找不到相关内容的，由供应商自行承担。</w:t>
      </w:r>
    </w:p>
    <w:p w14:paraId="405D0F34">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74652DF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314BD92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6EF98164">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1813B58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0CADCE4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CA0188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1D62DCB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0E60F0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70DB5543">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09B47A4E">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052CB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CBD218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8DC6A8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07F618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0779FA5A">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19B417C">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0F1D9A11">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5F80264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D1D63D3">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7FE6012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33C0510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2982027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089E2BD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67C1B1E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44489049">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r>
        <w:rPr>
          <w:rFonts w:hint="eastAsia" w:hAnsi="宋体" w:cs="Times New Roman"/>
          <w:color w:val="auto"/>
          <w:sz w:val="24"/>
          <w:szCs w:val="24"/>
          <w:highlight w:val="none"/>
          <w:lang w:eastAsia="zh-CN"/>
        </w:rPr>
        <w:t>。</w:t>
      </w:r>
    </w:p>
    <w:p w14:paraId="29E6F08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6304B2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3DBC30F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6CE6E2F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380852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2C46791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119F733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4C7575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41026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D7AA0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588CFB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66192E7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3135DC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0017DCA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7FAF139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36C910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3DCAD43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0420552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1A35163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131360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6C4B163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A9A0CD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165D3D2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49571A1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中国政府采购网（www.ccgp.gov.cn）和中国执行信息公开网（https://zxgk.court.gov.cn/）查询的相关供应商主体信用记录（查询截止时点为磋商当日）等进行审查，以确定供应商是否具备磋商资格。</w:t>
      </w:r>
    </w:p>
    <w:p w14:paraId="54C94BA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43FDB2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137FFCD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76689B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49E8CA0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CD9AC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36752EB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715253C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4370E03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40D513F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561012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4E0BA66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14CF52C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4769C83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13C4033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A56227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6FA166F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2863FE1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1B7D3434">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20.7.2采购评审中出现下列情形之一的，磋商小组应当启动异常低价响应审查程序：</w:t>
      </w:r>
    </w:p>
    <w:p w14:paraId="243B49DE">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（1）最后报价低于全部通过符合性审查供应商最后报价平均值50%的，即最后报价&lt;全部通过符合性审查供应商最后报价平均值×50%；</w:t>
      </w:r>
    </w:p>
    <w:p w14:paraId="393FF195">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 xml:space="preserve">（2）最后报价低于通过符合性审查且报价次低供应商最后报价50%的，即最后报价&lt;通过符合性审查且报价次低供应商最后报价×50%； </w:t>
      </w:r>
    </w:p>
    <w:p w14:paraId="3FEE1329">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（3）最后报价低于采购项目最高限价45%的，即最后报价&lt;采购项目最高限价×45%；</w:t>
      </w:r>
    </w:p>
    <w:p w14:paraId="1873956A">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（4）磋商小组基于专业判断，认为供应商报价过低，有可能影响产品质量或者不能诚信履约的其他情形。</w:t>
      </w:r>
    </w:p>
    <w:p w14:paraId="0980E886">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相关法律法规对供应商报价有规定的，从其规定。</w:t>
      </w:r>
    </w:p>
    <w:p w14:paraId="0ACAD79F">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磋商小组启动异常低价响应审查后，属于上述（1）项至（4）项情形的，应当要求相关供应商在评审现场合理的时间内对响应价格作出解释，提供项目具体成本测算等与报价合理性相关的书面说明及必要的证明材料，包括但不限于书面说明及必要的证明材料，对最后价格作出解释。书面说明、证明材料主要是项目具体成本测算等与报价合理性相关的说明、材料等，给予相关供应商的合理时间一般不少于30分钟。其中，属于上述（3）项情形，供应商已随响应文件一并提交相关书面说明及必要的证明材料的，在评审现场可不再重复提交。</w:t>
      </w:r>
    </w:p>
    <w:p w14:paraId="1A7FB6A4">
      <w:pPr>
        <w:pStyle w:val="25"/>
        <w:adjustRightInd w:val="0"/>
        <w:snapToGrid w:val="0"/>
        <w:spacing w:line="360" w:lineRule="auto"/>
        <w:ind w:firstLine="482" w:firstLineChars="200"/>
        <w:rPr>
          <w:rFonts w:hint="default" w:hAnsi="宋体" w:eastAsia="宋体" w:cs="Times New Roman"/>
          <w:color w:val="auto"/>
          <w:sz w:val="24"/>
          <w:szCs w:val="24"/>
          <w:highlight w:val="none"/>
          <w:lang w:val="en-US" w:eastAsia="zh-CN"/>
        </w:rPr>
      </w:pPr>
      <w:r>
        <w:rPr>
          <w:rFonts w:hint="eastAsia" w:hAnsi="宋体" w:cs="Times New Roman"/>
          <w:b/>
          <w:bCs/>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对异常低价存在争议的，按照少数服从多数的原则作出结论。供应商不能提供书面说明、证明材料，或者提供的书面说明、证明材料不能证明其报价合理性的，磋商小组应当将其作为无效响应处理。</w:t>
      </w:r>
    </w:p>
    <w:p w14:paraId="59C0900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供应商存在以下报价情形的，磋商无效</w:t>
      </w:r>
    </w:p>
    <w:p w14:paraId="1A817F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0AC8B6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0187DE6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9EE57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950AB0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 </w:t>
      </w:r>
    </w:p>
    <w:p w14:paraId="4F5FE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1285DE6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6622852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733C5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AD480C2">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10）供应商已标价工程量清单的项目名称或项目特征与工程量清单不一致，磋商小组要求澄清、说明或补正，但供应商拒绝澄清、说明或补正的（适用于房屋建筑和市政工程项目）</w:t>
      </w:r>
      <w:r>
        <w:rPr>
          <w:rFonts w:hint="eastAsia" w:hAnsi="宋体" w:cs="Times New Roman"/>
          <w:color w:val="auto"/>
          <w:sz w:val="24"/>
          <w:szCs w:val="24"/>
          <w:highlight w:val="none"/>
          <w:lang w:eastAsia="zh-CN"/>
        </w:rPr>
        <w:t>；</w:t>
      </w:r>
    </w:p>
    <w:p w14:paraId="6A7896F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352DBF3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D508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4DA2AE6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w:t>
      </w:r>
      <w:r>
        <w:rPr>
          <w:rFonts w:hint="eastAsia" w:hAnsi="宋体" w:cs="Times New Roman"/>
          <w:color w:val="auto"/>
          <w:sz w:val="24"/>
          <w:szCs w:val="24"/>
          <w:highlight w:val="none"/>
          <w:lang w:val="en-US" w:eastAsia="zh-CN"/>
        </w:rPr>
        <w:t>报价总价封面竞标供应商未盖章或者法定代表人（或其授权人）未签字（或盖章）或者编制人员未签字或未盖专用章的；</w:t>
      </w:r>
      <w:r>
        <w:rPr>
          <w:rFonts w:hint="eastAsia" w:hAnsi="宋体" w:cs="Times New Roman"/>
          <w:color w:val="auto"/>
          <w:sz w:val="24"/>
          <w:szCs w:val="24"/>
          <w:highlight w:val="none"/>
        </w:rPr>
        <w:t xml:space="preserve"> </w:t>
      </w:r>
    </w:p>
    <w:p w14:paraId="2D7F7D90">
      <w:pPr>
        <w:pStyle w:val="25"/>
        <w:adjustRightInd w:val="0"/>
        <w:snapToGrid w:val="0"/>
        <w:spacing w:line="360" w:lineRule="auto"/>
        <w:ind w:firstLine="480" w:firstLineChars="200"/>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15）</w:t>
      </w:r>
      <w:r>
        <w:rPr>
          <w:rFonts w:hint="eastAsia" w:hAnsi="宋体" w:cs="Times New Roman"/>
          <w:color w:val="auto"/>
          <w:sz w:val="24"/>
          <w:szCs w:val="24"/>
          <w:highlight w:val="none"/>
        </w:rPr>
        <w:t>未响应磋商文件实质性要求的。</w:t>
      </w:r>
    </w:p>
    <w:p w14:paraId="5D8F2B6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.8评标委员会依据磋商文件规定的评审标准和方法，对磋商响应文件进行评审和比较后，向</w:t>
      </w:r>
      <w:r>
        <w:rPr>
          <w:rFonts w:hint="eastAsia" w:hAnsi="宋体" w:cs="Times New Roman"/>
          <w:color w:val="auto"/>
          <w:sz w:val="24"/>
          <w:szCs w:val="24"/>
          <w:highlight w:val="none"/>
          <w:lang w:eastAsia="zh-CN"/>
        </w:rPr>
        <w:t>广西科联招标中心有限公司</w:t>
      </w:r>
      <w:r>
        <w:rPr>
          <w:rFonts w:hint="eastAsia" w:hAnsi="宋体" w:cs="Times New Roman"/>
          <w:color w:val="auto"/>
          <w:sz w:val="24"/>
          <w:szCs w:val="24"/>
          <w:highlight w:val="none"/>
        </w:rPr>
        <w:t>提供书面磋商报告，并按得分高低排序推荐成交候选供应商。</w:t>
      </w:r>
    </w:p>
    <w:p w14:paraId="07F421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20.9</w:t>
      </w:r>
      <w:r>
        <w:rPr>
          <w:rFonts w:hint="eastAsia" w:hAnsi="宋体" w:cs="Times New Roman"/>
          <w:color w:val="auto"/>
          <w:sz w:val="24"/>
          <w:szCs w:val="24"/>
          <w:highlight w:val="none"/>
        </w:rPr>
        <w:t>磋商响应文件的澄清</w:t>
      </w:r>
    </w:p>
    <w:p w14:paraId="0D97FA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7984D7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2AE7A2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3BCB031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4D7FEC2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1EFCFD8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14EC3A8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06AC051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4DE75C4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24640A3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486A00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7879C4C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4B25560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E1F9DA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1B583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0D2E436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5F267B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21.12磋商响应文件有采购人不能接受的条件；</w:t>
      </w:r>
    </w:p>
    <w:p w14:paraId="496825E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70CE83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21.14磋商小组认定有重大偏差或实质性不响应磋商文件要求的；</w:t>
      </w:r>
    </w:p>
    <w:p w14:paraId="4EF0205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21.15采购人拟采购的产品属于政府强制采购的节能产品品目清单范围的，供应商未按磋商文件要求提供国家确定的认证机构出具的、处于有效期之内的节能产品认证证书的；</w:t>
      </w:r>
    </w:p>
    <w:p w14:paraId="1245AE7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725C47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0AD101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21.18供应商提供虚假材料磋商的（包括但不限于以下情节）；</w:t>
      </w:r>
    </w:p>
    <w:p w14:paraId="0449E18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16A99F5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5C020DA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7852DF5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1B830A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2CDAADF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21.19有下列情形之一的，视为供应商串通磋商，其磋商无效：</w:t>
      </w:r>
    </w:p>
    <w:p w14:paraId="04A8C0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21.19.1不同供应商的磋商响应文件由同一单位或者个人编制；</w:t>
      </w:r>
    </w:p>
    <w:p w14:paraId="6E8681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21.19.2不同供应商委托同一单位或者个人办理磋商事宜；</w:t>
      </w:r>
    </w:p>
    <w:p w14:paraId="7C77A7E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21.19.3不同供应商的磋商响应文件载明的项目管理成员或者联系人员为同一人；</w:t>
      </w:r>
    </w:p>
    <w:p w14:paraId="75FDEF6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21.19.4不同供应商的磋商响应文件异常一致或者磋商报价呈规律性差异；</w:t>
      </w:r>
    </w:p>
    <w:p w14:paraId="20BD2E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21.19.5不同供应商的磋商响应文件相互混装；</w:t>
      </w:r>
    </w:p>
    <w:p w14:paraId="771F676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21.20有下列情形之一的，属于恶意串通，其磋商无效：</w:t>
      </w:r>
    </w:p>
    <w:p w14:paraId="39DDCF5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21.20.1供应商直接或者间接从采购人或者采购机构处获得其他供应商的相关情况并修改其磋商文件或者响应文件；</w:t>
      </w:r>
    </w:p>
    <w:p w14:paraId="40B53F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21.20.2供应商按照采购人或者采购机构的授意撤换、修改磋商文件或者响应文件；</w:t>
      </w:r>
    </w:p>
    <w:p w14:paraId="2733C18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21.20.3供应商之间协商报价、技术方案等磋商文件或者响应文件的实质性内容；</w:t>
      </w:r>
    </w:p>
    <w:p w14:paraId="2493297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397633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00B7E9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4E848FC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6FF0121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654F63E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4F79352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334DBDFF">
      <w:pPr>
        <w:pStyle w:val="25"/>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4696D99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0F71DF62">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6A35BB">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0B0B4657">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24.1自成交人确定之日起2个工作日内，采购代理机构发布采购成交结果公告，同时通过电子交易平台向成交人发出成交通知书。</w:t>
      </w:r>
    </w:p>
    <w:p w14:paraId="55452D25">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auto"/>
          <w:sz w:val="24"/>
          <w:highlight w:val="none"/>
        </w:rPr>
        <w:t>评审专家抽取规则、</w:t>
      </w:r>
      <w:bookmarkEnd w:id="29"/>
      <w:r>
        <w:rPr>
          <w:rFonts w:hint="eastAsia" w:ascii="宋体" w:hAnsi="宋体" w:cs="宋体"/>
          <w:color w:val="auto"/>
          <w:sz w:val="24"/>
          <w:highlight w:val="none"/>
        </w:rPr>
        <w:t>未成交情况说明、成交公告期限以及评审专家名单、成交供应商和未成交供应商的评审总得分及排名。</w:t>
      </w:r>
    </w:p>
    <w:p w14:paraId="50C9F5FE">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EFEE788">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350660E6">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0B84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4A3CC7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7CBD89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84C84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8D47980">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294795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48944DC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4FE3176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相关规定处理。</w:t>
      </w:r>
    </w:p>
    <w:p w14:paraId="20DA9B0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2D12C7C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14E2690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B84AF1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7D40031A">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7884C0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165235C">
      <w:pPr>
        <w:pStyle w:val="92"/>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73BE4A4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E6D465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A897F9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FF8E12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748386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2C60A0F1">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3A6793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4A64F2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4391C53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11B91D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297FFC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9B46045">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18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66659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25DE90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41E2344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A1D86F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7F487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36EAE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F4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4226D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770F892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50FAD58F">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4622F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AE3BAD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6B542DB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E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5F3375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23676A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439BFE1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0B1C4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E5345F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4C41753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60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D42DA8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D3D76C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33CB6E24">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726E1A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41B4F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6B68C936">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401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91F0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1F2147A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1D408FD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9C34A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2F1FB7F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6D6C35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6609914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5046E36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23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9F61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352064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671A5CE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7DCF3E7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49E4E6F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11D92F9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78EB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62ED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2B07F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1C521E0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42DDC95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02DA7FF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FEF4CE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213D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132BE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1BCC41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7268EBD4">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1EC4CE01">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29E53E4">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50866BBD">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838AB0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3C057370">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A5946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039AA723">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1675D4E">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0650FE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41721A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732A1D97">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25A676C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F17E4F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C3FB5D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283725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96979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8CAEAF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2CB89B52">
      <w:pPr>
        <w:pStyle w:val="25"/>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0A79F7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3742EEE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5EDA2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2FC886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894471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76F2DF2">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58F6406">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185B371B">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6B1578F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382D5E6E">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B8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4836DC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1CF163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7B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F9A10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BD2200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211B5AB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4EA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008AAE94">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2297F64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7470F2D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035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AC345AF">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5662583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7FCE04F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23D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68AFF2B6">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5969436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1B5018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2D4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12F9FA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384BBC21">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362C554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18EDBC0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37DD20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6058A5B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4AF18372">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5EEAC92">
      <w:pPr>
        <w:pStyle w:val="97"/>
        <w:rPr>
          <w:rFonts w:hint="eastAsia"/>
          <w:color w:val="auto"/>
          <w:highlight w:val="none"/>
        </w:rPr>
      </w:pPr>
      <w:r>
        <w:rPr>
          <w:rFonts w:hint="eastAsia"/>
          <w:color w:val="auto"/>
          <w:highlight w:val="none"/>
        </w:rPr>
        <w:t>询问联系部门：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6E5EF30D">
      <w:pPr>
        <w:pStyle w:val="97"/>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AF8B70D">
      <w:pPr>
        <w:pStyle w:val="97"/>
        <w:rPr>
          <w:rFonts w:hint="eastAsia"/>
          <w:color w:val="auto"/>
          <w:highlight w:val="none"/>
        </w:rPr>
      </w:pPr>
      <w:r>
        <w:rPr>
          <w:rFonts w:hint="eastAsia"/>
          <w:color w:val="auto"/>
          <w:highlight w:val="none"/>
        </w:rPr>
        <w:t>质疑联系部门：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1A496D1B">
      <w:pPr>
        <w:pStyle w:val="97"/>
        <w:ind w:firstLine="480" w:firstLineChars="200"/>
        <w:rPr>
          <w:color w:val="auto"/>
          <w:highlight w:val="none"/>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0B19C9E">
      <w:pPr>
        <w:pStyle w:val="97"/>
        <w:rPr>
          <w:rFonts w:hint="eastAsia"/>
          <w:color w:val="auto"/>
          <w:highlight w:val="none"/>
        </w:rPr>
      </w:pPr>
      <w:r>
        <w:rPr>
          <w:rFonts w:hint="eastAsia"/>
          <w:color w:val="auto"/>
          <w:highlight w:val="none"/>
        </w:rPr>
        <w:t>投诉联系部门：</w:t>
      </w:r>
      <w:r>
        <w:rPr>
          <w:rFonts w:hint="eastAsia"/>
          <w:color w:val="auto"/>
          <w:highlight w:val="none"/>
          <w:lang w:val="en-US" w:eastAsia="zh-CN"/>
        </w:rPr>
        <w:t>北海市银海区财政局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联系电话：0779-3220087 </w:t>
      </w:r>
    </w:p>
    <w:p w14:paraId="5A672851">
      <w:pPr>
        <w:pStyle w:val="97"/>
        <w:rPr>
          <w:color w:val="auto"/>
          <w:highlight w:val="none"/>
        </w:rPr>
      </w:pPr>
      <w:r>
        <w:rPr>
          <w:rFonts w:hint="eastAsia"/>
          <w:color w:val="auto"/>
          <w:highlight w:val="none"/>
        </w:rPr>
        <w:t>联系人：</w:t>
      </w:r>
      <w:r>
        <w:rPr>
          <w:rFonts w:hint="eastAsia"/>
          <w:color w:val="auto"/>
          <w:highlight w:val="none"/>
          <w:lang w:val="en-US" w:eastAsia="zh-CN"/>
        </w:rPr>
        <w:t>罗工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地址：0779-3220087</w:t>
      </w:r>
    </w:p>
    <w:p w14:paraId="7BCADB0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381B0EB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362B6D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B766F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本项目代理服务费由成交供应商一次性向采购代理机构支付。</w:t>
      </w:r>
    </w:p>
    <w:p w14:paraId="438F92D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采购人支付。</w:t>
      </w:r>
    </w:p>
    <w:p w14:paraId="2018AB49">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32.2采购代理费收取标准：</w:t>
      </w:r>
      <w:r>
        <w:rPr>
          <w:rFonts w:hint="eastAsia" w:ascii="宋体" w:hAnsi="宋体" w:cs="宋体"/>
          <w:bCs/>
          <w:color w:val="auto"/>
          <w:sz w:val="24"/>
          <w:highlight w:val="none"/>
        </w:rPr>
        <w:t>根据《银海区政府投资项目建设其他费用计取指导意见》参考《自治区住房城乡建设厅关于颁布2018 年&lt;广西壮族自治区工程建设其他费用定额&gt;的通知》（桂建标〔2018〕37号）标准的60%计费。</w:t>
      </w:r>
    </w:p>
    <w:tbl>
      <w:tblPr>
        <w:tblStyle w:val="41"/>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103"/>
        <w:gridCol w:w="1861"/>
        <w:gridCol w:w="2076"/>
      </w:tblGrid>
      <w:tr w14:paraId="60C7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restart"/>
            <w:noWrap w:val="0"/>
            <w:vAlign w:val="center"/>
          </w:tcPr>
          <w:p w14:paraId="478656E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费用（万元）</w:t>
            </w:r>
          </w:p>
        </w:tc>
        <w:tc>
          <w:tcPr>
            <w:tcW w:w="6040" w:type="dxa"/>
            <w:gridSpan w:val="3"/>
            <w:noWrap w:val="0"/>
            <w:vAlign w:val="center"/>
          </w:tcPr>
          <w:p w14:paraId="71499EEE">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服务类型费率（‰）</w:t>
            </w:r>
          </w:p>
        </w:tc>
      </w:tr>
      <w:tr w14:paraId="029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continue"/>
            <w:noWrap w:val="0"/>
            <w:vAlign w:val="center"/>
          </w:tcPr>
          <w:p w14:paraId="4A6402CF">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p>
        </w:tc>
        <w:tc>
          <w:tcPr>
            <w:tcW w:w="2103" w:type="dxa"/>
            <w:noWrap w:val="0"/>
            <w:vAlign w:val="center"/>
          </w:tcPr>
          <w:p w14:paraId="431A70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工程招标</w:t>
            </w:r>
          </w:p>
        </w:tc>
        <w:tc>
          <w:tcPr>
            <w:tcW w:w="1861" w:type="dxa"/>
            <w:noWrap w:val="0"/>
            <w:vAlign w:val="center"/>
          </w:tcPr>
          <w:p w14:paraId="08EB59A2">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货物招标</w:t>
            </w:r>
          </w:p>
        </w:tc>
        <w:tc>
          <w:tcPr>
            <w:tcW w:w="2076" w:type="dxa"/>
            <w:noWrap w:val="0"/>
            <w:vAlign w:val="center"/>
          </w:tcPr>
          <w:p w14:paraId="738AD3E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服务招标</w:t>
            </w:r>
          </w:p>
        </w:tc>
      </w:tr>
      <w:tr w14:paraId="470C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4C723754">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100以下</w:t>
            </w:r>
          </w:p>
        </w:tc>
        <w:tc>
          <w:tcPr>
            <w:tcW w:w="2103" w:type="dxa"/>
            <w:noWrap w:val="0"/>
            <w:vAlign w:val="center"/>
          </w:tcPr>
          <w:p w14:paraId="74E1F20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6.300</w:t>
            </w:r>
          </w:p>
        </w:tc>
        <w:tc>
          <w:tcPr>
            <w:tcW w:w="1861" w:type="dxa"/>
            <w:noWrap w:val="0"/>
            <w:vAlign w:val="center"/>
          </w:tcPr>
          <w:p w14:paraId="26F97457">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c>
          <w:tcPr>
            <w:tcW w:w="2076" w:type="dxa"/>
            <w:noWrap w:val="0"/>
            <w:vAlign w:val="center"/>
          </w:tcPr>
          <w:p w14:paraId="4ABD229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r>
      <w:tr w14:paraId="284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1B43511A">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100～500</w:t>
            </w:r>
          </w:p>
        </w:tc>
        <w:tc>
          <w:tcPr>
            <w:tcW w:w="2103" w:type="dxa"/>
            <w:noWrap w:val="0"/>
            <w:vAlign w:val="center"/>
          </w:tcPr>
          <w:p w14:paraId="511D00D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4.410</w:t>
            </w:r>
          </w:p>
        </w:tc>
        <w:tc>
          <w:tcPr>
            <w:tcW w:w="1861" w:type="dxa"/>
            <w:noWrap w:val="0"/>
            <w:vAlign w:val="center"/>
          </w:tcPr>
          <w:p w14:paraId="71DA17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6.930</w:t>
            </w:r>
          </w:p>
        </w:tc>
        <w:tc>
          <w:tcPr>
            <w:tcW w:w="2076" w:type="dxa"/>
            <w:noWrap w:val="0"/>
            <w:vAlign w:val="center"/>
          </w:tcPr>
          <w:p w14:paraId="7DE112A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5.040</w:t>
            </w:r>
          </w:p>
        </w:tc>
      </w:tr>
    </w:tbl>
    <w:p w14:paraId="6A6A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34C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589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（2）采购代理收费按差额定率累进法计算。</w:t>
      </w:r>
    </w:p>
    <w:p w14:paraId="1AE38B4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51A0E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开户名称：广西科联招标中心有限公司北海分公司 </w:t>
      </w:r>
    </w:p>
    <w:p w14:paraId="545FD92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开户银行：中国建设银行股份有限公司北海北部湾东路支行 </w:t>
      </w:r>
    </w:p>
    <w:p w14:paraId="44BA02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银行账号：45050165510109188888</w:t>
      </w:r>
    </w:p>
    <w:p w14:paraId="333F67D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56B1867">
      <w:pPr>
        <w:pStyle w:val="25"/>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16CB37F1">
      <w:pPr>
        <w:pStyle w:val="25"/>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3F6DA410">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2043CCD2">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rPr>
        <w:t>广西科联招标中心有限公司</w:t>
      </w:r>
    </w:p>
    <w:p w14:paraId="52D5FB5F">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ascii="宋体" w:hAnsi="宋体" w:eastAsia="宋体" w:cs="宋体"/>
          <w:color w:val="auto"/>
          <w:sz w:val="24"/>
          <w:highlight w:val="none"/>
        </w:rPr>
        <w:t>北海市北海大道科技大厦三楼</w:t>
      </w:r>
    </w:p>
    <w:p w14:paraId="5E462A80">
      <w:pPr>
        <w:pStyle w:val="25"/>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rPr>
        <w:t>0779-3832133/3830266</w:t>
      </w:r>
      <w:r>
        <w:rPr>
          <w:rFonts w:hAnsi="宋体" w:cs="Times New Roman"/>
          <w:color w:val="auto"/>
          <w:kern w:val="0"/>
          <w:sz w:val="24"/>
          <w:szCs w:val="24"/>
          <w:highlight w:val="none"/>
        </w:rPr>
        <w:t xml:space="preserve">   </w:t>
      </w:r>
    </w:p>
    <w:p w14:paraId="7CEBF082">
      <w:pPr>
        <w:pStyle w:val="25"/>
        <w:spacing w:line="360" w:lineRule="auto"/>
        <w:ind w:firstLine="480" w:firstLineChars="200"/>
        <w:rPr>
          <w:rFonts w:hint="eastAsia" w:hAnsi="宋体" w:eastAsia="宋体"/>
          <w:b/>
          <w:color w:val="auto"/>
          <w:sz w:val="24"/>
          <w:szCs w:val="24"/>
          <w:highlight w:val="none"/>
          <w:lang w:val="en-US"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w:t>
      </w:r>
      <w:r>
        <w:rPr>
          <w:rFonts w:hint="eastAsia" w:hAnsi="宋体" w:cs="Times New Roman"/>
          <w:color w:val="auto"/>
          <w:kern w:val="0"/>
          <w:sz w:val="24"/>
          <w:szCs w:val="24"/>
          <w:highlight w:val="none"/>
          <w:lang w:val="en-US" w:eastAsia="zh-CN"/>
        </w:rPr>
        <w:t>简良</w:t>
      </w:r>
    </w:p>
    <w:p w14:paraId="596DDCDA">
      <w:pPr>
        <w:spacing w:line="620" w:lineRule="exact"/>
        <w:jc w:val="center"/>
        <w:outlineLvl w:val="0"/>
        <w:rPr>
          <w:rFonts w:ascii="宋体" w:hAnsi="宋体"/>
          <w:b/>
          <w:color w:val="auto"/>
          <w:sz w:val="44"/>
          <w:szCs w:val="44"/>
          <w:highlight w:val="none"/>
        </w:rPr>
      </w:pPr>
      <w:bookmarkStart w:id="30" w:name="_Toc176861408"/>
      <w:bookmarkStart w:id="31" w:name="_Toc3994506"/>
      <w:bookmarkStart w:id="32" w:name="_Toc23819"/>
      <w:r>
        <w:rPr>
          <w:rFonts w:hint="eastAsia" w:ascii="宋体" w:hAnsi="宋体"/>
          <w:b/>
          <w:color w:val="auto"/>
          <w:sz w:val="44"/>
          <w:szCs w:val="44"/>
          <w:highlight w:val="none"/>
        </w:rPr>
        <w:t>第三章  竞争性磋商响应文件格式</w:t>
      </w:r>
      <w:bookmarkEnd w:id="30"/>
      <w:bookmarkEnd w:id="31"/>
      <w:bookmarkEnd w:id="32"/>
    </w:p>
    <w:p w14:paraId="657F368C">
      <w:pPr>
        <w:spacing w:line="360" w:lineRule="auto"/>
        <w:rPr>
          <w:rFonts w:hint="eastAsia" w:ascii="宋体" w:hAnsi="宋体"/>
          <w:b/>
          <w:color w:val="auto"/>
          <w:sz w:val="28"/>
          <w:szCs w:val="28"/>
          <w:highlight w:val="none"/>
        </w:rPr>
      </w:pPr>
    </w:p>
    <w:p w14:paraId="782D1F5F">
      <w:pPr>
        <w:spacing w:line="360" w:lineRule="auto"/>
        <w:rPr>
          <w:rFonts w:hint="eastAsia" w:ascii="宋体" w:hAnsi="宋体"/>
          <w:b/>
          <w:color w:val="auto"/>
          <w:sz w:val="28"/>
          <w:szCs w:val="28"/>
          <w:highlight w:val="none"/>
        </w:rPr>
      </w:pPr>
    </w:p>
    <w:p w14:paraId="6C52351B">
      <w:pPr>
        <w:spacing w:line="360" w:lineRule="auto"/>
        <w:rPr>
          <w:rFonts w:hint="eastAsia" w:ascii="宋体" w:hAnsi="宋体"/>
          <w:b/>
          <w:color w:val="auto"/>
          <w:sz w:val="28"/>
          <w:szCs w:val="28"/>
          <w:highlight w:val="none"/>
        </w:rPr>
      </w:pPr>
    </w:p>
    <w:p w14:paraId="0439DA91">
      <w:pPr>
        <w:spacing w:line="360" w:lineRule="auto"/>
        <w:rPr>
          <w:rFonts w:hint="eastAsia" w:ascii="宋体" w:hAnsi="宋体"/>
          <w:b/>
          <w:color w:val="auto"/>
          <w:sz w:val="28"/>
          <w:szCs w:val="28"/>
          <w:highlight w:val="none"/>
        </w:rPr>
      </w:pPr>
    </w:p>
    <w:p w14:paraId="55F606D9">
      <w:pPr>
        <w:spacing w:line="360" w:lineRule="auto"/>
        <w:rPr>
          <w:rFonts w:ascii="宋体" w:hAnsi="宋体"/>
          <w:b/>
          <w:color w:val="auto"/>
          <w:sz w:val="28"/>
          <w:szCs w:val="28"/>
          <w:highlight w:val="none"/>
        </w:rPr>
      </w:pP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A7B09DF">
      <w:pPr>
        <w:snapToGrid w:val="0"/>
        <w:spacing w:line="360" w:lineRule="auto"/>
        <w:rPr>
          <w:rFonts w:ascii="宋体" w:hAnsi="宋体"/>
          <w:b/>
          <w:color w:val="auto"/>
          <w:szCs w:val="21"/>
          <w:highlight w:val="none"/>
        </w:rPr>
      </w:pPr>
    </w:p>
    <w:p w14:paraId="7281220C">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3C4C626B">
      <w:pPr>
        <w:snapToGrid w:val="0"/>
        <w:spacing w:line="360" w:lineRule="auto"/>
        <w:rPr>
          <w:rFonts w:ascii="宋体" w:hAnsi="宋体"/>
          <w:color w:val="auto"/>
          <w:szCs w:val="21"/>
          <w:highlight w:val="none"/>
        </w:rPr>
      </w:pPr>
    </w:p>
    <w:p w14:paraId="519D84EE">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284DA1B4">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3D147897">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40643E82">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270B90BD">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1FAF9747">
      <w:pPr>
        <w:pStyle w:val="7"/>
        <w:snapToGrid w:val="0"/>
        <w:spacing w:line="360" w:lineRule="auto"/>
        <w:ind w:firstLine="630" w:firstLineChars="300"/>
        <w:rPr>
          <w:rFonts w:ascii="宋体" w:hAnsi="宋体"/>
          <w:bCs/>
          <w:color w:val="auto"/>
          <w:szCs w:val="21"/>
          <w:highlight w:val="none"/>
        </w:rPr>
      </w:pPr>
    </w:p>
    <w:p w14:paraId="4B37296D">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382565A5">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283EE86">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6141FF07">
      <w:pPr>
        <w:spacing w:line="360" w:lineRule="auto"/>
        <w:ind w:firstLine="480" w:firstLineChars="200"/>
        <w:rPr>
          <w:rFonts w:ascii="宋体" w:hAnsi="宋体"/>
          <w:color w:val="auto"/>
          <w:sz w:val="24"/>
          <w:highlight w:val="none"/>
        </w:rPr>
      </w:pPr>
    </w:p>
    <w:p w14:paraId="2BC88D7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06DAE71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4E053EFD">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CD89F5C">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629AA7B1">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DCE22E7">
      <w:pPr>
        <w:spacing w:line="360" w:lineRule="auto"/>
        <w:ind w:firstLine="3229" w:firstLineChars="1340"/>
        <w:rPr>
          <w:rFonts w:ascii="宋体" w:hAnsi="宋体"/>
          <w:b/>
          <w:color w:val="auto"/>
          <w:sz w:val="24"/>
          <w:highlight w:val="none"/>
        </w:rPr>
      </w:pPr>
    </w:p>
    <w:p w14:paraId="17754CD1">
      <w:pPr>
        <w:spacing w:line="360" w:lineRule="auto"/>
        <w:rPr>
          <w:rFonts w:ascii="宋体" w:hAnsi="宋体"/>
          <w:b/>
          <w:color w:val="auto"/>
          <w:sz w:val="24"/>
          <w:highlight w:val="none"/>
        </w:rPr>
      </w:pPr>
    </w:p>
    <w:p w14:paraId="7C8BA99F">
      <w:pPr>
        <w:spacing w:line="360" w:lineRule="auto"/>
        <w:rPr>
          <w:rFonts w:ascii="宋体" w:hAnsi="宋体"/>
          <w:b/>
          <w:color w:val="auto"/>
          <w:sz w:val="24"/>
          <w:highlight w:val="none"/>
        </w:rPr>
      </w:pPr>
    </w:p>
    <w:p w14:paraId="1A78584E">
      <w:pPr>
        <w:spacing w:line="360" w:lineRule="auto"/>
        <w:rPr>
          <w:rFonts w:ascii="宋体" w:hAnsi="宋体"/>
          <w:b/>
          <w:color w:val="auto"/>
          <w:sz w:val="24"/>
          <w:highlight w:val="none"/>
        </w:rPr>
      </w:pPr>
    </w:p>
    <w:p w14:paraId="4270E935">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DF361D8">
      <w:pPr>
        <w:spacing w:line="360" w:lineRule="auto"/>
        <w:rPr>
          <w:rFonts w:ascii="宋体" w:hAnsi="宋体"/>
          <w:color w:val="auto"/>
          <w:szCs w:val="21"/>
          <w:highlight w:val="none"/>
        </w:rPr>
      </w:pPr>
    </w:p>
    <w:p w14:paraId="30A99D3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644F58D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3C200419">
      <w:pPr>
        <w:widowControl/>
        <w:spacing w:line="360" w:lineRule="auto"/>
        <w:ind w:firstLine="480" w:firstLineChars="200"/>
        <w:jc w:val="left"/>
        <w:rPr>
          <w:rFonts w:ascii="宋体" w:hAnsi="宋体" w:cs="宋体"/>
          <w:color w:val="auto"/>
          <w:kern w:val="0"/>
          <w:sz w:val="24"/>
          <w:highlight w:val="none"/>
        </w:rPr>
      </w:pPr>
    </w:p>
    <w:p w14:paraId="09C5E4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3883D64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791B706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30BEBB7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0737907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C0EF6E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1DF119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29C3E6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0530304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A4BF1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2EFFBF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3B4EEAA4">
      <w:pPr>
        <w:widowControl/>
        <w:spacing w:line="360" w:lineRule="auto"/>
        <w:ind w:firstLine="480" w:firstLineChars="200"/>
        <w:jc w:val="left"/>
        <w:rPr>
          <w:rFonts w:ascii="宋体" w:hAnsi="宋体" w:cs="宋体"/>
          <w:color w:val="auto"/>
          <w:kern w:val="0"/>
          <w:sz w:val="24"/>
          <w:highlight w:val="none"/>
        </w:rPr>
      </w:pPr>
    </w:p>
    <w:p w14:paraId="0D07670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BC794D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3366B43">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40525598">
      <w:pPr>
        <w:adjustRightInd w:val="0"/>
        <w:snapToGrid w:val="0"/>
        <w:spacing w:line="360" w:lineRule="auto"/>
        <w:ind w:firstLine="315" w:firstLineChars="150"/>
        <w:jc w:val="left"/>
        <w:rPr>
          <w:rFonts w:ascii="宋体" w:hAnsi="宋体"/>
          <w:color w:val="auto"/>
          <w:szCs w:val="21"/>
          <w:highlight w:val="none"/>
          <w:u w:val="single"/>
        </w:rPr>
      </w:pPr>
    </w:p>
    <w:p w14:paraId="1B00E9FC">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4E77CC66">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pgNumType w:fmt="decimal"/>
          <w:cols w:space="720" w:num="1"/>
          <w:docGrid w:linePitch="286" w:charSpace="0"/>
        </w:sectPr>
      </w:pPr>
    </w:p>
    <w:p w14:paraId="53C52EF4">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1.1法定代表人（负责人）授权委托书（信用承诺函由授权代表签名时，必须提供）</w:t>
      </w:r>
    </w:p>
    <w:p w14:paraId="6620F0EA">
      <w:pPr>
        <w:adjustRightInd w:val="0"/>
        <w:snapToGrid w:val="0"/>
        <w:spacing w:line="360" w:lineRule="auto"/>
        <w:jc w:val="both"/>
        <w:rPr>
          <w:rFonts w:hint="eastAsia" w:ascii="宋体" w:hAnsi="宋体"/>
          <w:b/>
          <w:color w:val="auto"/>
          <w:sz w:val="32"/>
          <w:szCs w:val="32"/>
          <w:highlight w:val="none"/>
        </w:rPr>
      </w:pPr>
    </w:p>
    <w:p w14:paraId="17D074ED">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65213EF">
      <w:pPr>
        <w:adjustRightInd w:val="0"/>
        <w:snapToGrid w:val="0"/>
        <w:spacing w:line="360" w:lineRule="auto"/>
        <w:rPr>
          <w:rFonts w:ascii="宋体" w:hAnsi="宋体"/>
          <w:color w:val="auto"/>
          <w:szCs w:val="21"/>
          <w:highlight w:val="none"/>
        </w:rPr>
      </w:pPr>
    </w:p>
    <w:p w14:paraId="16741658">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07B3F3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7FF317F7">
      <w:pPr>
        <w:spacing w:line="360" w:lineRule="auto"/>
        <w:rPr>
          <w:rFonts w:ascii="宋体" w:hAnsi="宋体"/>
          <w:color w:val="auto"/>
          <w:sz w:val="24"/>
          <w:highlight w:val="none"/>
        </w:rPr>
      </w:pPr>
    </w:p>
    <w:p w14:paraId="56D6E70C">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7FAAD36">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2AA69286">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1E871E8">
      <w:pPr>
        <w:spacing w:line="360" w:lineRule="auto"/>
        <w:rPr>
          <w:rFonts w:ascii="宋体" w:hAnsi="宋体"/>
          <w:color w:val="auto"/>
          <w:sz w:val="24"/>
          <w:highlight w:val="none"/>
        </w:rPr>
      </w:pPr>
    </w:p>
    <w:p w14:paraId="578644A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7ACB4A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BFD5FE3">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DD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7D38925">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25449BA5">
      <w:pPr>
        <w:rPr>
          <w:rFonts w:hint="eastAsia" w:ascii="宋体" w:hAnsi="宋体"/>
          <w:b/>
          <w:color w:val="auto"/>
          <w:sz w:val="24"/>
          <w:highlight w:val="none"/>
        </w:rPr>
      </w:pPr>
      <w:r>
        <w:rPr>
          <w:rFonts w:hint="eastAsia" w:ascii="宋体" w:hAnsi="宋体"/>
          <w:b/>
          <w:color w:val="auto"/>
          <w:sz w:val="24"/>
          <w:highlight w:val="none"/>
        </w:rPr>
        <w:br w:type="page"/>
      </w:r>
    </w:p>
    <w:p w14:paraId="1F2E6BD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1B4FD88">
      <w:pPr>
        <w:pStyle w:val="29"/>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2467CE7">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4213202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463F24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29643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6E096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CD1E7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B828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51A6A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2A6A7A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11C6E9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414864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621C263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39585A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066EBE4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6BFC56B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95C940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3BC209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EF49D0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064366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8BB3FD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B03D268">
      <w:pPr>
        <w:spacing w:line="360" w:lineRule="auto"/>
        <w:ind w:left="3222"/>
        <w:rPr>
          <w:rFonts w:ascii="宋体" w:hAnsi="宋体"/>
          <w:color w:val="auto"/>
          <w:sz w:val="24"/>
          <w:highlight w:val="none"/>
        </w:rPr>
      </w:pPr>
    </w:p>
    <w:p w14:paraId="0A9E9254">
      <w:pPr>
        <w:spacing w:line="360" w:lineRule="auto"/>
        <w:ind w:left="3222"/>
        <w:rPr>
          <w:rFonts w:ascii="宋体" w:hAnsi="宋体"/>
          <w:color w:val="auto"/>
          <w:sz w:val="24"/>
          <w:highlight w:val="none"/>
        </w:rPr>
      </w:pPr>
    </w:p>
    <w:p w14:paraId="69E66982">
      <w:pPr>
        <w:spacing w:line="360" w:lineRule="auto"/>
        <w:ind w:left="3222"/>
        <w:rPr>
          <w:rFonts w:ascii="宋体" w:hAnsi="宋体"/>
          <w:color w:val="auto"/>
          <w:sz w:val="24"/>
          <w:highlight w:val="none"/>
        </w:rPr>
      </w:pPr>
    </w:p>
    <w:p w14:paraId="2921D18F">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40"/>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2B8F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4C40958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291C05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A68BA4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395E63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6D906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4054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F61A4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8FA56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212AFEC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ED72D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6C384B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E13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D78BA8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56B6D1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649C82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59B89C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1A5C29A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3D2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C390B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0CC4EE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1177B66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07D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5B966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873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755DB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50C664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B8566C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E07678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AAE15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1F6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158B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4DAD8B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6771126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757C2B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27579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182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160784C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5F969E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3E38A5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E08CB7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A5A03D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E0E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96DEC0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663138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1524C0B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14F5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6635B6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7B9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A0FF9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5D3720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25996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4655D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0E4F4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8F8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26F05C7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787FE4E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85FA7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08024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7E9E9E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98A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CD8C08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18A3EF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7303E10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A30383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5B7AE9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F13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8CF712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5A0128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41CAA2E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20F6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4DA8A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D07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BFE4E5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79ADCD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02E385C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0D29D6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4B4979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9BA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02034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2ACB32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531A2D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38735E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115C6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5BD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A5D5DF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78B73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4C9BF6A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694CDF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CDFD9A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02BADA7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A0C629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989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79DA8A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2AA53EC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21147B6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0EAF19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198540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E86210A">
      <w:pPr>
        <w:spacing w:line="360" w:lineRule="auto"/>
        <w:jc w:val="left"/>
        <w:rPr>
          <w:rFonts w:ascii="宋体" w:hAnsi="宋体" w:cs="宋体"/>
          <w:b/>
          <w:bCs/>
          <w:color w:val="auto"/>
          <w:spacing w:val="7"/>
          <w:sz w:val="24"/>
          <w:highlight w:val="none"/>
        </w:rPr>
      </w:pPr>
    </w:p>
    <w:p w14:paraId="65C4857E">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751EAFE2">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A841E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697AB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7E9609F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4AF721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40"/>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BD5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7625A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shd w:val="clear" w:color="auto" w:fill="auto"/>
            <w:vAlign w:val="center"/>
          </w:tcPr>
          <w:p w14:paraId="17AF8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ABBF2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06D2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231529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cs="宋体"/>
                <w:color w:val="auto"/>
                <w:sz w:val="24"/>
                <w:highlight w:val="none"/>
              </w:rPr>
            </w:pPr>
          </w:p>
          <w:p w14:paraId="13A0ED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2743B5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52FE70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BD705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3A64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AD23E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BCF7A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04B9C2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15A72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1500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764BC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57FA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shd w:val="clear" w:color="auto" w:fill="auto"/>
            <w:vAlign w:val="center"/>
          </w:tcPr>
          <w:p w14:paraId="61B8C0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DEAFB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6C53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42D308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756D6B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7002CD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24872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0B9C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bottom w:val="nil"/>
            </w:tcBorders>
            <w:shd w:val="clear" w:color="auto" w:fill="auto"/>
            <w:vAlign w:val="center"/>
          </w:tcPr>
          <w:p w14:paraId="73688D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82FC3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459B6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E76A4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7522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tcBorders>
              <w:top w:val="nil"/>
            </w:tcBorders>
            <w:shd w:val="clear" w:color="auto" w:fill="auto"/>
            <w:vAlign w:val="center"/>
          </w:tcPr>
          <w:p w14:paraId="3E0F5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664FAD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安全生产责任险</w:t>
            </w:r>
          </w:p>
        </w:tc>
        <w:tc>
          <w:tcPr>
            <w:tcW w:w="1984" w:type="dxa"/>
            <w:shd w:val="clear" w:color="auto" w:fill="auto"/>
            <w:vAlign w:val="center"/>
          </w:tcPr>
          <w:p w14:paraId="3A1413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607DB8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bl>
    <w:p w14:paraId="119835B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4B36C3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3A17159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6558E2B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16DA24A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 如为联合体竞标，须使用联合体牵头人电子签名，否则其响应文件按无效处理。</w:t>
      </w:r>
    </w:p>
    <w:p w14:paraId="21913F9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599B181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2D84388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A75F0B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F888F1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F3F8EE9">
      <w:pPr>
        <w:spacing w:line="360" w:lineRule="auto"/>
        <w:rPr>
          <w:rFonts w:ascii="宋体" w:hAnsi="宋体"/>
          <w:b/>
          <w:bCs/>
          <w:color w:val="auto"/>
          <w:sz w:val="24"/>
          <w:highlight w:val="none"/>
        </w:rPr>
      </w:pPr>
    </w:p>
    <w:p w14:paraId="4ADC032C">
      <w:pPr>
        <w:spacing w:line="360" w:lineRule="auto"/>
        <w:rPr>
          <w:rFonts w:ascii="宋体" w:hAnsi="宋体"/>
          <w:b/>
          <w:bCs/>
          <w:color w:val="auto"/>
          <w:sz w:val="24"/>
          <w:highlight w:val="none"/>
        </w:rPr>
      </w:pPr>
    </w:p>
    <w:p w14:paraId="69E6B978">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68013CE0">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704C431B">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79856B0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2438A98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2C84A2C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B90853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C3C7C6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9D7F6D5">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88E570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378BE5D6">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639198F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7C454F7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14DA827F">
      <w:pPr>
        <w:spacing w:line="360" w:lineRule="auto"/>
        <w:jc w:val="center"/>
        <w:rPr>
          <w:rFonts w:ascii="宋体" w:hAnsi="宋体"/>
          <w:b/>
          <w:color w:val="auto"/>
          <w:sz w:val="24"/>
          <w:highlight w:val="none"/>
        </w:rPr>
      </w:pPr>
    </w:p>
    <w:p w14:paraId="1B277E5E">
      <w:pPr>
        <w:pStyle w:val="25"/>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2511CA72">
      <w:pPr>
        <w:pStyle w:val="25"/>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2C5C69A1">
      <w:pPr>
        <w:pStyle w:val="25"/>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0218B48C">
      <w:pPr>
        <w:pStyle w:val="25"/>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0189B14D">
      <w:pPr>
        <w:pStyle w:val="25"/>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62CC8E53">
      <w:pPr>
        <w:pStyle w:val="25"/>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7F607A8C">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2756D3D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4A5FBA6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69194135">
      <w:pPr>
        <w:pStyle w:val="25"/>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1B22D6A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eastAsia="zh-CN"/>
        </w:rPr>
        <w:t>账号</w:t>
      </w:r>
      <w:r>
        <w:rPr>
          <w:rFonts w:hint="eastAsia" w:hAnsi="宋体"/>
          <w:color w:val="auto"/>
          <w:sz w:val="24"/>
          <w:szCs w:val="24"/>
          <w:highlight w:val="none"/>
        </w:rPr>
        <w:t>/行号：</w:t>
      </w:r>
      <w:r>
        <w:rPr>
          <w:rFonts w:hint="eastAsia" w:hAnsi="宋体"/>
          <w:color w:val="auto"/>
          <w:sz w:val="24"/>
          <w:szCs w:val="24"/>
          <w:highlight w:val="none"/>
          <w:u w:val="single"/>
        </w:rPr>
        <w:t xml:space="preserve">          </w:t>
      </w:r>
    </w:p>
    <w:p w14:paraId="57459E4E">
      <w:pPr>
        <w:pStyle w:val="25"/>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84E57B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E91C4BD">
      <w:pPr>
        <w:adjustRightInd w:val="0"/>
        <w:snapToGrid w:val="0"/>
        <w:spacing w:line="360" w:lineRule="auto"/>
        <w:ind w:firstLine="1440" w:firstLineChars="600"/>
        <w:jc w:val="left"/>
        <w:rPr>
          <w:rFonts w:ascii="宋体" w:hAnsi="宋体"/>
          <w:color w:val="auto"/>
          <w:sz w:val="24"/>
          <w:highlight w:val="none"/>
        </w:rPr>
      </w:pPr>
    </w:p>
    <w:p w14:paraId="0B101365">
      <w:pPr>
        <w:adjustRightInd w:val="0"/>
        <w:snapToGrid w:val="0"/>
        <w:spacing w:line="360" w:lineRule="auto"/>
        <w:ind w:firstLine="1440" w:firstLineChars="600"/>
        <w:jc w:val="left"/>
        <w:rPr>
          <w:rFonts w:ascii="宋体" w:hAnsi="宋体"/>
          <w:color w:val="auto"/>
          <w:sz w:val="24"/>
          <w:highlight w:val="none"/>
        </w:rPr>
      </w:pPr>
    </w:p>
    <w:p w14:paraId="6D24E0E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DA33EB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EF9032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4859ACD">
      <w:pPr>
        <w:pStyle w:val="25"/>
        <w:spacing w:line="360" w:lineRule="auto"/>
        <w:ind w:firstLine="84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A7083FD">
      <w:pPr>
        <w:spacing w:line="360" w:lineRule="auto"/>
        <w:rPr>
          <w:rFonts w:ascii="宋体" w:hAnsi="宋体"/>
          <w:color w:val="auto"/>
          <w:sz w:val="24"/>
          <w:highlight w:val="none"/>
        </w:rPr>
      </w:pPr>
    </w:p>
    <w:p w14:paraId="32F97EAC">
      <w:pPr>
        <w:spacing w:line="360" w:lineRule="auto"/>
        <w:rPr>
          <w:rFonts w:ascii="宋体" w:hAnsi="宋体"/>
          <w:color w:val="auto"/>
          <w:highlight w:val="none"/>
        </w:rPr>
      </w:pPr>
    </w:p>
    <w:p w14:paraId="6A1F3F2C">
      <w:pPr>
        <w:spacing w:line="360" w:lineRule="auto"/>
        <w:rPr>
          <w:rFonts w:ascii="宋体" w:hAnsi="宋体"/>
          <w:color w:val="auto"/>
          <w:highlight w:val="none"/>
        </w:rPr>
      </w:pPr>
    </w:p>
    <w:p w14:paraId="06329EC2">
      <w:pPr>
        <w:spacing w:line="360" w:lineRule="auto"/>
        <w:ind w:left="420" w:hanging="420"/>
        <w:rPr>
          <w:rFonts w:ascii="宋体" w:hAnsi="宋体"/>
          <w:color w:val="auto"/>
          <w:highlight w:val="none"/>
        </w:rPr>
      </w:pPr>
    </w:p>
    <w:p w14:paraId="5FE24191">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282FEC5C">
      <w:pPr>
        <w:spacing w:line="360" w:lineRule="auto"/>
        <w:ind w:left="420" w:hanging="420"/>
        <w:rPr>
          <w:rFonts w:ascii="宋体" w:hAnsi="宋体"/>
          <w:b/>
          <w:color w:val="auto"/>
          <w:highlight w:val="none"/>
        </w:rPr>
      </w:pPr>
    </w:p>
    <w:p w14:paraId="4B48E3A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35BED0AA">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DBE994E">
      <w:pPr>
        <w:adjustRightInd w:val="0"/>
        <w:snapToGrid w:val="0"/>
        <w:spacing w:line="360" w:lineRule="auto"/>
        <w:rPr>
          <w:rFonts w:ascii="宋体" w:hAnsi="宋体"/>
          <w:color w:val="auto"/>
          <w:szCs w:val="21"/>
          <w:highlight w:val="none"/>
        </w:rPr>
      </w:pPr>
    </w:p>
    <w:p w14:paraId="4AE2DAAD">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761116A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8C0AAB5">
      <w:pPr>
        <w:spacing w:line="360" w:lineRule="auto"/>
        <w:rPr>
          <w:rFonts w:ascii="宋体" w:hAnsi="宋体"/>
          <w:color w:val="auto"/>
          <w:sz w:val="24"/>
          <w:highlight w:val="none"/>
        </w:rPr>
      </w:pPr>
    </w:p>
    <w:p w14:paraId="52655DDE">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659000E">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40DBB229">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9D9FA5">
      <w:pPr>
        <w:spacing w:line="360" w:lineRule="auto"/>
        <w:rPr>
          <w:rFonts w:ascii="宋体" w:hAnsi="宋体"/>
          <w:color w:val="auto"/>
          <w:sz w:val="24"/>
          <w:highlight w:val="none"/>
        </w:rPr>
      </w:pPr>
    </w:p>
    <w:p w14:paraId="07CA6B3E">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4E6134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37E4F8FD">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5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2BD179C2">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3B8D287A">
      <w:pPr>
        <w:autoSpaceDE w:val="0"/>
        <w:autoSpaceDN w:val="0"/>
        <w:spacing w:line="360" w:lineRule="auto"/>
        <w:ind w:left="480" w:hanging="480"/>
        <w:rPr>
          <w:rFonts w:ascii="宋体" w:hAnsi="宋体"/>
          <w:color w:val="auto"/>
          <w:sz w:val="24"/>
          <w:highlight w:val="none"/>
        </w:rPr>
      </w:pPr>
    </w:p>
    <w:p w14:paraId="7C8E8F88">
      <w:pPr>
        <w:pStyle w:val="25"/>
        <w:spacing w:line="360" w:lineRule="auto"/>
        <w:rPr>
          <w:rFonts w:hAnsi="宋体"/>
          <w:color w:val="auto"/>
          <w:sz w:val="24"/>
          <w:szCs w:val="24"/>
          <w:highlight w:val="none"/>
        </w:rPr>
      </w:pPr>
    </w:p>
    <w:p w14:paraId="2EC5BFD9">
      <w:pPr>
        <w:pStyle w:val="25"/>
        <w:spacing w:line="360" w:lineRule="auto"/>
        <w:rPr>
          <w:rFonts w:hAnsi="宋体"/>
          <w:color w:val="auto"/>
          <w:sz w:val="24"/>
          <w:szCs w:val="24"/>
          <w:highlight w:val="none"/>
        </w:rPr>
      </w:pPr>
      <w:r>
        <w:rPr>
          <w:rFonts w:hAnsi="宋体"/>
          <w:color w:val="auto"/>
          <w:sz w:val="24"/>
          <w:szCs w:val="24"/>
          <w:highlight w:val="none"/>
        </w:rPr>
        <w:br w:type="page"/>
      </w:r>
    </w:p>
    <w:p w14:paraId="438FD92F">
      <w:pPr>
        <w:pStyle w:val="25"/>
        <w:spacing w:line="360" w:lineRule="auto"/>
        <w:rPr>
          <w:rFonts w:hAnsi="宋体"/>
          <w:color w:val="auto"/>
          <w:highlight w:val="none"/>
        </w:rPr>
      </w:pPr>
    </w:p>
    <w:p w14:paraId="144E9E3A">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45A7A21">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41F5E3D8">
      <w:pPr>
        <w:adjustRightInd w:val="0"/>
        <w:snapToGrid w:val="0"/>
        <w:spacing w:line="360" w:lineRule="auto"/>
        <w:ind w:firstLine="960" w:firstLineChars="400"/>
        <w:rPr>
          <w:rFonts w:ascii="宋体" w:hAnsi="宋体"/>
          <w:color w:val="auto"/>
          <w:sz w:val="24"/>
          <w:highlight w:val="none"/>
          <w:u w:val="single"/>
        </w:rPr>
      </w:pPr>
    </w:p>
    <w:p w14:paraId="16AB329B">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20F4B034">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F23939">
      <w:pPr>
        <w:adjustRightInd w:val="0"/>
        <w:snapToGrid w:val="0"/>
        <w:spacing w:line="360" w:lineRule="auto"/>
        <w:rPr>
          <w:rFonts w:ascii="宋体" w:hAnsi="宋体"/>
          <w:color w:val="auto"/>
          <w:sz w:val="24"/>
          <w:highlight w:val="none"/>
        </w:rPr>
      </w:pPr>
    </w:p>
    <w:p w14:paraId="71F3C9E4">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0B7DFA01">
      <w:pPr>
        <w:adjustRightInd w:val="0"/>
        <w:snapToGrid w:val="0"/>
        <w:spacing w:line="360" w:lineRule="auto"/>
        <w:rPr>
          <w:rFonts w:ascii="宋体" w:hAnsi="宋体"/>
          <w:color w:val="auto"/>
          <w:sz w:val="24"/>
          <w:highlight w:val="none"/>
        </w:rPr>
      </w:pPr>
    </w:p>
    <w:p w14:paraId="2AB0C8C6">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73D54625">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1FFFF29C">
      <w:pPr>
        <w:adjustRightInd w:val="0"/>
        <w:snapToGrid w:val="0"/>
        <w:spacing w:line="360" w:lineRule="auto"/>
        <w:rPr>
          <w:rFonts w:ascii="宋体" w:hAnsi="宋体"/>
          <w:color w:val="auto"/>
          <w:sz w:val="24"/>
          <w:highlight w:val="none"/>
        </w:rPr>
      </w:pPr>
    </w:p>
    <w:p w14:paraId="27BDFAB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3963211B">
      <w:pPr>
        <w:adjustRightInd w:val="0"/>
        <w:snapToGrid w:val="0"/>
        <w:spacing w:line="360" w:lineRule="auto"/>
        <w:rPr>
          <w:rFonts w:ascii="宋体" w:hAnsi="宋体"/>
          <w:color w:val="auto"/>
          <w:sz w:val="24"/>
          <w:highlight w:val="none"/>
        </w:rPr>
      </w:pPr>
    </w:p>
    <w:p w14:paraId="67BBF0CA">
      <w:pPr>
        <w:adjustRightInd w:val="0"/>
        <w:snapToGrid w:val="0"/>
        <w:spacing w:line="360" w:lineRule="auto"/>
        <w:ind w:firstLine="360" w:firstLineChars="150"/>
        <w:rPr>
          <w:rFonts w:ascii="宋体" w:hAnsi="宋体"/>
          <w:color w:val="auto"/>
          <w:sz w:val="24"/>
          <w:highlight w:val="none"/>
        </w:rPr>
      </w:pPr>
    </w:p>
    <w:p w14:paraId="5684419C">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1082765F">
      <w:pPr>
        <w:adjustRightInd w:val="0"/>
        <w:snapToGrid w:val="0"/>
        <w:spacing w:line="360" w:lineRule="auto"/>
        <w:ind w:firstLine="360" w:firstLineChars="150"/>
        <w:rPr>
          <w:rFonts w:ascii="宋体" w:hAnsi="宋体"/>
          <w:color w:val="auto"/>
          <w:sz w:val="24"/>
          <w:highlight w:val="none"/>
        </w:rPr>
      </w:pPr>
    </w:p>
    <w:p w14:paraId="498D85C0">
      <w:pPr>
        <w:pStyle w:val="25"/>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A3EED3F">
      <w:pPr>
        <w:pStyle w:val="25"/>
        <w:adjustRightInd w:val="0"/>
        <w:snapToGrid w:val="0"/>
        <w:spacing w:line="360" w:lineRule="auto"/>
        <w:ind w:firstLine="360" w:firstLineChars="150"/>
        <w:rPr>
          <w:rFonts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863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2C783256">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6CFF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1E2F1CA6">
            <w:pPr>
              <w:snapToGrid w:val="0"/>
              <w:spacing w:line="360" w:lineRule="auto"/>
              <w:rPr>
                <w:rFonts w:ascii="宋体" w:hAnsi="宋体"/>
                <w:color w:val="auto"/>
                <w:szCs w:val="21"/>
                <w:highlight w:val="none"/>
              </w:rPr>
            </w:pPr>
          </w:p>
        </w:tc>
      </w:tr>
    </w:tbl>
    <w:p w14:paraId="29E320A3">
      <w:pPr>
        <w:pStyle w:val="25"/>
        <w:spacing w:line="360" w:lineRule="auto"/>
        <w:rPr>
          <w:rFonts w:hAnsi="宋体"/>
          <w:color w:val="auto"/>
          <w:highlight w:val="none"/>
        </w:rPr>
      </w:pPr>
    </w:p>
    <w:p w14:paraId="3A87A974">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4C371EF5">
      <w:pPr>
        <w:autoSpaceDE w:val="0"/>
        <w:autoSpaceDN w:val="0"/>
        <w:adjustRightInd w:val="0"/>
        <w:snapToGrid w:val="0"/>
        <w:spacing w:line="360" w:lineRule="auto"/>
        <w:ind w:firstLine="14753" w:firstLineChars="3340"/>
        <w:rPr>
          <w:rFonts w:ascii="宋体" w:hAnsi="宋体"/>
          <w:b/>
          <w:color w:val="auto"/>
          <w:kern w:val="0"/>
          <w:sz w:val="44"/>
          <w:szCs w:val="44"/>
          <w:highlight w:val="none"/>
        </w:rPr>
      </w:pPr>
    </w:p>
    <w:p w14:paraId="281BC8C1">
      <w:pPr>
        <w:spacing w:line="360" w:lineRule="auto"/>
        <w:ind w:firstLine="640" w:firstLineChars="200"/>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6734BF5F">
      <w:pPr>
        <w:widowControl/>
        <w:spacing w:line="360" w:lineRule="auto"/>
        <w:ind w:firstLine="480" w:firstLineChars="200"/>
        <w:jc w:val="left"/>
        <w:rPr>
          <w:rFonts w:ascii="宋体" w:hAnsi="宋体"/>
          <w:color w:val="auto"/>
          <w:kern w:val="0"/>
          <w:sz w:val="24"/>
          <w:highlight w:val="none"/>
        </w:rPr>
      </w:pPr>
    </w:p>
    <w:p w14:paraId="322360FA">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5993BD3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61EA92D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4EBB716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1C71D78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9D6831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8797A0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7CEA3274">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7DB2751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6016D199">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194AEEEF">
      <w:pPr>
        <w:adjustRightInd w:val="0"/>
        <w:snapToGrid w:val="0"/>
        <w:spacing w:line="360" w:lineRule="auto"/>
        <w:ind w:right="1470" w:rightChars="700"/>
        <w:rPr>
          <w:rFonts w:ascii="宋体" w:hAnsi="宋体"/>
          <w:color w:val="auto"/>
          <w:kern w:val="0"/>
          <w:sz w:val="24"/>
          <w:highlight w:val="none"/>
        </w:rPr>
      </w:pPr>
    </w:p>
    <w:p w14:paraId="247614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1258FFA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0B1F7D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580CA51">
      <w:pPr>
        <w:pStyle w:val="91"/>
        <w:spacing w:before="0" w:after="0" w:line="360" w:lineRule="auto"/>
        <w:rPr>
          <w:rFonts w:ascii="宋体" w:hAnsi="宋体" w:eastAsia="宋体"/>
          <w:color w:val="auto"/>
          <w:highlight w:val="none"/>
        </w:rPr>
      </w:pPr>
    </w:p>
    <w:p w14:paraId="281E65FA">
      <w:pPr>
        <w:spacing w:line="360" w:lineRule="auto"/>
        <w:rPr>
          <w:rFonts w:hint="eastAsia"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p>
    <w:p w14:paraId="60191913">
      <w:pPr>
        <w:spacing w:line="360" w:lineRule="auto"/>
        <w:rPr>
          <w:rFonts w:ascii="宋体" w:hAnsi="宋体"/>
          <w:b/>
          <w:color w:val="auto"/>
          <w:sz w:val="24"/>
          <w:highlight w:val="none"/>
        </w:rPr>
      </w:pPr>
      <w:r>
        <w:rPr>
          <w:rFonts w:hint="eastAsia" w:ascii="宋体" w:hAnsi="宋体"/>
          <w:b/>
          <w:color w:val="auto"/>
          <w:sz w:val="24"/>
          <w:highlight w:val="none"/>
        </w:rPr>
        <w:t>附件9</w:t>
      </w:r>
    </w:p>
    <w:p w14:paraId="0DE500ED">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34203A0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BB88C1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2191AF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40585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26AD6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0ABD6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08B15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1E3BCE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DE9AF89">
      <w:pPr>
        <w:spacing w:line="360" w:lineRule="auto"/>
        <w:ind w:firstLine="480" w:firstLineChars="200"/>
        <w:rPr>
          <w:rFonts w:ascii="宋体" w:hAnsi="宋体" w:cs="宋体"/>
          <w:color w:val="auto"/>
          <w:sz w:val="24"/>
          <w:highlight w:val="none"/>
        </w:rPr>
      </w:pPr>
    </w:p>
    <w:p w14:paraId="1B7CD4C4">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40"/>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AC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DC3EA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2D6AB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01F03A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329BE5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1850CD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64AE00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60401C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30B6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383C2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7A31ED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2A0252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F9C01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3B255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0968DB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35AFC9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3F6DFA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649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62D082E">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06B1FF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3D679C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566BC3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91D7F1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D78A58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2D939D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972626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D05FE6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92484A6">
            <w:pPr>
              <w:spacing w:line="360" w:lineRule="auto"/>
              <w:rPr>
                <w:rFonts w:ascii="宋体" w:hAnsi="宋体" w:cs="宋体"/>
                <w:color w:val="auto"/>
                <w:sz w:val="24"/>
                <w:highlight w:val="none"/>
              </w:rPr>
            </w:pPr>
          </w:p>
        </w:tc>
      </w:tr>
      <w:tr w14:paraId="504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C4EAD4F">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13C3CFE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F14261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0966E14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B605F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142754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7B789B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1C4BAC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2AE0EA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73438596">
            <w:pPr>
              <w:spacing w:line="360" w:lineRule="auto"/>
              <w:rPr>
                <w:rFonts w:ascii="宋体" w:hAnsi="宋体" w:cs="宋体"/>
                <w:color w:val="auto"/>
                <w:sz w:val="24"/>
                <w:highlight w:val="none"/>
              </w:rPr>
            </w:pPr>
          </w:p>
        </w:tc>
      </w:tr>
      <w:tr w14:paraId="0BE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7B81328">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3F4CCF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2CAC11C">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4F5D40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05C296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524AE0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9681EB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1B764F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831D8F7">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CE431E9">
            <w:pPr>
              <w:spacing w:line="360" w:lineRule="auto"/>
              <w:rPr>
                <w:rFonts w:ascii="宋体" w:hAnsi="宋体" w:cs="宋体"/>
                <w:color w:val="auto"/>
                <w:sz w:val="24"/>
                <w:highlight w:val="none"/>
              </w:rPr>
            </w:pPr>
          </w:p>
        </w:tc>
      </w:tr>
      <w:tr w14:paraId="195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2D323F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2B8B85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8FAADDA">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B35E64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663E11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7A8EB5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97D23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50B2DE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F7075D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EC24339">
            <w:pPr>
              <w:spacing w:line="360" w:lineRule="auto"/>
              <w:rPr>
                <w:rFonts w:ascii="宋体" w:hAnsi="宋体" w:cs="宋体"/>
                <w:color w:val="auto"/>
                <w:sz w:val="24"/>
                <w:highlight w:val="none"/>
              </w:rPr>
            </w:pPr>
          </w:p>
        </w:tc>
      </w:tr>
    </w:tbl>
    <w:p w14:paraId="7ACCDC7F">
      <w:pPr>
        <w:spacing w:line="360" w:lineRule="auto"/>
        <w:rPr>
          <w:rFonts w:ascii="宋体" w:hAnsi="宋体" w:cs="宋体"/>
          <w:color w:val="auto"/>
          <w:sz w:val="24"/>
          <w:highlight w:val="none"/>
        </w:rPr>
      </w:pPr>
    </w:p>
    <w:p w14:paraId="70338671">
      <w:pPr>
        <w:spacing w:line="360" w:lineRule="auto"/>
        <w:rPr>
          <w:rFonts w:ascii="宋体" w:hAnsi="宋体" w:cs="宋体"/>
          <w:color w:val="auto"/>
          <w:sz w:val="24"/>
          <w:highlight w:val="none"/>
        </w:rPr>
      </w:pPr>
    </w:p>
    <w:p w14:paraId="0B962C8D">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1799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E0A8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47922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5A0F8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0E051E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096E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0B32F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097FB3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E096B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BCC0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444614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DE4A0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21426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4C27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C2190B">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6299CE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50A8651">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1AEAB46A">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9F02C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D2588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926E3E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1590F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D1B77D7">
            <w:pPr>
              <w:spacing w:line="360" w:lineRule="auto"/>
              <w:ind w:firstLine="480" w:firstLineChars="200"/>
              <w:rPr>
                <w:rFonts w:ascii="宋体" w:hAnsi="宋体" w:cs="宋体"/>
                <w:color w:val="auto"/>
                <w:sz w:val="24"/>
                <w:highlight w:val="none"/>
              </w:rPr>
            </w:pPr>
          </w:p>
        </w:tc>
      </w:tr>
      <w:tr w14:paraId="2C2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DF257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6FDFE4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EEF751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217B29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14435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6A1276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6A3B32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C766A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0A2E98">
            <w:pPr>
              <w:spacing w:line="360" w:lineRule="auto"/>
              <w:ind w:firstLine="480" w:firstLineChars="200"/>
              <w:rPr>
                <w:rFonts w:ascii="宋体" w:hAnsi="宋体" w:cs="宋体"/>
                <w:color w:val="auto"/>
                <w:sz w:val="24"/>
                <w:highlight w:val="none"/>
              </w:rPr>
            </w:pPr>
          </w:p>
        </w:tc>
      </w:tr>
      <w:tr w14:paraId="128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0E30BD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AE8675B">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3D013E7">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A2F958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73F10F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22800B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8CDF80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A9E4B12">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2737C8">
            <w:pPr>
              <w:spacing w:line="360" w:lineRule="auto"/>
              <w:ind w:firstLine="480" w:firstLineChars="200"/>
              <w:rPr>
                <w:rFonts w:ascii="宋体" w:hAnsi="宋体" w:cs="宋体"/>
                <w:color w:val="auto"/>
                <w:sz w:val="24"/>
                <w:highlight w:val="none"/>
              </w:rPr>
            </w:pPr>
          </w:p>
        </w:tc>
      </w:tr>
      <w:tr w14:paraId="516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BC62D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54C40EE">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33AAE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7F2C954">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1B09F1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6E27FCF">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C30AD5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4D0861E">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1807DA">
            <w:pPr>
              <w:spacing w:line="360" w:lineRule="auto"/>
              <w:ind w:firstLine="480" w:firstLineChars="200"/>
              <w:rPr>
                <w:rFonts w:ascii="宋体" w:hAnsi="宋体" w:cs="宋体"/>
                <w:color w:val="auto"/>
                <w:sz w:val="24"/>
                <w:highlight w:val="none"/>
              </w:rPr>
            </w:pPr>
          </w:p>
        </w:tc>
      </w:tr>
      <w:tr w14:paraId="30D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B3A198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D0A358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663D6319">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40025C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AA29C9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89E5E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1383F07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097C74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6C67409">
            <w:pPr>
              <w:spacing w:line="360" w:lineRule="auto"/>
              <w:ind w:firstLine="480" w:firstLineChars="200"/>
              <w:rPr>
                <w:rFonts w:ascii="宋体" w:hAnsi="宋体" w:cs="宋体"/>
                <w:color w:val="auto"/>
                <w:sz w:val="24"/>
                <w:highlight w:val="none"/>
              </w:rPr>
            </w:pPr>
          </w:p>
        </w:tc>
      </w:tr>
    </w:tbl>
    <w:p w14:paraId="26D2CFAC">
      <w:pPr>
        <w:spacing w:line="360" w:lineRule="auto"/>
        <w:rPr>
          <w:rFonts w:ascii="宋体" w:hAnsi="宋体" w:cs="宋体"/>
          <w:color w:val="auto"/>
          <w:sz w:val="24"/>
          <w:highlight w:val="none"/>
        </w:rPr>
      </w:pPr>
    </w:p>
    <w:p w14:paraId="120EF03A">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20C671D">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81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D9EA6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0180C0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752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DE3D7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A62B4C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BE22B9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EB13C1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16CF11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00CA1A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9DF51F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358D522">
            <w:pPr>
              <w:spacing w:line="360" w:lineRule="auto"/>
              <w:jc w:val="center"/>
              <w:rPr>
                <w:rFonts w:ascii="宋体" w:hAnsi="宋体" w:cs="宋体"/>
                <w:color w:val="auto"/>
                <w:sz w:val="24"/>
                <w:highlight w:val="none"/>
              </w:rPr>
            </w:pPr>
          </w:p>
        </w:tc>
      </w:tr>
      <w:tr w14:paraId="693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93652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8979AF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414E56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76EA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80C1A5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BAD37F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AE89D3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2BAC285">
            <w:pPr>
              <w:spacing w:line="360" w:lineRule="auto"/>
              <w:jc w:val="center"/>
              <w:rPr>
                <w:rFonts w:ascii="宋体" w:hAnsi="宋体" w:cs="宋体"/>
                <w:color w:val="auto"/>
                <w:sz w:val="24"/>
                <w:highlight w:val="none"/>
              </w:rPr>
            </w:pPr>
          </w:p>
        </w:tc>
      </w:tr>
      <w:tr w14:paraId="7637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8A2F4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C48684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1E0305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39F9E2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7D50021">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BD8D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81A02E4">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0ABEBE2">
            <w:pPr>
              <w:spacing w:line="360" w:lineRule="auto"/>
              <w:jc w:val="center"/>
              <w:rPr>
                <w:rFonts w:ascii="宋体" w:hAnsi="宋体" w:cs="宋体"/>
                <w:color w:val="auto"/>
                <w:sz w:val="24"/>
                <w:highlight w:val="none"/>
              </w:rPr>
            </w:pPr>
          </w:p>
        </w:tc>
      </w:tr>
      <w:tr w14:paraId="06EB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B1EB40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D32CE7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42B5F6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664961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C541EC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7EDC66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11EF205">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9AF5FBC">
            <w:pPr>
              <w:spacing w:line="360" w:lineRule="auto"/>
              <w:jc w:val="center"/>
              <w:rPr>
                <w:rFonts w:ascii="宋体" w:hAnsi="宋体" w:cs="宋体"/>
                <w:color w:val="auto"/>
                <w:sz w:val="24"/>
                <w:highlight w:val="none"/>
              </w:rPr>
            </w:pPr>
          </w:p>
        </w:tc>
      </w:tr>
      <w:tr w14:paraId="5B48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C299C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534691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D2040A9">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0D26E6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705D63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A4CFA5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FA70AC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3C45F092">
            <w:pPr>
              <w:spacing w:line="360" w:lineRule="auto"/>
              <w:jc w:val="center"/>
              <w:rPr>
                <w:rFonts w:ascii="宋体" w:hAnsi="宋体" w:cs="宋体"/>
                <w:color w:val="auto"/>
                <w:sz w:val="24"/>
                <w:highlight w:val="none"/>
              </w:rPr>
            </w:pPr>
          </w:p>
        </w:tc>
      </w:tr>
    </w:tbl>
    <w:p w14:paraId="6A284D5A">
      <w:pPr>
        <w:spacing w:line="360" w:lineRule="auto"/>
        <w:rPr>
          <w:rFonts w:ascii="宋体" w:hAnsi="宋体" w:cs="宋体"/>
          <w:color w:val="auto"/>
          <w:sz w:val="24"/>
          <w:highlight w:val="none"/>
        </w:rPr>
      </w:pPr>
    </w:p>
    <w:p w14:paraId="51C89DC7">
      <w:pPr>
        <w:spacing w:line="360" w:lineRule="auto"/>
        <w:rPr>
          <w:rFonts w:ascii="宋体" w:hAnsi="宋体" w:cs="宋体"/>
          <w:color w:val="auto"/>
          <w:sz w:val="24"/>
          <w:highlight w:val="none"/>
        </w:rPr>
      </w:pPr>
    </w:p>
    <w:p w14:paraId="42BDCD4A">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364321A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2FF95ABE">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22345BE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1F09FE2E">
      <w:pPr>
        <w:spacing w:line="360" w:lineRule="auto"/>
        <w:rPr>
          <w:rFonts w:ascii="宋体" w:hAnsi="宋体" w:cs="宋体"/>
          <w:color w:val="auto"/>
          <w:sz w:val="24"/>
          <w:highlight w:val="none"/>
        </w:rPr>
      </w:pPr>
    </w:p>
    <w:p w14:paraId="035BF331">
      <w:pPr>
        <w:spacing w:line="360" w:lineRule="auto"/>
        <w:rPr>
          <w:rFonts w:ascii="宋体" w:hAnsi="宋体" w:cs="宋体"/>
          <w:color w:val="auto"/>
          <w:sz w:val="24"/>
          <w:highlight w:val="none"/>
        </w:rPr>
      </w:pPr>
    </w:p>
    <w:p w14:paraId="20AA6A14">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A1C77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3D335696">
      <w:pPr>
        <w:spacing w:line="360" w:lineRule="auto"/>
        <w:rPr>
          <w:rFonts w:ascii="宋体" w:hAnsi="宋体" w:cs="宋体"/>
          <w:color w:val="auto"/>
          <w:sz w:val="24"/>
          <w:highlight w:val="none"/>
        </w:rPr>
      </w:pPr>
    </w:p>
    <w:p w14:paraId="6FEDEE73">
      <w:pPr>
        <w:spacing w:line="360" w:lineRule="auto"/>
        <w:rPr>
          <w:rFonts w:ascii="宋体" w:hAnsi="宋体" w:cs="宋体"/>
          <w:color w:val="auto"/>
          <w:sz w:val="24"/>
          <w:highlight w:val="none"/>
        </w:rPr>
      </w:pPr>
    </w:p>
    <w:p w14:paraId="7C9A3F1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CE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6541B1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27004A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13636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7BD36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A9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948B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FB7D5D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E3B292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8F19539">
            <w:pPr>
              <w:spacing w:line="360" w:lineRule="auto"/>
              <w:rPr>
                <w:rFonts w:ascii="宋体" w:hAnsi="宋体" w:cs="宋体"/>
                <w:color w:val="auto"/>
                <w:sz w:val="24"/>
                <w:highlight w:val="none"/>
              </w:rPr>
            </w:pPr>
          </w:p>
        </w:tc>
      </w:tr>
      <w:tr w14:paraId="28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F314F8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4CB723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F598F0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E7A0839">
            <w:pPr>
              <w:spacing w:line="360" w:lineRule="auto"/>
              <w:rPr>
                <w:rFonts w:ascii="宋体" w:hAnsi="宋体" w:cs="宋体"/>
                <w:color w:val="auto"/>
                <w:sz w:val="24"/>
                <w:highlight w:val="none"/>
              </w:rPr>
            </w:pPr>
          </w:p>
        </w:tc>
      </w:tr>
      <w:tr w14:paraId="5E5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E85595D">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2717BA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54EA3C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BFCFBE7">
            <w:pPr>
              <w:spacing w:line="360" w:lineRule="auto"/>
              <w:rPr>
                <w:rFonts w:ascii="宋体" w:hAnsi="宋体" w:cs="宋体"/>
                <w:color w:val="auto"/>
                <w:sz w:val="24"/>
                <w:highlight w:val="none"/>
              </w:rPr>
            </w:pPr>
          </w:p>
        </w:tc>
      </w:tr>
      <w:tr w14:paraId="342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FF14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A463094">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DBAB7E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B8AEBCC">
            <w:pPr>
              <w:spacing w:line="360" w:lineRule="auto"/>
              <w:rPr>
                <w:rFonts w:ascii="宋体" w:hAnsi="宋体" w:cs="宋体"/>
                <w:color w:val="auto"/>
                <w:sz w:val="24"/>
                <w:highlight w:val="none"/>
              </w:rPr>
            </w:pPr>
          </w:p>
        </w:tc>
      </w:tr>
    </w:tbl>
    <w:p w14:paraId="195392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67674BE9">
      <w:pPr>
        <w:spacing w:line="360" w:lineRule="auto"/>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251B0578">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866F4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4DFA079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F9F731F">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31F9EB22">
      <w:pPr>
        <w:spacing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5710E6A3">
      <w:pPr>
        <w:spacing w:line="360" w:lineRule="auto"/>
        <w:rPr>
          <w:rFonts w:ascii="宋体" w:hAnsi="宋体" w:cs="宋体"/>
          <w:color w:val="auto"/>
          <w:highlight w:val="none"/>
        </w:rPr>
      </w:pPr>
    </w:p>
    <w:tbl>
      <w:tblPr>
        <w:tblStyle w:val="40"/>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2AC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51DF8ED9">
            <w:pPr>
              <w:spacing w:line="360" w:lineRule="auto"/>
              <w:rPr>
                <w:rFonts w:ascii="宋体" w:hAnsi="宋体" w:cs="宋体"/>
                <w:color w:val="auto"/>
                <w:sz w:val="24"/>
                <w:highlight w:val="none"/>
              </w:rPr>
            </w:pPr>
          </w:p>
          <w:p w14:paraId="700A35B8">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00EEB58E">
            <w:pPr>
              <w:spacing w:line="360" w:lineRule="auto"/>
              <w:rPr>
                <w:rFonts w:ascii="宋体" w:hAnsi="宋体" w:cs="宋体"/>
                <w:color w:val="auto"/>
                <w:sz w:val="24"/>
                <w:highlight w:val="none"/>
              </w:rPr>
            </w:pPr>
          </w:p>
          <w:p w14:paraId="514D5022">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53B1C8AB">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91C14B5">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2BAF6D9B">
            <w:pPr>
              <w:spacing w:line="360" w:lineRule="auto"/>
              <w:rPr>
                <w:rFonts w:ascii="宋体" w:hAnsi="宋体" w:cs="宋体"/>
                <w:color w:val="auto"/>
                <w:sz w:val="24"/>
                <w:highlight w:val="none"/>
              </w:rPr>
            </w:pPr>
          </w:p>
          <w:p w14:paraId="6766C3AE">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38FA04DF">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46DEA3A4">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686C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56AF44FD">
            <w:pPr>
              <w:spacing w:line="360" w:lineRule="auto"/>
              <w:rPr>
                <w:rFonts w:ascii="宋体" w:hAnsi="宋体" w:cs="宋体"/>
                <w:color w:val="auto"/>
                <w:sz w:val="24"/>
                <w:highlight w:val="none"/>
              </w:rPr>
            </w:pPr>
          </w:p>
        </w:tc>
        <w:tc>
          <w:tcPr>
            <w:tcW w:w="669" w:type="dxa"/>
            <w:vMerge w:val="continue"/>
            <w:tcBorders>
              <w:top w:val="nil"/>
            </w:tcBorders>
            <w:shd w:val="clear" w:color="auto" w:fill="auto"/>
            <w:vAlign w:val="center"/>
          </w:tcPr>
          <w:p w14:paraId="2D3A9AF5">
            <w:pPr>
              <w:spacing w:line="360" w:lineRule="auto"/>
              <w:rPr>
                <w:rFonts w:ascii="宋体" w:hAnsi="宋体" w:cs="宋体"/>
                <w:color w:val="auto"/>
                <w:sz w:val="24"/>
                <w:highlight w:val="none"/>
              </w:rPr>
            </w:pPr>
          </w:p>
        </w:tc>
        <w:tc>
          <w:tcPr>
            <w:tcW w:w="827" w:type="dxa"/>
            <w:vMerge w:val="continue"/>
            <w:tcBorders>
              <w:top w:val="nil"/>
            </w:tcBorders>
            <w:shd w:val="clear" w:color="auto" w:fill="auto"/>
            <w:vAlign w:val="center"/>
          </w:tcPr>
          <w:p w14:paraId="0A2D3E0F">
            <w:pPr>
              <w:spacing w:line="360" w:lineRule="auto"/>
              <w:rPr>
                <w:rFonts w:ascii="宋体" w:hAnsi="宋体" w:cs="宋体"/>
                <w:color w:val="auto"/>
                <w:sz w:val="24"/>
                <w:highlight w:val="none"/>
              </w:rPr>
            </w:pPr>
          </w:p>
        </w:tc>
        <w:tc>
          <w:tcPr>
            <w:tcW w:w="815" w:type="dxa"/>
            <w:vMerge w:val="continue"/>
            <w:tcBorders>
              <w:top w:val="nil"/>
            </w:tcBorders>
            <w:shd w:val="clear" w:color="auto" w:fill="auto"/>
            <w:vAlign w:val="center"/>
          </w:tcPr>
          <w:p w14:paraId="200FFB23">
            <w:pPr>
              <w:spacing w:line="360" w:lineRule="auto"/>
              <w:rPr>
                <w:rFonts w:ascii="宋体" w:hAnsi="宋体" w:cs="宋体"/>
                <w:color w:val="auto"/>
                <w:sz w:val="24"/>
                <w:highlight w:val="none"/>
              </w:rPr>
            </w:pPr>
          </w:p>
        </w:tc>
        <w:tc>
          <w:tcPr>
            <w:tcW w:w="1147" w:type="dxa"/>
            <w:shd w:val="clear" w:color="auto" w:fill="auto"/>
            <w:vAlign w:val="center"/>
          </w:tcPr>
          <w:p w14:paraId="6614F5E7">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3F6CE06">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0FE9A2C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745B3A3F">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067864A">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5CFEA938">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646D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6E8B9FC">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44C01060">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24F27268">
            <w:pPr>
              <w:spacing w:line="360" w:lineRule="auto"/>
              <w:rPr>
                <w:rFonts w:ascii="宋体" w:hAnsi="宋体" w:cs="宋体"/>
                <w:color w:val="auto"/>
                <w:sz w:val="24"/>
                <w:highlight w:val="none"/>
              </w:rPr>
            </w:pPr>
          </w:p>
        </w:tc>
        <w:tc>
          <w:tcPr>
            <w:tcW w:w="827" w:type="dxa"/>
            <w:shd w:val="clear" w:color="auto" w:fill="auto"/>
            <w:vAlign w:val="center"/>
          </w:tcPr>
          <w:p w14:paraId="1DF7D682">
            <w:pPr>
              <w:spacing w:line="360" w:lineRule="auto"/>
              <w:rPr>
                <w:rFonts w:ascii="宋体" w:hAnsi="宋体" w:cs="宋体"/>
                <w:color w:val="auto"/>
                <w:sz w:val="24"/>
                <w:highlight w:val="none"/>
              </w:rPr>
            </w:pPr>
          </w:p>
        </w:tc>
        <w:tc>
          <w:tcPr>
            <w:tcW w:w="815" w:type="dxa"/>
            <w:shd w:val="clear" w:color="auto" w:fill="auto"/>
            <w:vAlign w:val="center"/>
          </w:tcPr>
          <w:p w14:paraId="25579AB0">
            <w:pPr>
              <w:spacing w:line="360" w:lineRule="auto"/>
              <w:rPr>
                <w:rFonts w:ascii="宋体" w:hAnsi="宋体" w:cs="宋体"/>
                <w:color w:val="auto"/>
                <w:sz w:val="24"/>
                <w:highlight w:val="none"/>
              </w:rPr>
            </w:pPr>
          </w:p>
        </w:tc>
        <w:tc>
          <w:tcPr>
            <w:tcW w:w="1147" w:type="dxa"/>
            <w:shd w:val="clear" w:color="auto" w:fill="auto"/>
            <w:vAlign w:val="center"/>
          </w:tcPr>
          <w:p w14:paraId="7C34B2B2">
            <w:pPr>
              <w:spacing w:line="360" w:lineRule="auto"/>
              <w:rPr>
                <w:rFonts w:ascii="宋体" w:hAnsi="宋体" w:cs="宋体"/>
                <w:color w:val="auto"/>
                <w:sz w:val="24"/>
                <w:highlight w:val="none"/>
              </w:rPr>
            </w:pPr>
          </w:p>
        </w:tc>
        <w:tc>
          <w:tcPr>
            <w:tcW w:w="1149" w:type="dxa"/>
            <w:shd w:val="clear" w:color="auto" w:fill="auto"/>
            <w:vAlign w:val="center"/>
          </w:tcPr>
          <w:p w14:paraId="30C617E6">
            <w:pPr>
              <w:spacing w:line="360" w:lineRule="auto"/>
              <w:rPr>
                <w:rFonts w:ascii="宋体" w:hAnsi="宋体" w:cs="宋体"/>
                <w:color w:val="auto"/>
                <w:sz w:val="24"/>
                <w:highlight w:val="none"/>
              </w:rPr>
            </w:pPr>
          </w:p>
        </w:tc>
        <w:tc>
          <w:tcPr>
            <w:tcW w:w="1147" w:type="dxa"/>
            <w:shd w:val="clear" w:color="auto" w:fill="auto"/>
            <w:vAlign w:val="center"/>
          </w:tcPr>
          <w:p w14:paraId="64DC6544">
            <w:pPr>
              <w:spacing w:line="360" w:lineRule="auto"/>
              <w:rPr>
                <w:rFonts w:ascii="宋体" w:hAnsi="宋体" w:cs="宋体"/>
                <w:color w:val="auto"/>
                <w:sz w:val="24"/>
                <w:highlight w:val="none"/>
              </w:rPr>
            </w:pPr>
          </w:p>
        </w:tc>
        <w:tc>
          <w:tcPr>
            <w:tcW w:w="744" w:type="dxa"/>
            <w:shd w:val="clear" w:color="auto" w:fill="auto"/>
            <w:vAlign w:val="center"/>
          </w:tcPr>
          <w:p w14:paraId="65C8BD00">
            <w:pPr>
              <w:spacing w:line="360" w:lineRule="auto"/>
              <w:rPr>
                <w:rFonts w:ascii="宋体" w:hAnsi="宋体" w:cs="宋体"/>
                <w:color w:val="auto"/>
                <w:sz w:val="24"/>
                <w:highlight w:val="none"/>
              </w:rPr>
            </w:pPr>
          </w:p>
        </w:tc>
        <w:tc>
          <w:tcPr>
            <w:tcW w:w="1166" w:type="dxa"/>
            <w:shd w:val="clear" w:color="auto" w:fill="auto"/>
            <w:vAlign w:val="center"/>
          </w:tcPr>
          <w:p w14:paraId="2136B5EE">
            <w:pPr>
              <w:spacing w:line="360" w:lineRule="auto"/>
              <w:rPr>
                <w:rFonts w:ascii="宋体" w:hAnsi="宋体" w:cs="宋体"/>
                <w:color w:val="auto"/>
                <w:sz w:val="24"/>
                <w:highlight w:val="none"/>
              </w:rPr>
            </w:pPr>
          </w:p>
        </w:tc>
        <w:tc>
          <w:tcPr>
            <w:tcW w:w="1281" w:type="dxa"/>
            <w:shd w:val="clear" w:color="auto" w:fill="auto"/>
            <w:vAlign w:val="center"/>
          </w:tcPr>
          <w:p w14:paraId="64DA862F">
            <w:pPr>
              <w:spacing w:line="360" w:lineRule="auto"/>
              <w:rPr>
                <w:rFonts w:ascii="宋体" w:hAnsi="宋体" w:cs="宋体"/>
                <w:color w:val="auto"/>
                <w:sz w:val="24"/>
                <w:highlight w:val="none"/>
              </w:rPr>
            </w:pPr>
          </w:p>
        </w:tc>
      </w:tr>
      <w:tr w14:paraId="4814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2633529F">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24A9CA3F">
            <w:pPr>
              <w:spacing w:line="360" w:lineRule="auto"/>
              <w:rPr>
                <w:rFonts w:ascii="宋体" w:hAnsi="宋体" w:cs="宋体"/>
                <w:color w:val="auto"/>
                <w:sz w:val="24"/>
                <w:highlight w:val="none"/>
              </w:rPr>
            </w:pPr>
          </w:p>
        </w:tc>
        <w:tc>
          <w:tcPr>
            <w:tcW w:w="827" w:type="dxa"/>
            <w:shd w:val="clear" w:color="auto" w:fill="auto"/>
            <w:vAlign w:val="center"/>
          </w:tcPr>
          <w:p w14:paraId="567629AE">
            <w:pPr>
              <w:spacing w:line="360" w:lineRule="auto"/>
              <w:rPr>
                <w:rFonts w:ascii="宋体" w:hAnsi="宋体" w:cs="宋体"/>
                <w:color w:val="auto"/>
                <w:sz w:val="24"/>
                <w:highlight w:val="none"/>
              </w:rPr>
            </w:pPr>
          </w:p>
        </w:tc>
        <w:tc>
          <w:tcPr>
            <w:tcW w:w="815" w:type="dxa"/>
            <w:shd w:val="clear" w:color="auto" w:fill="auto"/>
            <w:vAlign w:val="center"/>
          </w:tcPr>
          <w:p w14:paraId="065E139E">
            <w:pPr>
              <w:spacing w:line="360" w:lineRule="auto"/>
              <w:rPr>
                <w:rFonts w:ascii="宋体" w:hAnsi="宋体" w:cs="宋体"/>
                <w:color w:val="auto"/>
                <w:sz w:val="24"/>
                <w:highlight w:val="none"/>
              </w:rPr>
            </w:pPr>
          </w:p>
        </w:tc>
        <w:tc>
          <w:tcPr>
            <w:tcW w:w="1147" w:type="dxa"/>
            <w:shd w:val="clear" w:color="auto" w:fill="auto"/>
            <w:vAlign w:val="center"/>
          </w:tcPr>
          <w:p w14:paraId="2BCDB9E4">
            <w:pPr>
              <w:spacing w:line="360" w:lineRule="auto"/>
              <w:rPr>
                <w:rFonts w:ascii="宋体" w:hAnsi="宋体" w:cs="宋体"/>
                <w:color w:val="auto"/>
                <w:sz w:val="24"/>
                <w:highlight w:val="none"/>
              </w:rPr>
            </w:pPr>
          </w:p>
        </w:tc>
        <w:tc>
          <w:tcPr>
            <w:tcW w:w="1149" w:type="dxa"/>
            <w:shd w:val="clear" w:color="auto" w:fill="auto"/>
            <w:vAlign w:val="center"/>
          </w:tcPr>
          <w:p w14:paraId="4C354A94">
            <w:pPr>
              <w:spacing w:line="360" w:lineRule="auto"/>
              <w:rPr>
                <w:rFonts w:ascii="宋体" w:hAnsi="宋体" w:cs="宋体"/>
                <w:color w:val="auto"/>
                <w:sz w:val="24"/>
                <w:highlight w:val="none"/>
              </w:rPr>
            </w:pPr>
          </w:p>
        </w:tc>
        <w:tc>
          <w:tcPr>
            <w:tcW w:w="1147" w:type="dxa"/>
            <w:shd w:val="clear" w:color="auto" w:fill="auto"/>
            <w:vAlign w:val="center"/>
          </w:tcPr>
          <w:p w14:paraId="23AFA180">
            <w:pPr>
              <w:spacing w:line="360" w:lineRule="auto"/>
              <w:rPr>
                <w:rFonts w:ascii="宋体" w:hAnsi="宋体" w:cs="宋体"/>
                <w:color w:val="auto"/>
                <w:sz w:val="24"/>
                <w:highlight w:val="none"/>
              </w:rPr>
            </w:pPr>
          </w:p>
        </w:tc>
        <w:tc>
          <w:tcPr>
            <w:tcW w:w="744" w:type="dxa"/>
            <w:shd w:val="clear" w:color="auto" w:fill="auto"/>
            <w:vAlign w:val="center"/>
          </w:tcPr>
          <w:p w14:paraId="5C891923">
            <w:pPr>
              <w:spacing w:line="360" w:lineRule="auto"/>
              <w:rPr>
                <w:rFonts w:ascii="宋体" w:hAnsi="宋体" w:cs="宋体"/>
                <w:color w:val="auto"/>
                <w:sz w:val="24"/>
                <w:highlight w:val="none"/>
              </w:rPr>
            </w:pPr>
          </w:p>
        </w:tc>
        <w:tc>
          <w:tcPr>
            <w:tcW w:w="1166" w:type="dxa"/>
            <w:shd w:val="clear" w:color="auto" w:fill="auto"/>
            <w:vAlign w:val="center"/>
          </w:tcPr>
          <w:p w14:paraId="1A729BEF">
            <w:pPr>
              <w:spacing w:line="360" w:lineRule="auto"/>
              <w:rPr>
                <w:rFonts w:ascii="宋体" w:hAnsi="宋体" w:cs="宋体"/>
                <w:color w:val="auto"/>
                <w:sz w:val="24"/>
                <w:highlight w:val="none"/>
              </w:rPr>
            </w:pPr>
          </w:p>
        </w:tc>
        <w:tc>
          <w:tcPr>
            <w:tcW w:w="1281" w:type="dxa"/>
            <w:shd w:val="clear" w:color="auto" w:fill="auto"/>
            <w:vAlign w:val="center"/>
          </w:tcPr>
          <w:p w14:paraId="093B59CF">
            <w:pPr>
              <w:spacing w:line="360" w:lineRule="auto"/>
              <w:rPr>
                <w:rFonts w:ascii="宋体" w:hAnsi="宋体" w:cs="宋体"/>
                <w:color w:val="auto"/>
                <w:sz w:val="24"/>
                <w:highlight w:val="none"/>
              </w:rPr>
            </w:pPr>
          </w:p>
        </w:tc>
      </w:tr>
      <w:tr w14:paraId="338C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36180778">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FE8CA1B">
            <w:pPr>
              <w:spacing w:line="360" w:lineRule="auto"/>
              <w:rPr>
                <w:rFonts w:ascii="宋体" w:hAnsi="宋体" w:cs="宋体"/>
                <w:color w:val="auto"/>
                <w:sz w:val="24"/>
                <w:highlight w:val="none"/>
              </w:rPr>
            </w:pPr>
          </w:p>
        </w:tc>
        <w:tc>
          <w:tcPr>
            <w:tcW w:w="827" w:type="dxa"/>
            <w:shd w:val="clear" w:color="auto" w:fill="auto"/>
            <w:vAlign w:val="center"/>
          </w:tcPr>
          <w:p w14:paraId="53913857">
            <w:pPr>
              <w:spacing w:line="360" w:lineRule="auto"/>
              <w:rPr>
                <w:rFonts w:ascii="宋体" w:hAnsi="宋体" w:cs="宋体"/>
                <w:color w:val="auto"/>
                <w:sz w:val="24"/>
                <w:highlight w:val="none"/>
              </w:rPr>
            </w:pPr>
          </w:p>
        </w:tc>
        <w:tc>
          <w:tcPr>
            <w:tcW w:w="815" w:type="dxa"/>
            <w:shd w:val="clear" w:color="auto" w:fill="auto"/>
            <w:vAlign w:val="center"/>
          </w:tcPr>
          <w:p w14:paraId="6594CDF3">
            <w:pPr>
              <w:spacing w:line="360" w:lineRule="auto"/>
              <w:rPr>
                <w:rFonts w:ascii="宋体" w:hAnsi="宋体" w:cs="宋体"/>
                <w:color w:val="auto"/>
                <w:sz w:val="24"/>
                <w:highlight w:val="none"/>
              </w:rPr>
            </w:pPr>
          </w:p>
        </w:tc>
        <w:tc>
          <w:tcPr>
            <w:tcW w:w="1147" w:type="dxa"/>
            <w:shd w:val="clear" w:color="auto" w:fill="auto"/>
            <w:vAlign w:val="center"/>
          </w:tcPr>
          <w:p w14:paraId="6C72D408">
            <w:pPr>
              <w:spacing w:line="360" w:lineRule="auto"/>
              <w:rPr>
                <w:rFonts w:ascii="宋体" w:hAnsi="宋体" w:cs="宋体"/>
                <w:color w:val="auto"/>
                <w:sz w:val="24"/>
                <w:highlight w:val="none"/>
              </w:rPr>
            </w:pPr>
          </w:p>
        </w:tc>
        <w:tc>
          <w:tcPr>
            <w:tcW w:w="1149" w:type="dxa"/>
            <w:shd w:val="clear" w:color="auto" w:fill="auto"/>
            <w:vAlign w:val="center"/>
          </w:tcPr>
          <w:p w14:paraId="00C8B8D1">
            <w:pPr>
              <w:spacing w:line="360" w:lineRule="auto"/>
              <w:rPr>
                <w:rFonts w:ascii="宋体" w:hAnsi="宋体" w:cs="宋体"/>
                <w:color w:val="auto"/>
                <w:sz w:val="24"/>
                <w:highlight w:val="none"/>
              </w:rPr>
            </w:pPr>
          </w:p>
        </w:tc>
        <w:tc>
          <w:tcPr>
            <w:tcW w:w="1147" w:type="dxa"/>
            <w:shd w:val="clear" w:color="auto" w:fill="auto"/>
            <w:vAlign w:val="center"/>
          </w:tcPr>
          <w:p w14:paraId="1ACA76EF">
            <w:pPr>
              <w:spacing w:line="360" w:lineRule="auto"/>
              <w:rPr>
                <w:rFonts w:ascii="宋体" w:hAnsi="宋体" w:cs="宋体"/>
                <w:color w:val="auto"/>
                <w:sz w:val="24"/>
                <w:highlight w:val="none"/>
              </w:rPr>
            </w:pPr>
          </w:p>
        </w:tc>
        <w:tc>
          <w:tcPr>
            <w:tcW w:w="744" w:type="dxa"/>
            <w:shd w:val="clear" w:color="auto" w:fill="auto"/>
            <w:vAlign w:val="center"/>
          </w:tcPr>
          <w:p w14:paraId="6E8B2F9D">
            <w:pPr>
              <w:spacing w:line="360" w:lineRule="auto"/>
              <w:rPr>
                <w:rFonts w:ascii="宋体" w:hAnsi="宋体" w:cs="宋体"/>
                <w:color w:val="auto"/>
                <w:sz w:val="24"/>
                <w:highlight w:val="none"/>
              </w:rPr>
            </w:pPr>
          </w:p>
        </w:tc>
        <w:tc>
          <w:tcPr>
            <w:tcW w:w="1166" w:type="dxa"/>
            <w:shd w:val="clear" w:color="auto" w:fill="auto"/>
            <w:vAlign w:val="center"/>
          </w:tcPr>
          <w:p w14:paraId="533170BD">
            <w:pPr>
              <w:spacing w:line="360" w:lineRule="auto"/>
              <w:rPr>
                <w:rFonts w:ascii="宋体" w:hAnsi="宋体" w:cs="宋体"/>
                <w:color w:val="auto"/>
                <w:sz w:val="24"/>
                <w:highlight w:val="none"/>
              </w:rPr>
            </w:pPr>
          </w:p>
        </w:tc>
        <w:tc>
          <w:tcPr>
            <w:tcW w:w="1281" w:type="dxa"/>
            <w:shd w:val="clear" w:color="auto" w:fill="auto"/>
            <w:vAlign w:val="center"/>
          </w:tcPr>
          <w:p w14:paraId="35813F18">
            <w:pPr>
              <w:spacing w:line="360" w:lineRule="auto"/>
              <w:rPr>
                <w:rFonts w:ascii="宋体" w:hAnsi="宋体" w:cs="宋体"/>
                <w:color w:val="auto"/>
                <w:sz w:val="24"/>
                <w:highlight w:val="none"/>
              </w:rPr>
            </w:pPr>
          </w:p>
        </w:tc>
      </w:tr>
      <w:tr w14:paraId="0EE6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DED79E6">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11D508CD">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7FFB1C0">
            <w:pPr>
              <w:spacing w:line="360" w:lineRule="auto"/>
              <w:rPr>
                <w:rFonts w:ascii="宋体" w:hAnsi="宋体" w:cs="宋体"/>
                <w:color w:val="auto"/>
                <w:sz w:val="24"/>
                <w:highlight w:val="none"/>
              </w:rPr>
            </w:pPr>
          </w:p>
        </w:tc>
        <w:tc>
          <w:tcPr>
            <w:tcW w:w="827" w:type="dxa"/>
            <w:shd w:val="clear" w:color="auto" w:fill="auto"/>
            <w:vAlign w:val="center"/>
          </w:tcPr>
          <w:p w14:paraId="49CEE667">
            <w:pPr>
              <w:spacing w:line="360" w:lineRule="auto"/>
              <w:rPr>
                <w:rFonts w:ascii="宋体" w:hAnsi="宋体" w:cs="宋体"/>
                <w:color w:val="auto"/>
                <w:sz w:val="24"/>
                <w:highlight w:val="none"/>
              </w:rPr>
            </w:pPr>
          </w:p>
        </w:tc>
        <w:tc>
          <w:tcPr>
            <w:tcW w:w="815" w:type="dxa"/>
            <w:shd w:val="clear" w:color="auto" w:fill="auto"/>
            <w:vAlign w:val="center"/>
          </w:tcPr>
          <w:p w14:paraId="3D2518EE">
            <w:pPr>
              <w:spacing w:line="360" w:lineRule="auto"/>
              <w:rPr>
                <w:rFonts w:ascii="宋体" w:hAnsi="宋体" w:cs="宋体"/>
                <w:color w:val="auto"/>
                <w:sz w:val="24"/>
                <w:highlight w:val="none"/>
              </w:rPr>
            </w:pPr>
          </w:p>
        </w:tc>
        <w:tc>
          <w:tcPr>
            <w:tcW w:w="1147" w:type="dxa"/>
            <w:shd w:val="clear" w:color="auto" w:fill="auto"/>
            <w:vAlign w:val="center"/>
          </w:tcPr>
          <w:p w14:paraId="38DE6452">
            <w:pPr>
              <w:spacing w:line="360" w:lineRule="auto"/>
              <w:rPr>
                <w:rFonts w:ascii="宋体" w:hAnsi="宋体" w:cs="宋体"/>
                <w:color w:val="auto"/>
                <w:sz w:val="24"/>
                <w:highlight w:val="none"/>
              </w:rPr>
            </w:pPr>
          </w:p>
        </w:tc>
        <w:tc>
          <w:tcPr>
            <w:tcW w:w="1149" w:type="dxa"/>
            <w:shd w:val="clear" w:color="auto" w:fill="auto"/>
            <w:vAlign w:val="center"/>
          </w:tcPr>
          <w:p w14:paraId="5C402CDA">
            <w:pPr>
              <w:spacing w:line="360" w:lineRule="auto"/>
              <w:rPr>
                <w:rFonts w:ascii="宋体" w:hAnsi="宋体" w:cs="宋体"/>
                <w:color w:val="auto"/>
                <w:sz w:val="24"/>
                <w:highlight w:val="none"/>
              </w:rPr>
            </w:pPr>
          </w:p>
        </w:tc>
        <w:tc>
          <w:tcPr>
            <w:tcW w:w="1147" w:type="dxa"/>
            <w:shd w:val="clear" w:color="auto" w:fill="auto"/>
            <w:vAlign w:val="center"/>
          </w:tcPr>
          <w:p w14:paraId="774753D9">
            <w:pPr>
              <w:spacing w:line="360" w:lineRule="auto"/>
              <w:rPr>
                <w:rFonts w:ascii="宋体" w:hAnsi="宋体" w:cs="宋体"/>
                <w:color w:val="auto"/>
                <w:sz w:val="24"/>
                <w:highlight w:val="none"/>
              </w:rPr>
            </w:pPr>
          </w:p>
        </w:tc>
        <w:tc>
          <w:tcPr>
            <w:tcW w:w="744" w:type="dxa"/>
            <w:shd w:val="clear" w:color="auto" w:fill="auto"/>
            <w:vAlign w:val="center"/>
          </w:tcPr>
          <w:p w14:paraId="43E9162D">
            <w:pPr>
              <w:spacing w:line="360" w:lineRule="auto"/>
              <w:rPr>
                <w:rFonts w:ascii="宋体" w:hAnsi="宋体" w:cs="宋体"/>
                <w:color w:val="auto"/>
                <w:sz w:val="24"/>
                <w:highlight w:val="none"/>
              </w:rPr>
            </w:pPr>
          </w:p>
        </w:tc>
        <w:tc>
          <w:tcPr>
            <w:tcW w:w="1166" w:type="dxa"/>
            <w:shd w:val="clear" w:color="auto" w:fill="auto"/>
            <w:vAlign w:val="center"/>
          </w:tcPr>
          <w:p w14:paraId="441C89D8">
            <w:pPr>
              <w:spacing w:line="360" w:lineRule="auto"/>
              <w:rPr>
                <w:rFonts w:ascii="宋体" w:hAnsi="宋体" w:cs="宋体"/>
                <w:color w:val="auto"/>
                <w:sz w:val="24"/>
                <w:highlight w:val="none"/>
              </w:rPr>
            </w:pPr>
          </w:p>
        </w:tc>
        <w:tc>
          <w:tcPr>
            <w:tcW w:w="1281" w:type="dxa"/>
            <w:shd w:val="clear" w:color="auto" w:fill="auto"/>
            <w:vAlign w:val="center"/>
          </w:tcPr>
          <w:p w14:paraId="58268ECB">
            <w:pPr>
              <w:spacing w:line="360" w:lineRule="auto"/>
              <w:rPr>
                <w:rFonts w:ascii="宋体" w:hAnsi="宋体" w:cs="宋体"/>
                <w:color w:val="auto"/>
                <w:sz w:val="24"/>
                <w:highlight w:val="none"/>
              </w:rPr>
            </w:pPr>
          </w:p>
        </w:tc>
      </w:tr>
      <w:tr w14:paraId="76E2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D4CF094">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FB72604">
            <w:pPr>
              <w:spacing w:line="360" w:lineRule="auto"/>
              <w:rPr>
                <w:rFonts w:ascii="宋体" w:hAnsi="宋体" w:cs="宋体"/>
                <w:color w:val="auto"/>
                <w:sz w:val="24"/>
                <w:highlight w:val="none"/>
              </w:rPr>
            </w:pPr>
          </w:p>
        </w:tc>
        <w:tc>
          <w:tcPr>
            <w:tcW w:w="827" w:type="dxa"/>
            <w:shd w:val="clear" w:color="auto" w:fill="auto"/>
            <w:vAlign w:val="center"/>
          </w:tcPr>
          <w:p w14:paraId="4F63463C">
            <w:pPr>
              <w:spacing w:line="360" w:lineRule="auto"/>
              <w:rPr>
                <w:rFonts w:ascii="宋体" w:hAnsi="宋体" w:cs="宋体"/>
                <w:color w:val="auto"/>
                <w:sz w:val="24"/>
                <w:highlight w:val="none"/>
              </w:rPr>
            </w:pPr>
          </w:p>
        </w:tc>
        <w:tc>
          <w:tcPr>
            <w:tcW w:w="815" w:type="dxa"/>
            <w:shd w:val="clear" w:color="auto" w:fill="auto"/>
            <w:vAlign w:val="center"/>
          </w:tcPr>
          <w:p w14:paraId="4ECB7A15">
            <w:pPr>
              <w:spacing w:line="360" w:lineRule="auto"/>
              <w:rPr>
                <w:rFonts w:ascii="宋体" w:hAnsi="宋体" w:cs="宋体"/>
                <w:color w:val="auto"/>
                <w:sz w:val="24"/>
                <w:highlight w:val="none"/>
              </w:rPr>
            </w:pPr>
          </w:p>
        </w:tc>
        <w:tc>
          <w:tcPr>
            <w:tcW w:w="1147" w:type="dxa"/>
            <w:shd w:val="clear" w:color="auto" w:fill="auto"/>
            <w:vAlign w:val="center"/>
          </w:tcPr>
          <w:p w14:paraId="4FD9E131">
            <w:pPr>
              <w:spacing w:line="360" w:lineRule="auto"/>
              <w:rPr>
                <w:rFonts w:ascii="宋体" w:hAnsi="宋体" w:cs="宋体"/>
                <w:color w:val="auto"/>
                <w:sz w:val="24"/>
                <w:highlight w:val="none"/>
              </w:rPr>
            </w:pPr>
          </w:p>
        </w:tc>
        <w:tc>
          <w:tcPr>
            <w:tcW w:w="1149" w:type="dxa"/>
            <w:shd w:val="clear" w:color="auto" w:fill="auto"/>
            <w:vAlign w:val="center"/>
          </w:tcPr>
          <w:p w14:paraId="625916D3">
            <w:pPr>
              <w:spacing w:line="360" w:lineRule="auto"/>
              <w:rPr>
                <w:rFonts w:ascii="宋体" w:hAnsi="宋体" w:cs="宋体"/>
                <w:color w:val="auto"/>
                <w:sz w:val="24"/>
                <w:highlight w:val="none"/>
              </w:rPr>
            </w:pPr>
          </w:p>
        </w:tc>
        <w:tc>
          <w:tcPr>
            <w:tcW w:w="1147" w:type="dxa"/>
            <w:shd w:val="clear" w:color="auto" w:fill="auto"/>
            <w:vAlign w:val="center"/>
          </w:tcPr>
          <w:p w14:paraId="50F936C2">
            <w:pPr>
              <w:spacing w:line="360" w:lineRule="auto"/>
              <w:rPr>
                <w:rFonts w:ascii="宋体" w:hAnsi="宋体" w:cs="宋体"/>
                <w:color w:val="auto"/>
                <w:sz w:val="24"/>
                <w:highlight w:val="none"/>
              </w:rPr>
            </w:pPr>
          </w:p>
        </w:tc>
        <w:tc>
          <w:tcPr>
            <w:tcW w:w="744" w:type="dxa"/>
            <w:shd w:val="clear" w:color="auto" w:fill="auto"/>
            <w:vAlign w:val="center"/>
          </w:tcPr>
          <w:p w14:paraId="1760FCA4">
            <w:pPr>
              <w:spacing w:line="360" w:lineRule="auto"/>
              <w:rPr>
                <w:rFonts w:ascii="宋体" w:hAnsi="宋体" w:cs="宋体"/>
                <w:color w:val="auto"/>
                <w:sz w:val="24"/>
                <w:highlight w:val="none"/>
              </w:rPr>
            </w:pPr>
          </w:p>
        </w:tc>
        <w:tc>
          <w:tcPr>
            <w:tcW w:w="1166" w:type="dxa"/>
            <w:shd w:val="clear" w:color="auto" w:fill="auto"/>
            <w:vAlign w:val="center"/>
          </w:tcPr>
          <w:p w14:paraId="0EABA597">
            <w:pPr>
              <w:spacing w:line="360" w:lineRule="auto"/>
              <w:rPr>
                <w:rFonts w:ascii="宋体" w:hAnsi="宋体" w:cs="宋体"/>
                <w:color w:val="auto"/>
                <w:sz w:val="24"/>
                <w:highlight w:val="none"/>
              </w:rPr>
            </w:pPr>
          </w:p>
        </w:tc>
        <w:tc>
          <w:tcPr>
            <w:tcW w:w="1281" w:type="dxa"/>
            <w:shd w:val="clear" w:color="auto" w:fill="auto"/>
            <w:vAlign w:val="center"/>
          </w:tcPr>
          <w:p w14:paraId="6448BE76">
            <w:pPr>
              <w:spacing w:line="360" w:lineRule="auto"/>
              <w:rPr>
                <w:rFonts w:ascii="宋体" w:hAnsi="宋体" w:cs="宋体"/>
                <w:color w:val="auto"/>
                <w:sz w:val="24"/>
                <w:highlight w:val="none"/>
              </w:rPr>
            </w:pPr>
          </w:p>
        </w:tc>
      </w:tr>
      <w:tr w14:paraId="2E6A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6DF516D">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5600EE6B">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2318FCED">
            <w:pPr>
              <w:spacing w:line="360" w:lineRule="auto"/>
              <w:rPr>
                <w:rFonts w:ascii="宋体" w:hAnsi="宋体" w:cs="宋体"/>
                <w:color w:val="auto"/>
                <w:sz w:val="24"/>
                <w:highlight w:val="none"/>
              </w:rPr>
            </w:pPr>
          </w:p>
        </w:tc>
        <w:tc>
          <w:tcPr>
            <w:tcW w:w="827" w:type="dxa"/>
            <w:shd w:val="clear" w:color="auto" w:fill="auto"/>
            <w:vAlign w:val="center"/>
          </w:tcPr>
          <w:p w14:paraId="2BCD7153">
            <w:pPr>
              <w:spacing w:line="360" w:lineRule="auto"/>
              <w:rPr>
                <w:rFonts w:ascii="宋体" w:hAnsi="宋体" w:cs="宋体"/>
                <w:color w:val="auto"/>
                <w:sz w:val="24"/>
                <w:highlight w:val="none"/>
              </w:rPr>
            </w:pPr>
          </w:p>
        </w:tc>
        <w:tc>
          <w:tcPr>
            <w:tcW w:w="815" w:type="dxa"/>
            <w:shd w:val="clear" w:color="auto" w:fill="auto"/>
            <w:vAlign w:val="center"/>
          </w:tcPr>
          <w:p w14:paraId="195A98E0">
            <w:pPr>
              <w:spacing w:line="360" w:lineRule="auto"/>
              <w:rPr>
                <w:rFonts w:ascii="宋体" w:hAnsi="宋体" w:cs="宋体"/>
                <w:color w:val="auto"/>
                <w:sz w:val="24"/>
                <w:highlight w:val="none"/>
              </w:rPr>
            </w:pPr>
          </w:p>
        </w:tc>
        <w:tc>
          <w:tcPr>
            <w:tcW w:w="1147" w:type="dxa"/>
            <w:shd w:val="clear" w:color="auto" w:fill="auto"/>
            <w:vAlign w:val="center"/>
          </w:tcPr>
          <w:p w14:paraId="6F92F9CD">
            <w:pPr>
              <w:spacing w:line="360" w:lineRule="auto"/>
              <w:rPr>
                <w:rFonts w:ascii="宋体" w:hAnsi="宋体" w:cs="宋体"/>
                <w:color w:val="auto"/>
                <w:sz w:val="24"/>
                <w:highlight w:val="none"/>
              </w:rPr>
            </w:pPr>
          </w:p>
        </w:tc>
        <w:tc>
          <w:tcPr>
            <w:tcW w:w="1149" w:type="dxa"/>
            <w:shd w:val="clear" w:color="auto" w:fill="auto"/>
            <w:vAlign w:val="center"/>
          </w:tcPr>
          <w:p w14:paraId="094CCD25">
            <w:pPr>
              <w:spacing w:line="360" w:lineRule="auto"/>
              <w:rPr>
                <w:rFonts w:ascii="宋体" w:hAnsi="宋体" w:cs="宋体"/>
                <w:color w:val="auto"/>
                <w:sz w:val="24"/>
                <w:highlight w:val="none"/>
              </w:rPr>
            </w:pPr>
          </w:p>
        </w:tc>
        <w:tc>
          <w:tcPr>
            <w:tcW w:w="1147" w:type="dxa"/>
            <w:shd w:val="clear" w:color="auto" w:fill="auto"/>
            <w:vAlign w:val="center"/>
          </w:tcPr>
          <w:p w14:paraId="598E9610">
            <w:pPr>
              <w:spacing w:line="360" w:lineRule="auto"/>
              <w:rPr>
                <w:rFonts w:ascii="宋体" w:hAnsi="宋体" w:cs="宋体"/>
                <w:color w:val="auto"/>
                <w:sz w:val="24"/>
                <w:highlight w:val="none"/>
              </w:rPr>
            </w:pPr>
          </w:p>
        </w:tc>
        <w:tc>
          <w:tcPr>
            <w:tcW w:w="744" w:type="dxa"/>
            <w:shd w:val="clear" w:color="auto" w:fill="auto"/>
            <w:vAlign w:val="center"/>
          </w:tcPr>
          <w:p w14:paraId="35A7B410">
            <w:pPr>
              <w:spacing w:line="360" w:lineRule="auto"/>
              <w:rPr>
                <w:rFonts w:ascii="宋体" w:hAnsi="宋体" w:cs="宋体"/>
                <w:color w:val="auto"/>
                <w:sz w:val="24"/>
                <w:highlight w:val="none"/>
              </w:rPr>
            </w:pPr>
          </w:p>
        </w:tc>
        <w:tc>
          <w:tcPr>
            <w:tcW w:w="1166" w:type="dxa"/>
            <w:shd w:val="clear" w:color="auto" w:fill="auto"/>
            <w:vAlign w:val="center"/>
          </w:tcPr>
          <w:p w14:paraId="5525272F">
            <w:pPr>
              <w:spacing w:line="360" w:lineRule="auto"/>
              <w:rPr>
                <w:rFonts w:ascii="宋体" w:hAnsi="宋体" w:cs="宋体"/>
                <w:color w:val="auto"/>
                <w:sz w:val="24"/>
                <w:highlight w:val="none"/>
              </w:rPr>
            </w:pPr>
          </w:p>
        </w:tc>
        <w:tc>
          <w:tcPr>
            <w:tcW w:w="1281" w:type="dxa"/>
            <w:shd w:val="clear" w:color="auto" w:fill="auto"/>
            <w:vAlign w:val="center"/>
          </w:tcPr>
          <w:p w14:paraId="70AA9C49">
            <w:pPr>
              <w:spacing w:line="360" w:lineRule="auto"/>
              <w:rPr>
                <w:rFonts w:ascii="宋体" w:hAnsi="宋体" w:cs="宋体"/>
                <w:color w:val="auto"/>
                <w:sz w:val="24"/>
                <w:highlight w:val="none"/>
              </w:rPr>
            </w:pPr>
          </w:p>
        </w:tc>
      </w:tr>
      <w:tr w14:paraId="292C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E7F50AD">
            <w:pPr>
              <w:spacing w:line="360" w:lineRule="auto"/>
              <w:rPr>
                <w:rFonts w:ascii="宋体" w:hAnsi="宋体" w:cs="宋体"/>
                <w:color w:val="auto"/>
                <w:sz w:val="24"/>
                <w:highlight w:val="none"/>
              </w:rPr>
            </w:pPr>
          </w:p>
        </w:tc>
        <w:tc>
          <w:tcPr>
            <w:tcW w:w="669" w:type="dxa"/>
            <w:shd w:val="clear" w:color="auto" w:fill="auto"/>
            <w:vAlign w:val="center"/>
          </w:tcPr>
          <w:p w14:paraId="7E1DADD7">
            <w:pPr>
              <w:spacing w:line="360" w:lineRule="auto"/>
              <w:rPr>
                <w:rFonts w:ascii="宋体" w:hAnsi="宋体" w:cs="宋体"/>
                <w:color w:val="auto"/>
                <w:sz w:val="24"/>
                <w:highlight w:val="none"/>
              </w:rPr>
            </w:pPr>
          </w:p>
        </w:tc>
        <w:tc>
          <w:tcPr>
            <w:tcW w:w="827" w:type="dxa"/>
            <w:shd w:val="clear" w:color="auto" w:fill="auto"/>
            <w:vAlign w:val="center"/>
          </w:tcPr>
          <w:p w14:paraId="1CDF95D4">
            <w:pPr>
              <w:spacing w:line="360" w:lineRule="auto"/>
              <w:rPr>
                <w:rFonts w:ascii="宋体" w:hAnsi="宋体" w:cs="宋体"/>
                <w:color w:val="auto"/>
                <w:sz w:val="24"/>
                <w:highlight w:val="none"/>
              </w:rPr>
            </w:pPr>
          </w:p>
        </w:tc>
        <w:tc>
          <w:tcPr>
            <w:tcW w:w="815" w:type="dxa"/>
            <w:shd w:val="clear" w:color="auto" w:fill="auto"/>
            <w:vAlign w:val="center"/>
          </w:tcPr>
          <w:p w14:paraId="6643C06B">
            <w:pPr>
              <w:spacing w:line="360" w:lineRule="auto"/>
              <w:rPr>
                <w:rFonts w:ascii="宋体" w:hAnsi="宋体" w:cs="宋体"/>
                <w:color w:val="auto"/>
                <w:sz w:val="24"/>
                <w:highlight w:val="none"/>
              </w:rPr>
            </w:pPr>
          </w:p>
        </w:tc>
        <w:tc>
          <w:tcPr>
            <w:tcW w:w="1147" w:type="dxa"/>
            <w:shd w:val="clear" w:color="auto" w:fill="auto"/>
            <w:vAlign w:val="center"/>
          </w:tcPr>
          <w:p w14:paraId="33D578CF">
            <w:pPr>
              <w:spacing w:line="360" w:lineRule="auto"/>
              <w:rPr>
                <w:rFonts w:ascii="宋体" w:hAnsi="宋体" w:cs="宋体"/>
                <w:color w:val="auto"/>
                <w:sz w:val="24"/>
                <w:highlight w:val="none"/>
              </w:rPr>
            </w:pPr>
          </w:p>
        </w:tc>
        <w:tc>
          <w:tcPr>
            <w:tcW w:w="1149" w:type="dxa"/>
            <w:shd w:val="clear" w:color="auto" w:fill="auto"/>
            <w:vAlign w:val="center"/>
          </w:tcPr>
          <w:p w14:paraId="5C9FAF65">
            <w:pPr>
              <w:spacing w:line="360" w:lineRule="auto"/>
              <w:rPr>
                <w:rFonts w:ascii="宋体" w:hAnsi="宋体" w:cs="宋体"/>
                <w:color w:val="auto"/>
                <w:sz w:val="24"/>
                <w:highlight w:val="none"/>
              </w:rPr>
            </w:pPr>
          </w:p>
        </w:tc>
        <w:tc>
          <w:tcPr>
            <w:tcW w:w="1147" w:type="dxa"/>
            <w:shd w:val="clear" w:color="auto" w:fill="auto"/>
            <w:vAlign w:val="center"/>
          </w:tcPr>
          <w:p w14:paraId="2AF3B788">
            <w:pPr>
              <w:spacing w:line="360" w:lineRule="auto"/>
              <w:rPr>
                <w:rFonts w:ascii="宋体" w:hAnsi="宋体" w:cs="宋体"/>
                <w:color w:val="auto"/>
                <w:sz w:val="24"/>
                <w:highlight w:val="none"/>
              </w:rPr>
            </w:pPr>
          </w:p>
        </w:tc>
        <w:tc>
          <w:tcPr>
            <w:tcW w:w="744" w:type="dxa"/>
            <w:shd w:val="clear" w:color="auto" w:fill="auto"/>
            <w:vAlign w:val="center"/>
          </w:tcPr>
          <w:p w14:paraId="3776E4F5">
            <w:pPr>
              <w:spacing w:line="360" w:lineRule="auto"/>
              <w:rPr>
                <w:rFonts w:ascii="宋体" w:hAnsi="宋体" w:cs="宋体"/>
                <w:color w:val="auto"/>
                <w:sz w:val="24"/>
                <w:highlight w:val="none"/>
              </w:rPr>
            </w:pPr>
          </w:p>
        </w:tc>
        <w:tc>
          <w:tcPr>
            <w:tcW w:w="1166" w:type="dxa"/>
            <w:shd w:val="clear" w:color="auto" w:fill="auto"/>
            <w:vAlign w:val="center"/>
          </w:tcPr>
          <w:p w14:paraId="220EA3EE">
            <w:pPr>
              <w:spacing w:line="360" w:lineRule="auto"/>
              <w:rPr>
                <w:rFonts w:ascii="宋体" w:hAnsi="宋体" w:cs="宋体"/>
                <w:color w:val="auto"/>
                <w:sz w:val="24"/>
                <w:highlight w:val="none"/>
              </w:rPr>
            </w:pPr>
          </w:p>
        </w:tc>
        <w:tc>
          <w:tcPr>
            <w:tcW w:w="1281" w:type="dxa"/>
            <w:shd w:val="clear" w:color="auto" w:fill="auto"/>
            <w:vAlign w:val="center"/>
          </w:tcPr>
          <w:p w14:paraId="0A44DF7E">
            <w:pPr>
              <w:spacing w:line="360" w:lineRule="auto"/>
              <w:rPr>
                <w:rFonts w:ascii="宋体" w:hAnsi="宋体" w:cs="宋体"/>
                <w:color w:val="auto"/>
                <w:sz w:val="24"/>
                <w:highlight w:val="none"/>
              </w:rPr>
            </w:pPr>
          </w:p>
        </w:tc>
      </w:tr>
      <w:tr w14:paraId="245C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28B7365F">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467904F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4F0A11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2E399DC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6E42C31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3804AB3">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E4942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F12CE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4591A7D">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457B63">
      <w:pPr>
        <w:spacing w:line="360" w:lineRule="auto"/>
        <w:ind w:left="1067"/>
        <w:rPr>
          <w:rFonts w:ascii="宋体" w:hAnsi="宋体" w:cs="宋体"/>
          <w:color w:val="auto"/>
          <w:sz w:val="24"/>
          <w:highlight w:val="none"/>
        </w:rPr>
      </w:pPr>
      <w:r>
        <w:rPr>
          <w:rFonts w:hint="eastAsia" w:ascii="宋体" w:hAnsi="宋体" w:cs="宋体"/>
          <w:color w:val="auto"/>
          <w:spacing w:val="3"/>
          <w:sz w:val="24"/>
          <w:highlight w:val="none"/>
          <w:u w:val="single"/>
        </w:rPr>
        <w:t xml:space="preserve">           </w:t>
      </w:r>
    </w:p>
    <w:p w14:paraId="6FE3B63D">
      <w:pPr>
        <w:spacing w:line="360" w:lineRule="auto"/>
        <w:rPr>
          <w:rFonts w:ascii="宋体" w:hAnsi="宋体"/>
          <w:color w:val="auto"/>
          <w:highlight w:val="none"/>
        </w:rPr>
      </w:pPr>
      <w:r>
        <w:rPr>
          <w:rFonts w:hint="eastAsia" w:ascii="宋体" w:hAnsi="宋体"/>
          <w:color w:val="auto"/>
          <w:highlight w:val="none"/>
        </w:rPr>
        <w:br w:type="page"/>
      </w:r>
    </w:p>
    <w:p w14:paraId="04867215">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00515935">
      <w:pPr>
        <w:spacing w:line="360"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3429A04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3B95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0A7EE825">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35D1DDD8">
            <w:pPr>
              <w:spacing w:line="360" w:lineRule="auto"/>
              <w:rPr>
                <w:rFonts w:ascii="宋体" w:hAnsi="宋体" w:cs="宋体"/>
                <w:color w:val="auto"/>
                <w:sz w:val="24"/>
                <w:highlight w:val="none"/>
              </w:rPr>
            </w:pPr>
          </w:p>
        </w:tc>
        <w:tc>
          <w:tcPr>
            <w:tcW w:w="1894" w:type="dxa"/>
            <w:gridSpan w:val="3"/>
            <w:shd w:val="clear" w:color="auto" w:fill="auto"/>
          </w:tcPr>
          <w:p w14:paraId="7DBD660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53DFF2F1">
            <w:pPr>
              <w:spacing w:line="360" w:lineRule="auto"/>
              <w:rPr>
                <w:rFonts w:ascii="宋体" w:hAnsi="宋体" w:cs="宋体"/>
                <w:color w:val="auto"/>
                <w:sz w:val="24"/>
                <w:highlight w:val="none"/>
              </w:rPr>
            </w:pPr>
          </w:p>
        </w:tc>
        <w:tc>
          <w:tcPr>
            <w:tcW w:w="1134" w:type="dxa"/>
            <w:shd w:val="clear" w:color="auto" w:fill="auto"/>
          </w:tcPr>
          <w:p w14:paraId="49FA69A5">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3072AA0F">
            <w:pPr>
              <w:spacing w:line="360" w:lineRule="auto"/>
              <w:rPr>
                <w:rFonts w:ascii="宋体" w:hAnsi="宋体" w:cs="宋体"/>
                <w:color w:val="auto"/>
                <w:sz w:val="24"/>
                <w:highlight w:val="none"/>
              </w:rPr>
            </w:pPr>
          </w:p>
        </w:tc>
      </w:tr>
      <w:tr w14:paraId="4C40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116760D1">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63043FA4">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4C85A9F3">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70F1576">
            <w:pPr>
              <w:spacing w:line="360" w:lineRule="auto"/>
              <w:rPr>
                <w:rFonts w:ascii="宋体" w:hAnsi="宋体" w:cs="宋体"/>
                <w:color w:val="auto"/>
                <w:sz w:val="24"/>
                <w:highlight w:val="none"/>
              </w:rPr>
            </w:pPr>
          </w:p>
        </w:tc>
        <w:tc>
          <w:tcPr>
            <w:tcW w:w="1134" w:type="dxa"/>
            <w:shd w:val="clear" w:color="auto" w:fill="auto"/>
          </w:tcPr>
          <w:p w14:paraId="776C15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071E6512">
            <w:pPr>
              <w:spacing w:line="360" w:lineRule="auto"/>
              <w:rPr>
                <w:rFonts w:ascii="宋体" w:hAnsi="宋体" w:cs="宋体"/>
                <w:color w:val="auto"/>
                <w:sz w:val="24"/>
                <w:highlight w:val="none"/>
              </w:rPr>
            </w:pPr>
          </w:p>
        </w:tc>
      </w:tr>
      <w:tr w14:paraId="2427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6BA80532">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107D897C">
            <w:pPr>
              <w:spacing w:line="360" w:lineRule="auto"/>
              <w:rPr>
                <w:rFonts w:ascii="宋体" w:hAnsi="宋体" w:cs="宋体"/>
                <w:color w:val="auto"/>
                <w:sz w:val="24"/>
                <w:highlight w:val="none"/>
              </w:rPr>
            </w:pPr>
          </w:p>
        </w:tc>
        <w:tc>
          <w:tcPr>
            <w:tcW w:w="1894" w:type="dxa"/>
            <w:gridSpan w:val="3"/>
            <w:shd w:val="clear" w:color="auto" w:fill="auto"/>
          </w:tcPr>
          <w:p w14:paraId="18D54124">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87F9979">
            <w:pPr>
              <w:spacing w:line="360" w:lineRule="auto"/>
              <w:rPr>
                <w:rFonts w:ascii="宋体" w:hAnsi="宋体" w:cs="宋体"/>
                <w:color w:val="auto"/>
                <w:sz w:val="24"/>
                <w:highlight w:val="none"/>
              </w:rPr>
            </w:pPr>
          </w:p>
        </w:tc>
        <w:tc>
          <w:tcPr>
            <w:tcW w:w="1134" w:type="dxa"/>
            <w:shd w:val="clear" w:color="auto" w:fill="auto"/>
          </w:tcPr>
          <w:p w14:paraId="3488B339">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682B8080">
            <w:pPr>
              <w:spacing w:line="360" w:lineRule="auto"/>
              <w:rPr>
                <w:rFonts w:ascii="宋体" w:hAnsi="宋体" w:cs="宋体"/>
                <w:color w:val="auto"/>
                <w:sz w:val="24"/>
                <w:highlight w:val="none"/>
              </w:rPr>
            </w:pPr>
          </w:p>
        </w:tc>
      </w:tr>
      <w:tr w14:paraId="61CD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20EF0D33">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18BEC89B">
            <w:pPr>
              <w:spacing w:line="360" w:lineRule="auto"/>
              <w:rPr>
                <w:rFonts w:ascii="宋体" w:hAnsi="宋体" w:cs="宋体"/>
                <w:color w:val="auto"/>
                <w:sz w:val="24"/>
                <w:highlight w:val="none"/>
              </w:rPr>
            </w:pPr>
          </w:p>
        </w:tc>
        <w:tc>
          <w:tcPr>
            <w:tcW w:w="1649" w:type="dxa"/>
            <w:gridSpan w:val="2"/>
            <w:shd w:val="clear" w:color="auto" w:fill="auto"/>
          </w:tcPr>
          <w:p w14:paraId="2FF945F6">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58D14F0">
            <w:pPr>
              <w:spacing w:line="360" w:lineRule="auto"/>
              <w:rPr>
                <w:rFonts w:ascii="宋体" w:hAnsi="宋体" w:cs="宋体"/>
                <w:color w:val="auto"/>
                <w:sz w:val="24"/>
                <w:highlight w:val="none"/>
              </w:rPr>
            </w:pPr>
          </w:p>
        </w:tc>
      </w:tr>
      <w:tr w14:paraId="512B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3D01AAF1">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033162F1">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34CA44B6">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163C42A9">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79015436">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692DACC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1294CF8F">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3BF2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406E9BB">
            <w:pPr>
              <w:spacing w:line="360" w:lineRule="auto"/>
              <w:rPr>
                <w:rFonts w:ascii="宋体" w:hAnsi="宋体" w:cs="宋体"/>
                <w:color w:val="auto"/>
                <w:sz w:val="24"/>
                <w:highlight w:val="none"/>
              </w:rPr>
            </w:pPr>
          </w:p>
        </w:tc>
        <w:tc>
          <w:tcPr>
            <w:tcW w:w="1274" w:type="dxa"/>
            <w:gridSpan w:val="2"/>
            <w:shd w:val="clear" w:color="auto" w:fill="auto"/>
          </w:tcPr>
          <w:p w14:paraId="0254ABAD">
            <w:pPr>
              <w:spacing w:line="360" w:lineRule="auto"/>
              <w:rPr>
                <w:rFonts w:ascii="宋体" w:hAnsi="宋体" w:cs="宋体"/>
                <w:color w:val="auto"/>
                <w:sz w:val="24"/>
                <w:highlight w:val="none"/>
              </w:rPr>
            </w:pPr>
          </w:p>
        </w:tc>
        <w:tc>
          <w:tcPr>
            <w:tcW w:w="1225" w:type="dxa"/>
            <w:gridSpan w:val="3"/>
            <w:shd w:val="clear" w:color="auto" w:fill="auto"/>
          </w:tcPr>
          <w:p w14:paraId="0B9D2C72">
            <w:pPr>
              <w:spacing w:line="360" w:lineRule="auto"/>
              <w:rPr>
                <w:rFonts w:ascii="宋体" w:hAnsi="宋体" w:cs="宋体"/>
                <w:color w:val="auto"/>
                <w:sz w:val="24"/>
                <w:highlight w:val="none"/>
              </w:rPr>
            </w:pPr>
          </w:p>
        </w:tc>
        <w:tc>
          <w:tcPr>
            <w:tcW w:w="1441" w:type="dxa"/>
            <w:shd w:val="clear" w:color="auto" w:fill="auto"/>
          </w:tcPr>
          <w:p w14:paraId="2E52EC7D">
            <w:pPr>
              <w:spacing w:line="360" w:lineRule="auto"/>
              <w:rPr>
                <w:rFonts w:ascii="宋体" w:hAnsi="宋体" w:cs="宋体"/>
                <w:color w:val="auto"/>
                <w:sz w:val="24"/>
                <w:highlight w:val="none"/>
              </w:rPr>
            </w:pPr>
          </w:p>
        </w:tc>
        <w:tc>
          <w:tcPr>
            <w:tcW w:w="1418" w:type="dxa"/>
            <w:gridSpan w:val="3"/>
            <w:shd w:val="clear" w:color="auto" w:fill="auto"/>
          </w:tcPr>
          <w:p w14:paraId="58CD5530">
            <w:pPr>
              <w:spacing w:line="360" w:lineRule="auto"/>
              <w:rPr>
                <w:rFonts w:ascii="宋体" w:hAnsi="宋体" w:cs="宋体"/>
                <w:color w:val="auto"/>
                <w:sz w:val="24"/>
                <w:highlight w:val="none"/>
              </w:rPr>
            </w:pPr>
          </w:p>
        </w:tc>
        <w:tc>
          <w:tcPr>
            <w:tcW w:w="1632" w:type="dxa"/>
            <w:gridSpan w:val="3"/>
            <w:shd w:val="clear" w:color="auto" w:fill="auto"/>
          </w:tcPr>
          <w:p w14:paraId="238294ED">
            <w:pPr>
              <w:spacing w:line="360" w:lineRule="auto"/>
              <w:rPr>
                <w:rFonts w:ascii="宋体" w:hAnsi="宋体" w:cs="宋体"/>
                <w:color w:val="auto"/>
                <w:sz w:val="24"/>
                <w:highlight w:val="none"/>
              </w:rPr>
            </w:pPr>
          </w:p>
        </w:tc>
        <w:tc>
          <w:tcPr>
            <w:tcW w:w="1421" w:type="dxa"/>
            <w:gridSpan w:val="2"/>
            <w:shd w:val="clear" w:color="auto" w:fill="auto"/>
          </w:tcPr>
          <w:p w14:paraId="3A8604B4">
            <w:pPr>
              <w:spacing w:line="360" w:lineRule="auto"/>
              <w:rPr>
                <w:rFonts w:ascii="宋体" w:hAnsi="宋体" w:cs="宋体"/>
                <w:color w:val="auto"/>
                <w:sz w:val="24"/>
                <w:highlight w:val="none"/>
              </w:rPr>
            </w:pPr>
          </w:p>
        </w:tc>
      </w:tr>
      <w:tr w14:paraId="7F4B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A91879C">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4ED947B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8F0C383">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7808A42A">
            <w:pPr>
              <w:spacing w:line="360" w:lineRule="auto"/>
              <w:rPr>
                <w:rFonts w:ascii="宋体" w:hAnsi="宋体" w:cs="宋体"/>
                <w:color w:val="auto"/>
                <w:sz w:val="24"/>
                <w:highlight w:val="none"/>
              </w:rPr>
            </w:pPr>
          </w:p>
        </w:tc>
        <w:tc>
          <w:tcPr>
            <w:tcW w:w="1225" w:type="dxa"/>
            <w:gridSpan w:val="3"/>
            <w:shd w:val="clear" w:color="auto" w:fill="auto"/>
          </w:tcPr>
          <w:p w14:paraId="5556DFB2">
            <w:pPr>
              <w:spacing w:line="360" w:lineRule="auto"/>
              <w:rPr>
                <w:rFonts w:ascii="宋体" w:hAnsi="宋体" w:cs="宋体"/>
                <w:color w:val="auto"/>
                <w:sz w:val="24"/>
                <w:highlight w:val="none"/>
              </w:rPr>
            </w:pPr>
          </w:p>
          <w:p w14:paraId="54B55AC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43519B16">
            <w:pPr>
              <w:spacing w:line="360" w:lineRule="auto"/>
              <w:rPr>
                <w:rFonts w:ascii="宋体" w:hAnsi="宋体" w:cs="宋体"/>
                <w:color w:val="auto"/>
                <w:sz w:val="24"/>
                <w:highlight w:val="none"/>
              </w:rPr>
            </w:pPr>
          </w:p>
        </w:tc>
        <w:tc>
          <w:tcPr>
            <w:tcW w:w="1418" w:type="dxa"/>
            <w:gridSpan w:val="3"/>
            <w:shd w:val="clear" w:color="auto" w:fill="auto"/>
          </w:tcPr>
          <w:p w14:paraId="684CE42F">
            <w:pPr>
              <w:spacing w:line="360" w:lineRule="auto"/>
              <w:rPr>
                <w:rFonts w:ascii="宋体" w:hAnsi="宋体" w:cs="宋体"/>
                <w:color w:val="auto"/>
                <w:sz w:val="24"/>
                <w:highlight w:val="none"/>
              </w:rPr>
            </w:pPr>
          </w:p>
        </w:tc>
        <w:tc>
          <w:tcPr>
            <w:tcW w:w="1632" w:type="dxa"/>
            <w:gridSpan w:val="3"/>
            <w:shd w:val="clear" w:color="auto" w:fill="auto"/>
          </w:tcPr>
          <w:p w14:paraId="34D54BFA">
            <w:pPr>
              <w:spacing w:line="360" w:lineRule="auto"/>
              <w:rPr>
                <w:rFonts w:ascii="宋体" w:hAnsi="宋体" w:cs="宋体"/>
                <w:color w:val="auto"/>
                <w:sz w:val="24"/>
                <w:highlight w:val="none"/>
              </w:rPr>
            </w:pPr>
          </w:p>
        </w:tc>
        <w:tc>
          <w:tcPr>
            <w:tcW w:w="1421" w:type="dxa"/>
            <w:gridSpan w:val="2"/>
            <w:shd w:val="clear" w:color="auto" w:fill="auto"/>
          </w:tcPr>
          <w:p w14:paraId="11D1080C">
            <w:pPr>
              <w:spacing w:line="360" w:lineRule="auto"/>
              <w:rPr>
                <w:rFonts w:ascii="宋体" w:hAnsi="宋体" w:cs="宋体"/>
                <w:color w:val="auto"/>
                <w:sz w:val="24"/>
                <w:highlight w:val="none"/>
              </w:rPr>
            </w:pPr>
          </w:p>
        </w:tc>
      </w:tr>
      <w:tr w14:paraId="43CA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01DD43B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A69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6E8D8C4">
            <w:pPr>
              <w:spacing w:line="360" w:lineRule="auto"/>
              <w:rPr>
                <w:rFonts w:ascii="宋体" w:hAnsi="宋体" w:cs="宋体"/>
                <w:color w:val="auto"/>
                <w:sz w:val="24"/>
                <w:highlight w:val="none"/>
              </w:rPr>
            </w:pPr>
          </w:p>
        </w:tc>
        <w:tc>
          <w:tcPr>
            <w:tcW w:w="1548" w:type="dxa"/>
            <w:gridSpan w:val="2"/>
            <w:shd w:val="clear" w:color="auto" w:fill="auto"/>
          </w:tcPr>
          <w:p w14:paraId="7671DC16">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78E0C2D9">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129ED950">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06E9E0B9">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030DEFFA">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D721548">
            <w:pPr>
              <w:spacing w:line="360" w:lineRule="auto"/>
              <w:rPr>
                <w:rFonts w:ascii="宋体" w:hAnsi="宋体" w:cs="宋体"/>
                <w:color w:val="auto"/>
                <w:sz w:val="24"/>
                <w:highlight w:val="none"/>
              </w:rPr>
            </w:pPr>
          </w:p>
        </w:tc>
      </w:tr>
      <w:tr w14:paraId="0BE4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A2BEB3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8D877A">
            <w:pPr>
              <w:spacing w:line="360" w:lineRule="auto"/>
              <w:rPr>
                <w:rFonts w:ascii="宋体" w:hAnsi="宋体" w:cs="宋体"/>
                <w:color w:val="auto"/>
                <w:sz w:val="24"/>
                <w:highlight w:val="none"/>
              </w:rPr>
            </w:pPr>
          </w:p>
        </w:tc>
        <w:tc>
          <w:tcPr>
            <w:tcW w:w="1974" w:type="dxa"/>
            <w:gridSpan w:val="3"/>
            <w:shd w:val="clear" w:color="auto" w:fill="auto"/>
          </w:tcPr>
          <w:p w14:paraId="60E39B01">
            <w:pPr>
              <w:spacing w:line="360" w:lineRule="auto"/>
              <w:rPr>
                <w:rFonts w:ascii="宋体" w:hAnsi="宋体" w:cs="宋体"/>
                <w:color w:val="auto"/>
                <w:sz w:val="24"/>
                <w:highlight w:val="none"/>
              </w:rPr>
            </w:pPr>
          </w:p>
        </w:tc>
        <w:tc>
          <w:tcPr>
            <w:tcW w:w="1329" w:type="dxa"/>
            <w:gridSpan w:val="2"/>
            <w:shd w:val="clear" w:color="auto" w:fill="auto"/>
          </w:tcPr>
          <w:p w14:paraId="3728B20E">
            <w:pPr>
              <w:spacing w:line="360" w:lineRule="auto"/>
              <w:rPr>
                <w:rFonts w:ascii="宋体" w:hAnsi="宋体" w:cs="宋体"/>
                <w:color w:val="auto"/>
                <w:sz w:val="24"/>
                <w:highlight w:val="none"/>
              </w:rPr>
            </w:pPr>
          </w:p>
        </w:tc>
        <w:tc>
          <w:tcPr>
            <w:tcW w:w="1634" w:type="dxa"/>
            <w:gridSpan w:val="3"/>
            <w:shd w:val="clear" w:color="auto" w:fill="auto"/>
          </w:tcPr>
          <w:p w14:paraId="5A0C4688">
            <w:pPr>
              <w:spacing w:line="360" w:lineRule="auto"/>
              <w:rPr>
                <w:rFonts w:ascii="宋体" w:hAnsi="宋体" w:cs="宋体"/>
                <w:color w:val="auto"/>
                <w:sz w:val="24"/>
                <w:highlight w:val="none"/>
              </w:rPr>
            </w:pPr>
          </w:p>
        </w:tc>
        <w:tc>
          <w:tcPr>
            <w:tcW w:w="1483" w:type="dxa"/>
            <w:gridSpan w:val="2"/>
            <w:shd w:val="clear" w:color="auto" w:fill="auto"/>
          </w:tcPr>
          <w:p w14:paraId="658313EF">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B3D28C3">
            <w:pPr>
              <w:spacing w:line="360" w:lineRule="auto"/>
              <w:rPr>
                <w:rFonts w:ascii="宋体" w:hAnsi="宋体" w:cs="宋体"/>
                <w:color w:val="auto"/>
                <w:sz w:val="24"/>
                <w:highlight w:val="none"/>
              </w:rPr>
            </w:pPr>
          </w:p>
        </w:tc>
      </w:tr>
      <w:tr w14:paraId="4E3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244D4B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162FC70">
            <w:pPr>
              <w:spacing w:line="360" w:lineRule="auto"/>
              <w:rPr>
                <w:rFonts w:ascii="宋体" w:hAnsi="宋体" w:cs="宋体"/>
                <w:color w:val="auto"/>
                <w:sz w:val="24"/>
                <w:highlight w:val="none"/>
              </w:rPr>
            </w:pPr>
          </w:p>
        </w:tc>
        <w:tc>
          <w:tcPr>
            <w:tcW w:w="1974" w:type="dxa"/>
            <w:gridSpan w:val="3"/>
            <w:shd w:val="clear" w:color="auto" w:fill="auto"/>
          </w:tcPr>
          <w:p w14:paraId="24798B54">
            <w:pPr>
              <w:spacing w:line="360" w:lineRule="auto"/>
              <w:rPr>
                <w:rFonts w:ascii="宋体" w:hAnsi="宋体" w:cs="宋体"/>
                <w:color w:val="auto"/>
                <w:sz w:val="24"/>
                <w:highlight w:val="none"/>
              </w:rPr>
            </w:pPr>
          </w:p>
        </w:tc>
        <w:tc>
          <w:tcPr>
            <w:tcW w:w="1329" w:type="dxa"/>
            <w:gridSpan w:val="2"/>
            <w:shd w:val="clear" w:color="auto" w:fill="auto"/>
          </w:tcPr>
          <w:p w14:paraId="0E86AB9D">
            <w:pPr>
              <w:spacing w:line="360" w:lineRule="auto"/>
              <w:rPr>
                <w:rFonts w:ascii="宋体" w:hAnsi="宋体" w:cs="宋体"/>
                <w:color w:val="auto"/>
                <w:sz w:val="24"/>
                <w:highlight w:val="none"/>
              </w:rPr>
            </w:pPr>
          </w:p>
        </w:tc>
        <w:tc>
          <w:tcPr>
            <w:tcW w:w="1634" w:type="dxa"/>
            <w:gridSpan w:val="3"/>
            <w:shd w:val="clear" w:color="auto" w:fill="auto"/>
          </w:tcPr>
          <w:p w14:paraId="238828E6">
            <w:pPr>
              <w:spacing w:line="360" w:lineRule="auto"/>
              <w:rPr>
                <w:rFonts w:ascii="宋体" w:hAnsi="宋体" w:cs="宋体"/>
                <w:color w:val="auto"/>
                <w:sz w:val="24"/>
                <w:highlight w:val="none"/>
              </w:rPr>
            </w:pPr>
          </w:p>
        </w:tc>
        <w:tc>
          <w:tcPr>
            <w:tcW w:w="1483" w:type="dxa"/>
            <w:gridSpan w:val="2"/>
            <w:shd w:val="clear" w:color="auto" w:fill="auto"/>
          </w:tcPr>
          <w:p w14:paraId="590A05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1E48478">
            <w:pPr>
              <w:spacing w:line="360" w:lineRule="auto"/>
              <w:rPr>
                <w:rFonts w:ascii="宋体" w:hAnsi="宋体" w:cs="宋体"/>
                <w:color w:val="auto"/>
                <w:sz w:val="24"/>
                <w:highlight w:val="none"/>
              </w:rPr>
            </w:pPr>
          </w:p>
        </w:tc>
      </w:tr>
      <w:tr w14:paraId="29E7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C53EB82">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33A47CA4">
            <w:pPr>
              <w:spacing w:line="360" w:lineRule="auto"/>
              <w:rPr>
                <w:rFonts w:ascii="宋体" w:hAnsi="宋体" w:cs="宋体"/>
                <w:color w:val="auto"/>
                <w:sz w:val="24"/>
                <w:highlight w:val="none"/>
              </w:rPr>
            </w:pPr>
          </w:p>
        </w:tc>
        <w:tc>
          <w:tcPr>
            <w:tcW w:w="1974" w:type="dxa"/>
            <w:gridSpan w:val="3"/>
            <w:shd w:val="clear" w:color="auto" w:fill="auto"/>
          </w:tcPr>
          <w:p w14:paraId="36941D0B">
            <w:pPr>
              <w:spacing w:line="360" w:lineRule="auto"/>
              <w:rPr>
                <w:rFonts w:ascii="宋体" w:hAnsi="宋体" w:cs="宋体"/>
                <w:color w:val="auto"/>
                <w:sz w:val="24"/>
                <w:highlight w:val="none"/>
              </w:rPr>
            </w:pPr>
          </w:p>
        </w:tc>
        <w:tc>
          <w:tcPr>
            <w:tcW w:w="1329" w:type="dxa"/>
            <w:gridSpan w:val="2"/>
            <w:shd w:val="clear" w:color="auto" w:fill="auto"/>
          </w:tcPr>
          <w:p w14:paraId="1B9F7234">
            <w:pPr>
              <w:spacing w:line="360" w:lineRule="auto"/>
              <w:rPr>
                <w:rFonts w:ascii="宋体" w:hAnsi="宋体" w:cs="宋体"/>
                <w:color w:val="auto"/>
                <w:sz w:val="24"/>
                <w:highlight w:val="none"/>
              </w:rPr>
            </w:pPr>
          </w:p>
        </w:tc>
        <w:tc>
          <w:tcPr>
            <w:tcW w:w="1634" w:type="dxa"/>
            <w:gridSpan w:val="3"/>
            <w:shd w:val="clear" w:color="auto" w:fill="auto"/>
          </w:tcPr>
          <w:p w14:paraId="3B17C2BC">
            <w:pPr>
              <w:spacing w:line="360" w:lineRule="auto"/>
              <w:rPr>
                <w:rFonts w:ascii="宋体" w:hAnsi="宋体" w:cs="宋体"/>
                <w:color w:val="auto"/>
                <w:sz w:val="24"/>
                <w:highlight w:val="none"/>
              </w:rPr>
            </w:pPr>
          </w:p>
        </w:tc>
        <w:tc>
          <w:tcPr>
            <w:tcW w:w="1483" w:type="dxa"/>
            <w:gridSpan w:val="2"/>
            <w:shd w:val="clear" w:color="auto" w:fill="auto"/>
          </w:tcPr>
          <w:p w14:paraId="4E5CE983">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2254926">
            <w:pPr>
              <w:spacing w:line="360" w:lineRule="auto"/>
              <w:rPr>
                <w:rFonts w:ascii="宋体" w:hAnsi="宋体" w:cs="宋体"/>
                <w:color w:val="auto"/>
                <w:sz w:val="24"/>
                <w:highlight w:val="none"/>
              </w:rPr>
            </w:pPr>
          </w:p>
        </w:tc>
      </w:tr>
      <w:tr w14:paraId="4D5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D37EEE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E9AA198">
            <w:pPr>
              <w:spacing w:line="360" w:lineRule="auto"/>
              <w:rPr>
                <w:rFonts w:ascii="宋体" w:hAnsi="宋体" w:cs="宋体"/>
                <w:color w:val="auto"/>
                <w:sz w:val="24"/>
                <w:highlight w:val="none"/>
              </w:rPr>
            </w:pPr>
          </w:p>
        </w:tc>
        <w:tc>
          <w:tcPr>
            <w:tcW w:w="1974" w:type="dxa"/>
            <w:gridSpan w:val="3"/>
            <w:shd w:val="clear" w:color="auto" w:fill="auto"/>
          </w:tcPr>
          <w:p w14:paraId="3FFFC651">
            <w:pPr>
              <w:spacing w:line="360" w:lineRule="auto"/>
              <w:rPr>
                <w:rFonts w:ascii="宋体" w:hAnsi="宋体" w:cs="宋体"/>
                <w:color w:val="auto"/>
                <w:sz w:val="24"/>
                <w:highlight w:val="none"/>
              </w:rPr>
            </w:pPr>
          </w:p>
        </w:tc>
        <w:tc>
          <w:tcPr>
            <w:tcW w:w="1329" w:type="dxa"/>
            <w:gridSpan w:val="2"/>
            <w:shd w:val="clear" w:color="auto" w:fill="auto"/>
          </w:tcPr>
          <w:p w14:paraId="60CE4290">
            <w:pPr>
              <w:spacing w:line="360" w:lineRule="auto"/>
              <w:rPr>
                <w:rFonts w:ascii="宋体" w:hAnsi="宋体" w:cs="宋体"/>
                <w:color w:val="auto"/>
                <w:sz w:val="24"/>
                <w:highlight w:val="none"/>
              </w:rPr>
            </w:pPr>
          </w:p>
        </w:tc>
        <w:tc>
          <w:tcPr>
            <w:tcW w:w="1634" w:type="dxa"/>
            <w:gridSpan w:val="3"/>
            <w:shd w:val="clear" w:color="auto" w:fill="auto"/>
          </w:tcPr>
          <w:p w14:paraId="1CBAB804">
            <w:pPr>
              <w:spacing w:line="360" w:lineRule="auto"/>
              <w:rPr>
                <w:rFonts w:ascii="宋体" w:hAnsi="宋体" w:cs="宋体"/>
                <w:color w:val="auto"/>
                <w:sz w:val="24"/>
                <w:highlight w:val="none"/>
              </w:rPr>
            </w:pPr>
          </w:p>
        </w:tc>
        <w:tc>
          <w:tcPr>
            <w:tcW w:w="1483" w:type="dxa"/>
            <w:gridSpan w:val="2"/>
            <w:shd w:val="clear" w:color="auto" w:fill="auto"/>
          </w:tcPr>
          <w:p w14:paraId="088988D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EBF61F3">
            <w:pPr>
              <w:spacing w:line="360" w:lineRule="auto"/>
              <w:rPr>
                <w:rFonts w:ascii="宋体" w:hAnsi="宋体" w:cs="宋体"/>
                <w:color w:val="auto"/>
                <w:sz w:val="24"/>
                <w:highlight w:val="none"/>
              </w:rPr>
            </w:pPr>
          </w:p>
        </w:tc>
      </w:tr>
      <w:tr w14:paraId="76E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EB330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76BB2788">
            <w:pPr>
              <w:spacing w:line="360" w:lineRule="auto"/>
              <w:rPr>
                <w:rFonts w:ascii="宋体" w:hAnsi="宋体" w:cs="宋体"/>
                <w:color w:val="auto"/>
                <w:sz w:val="24"/>
                <w:highlight w:val="none"/>
              </w:rPr>
            </w:pPr>
          </w:p>
        </w:tc>
        <w:tc>
          <w:tcPr>
            <w:tcW w:w="1974" w:type="dxa"/>
            <w:gridSpan w:val="3"/>
            <w:shd w:val="clear" w:color="auto" w:fill="auto"/>
          </w:tcPr>
          <w:p w14:paraId="3D35F443">
            <w:pPr>
              <w:spacing w:line="360" w:lineRule="auto"/>
              <w:rPr>
                <w:rFonts w:ascii="宋体" w:hAnsi="宋体" w:cs="宋体"/>
                <w:color w:val="auto"/>
                <w:sz w:val="24"/>
                <w:highlight w:val="none"/>
              </w:rPr>
            </w:pPr>
          </w:p>
        </w:tc>
        <w:tc>
          <w:tcPr>
            <w:tcW w:w="1329" w:type="dxa"/>
            <w:gridSpan w:val="2"/>
            <w:shd w:val="clear" w:color="auto" w:fill="auto"/>
          </w:tcPr>
          <w:p w14:paraId="1BFF814B">
            <w:pPr>
              <w:spacing w:line="360" w:lineRule="auto"/>
              <w:rPr>
                <w:rFonts w:ascii="宋体" w:hAnsi="宋体" w:cs="宋体"/>
                <w:color w:val="auto"/>
                <w:sz w:val="24"/>
                <w:highlight w:val="none"/>
              </w:rPr>
            </w:pPr>
          </w:p>
        </w:tc>
        <w:tc>
          <w:tcPr>
            <w:tcW w:w="1634" w:type="dxa"/>
            <w:gridSpan w:val="3"/>
            <w:shd w:val="clear" w:color="auto" w:fill="auto"/>
          </w:tcPr>
          <w:p w14:paraId="45D6C3EC">
            <w:pPr>
              <w:spacing w:line="360" w:lineRule="auto"/>
              <w:rPr>
                <w:rFonts w:ascii="宋体" w:hAnsi="宋体" w:cs="宋体"/>
                <w:color w:val="auto"/>
                <w:sz w:val="24"/>
                <w:highlight w:val="none"/>
              </w:rPr>
            </w:pPr>
          </w:p>
        </w:tc>
        <w:tc>
          <w:tcPr>
            <w:tcW w:w="1483" w:type="dxa"/>
            <w:gridSpan w:val="2"/>
            <w:shd w:val="clear" w:color="auto" w:fill="auto"/>
          </w:tcPr>
          <w:p w14:paraId="77E45A8E">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FEA5F65">
            <w:pPr>
              <w:spacing w:line="360" w:lineRule="auto"/>
              <w:rPr>
                <w:rFonts w:ascii="宋体" w:hAnsi="宋体" w:cs="宋体"/>
                <w:color w:val="auto"/>
                <w:sz w:val="24"/>
                <w:highlight w:val="none"/>
              </w:rPr>
            </w:pPr>
          </w:p>
        </w:tc>
      </w:tr>
      <w:tr w14:paraId="2B21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630EE02">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62E3A986">
            <w:pPr>
              <w:spacing w:line="360" w:lineRule="auto"/>
              <w:rPr>
                <w:rFonts w:ascii="宋体" w:hAnsi="宋体" w:cs="宋体"/>
                <w:color w:val="auto"/>
                <w:sz w:val="24"/>
                <w:highlight w:val="none"/>
              </w:rPr>
            </w:pPr>
          </w:p>
        </w:tc>
        <w:tc>
          <w:tcPr>
            <w:tcW w:w="1974" w:type="dxa"/>
            <w:gridSpan w:val="3"/>
            <w:shd w:val="clear" w:color="auto" w:fill="auto"/>
          </w:tcPr>
          <w:p w14:paraId="4D2FDB35">
            <w:pPr>
              <w:spacing w:line="360" w:lineRule="auto"/>
              <w:rPr>
                <w:rFonts w:ascii="宋体" w:hAnsi="宋体" w:cs="宋体"/>
                <w:color w:val="auto"/>
                <w:sz w:val="24"/>
                <w:highlight w:val="none"/>
              </w:rPr>
            </w:pPr>
          </w:p>
        </w:tc>
        <w:tc>
          <w:tcPr>
            <w:tcW w:w="1329" w:type="dxa"/>
            <w:gridSpan w:val="2"/>
            <w:shd w:val="clear" w:color="auto" w:fill="auto"/>
          </w:tcPr>
          <w:p w14:paraId="6F4983EB">
            <w:pPr>
              <w:spacing w:line="360" w:lineRule="auto"/>
              <w:rPr>
                <w:rFonts w:ascii="宋体" w:hAnsi="宋体" w:cs="宋体"/>
                <w:color w:val="auto"/>
                <w:sz w:val="24"/>
                <w:highlight w:val="none"/>
              </w:rPr>
            </w:pPr>
          </w:p>
        </w:tc>
        <w:tc>
          <w:tcPr>
            <w:tcW w:w="1634" w:type="dxa"/>
            <w:gridSpan w:val="3"/>
            <w:shd w:val="clear" w:color="auto" w:fill="auto"/>
          </w:tcPr>
          <w:p w14:paraId="78438792">
            <w:pPr>
              <w:spacing w:line="360" w:lineRule="auto"/>
              <w:rPr>
                <w:rFonts w:ascii="宋体" w:hAnsi="宋体" w:cs="宋体"/>
                <w:color w:val="auto"/>
                <w:sz w:val="24"/>
                <w:highlight w:val="none"/>
              </w:rPr>
            </w:pPr>
          </w:p>
        </w:tc>
        <w:tc>
          <w:tcPr>
            <w:tcW w:w="1483" w:type="dxa"/>
            <w:gridSpan w:val="2"/>
            <w:shd w:val="clear" w:color="auto" w:fill="auto"/>
          </w:tcPr>
          <w:p w14:paraId="5969BB8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0391479">
            <w:pPr>
              <w:spacing w:line="360" w:lineRule="auto"/>
              <w:rPr>
                <w:rFonts w:ascii="宋体" w:hAnsi="宋体" w:cs="宋体"/>
                <w:color w:val="auto"/>
                <w:sz w:val="24"/>
                <w:highlight w:val="none"/>
              </w:rPr>
            </w:pPr>
          </w:p>
        </w:tc>
      </w:tr>
      <w:tr w14:paraId="3BFC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89EE15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1894861">
            <w:pPr>
              <w:spacing w:line="360" w:lineRule="auto"/>
              <w:rPr>
                <w:rFonts w:ascii="宋体" w:hAnsi="宋体" w:cs="宋体"/>
                <w:color w:val="auto"/>
                <w:sz w:val="24"/>
                <w:highlight w:val="none"/>
              </w:rPr>
            </w:pPr>
          </w:p>
        </w:tc>
        <w:tc>
          <w:tcPr>
            <w:tcW w:w="1974" w:type="dxa"/>
            <w:gridSpan w:val="3"/>
            <w:shd w:val="clear" w:color="auto" w:fill="auto"/>
          </w:tcPr>
          <w:p w14:paraId="73C58859">
            <w:pPr>
              <w:spacing w:line="360" w:lineRule="auto"/>
              <w:rPr>
                <w:rFonts w:ascii="宋体" w:hAnsi="宋体" w:cs="宋体"/>
                <w:color w:val="auto"/>
                <w:sz w:val="24"/>
                <w:highlight w:val="none"/>
              </w:rPr>
            </w:pPr>
          </w:p>
        </w:tc>
        <w:tc>
          <w:tcPr>
            <w:tcW w:w="1329" w:type="dxa"/>
            <w:gridSpan w:val="2"/>
            <w:shd w:val="clear" w:color="auto" w:fill="auto"/>
          </w:tcPr>
          <w:p w14:paraId="45C568E6">
            <w:pPr>
              <w:spacing w:line="360" w:lineRule="auto"/>
              <w:rPr>
                <w:rFonts w:ascii="宋体" w:hAnsi="宋体" w:cs="宋体"/>
                <w:color w:val="auto"/>
                <w:sz w:val="24"/>
                <w:highlight w:val="none"/>
              </w:rPr>
            </w:pPr>
          </w:p>
        </w:tc>
        <w:tc>
          <w:tcPr>
            <w:tcW w:w="1634" w:type="dxa"/>
            <w:gridSpan w:val="3"/>
            <w:shd w:val="clear" w:color="auto" w:fill="auto"/>
          </w:tcPr>
          <w:p w14:paraId="0DE4A8C8">
            <w:pPr>
              <w:spacing w:line="360" w:lineRule="auto"/>
              <w:rPr>
                <w:rFonts w:ascii="宋体" w:hAnsi="宋体" w:cs="宋体"/>
                <w:color w:val="auto"/>
                <w:sz w:val="24"/>
                <w:highlight w:val="none"/>
              </w:rPr>
            </w:pPr>
          </w:p>
        </w:tc>
        <w:tc>
          <w:tcPr>
            <w:tcW w:w="1483" w:type="dxa"/>
            <w:gridSpan w:val="2"/>
            <w:shd w:val="clear" w:color="auto" w:fill="auto"/>
          </w:tcPr>
          <w:p w14:paraId="1DF24F3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275B905">
            <w:pPr>
              <w:spacing w:line="360" w:lineRule="auto"/>
              <w:rPr>
                <w:rFonts w:ascii="宋体" w:hAnsi="宋体" w:cs="宋体"/>
                <w:color w:val="auto"/>
                <w:sz w:val="24"/>
                <w:highlight w:val="none"/>
              </w:rPr>
            </w:pPr>
          </w:p>
        </w:tc>
      </w:tr>
      <w:tr w14:paraId="3A63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AD6592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50AB9C70">
            <w:pPr>
              <w:spacing w:line="360" w:lineRule="auto"/>
              <w:rPr>
                <w:rFonts w:ascii="宋体" w:hAnsi="宋体" w:cs="宋体"/>
                <w:color w:val="auto"/>
                <w:sz w:val="24"/>
                <w:highlight w:val="none"/>
              </w:rPr>
            </w:pPr>
          </w:p>
        </w:tc>
        <w:tc>
          <w:tcPr>
            <w:tcW w:w="1974" w:type="dxa"/>
            <w:gridSpan w:val="3"/>
            <w:shd w:val="clear" w:color="auto" w:fill="auto"/>
          </w:tcPr>
          <w:p w14:paraId="778B86C8">
            <w:pPr>
              <w:spacing w:line="360" w:lineRule="auto"/>
              <w:rPr>
                <w:rFonts w:ascii="宋体" w:hAnsi="宋体" w:cs="宋体"/>
                <w:color w:val="auto"/>
                <w:sz w:val="24"/>
                <w:highlight w:val="none"/>
              </w:rPr>
            </w:pPr>
          </w:p>
        </w:tc>
        <w:tc>
          <w:tcPr>
            <w:tcW w:w="1329" w:type="dxa"/>
            <w:gridSpan w:val="2"/>
            <w:shd w:val="clear" w:color="auto" w:fill="auto"/>
          </w:tcPr>
          <w:p w14:paraId="719CF9B3">
            <w:pPr>
              <w:spacing w:line="360" w:lineRule="auto"/>
              <w:rPr>
                <w:rFonts w:ascii="宋体" w:hAnsi="宋体" w:cs="宋体"/>
                <w:color w:val="auto"/>
                <w:sz w:val="24"/>
                <w:highlight w:val="none"/>
              </w:rPr>
            </w:pPr>
          </w:p>
        </w:tc>
        <w:tc>
          <w:tcPr>
            <w:tcW w:w="1634" w:type="dxa"/>
            <w:gridSpan w:val="3"/>
            <w:shd w:val="clear" w:color="auto" w:fill="auto"/>
          </w:tcPr>
          <w:p w14:paraId="0A41C1A0">
            <w:pPr>
              <w:spacing w:line="360" w:lineRule="auto"/>
              <w:rPr>
                <w:rFonts w:ascii="宋体" w:hAnsi="宋体" w:cs="宋体"/>
                <w:color w:val="auto"/>
                <w:sz w:val="24"/>
                <w:highlight w:val="none"/>
              </w:rPr>
            </w:pPr>
          </w:p>
        </w:tc>
        <w:tc>
          <w:tcPr>
            <w:tcW w:w="1483" w:type="dxa"/>
            <w:gridSpan w:val="2"/>
            <w:shd w:val="clear" w:color="auto" w:fill="auto"/>
          </w:tcPr>
          <w:p w14:paraId="2F492D2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BA296AC">
            <w:pPr>
              <w:spacing w:line="360" w:lineRule="auto"/>
              <w:rPr>
                <w:rFonts w:ascii="宋体" w:hAnsi="宋体" w:cs="宋体"/>
                <w:color w:val="auto"/>
                <w:sz w:val="24"/>
                <w:highlight w:val="none"/>
              </w:rPr>
            </w:pPr>
          </w:p>
        </w:tc>
      </w:tr>
      <w:tr w14:paraId="4DAD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52D6A8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49EA9F0F">
            <w:pPr>
              <w:spacing w:line="360" w:lineRule="auto"/>
              <w:rPr>
                <w:rFonts w:ascii="宋体" w:hAnsi="宋体" w:cs="宋体"/>
                <w:color w:val="auto"/>
                <w:sz w:val="24"/>
                <w:highlight w:val="none"/>
              </w:rPr>
            </w:pPr>
          </w:p>
        </w:tc>
        <w:tc>
          <w:tcPr>
            <w:tcW w:w="1974" w:type="dxa"/>
            <w:gridSpan w:val="3"/>
            <w:shd w:val="clear" w:color="auto" w:fill="auto"/>
          </w:tcPr>
          <w:p w14:paraId="2BC0D9D8">
            <w:pPr>
              <w:spacing w:line="360" w:lineRule="auto"/>
              <w:rPr>
                <w:rFonts w:ascii="宋体" w:hAnsi="宋体" w:cs="宋体"/>
                <w:color w:val="auto"/>
                <w:sz w:val="24"/>
                <w:highlight w:val="none"/>
              </w:rPr>
            </w:pPr>
          </w:p>
        </w:tc>
        <w:tc>
          <w:tcPr>
            <w:tcW w:w="1329" w:type="dxa"/>
            <w:gridSpan w:val="2"/>
            <w:shd w:val="clear" w:color="auto" w:fill="auto"/>
          </w:tcPr>
          <w:p w14:paraId="6516541A">
            <w:pPr>
              <w:spacing w:line="360" w:lineRule="auto"/>
              <w:rPr>
                <w:rFonts w:ascii="宋体" w:hAnsi="宋体" w:cs="宋体"/>
                <w:color w:val="auto"/>
                <w:sz w:val="24"/>
                <w:highlight w:val="none"/>
              </w:rPr>
            </w:pPr>
          </w:p>
        </w:tc>
        <w:tc>
          <w:tcPr>
            <w:tcW w:w="1634" w:type="dxa"/>
            <w:gridSpan w:val="3"/>
            <w:shd w:val="clear" w:color="auto" w:fill="auto"/>
          </w:tcPr>
          <w:p w14:paraId="596C5289">
            <w:pPr>
              <w:spacing w:line="360" w:lineRule="auto"/>
              <w:rPr>
                <w:rFonts w:ascii="宋体" w:hAnsi="宋体" w:cs="宋体"/>
                <w:color w:val="auto"/>
                <w:sz w:val="24"/>
                <w:highlight w:val="none"/>
              </w:rPr>
            </w:pPr>
          </w:p>
        </w:tc>
        <w:tc>
          <w:tcPr>
            <w:tcW w:w="1483" w:type="dxa"/>
            <w:gridSpan w:val="2"/>
            <w:shd w:val="clear" w:color="auto" w:fill="auto"/>
          </w:tcPr>
          <w:p w14:paraId="1B2D31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347F24B">
            <w:pPr>
              <w:spacing w:line="360" w:lineRule="auto"/>
              <w:rPr>
                <w:rFonts w:ascii="宋体" w:hAnsi="宋体" w:cs="宋体"/>
                <w:color w:val="auto"/>
                <w:sz w:val="24"/>
                <w:highlight w:val="none"/>
              </w:rPr>
            </w:pPr>
          </w:p>
        </w:tc>
      </w:tr>
    </w:tbl>
    <w:p w14:paraId="166EBC5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0093D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2BF97C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D1C6A39">
      <w:pPr>
        <w:spacing w:line="360" w:lineRule="auto"/>
        <w:rPr>
          <w:rFonts w:ascii="宋体" w:hAnsi="宋体"/>
          <w:color w:val="auto"/>
          <w:sz w:val="24"/>
          <w:highlight w:val="none"/>
        </w:rPr>
      </w:pPr>
      <w:r>
        <w:rPr>
          <w:rFonts w:hint="eastAsia" w:ascii="宋体" w:hAnsi="宋体"/>
          <w:color w:val="auto"/>
          <w:sz w:val="24"/>
          <w:highlight w:val="none"/>
        </w:rPr>
        <w:br w:type="page"/>
      </w:r>
    </w:p>
    <w:p w14:paraId="6C2793D3">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p w14:paraId="6FF2EE5F">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0B3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29" w:type="dxa"/>
            <w:shd w:val="clear" w:color="auto" w:fill="auto"/>
          </w:tcPr>
          <w:p w14:paraId="4D1D0D6D">
            <w:pPr>
              <w:keepNext w:val="0"/>
              <w:keepLines w:val="0"/>
              <w:pageBreakBefore w:val="0"/>
              <w:widowControl w:val="0"/>
              <w:kinsoku w:val="0"/>
              <w:wordWrap/>
              <w:overflowPunct/>
              <w:topLinePunct w:val="0"/>
              <w:autoSpaceDE w:val="0"/>
              <w:autoSpaceDN w:val="0"/>
              <w:bidi w:val="0"/>
              <w:adjustRightInd w:val="0"/>
              <w:snapToGrid w:val="0"/>
              <w:spacing w:line="400" w:lineRule="exact"/>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175" w:type="dxa"/>
            <w:gridSpan w:val="4"/>
            <w:shd w:val="clear" w:color="auto" w:fill="auto"/>
          </w:tcPr>
          <w:p w14:paraId="0B930D1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07B36F88">
            <w:pPr>
              <w:keepNext w:val="0"/>
              <w:keepLines w:val="0"/>
              <w:pageBreakBefore w:val="0"/>
              <w:widowControl w:val="0"/>
              <w:kinsoku w:val="0"/>
              <w:wordWrap/>
              <w:overflowPunct/>
              <w:topLinePunct w:val="0"/>
              <w:autoSpaceDE w:val="0"/>
              <w:autoSpaceDN w:val="0"/>
              <w:bidi w:val="0"/>
              <w:adjustRightInd w:val="0"/>
              <w:snapToGrid w:val="0"/>
              <w:spacing w:line="400" w:lineRule="exact"/>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10C53E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124B53EA">
            <w:pPr>
              <w:keepNext w:val="0"/>
              <w:keepLines w:val="0"/>
              <w:pageBreakBefore w:val="0"/>
              <w:widowControl w:val="0"/>
              <w:kinsoku w:val="0"/>
              <w:wordWrap/>
              <w:overflowPunct/>
              <w:topLinePunct w:val="0"/>
              <w:autoSpaceDE w:val="0"/>
              <w:autoSpaceDN w:val="0"/>
              <w:bidi w:val="0"/>
              <w:adjustRightInd w:val="0"/>
              <w:snapToGrid w:val="0"/>
              <w:spacing w:line="400" w:lineRule="exact"/>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6A5159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C75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2983F29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175" w:type="dxa"/>
            <w:gridSpan w:val="4"/>
            <w:shd w:val="clear" w:color="auto" w:fill="auto"/>
          </w:tcPr>
          <w:p w14:paraId="51742EAE">
            <w:pPr>
              <w:keepNext w:val="0"/>
              <w:keepLines w:val="0"/>
              <w:pageBreakBefore w:val="0"/>
              <w:widowControl w:val="0"/>
              <w:kinsoku w:val="0"/>
              <w:wordWrap/>
              <w:overflowPunct/>
              <w:topLinePunct w:val="0"/>
              <w:autoSpaceDE w:val="0"/>
              <w:autoSpaceDN w:val="0"/>
              <w:bidi w:val="0"/>
              <w:adjustRightInd w:val="0"/>
              <w:snapToGrid w:val="0"/>
              <w:spacing w:line="400" w:lineRule="exact"/>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7A2B5A84">
            <w:pPr>
              <w:keepNext w:val="0"/>
              <w:keepLines w:val="0"/>
              <w:pageBreakBefore w:val="0"/>
              <w:widowControl w:val="0"/>
              <w:kinsoku w:val="0"/>
              <w:wordWrap/>
              <w:overflowPunct/>
              <w:topLinePunct w:val="0"/>
              <w:autoSpaceDE w:val="0"/>
              <w:autoSpaceDN w:val="0"/>
              <w:bidi w:val="0"/>
              <w:adjustRightInd w:val="0"/>
              <w:snapToGrid w:val="0"/>
              <w:spacing w:line="400" w:lineRule="exact"/>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A6877A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5CF88DAE">
            <w:pPr>
              <w:keepNext w:val="0"/>
              <w:keepLines w:val="0"/>
              <w:pageBreakBefore w:val="0"/>
              <w:widowControl w:val="0"/>
              <w:kinsoku w:val="0"/>
              <w:wordWrap/>
              <w:overflowPunct/>
              <w:topLinePunct w:val="0"/>
              <w:autoSpaceDE w:val="0"/>
              <w:autoSpaceDN w:val="0"/>
              <w:bidi w:val="0"/>
              <w:adjustRightInd w:val="0"/>
              <w:snapToGrid w:val="0"/>
              <w:spacing w:line="400" w:lineRule="exact"/>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4608DD0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FFA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0E4AA4">
            <w:pPr>
              <w:keepNext w:val="0"/>
              <w:keepLines w:val="0"/>
              <w:pageBreakBefore w:val="0"/>
              <w:widowControl w:val="0"/>
              <w:kinsoku w:val="0"/>
              <w:wordWrap/>
              <w:overflowPunct/>
              <w:topLinePunct w:val="0"/>
              <w:autoSpaceDE w:val="0"/>
              <w:autoSpaceDN w:val="0"/>
              <w:bidi w:val="0"/>
              <w:adjustRightInd w:val="0"/>
              <w:snapToGrid w:val="0"/>
              <w:spacing w:line="400" w:lineRule="exact"/>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175" w:type="dxa"/>
            <w:gridSpan w:val="4"/>
            <w:shd w:val="clear" w:color="auto" w:fill="auto"/>
          </w:tcPr>
          <w:p w14:paraId="4961E3C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50E82299">
            <w:pPr>
              <w:keepNext w:val="0"/>
              <w:keepLines w:val="0"/>
              <w:pageBreakBefore w:val="0"/>
              <w:widowControl w:val="0"/>
              <w:kinsoku w:val="0"/>
              <w:wordWrap/>
              <w:overflowPunct/>
              <w:topLinePunct w:val="0"/>
              <w:autoSpaceDE w:val="0"/>
              <w:autoSpaceDN w:val="0"/>
              <w:bidi w:val="0"/>
              <w:adjustRightInd w:val="0"/>
              <w:snapToGrid w:val="0"/>
              <w:spacing w:line="400" w:lineRule="exact"/>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292E531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331F8C8E">
            <w:pPr>
              <w:keepNext w:val="0"/>
              <w:keepLines w:val="0"/>
              <w:pageBreakBefore w:val="0"/>
              <w:widowControl w:val="0"/>
              <w:kinsoku w:val="0"/>
              <w:wordWrap/>
              <w:overflowPunct/>
              <w:topLinePunct w:val="0"/>
              <w:autoSpaceDE w:val="0"/>
              <w:autoSpaceDN w:val="0"/>
              <w:bidi w:val="0"/>
              <w:adjustRightInd w:val="0"/>
              <w:snapToGrid w:val="0"/>
              <w:spacing w:line="400" w:lineRule="exact"/>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7B3A6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A8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FC2C1D0">
            <w:pPr>
              <w:keepNext w:val="0"/>
              <w:keepLines w:val="0"/>
              <w:pageBreakBefore w:val="0"/>
              <w:widowControl w:val="0"/>
              <w:kinsoku w:val="0"/>
              <w:wordWrap/>
              <w:overflowPunct/>
              <w:topLinePunct w:val="0"/>
              <w:autoSpaceDE w:val="0"/>
              <w:autoSpaceDN w:val="0"/>
              <w:bidi w:val="0"/>
              <w:adjustRightInd w:val="0"/>
              <w:snapToGrid w:val="0"/>
              <w:spacing w:line="400" w:lineRule="exact"/>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79861D0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50" w:type="dxa"/>
            <w:gridSpan w:val="2"/>
            <w:shd w:val="clear" w:color="auto" w:fill="auto"/>
          </w:tcPr>
          <w:p w14:paraId="5A31A824">
            <w:pPr>
              <w:keepNext w:val="0"/>
              <w:keepLines w:val="0"/>
              <w:pageBreakBefore w:val="0"/>
              <w:widowControl w:val="0"/>
              <w:kinsoku w:val="0"/>
              <w:wordWrap/>
              <w:overflowPunct/>
              <w:topLinePunct w:val="0"/>
              <w:autoSpaceDE w:val="0"/>
              <w:autoSpaceDN w:val="0"/>
              <w:bidi w:val="0"/>
              <w:adjustRightInd w:val="0"/>
              <w:snapToGrid w:val="0"/>
              <w:spacing w:line="400" w:lineRule="exact"/>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54AF84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FD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1BD8E5">
            <w:pPr>
              <w:keepNext w:val="0"/>
              <w:keepLines w:val="0"/>
              <w:pageBreakBefore w:val="0"/>
              <w:widowControl w:val="0"/>
              <w:kinsoku w:val="0"/>
              <w:wordWrap/>
              <w:overflowPunct/>
              <w:topLinePunct w:val="0"/>
              <w:autoSpaceDE w:val="0"/>
              <w:autoSpaceDN w:val="0"/>
              <w:bidi w:val="0"/>
              <w:adjustRightInd w:val="0"/>
              <w:snapToGrid w:val="0"/>
              <w:spacing w:line="400" w:lineRule="exact"/>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21FA8A14">
            <w:pPr>
              <w:keepNext w:val="0"/>
              <w:keepLines w:val="0"/>
              <w:pageBreakBefore w:val="0"/>
              <w:widowControl w:val="0"/>
              <w:kinsoku w:val="0"/>
              <w:wordWrap/>
              <w:overflowPunct/>
              <w:topLinePunct w:val="0"/>
              <w:autoSpaceDE w:val="0"/>
              <w:autoSpaceDN w:val="0"/>
              <w:bidi w:val="0"/>
              <w:adjustRightInd w:val="0"/>
              <w:snapToGrid w:val="0"/>
              <w:spacing w:line="400" w:lineRule="exact"/>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63E6D86A">
            <w:pPr>
              <w:keepNext w:val="0"/>
              <w:keepLines w:val="0"/>
              <w:pageBreakBefore w:val="0"/>
              <w:widowControl w:val="0"/>
              <w:kinsoku w:val="0"/>
              <w:wordWrap/>
              <w:overflowPunct/>
              <w:topLinePunct w:val="0"/>
              <w:autoSpaceDE w:val="0"/>
              <w:autoSpaceDN w:val="0"/>
              <w:bidi w:val="0"/>
              <w:adjustRightInd w:val="0"/>
              <w:snapToGrid w:val="0"/>
              <w:spacing w:line="400" w:lineRule="exact"/>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59A4C7A1">
            <w:pPr>
              <w:keepNext w:val="0"/>
              <w:keepLines w:val="0"/>
              <w:pageBreakBefore w:val="0"/>
              <w:widowControl w:val="0"/>
              <w:kinsoku w:val="0"/>
              <w:wordWrap/>
              <w:overflowPunct/>
              <w:topLinePunct w:val="0"/>
              <w:autoSpaceDE w:val="0"/>
              <w:autoSpaceDN w:val="0"/>
              <w:bidi w:val="0"/>
              <w:adjustRightInd w:val="0"/>
              <w:snapToGrid w:val="0"/>
              <w:spacing w:line="400" w:lineRule="exact"/>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5D443D01">
            <w:pPr>
              <w:keepNext w:val="0"/>
              <w:keepLines w:val="0"/>
              <w:pageBreakBefore w:val="0"/>
              <w:widowControl w:val="0"/>
              <w:kinsoku w:val="0"/>
              <w:wordWrap/>
              <w:overflowPunct/>
              <w:topLinePunct w:val="0"/>
              <w:autoSpaceDE w:val="0"/>
              <w:autoSpaceDN w:val="0"/>
              <w:bidi w:val="0"/>
              <w:adjustRightInd w:val="0"/>
              <w:snapToGrid w:val="0"/>
              <w:spacing w:line="400" w:lineRule="exact"/>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974B1AB">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5FAE71C9">
            <w:pPr>
              <w:keepNext w:val="0"/>
              <w:keepLines w:val="0"/>
              <w:pageBreakBefore w:val="0"/>
              <w:widowControl w:val="0"/>
              <w:kinsoku w:val="0"/>
              <w:wordWrap/>
              <w:overflowPunct/>
              <w:topLinePunct w:val="0"/>
              <w:autoSpaceDE w:val="0"/>
              <w:autoSpaceDN w:val="0"/>
              <w:bidi w:val="0"/>
              <w:adjustRightInd w:val="0"/>
              <w:snapToGrid w:val="0"/>
              <w:spacing w:line="400" w:lineRule="exact"/>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E8A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03693D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714F998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6D5638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7F29A01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6F830C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97842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217FDD3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50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250B8C8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47FA60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5743E2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055BB79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7430BD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2A943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6E03BC6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3B3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63F4559C">
            <w:pPr>
              <w:keepNext w:val="0"/>
              <w:keepLines w:val="0"/>
              <w:pageBreakBefore w:val="0"/>
              <w:widowControl w:val="0"/>
              <w:kinsoku w:val="0"/>
              <w:wordWrap/>
              <w:overflowPunct/>
              <w:topLinePunct w:val="0"/>
              <w:autoSpaceDE w:val="0"/>
              <w:autoSpaceDN w:val="0"/>
              <w:bidi w:val="0"/>
              <w:adjustRightInd w:val="0"/>
              <w:snapToGrid w:val="0"/>
              <w:spacing w:line="400" w:lineRule="exact"/>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087B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055F7E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547" w:type="dxa"/>
            <w:gridSpan w:val="2"/>
            <w:shd w:val="clear" w:color="auto" w:fill="auto"/>
          </w:tcPr>
          <w:p w14:paraId="77A6E519">
            <w:pPr>
              <w:keepNext w:val="0"/>
              <w:keepLines w:val="0"/>
              <w:pageBreakBefore w:val="0"/>
              <w:widowControl w:val="0"/>
              <w:kinsoku w:val="0"/>
              <w:wordWrap/>
              <w:overflowPunct/>
              <w:topLinePunct w:val="0"/>
              <w:autoSpaceDE w:val="0"/>
              <w:autoSpaceDN w:val="0"/>
              <w:bidi w:val="0"/>
              <w:adjustRightInd w:val="0"/>
              <w:snapToGrid w:val="0"/>
              <w:spacing w:line="400" w:lineRule="exact"/>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E63488F">
            <w:pPr>
              <w:keepNext w:val="0"/>
              <w:keepLines w:val="0"/>
              <w:pageBreakBefore w:val="0"/>
              <w:widowControl w:val="0"/>
              <w:kinsoku w:val="0"/>
              <w:wordWrap/>
              <w:overflowPunct/>
              <w:topLinePunct w:val="0"/>
              <w:autoSpaceDE w:val="0"/>
              <w:autoSpaceDN w:val="0"/>
              <w:bidi w:val="0"/>
              <w:adjustRightInd w:val="0"/>
              <w:snapToGrid w:val="0"/>
              <w:spacing w:line="400" w:lineRule="exact"/>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0E61FEA">
            <w:pPr>
              <w:keepNext w:val="0"/>
              <w:keepLines w:val="0"/>
              <w:pageBreakBefore w:val="0"/>
              <w:widowControl w:val="0"/>
              <w:kinsoku w:val="0"/>
              <w:wordWrap/>
              <w:overflowPunct/>
              <w:topLinePunct w:val="0"/>
              <w:autoSpaceDE w:val="0"/>
              <w:autoSpaceDN w:val="0"/>
              <w:bidi w:val="0"/>
              <w:adjustRightInd w:val="0"/>
              <w:snapToGrid w:val="0"/>
              <w:spacing w:line="400" w:lineRule="exact"/>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4F8A0D4A">
            <w:pPr>
              <w:keepNext w:val="0"/>
              <w:keepLines w:val="0"/>
              <w:pageBreakBefore w:val="0"/>
              <w:widowControl w:val="0"/>
              <w:kinsoku w:val="0"/>
              <w:wordWrap/>
              <w:overflowPunct/>
              <w:topLinePunct w:val="0"/>
              <w:autoSpaceDE w:val="0"/>
              <w:autoSpaceDN w:val="0"/>
              <w:bidi w:val="0"/>
              <w:adjustRightInd w:val="0"/>
              <w:snapToGrid w:val="0"/>
              <w:spacing w:line="400" w:lineRule="exact"/>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E15727F">
            <w:pPr>
              <w:keepNext w:val="0"/>
              <w:keepLines w:val="0"/>
              <w:pageBreakBefore w:val="0"/>
              <w:widowControl w:val="0"/>
              <w:kinsoku w:val="0"/>
              <w:wordWrap/>
              <w:overflowPunct/>
              <w:topLinePunct w:val="0"/>
              <w:autoSpaceDE w:val="0"/>
              <w:autoSpaceDN w:val="0"/>
              <w:bidi w:val="0"/>
              <w:adjustRightInd w:val="0"/>
              <w:snapToGrid w:val="0"/>
              <w:spacing w:line="400" w:lineRule="exact"/>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601C6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6F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FFA0F1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37B8B37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EF761D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FEB12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AE40F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49E08AE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5B01A0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69C8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6306511">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060A34A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BEA23E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AFBFD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3908230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572CF62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B03B8E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4A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42BD3B80">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2609CD9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06C167B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DB8793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0B5CE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1EFBC0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D8B62B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07E4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8CB3A08">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1D7244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F0342C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513AD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67C7E8E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F2AA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396D82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3BE3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4B378E52">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2161F52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F6D4CC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46ED0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54BED5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C4D372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8D793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6D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5216DB0">
            <w:pPr>
              <w:keepNext w:val="0"/>
              <w:keepLines w:val="0"/>
              <w:pageBreakBefore w:val="0"/>
              <w:widowControl w:val="0"/>
              <w:kinsoku w:val="0"/>
              <w:wordWrap/>
              <w:overflowPunct/>
              <w:topLinePunct w:val="0"/>
              <w:autoSpaceDE w:val="0"/>
              <w:autoSpaceDN w:val="0"/>
              <w:bidi w:val="0"/>
              <w:adjustRightInd w:val="0"/>
              <w:snapToGrid w:val="0"/>
              <w:spacing w:line="400" w:lineRule="exact"/>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0290F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3189A1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79972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168BA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71DC22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7BC23B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AC3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9681A4E">
            <w:pPr>
              <w:keepNext w:val="0"/>
              <w:keepLines w:val="0"/>
              <w:pageBreakBefore w:val="0"/>
              <w:widowControl w:val="0"/>
              <w:kinsoku w:val="0"/>
              <w:wordWrap/>
              <w:overflowPunct/>
              <w:topLinePunct w:val="0"/>
              <w:autoSpaceDE w:val="0"/>
              <w:autoSpaceDN w:val="0"/>
              <w:bidi w:val="0"/>
              <w:adjustRightInd w:val="0"/>
              <w:snapToGrid w:val="0"/>
              <w:spacing w:line="400" w:lineRule="exact"/>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DD3809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683D0F7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4535C9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D636DD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DA6ED6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F8E4A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505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0C1D6923">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4902E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79653D4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2FE011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390620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2C9905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D5574A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906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576BCD9">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253470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43F7372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02E1CE8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15EB86F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A205A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6B9C3E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bl>
    <w:p w14:paraId="57520777">
      <w:pPr>
        <w:keepNext w:val="0"/>
        <w:keepLines w:val="0"/>
        <w:pageBreakBefore w:val="0"/>
        <w:widowControl w:val="0"/>
        <w:wordWrap/>
        <w:overflowPunct/>
        <w:topLinePunct w:val="0"/>
        <w:bidi w:val="0"/>
        <w:spacing w:line="400" w:lineRule="exact"/>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DE1572D">
      <w:pPr>
        <w:keepNext w:val="0"/>
        <w:keepLines w:val="0"/>
        <w:pageBreakBefore w:val="0"/>
        <w:widowControl w:val="0"/>
        <w:wordWrap/>
        <w:overflowPunct/>
        <w:topLinePunct w:val="0"/>
        <w:bidi w:val="0"/>
        <w:spacing w:line="400" w:lineRule="exact"/>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173DC6A3">
      <w:pPr>
        <w:keepNext w:val="0"/>
        <w:keepLines w:val="0"/>
        <w:pageBreakBefore w:val="0"/>
        <w:widowControl w:val="0"/>
        <w:wordWrap/>
        <w:overflowPunct/>
        <w:topLinePunct w:val="0"/>
        <w:bidi w:val="0"/>
        <w:spacing w:line="400" w:lineRule="exact"/>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A73FDDD">
      <w:pPr>
        <w:spacing w:line="360" w:lineRule="auto"/>
        <w:rPr>
          <w:rFonts w:ascii="宋体" w:hAnsi="宋体"/>
          <w:color w:val="auto"/>
          <w:highlight w:val="none"/>
        </w:rPr>
      </w:pPr>
      <w:r>
        <w:rPr>
          <w:rFonts w:hint="eastAsia" w:ascii="宋体" w:hAnsi="宋体"/>
          <w:color w:val="auto"/>
          <w:sz w:val="24"/>
          <w:highlight w:val="none"/>
        </w:rPr>
        <w:br w:type="page"/>
      </w:r>
    </w:p>
    <w:p w14:paraId="59E1EA6A">
      <w:pPr>
        <w:spacing w:line="360" w:lineRule="auto"/>
        <w:ind w:left="2739"/>
        <w:rPr>
          <w:rFonts w:ascii="宋体" w:hAnsi="宋体" w:cs="宋体"/>
          <w:color w:val="auto"/>
          <w:sz w:val="31"/>
          <w:szCs w:val="31"/>
          <w:highlight w:val="none"/>
        </w:rPr>
      </w:pPr>
      <w:bookmarkStart w:id="33" w:name="_Toc4741"/>
      <w:bookmarkStart w:id="34" w:name="_Toc28941"/>
      <w:r>
        <w:rPr>
          <w:rFonts w:hint="eastAsia" w:ascii="宋体" w:hAnsi="宋体" w:cs="宋体"/>
          <w:color w:val="auto"/>
          <w:spacing w:val="10"/>
          <w:sz w:val="31"/>
          <w:szCs w:val="31"/>
          <w:highlight w:val="none"/>
        </w:rPr>
        <w:t>专职安全生产管理人员简历表</w:t>
      </w:r>
      <w:bookmarkEnd w:id="33"/>
      <w:bookmarkEnd w:id="34"/>
    </w:p>
    <w:p w14:paraId="37650A6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1349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65AA62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35FAFE3E">
            <w:pPr>
              <w:spacing w:line="360" w:lineRule="auto"/>
              <w:rPr>
                <w:rFonts w:ascii="宋体" w:hAnsi="宋体" w:cs="宋体"/>
                <w:color w:val="auto"/>
                <w:sz w:val="24"/>
                <w:highlight w:val="none"/>
              </w:rPr>
            </w:pPr>
          </w:p>
        </w:tc>
        <w:tc>
          <w:tcPr>
            <w:tcW w:w="1417" w:type="dxa"/>
            <w:shd w:val="clear" w:color="auto" w:fill="auto"/>
          </w:tcPr>
          <w:p w14:paraId="767F6EF1">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0F35D48C">
            <w:pPr>
              <w:spacing w:line="360" w:lineRule="auto"/>
              <w:rPr>
                <w:rFonts w:ascii="宋体" w:hAnsi="宋体" w:cs="宋体"/>
                <w:color w:val="auto"/>
                <w:sz w:val="24"/>
                <w:highlight w:val="none"/>
              </w:rPr>
            </w:pPr>
          </w:p>
        </w:tc>
        <w:tc>
          <w:tcPr>
            <w:tcW w:w="1128" w:type="dxa"/>
            <w:shd w:val="clear" w:color="auto" w:fill="auto"/>
          </w:tcPr>
          <w:p w14:paraId="46587876">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37B88D0F">
            <w:pPr>
              <w:spacing w:line="360" w:lineRule="auto"/>
              <w:rPr>
                <w:rFonts w:ascii="宋体" w:hAnsi="宋体" w:cs="宋体"/>
                <w:color w:val="auto"/>
                <w:sz w:val="24"/>
                <w:highlight w:val="none"/>
              </w:rPr>
            </w:pPr>
          </w:p>
        </w:tc>
      </w:tr>
      <w:tr w14:paraId="36E3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DEE6FF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224D33BF">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4D5B8675">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10A99BB2">
            <w:pPr>
              <w:spacing w:line="360" w:lineRule="auto"/>
              <w:rPr>
                <w:rFonts w:ascii="宋体" w:hAnsi="宋体" w:cs="宋体"/>
                <w:color w:val="auto"/>
                <w:sz w:val="24"/>
                <w:highlight w:val="none"/>
              </w:rPr>
            </w:pPr>
          </w:p>
        </w:tc>
        <w:tc>
          <w:tcPr>
            <w:tcW w:w="1128" w:type="dxa"/>
            <w:shd w:val="clear" w:color="auto" w:fill="auto"/>
          </w:tcPr>
          <w:p w14:paraId="6A21C055">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6FF46684">
            <w:pPr>
              <w:spacing w:line="360" w:lineRule="auto"/>
              <w:rPr>
                <w:rFonts w:ascii="宋体" w:hAnsi="宋体" w:cs="宋体"/>
                <w:color w:val="auto"/>
                <w:sz w:val="24"/>
                <w:highlight w:val="none"/>
              </w:rPr>
            </w:pPr>
          </w:p>
        </w:tc>
      </w:tr>
      <w:tr w14:paraId="6352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E454124">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696B6A33">
            <w:pPr>
              <w:spacing w:line="360" w:lineRule="auto"/>
              <w:rPr>
                <w:rFonts w:ascii="宋体" w:hAnsi="宋体" w:cs="宋体"/>
                <w:color w:val="auto"/>
                <w:sz w:val="24"/>
                <w:highlight w:val="none"/>
              </w:rPr>
            </w:pPr>
          </w:p>
        </w:tc>
        <w:tc>
          <w:tcPr>
            <w:tcW w:w="1417" w:type="dxa"/>
            <w:shd w:val="clear" w:color="auto" w:fill="auto"/>
          </w:tcPr>
          <w:p w14:paraId="7E5EE817">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23B0ED4">
            <w:pPr>
              <w:spacing w:line="360" w:lineRule="auto"/>
              <w:rPr>
                <w:rFonts w:ascii="宋体" w:hAnsi="宋体" w:cs="宋体"/>
                <w:color w:val="auto"/>
                <w:sz w:val="24"/>
                <w:highlight w:val="none"/>
              </w:rPr>
            </w:pPr>
          </w:p>
        </w:tc>
        <w:tc>
          <w:tcPr>
            <w:tcW w:w="1128" w:type="dxa"/>
            <w:shd w:val="clear" w:color="auto" w:fill="auto"/>
          </w:tcPr>
          <w:p w14:paraId="113FD6F1">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769A2730">
            <w:pPr>
              <w:spacing w:line="360" w:lineRule="auto"/>
              <w:rPr>
                <w:rFonts w:ascii="宋体" w:hAnsi="宋体" w:cs="宋体"/>
                <w:color w:val="auto"/>
                <w:sz w:val="24"/>
                <w:highlight w:val="none"/>
              </w:rPr>
            </w:pPr>
          </w:p>
        </w:tc>
      </w:tr>
      <w:tr w14:paraId="6376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CC36E76">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C68C69">
            <w:pPr>
              <w:spacing w:line="360" w:lineRule="auto"/>
              <w:rPr>
                <w:rFonts w:ascii="宋体" w:hAnsi="宋体" w:cs="宋体"/>
                <w:color w:val="auto"/>
                <w:sz w:val="24"/>
                <w:highlight w:val="none"/>
              </w:rPr>
            </w:pPr>
          </w:p>
        </w:tc>
        <w:tc>
          <w:tcPr>
            <w:tcW w:w="1417" w:type="dxa"/>
            <w:shd w:val="clear" w:color="auto" w:fill="auto"/>
          </w:tcPr>
          <w:p w14:paraId="5E7C1501">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7DBFAE6">
            <w:pPr>
              <w:spacing w:line="360" w:lineRule="auto"/>
              <w:rPr>
                <w:rFonts w:ascii="宋体" w:hAnsi="宋体" w:cs="宋体"/>
                <w:color w:val="auto"/>
                <w:sz w:val="24"/>
                <w:highlight w:val="none"/>
              </w:rPr>
            </w:pPr>
          </w:p>
        </w:tc>
      </w:tr>
      <w:tr w14:paraId="7FD0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2C0A527B">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41C78123">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3A3C431D">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282FF7AE">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312A9079">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67526B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0E0135C4">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75D0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7C06B9D">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716AC0D5">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2123E8EC">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51235316">
            <w:pPr>
              <w:spacing w:line="360" w:lineRule="auto"/>
              <w:rPr>
                <w:rFonts w:ascii="宋体" w:hAnsi="宋体" w:cs="宋体"/>
                <w:color w:val="auto"/>
                <w:sz w:val="24"/>
                <w:highlight w:val="none"/>
              </w:rPr>
            </w:pPr>
          </w:p>
        </w:tc>
        <w:tc>
          <w:tcPr>
            <w:tcW w:w="1224" w:type="dxa"/>
            <w:gridSpan w:val="2"/>
            <w:shd w:val="clear" w:color="auto" w:fill="auto"/>
          </w:tcPr>
          <w:p w14:paraId="1DB4B3CB">
            <w:pPr>
              <w:spacing w:line="360" w:lineRule="auto"/>
              <w:rPr>
                <w:rFonts w:ascii="宋体" w:hAnsi="宋体" w:cs="宋体"/>
                <w:color w:val="auto"/>
                <w:sz w:val="24"/>
                <w:highlight w:val="none"/>
              </w:rPr>
            </w:pPr>
          </w:p>
          <w:p w14:paraId="22A89E1E">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05039FB1">
            <w:pPr>
              <w:spacing w:line="360" w:lineRule="auto"/>
              <w:rPr>
                <w:rFonts w:ascii="宋体" w:hAnsi="宋体" w:cs="宋体"/>
                <w:color w:val="auto"/>
                <w:sz w:val="24"/>
                <w:highlight w:val="none"/>
              </w:rPr>
            </w:pPr>
          </w:p>
        </w:tc>
        <w:tc>
          <w:tcPr>
            <w:tcW w:w="1419" w:type="dxa"/>
            <w:gridSpan w:val="2"/>
            <w:shd w:val="clear" w:color="auto" w:fill="auto"/>
          </w:tcPr>
          <w:p w14:paraId="238B2A05">
            <w:pPr>
              <w:spacing w:line="360" w:lineRule="auto"/>
              <w:rPr>
                <w:rFonts w:ascii="宋体" w:hAnsi="宋体" w:cs="宋体"/>
                <w:color w:val="auto"/>
                <w:sz w:val="24"/>
                <w:highlight w:val="none"/>
              </w:rPr>
            </w:pPr>
          </w:p>
        </w:tc>
        <w:tc>
          <w:tcPr>
            <w:tcW w:w="1632" w:type="dxa"/>
            <w:gridSpan w:val="3"/>
            <w:shd w:val="clear" w:color="auto" w:fill="auto"/>
          </w:tcPr>
          <w:p w14:paraId="1EABC3C1">
            <w:pPr>
              <w:spacing w:line="360" w:lineRule="auto"/>
              <w:rPr>
                <w:rFonts w:ascii="宋体" w:hAnsi="宋体" w:cs="宋体"/>
                <w:color w:val="auto"/>
                <w:sz w:val="24"/>
                <w:highlight w:val="none"/>
              </w:rPr>
            </w:pPr>
          </w:p>
        </w:tc>
        <w:tc>
          <w:tcPr>
            <w:tcW w:w="1457" w:type="dxa"/>
            <w:gridSpan w:val="2"/>
            <w:shd w:val="clear" w:color="auto" w:fill="auto"/>
          </w:tcPr>
          <w:p w14:paraId="4F5A0871">
            <w:pPr>
              <w:spacing w:line="360" w:lineRule="auto"/>
              <w:rPr>
                <w:rFonts w:ascii="宋体" w:hAnsi="宋体" w:cs="宋体"/>
                <w:color w:val="auto"/>
                <w:sz w:val="24"/>
                <w:highlight w:val="none"/>
              </w:rPr>
            </w:pPr>
          </w:p>
        </w:tc>
      </w:tr>
      <w:tr w14:paraId="3950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3AD27756">
            <w:pPr>
              <w:spacing w:line="360" w:lineRule="auto"/>
              <w:rPr>
                <w:rFonts w:ascii="宋体" w:hAnsi="宋体" w:cs="宋体"/>
                <w:color w:val="auto"/>
                <w:sz w:val="24"/>
                <w:highlight w:val="none"/>
              </w:rPr>
            </w:pPr>
          </w:p>
        </w:tc>
        <w:tc>
          <w:tcPr>
            <w:tcW w:w="1274" w:type="dxa"/>
            <w:gridSpan w:val="2"/>
            <w:shd w:val="clear" w:color="auto" w:fill="auto"/>
          </w:tcPr>
          <w:p w14:paraId="15D58D61">
            <w:pPr>
              <w:spacing w:line="360" w:lineRule="auto"/>
              <w:rPr>
                <w:rFonts w:ascii="宋体" w:hAnsi="宋体" w:cs="宋体"/>
                <w:color w:val="auto"/>
                <w:sz w:val="24"/>
                <w:highlight w:val="none"/>
              </w:rPr>
            </w:pPr>
          </w:p>
        </w:tc>
        <w:tc>
          <w:tcPr>
            <w:tcW w:w="1224" w:type="dxa"/>
            <w:gridSpan w:val="2"/>
            <w:shd w:val="clear" w:color="auto" w:fill="auto"/>
          </w:tcPr>
          <w:p w14:paraId="16E780B2">
            <w:pPr>
              <w:spacing w:line="360" w:lineRule="auto"/>
              <w:rPr>
                <w:rFonts w:ascii="宋体" w:hAnsi="宋体" w:cs="宋体"/>
                <w:color w:val="auto"/>
                <w:sz w:val="24"/>
                <w:highlight w:val="none"/>
              </w:rPr>
            </w:pPr>
          </w:p>
        </w:tc>
        <w:tc>
          <w:tcPr>
            <w:tcW w:w="1417" w:type="dxa"/>
            <w:shd w:val="clear" w:color="auto" w:fill="auto"/>
          </w:tcPr>
          <w:p w14:paraId="3D75329D">
            <w:pPr>
              <w:spacing w:line="360" w:lineRule="auto"/>
              <w:rPr>
                <w:rFonts w:ascii="宋体" w:hAnsi="宋体" w:cs="宋体"/>
                <w:color w:val="auto"/>
                <w:sz w:val="24"/>
                <w:highlight w:val="none"/>
              </w:rPr>
            </w:pPr>
          </w:p>
        </w:tc>
        <w:tc>
          <w:tcPr>
            <w:tcW w:w="1419" w:type="dxa"/>
            <w:gridSpan w:val="2"/>
            <w:shd w:val="clear" w:color="auto" w:fill="auto"/>
          </w:tcPr>
          <w:p w14:paraId="651A3063">
            <w:pPr>
              <w:spacing w:line="360" w:lineRule="auto"/>
              <w:rPr>
                <w:rFonts w:ascii="宋体" w:hAnsi="宋体" w:cs="宋体"/>
                <w:color w:val="auto"/>
                <w:sz w:val="24"/>
                <w:highlight w:val="none"/>
              </w:rPr>
            </w:pPr>
          </w:p>
        </w:tc>
        <w:tc>
          <w:tcPr>
            <w:tcW w:w="1632" w:type="dxa"/>
            <w:gridSpan w:val="3"/>
            <w:shd w:val="clear" w:color="auto" w:fill="auto"/>
          </w:tcPr>
          <w:p w14:paraId="2BBFB552">
            <w:pPr>
              <w:spacing w:line="360" w:lineRule="auto"/>
              <w:rPr>
                <w:rFonts w:ascii="宋体" w:hAnsi="宋体" w:cs="宋体"/>
                <w:color w:val="auto"/>
                <w:sz w:val="24"/>
                <w:highlight w:val="none"/>
              </w:rPr>
            </w:pPr>
          </w:p>
        </w:tc>
        <w:tc>
          <w:tcPr>
            <w:tcW w:w="1457" w:type="dxa"/>
            <w:gridSpan w:val="2"/>
            <w:shd w:val="clear" w:color="auto" w:fill="auto"/>
          </w:tcPr>
          <w:p w14:paraId="2DEDFB8D">
            <w:pPr>
              <w:spacing w:line="360" w:lineRule="auto"/>
              <w:rPr>
                <w:rFonts w:ascii="宋体" w:hAnsi="宋体" w:cs="宋体"/>
                <w:color w:val="auto"/>
                <w:sz w:val="24"/>
                <w:highlight w:val="none"/>
              </w:rPr>
            </w:pPr>
          </w:p>
        </w:tc>
      </w:tr>
      <w:tr w14:paraId="3E79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176D754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4CAE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EBEBC91">
            <w:pPr>
              <w:spacing w:line="360" w:lineRule="auto"/>
              <w:rPr>
                <w:rFonts w:ascii="宋体" w:hAnsi="宋体" w:cs="宋体"/>
                <w:color w:val="auto"/>
                <w:sz w:val="24"/>
                <w:highlight w:val="none"/>
              </w:rPr>
            </w:pPr>
          </w:p>
        </w:tc>
        <w:tc>
          <w:tcPr>
            <w:tcW w:w="1548" w:type="dxa"/>
            <w:gridSpan w:val="2"/>
            <w:shd w:val="clear" w:color="auto" w:fill="auto"/>
          </w:tcPr>
          <w:p w14:paraId="3740203B">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12FB02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015D484A">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C7695CF">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B08AB67">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34664B87">
            <w:pPr>
              <w:spacing w:line="360" w:lineRule="auto"/>
              <w:rPr>
                <w:rFonts w:ascii="宋体" w:hAnsi="宋体" w:cs="宋体"/>
                <w:color w:val="auto"/>
                <w:sz w:val="24"/>
                <w:highlight w:val="none"/>
              </w:rPr>
            </w:pPr>
          </w:p>
        </w:tc>
      </w:tr>
      <w:tr w14:paraId="1573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3EE89DF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7390E9BD">
            <w:pPr>
              <w:spacing w:line="360" w:lineRule="auto"/>
              <w:rPr>
                <w:rFonts w:ascii="宋体" w:hAnsi="宋体" w:cs="宋体"/>
                <w:color w:val="auto"/>
                <w:sz w:val="24"/>
                <w:highlight w:val="none"/>
              </w:rPr>
            </w:pPr>
          </w:p>
        </w:tc>
        <w:tc>
          <w:tcPr>
            <w:tcW w:w="1937" w:type="dxa"/>
            <w:gridSpan w:val="2"/>
            <w:shd w:val="clear" w:color="auto" w:fill="auto"/>
          </w:tcPr>
          <w:p w14:paraId="57510384">
            <w:pPr>
              <w:spacing w:line="360" w:lineRule="auto"/>
              <w:rPr>
                <w:rFonts w:ascii="宋体" w:hAnsi="宋体" w:cs="宋体"/>
                <w:color w:val="auto"/>
                <w:sz w:val="24"/>
                <w:highlight w:val="none"/>
              </w:rPr>
            </w:pPr>
          </w:p>
        </w:tc>
        <w:tc>
          <w:tcPr>
            <w:tcW w:w="1370" w:type="dxa"/>
            <w:shd w:val="clear" w:color="auto" w:fill="auto"/>
          </w:tcPr>
          <w:p w14:paraId="03D9EA99">
            <w:pPr>
              <w:spacing w:line="360" w:lineRule="auto"/>
              <w:rPr>
                <w:rFonts w:ascii="宋体" w:hAnsi="宋体" w:cs="宋体"/>
                <w:color w:val="auto"/>
                <w:sz w:val="24"/>
                <w:highlight w:val="none"/>
              </w:rPr>
            </w:pPr>
          </w:p>
        </w:tc>
        <w:tc>
          <w:tcPr>
            <w:tcW w:w="1636" w:type="dxa"/>
            <w:gridSpan w:val="3"/>
            <w:shd w:val="clear" w:color="auto" w:fill="auto"/>
          </w:tcPr>
          <w:p w14:paraId="55516336">
            <w:pPr>
              <w:spacing w:line="360" w:lineRule="auto"/>
              <w:rPr>
                <w:rFonts w:ascii="宋体" w:hAnsi="宋体" w:cs="宋体"/>
                <w:color w:val="auto"/>
                <w:sz w:val="24"/>
                <w:highlight w:val="none"/>
              </w:rPr>
            </w:pPr>
          </w:p>
        </w:tc>
        <w:tc>
          <w:tcPr>
            <w:tcW w:w="1482" w:type="dxa"/>
            <w:gridSpan w:val="2"/>
            <w:shd w:val="clear" w:color="auto" w:fill="auto"/>
          </w:tcPr>
          <w:p w14:paraId="33C53F4C">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19C9ED3">
            <w:pPr>
              <w:spacing w:line="360" w:lineRule="auto"/>
              <w:rPr>
                <w:rFonts w:ascii="宋体" w:hAnsi="宋体" w:cs="宋体"/>
                <w:color w:val="auto"/>
                <w:sz w:val="24"/>
                <w:highlight w:val="none"/>
              </w:rPr>
            </w:pPr>
          </w:p>
        </w:tc>
      </w:tr>
      <w:tr w14:paraId="35C1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D27CFC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B25948">
            <w:pPr>
              <w:spacing w:line="360" w:lineRule="auto"/>
              <w:rPr>
                <w:rFonts w:ascii="宋体" w:hAnsi="宋体" w:cs="宋体"/>
                <w:color w:val="auto"/>
                <w:sz w:val="24"/>
                <w:highlight w:val="none"/>
              </w:rPr>
            </w:pPr>
          </w:p>
        </w:tc>
        <w:tc>
          <w:tcPr>
            <w:tcW w:w="1937" w:type="dxa"/>
            <w:gridSpan w:val="2"/>
            <w:shd w:val="clear" w:color="auto" w:fill="auto"/>
          </w:tcPr>
          <w:p w14:paraId="09E34AFA">
            <w:pPr>
              <w:spacing w:line="360" w:lineRule="auto"/>
              <w:rPr>
                <w:rFonts w:ascii="宋体" w:hAnsi="宋体" w:cs="宋体"/>
                <w:color w:val="auto"/>
                <w:sz w:val="24"/>
                <w:highlight w:val="none"/>
              </w:rPr>
            </w:pPr>
          </w:p>
        </w:tc>
        <w:tc>
          <w:tcPr>
            <w:tcW w:w="1370" w:type="dxa"/>
            <w:shd w:val="clear" w:color="auto" w:fill="auto"/>
          </w:tcPr>
          <w:p w14:paraId="0A3ECA6E">
            <w:pPr>
              <w:spacing w:line="360" w:lineRule="auto"/>
              <w:rPr>
                <w:rFonts w:ascii="宋体" w:hAnsi="宋体" w:cs="宋体"/>
                <w:color w:val="auto"/>
                <w:sz w:val="24"/>
                <w:highlight w:val="none"/>
              </w:rPr>
            </w:pPr>
          </w:p>
        </w:tc>
        <w:tc>
          <w:tcPr>
            <w:tcW w:w="1636" w:type="dxa"/>
            <w:gridSpan w:val="3"/>
            <w:shd w:val="clear" w:color="auto" w:fill="auto"/>
          </w:tcPr>
          <w:p w14:paraId="44B3488A">
            <w:pPr>
              <w:spacing w:line="360" w:lineRule="auto"/>
              <w:rPr>
                <w:rFonts w:ascii="宋体" w:hAnsi="宋体" w:cs="宋体"/>
                <w:color w:val="auto"/>
                <w:sz w:val="24"/>
                <w:highlight w:val="none"/>
              </w:rPr>
            </w:pPr>
          </w:p>
        </w:tc>
        <w:tc>
          <w:tcPr>
            <w:tcW w:w="1482" w:type="dxa"/>
            <w:gridSpan w:val="2"/>
            <w:shd w:val="clear" w:color="auto" w:fill="auto"/>
          </w:tcPr>
          <w:p w14:paraId="19FDE11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5CDD555">
            <w:pPr>
              <w:spacing w:line="360" w:lineRule="auto"/>
              <w:rPr>
                <w:rFonts w:ascii="宋体" w:hAnsi="宋体" w:cs="宋体"/>
                <w:color w:val="auto"/>
                <w:sz w:val="24"/>
                <w:highlight w:val="none"/>
              </w:rPr>
            </w:pPr>
          </w:p>
        </w:tc>
      </w:tr>
      <w:tr w14:paraId="2738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D1C7A4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57A11697">
            <w:pPr>
              <w:spacing w:line="360" w:lineRule="auto"/>
              <w:rPr>
                <w:rFonts w:ascii="宋体" w:hAnsi="宋体" w:cs="宋体"/>
                <w:color w:val="auto"/>
                <w:sz w:val="24"/>
                <w:highlight w:val="none"/>
              </w:rPr>
            </w:pPr>
          </w:p>
        </w:tc>
        <w:tc>
          <w:tcPr>
            <w:tcW w:w="1937" w:type="dxa"/>
            <w:gridSpan w:val="2"/>
            <w:shd w:val="clear" w:color="auto" w:fill="auto"/>
          </w:tcPr>
          <w:p w14:paraId="05229FC0">
            <w:pPr>
              <w:spacing w:line="360" w:lineRule="auto"/>
              <w:rPr>
                <w:rFonts w:ascii="宋体" w:hAnsi="宋体" w:cs="宋体"/>
                <w:color w:val="auto"/>
                <w:sz w:val="24"/>
                <w:highlight w:val="none"/>
              </w:rPr>
            </w:pPr>
          </w:p>
        </w:tc>
        <w:tc>
          <w:tcPr>
            <w:tcW w:w="1370" w:type="dxa"/>
            <w:shd w:val="clear" w:color="auto" w:fill="auto"/>
          </w:tcPr>
          <w:p w14:paraId="2498C4FC">
            <w:pPr>
              <w:spacing w:line="360" w:lineRule="auto"/>
              <w:rPr>
                <w:rFonts w:ascii="宋体" w:hAnsi="宋体" w:cs="宋体"/>
                <w:color w:val="auto"/>
                <w:sz w:val="24"/>
                <w:highlight w:val="none"/>
              </w:rPr>
            </w:pPr>
          </w:p>
        </w:tc>
        <w:tc>
          <w:tcPr>
            <w:tcW w:w="1636" w:type="dxa"/>
            <w:gridSpan w:val="3"/>
            <w:shd w:val="clear" w:color="auto" w:fill="auto"/>
          </w:tcPr>
          <w:p w14:paraId="70A61C51">
            <w:pPr>
              <w:spacing w:line="360" w:lineRule="auto"/>
              <w:rPr>
                <w:rFonts w:ascii="宋体" w:hAnsi="宋体" w:cs="宋体"/>
                <w:color w:val="auto"/>
                <w:sz w:val="24"/>
                <w:highlight w:val="none"/>
              </w:rPr>
            </w:pPr>
          </w:p>
        </w:tc>
        <w:tc>
          <w:tcPr>
            <w:tcW w:w="1482" w:type="dxa"/>
            <w:gridSpan w:val="2"/>
            <w:shd w:val="clear" w:color="auto" w:fill="auto"/>
          </w:tcPr>
          <w:p w14:paraId="5791AE4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29EB78F6">
            <w:pPr>
              <w:spacing w:line="360" w:lineRule="auto"/>
              <w:rPr>
                <w:rFonts w:ascii="宋体" w:hAnsi="宋体" w:cs="宋体"/>
                <w:color w:val="auto"/>
                <w:sz w:val="24"/>
                <w:highlight w:val="none"/>
              </w:rPr>
            </w:pPr>
          </w:p>
        </w:tc>
      </w:tr>
      <w:tr w14:paraId="5DA8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671581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451FAEEB">
            <w:pPr>
              <w:spacing w:line="360" w:lineRule="auto"/>
              <w:rPr>
                <w:rFonts w:ascii="宋体" w:hAnsi="宋体" w:cs="宋体"/>
                <w:color w:val="auto"/>
                <w:sz w:val="24"/>
                <w:highlight w:val="none"/>
              </w:rPr>
            </w:pPr>
          </w:p>
        </w:tc>
        <w:tc>
          <w:tcPr>
            <w:tcW w:w="1937" w:type="dxa"/>
            <w:gridSpan w:val="2"/>
            <w:shd w:val="clear" w:color="auto" w:fill="auto"/>
          </w:tcPr>
          <w:p w14:paraId="74BB25BF">
            <w:pPr>
              <w:spacing w:line="360" w:lineRule="auto"/>
              <w:rPr>
                <w:rFonts w:ascii="宋体" w:hAnsi="宋体" w:cs="宋体"/>
                <w:color w:val="auto"/>
                <w:sz w:val="24"/>
                <w:highlight w:val="none"/>
              </w:rPr>
            </w:pPr>
          </w:p>
        </w:tc>
        <w:tc>
          <w:tcPr>
            <w:tcW w:w="1370" w:type="dxa"/>
            <w:shd w:val="clear" w:color="auto" w:fill="auto"/>
          </w:tcPr>
          <w:p w14:paraId="014D052E">
            <w:pPr>
              <w:spacing w:line="360" w:lineRule="auto"/>
              <w:rPr>
                <w:rFonts w:ascii="宋体" w:hAnsi="宋体" w:cs="宋体"/>
                <w:color w:val="auto"/>
                <w:sz w:val="24"/>
                <w:highlight w:val="none"/>
              </w:rPr>
            </w:pPr>
          </w:p>
        </w:tc>
        <w:tc>
          <w:tcPr>
            <w:tcW w:w="1636" w:type="dxa"/>
            <w:gridSpan w:val="3"/>
            <w:shd w:val="clear" w:color="auto" w:fill="auto"/>
          </w:tcPr>
          <w:p w14:paraId="5808D0A9">
            <w:pPr>
              <w:spacing w:line="360" w:lineRule="auto"/>
              <w:rPr>
                <w:rFonts w:ascii="宋体" w:hAnsi="宋体" w:cs="宋体"/>
                <w:color w:val="auto"/>
                <w:sz w:val="24"/>
                <w:highlight w:val="none"/>
              </w:rPr>
            </w:pPr>
          </w:p>
        </w:tc>
        <w:tc>
          <w:tcPr>
            <w:tcW w:w="1482" w:type="dxa"/>
            <w:gridSpan w:val="2"/>
            <w:shd w:val="clear" w:color="auto" w:fill="auto"/>
          </w:tcPr>
          <w:p w14:paraId="723F5C8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ECE6513">
            <w:pPr>
              <w:spacing w:line="360" w:lineRule="auto"/>
              <w:rPr>
                <w:rFonts w:ascii="宋体" w:hAnsi="宋体" w:cs="宋体"/>
                <w:color w:val="auto"/>
                <w:sz w:val="24"/>
                <w:highlight w:val="none"/>
              </w:rPr>
            </w:pPr>
          </w:p>
        </w:tc>
      </w:tr>
      <w:tr w14:paraId="5031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E48B52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EE908E5">
            <w:pPr>
              <w:spacing w:line="360" w:lineRule="auto"/>
              <w:rPr>
                <w:rFonts w:ascii="宋体" w:hAnsi="宋体" w:cs="宋体"/>
                <w:color w:val="auto"/>
                <w:sz w:val="24"/>
                <w:highlight w:val="none"/>
              </w:rPr>
            </w:pPr>
          </w:p>
        </w:tc>
        <w:tc>
          <w:tcPr>
            <w:tcW w:w="1937" w:type="dxa"/>
            <w:gridSpan w:val="2"/>
            <w:shd w:val="clear" w:color="auto" w:fill="auto"/>
          </w:tcPr>
          <w:p w14:paraId="536CE6E4">
            <w:pPr>
              <w:spacing w:line="360" w:lineRule="auto"/>
              <w:rPr>
                <w:rFonts w:ascii="宋体" w:hAnsi="宋体" w:cs="宋体"/>
                <w:color w:val="auto"/>
                <w:sz w:val="24"/>
                <w:highlight w:val="none"/>
              </w:rPr>
            </w:pPr>
          </w:p>
        </w:tc>
        <w:tc>
          <w:tcPr>
            <w:tcW w:w="1370" w:type="dxa"/>
            <w:shd w:val="clear" w:color="auto" w:fill="auto"/>
          </w:tcPr>
          <w:p w14:paraId="58B527FB">
            <w:pPr>
              <w:spacing w:line="360" w:lineRule="auto"/>
              <w:rPr>
                <w:rFonts w:ascii="宋体" w:hAnsi="宋体" w:cs="宋体"/>
                <w:color w:val="auto"/>
                <w:sz w:val="24"/>
                <w:highlight w:val="none"/>
              </w:rPr>
            </w:pPr>
          </w:p>
        </w:tc>
        <w:tc>
          <w:tcPr>
            <w:tcW w:w="1636" w:type="dxa"/>
            <w:gridSpan w:val="3"/>
            <w:shd w:val="clear" w:color="auto" w:fill="auto"/>
          </w:tcPr>
          <w:p w14:paraId="4B3D1082">
            <w:pPr>
              <w:spacing w:line="360" w:lineRule="auto"/>
              <w:rPr>
                <w:rFonts w:ascii="宋体" w:hAnsi="宋体" w:cs="宋体"/>
                <w:color w:val="auto"/>
                <w:sz w:val="24"/>
                <w:highlight w:val="none"/>
              </w:rPr>
            </w:pPr>
          </w:p>
        </w:tc>
        <w:tc>
          <w:tcPr>
            <w:tcW w:w="1482" w:type="dxa"/>
            <w:gridSpan w:val="2"/>
            <w:shd w:val="clear" w:color="auto" w:fill="auto"/>
          </w:tcPr>
          <w:p w14:paraId="4AEE4B8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4B76605">
            <w:pPr>
              <w:spacing w:line="360" w:lineRule="auto"/>
              <w:rPr>
                <w:rFonts w:ascii="宋体" w:hAnsi="宋体" w:cs="宋体"/>
                <w:color w:val="auto"/>
                <w:sz w:val="24"/>
                <w:highlight w:val="none"/>
              </w:rPr>
            </w:pPr>
          </w:p>
        </w:tc>
      </w:tr>
      <w:tr w14:paraId="52EA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782413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104875E4">
            <w:pPr>
              <w:spacing w:line="360" w:lineRule="auto"/>
              <w:rPr>
                <w:rFonts w:ascii="宋体" w:hAnsi="宋体" w:cs="宋体"/>
                <w:color w:val="auto"/>
                <w:sz w:val="24"/>
                <w:highlight w:val="none"/>
              </w:rPr>
            </w:pPr>
          </w:p>
        </w:tc>
        <w:tc>
          <w:tcPr>
            <w:tcW w:w="1937" w:type="dxa"/>
            <w:gridSpan w:val="2"/>
            <w:shd w:val="clear" w:color="auto" w:fill="auto"/>
          </w:tcPr>
          <w:p w14:paraId="1E74ABC8">
            <w:pPr>
              <w:spacing w:line="360" w:lineRule="auto"/>
              <w:rPr>
                <w:rFonts w:ascii="宋体" w:hAnsi="宋体" w:cs="宋体"/>
                <w:color w:val="auto"/>
                <w:sz w:val="24"/>
                <w:highlight w:val="none"/>
              </w:rPr>
            </w:pPr>
          </w:p>
        </w:tc>
        <w:tc>
          <w:tcPr>
            <w:tcW w:w="1370" w:type="dxa"/>
            <w:shd w:val="clear" w:color="auto" w:fill="auto"/>
          </w:tcPr>
          <w:p w14:paraId="024E08D2">
            <w:pPr>
              <w:spacing w:line="360" w:lineRule="auto"/>
              <w:rPr>
                <w:rFonts w:ascii="宋体" w:hAnsi="宋体" w:cs="宋体"/>
                <w:color w:val="auto"/>
                <w:sz w:val="24"/>
                <w:highlight w:val="none"/>
              </w:rPr>
            </w:pPr>
          </w:p>
        </w:tc>
        <w:tc>
          <w:tcPr>
            <w:tcW w:w="1636" w:type="dxa"/>
            <w:gridSpan w:val="3"/>
            <w:shd w:val="clear" w:color="auto" w:fill="auto"/>
          </w:tcPr>
          <w:p w14:paraId="1430E552">
            <w:pPr>
              <w:spacing w:line="360" w:lineRule="auto"/>
              <w:rPr>
                <w:rFonts w:ascii="宋体" w:hAnsi="宋体" w:cs="宋体"/>
                <w:color w:val="auto"/>
                <w:sz w:val="24"/>
                <w:highlight w:val="none"/>
              </w:rPr>
            </w:pPr>
          </w:p>
        </w:tc>
        <w:tc>
          <w:tcPr>
            <w:tcW w:w="1482" w:type="dxa"/>
            <w:gridSpan w:val="2"/>
            <w:shd w:val="clear" w:color="auto" w:fill="auto"/>
          </w:tcPr>
          <w:p w14:paraId="228F3EDE">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7CD9406">
            <w:pPr>
              <w:spacing w:line="360" w:lineRule="auto"/>
              <w:rPr>
                <w:rFonts w:ascii="宋体" w:hAnsi="宋体" w:cs="宋体"/>
                <w:color w:val="auto"/>
                <w:sz w:val="24"/>
                <w:highlight w:val="none"/>
              </w:rPr>
            </w:pPr>
          </w:p>
        </w:tc>
      </w:tr>
      <w:tr w14:paraId="79C8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1E1F059">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6AC70F65">
            <w:pPr>
              <w:spacing w:line="360" w:lineRule="auto"/>
              <w:rPr>
                <w:rFonts w:ascii="宋体" w:hAnsi="宋体" w:cs="宋体"/>
                <w:color w:val="auto"/>
                <w:sz w:val="24"/>
                <w:highlight w:val="none"/>
              </w:rPr>
            </w:pPr>
          </w:p>
        </w:tc>
        <w:tc>
          <w:tcPr>
            <w:tcW w:w="1937" w:type="dxa"/>
            <w:gridSpan w:val="2"/>
            <w:shd w:val="clear" w:color="auto" w:fill="auto"/>
          </w:tcPr>
          <w:p w14:paraId="58AACC85">
            <w:pPr>
              <w:spacing w:line="360" w:lineRule="auto"/>
              <w:rPr>
                <w:rFonts w:ascii="宋体" w:hAnsi="宋体" w:cs="宋体"/>
                <w:color w:val="auto"/>
                <w:sz w:val="24"/>
                <w:highlight w:val="none"/>
              </w:rPr>
            </w:pPr>
          </w:p>
        </w:tc>
        <w:tc>
          <w:tcPr>
            <w:tcW w:w="1370" w:type="dxa"/>
            <w:shd w:val="clear" w:color="auto" w:fill="auto"/>
          </w:tcPr>
          <w:p w14:paraId="69E95017">
            <w:pPr>
              <w:spacing w:line="360" w:lineRule="auto"/>
              <w:rPr>
                <w:rFonts w:ascii="宋体" w:hAnsi="宋体" w:cs="宋体"/>
                <w:color w:val="auto"/>
                <w:sz w:val="24"/>
                <w:highlight w:val="none"/>
              </w:rPr>
            </w:pPr>
          </w:p>
        </w:tc>
        <w:tc>
          <w:tcPr>
            <w:tcW w:w="1636" w:type="dxa"/>
            <w:gridSpan w:val="3"/>
            <w:shd w:val="clear" w:color="auto" w:fill="auto"/>
          </w:tcPr>
          <w:p w14:paraId="0E95D2EA">
            <w:pPr>
              <w:spacing w:line="360" w:lineRule="auto"/>
              <w:rPr>
                <w:rFonts w:ascii="宋体" w:hAnsi="宋体" w:cs="宋体"/>
                <w:color w:val="auto"/>
                <w:sz w:val="24"/>
                <w:highlight w:val="none"/>
              </w:rPr>
            </w:pPr>
          </w:p>
        </w:tc>
        <w:tc>
          <w:tcPr>
            <w:tcW w:w="1482" w:type="dxa"/>
            <w:gridSpan w:val="2"/>
            <w:shd w:val="clear" w:color="auto" w:fill="auto"/>
          </w:tcPr>
          <w:p w14:paraId="46CE6B6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A82D3C0">
            <w:pPr>
              <w:spacing w:line="360" w:lineRule="auto"/>
              <w:rPr>
                <w:rFonts w:ascii="宋体" w:hAnsi="宋体" w:cs="宋体"/>
                <w:color w:val="auto"/>
                <w:sz w:val="24"/>
                <w:highlight w:val="none"/>
              </w:rPr>
            </w:pPr>
          </w:p>
        </w:tc>
      </w:tr>
      <w:tr w14:paraId="35DF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DDAB82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8F689D5">
            <w:pPr>
              <w:spacing w:line="360" w:lineRule="auto"/>
              <w:rPr>
                <w:rFonts w:ascii="宋体" w:hAnsi="宋体" w:cs="宋体"/>
                <w:color w:val="auto"/>
                <w:sz w:val="24"/>
                <w:highlight w:val="none"/>
              </w:rPr>
            </w:pPr>
          </w:p>
        </w:tc>
        <w:tc>
          <w:tcPr>
            <w:tcW w:w="1937" w:type="dxa"/>
            <w:gridSpan w:val="2"/>
            <w:shd w:val="clear" w:color="auto" w:fill="auto"/>
          </w:tcPr>
          <w:p w14:paraId="6ABB3924">
            <w:pPr>
              <w:spacing w:line="360" w:lineRule="auto"/>
              <w:rPr>
                <w:rFonts w:ascii="宋体" w:hAnsi="宋体" w:cs="宋体"/>
                <w:color w:val="auto"/>
                <w:sz w:val="24"/>
                <w:highlight w:val="none"/>
              </w:rPr>
            </w:pPr>
          </w:p>
        </w:tc>
        <w:tc>
          <w:tcPr>
            <w:tcW w:w="1370" w:type="dxa"/>
            <w:shd w:val="clear" w:color="auto" w:fill="auto"/>
          </w:tcPr>
          <w:p w14:paraId="7EC402F7">
            <w:pPr>
              <w:spacing w:line="360" w:lineRule="auto"/>
              <w:rPr>
                <w:rFonts w:ascii="宋体" w:hAnsi="宋体" w:cs="宋体"/>
                <w:color w:val="auto"/>
                <w:sz w:val="24"/>
                <w:highlight w:val="none"/>
              </w:rPr>
            </w:pPr>
          </w:p>
        </w:tc>
        <w:tc>
          <w:tcPr>
            <w:tcW w:w="1636" w:type="dxa"/>
            <w:gridSpan w:val="3"/>
            <w:shd w:val="clear" w:color="auto" w:fill="auto"/>
          </w:tcPr>
          <w:p w14:paraId="037CDB97">
            <w:pPr>
              <w:spacing w:line="360" w:lineRule="auto"/>
              <w:rPr>
                <w:rFonts w:ascii="宋体" w:hAnsi="宋体" w:cs="宋体"/>
                <w:color w:val="auto"/>
                <w:sz w:val="24"/>
                <w:highlight w:val="none"/>
              </w:rPr>
            </w:pPr>
          </w:p>
        </w:tc>
        <w:tc>
          <w:tcPr>
            <w:tcW w:w="1482" w:type="dxa"/>
            <w:gridSpan w:val="2"/>
            <w:shd w:val="clear" w:color="auto" w:fill="auto"/>
          </w:tcPr>
          <w:p w14:paraId="6AF0D8E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12715A2">
            <w:pPr>
              <w:spacing w:line="360" w:lineRule="auto"/>
              <w:rPr>
                <w:rFonts w:ascii="宋体" w:hAnsi="宋体" w:cs="宋体"/>
                <w:color w:val="auto"/>
                <w:sz w:val="24"/>
                <w:highlight w:val="none"/>
              </w:rPr>
            </w:pPr>
          </w:p>
        </w:tc>
      </w:tr>
      <w:tr w14:paraId="25D1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47BC0A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BB8F099">
            <w:pPr>
              <w:spacing w:line="360" w:lineRule="auto"/>
              <w:rPr>
                <w:rFonts w:ascii="宋体" w:hAnsi="宋体" w:cs="宋体"/>
                <w:color w:val="auto"/>
                <w:sz w:val="24"/>
                <w:highlight w:val="none"/>
              </w:rPr>
            </w:pPr>
          </w:p>
        </w:tc>
        <w:tc>
          <w:tcPr>
            <w:tcW w:w="1937" w:type="dxa"/>
            <w:gridSpan w:val="2"/>
            <w:shd w:val="clear" w:color="auto" w:fill="auto"/>
          </w:tcPr>
          <w:p w14:paraId="48B64310">
            <w:pPr>
              <w:spacing w:line="360" w:lineRule="auto"/>
              <w:rPr>
                <w:rFonts w:ascii="宋体" w:hAnsi="宋体" w:cs="宋体"/>
                <w:color w:val="auto"/>
                <w:sz w:val="24"/>
                <w:highlight w:val="none"/>
              </w:rPr>
            </w:pPr>
          </w:p>
        </w:tc>
        <w:tc>
          <w:tcPr>
            <w:tcW w:w="1370" w:type="dxa"/>
            <w:shd w:val="clear" w:color="auto" w:fill="auto"/>
          </w:tcPr>
          <w:p w14:paraId="2BC3FA49">
            <w:pPr>
              <w:spacing w:line="360" w:lineRule="auto"/>
              <w:rPr>
                <w:rFonts w:ascii="宋体" w:hAnsi="宋体" w:cs="宋体"/>
                <w:color w:val="auto"/>
                <w:sz w:val="24"/>
                <w:highlight w:val="none"/>
              </w:rPr>
            </w:pPr>
          </w:p>
        </w:tc>
        <w:tc>
          <w:tcPr>
            <w:tcW w:w="1636" w:type="dxa"/>
            <w:gridSpan w:val="3"/>
            <w:shd w:val="clear" w:color="auto" w:fill="auto"/>
          </w:tcPr>
          <w:p w14:paraId="30F8C9F7">
            <w:pPr>
              <w:spacing w:line="360" w:lineRule="auto"/>
              <w:rPr>
                <w:rFonts w:ascii="宋体" w:hAnsi="宋体" w:cs="宋体"/>
                <w:color w:val="auto"/>
                <w:sz w:val="24"/>
                <w:highlight w:val="none"/>
              </w:rPr>
            </w:pPr>
          </w:p>
        </w:tc>
        <w:tc>
          <w:tcPr>
            <w:tcW w:w="1482" w:type="dxa"/>
            <w:gridSpan w:val="2"/>
            <w:shd w:val="clear" w:color="auto" w:fill="auto"/>
          </w:tcPr>
          <w:p w14:paraId="243777F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48F2B9C1">
            <w:pPr>
              <w:spacing w:line="360" w:lineRule="auto"/>
              <w:rPr>
                <w:rFonts w:ascii="宋体" w:hAnsi="宋体" w:cs="宋体"/>
                <w:color w:val="auto"/>
                <w:sz w:val="24"/>
                <w:highlight w:val="none"/>
              </w:rPr>
            </w:pPr>
          </w:p>
        </w:tc>
      </w:tr>
    </w:tbl>
    <w:p w14:paraId="73CEEA9B">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6248EDDD">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0810B9D6">
      <w:pPr>
        <w:adjustRightInd w:val="0"/>
        <w:snapToGrid w:val="0"/>
        <w:spacing w:line="36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2A28D714">
      <w:pPr>
        <w:spacing w:line="360" w:lineRule="auto"/>
        <w:rPr>
          <w:rFonts w:ascii="宋体" w:hAnsi="宋体"/>
          <w:color w:val="auto"/>
          <w:sz w:val="24"/>
          <w:highlight w:val="none"/>
        </w:rPr>
      </w:pPr>
    </w:p>
    <w:p w14:paraId="76137551">
      <w:pPr>
        <w:pStyle w:val="25"/>
        <w:spacing w:line="360" w:lineRule="auto"/>
        <w:rPr>
          <w:rFonts w:hAnsi="宋体"/>
          <w:color w:val="auto"/>
          <w:sz w:val="24"/>
          <w:szCs w:val="24"/>
          <w:highlight w:val="none"/>
        </w:rPr>
      </w:pPr>
    </w:p>
    <w:p w14:paraId="638C5052">
      <w:pPr>
        <w:pStyle w:val="25"/>
        <w:spacing w:line="360" w:lineRule="auto"/>
        <w:rPr>
          <w:rFonts w:hAnsi="宋体"/>
          <w:color w:val="auto"/>
          <w:sz w:val="24"/>
          <w:szCs w:val="24"/>
          <w:highlight w:val="none"/>
        </w:rPr>
      </w:pPr>
    </w:p>
    <w:p w14:paraId="166CCCD1">
      <w:pPr>
        <w:pStyle w:val="25"/>
        <w:spacing w:line="360" w:lineRule="auto"/>
        <w:rPr>
          <w:rFonts w:hAnsi="宋体"/>
          <w:color w:val="auto"/>
          <w:sz w:val="24"/>
          <w:szCs w:val="24"/>
          <w:highlight w:val="none"/>
        </w:rPr>
      </w:pPr>
      <w:r>
        <w:rPr>
          <w:rFonts w:hint="eastAsia" w:hAnsi="宋体"/>
          <w:color w:val="auto"/>
          <w:sz w:val="24"/>
          <w:szCs w:val="24"/>
          <w:highlight w:val="none"/>
        </w:rPr>
        <w:t xml:space="preserve">                        </w:t>
      </w:r>
    </w:p>
    <w:p w14:paraId="01818A2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D89C67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8C30BF1">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27C1707">
      <w:pPr>
        <w:pStyle w:val="25"/>
        <w:spacing w:line="360" w:lineRule="auto"/>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CFE8E5A">
      <w:pPr>
        <w:adjustRightInd w:val="0"/>
        <w:snapToGrid w:val="0"/>
        <w:spacing w:line="360" w:lineRule="auto"/>
        <w:ind w:right="1470" w:rightChars="700"/>
        <w:rPr>
          <w:rFonts w:ascii="宋体" w:hAnsi="宋体" w:cs="宋体"/>
          <w:b/>
          <w:bCs/>
          <w:color w:val="auto"/>
          <w:spacing w:val="9"/>
          <w:sz w:val="24"/>
          <w:highlight w:val="none"/>
        </w:rPr>
      </w:pPr>
      <w:r>
        <w:rPr>
          <w:rFonts w:ascii="宋体" w:hAnsi="宋体"/>
          <w:color w:val="auto"/>
          <w:sz w:val="24"/>
          <w:highlight w:val="none"/>
        </w:rPr>
        <w:br w:type="page"/>
      </w:r>
      <w:r>
        <w:rPr>
          <w:rFonts w:hint="eastAsia" w:ascii="宋体" w:hAnsi="宋体" w:cs="宋体"/>
          <w:b/>
          <w:bCs/>
          <w:color w:val="auto"/>
          <w:spacing w:val="9"/>
          <w:sz w:val="24"/>
          <w:highlight w:val="none"/>
        </w:rPr>
        <w:t>附件11</w:t>
      </w:r>
    </w:p>
    <w:p w14:paraId="1A37EE61">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420F6229">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468A1C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AA02A5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17305ABC">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19609C25">
      <w:pPr>
        <w:spacing w:line="360" w:lineRule="auto"/>
        <w:rPr>
          <w:rFonts w:ascii="宋体" w:hAnsi="宋体" w:cs="宋体"/>
          <w:color w:val="auto"/>
          <w:sz w:val="24"/>
          <w:highlight w:val="none"/>
        </w:rPr>
      </w:pPr>
    </w:p>
    <w:tbl>
      <w:tblPr>
        <w:tblStyle w:val="40"/>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943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vAlign w:val="center"/>
          </w:tcPr>
          <w:p w14:paraId="0AD466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序号</w:t>
            </w:r>
          </w:p>
        </w:tc>
        <w:tc>
          <w:tcPr>
            <w:tcW w:w="1693" w:type="dxa"/>
            <w:vMerge w:val="restart"/>
            <w:tcBorders>
              <w:bottom w:val="nil"/>
            </w:tcBorders>
            <w:shd w:val="clear" w:color="auto" w:fill="auto"/>
            <w:vAlign w:val="center"/>
          </w:tcPr>
          <w:p w14:paraId="5FAA17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3E8D19F3">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1A5C04C4">
            <w:pPr>
              <w:spacing w:line="360" w:lineRule="auto"/>
              <w:rPr>
                <w:rFonts w:ascii="宋体" w:hAnsi="宋体" w:cs="宋体"/>
                <w:color w:val="auto"/>
                <w:sz w:val="24"/>
                <w:highlight w:val="none"/>
              </w:rPr>
            </w:pPr>
          </w:p>
          <w:p w14:paraId="5D6440B5">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4628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042C90D0">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61AC8095">
            <w:pPr>
              <w:spacing w:line="360" w:lineRule="auto"/>
              <w:rPr>
                <w:rFonts w:ascii="宋体" w:hAnsi="宋体" w:cs="宋体"/>
                <w:color w:val="auto"/>
                <w:sz w:val="24"/>
                <w:highlight w:val="none"/>
              </w:rPr>
            </w:pPr>
          </w:p>
        </w:tc>
        <w:tc>
          <w:tcPr>
            <w:tcW w:w="1698" w:type="dxa"/>
            <w:gridSpan w:val="2"/>
            <w:shd w:val="clear" w:color="auto" w:fill="auto"/>
          </w:tcPr>
          <w:p w14:paraId="50F0AEFF">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207E0A9A">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3C048095">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427F3886">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292CB2FF">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2D1FCCF5">
            <w:pPr>
              <w:spacing w:line="360" w:lineRule="auto"/>
              <w:rPr>
                <w:rFonts w:ascii="宋体" w:hAnsi="宋体" w:cs="宋体"/>
                <w:color w:val="auto"/>
                <w:sz w:val="24"/>
                <w:highlight w:val="none"/>
              </w:rPr>
            </w:pPr>
          </w:p>
        </w:tc>
      </w:tr>
      <w:tr w14:paraId="5B63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B6AF87C">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2D86BB27">
            <w:pPr>
              <w:spacing w:line="360" w:lineRule="auto"/>
              <w:rPr>
                <w:rFonts w:ascii="宋体" w:hAnsi="宋体" w:cs="宋体"/>
                <w:color w:val="auto"/>
                <w:sz w:val="24"/>
                <w:highlight w:val="none"/>
              </w:rPr>
            </w:pPr>
          </w:p>
        </w:tc>
        <w:tc>
          <w:tcPr>
            <w:tcW w:w="751" w:type="dxa"/>
            <w:shd w:val="clear" w:color="auto" w:fill="auto"/>
          </w:tcPr>
          <w:p w14:paraId="59C8BAA2">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1CA3D91E">
            <w:pPr>
              <w:spacing w:line="360" w:lineRule="auto"/>
              <w:rPr>
                <w:rFonts w:ascii="宋体" w:hAnsi="宋体" w:cs="宋体"/>
                <w:color w:val="auto"/>
                <w:sz w:val="24"/>
                <w:highlight w:val="none"/>
              </w:rPr>
            </w:pPr>
          </w:p>
        </w:tc>
        <w:tc>
          <w:tcPr>
            <w:tcW w:w="1123" w:type="dxa"/>
            <w:shd w:val="clear" w:color="auto" w:fill="auto"/>
          </w:tcPr>
          <w:p w14:paraId="65DB5835">
            <w:pPr>
              <w:spacing w:line="360" w:lineRule="auto"/>
              <w:rPr>
                <w:rFonts w:ascii="宋体" w:hAnsi="宋体" w:cs="宋体"/>
                <w:color w:val="auto"/>
                <w:sz w:val="24"/>
                <w:highlight w:val="none"/>
              </w:rPr>
            </w:pPr>
          </w:p>
        </w:tc>
        <w:tc>
          <w:tcPr>
            <w:tcW w:w="1091" w:type="dxa"/>
            <w:shd w:val="clear" w:color="auto" w:fill="auto"/>
          </w:tcPr>
          <w:p w14:paraId="63FF2CB5">
            <w:pPr>
              <w:spacing w:line="360" w:lineRule="auto"/>
              <w:rPr>
                <w:rFonts w:ascii="宋体" w:hAnsi="宋体" w:cs="宋体"/>
                <w:color w:val="auto"/>
                <w:sz w:val="24"/>
                <w:highlight w:val="none"/>
              </w:rPr>
            </w:pPr>
          </w:p>
        </w:tc>
        <w:tc>
          <w:tcPr>
            <w:tcW w:w="1195" w:type="dxa"/>
            <w:shd w:val="clear" w:color="auto" w:fill="auto"/>
          </w:tcPr>
          <w:p w14:paraId="2F56226B">
            <w:pPr>
              <w:spacing w:line="360" w:lineRule="auto"/>
              <w:rPr>
                <w:rFonts w:ascii="宋体" w:hAnsi="宋体" w:cs="宋体"/>
                <w:color w:val="auto"/>
                <w:sz w:val="24"/>
                <w:highlight w:val="none"/>
              </w:rPr>
            </w:pPr>
          </w:p>
        </w:tc>
        <w:tc>
          <w:tcPr>
            <w:tcW w:w="1269" w:type="dxa"/>
            <w:shd w:val="clear" w:color="auto" w:fill="auto"/>
          </w:tcPr>
          <w:p w14:paraId="46867363">
            <w:pPr>
              <w:spacing w:line="360" w:lineRule="auto"/>
              <w:rPr>
                <w:rFonts w:ascii="宋体" w:hAnsi="宋体" w:cs="宋体"/>
                <w:color w:val="auto"/>
                <w:sz w:val="24"/>
                <w:highlight w:val="none"/>
              </w:rPr>
            </w:pPr>
          </w:p>
        </w:tc>
        <w:tc>
          <w:tcPr>
            <w:tcW w:w="676" w:type="dxa"/>
            <w:shd w:val="clear" w:color="auto" w:fill="auto"/>
          </w:tcPr>
          <w:p w14:paraId="56C4D78B">
            <w:pPr>
              <w:spacing w:line="360" w:lineRule="auto"/>
              <w:rPr>
                <w:rFonts w:ascii="宋体" w:hAnsi="宋体" w:cs="宋体"/>
                <w:color w:val="auto"/>
                <w:sz w:val="24"/>
                <w:highlight w:val="none"/>
              </w:rPr>
            </w:pPr>
          </w:p>
        </w:tc>
      </w:tr>
      <w:tr w14:paraId="0737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0A1E949">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30060B31">
            <w:pPr>
              <w:spacing w:line="360" w:lineRule="auto"/>
              <w:rPr>
                <w:rFonts w:ascii="宋体" w:hAnsi="宋体" w:cs="宋体"/>
                <w:color w:val="auto"/>
                <w:sz w:val="24"/>
                <w:highlight w:val="none"/>
              </w:rPr>
            </w:pPr>
          </w:p>
        </w:tc>
        <w:tc>
          <w:tcPr>
            <w:tcW w:w="751" w:type="dxa"/>
            <w:shd w:val="clear" w:color="auto" w:fill="auto"/>
          </w:tcPr>
          <w:p w14:paraId="47919D9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70D814A9">
            <w:pPr>
              <w:spacing w:line="360" w:lineRule="auto"/>
              <w:rPr>
                <w:rFonts w:ascii="宋体" w:hAnsi="宋体" w:cs="宋体"/>
                <w:color w:val="auto"/>
                <w:sz w:val="24"/>
                <w:highlight w:val="none"/>
              </w:rPr>
            </w:pPr>
          </w:p>
        </w:tc>
        <w:tc>
          <w:tcPr>
            <w:tcW w:w="1123" w:type="dxa"/>
            <w:shd w:val="clear" w:color="auto" w:fill="auto"/>
          </w:tcPr>
          <w:p w14:paraId="5617E5C4">
            <w:pPr>
              <w:spacing w:line="360" w:lineRule="auto"/>
              <w:rPr>
                <w:rFonts w:ascii="宋体" w:hAnsi="宋体" w:cs="宋体"/>
                <w:color w:val="auto"/>
                <w:sz w:val="24"/>
                <w:highlight w:val="none"/>
              </w:rPr>
            </w:pPr>
          </w:p>
        </w:tc>
        <w:tc>
          <w:tcPr>
            <w:tcW w:w="1091" w:type="dxa"/>
            <w:shd w:val="clear" w:color="auto" w:fill="auto"/>
          </w:tcPr>
          <w:p w14:paraId="270A0B79">
            <w:pPr>
              <w:spacing w:line="360" w:lineRule="auto"/>
              <w:rPr>
                <w:rFonts w:ascii="宋体" w:hAnsi="宋体" w:cs="宋体"/>
                <w:color w:val="auto"/>
                <w:sz w:val="24"/>
                <w:highlight w:val="none"/>
              </w:rPr>
            </w:pPr>
          </w:p>
        </w:tc>
        <w:tc>
          <w:tcPr>
            <w:tcW w:w="1195" w:type="dxa"/>
            <w:shd w:val="clear" w:color="auto" w:fill="auto"/>
          </w:tcPr>
          <w:p w14:paraId="4BB2D6E4">
            <w:pPr>
              <w:spacing w:line="360" w:lineRule="auto"/>
              <w:rPr>
                <w:rFonts w:ascii="宋体" w:hAnsi="宋体" w:cs="宋体"/>
                <w:color w:val="auto"/>
                <w:sz w:val="24"/>
                <w:highlight w:val="none"/>
              </w:rPr>
            </w:pPr>
          </w:p>
        </w:tc>
        <w:tc>
          <w:tcPr>
            <w:tcW w:w="1269" w:type="dxa"/>
            <w:shd w:val="clear" w:color="auto" w:fill="auto"/>
          </w:tcPr>
          <w:p w14:paraId="593CC384">
            <w:pPr>
              <w:spacing w:line="360" w:lineRule="auto"/>
              <w:rPr>
                <w:rFonts w:ascii="宋体" w:hAnsi="宋体" w:cs="宋体"/>
                <w:color w:val="auto"/>
                <w:sz w:val="24"/>
                <w:highlight w:val="none"/>
              </w:rPr>
            </w:pPr>
          </w:p>
        </w:tc>
        <w:tc>
          <w:tcPr>
            <w:tcW w:w="676" w:type="dxa"/>
            <w:shd w:val="clear" w:color="auto" w:fill="auto"/>
          </w:tcPr>
          <w:p w14:paraId="091DAAF0">
            <w:pPr>
              <w:spacing w:line="360" w:lineRule="auto"/>
              <w:rPr>
                <w:rFonts w:ascii="宋体" w:hAnsi="宋体" w:cs="宋体"/>
                <w:color w:val="auto"/>
                <w:sz w:val="24"/>
                <w:highlight w:val="none"/>
              </w:rPr>
            </w:pPr>
          </w:p>
        </w:tc>
      </w:tr>
      <w:tr w14:paraId="428A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C94319F">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7E1428B4">
            <w:pPr>
              <w:spacing w:line="360" w:lineRule="auto"/>
              <w:rPr>
                <w:rFonts w:ascii="宋体" w:hAnsi="宋体" w:cs="宋体"/>
                <w:color w:val="auto"/>
                <w:sz w:val="24"/>
                <w:highlight w:val="none"/>
              </w:rPr>
            </w:pPr>
          </w:p>
        </w:tc>
        <w:tc>
          <w:tcPr>
            <w:tcW w:w="751" w:type="dxa"/>
            <w:shd w:val="clear" w:color="auto" w:fill="auto"/>
          </w:tcPr>
          <w:p w14:paraId="5983995F">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62E1346">
            <w:pPr>
              <w:spacing w:line="360" w:lineRule="auto"/>
              <w:rPr>
                <w:rFonts w:ascii="宋体" w:hAnsi="宋体" w:cs="宋体"/>
                <w:color w:val="auto"/>
                <w:sz w:val="24"/>
                <w:highlight w:val="none"/>
              </w:rPr>
            </w:pPr>
          </w:p>
        </w:tc>
        <w:tc>
          <w:tcPr>
            <w:tcW w:w="1123" w:type="dxa"/>
            <w:shd w:val="clear" w:color="auto" w:fill="auto"/>
          </w:tcPr>
          <w:p w14:paraId="06C9D197">
            <w:pPr>
              <w:spacing w:line="360" w:lineRule="auto"/>
              <w:rPr>
                <w:rFonts w:ascii="宋体" w:hAnsi="宋体" w:cs="宋体"/>
                <w:color w:val="auto"/>
                <w:sz w:val="24"/>
                <w:highlight w:val="none"/>
              </w:rPr>
            </w:pPr>
          </w:p>
        </w:tc>
        <w:tc>
          <w:tcPr>
            <w:tcW w:w="1091" w:type="dxa"/>
            <w:shd w:val="clear" w:color="auto" w:fill="auto"/>
          </w:tcPr>
          <w:p w14:paraId="76A7F60B">
            <w:pPr>
              <w:spacing w:line="360" w:lineRule="auto"/>
              <w:rPr>
                <w:rFonts w:ascii="宋体" w:hAnsi="宋体" w:cs="宋体"/>
                <w:color w:val="auto"/>
                <w:sz w:val="24"/>
                <w:highlight w:val="none"/>
              </w:rPr>
            </w:pPr>
          </w:p>
        </w:tc>
        <w:tc>
          <w:tcPr>
            <w:tcW w:w="1195" w:type="dxa"/>
            <w:shd w:val="clear" w:color="auto" w:fill="auto"/>
          </w:tcPr>
          <w:p w14:paraId="7BC40C44">
            <w:pPr>
              <w:spacing w:line="360" w:lineRule="auto"/>
              <w:rPr>
                <w:rFonts w:ascii="宋体" w:hAnsi="宋体" w:cs="宋体"/>
                <w:color w:val="auto"/>
                <w:sz w:val="24"/>
                <w:highlight w:val="none"/>
              </w:rPr>
            </w:pPr>
          </w:p>
        </w:tc>
        <w:tc>
          <w:tcPr>
            <w:tcW w:w="1269" w:type="dxa"/>
            <w:shd w:val="clear" w:color="auto" w:fill="auto"/>
          </w:tcPr>
          <w:p w14:paraId="70F5B6D2">
            <w:pPr>
              <w:spacing w:line="360" w:lineRule="auto"/>
              <w:rPr>
                <w:rFonts w:ascii="宋体" w:hAnsi="宋体" w:cs="宋体"/>
                <w:color w:val="auto"/>
                <w:sz w:val="24"/>
                <w:highlight w:val="none"/>
              </w:rPr>
            </w:pPr>
          </w:p>
        </w:tc>
        <w:tc>
          <w:tcPr>
            <w:tcW w:w="676" w:type="dxa"/>
            <w:shd w:val="clear" w:color="auto" w:fill="auto"/>
          </w:tcPr>
          <w:p w14:paraId="13FFF4FE">
            <w:pPr>
              <w:spacing w:line="360" w:lineRule="auto"/>
              <w:rPr>
                <w:rFonts w:ascii="宋体" w:hAnsi="宋体" w:cs="宋体"/>
                <w:color w:val="auto"/>
                <w:sz w:val="24"/>
                <w:highlight w:val="none"/>
              </w:rPr>
            </w:pPr>
          </w:p>
        </w:tc>
      </w:tr>
      <w:tr w14:paraId="3B26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27F7F274">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0A707F2A">
            <w:pPr>
              <w:spacing w:line="360" w:lineRule="auto"/>
              <w:rPr>
                <w:rFonts w:ascii="宋体" w:hAnsi="宋体" w:cs="宋体"/>
                <w:color w:val="auto"/>
                <w:sz w:val="24"/>
                <w:highlight w:val="none"/>
              </w:rPr>
            </w:pPr>
          </w:p>
        </w:tc>
        <w:tc>
          <w:tcPr>
            <w:tcW w:w="751" w:type="dxa"/>
            <w:shd w:val="clear" w:color="auto" w:fill="auto"/>
          </w:tcPr>
          <w:p w14:paraId="4C32D9AF">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2A25037">
            <w:pPr>
              <w:spacing w:line="360" w:lineRule="auto"/>
              <w:rPr>
                <w:rFonts w:ascii="宋体" w:hAnsi="宋体" w:cs="宋体"/>
                <w:color w:val="auto"/>
                <w:sz w:val="24"/>
                <w:highlight w:val="none"/>
              </w:rPr>
            </w:pPr>
          </w:p>
        </w:tc>
        <w:tc>
          <w:tcPr>
            <w:tcW w:w="1123" w:type="dxa"/>
            <w:shd w:val="clear" w:color="auto" w:fill="auto"/>
          </w:tcPr>
          <w:p w14:paraId="39DB65C2">
            <w:pPr>
              <w:spacing w:line="360" w:lineRule="auto"/>
              <w:rPr>
                <w:rFonts w:ascii="宋体" w:hAnsi="宋体" w:cs="宋体"/>
                <w:color w:val="auto"/>
                <w:sz w:val="24"/>
                <w:highlight w:val="none"/>
              </w:rPr>
            </w:pPr>
          </w:p>
        </w:tc>
        <w:tc>
          <w:tcPr>
            <w:tcW w:w="1091" w:type="dxa"/>
            <w:shd w:val="clear" w:color="auto" w:fill="auto"/>
          </w:tcPr>
          <w:p w14:paraId="5DBE4A41">
            <w:pPr>
              <w:spacing w:line="360" w:lineRule="auto"/>
              <w:rPr>
                <w:rFonts w:ascii="宋体" w:hAnsi="宋体" w:cs="宋体"/>
                <w:color w:val="auto"/>
                <w:sz w:val="24"/>
                <w:highlight w:val="none"/>
              </w:rPr>
            </w:pPr>
          </w:p>
        </w:tc>
        <w:tc>
          <w:tcPr>
            <w:tcW w:w="1195" w:type="dxa"/>
            <w:shd w:val="clear" w:color="auto" w:fill="auto"/>
          </w:tcPr>
          <w:p w14:paraId="3CAA823D">
            <w:pPr>
              <w:spacing w:line="360" w:lineRule="auto"/>
              <w:rPr>
                <w:rFonts w:ascii="宋体" w:hAnsi="宋体" w:cs="宋体"/>
                <w:color w:val="auto"/>
                <w:sz w:val="24"/>
                <w:highlight w:val="none"/>
              </w:rPr>
            </w:pPr>
          </w:p>
        </w:tc>
        <w:tc>
          <w:tcPr>
            <w:tcW w:w="1269" w:type="dxa"/>
            <w:shd w:val="clear" w:color="auto" w:fill="auto"/>
          </w:tcPr>
          <w:p w14:paraId="39ECC5E1">
            <w:pPr>
              <w:spacing w:line="360" w:lineRule="auto"/>
              <w:rPr>
                <w:rFonts w:ascii="宋体" w:hAnsi="宋体" w:cs="宋体"/>
                <w:color w:val="auto"/>
                <w:sz w:val="24"/>
                <w:highlight w:val="none"/>
              </w:rPr>
            </w:pPr>
          </w:p>
        </w:tc>
        <w:tc>
          <w:tcPr>
            <w:tcW w:w="676" w:type="dxa"/>
            <w:shd w:val="clear" w:color="auto" w:fill="auto"/>
          </w:tcPr>
          <w:p w14:paraId="3843D186">
            <w:pPr>
              <w:spacing w:line="360" w:lineRule="auto"/>
              <w:rPr>
                <w:rFonts w:ascii="宋体" w:hAnsi="宋体" w:cs="宋体"/>
                <w:color w:val="auto"/>
                <w:sz w:val="24"/>
                <w:highlight w:val="none"/>
              </w:rPr>
            </w:pPr>
          </w:p>
        </w:tc>
      </w:tr>
      <w:tr w14:paraId="2F70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6F64933">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2819D721">
            <w:pPr>
              <w:spacing w:line="360" w:lineRule="auto"/>
              <w:rPr>
                <w:rFonts w:ascii="宋体" w:hAnsi="宋体" w:cs="宋体"/>
                <w:color w:val="auto"/>
                <w:sz w:val="24"/>
                <w:highlight w:val="none"/>
              </w:rPr>
            </w:pPr>
          </w:p>
        </w:tc>
        <w:tc>
          <w:tcPr>
            <w:tcW w:w="751" w:type="dxa"/>
            <w:shd w:val="clear" w:color="auto" w:fill="auto"/>
          </w:tcPr>
          <w:p w14:paraId="1FEED145">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53757759">
            <w:pPr>
              <w:spacing w:line="360" w:lineRule="auto"/>
              <w:rPr>
                <w:rFonts w:ascii="宋体" w:hAnsi="宋体" w:cs="宋体"/>
                <w:color w:val="auto"/>
                <w:sz w:val="24"/>
                <w:highlight w:val="none"/>
              </w:rPr>
            </w:pPr>
          </w:p>
        </w:tc>
        <w:tc>
          <w:tcPr>
            <w:tcW w:w="1123" w:type="dxa"/>
            <w:shd w:val="clear" w:color="auto" w:fill="auto"/>
          </w:tcPr>
          <w:p w14:paraId="06CF5086">
            <w:pPr>
              <w:spacing w:line="360" w:lineRule="auto"/>
              <w:rPr>
                <w:rFonts w:ascii="宋体" w:hAnsi="宋体" w:cs="宋体"/>
                <w:color w:val="auto"/>
                <w:sz w:val="24"/>
                <w:highlight w:val="none"/>
              </w:rPr>
            </w:pPr>
          </w:p>
        </w:tc>
        <w:tc>
          <w:tcPr>
            <w:tcW w:w="1091" w:type="dxa"/>
            <w:shd w:val="clear" w:color="auto" w:fill="auto"/>
          </w:tcPr>
          <w:p w14:paraId="2FA211AC">
            <w:pPr>
              <w:spacing w:line="360" w:lineRule="auto"/>
              <w:rPr>
                <w:rFonts w:ascii="宋体" w:hAnsi="宋体" w:cs="宋体"/>
                <w:color w:val="auto"/>
                <w:sz w:val="24"/>
                <w:highlight w:val="none"/>
              </w:rPr>
            </w:pPr>
          </w:p>
        </w:tc>
        <w:tc>
          <w:tcPr>
            <w:tcW w:w="1195" w:type="dxa"/>
            <w:shd w:val="clear" w:color="auto" w:fill="auto"/>
          </w:tcPr>
          <w:p w14:paraId="29F06C77">
            <w:pPr>
              <w:spacing w:line="360" w:lineRule="auto"/>
              <w:rPr>
                <w:rFonts w:ascii="宋体" w:hAnsi="宋体" w:cs="宋体"/>
                <w:color w:val="auto"/>
                <w:sz w:val="24"/>
                <w:highlight w:val="none"/>
              </w:rPr>
            </w:pPr>
          </w:p>
        </w:tc>
        <w:tc>
          <w:tcPr>
            <w:tcW w:w="1269" w:type="dxa"/>
            <w:shd w:val="clear" w:color="auto" w:fill="auto"/>
          </w:tcPr>
          <w:p w14:paraId="63550CFD">
            <w:pPr>
              <w:spacing w:line="360" w:lineRule="auto"/>
              <w:rPr>
                <w:rFonts w:ascii="宋体" w:hAnsi="宋体" w:cs="宋体"/>
                <w:color w:val="auto"/>
                <w:sz w:val="24"/>
                <w:highlight w:val="none"/>
              </w:rPr>
            </w:pPr>
          </w:p>
        </w:tc>
        <w:tc>
          <w:tcPr>
            <w:tcW w:w="676" w:type="dxa"/>
            <w:shd w:val="clear" w:color="auto" w:fill="auto"/>
          </w:tcPr>
          <w:p w14:paraId="4409C52A">
            <w:pPr>
              <w:spacing w:line="360" w:lineRule="auto"/>
              <w:rPr>
                <w:rFonts w:ascii="宋体" w:hAnsi="宋体" w:cs="宋体"/>
                <w:color w:val="auto"/>
                <w:sz w:val="24"/>
                <w:highlight w:val="none"/>
              </w:rPr>
            </w:pPr>
          </w:p>
        </w:tc>
      </w:tr>
      <w:tr w14:paraId="10B8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64EB16A8">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5F475052">
            <w:pPr>
              <w:spacing w:line="360" w:lineRule="auto"/>
              <w:rPr>
                <w:rFonts w:ascii="宋体" w:hAnsi="宋体" w:cs="宋体"/>
                <w:color w:val="auto"/>
                <w:sz w:val="24"/>
                <w:highlight w:val="none"/>
              </w:rPr>
            </w:pPr>
          </w:p>
        </w:tc>
        <w:tc>
          <w:tcPr>
            <w:tcW w:w="751" w:type="dxa"/>
            <w:shd w:val="clear" w:color="auto" w:fill="auto"/>
          </w:tcPr>
          <w:p w14:paraId="2F7EEBC6">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6B06EE58">
            <w:pPr>
              <w:spacing w:line="360" w:lineRule="auto"/>
              <w:rPr>
                <w:rFonts w:ascii="宋体" w:hAnsi="宋体" w:cs="宋体"/>
                <w:color w:val="auto"/>
                <w:sz w:val="24"/>
                <w:highlight w:val="none"/>
              </w:rPr>
            </w:pPr>
          </w:p>
        </w:tc>
        <w:tc>
          <w:tcPr>
            <w:tcW w:w="1123" w:type="dxa"/>
            <w:shd w:val="clear" w:color="auto" w:fill="auto"/>
          </w:tcPr>
          <w:p w14:paraId="16D3658B">
            <w:pPr>
              <w:spacing w:line="360" w:lineRule="auto"/>
              <w:rPr>
                <w:rFonts w:ascii="宋体" w:hAnsi="宋体" w:cs="宋体"/>
                <w:color w:val="auto"/>
                <w:sz w:val="24"/>
                <w:highlight w:val="none"/>
              </w:rPr>
            </w:pPr>
          </w:p>
        </w:tc>
        <w:tc>
          <w:tcPr>
            <w:tcW w:w="1091" w:type="dxa"/>
            <w:shd w:val="clear" w:color="auto" w:fill="auto"/>
          </w:tcPr>
          <w:p w14:paraId="368E99EA">
            <w:pPr>
              <w:spacing w:line="360" w:lineRule="auto"/>
              <w:rPr>
                <w:rFonts w:ascii="宋体" w:hAnsi="宋体" w:cs="宋体"/>
                <w:color w:val="auto"/>
                <w:sz w:val="24"/>
                <w:highlight w:val="none"/>
              </w:rPr>
            </w:pPr>
          </w:p>
        </w:tc>
        <w:tc>
          <w:tcPr>
            <w:tcW w:w="1195" w:type="dxa"/>
            <w:shd w:val="clear" w:color="auto" w:fill="auto"/>
          </w:tcPr>
          <w:p w14:paraId="49800623">
            <w:pPr>
              <w:spacing w:line="360" w:lineRule="auto"/>
              <w:rPr>
                <w:rFonts w:ascii="宋体" w:hAnsi="宋体" w:cs="宋体"/>
                <w:color w:val="auto"/>
                <w:sz w:val="24"/>
                <w:highlight w:val="none"/>
              </w:rPr>
            </w:pPr>
          </w:p>
        </w:tc>
        <w:tc>
          <w:tcPr>
            <w:tcW w:w="1269" w:type="dxa"/>
            <w:shd w:val="clear" w:color="auto" w:fill="auto"/>
          </w:tcPr>
          <w:p w14:paraId="765BCD25">
            <w:pPr>
              <w:spacing w:line="360" w:lineRule="auto"/>
              <w:rPr>
                <w:rFonts w:ascii="宋体" w:hAnsi="宋体" w:cs="宋体"/>
                <w:color w:val="auto"/>
                <w:sz w:val="24"/>
                <w:highlight w:val="none"/>
              </w:rPr>
            </w:pPr>
          </w:p>
        </w:tc>
        <w:tc>
          <w:tcPr>
            <w:tcW w:w="676" w:type="dxa"/>
            <w:shd w:val="clear" w:color="auto" w:fill="auto"/>
          </w:tcPr>
          <w:p w14:paraId="362D4E14">
            <w:pPr>
              <w:spacing w:line="360" w:lineRule="auto"/>
              <w:rPr>
                <w:rFonts w:ascii="宋体" w:hAnsi="宋体" w:cs="宋体"/>
                <w:color w:val="auto"/>
                <w:sz w:val="24"/>
                <w:highlight w:val="none"/>
              </w:rPr>
            </w:pPr>
          </w:p>
        </w:tc>
      </w:tr>
    </w:tbl>
    <w:p w14:paraId="6666CCAE">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331949D2">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10080068">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72252714">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7436F2EB">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61E7FBB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7270AE6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827DE9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834B3F8">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1FBD95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0D8060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F4D36CE">
      <w:pPr>
        <w:pStyle w:val="7"/>
        <w:overflowPunct w:val="0"/>
        <w:spacing w:line="360" w:lineRule="auto"/>
        <w:ind w:firstLine="0"/>
        <w:contextualSpacing/>
        <w:jc w:val="left"/>
        <w:rPr>
          <w:rFonts w:ascii="宋体" w:hAnsi="宋体" w:cs="方正小标宋简体"/>
          <w:color w:val="auto"/>
          <w:sz w:val="24"/>
          <w:szCs w:val="24"/>
          <w:highlight w:val="none"/>
        </w:rPr>
      </w:pPr>
    </w:p>
    <w:p w14:paraId="3BA1193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C8E3F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1E7790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653841">
      <w:pPr>
        <w:spacing w:line="360" w:lineRule="auto"/>
        <w:jc w:val="center"/>
        <w:rPr>
          <w:rFonts w:ascii="宋体" w:hAnsi="宋体"/>
          <w:b/>
          <w:color w:val="auto"/>
          <w:sz w:val="28"/>
          <w:szCs w:val="28"/>
          <w:highlight w:val="none"/>
        </w:rPr>
      </w:pPr>
    </w:p>
    <w:p w14:paraId="35370BA3">
      <w:pPr>
        <w:spacing w:line="360" w:lineRule="auto"/>
        <w:jc w:val="center"/>
        <w:rPr>
          <w:rFonts w:ascii="宋体" w:hAnsi="宋体"/>
          <w:b/>
          <w:color w:val="auto"/>
          <w:sz w:val="28"/>
          <w:szCs w:val="28"/>
          <w:highlight w:val="none"/>
        </w:rPr>
      </w:pPr>
    </w:p>
    <w:p w14:paraId="48292A5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487D3CEA">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290D1CD">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1375FFEA">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40"/>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EA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2FD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9CF0F4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8578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354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23945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4E5D4DF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1B6A387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1A89719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4D4334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5239B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1670DC8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E3A9E5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3CA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2AD4B5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001DD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4B17428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7A9191D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4E2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E09C0A">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EEE55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332FC70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696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2544B13">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73D033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6A8643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076D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B549BD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16AD9A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6862AE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387E6E5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10F65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660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5E072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6C6961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187B945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63CEB2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28090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79A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2DE63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F8CDA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4D903F8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071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70296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B4952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179D84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1A726B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4D3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1D22D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66C13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2FD975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13D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D02523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26D26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04DC411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202D09E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28EA018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684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152F6B2">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7DAA77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292EA3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9C9C3E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638115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48B6BC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74C1051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288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A55C2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FFDF0B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5505BE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3E3006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7D775D5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2D182A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4E00049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46E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0EB42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25C2E3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A2067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4287C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4ED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CF9491">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722A3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87602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156AE1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467F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0660B3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921B73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1024FF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6E95E5F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333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E123B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B0AE95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6938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676420E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6B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065E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F0CF40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9C940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D366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365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92EA9E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86E1D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4253E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711593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24C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988F5F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89AD6E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CB837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77442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116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DC17F8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0DEC44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DDA5F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322F42F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608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282484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5785DA2">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78929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32D25F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74F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144D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A9099B3">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F5CEA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2132CD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454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5D2FA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949CC4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23D6A9C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168E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5D93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1F816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051514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3C888B8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68D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97DE7D">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1317D2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47E3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021373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7AD96F8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024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CDAE345">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F9976F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129F5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765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171A98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F8E34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16FFBF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67F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3F742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C2A14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6E1CEB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46079D7D">
      <w:pPr>
        <w:spacing w:line="360" w:lineRule="auto"/>
        <w:ind w:firstLine="480" w:firstLineChars="200"/>
        <w:rPr>
          <w:rFonts w:ascii="宋体" w:hAnsi="宋体" w:cs="宋体"/>
          <w:color w:val="auto"/>
          <w:sz w:val="24"/>
          <w:highlight w:val="none"/>
        </w:rPr>
      </w:pPr>
    </w:p>
    <w:p w14:paraId="3C2A11A8">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2239E466">
      <w:pPr>
        <w:pStyle w:val="18"/>
        <w:spacing w:line="360" w:lineRule="auto"/>
        <w:rPr>
          <w:rFonts w:ascii="宋体" w:hAnsi="宋体"/>
          <w:color w:val="auto"/>
          <w:highlight w:val="none"/>
        </w:rPr>
      </w:pPr>
    </w:p>
    <w:p w14:paraId="611F89EA">
      <w:pPr>
        <w:pStyle w:val="29"/>
        <w:spacing w:line="360" w:lineRule="auto"/>
        <w:rPr>
          <w:rFonts w:ascii="宋体" w:hAnsi="宋体"/>
          <w:color w:val="auto"/>
          <w:highlight w:val="none"/>
        </w:rPr>
      </w:pPr>
    </w:p>
    <w:p w14:paraId="7783891A">
      <w:pPr>
        <w:pStyle w:val="25"/>
        <w:spacing w:line="360" w:lineRule="auto"/>
        <w:rPr>
          <w:rFonts w:hAnsi="宋体"/>
          <w:color w:val="auto"/>
          <w:highlight w:val="none"/>
        </w:rPr>
        <w:sectPr>
          <w:pgSz w:w="11906" w:h="16838"/>
          <w:pgMar w:top="1247" w:right="1247" w:bottom="1247" w:left="1247" w:header="851" w:footer="992" w:gutter="0"/>
          <w:pgNumType w:fmt="decimal"/>
          <w:cols w:space="720" w:num="1"/>
          <w:titlePg/>
          <w:docGrid w:linePitch="312" w:charSpace="0"/>
        </w:sectPr>
      </w:pPr>
    </w:p>
    <w:p w14:paraId="703A0489">
      <w:pPr>
        <w:adjustRightInd w:val="0"/>
        <w:snapToGrid w:val="0"/>
        <w:spacing w:line="360" w:lineRule="auto"/>
        <w:rPr>
          <w:rFonts w:ascii="宋体" w:hAnsi="宋体"/>
          <w:b/>
          <w:color w:val="auto"/>
          <w:szCs w:val="21"/>
          <w:highlight w:val="none"/>
        </w:rPr>
      </w:pPr>
    </w:p>
    <w:p w14:paraId="6B3E62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AB3C37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43D6B288">
      <w:pPr>
        <w:spacing w:line="360" w:lineRule="auto"/>
        <w:ind w:firstLine="708" w:firstLineChars="294"/>
        <w:rPr>
          <w:rFonts w:ascii="宋体" w:hAnsi="宋体" w:cs="宋体"/>
          <w:b/>
          <w:bCs/>
          <w:color w:val="auto"/>
          <w:sz w:val="24"/>
          <w:highlight w:val="none"/>
        </w:rPr>
      </w:pPr>
    </w:p>
    <w:p w14:paraId="276558F3">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507B16E8">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3FA30376">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1F7025D2">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0306B1E">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14724A7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8164735">
      <w:pPr>
        <w:adjustRightInd w:val="0"/>
        <w:snapToGrid w:val="0"/>
        <w:spacing w:line="360" w:lineRule="auto"/>
        <w:ind w:firstLine="4200" w:firstLineChars="1750"/>
        <w:jc w:val="left"/>
        <w:rPr>
          <w:rFonts w:ascii="宋体" w:hAnsi="宋体"/>
          <w:color w:val="auto"/>
          <w:sz w:val="24"/>
          <w:highlight w:val="none"/>
        </w:rPr>
      </w:pPr>
    </w:p>
    <w:p w14:paraId="7AB79E2A">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75D9E0B6">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1C1FA243">
      <w:pPr>
        <w:spacing w:line="360" w:lineRule="auto"/>
        <w:jc w:val="left"/>
        <w:rPr>
          <w:rFonts w:ascii="宋体" w:hAnsi="宋体"/>
          <w:bCs/>
          <w:color w:val="auto"/>
          <w:sz w:val="24"/>
          <w:highlight w:val="none"/>
        </w:rPr>
      </w:pPr>
    </w:p>
    <w:p w14:paraId="3E8F3173">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1A4D2F5F">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7CF1FE10">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B0C0BFE">
      <w:pPr>
        <w:spacing w:line="360" w:lineRule="auto"/>
        <w:ind w:firstLine="6720" w:firstLineChars="3200"/>
        <w:rPr>
          <w:rFonts w:ascii="宋体" w:hAnsi="宋体" w:cs="Courier New"/>
          <w:color w:val="auto"/>
          <w:szCs w:val="21"/>
          <w:highlight w:val="none"/>
        </w:rPr>
      </w:pPr>
    </w:p>
    <w:p w14:paraId="7A4AC507">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附件14</w:t>
      </w:r>
    </w:p>
    <w:p w14:paraId="280BDF1D">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4D780AD0">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25AF4237">
      <w:pPr>
        <w:pStyle w:val="36"/>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76B6FCDB">
      <w:pPr>
        <w:spacing w:line="360" w:lineRule="auto"/>
        <w:rPr>
          <w:rFonts w:ascii="宋体" w:hAnsi="宋体"/>
          <w:color w:val="auto"/>
          <w:szCs w:val="21"/>
          <w:highlight w:val="none"/>
        </w:rPr>
      </w:pPr>
    </w:p>
    <w:p w14:paraId="0EB3807B">
      <w:pPr>
        <w:spacing w:line="360" w:lineRule="auto"/>
        <w:rPr>
          <w:rFonts w:ascii="宋体" w:hAnsi="宋体"/>
          <w:bCs/>
          <w:color w:val="auto"/>
          <w:spacing w:val="6"/>
          <w:sz w:val="24"/>
          <w:highlight w:val="none"/>
        </w:rPr>
      </w:pPr>
    </w:p>
    <w:p w14:paraId="4DC9C85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76075A3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585770A">
      <w:pPr>
        <w:spacing w:line="360" w:lineRule="auto"/>
        <w:ind w:firstLine="480" w:firstLineChars="200"/>
        <w:rPr>
          <w:rFonts w:ascii="宋体" w:hAnsi="宋体"/>
          <w:color w:val="auto"/>
          <w:sz w:val="24"/>
          <w:highlight w:val="none"/>
        </w:rPr>
      </w:pPr>
    </w:p>
    <w:p w14:paraId="4243C8E7">
      <w:pPr>
        <w:spacing w:line="360" w:lineRule="auto"/>
        <w:ind w:firstLine="480" w:firstLineChars="200"/>
        <w:rPr>
          <w:rFonts w:ascii="宋体" w:hAnsi="宋体"/>
          <w:color w:val="auto"/>
          <w:sz w:val="24"/>
          <w:highlight w:val="none"/>
        </w:rPr>
      </w:pPr>
    </w:p>
    <w:p w14:paraId="56472AA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025CA0FC">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6BFDA5F8">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7744732A">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145039B3">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0E286E71">
      <w:pPr>
        <w:spacing w:line="360" w:lineRule="auto"/>
        <w:ind w:firstLine="7680" w:firstLineChars="3200"/>
        <w:rPr>
          <w:rFonts w:ascii="宋体" w:hAnsi="宋体" w:cs="Courier New"/>
          <w:color w:val="auto"/>
          <w:sz w:val="24"/>
          <w:highlight w:val="none"/>
        </w:rPr>
      </w:pPr>
    </w:p>
    <w:p w14:paraId="66D0CEF3">
      <w:pPr>
        <w:spacing w:line="360" w:lineRule="auto"/>
        <w:ind w:firstLine="7680" w:firstLineChars="3200"/>
        <w:rPr>
          <w:rFonts w:ascii="宋体" w:hAnsi="宋体" w:cs="Courier New"/>
          <w:color w:val="auto"/>
          <w:sz w:val="24"/>
          <w:highlight w:val="none"/>
        </w:rPr>
      </w:pPr>
    </w:p>
    <w:p w14:paraId="39B96513">
      <w:pPr>
        <w:spacing w:line="360" w:lineRule="auto"/>
        <w:ind w:firstLine="6720" w:firstLineChars="3200"/>
        <w:rPr>
          <w:rFonts w:ascii="宋体" w:hAnsi="宋体" w:cs="Courier New"/>
          <w:color w:val="auto"/>
          <w:szCs w:val="21"/>
          <w:highlight w:val="none"/>
        </w:rPr>
      </w:pPr>
    </w:p>
    <w:p w14:paraId="49460EF9">
      <w:pPr>
        <w:spacing w:line="360" w:lineRule="auto"/>
        <w:ind w:firstLine="6720" w:firstLineChars="3200"/>
        <w:rPr>
          <w:rFonts w:ascii="宋体" w:hAnsi="宋体" w:cs="Courier New"/>
          <w:color w:val="auto"/>
          <w:szCs w:val="21"/>
          <w:highlight w:val="none"/>
        </w:rPr>
      </w:pPr>
    </w:p>
    <w:p w14:paraId="6E46533B">
      <w:pPr>
        <w:spacing w:line="360" w:lineRule="auto"/>
        <w:rPr>
          <w:rFonts w:ascii="宋体" w:hAnsi="宋体" w:cs="宋体"/>
          <w:b/>
          <w:color w:val="auto"/>
          <w:spacing w:val="6"/>
          <w:sz w:val="28"/>
          <w:szCs w:val="28"/>
          <w:highlight w:val="none"/>
        </w:rPr>
      </w:pPr>
    </w:p>
    <w:p w14:paraId="61910B8A">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15B37C2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0D0879E1">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1352395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1BFBEC4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B57A1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DDAE57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02E15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FD7A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1133A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0C44B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E7A7F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1813F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DE40F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175C1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0BD4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EC947A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0981A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96069E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9219C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8D07B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7F0108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2CAB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26D9D4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0E36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6722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7AFD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6618E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31980B7">
      <w:pPr>
        <w:spacing w:line="360" w:lineRule="auto"/>
        <w:jc w:val="center"/>
        <w:rPr>
          <w:rFonts w:ascii="宋体" w:hAnsi="宋体" w:cs="宋体"/>
          <w:b/>
          <w:bCs/>
          <w:color w:val="auto"/>
          <w:sz w:val="24"/>
          <w:highlight w:val="none"/>
        </w:rPr>
      </w:pPr>
    </w:p>
    <w:p w14:paraId="69429DF4">
      <w:pPr>
        <w:spacing w:line="360" w:lineRule="auto"/>
        <w:rPr>
          <w:rFonts w:ascii="宋体" w:hAnsi="宋体" w:cs="宋体"/>
          <w:b/>
          <w:color w:val="auto"/>
          <w:sz w:val="24"/>
          <w:highlight w:val="none"/>
        </w:rPr>
      </w:pPr>
    </w:p>
    <w:p w14:paraId="5D3405F1">
      <w:pPr>
        <w:spacing w:line="360" w:lineRule="auto"/>
        <w:rPr>
          <w:rFonts w:ascii="宋体" w:hAnsi="宋体" w:cs="宋体"/>
          <w:b/>
          <w:color w:val="auto"/>
          <w:sz w:val="24"/>
          <w:highlight w:val="none"/>
        </w:rPr>
      </w:pPr>
    </w:p>
    <w:p w14:paraId="354F83EB">
      <w:pPr>
        <w:spacing w:line="360" w:lineRule="auto"/>
        <w:rPr>
          <w:rFonts w:ascii="宋体" w:hAnsi="宋体" w:cs="宋体"/>
          <w:b/>
          <w:color w:val="auto"/>
          <w:sz w:val="24"/>
          <w:highlight w:val="none"/>
        </w:rPr>
      </w:pPr>
    </w:p>
    <w:p w14:paraId="5158BA91">
      <w:pPr>
        <w:spacing w:line="360" w:lineRule="auto"/>
        <w:rPr>
          <w:rFonts w:ascii="宋体" w:hAnsi="宋体" w:cs="宋体"/>
          <w:b/>
          <w:color w:val="auto"/>
          <w:sz w:val="24"/>
          <w:highlight w:val="none"/>
        </w:rPr>
      </w:pPr>
    </w:p>
    <w:p w14:paraId="152E85C3">
      <w:pPr>
        <w:spacing w:line="360" w:lineRule="auto"/>
        <w:rPr>
          <w:rFonts w:ascii="宋体" w:hAnsi="宋体" w:cs="宋体"/>
          <w:b/>
          <w:color w:val="auto"/>
          <w:sz w:val="24"/>
          <w:highlight w:val="none"/>
        </w:rPr>
      </w:pPr>
    </w:p>
    <w:p w14:paraId="5123BE3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C4991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CBE16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A4ACE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0FBD5C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7F213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55F5B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7AD076">
      <w:pPr>
        <w:widowControl/>
        <w:spacing w:line="360" w:lineRule="auto"/>
        <w:ind w:firstLine="480" w:firstLineChars="200"/>
        <w:jc w:val="left"/>
        <w:rPr>
          <w:rFonts w:ascii="宋体" w:hAnsi="宋体" w:cs="宋体"/>
          <w:color w:val="auto"/>
          <w:sz w:val="24"/>
          <w:highlight w:val="none"/>
        </w:rPr>
      </w:pPr>
    </w:p>
    <w:p w14:paraId="6A7C463C">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62A3F46A">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7845677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DE04FBB">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161DB1F5">
      <w:pPr>
        <w:snapToGrid w:val="0"/>
        <w:spacing w:line="360" w:lineRule="auto"/>
        <w:jc w:val="center"/>
        <w:rPr>
          <w:rFonts w:ascii="宋体" w:hAnsi="宋体" w:cs="宋体"/>
          <w:b/>
          <w:bCs/>
          <w:color w:val="auto"/>
          <w:kern w:val="0"/>
          <w:sz w:val="24"/>
          <w:highlight w:val="none"/>
        </w:rPr>
      </w:pPr>
    </w:p>
    <w:p w14:paraId="57052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FEC2B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7384AE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7EF3F9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F6DF8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3FC894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61A974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B565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48C8C8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175039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66A143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3598EE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17B59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7839B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507ED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493F9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618D9C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C56ED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2AEFAE8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A36F9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6B934D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520B86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6A7BC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1E25BE8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提出质疑，质疑事项为：</w:t>
      </w:r>
    </w:p>
    <w:p w14:paraId="2AB62EC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81539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41B77F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931A6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6FEE1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70BB1B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747304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609FE7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45EF0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423BD5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65D91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40AFA99C">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31481E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55A55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F4F50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001F411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0C4C48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CAF30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493775B2">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43D3F676">
      <w:pPr>
        <w:pStyle w:val="25"/>
        <w:rPr>
          <w:color w:val="auto"/>
          <w:sz w:val="24"/>
          <w:szCs w:val="24"/>
          <w:highlight w:val="none"/>
        </w:rPr>
      </w:pPr>
    </w:p>
    <w:p w14:paraId="65F5CA8E">
      <w:pPr>
        <w:pStyle w:val="25"/>
        <w:rPr>
          <w:color w:val="auto"/>
          <w:highlight w:val="none"/>
        </w:rPr>
      </w:pPr>
    </w:p>
    <w:p w14:paraId="59619C4A">
      <w:pPr>
        <w:pStyle w:val="25"/>
        <w:rPr>
          <w:color w:val="auto"/>
          <w:highlight w:val="none"/>
        </w:rPr>
      </w:pPr>
    </w:p>
    <w:p w14:paraId="3954FED0">
      <w:pPr>
        <w:pStyle w:val="25"/>
        <w:rPr>
          <w:color w:val="auto"/>
          <w:highlight w:val="none"/>
        </w:rPr>
      </w:pPr>
    </w:p>
    <w:p w14:paraId="2149B9DE">
      <w:pPr>
        <w:pStyle w:val="97"/>
        <w:rPr>
          <w:color w:val="auto"/>
          <w:highlight w:val="none"/>
        </w:rPr>
      </w:pPr>
      <w:r>
        <w:rPr>
          <w:color w:val="auto"/>
          <w:highlight w:val="none"/>
        </w:rPr>
        <w:br w:type="page"/>
      </w:r>
    </w:p>
    <w:p w14:paraId="2856B44D">
      <w:pPr>
        <w:pStyle w:val="2"/>
        <w:spacing w:before="0" w:after="0" w:line="240" w:lineRule="auto"/>
        <w:jc w:val="center"/>
        <w:rPr>
          <w:rFonts w:ascii="宋体" w:hAnsi="宋体"/>
          <w:color w:val="auto"/>
          <w:sz w:val="44"/>
          <w:szCs w:val="44"/>
          <w:highlight w:val="none"/>
        </w:rPr>
      </w:pPr>
      <w:bookmarkStart w:id="35" w:name="_Toc176861409"/>
      <w:r>
        <w:rPr>
          <w:rFonts w:hint="eastAsia" w:ascii="宋体" w:hAnsi="宋体"/>
          <w:color w:val="auto"/>
          <w:sz w:val="44"/>
          <w:szCs w:val="44"/>
          <w:highlight w:val="none"/>
        </w:rPr>
        <w:t>第四章  采购项目需求</w:t>
      </w:r>
      <w:bookmarkEnd w:id="35"/>
    </w:p>
    <w:tbl>
      <w:tblPr>
        <w:tblStyle w:val="4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45"/>
        <w:gridCol w:w="1050"/>
        <w:gridCol w:w="6710"/>
      </w:tblGrid>
      <w:tr w14:paraId="7DB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2BBDE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32"/>
                <w:szCs w:val="32"/>
                <w:highlight w:val="none"/>
                <w:lang w:val="en-US" w:eastAsia="zh-CN"/>
              </w:rPr>
            </w:pPr>
            <w:r>
              <w:rPr>
                <w:rFonts w:hint="default"/>
                <w:color w:val="auto"/>
                <w:highlight w:val="none"/>
              </w:rPr>
              <w:t>▲</w:t>
            </w:r>
            <w:r>
              <w:rPr>
                <w:rFonts w:hint="eastAsia"/>
                <w:color w:val="auto"/>
                <w:highlight w:val="none"/>
                <w:lang w:val="en-US" w:eastAsia="zh-CN"/>
              </w:rPr>
              <w:t>一、技术要求</w:t>
            </w:r>
          </w:p>
        </w:tc>
      </w:tr>
      <w:tr w14:paraId="1BA0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tcBorders>
            <w:noWrap w:val="0"/>
            <w:vAlign w:val="center"/>
          </w:tcPr>
          <w:p w14:paraId="077A3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545" w:type="dxa"/>
            <w:tcBorders>
              <w:top w:val="single" w:color="auto" w:sz="4" w:space="0"/>
            </w:tcBorders>
            <w:noWrap w:val="0"/>
            <w:vAlign w:val="center"/>
          </w:tcPr>
          <w:p w14:paraId="58F2C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标的名称</w:t>
            </w:r>
          </w:p>
        </w:tc>
        <w:tc>
          <w:tcPr>
            <w:tcW w:w="1050" w:type="dxa"/>
            <w:tcBorders>
              <w:top w:val="single" w:color="auto" w:sz="4" w:space="0"/>
            </w:tcBorders>
            <w:noWrap w:val="0"/>
            <w:vAlign w:val="center"/>
          </w:tcPr>
          <w:p w14:paraId="6734B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数量</w:t>
            </w:r>
          </w:p>
          <w:p w14:paraId="48DB5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eastAsia="zh-CN"/>
              </w:rPr>
              <w:t>及</w:t>
            </w:r>
            <w:r>
              <w:rPr>
                <w:rFonts w:hint="default" w:ascii="Times New Roman" w:hAnsi="Times New Roman" w:eastAsia="宋体" w:cs="Times New Roman"/>
                <w:color w:val="auto"/>
                <w:sz w:val="21"/>
                <w:szCs w:val="21"/>
                <w:highlight w:val="none"/>
              </w:rPr>
              <w:t>单位</w:t>
            </w:r>
          </w:p>
        </w:tc>
        <w:tc>
          <w:tcPr>
            <w:tcW w:w="6710" w:type="dxa"/>
            <w:tcBorders>
              <w:top w:val="single" w:color="auto" w:sz="4" w:space="0"/>
            </w:tcBorders>
            <w:noWrap w:val="0"/>
            <w:vAlign w:val="center"/>
          </w:tcPr>
          <w:p w14:paraId="327BA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技术要求</w:t>
            </w:r>
          </w:p>
        </w:tc>
      </w:tr>
      <w:tr w14:paraId="1A5F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0" w:type="dxa"/>
            <w:noWrap w:val="0"/>
            <w:vAlign w:val="center"/>
          </w:tcPr>
          <w:p w14:paraId="19EEF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545" w:type="dxa"/>
            <w:noWrap w:val="0"/>
            <w:vAlign w:val="center"/>
          </w:tcPr>
          <w:p w14:paraId="160A27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 xml:space="preserve">福成镇古城村委大树根至龙须沟村排水沟项目 </w:t>
            </w:r>
          </w:p>
        </w:tc>
        <w:tc>
          <w:tcPr>
            <w:tcW w:w="1050" w:type="dxa"/>
            <w:noWrap w:val="0"/>
            <w:vAlign w:val="center"/>
          </w:tcPr>
          <w:p w14:paraId="6F43B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1项</w:t>
            </w:r>
          </w:p>
        </w:tc>
        <w:tc>
          <w:tcPr>
            <w:tcW w:w="6710" w:type="dxa"/>
            <w:noWrap w:val="0"/>
            <w:vAlign w:val="center"/>
          </w:tcPr>
          <w:p w14:paraId="65C49E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Cs/>
                <w:color w:val="auto"/>
                <w:szCs w:val="21"/>
                <w:highlight w:val="none"/>
                <w:lang w:eastAsia="zh-CN"/>
              </w:rPr>
            </w:pPr>
            <w:r>
              <w:rPr>
                <w:rFonts w:hint="eastAsia"/>
                <w:color w:val="auto"/>
                <w:highlight w:val="none"/>
                <w:lang w:val="en-US" w:eastAsia="zh-CN"/>
              </w:rPr>
              <w:t>1、</w:t>
            </w:r>
            <w:r>
              <w:rPr>
                <w:rFonts w:hint="eastAsia" w:ascii="宋体" w:hAnsi="宋体" w:eastAsia="宋体" w:cs="宋体"/>
                <w:color w:val="auto"/>
                <w:szCs w:val="21"/>
                <w:highlight w:val="none"/>
                <w:lang w:val="en-US" w:eastAsia="zh-CN"/>
              </w:rPr>
              <w:t>项目建设规模及主要建设内容：本工程主要建设</w:t>
            </w:r>
            <w:r>
              <w:rPr>
                <w:rFonts w:hint="eastAsia" w:ascii="宋体" w:hAnsi="宋体" w:cs="宋体"/>
                <w:color w:val="auto"/>
                <w:szCs w:val="21"/>
                <w:highlight w:val="none"/>
                <w:lang w:val="en-US" w:eastAsia="zh-CN"/>
              </w:rPr>
              <w:t>福成镇古城村委大树根至龙须沟村排水沟项目</w:t>
            </w:r>
            <w:r>
              <w:rPr>
                <w:rFonts w:hint="eastAsia" w:ascii="宋体" w:hAnsi="宋体" w:eastAsia="宋体" w:cs="宋体"/>
                <w:color w:val="auto"/>
                <w:szCs w:val="21"/>
                <w:highlight w:val="none"/>
                <w:lang w:val="en-US" w:eastAsia="zh-CN"/>
              </w:rPr>
              <w:t>，拟新修建排水渠道总长513m，土渠开挖220m，解决耕地排水问题</w:t>
            </w:r>
            <w:r>
              <w:rPr>
                <w:rFonts w:hint="eastAsia" w:ascii="宋体" w:hAnsi="宋体" w:cs="宋体"/>
                <w:color w:val="auto"/>
                <w:szCs w:val="21"/>
                <w:highlight w:val="none"/>
                <w:lang w:val="en-US" w:eastAsia="zh-CN"/>
              </w:rPr>
              <w:t>；</w:t>
            </w:r>
            <w:r>
              <w:rPr>
                <w:rFonts w:hint="eastAsia" w:ascii="宋体" w:hAnsi="宋体" w:cs="宋体"/>
                <w:color w:val="auto"/>
                <w:sz w:val="21"/>
                <w:szCs w:val="21"/>
                <w:highlight w:val="none"/>
                <w:lang w:val="en-US" w:eastAsia="zh-CN"/>
              </w:rPr>
              <w:t>具体内容详见工程量清单。</w:t>
            </w:r>
          </w:p>
          <w:p w14:paraId="7729F1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2、建设地点：</w:t>
            </w:r>
            <w:r>
              <w:rPr>
                <w:rFonts w:hint="eastAsia" w:ascii="宋体" w:hAnsi="宋体" w:cs="宋体"/>
                <w:color w:val="auto"/>
                <w:sz w:val="21"/>
                <w:szCs w:val="21"/>
                <w:highlight w:val="none"/>
                <w:lang w:val="en-US" w:eastAsia="zh-CN"/>
              </w:rPr>
              <w:t>古城村委大树根村内范围</w:t>
            </w:r>
          </w:p>
          <w:p w14:paraId="0F18BF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3、质量要求：达到现行国家验收规范合格标准。</w:t>
            </w:r>
          </w:p>
          <w:p w14:paraId="71CAA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4、</w:t>
            </w:r>
            <w:r>
              <w:rPr>
                <w:rFonts w:hint="eastAsia" w:ascii="Times New Roman" w:hAnsi="Times New Roman" w:eastAsia="宋体" w:cs="Times New Roman"/>
                <w:color w:val="auto"/>
                <w:highlight w:val="none"/>
              </w:rPr>
              <w:t>项目管理机构配备</w:t>
            </w:r>
            <w:r>
              <w:rPr>
                <w:rFonts w:hint="eastAsia" w:ascii="Times New Roman" w:hAnsi="Times New Roman" w:eastAsia="宋体" w:cs="Times New Roman"/>
                <w:color w:val="auto"/>
                <w:highlight w:val="none"/>
                <w:lang w:val="en-US" w:eastAsia="zh-CN"/>
              </w:rPr>
              <w:t>最低</w:t>
            </w:r>
            <w:r>
              <w:rPr>
                <w:rFonts w:hint="eastAsia" w:ascii="Times New Roman" w:hAnsi="Times New Roman" w:eastAsia="宋体" w:cs="Times New Roman"/>
                <w:color w:val="auto"/>
                <w:highlight w:val="none"/>
              </w:rPr>
              <w:t>要求：</w:t>
            </w:r>
            <w:r>
              <w:rPr>
                <w:rFonts w:hint="eastAsia" w:ascii="宋体" w:hAnsi="宋体" w:eastAsia="宋体" w:cs="宋体"/>
                <w:color w:val="auto"/>
                <w:szCs w:val="21"/>
                <w:highlight w:val="none"/>
                <w:lang w:val="en-US" w:eastAsia="zh-CN"/>
              </w:rPr>
              <w:t>拟投入人员不少于3人，须配备有项目经理、施工员、安全员，其中技术负责人、质量员可以由其他岗位人员兼任。</w:t>
            </w:r>
          </w:p>
          <w:p w14:paraId="1EF20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（1）项目经理：1名，具备</w:t>
            </w:r>
            <w:r>
              <w:rPr>
                <w:rFonts w:hint="eastAsia"/>
                <w:color w:val="auto"/>
                <w:highlight w:val="none"/>
                <w:u w:val="single"/>
                <w:lang w:eastAsia="zh-CN"/>
              </w:rPr>
              <w:t>“</w:t>
            </w:r>
            <w:r>
              <w:rPr>
                <w:rFonts w:hint="eastAsia"/>
                <w:color w:val="auto"/>
                <w:highlight w:val="none"/>
                <w:u w:val="single"/>
                <w:lang w:val="en-US" w:eastAsia="zh-CN"/>
              </w:rPr>
              <w:t>水利水电工程</w:t>
            </w:r>
            <w:r>
              <w:rPr>
                <w:rFonts w:hint="eastAsia"/>
                <w:color w:val="auto"/>
                <w:highlight w:val="none"/>
                <w:u w:val="single"/>
                <w:lang w:eastAsia="zh-CN"/>
              </w:rPr>
              <w:t>”</w:t>
            </w:r>
            <w:r>
              <w:rPr>
                <w:rFonts w:hint="eastAsia"/>
                <w:color w:val="auto"/>
                <w:highlight w:val="none"/>
                <w:lang w:val="en-US" w:eastAsia="zh-CN"/>
              </w:rPr>
              <w:t>专业</w:t>
            </w:r>
            <w:r>
              <w:rPr>
                <w:rFonts w:hint="eastAsia"/>
                <w:color w:val="auto"/>
                <w:highlight w:val="none"/>
                <w:u w:val="none"/>
                <w:lang w:val="en-US" w:eastAsia="zh-CN"/>
              </w:rPr>
              <w:t>二</w:t>
            </w:r>
            <w:r>
              <w:rPr>
                <w:rFonts w:hint="eastAsia"/>
                <w:color w:val="auto"/>
                <w:highlight w:val="none"/>
                <w:lang w:val="en-US" w:eastAsia="zh-CN"/>
              </w:rPr>
              <w:t>级（含）以上注册建造师执业资格，具备有效的安全生产考核合格证书（B类）</w:t>
            </w:r>
            <w:r>
              <w:rPr>
                <w:rFonts w:hint="eastAsia" w:ascii="宋体" w:hAnsi="宋体" w:eastAsia="宋体" w:cs="宋体"/>
                <w:color w:val="auto"/>
                <w:highlight w:val="none"/>
                <w:lang w:eastAsia="zh-CN"/>
              </w:rPr>
              <w:t>；</w:t>
            </w:r>
          </w:p>
          <w:p w14:paraId="2154C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（2）安全员：1名，具备有效的安全生产考核合格证书（C类）</w:t>
            </w:r>
            <w:r>
              <w:rPr>
                <w:rFonts w:hint="eastAsia" w:ascii="宋体" w:hAnsi="宋体" w:eastAsia="宋体" w:cs="宋体"/>
                <w:color w:val="auto"/>
                <w:highlight w:val="none"/>
                <w:lang w:eastAsia="zh-CN"/>
              </w:rPr>
              <w:t>；</w:t>
            </w:r>
          </w:p>
          <w:p w14:paraId="22C18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color w:val="auto"/>
                <w:highlight w:val="none"/>
                <w:lang w:val="en-US" w:eastAsia="zh-CN"/>
              </w:rPr>
              <w:t>（3）施工员1名，</w:t>
            </w:r>
            <w:r>
              <w:rPr>
                <w:rFonts w:hint="eastAsia" w:cs="宋体"/>
                <w:color w:val="auto"/>
                <w:kern w:val="0"/>
                <w:highlight w:val="none"/>
              </w:rPr>
              <w:t>具有相应施工现场专业人</w:t>
            </w:r>
            <w:r>
              <w:rPr>
                <w:rFonts w:hint="eastAsia"/>
                <w:color w:val="auto"/>
                <w:highlight w:val="none"/>
              </w:rPr>
              <w:t>员职业培训合格证书</w:t>
            </w:r>
            <w:r>
              <w:rPr>
                <w:rFonts w:hint="eastAsia"/>
                <w:color w:val="auto"/>
                <w:highlight w:val="none"/>
                <w:lang w:eastAsia="zh-CN"/>
              </w:rPr>
              <w:t>并在有效期内</w:t>
            </w:r>
            <w:r>
              <w:rPr>
                <w:rFonts w:hint="eastAsia" w:ascii="宋体" w:hAnsi="宋体" w:eastAsia="宋体" w:cs="宋体"/>
                <w:color w:val="auto"/>
                <w:highlight w:val="none"/>
                <w:lang w:eastAsia="zh-CN"/>
              </w:rPr>
              <w:t>。</w:t>
            </w:r>
          </w:p>
          <w:p w14:paraId="2935E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eastAsia="zh-CN"/>
              </w:rPr>
            </w:pPr>
            <w:r>
              <w:rPr>
                <w:rFonts w:hint="default" w:ascii="宋体" w:hAnsi="宋体" w:eastAsia="宋体" w:cs="宋体"/>
                <w:b/>
                <w:bCs/>
                <w:color w:val="auto"/>
                <w:highlight w:val="none"/>
                <w:lang w:eastAsia="zh-CN"/>
              </w:rPr>
              <w:t>响应文件中须提供项目经理、施工员、安全员证书复印件并加盖单位</w:t>
            </w:r>
            <w:r>
              <w:rPr>
                <w:rFonts w:hint="eastAsia" w:ascii="宋体" w:hAnsi="宋体" w:cs="宋体"/>
                <w:b/>
                <w:bCs/>
                <w:color w:val="auto"/>
                <w:highlight w:val="none"/>
                <w:lang w:val="en-US" w:eastAsia="zh-CN"/>
              </w:rPr>
              <w:t>电子</w:t>
            </w:r>
            <w:r>
              <w:rPr>
                <w:rFonts w:hint="default" w:ascii="宋体" w:hAnsi="宋体" w:eastAsia="宋体" w:cs="宋体"/>
                <w:b/>
                <w:bCs/>
                <w:color w:val="auto"/>
                <w:highlight w:val="none"/>
                <w:lang w:eastAsia="zh-CN"/>
              </w:rPr>
              <w:t>公章。</w:t>
            </w:r>
          </w:p>
        </w:tc>
      </w:tr>
      <w:tr w14:paraId="5C6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noWrap w:val="0"/>
            <w:vAlign w:val="center"/>
          </w:tcPr>
          <w:p w14:paraId="238247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color w:val="auto"/>
                <w:highlight w:val="none"/>
                <w:lang w:val="en-US" w:eastAsia="zh-CN"/>
              </w:rPr>
            </w:pPr>
            <w:r>
              <w:rPr>
                <w:rFonts w:hint="default"/>
                <w:color w:val="auto"/>
                <w:highlight w:val="none"/>
              </w:rPr>
              <w:t>▲</w:t>
            </w:r>
            <w:r>
              <w:rPr>
                <w:rFonts w:hint="eastAsia"/>
                <w:color w:val="auto"/>
                <w:highlight w:val="none"/>
                <w:lang w:val="en-US" w:eastAsia="zh-CN"/>
              </w:rPr>
              <w:t>二、商务要求</w:t>
            </w:r>
          </w:p>
        </w:tc>
      </w:tr>
      <w:tr w14:paraId="3D7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4A203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color w:val="auto"/>
                <w:sz w:val="21"/>
                <w:szCs w:val="21"/>
                <w:highlight w:val="none"/>
              </w:rPr>
              <w:t>合同履约期限</w:t>
            </w:r>
            <w:r>
              <w:rPr>
                <w:rFonts w:hint="eastAsia"/>
                <w:color w:val="auto"/>
                <w:sz w:val="21"/>
                <w:szCs w:val="21"/>
                <w:highlight w:val="none"/>
                <w:lang w:eastAsia="zh-CN"/>
              </w:rPr>
              <w:t>（计划工期）</w:t>
            </w:r>
            <w:r>
              <w:rPr>
                <w:rFonts w:hint="eastAsia"/>
                <w:color w:val="auto"/>
                <w:highlight w:val="none"/>
                <w:lang w:val="en-US" w:eastAsia="zh-CN"/>
              </w:rPr>
              <w:t>：自合同签订之日起90天内竣工验收并交付使用。</w:t>
            </w:r>
          </w:p>
          <w:p w14:paraId="68A7C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2、质量保修期（工程缺陷责任期）</w:t>
            </w:r>
            <w:r>
              <w:rPr>
                <w:rFonts w:hint="default"/>
                <w:color w:val="auto"/>
                <w:highlight w:val="none"/>
                <w:lang w:val="en-US" w:eastAsia="zh-CN"/>
              </w:rPr>
              <w:t>：</w:t>
            </w:r>
            <w:r>
              <w:rPr>
                <w:rFonts w:hint="eastAsia"/>
                <w:color w:val="auto"/>
                <w:highlight w:val="none"/>
                <w:lang w:val="en-US" w:eastAsia="zh-CN"/>
              </w:rPr>
              <w:t>不少于12个月</w:t>
            </w:r>
            <w:r>
              <w:rPr>
                <w:rFonts w:hint="eastAsia" w:ascii="宋体" w:hAnsi="宋体" w:eastAsia="宋体" w:cs="宋体"/>
                <w:color w:val="auto"/>
                <w:szCs w:val="21"/>
                <w:highlight w:val="none"/>
                <w:u w:val="none"/>
              </w:rPr>
              <w:t>，</w:t>
            </w:r>
            <w:r>
              <w:rPr>
                <w:rFonts w:hint="eastAsia" w:ascii="宋体" w:hAnsi="宋体" w:eastAsia="宋体" w:cs="宋体"/>
                <w:color w:val="auto"/>
                <w:kern w:val="0"/>
                <w:szCs w:val="21"/>
                <w:highlight w:val="none"/>
                <w:u w:val="none"/>
              </w:rPr>
              <w:t>工程竣工验收合格，自交付使用之日起计算</w:t>
            </w:r>
            <w:r>
              <w:rPr>
                <w:rFonts w:hint="eastAsia" w:ascii="宋体" w:hAnsi="宋体" w:eastAsia="宋体" w:cs="宋体"/>
                <w:color w:val="auto"/>
                <w:szCs w:val="21"/>
                <w:highlight w:val="none"/>
                <w:u w:val="none"/>
              </w:rPr>
              <w:t>，按照《建设工程质量管理条例》执行</w:t>
            </w:r>
            <w:r>
              <w:rPr>
                <w:rFonts w:hint="eastAsia" w:ascii="宋体" w:hAnsi="宋体" w:eastAsia="宋体" w:cs="宋体"/>
                <w:color w:val="auto"/>
                <w:szCs w:val="21"/>
                <w:highlight w:val="none"/>
                <w:u w:val="none"/>
                <w:lang w:eastAsia="zh-CN"/>
              </w:rPr>
              <w:t>。</w:t>
            </w:r>
          </w:p>
          <w:p w14:paraId="089CF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付款方式：</w:t>
            </w:r>
          </w:p>
          <w:p w14:paraId="57966E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合同签订且成交供应商进场施工后，采购人一次性向成交供应商拨付合同价的30%作为</w:t>
            </w:r>
            <w:r>
              <w:rPr>
                <w:rFonts w:hint="eastAsia"/>
                <w:color w:val="auto"/>
                <w:highlight w:val="none"/>
                <w:lang w:val="en-US" w:eastAsia="zh-CN"/>
              </w:rPr>
              <w:t>预付款；</w:t>
            </w:r>
          </w:p>
          <w:p w14:paraId="3997C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工程款按工程进度支付</w:t>
            </w:r>
            <w:r>
              <w:rPr>
                <w:rFonts w:hint="eastAsia"/>
                <w:color w:val="auto"/>
                <w:highlight w:val="none"/>
                <w:lang w:val="en-US" w:eastAsia="zh-CN"/>
              </w:rPr>
              <w:t>，</w:t>
            </w:r>
            <w:r>
              <w:rPr>
                <w:rFonts w:hint="default"/>
                <w:color w:val="auto"/>
                <w:highlight w:val="none"/>
                <w:lang w:val="en-US" w:eastAsia="zh-CN"/>
              </w:rPr>
              <w:t>合同内进度款支付限额为合同价的90%</w:t>
            </w:r>
            <w:r>
              <w:rPr>
                <w:rFonts w:hint="eastAsia"/>
                <w:color w:val="auto"/>
                <w:highlight w:val="none"/>
                <w:lang w:val="en-US" w:eastAsia="zh-CN"/>
              </w:rPr>
              <w:t>（</w:t>
            </w:r>
            <w:r>
              <w:rPr>
                <w:rFonts w:hint="default"/>
                <w:color w:val="auto"/>
                <w:highlight w:val="none"/>
                <w:lang w:val="en-US" w:eastAsia="zh-CN"/>
              </w:rPr>
              <w:t>以实际进度时间及完成工程量为准</w:t>
            </w:r>
            <w:r>
              <w:rPr>
                <w:rFonts w:hint="eastAsia"/>
                <w:color w:val="auto"/>
                <w:highlight w:val="none"/>
                <w:lang w:val="en-US" w:eastAsia="zh-CN"/>
              </w:rPr>
              <w:t>）</w:t>
            </w:r>
            <w:r>
              <w:rPr>
                <w:rFonts w:hint="default"/>
                <w:color w:val="auto"/>
                <w:highlight w:val="none"/>
                <w:lang w:val="en-US" w:eastAsia="zh-CN"/>
              </w:rPr>
              <w:t>。</w:t>
            </w:r>
          </w:p>
          <w:p w14:paraId="12E9F0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（3）工程</w:t>
            </w:r>
            <w:r>
              <w:rPr>
                <w:rFonts w:hint="default"/>
                <w:color w:val="auto"/>
                <w:highlight w:val="none"/>
                <w:lang w:val="en-US" w:eastAsia="zh-CN"/>
              </w:rPr>
              <w:t>竣工验收并审计结算后</w:t>
            </w:r>
            <w:r>
              <w:rPr>
                <w:rFonts w:hint="eastAsia"/>
                <w:color w:val="auto"/>
                <w:highlight w:val="none"/>
                <w:lang w:val="en-US" w:eastAsia="zh-CN"/>
              </w:rPr>
              <w:t>，</w:t>
            </w:r>
            <w:r>
              <w:rPr>
                <w:rFonts w:hint="default"/>
                <w:color w:val="auto"/>
                <w:highlight w:val="none"/>
                <w:lang w:val="en-US" w:eastAsia="zh-CN"/>
              </w:rPr>
              <w:t>工程款支付至结算总价的97%。</w:t>
            </w:r>
            <w:r>
              <w:rPr>
                <w:rFonts w:hint="eastAsia"/>
                <w:color w:val="auto"/>
                <w:highlight w:val="none"/>
                <w:lang w:val="en-US" w:eastAsia="zh-CN"/>
              </w:rPr>
              <w:t>采购人</w:t>
            </w:r>
            <w:r>
              <w:rPr>
                <w:rFonts w:hint="default"/>
                <w:color w:val="auto"/>
                <w:highlight w:val="none"/>
                <w:lang w:val="en-US" w:eastAsia="zh-CN"/>
              </w:rPr>
              <w:t>按工程价款结算总额的3%预留工程质量保证金</w:t>
            </w:r>
            <w:r>
              <w:rPr>
                <w:rFonts w:hint="eastAsia"/>
                <w:color w:val="auto"/>
                <w:highlight w:val="none"/>
                <w:lang w:val="en-US" w:eastAsia="zh-CN"/>
              </w:rPr>
              <w:t>，</w:t>
            </w:r>
            <w:r>
              <w:rPr>
                <w:rFonts w:hint="default"/>
                <w:color w:val="auto"/>
                <w:highlight w:val="none"/>
                <w:lang w:val="en-US" w:eastAsia="zh-CN"/>
              </w:rPr>
              <w:t>待缺陷责任期</w:t>
            </w:r>
            <w:r>
              <w:rPr>
                <w:rFonts w:hint="eastAsia"/>
                <w:color w:val="auto"/>
                <w:highlight w:val="none"/>
                <w:lang w:val="en-US" w:eastAsia="zh-CN"/>
              </w:rPr>
              <w:t>（</w:t>
            </w:r>
            <w:r>
              <w:rPr>
                <w:rFonts w:hint="default"/>
                <w:color w:val="auto"/>
                <w:highlight w:val="none"/>
                <w:lang w:val="en-US" w:eastAsia="zh-CN"/>
              </w:rPr>
              <w:t>一年</w:t>
            </w:r>
            <w:r>
              <w:rPr>
                <w:rFonts w:hint="eastAsia"/>
                <w:color w:val="auto"/>
                <w:highlight w:val="none"/>
                <w:lang w:val="en-US" w:eastAsia="zh-CN"/>
              </w:rPr>
              <w:t>）</w:t>
            </w:r>
            <w:r>
              <w:rPr>
                <w:rFonts w:hint="default"/>
                <w:color w:val="auto"/>
                <w:highlight w:val="none"/>
                <w:lang w:val="en-US" w:eastAsia="zh-CN"/>
              </w:rPr>
              <w:t>满后一次性返还</w:t>
            </w:r>
            <w:r>
              <w:rPr>
                <w:rFonts w:hint="eastAsia"/>
                <w:color w:val="auto"/>
                <w:highlight w:val="none"/>
                <w:lang w:val="en-US" w:eastAsia="zh-CN"/>
              </w:rPr>
              <w:t>。</w:t>
            </w:r>
          </w:p>
          <w:p w14:paraId="01E300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default"/>
                <w:color w:val="auto"/>
                <w:highlight w:val="none"/>
                <w:lang w:val="en-US" w:eastAsia="zh-CN"/>
              </w:rPr>
              <w:t>注</w:t>
            </w:r>
            <w:r>
              <w:rPr>
                <w:rFonts w:hint="eastAsia"/>
                <w:color w:val="auto"/>
                <w:highlight w:val="none"/>
                <w:lang w:val="en-US" w:eastAsia="zh-CN"/>
              </w:rPr>
              <w:t>：</w:t>
            </w:r>
            <w:r>
              <w:rPr>
                <w:rFonts w:hint="default"/>
                <w:color w:val="auto"/>
                <w:highlight w:val="none"/>
                <w:lang w:val="en-US" w:eastAsia="zh-CN"/>
              </w:rPr>
              <w:t>每付款前，成交供应商需开具相应金额的增值税发票给采购人。</w:t>
            </w:r>
          </w:p>
          <w:p w14:paraId="0C455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4、</w:t>
            </w:r>
            <w:r>
              <w:rPr>
                <w:rFonts w:hint="default" w:ascii="Times New Roman" w:hAnsi="Times New Roman" w:eastAsia="宋体" w:cs="Times New Roman"/>
                <w:color w:val="auto"/>
                <w:highlight w:val="none"/>
              </w:rPr>
              <w:t>验收标准：符合现行国家相关标准、行业标准、地方标准或者其他标准、规范。</w:t>
            </w:r>
            <w:r>
              <w:rPr>
                <w:rFonts w:hint="eastAsia" w:ascii="Times New Roman" w:hAnsi="Times New Roman" w:eastAsia="宋体" w:cs="Times New Roman"/>
                <w:color w:val="auto"/>
                <w:highlight w:val="none"/>
                <w:lang w:val="en-US" w:eastAsia="zh-CN"/>
              </w:rPr>
              <w:t>上述标准、规范有冲突的以最高标准为准。</w:t>
            </w:r>
          </w:p>
        </w:tc>
      </w:tr>
    </w:tbl>
    <w:p w14:paraId="48B337A8">
      <w:pPr>
        <w:adjustRightInd w:val="0"/>
        <w:spacing w:line="360" w:lineRule="auto"/>
        <w:jc w:val="left"/>
        <w:rPr>
          <w:rFonts w:ascii="宋体" w:hAnsi="宋体" w:cs="仿宋_GB2312"/>
          <w:b/>
          <w:bCs/>
          <w:color w:val="auto"/>
          <w:sz w:val="24"/>
          <w:highlight w:val="none"/>
        </w:rPr>
      </w:pPr>
    </w:p>
    <w:p w14:paraId="11FF5851">
      <w:pPr>
        <w:pStyle w:val="25"/>
        <w:rPr>
          <w:color w:val="auto"/>
          <w:highlight w:val="none"/>
        </w:rPr>
      </w:pPr>
      <w:r>
        <w:rPr>
          <w:color w:val="auto"/>
          <w:highlight w:val="none"/>
        </w:rPr>
        <w:br w:type="page"/>
      </w:r>
    </w:p>
    <w:p w14:paraId="3B0F8DFC">
      <w:pPr>
        <w:pStyle w:val="25"/>
        <w:rPr>
          <w:color w:val="auto"/>
          <w:highlight w:val="none"/>
        </w:rPr>
      </w:pPr>
    </w:p>
    <w:p w14:paraId="72748D21">
      <w:pPr>
        <w:pStyle w:val="25"/>
        <w:rPr>
          <w:color w:val="auto"/>
          <w:highlight w:val="none"/>
        </w:rPr>
      </w:pPr>
    </w:p>
    <w:p w14:paraId="32CC7A54">
      <w:pPr>
        <w:pStyle w:val="25"/>
        <w:rPr>
          <w:color w:val="auto"/>
          <w:highlight w:val="none"/>
        </w:rPr>
      </w:pPr>
    </w:p>
    <w:p w14:paraId="01112B5E">
      <w:pPr>
        <w:pStyle w:val="25"/>
        <w:rPr>
          <w:color w:val="auto"/>
          <w:highlight w:val="none"/>
        </w:rPr>
      </w:pPr>
    </w:p>
    <w:p w14:paraId="594B4DF5">
      <w:pPr>
        <w:pStyle w:val="25"/>
        <w:rPr>
          <w:color w:val="auto"/>
          <w:highlight w:val="none"/>
        </w:rPr>
      </w:pPr>
    </w:p>
    <w:p w14:paraId="2BFA03E9">
      <w:pPr>
        <w:pStyle w:val="25"/>
        <w:rPr>
          <w:color w:val="auto"/>
          <w:highlight w:val="none"/>
        </w:rPr>
      </w:pPr>
    </w:p>
    <w:p w14:paraId="3B3FAFFC">
      <w:pPr>
        <w:pStyle w:val="25"/>
        <w:rPr>
          <w:color w:val="auto"/>
          <w:highlight w:val="none"/>
        </w:rPr>
      </w:pPr>
    </w:p>
    <w:p w14:paraId="37507993">
      <w:pPr>
        <w:pStyle w:val="25"/>
        <w:rPr>
          <w:color w:val="auto"/>
          <w:highlight w:val="none"/>
        </w:rPr>
      </w:pPr>
    </w:p>
    <w:p w14:paraId="6DA3C9DB">
      <w:pPr>
        <w:pStyle w:val="25"/>
        <w:rPr>
          <w:color w:val="auto"/>
          <w:highlight w:val="none"/>
        </w:rPr>
      </w:pPr>
    </w:p>
    <w:p w14:paraId="662ADAA8">
      <w:pPr>
        <w:pStyle w:val="25"/>
        <w:rPr>
          <w:color w:val="auto"/>
          <w:highlight w:val="none"/>
        </w:rPr>
      </w:pPr>
    </w:p>
    <w:p w14:paraId="6A4F94E6">
      <w:pPr>
        <w:pStyle w:val="25"/>
        <w:rPr>
          <w:color w:val="auto"/>
          <w:highlight w:val="none"/>
        </w:rPr>
      </w:pPr>
    </w:p>
    <w:p w14:paraId="53ABA436">
      <w:pPr>
        <w:pStyle w:val="25"/>
        <w:rPr>
          <w:color w:val="auto"/>
          <w:highlight w:val="none"/>
        </w:rPr>
      </w:pPr>
    </w:p>
    <w:p w14:paraId="35F95F10">
      <w:pPr>
        <w:pStyle w:val="25"/>
        <w:rPr>
          <w:color w:val="auto"/>
          <w:highlight w:val="none"/>
        </w:rPr>
      </w:pPr>
    </w:p>
    <w:p w14:paraId="0D6A8A38">
      <w:pPr>
        <w:pStyle w:val="25"/>
        <w:rPr>
          <w:color w:val="auto"/>
          <w:highlight w:val="none"/>
        </w:rPr>
      </w:pPr>
    </w:p>
    <w:p w14:paraId="2790DBC6">
      <w:pPr>
        <w:pStyle w:val="25"/>
        <w:rPr>
          <w:color w:val="auto"/>
          <w:highlight w:val="none"/>
        </w:rPr>
      </w:pPr>
    </w:p>
    <w:p w14:paraId="5D89F1ED">
      <w:pPr>
        <w:pStyle w:val="25"/>
        <w:rPr>
          <w:color w:val="auto"/>
          <w:highlight w:val="none"/>
        </w:rPr>
      </w:pPr>
    </w:p>
    <w:p w14:paraId="1235228D">
      <w:pPr>
        <w:pStyle w:val="2"/>
        <w:spacing w:before="0" w:after="0" w:line="240" w:lineRule="auto"/>
        <w:jc w:val="center"/>
        <w:rPr>
          <w:rFonts w:ascii="宋体" w:hAnsi="宋体"/>
          <w:color w:val="auto"/>
          <w:sz w:val="44"/>
          <w:szCs w:val="44"/>
          <w:highlight w:val="none"/>
        </w:rPr>
      </w:pPr>
      <w:bookmarkStart w:id="36" w:name="_Toc176861410"/>
      <w:r>
        <w:rPr>
          <w:rFonts w:hint="eastAsia" w:ascii="宋体" w:hAnsi="宋体"/>
          <w:color w:val="auto"/>
          <w:sz w:val="44"/>
          <w:szCs w:val="44"/>
          <w:highlight w:val="none"/>
        </w:rPr>
        <w:t>第五章  工程量清单及图纸</w:t>
      </w:r>
      <w:bookmarkEnd w:id="36"/>
    </w:p>
    <w:p w14:paraId="0742057C">
      <w:pPr>
        <w:rPr>
          <w:color w:val="auto"/>
          <w:sz w:val="30"/>
          <w:szCs w:val="30"/>
          <w:highlight w:val="none"/>
        </w:rPr>
      </w:pPr>
    </w:p>
    <w:p w14:paraId="46141C4E">
      <w:pPr>
        <w:rPr>
          <w:color w:val="auto"/>
          <w:sz w:val="30"/>
          <w:szCs w:val="30"/>
          <w:highlight w:val="none"/>
        </w:rPr>
      </w:pPr>
    </w:p>
    <w:p w14:paraId="0602746E">
      <w:pPr>
        <w:spacing w:line="440" w:lineRule="exact"/>
        <w:jc w:val="center"/>
        <w:rPr>
          <w:color w:val="auto"/>
          <w:sz w:val="30"/>
          <w:szCs w:val="30"/>
          <w:highlight w:val="none"/>
        </w:rPr>
      </w:pPr>
      <w:r>
        <w:rPr>
          <w:rFonts w:hint="eastAsia"/>
          <w:color w:val="auto"/>
          <w:sz w:val="30"/>
          <w:szCs w:val="30"/>
          <w:highlight w:val="none"/>
        </w:rPr>
        <w:t>工程量清单及图纸（另册）</w:t>
      </w:r>
    </w:p>
    <w:p w14:paraId="4D03072B">
      <w:pPr>
        <w:spacing w:line="440" w:lineRule="exact"/>
        <w:jc w:val="center"/>
        <w:rPr>
          <w:rFonts w:eastAsia="仿宋_GB2312"/>
          <w:color w:val="auto"/>
          <w:sz w:val="36"/>
          <w:szCs w:val="36"/>
          <w:highlight w:val="none"/>
        </w:rPr>
      </w:pPr>
    </w:p>
    <w:p w14:paraId="1D3FB5E5">
      <w:pPr>
        <w:pStyle w:val="3"/>
        <w:spacing w:before="0" w:after="0" w:line="360" w:lineRule="auto"/>
        <w:rPr>
          <w:color w:val="auto"/>
          <w:highlight w:val="none"/>
        </w:rPr>
      </w:pPr>
      <w:r>
        <w:rPr>
          <w:color w:val="auto"/>
          <w:highlight w:val="none"/>
        </w:rPr>
        <w:br w:type="page"/>
      </w:r>
    </w:p>
    <w:p w14:paraId="22F6D8D8">
      <w:pPr>
        <w:rPr>
          <w:color w:val="auto"/>
          <w:highlight w:val="none"/>
        </w:rPr>
      </w:pPr>
    </w:p>
    <w:p w14:paraId="78F7EF94">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37" w:name="_Toc176861411"/>
      <w:bookmarkStart w:id="38" w:name="_Toc3994507"/>
      <w:bookmarkStart w:id="39" w:name="_Toc31815"/>
      <w:r>
        <w:rPr>
          <w:rFonts w:hint="eastAsia" w:ascii="宋体" w:hAnsi="宋体"/>
          <w:b/>
          <w:color w:val="auto"/>
          <w:kern w:val="0"/>
          <w:sz w:val="44"/>
          <w:szCs w:val="44"/>
          <w:highlight w:val="none"/>
        </w:rPr>
        <w:t>第六章  合同格式</w:t>
      </w:r>
      <w:bookmarkEnd w:id="37"/>
      <w:bookmarkEnd w:id="38"/>
      <w:bookmarkEnd w:id="39"/>
    </w:p>
    <w:p w14:paraId="3D19714F">
      <w:pPr>
        <w:spacing w:line="360" w:lineRule="auto"/>
        <w:jc w:val="center"/>
        <w:rPr>
          <w:rFonts w:hint="eastAsia" w:ascii="宋体" w:hAnsi="宋体" w:eastAsia="宋体" w:cs="宋体"/>
          <w:b/>
          <w:bCs/>
          <w:color w:val="auto"/>
          <w:kern w:val="44"/>
          <w:sz w:val="72"/>
          <w:szCs w:val="72"/>
          <w:highlight w:val="none"/>
          <w:lang w:val="zh-CN"/>
        </w:rPr>
      </w:pPr>
      <w:bookmarkStart w:id="40" w:name="_Toc29015"/>
      <w:bookmarkStart w:id="41" w:name="_Toc407135283"/>
    </w:p>
    <w:p w14:paraId="1842924E">
      <w:pPr>
        <w:spacing w:line="360" w:lineRule="auto"/>
        <w:jc w:val="center"/>
        <w:rPr>
          <w:rFonts w:hint="eastAsia" w:ascii="宋体" w:hAnsi="宋体" w:eastAsia="宋体" w:cs="宋体"/>
          <w:b/>
          <w:bCs/>
          <w:color w:val="auto"/>
          <w:kern w:val="44"/>
          <w:sz w:val="72"/>
          <w:szCs w:val="72"/>
          <w:highlight w:val="none"/>
          <w:lang w:val="zh-CN"/>
        </w:rPr>
      </w:pPr>
    </w:p>
    <w:p w14:paraId="198F1626">
      <w:pPr>
        <w:spacing w:line="360" w:lineRule="auto"/>
        <w:jc w:val="center"/>
        <w:rPr>
          <w:rFonts w:ascii="宋体" w:hAnsi="宋体" w:eastAsia="宋体" w:cs="宋体"/>
          <w:b/>
          <w:bCs/>
          <w:color w:val="auto"/>
          <w:kern w:val="44"/>
          <w:sz w:val="72"/>
          <w:szCs w:val="72"/>
          <w:highlight w:val="none"/>
          <w:lang w:val="zh-CN"/>
        </w:rPr>
      </w:pPr>
      <w:r>
        <w:rPr>
          <w:rFonts w:hint="eastAsia" w:ascii="宋体" w:hAnsi="宋体" w:eastAsia="宋体" w:cs="宋体"/>
          <w:b/>
          <w:bCs/>
          <w:color w:val="auto"/>
          <w:kern w:val="44"/>
          <w:sz w:val="72"/>
          <w:szCs w:val="72"/>
          <w:highlight w:val="none"/>
          <w:lang w:val="zh-CN"/>
        </w:rPr>
        <w:t>建设工程施工合同</w:t>
      </w:r>
    </w:p>
    <w:p w14:paraId="17A5D549">
      <w:pPr>
        <w:spacing w:line="360" w:lineRule="auto"/>
        <w:rPr>
          <w:rFonts w:ascii="宋体" w:hAnsi="宋体" w:eastAsia="宋体" w:cs="宋体"/>
          <w:b/>
          <w:bCs/>
          <w:color w:val="auto"/>
          <w:kern w:val="44"/>
          <w:sz w:val="28"/>
          <w:szCs w:val="28"/>
          <w:highlight w:val="none"/>
          <w:lang w:val="zh-CN"/>
        </w:rPr>
      </w:pPr>
    </w:p>
    <w:p w14:paraId="4620EC4D">
      <w:pPr>
        <w:spacing w:line="360" w:lineRule="auto"/>
        <w:rPr>
          <w:rFonts w:ascii="宋体" w:hAnsi="宋体" w:eastAsia="宋体" w:cs="宋体"/>
          <w:b/>
          <w:bCs/>
          <w:color w:val="auto"/>
          <w:kern w:val="44"/>
          <w:sz w:val="28"/>
          <w:szCs w:val="28"/>
          <w:highlight w:val="none"/>
          <w:lang w:val="zh-CN"/>
        </w:rPr>
      </w:pPr>
    </w:p>
    <w:p w14:paraId="29C4416A">
      <w:pPr>
        <w:spacing w:line="360" w:lineRule="auto"/>
        <w:rPr>
          <w:rFonts w:ascii="宋体" w:hAnsi="宋体" w:eastAsia="宋体" w:cs="宋体"/>
          <w:b/>
          <w:bCs/>
          <w:color w:val="auto"/>
          <w:kern w:val="44"/>
          <w:sz w:val="28"/>
          <w:szCs w:val="28"/>
          <w:highlight w:val="none"/>
          <w:lang w:val="zh-CN"/>
        </w:rPr>
      </w:pPr>
    </w:p>
    <w:p w14:paraId="0479E008">
      <w:pPr>
        <w:spacing w:line="360" w:lineRule="auto"/>
        <w:rPr>
          <w:rFonts w:ascii="宋体" w:hAnsi="宋体" w:eastAsia="宋体" w:cs="宋体"/>
          <w:b/>
          <w:bCs/>
          <w:color w:val="auto"/>
          <w:kern w:val="44"/>
          <w:sz w:val="28"/>
          <w:szCs w:val="28"/>
          <w:highlight w:val="none"/>
          <w:lang w:val="zh-CN"/>
        </w:rPr>
      </w:pPr>
    </w:p>
    <w:tbl>
      <w:tblPr>
        <w:tblStyle w:val="41"/>
        <w:tblW w:w="0" w:type="auto"/>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2"/>
        <w:gridCol w:w="6613"/>
      </w:tblGrid>
      <w:tr w14:paraId="09A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3D11E8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工程名称：</w:t>
            </w:r>
          </w:p>
        </w:tc>
        <w:tc>
          <w:tcPr>
            <w:tcW w:w="6613" w:type="dxa"/>
            <w:noWrap w:val="0"/>
            <w:vAlign w:val="center"/>
          </w:tcPr>
          <w:p w14:paraId="3243140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cs="宋体"/>
                <w:b w:val="0"/>
                <w:bCs w:val="0"/>
                <w:color w:val="auto"/>
                <w:kern w:val="44"/>
                <w:sz w:val="30"/>
                <w:szCs w:val="30"/>
                <w:highlight w:val="none"/>
                <w:u w:val="none"/>
                <w:lang w:val="en-US" w:eastAsia="zh-CN"/>
              </w:rPr>
              <w:t xml:space="preserve">福成镇古城村委大树根至龙须沟村排水沟项目 </w:t>
            </w:r>
          </w:p>
        </w:tc>
      </w:tr>
      <w:tr w14:paraId="50B8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817E38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发包人：</w:t>
            </w:r>
          </w:p>
        </w:tc>
        <w:tc>
          <w:tcPr>
            <w:tcW w:w="6613" w:type="dxa"/>
            <w:noWrap w:val="0"/>
            <w:vAlign w:val="center"/>
          </w:tcPr>
          <w:p w14:paraId="32B8C0CE">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北海市银海区农业农村和水利局</w:t>
            </w:r>
          </w:p>
        </w:tc>
      </w:tr>
      <w:tr w14:paraId="414C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46693096">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承包人：</w:t>
            </w:r>
          </w:p>
        </w:tc>
        <w:tc>
          <w:tcPr>
            <w:tcW w:w="6613" w:type="dxa"/>
            <w:noWrap w:val="0"/>
            <w:vAlign w:val="center"/>
          </w:tcPr>
          <w:p w14:paraId="7513CD7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5024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3102B53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签订地点：</w:t>
            </w:r>
          </w:p>
        </w:tc>
        <w:tc>
          <w:tcPr>
            <w:tcW w:w="6613" w:type="dxa"/>
            <w:noWrap w:val="0"/>
            <w:vAlign w:val="center"/>
          </w:tcPr>
          <w:p w14:paraId="15ACC4D5">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7EC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95" w:type="dxa"/>
            <w:gridSpan w:val="2"/>
            <w:noWrap w:val="0"/>
            <w:vAlign w:val="center"/>
          </w:tcPr>
          <w:p w14:paraId="6DAA0B1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vertAlign w:val="baseline"/>
                <w:lang w:val="zh-CN"/>
              </w:rPr>
              <w:t>签订时间：</w:t>
            </w:r>
            <w:r>
              <w:rPr>
                <w:rFonts w:hint="eastAsia" w:ascii="宋体" w:hAnsi="宋体" w:eastAsia="宋体" w:cs="宋体"/>
                <w:b w:val="0"/>
                <w:bCs w:val="0"/>
                <w:color w:val="auto"/>
                <w:kern w:val="44"/>
                <w:sz w:val="30"/>
                <w:szCs w:val="30"/>
                <w:highlight w:val="none"/>
                <w:u w:val="none"/>
                <w:vertAlign w:val="baseline"/>
                <w:lang w:val="en-US" w:eastAsia="zh-CN"/>
              </w:rPr>
              <w:t>202</w:t>
            </w:r>
            <w:r>
              <w:rPr>
                <w:rFonts w:hint="eastAsia" w:ascii="宋体" w:hAnsi="宋体" w:cs="宋体"/>
                <w:b w:val="0"/>
                <w:bCs w:val="0"/>
                <w:color w:val="auto"/>
                <w:kern w:val="44"/>
                <w:sz w:val="30"/>
                <w:szCs w:val="30"/>
                <w:highlight w:val="none"/>
                <w:u w:val="none"/>
                <w:vertAlign w:val="baseline"/>
                <w:lang w:val="en-US" w:eastAsia="zh-CN"/>
              </w:rPr>
              <w:t>6</w:t>
            </w:r>
            <w:r>
              <w:rPr>
                <w:rFonts w:hint="eastAsia" w:ascii="宋体" w:hAnsi="宋体" w:eastAsia="宋体" w:cs="宋体"/>
                <w:b w:val="0"/>
                <w:bCs w:val="0"/>
                <w:color w:val="auto"/>
                <w:kern w:val="44"/>
                <w:sz w:val="30"/>
                <w:szCs w:val="30"/>
                <w:highlight w:val="none"/>
                <w:u w:val="none"/>
                <w:vertAlign w:val="baseline"/>
                <w:lang w:val="zh-CN"/>
              </w:rPr>
              <w:t>年  月  日</w:t>
            </w:r>
          </w:p>
        </w:tc>
      </w:tr>
    </w:tbl>
    <w:p w14:paraId="21A2ABE6">
      <w:pPr>
        <w:widowControl w:val="0"/>
        <w:spacing w:line="360" w:lineRule="auto"/>
        <w:ind w:firstLine="0" w:firstLineChars="0"/>
        <w:jc w:val="center"/>
        <w:rPr>
          <w:rFonts w:hint="eastAsia" w:ascii="宋体" w:hAnsi="宋体" w:eastAsia="宋体" w:cs="宋体"/>
          <w:b/>
          <w:bCs/>
          <w:color w:val="auto"/>
          <w:kern w:val="44"/>
          <w:sz w:val="32"/>
          <w:szCs w:val="32"/>
          <w:highlight w:val="none"/>
          <w:lang w:val="zh-CN" w:eastAsia="zh-CN" w:bidi="ar-SA"/>
        </w:rPr>
      </w:pPr>
    </w:p>
    <w:bookmarkEnd w:id="40"/>
    <w:bookmarkEnd w:id="41"/>
    <w:p w14:paraId="2B010F17">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0D0EB574">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6822D15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1D7F45E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264317B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r>
        <w:rPr>
          <w:rFonts w:hint="eastAsia" w:ascii="宋体" w:hAnsi="宋体" w:cs="宋体"/>
          <w:color w:val="auto"/>
          <w:sz w:val="32"/>
          <w:highlight w:val="none"/>
        </w:rPr>
        <w:t>第一部分  合同协议书</w:t>
      </w:r>
      <w:bookmarkStart w:id="42" w:name="_Toc337558727"/>
    </w:p>
    <w:bookmarkEnd w:id="42"/>
    <w:p w14:paraId="4E9A3EA9">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568FE35">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A0DC42">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 xml:space="preserve">福成镇古城村委大树根至龙须沟村排水沟项目 </w:t>
      </w:r>
      <w:r>
        <w:rPr>
          <w:color w:val="auto"/>
          <w:highlight w:val="none"/>
          <w:u w:val="single"/>
        </w:rPr>
        <w:t xml:space="preserve">   </w:t>
      </w:r>
      <w:r>
        <w:rPr>
          <w:rFonts w:hint="eastAsia" w:hAnsi="宋体" w:cs="宋体"/>
          <w:color w:val="auto"/>
          <w:highlight w:val="none"/>
        </w:rPr>
        <w:t>工程施工及有关事项协商一致，共同达成如下协议：</w:t>
      </w:r>
      <w:bookmarkStart w:id="43" w:name="_Toc351203481"/>
    </w:p>
    <w:p w14:paraId="047669B0">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一、工程概况</w:t>
      </w:r>
      <w:bookmarkEnd w:id="43"/>
    </w:p>
    <w:p w14:paraId="7286D74B">
      <w:pPr>
        <w:pageBreakBefore w:val="0"/>
        <w:kinsoku/>
        <w:wordWrap/>
        <w:overflowPunct/>
        <w:topLinePunct w:val="0"/>
        <w:bidi w:val="0"/>
        <w:spacing w:line="360" w:lineRule="auto"/>
        <w:ind w:firstLine="411" w:firstLineChars="196"/>
        <w:textAlignment w:val="auto"/>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 xml:space="preserve">福成镇古城村委大树根至龙须沟村排水沟项目 </w:t>
      </w:r>
      <w:r>
        <w:rPr>
          <w:rFonts w:hint="eastAsia"/>
          <w:color w:val="auto"/>
          <w:highlight w:val="none"/>
          <w:u w:val="single"/>
        </w:rPr>
        <w:t xml:space="preserve">  </w:t>
      </w:r>
      <w:r>
        <w:rPr>
          <w:rFonts w:hint="eastAsia" w:hAnsi="宋体" w:cs="宋体"/>
          <w:color w:val="auto"/>
          <w:highlight w:val="none"/>
        </w:rPr>
        <w:t>。</w:t>
      </w:r>
    </w:p>
    <w:p w14:paraId="0A341356">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lang w:val="en-US" w:eastAsia="zh-CN"/>
        </w:rPr>
        <w:t>古城村委大树根村内范围。</w:t>
      </w:r>
      <w:r>
        <w:rPr>
          <w:color w:val="auto"/>
          <w:highlight w:val="none"/>
          <w:u w:val="single"/>
        </w:rPr>
        <w:t xml:space="preserve"> </w:t>
      </w:r>
      <w:r>
        <w:rPr>
          <w:rFonts w:hint="eastAsia" w:hAnsi="宋体" w:cs="宋体"/>
          <w:color w:val="auto"/>
          <w:highlight w:val="none"/>
        </w:rPr>
        <w:t>。</w:t>
      </w:r>
    </w:p>
    <w:p w14:paraId="2F4F0950">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3B52BC5">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67E2F5F">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lang w:eastAsia="zh-CN"/>
        </w:rPr>
        <w:t>本工程主要建设福成镇古城村委大树根至龙须沟村排水沟项目，拟新修建排水渠道总长513m，土渠开挖220m，解决耕地排水问题；具体内容详见工程量清单</w:t>
      </w:r>
      <w:r>
        <w:rPr>
          <w:color w:val="auto"/>
          <w:highlight w:val="none"/>
          <w:u w:val="single"/>
        </w:rPr>
        <w:t xml:space="preserve"> </w:t>
      </w:r>
      <w:r>
        <w:rPr>
          <w:rFonts w:hint="eastAsia" w:hAnsi="宋体" w:cs="宋体"/>
          <w:color w:val="auto"/>
          <w:highlight w:val="none"/>
        </w:rPr>
        <w:t>。</w:t>
      </w:r>
    </w:p>
    <w:p w14:paraId="5A15F383">
      <w:pPr>
        <w:pageBreakBefore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751A2362">
      <w:pPr>
        <w:pageBreakBefore w:val="0"/>
        <w:kinsoku/>
        <w:wordWrap/>
        <w:overflowPunct/>
        <w:topLinePunct w:val="0"/>
        <w:bidi w:val="0"/>
        <w:spacing w:line="360" w:lineRule="auto"/>
        <w:ind w:firstLine="411" w:firstLineChars="196"/>
        <w:textAlignment w:val="auto"/>
        <w:rPr>
          <w:rFonts w:hAnsi="宋体"/>
          <w:color w:val="auto"/>
          <w:highlight w:val="none"/>
        </w:rPr>
      </w:pPr>
      <w:r>
        <w:rPr>
          <w:color w:val="auto"/>
          <w:highlight w:val="none"/>
        </w:rPr>
        <w:t xml:space="preserve">6. </w:t>
      </w:r>
      <w:r>
        <w:rPr>
          <w:rFonts w:hint="eastAsia" w:hAnsi="宋体" w:cs="宋体"/>
          <w:color w:val="auto"/>
          <w:highlight w:val="none"/>
        </w:rPr>
        <w:t>工程承包范围：</w:t>
      </w:r>
      <w:r>
        <w:rPr>
          <w:color w:val="auto"/>
          <w:highlight w:val="none"/>
          <w:u w:val="single"/>
        </w:rPr>
        <w:t xml:space="preserve">  </w:t>
      </w:r>
      <w:r>
        <w:rPr>
          <w:rFonts w:hint="eastAsia"/>
          <w:color w:val="auto"/>
          <w:highlight w:val="none"/>
          <w:u w:val="single"/>
          <w:lang w:eastAsia="zh-CN"/>
        </w:rPr>
        <w:t xml:space="preserve">福成镇古城村委大树根至龙须沟村排水沟项目 </w:t>
      </w:r>
      <w:r>
        <w:rPr>
          <w:rFonts w:hint="eastAsia"/>
          <w:color w:val="auto"/>
          <w:highlight w:val="none"/>
          <w:u w:val="single"/>
          <w:lang w:val="en-US" w:eastAsia="zh-CN"/>
        </w:rPr>
        <w:t>施工图纸及工程量清单包含的所有内容</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618F8AD7">
      <w:pPr>
        <w:pageBreakBefore w:val="0"/>
        <w:kinsoku/>
        <w:wordWrap/>
        <w:overflowPunct/>
        <w:topLinePunct w:val="0"/>
        <w:bidi w:val="0"/>
        <w:spacing w:line="360" w:lineRule="auto"/>
        <w:ind w:firstLine="407" w:firstLineChars="193"/>
        <w:textAlignment w:val="auto"/>
        <w:outlineLvl w:val="0"/>
        <w:rPr>
          <w:b/>
          <w:bCs/>
          <w:color w:val="auto"/>
          <w:highlight w:val="none"/>
        </w:rPr>
      </w:pPr>
      <w:bookmarkStart w:id="44" w:name="_Toc351203482"/>
      <w:r>
        <w:rPr>
          <w:rFonts w:hint="eastAsia" w:hAnsi="宋体" w:cs="宋体"/>
          <w:b/>
          <w:bCs/>
          <w:color w:val="auto"/>
          <w:highlight w:val="none"/>
        </w:rPr>
        <w:t>二、合同工期</w:t>
      </w:r>
      <w:bookmarkEnd w:id="44"/>
    </w:p>
    <w:p w14:paraId="027E00E2">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6A544F8F">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212C813">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2BE72F8">
      <w:pPr>
        <w:pageBreakBefore w:val="0"/>
        <w:kinsoku/>
        <w:wordWrap/>
        <w:overflowPunct/>
        <w:topLinePunct w:val="0"/>
        <w:bidi w:val="0"/>
        <w:spacing w:line="360" w:lineRule="auto"/>
        <w:ind w:firstLine="459"/>
        <w:textAlignment w:val="auto"/>
        <w:outlineLvl w:val="0"/>
        <w:rPr>
          <w:b/>
          <w:bCs/>
          <w:color w:val="auto"/>
          <w:highlight w:val="none"/>
        </w:rPr>
      </w:pPr>
      <w:bookmarkStart w:id="45" w:name="_Toc351203483"/>
      <w:r>
        <w:rPr>
          <w:rFonts w:hint="eastAsia" w:hAnsi="宋体" w:cs="宋体"/>
          <w:b/>
          <w:bCs/>
          <w:color w:val="auto"/>
          <w:highlight w:val="none"/>
        </w:rPr>
        <w:t>三、质量标准</w:t>
      </w:r>
      <w:bookmarkEnd w:id="45"/>
    </w:p>
    <w:p w14:paraId="329C9620">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工程质量要求：以发包人提供的验收标准。</w:t>
      </w:r>
    </w:p>
    <w:p w14:paraId="368FC204">
      <w:pPr>
        <w:pageBreakBefore w:val="0"/>
        <w:kinsoku/>
        <w:wordWrap/>
        <w:overflowPunct/>
        <w:topLinePunct w:val="0"/>
        <w:bidi w:val="0"/>
        <w:spacing w:line="360" w:lineRule="auto"/>
        <w:ind w:firstLine="459"/>
        <w:textAlignment w:val="auto"/>
        <w:outlineLvl w:val="0"/>
        <w:rPr>
          <w:rFonts w:hAnsi="宋体"/>
          <w:b/>
          <w:bCs/>
          <w:color w:val="auto"/>
          <w:highlight w:val="none"/>
        </w:rPr>
      </w:pPr>
      <w:bookmarkStart w:id="46" w:name="_Toc351203484"/>
      <w:r>
        <w:rPr>
          <w:rFonts w:hint="eastAsia" w:hAnsi="宋体" w:cs="宋体"/>
          <w:b/>
          <w:bCs/>
          <w:color w:val="auto"/>
          <w:highlight w:val="none"/>
        </w:rPr>
        <w:t>四、签约合同价与合同价格形式</w:t>
      </w:r>
      <w:bookmarkEnd w:id="46"/>
    </w:p>
    <w:p w14:paraId="78449EB9">
      <w:pPr>
        <w:pageBreakBefore w:val="0"/>
        <w:kinsoku/>
        <w:wordWrap/>
        <w:overflowPunct/>
        <w:topLinePunct w:val="0"/>
        <w:bidi w:val="0"/>
        <w:spacing w:line="360" w:lineRule="auto"/>
        <w:ind w:firstLine="459"/>
        <w:textAlignment w:val="auto"/>
        <w:rPr>
          <w:color w:val="auto"/>
          <w:highlight w:val="none"/>
        </w:rPr>
      </w:pPr>
      <w:r>
        <w:rPr>
          <w:color w:val="auto"/>
          <w:highlight w:val="none"/>
        </w:rPr>
        <w:t xml:space="preserve">1. </w:t>
      </w:r>
      <w:r>
        <w:rPr>
          <w:rFonts w:hint="eastAsia" w:hAnsi="宋体" w:cs="宋体"/>
          <w:color w:val="auto"/>
          <w:highlight w:val="none"/>
        </w:rPr>
        <w:t>签约合同价为：</w:t>
      </w:r>
    </w:p>
    <w:p w14:paraId="1231F02B">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A3DB4F5">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其中：</w:t>
      </w:r>
    </w:p>
    <w:p w14:paraId="23C85564">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62584C02">
      <w:pPr>
        <w:pageBreakBefore w:val="0"/>
        <w:kinsoku/>
        <w:wordWrap/>
        <w:overflowPunct/>
        <w:topLinePunct w:val="0"/>
        <w:bidi w:val="0"/>
        <w:spacing w:line="360" w:lineRule="auto"/>
        <w:ind w:left="420" w:leftChars="200"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046ECC7">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53840744">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50CA62A">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0360A562">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E3F81FB">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E67D2B2">
      <w:pPr>
        <w:pageBreakBefore w:val="0"/>
        <w:kinsoku/>
        <w:wordWrap/>
        <w:overflowPunct/>
        <w:topLinePunct w:val="0"/>
        <w:bidi w:val="0"/>
        <w:spacing w:line="360" w:lineRule="auto"/>
        <w:ind w:firstLine="945" w:firstLineChars="4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32C8350">
      <w:pPr>
        <w:pageBreakBefore w:val="0"/>
        <w:kinsoku/>
        <w:wordWrap/>
        <w:overflowPunct/>
        <w:topLinePunct w:val="0"/>
        <w:bidi w:val="0"/>
        <w:spacing w:line="360" w:lineRule="auto"/>
        <w:ind w:firstLine="420" w:firstLineChars="200"/>
        <w:textAlignment w:val="auto"/>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综合单价</w:t>
      </w:r>
      <w:r>
        <w:rPr>
          <w:color w:val="auto"/>
          <w:highlight w:val="none"/>
          <w:u w:val="single"/>
        </w:rPr>
        <w:t xml:space="preserve"> </w:t>
      </w:r>
      <w:r>
        <w:rPr>
          <w:rFonts w:hint="eastAsia" w:hAnsi="宋体" w:cs="宋体"/>
          <w:color w:val="auto"/>
          <w:highlight w:val="none"/>
        </w:rPr>
        <w:t>。</w:t>
      </w:r>
    </w:p>
    <w:p w14:paraId="44A09B0B">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7" w:name="_Toc351203485"/>
      <w:r>
        <w:rPr>
          <w:rFonts w:hint="eastAsia" w:hAnsi="宋体" w:cs="宋体"/>
          <w:b/>
          <w:bCs/>
          <w:color w:val="auto"/>
          <w:highlight w:val="none"/>
        </w:rPr>
        <w:t>五、</w:t>
      </w:r>
      <w:bookmarkEnd w:id="47"/>
      <w:r>
        <w:rPr>
          <w:rFonts w:hint="eastAsia" w:hAnsi="宋体" w:cs="宋体"/>
          <w:b/>
          <w:bCs/>
          <w:color w:val="auto"/>
          <w:highlight w:val="none"/>
        </w:rPr>
        <w:t>项目经理</w:t>
      </w:r>
    </w:p>
    <w:p w14:paraId="4831820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EA239EC">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8" w:name="_Toc351203486"/>
      <w:r>
        <w:rPr>
          <w:rFonts w:hint="eastAsia" w:hAnsi="宋体" w:cs="宋体"/>
          <w:b/>
          <w:bCs/>
          <w:color w:val="auto"/>
          <w:highlight w:val="none"/>
        </w:rPr>
        <w:t>六、合同文件构成</w:t>
      </w:r>
      <w:bookmarkEnd w:id="48"/>
    </w:p>
    <w:p w14:paraId="13AB99F0">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本协议书与下列文件一起构成合同文件：</w:t>
      </w:r>
    </w:p>
    <w:p w14:paraId="245CBD0E">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hAnsi="宋体" w:cs="宋体"/>
          <w:color w:val="auto"/>
          <w:highlight w:val="none"/>
          <w:lang w:eastAsia="zh-CN"/>
        </w:rPr>
        <w:t>成交通知书</w:t>
      </w:r>
      <w:r>
        <w:rPr>
          <w:rFonts w:hint="eastAsia" w:hAnsi="宋体" w:cs="宋体"/>
          <w:color w:val="auto"/>
          <w:highlight w:val="none"/>
        </w:rPr>
        <w:t>（如有）；</w:t>
      </w:r>
    </w:p>
    <w:p w14:paraId="50B56B88">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1F81552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01DD44B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69D6654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eastAsia="zh-CN"/>
        </w:rPr>
        <w:t>采购文件</w:t>
      </w:r>
      <w:r>
        <w:rPr>
          <w:rFonts w:hint="eastAsia" w:hAnsi="宋体" w:cs="宋体"/>
          <w:color w:val="auto"/>
          <w:highlight w:val="none"/>
          <w:u w:val="single"/>
        </w:rPr>
        <w:t xml:space="preserve">及其附件（含所有补遗通知书和答疑） </w:t>
      </w:r>
      <w:r>
        <w:rPr>
          <w:rFonts w:hAnsi="宋体" w:cs="宋体"/>
          <w:color w:val="auto"/>
          <w:highlight w:val="none"/>
          <w:u w:val="single"/>
        </w:rPr>
        <w:t xml:space="preserve"> </w:t>
      </w:r>
      <w:r>
        <w:rPr>
          <w:rFonts w:hint="eastAsia" w:hAnsi="宋体" w:cs="宋体"/>
          <w:color w:val="auto"/>
          <w:highlight w:val="none"/>
        </w:rPr>
        <w:t>；</w:t>
      </w:r>
    </w:p>
    <w:p w14:paraId="56A232AF">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技术标准和要求</w:t>
      </w:r>
      <w:r>
        <w:rPr>
          <w:rFonts w:hAnsi="宋体" w:cs="宋体"/>
          <w:color w:val="auto"/>
          <w:highlight w:val="none"/>
          <w:u w:val="single"/>
        </w:rPr>
        <w:t xml:space="preserve"> </w:t>
      </w:r>
      <w:r>
        <w:rPr>
          <w:rFonts w:hint="eastAsia" w:hAnsi="宋体" w:cs="宋体"/>
          <w:color w:val="auto"/>
          <w:highlight w:val="none"/>
        </w:rPr>
        <w:t>；</w:t>
      </w:r>
    </w:p>
    <w:p w14:paraId="0C419F1D">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图纸（含图纸修改通知单及图纸设计变更文件）</w:t>
      </w:r>
      <w:r>
        <w:rPr>
          <w:rFonts w:hAnsi="宋体" w:cs="宋体"/>
          <w:color w:val="auto"/>
          <w:highlight w:val="none"/>
          <w:u w:val="single"/>
        </w:rPr>
        <w:t xml:space="preserve">   </w:t>
      </w:r>
      <w:r>
        <w:rPr>
          <w:rFonts w:hint="eastAsia" w:hAnsi="宋体" w:cs="宋体"/>
          <w:color w:val="auto"/>
          <w:highlight w:val="none"/>
        </w:rPr>
        <w:t>；</w:t>
      </w:r>
    </w:p>
    <w:p w14:paraId="17F06814">
      <w:pPr>
        <w:pageBreakBefore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8</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已标价工程量清单</w:t>
      </w:r>
      <w:r>
        <w:rPr>
          <w:rFonts w:hint="eastAsia" w:hAnsi="宋体" w:cs="宋体"/>
          <w:color w:val="auto"/>
          <w:highlight w:val="none"/>
          <w:u w:val="single"/>
        </w:rPr>
        <w:t xml:space="preserve">  </w:t>
      </w:r>
      <w:r>
        <w:rPr>
          <w:rFonts w:hint="eastAsia" w:hAnsi="宋体" w:cs="宋体"/>
          <w:color w:val="auto"/>
          <w:highlight w:val="none"/>
        </w:rPr>
        <w:t>；</w:t>
      </w:r>
    </w:p>
    <w:p w14:paraId="20821733">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rFonts w:hint="eastAsia"/>
          <w:color w:val="auto"/>
          <w:highlight w:val="none"/>
          <w:lang w:val="en-US" w:eastAsia="zh-CN"/>
        </w:rPr>
        <w:t>9</w:t>
      </w:r>
      <w:r>
        <w:rPr>
          <w:rFonts w:hint="eastAsia" w:hAnsi="宋体" w:cs="宋体"/>
          <w:color w:val="auto"/>
          <w:highlight w:val="none"/>
        </w:rPr>
        <w:t>）其他合同文件：</w:t>
      </w:r>
    </w:p>
    <w:p w14:paraId="1CED23C6">
      <w:pPr>
        <w:pageBreakBefore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上述各项合同文件包括当事人就该项合同文件所作出的补充和修改，属于同一类内容的文件，应以最新签署的为准（违反</w:t>
      </w:r>
      <w:r>
        <w:rPr>
          <w:rFonts w:hint="eastAsia" w:hAnsi="宋体" w:cs="宋体"/>
          <w:color w:val="auto"/>
          <w:highlight w:val="none"/>
          <w:lang w:eastAsia="zh-CN"/>
        </w:rPr>
        <w:t>采购文件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1F26E45">
      <w:pPr>
        <w:pageBreakBefore w:val="0"/>
        <w:kinsoku/>
        <w:wordWrap/>
        <w:overflowPunct/>
        <w:topLinePunct w:val="0"/>
        <w:autoSpaceDE w:val="0"/>
        <w:autoSpaceDN w:val="0"/>
        <w:bidi w:val="0"/>
        <w:adjustRightInd w:val="0"/>
        <w:spacing w:line="360" w:lineRule="auto"/>
        <w:ind w:firstLine="422" w:firstLineChars="200"/>
        <w:jc w:val="left"/>
        <w:textAlignment w:val="auto"/>
        <w:outlineLvl w:val="0"/>
        <w:rPr>
          <w:b/>
          <w:bCs/>
          <w:color w:val="auto"/>
          <w:highlight w:val="none"/>
        </w:rPr>
      </w:pPr>
      <w:bookmarkStart w:id="49" w:name="_Toc351203487"/>
      <w:r>
        <w:rPr>
          <w:rFonts w:hint="eastAsia" w:hAnsi="宋体" w:cs="宋体"/>
          <w:b/>
          <w:bCs/>
          <w:color w:val="auto"/>
          <w:highlight w:val="none"/>
        </w:rPr>
        <w:t>七、承诺</w:t>
      </w:r>
      <w:bookmarkEnd w:id="49"/>
    </w:p>
    <w:p w14:paraId="18C3CD71">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28678543">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E1CAB01">
      <w:pPr>
        <w:pageBreakBefore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50" w:name="_Toc351203488"/>
    </w:p>
    <w:p w14:paraId="5D82F968">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八、词语含义</w:t>
      </w:r>
      <w:bookmarkEnd w:id="50"/>
    </w:p>
    <w:p w14:paraId="50D2F3FA">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本协议书中词语含义与第二部分通用合同条款中赋予的含义相同。</w:t>
      </w:r>
    </w:p>
    <w:p w14:paraId="1D855EAE">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1" w:name="_Toc351203489"/>
      <w:r>
        <w:rPr>
          <w:rFonts w:hint="eastAsia" w:hAnsi="宋体" w:cs="宋体"/>
          <w:b/>
          <w:bCs/>
          <w:color w:val="auto"/>
          <w:highlight w:val="none"/>
        </w:rPr>
        <w:t>九、签订时间</w:t>
      </w:r>
      <w:bookmarkEnd w:id="51"/>
    </w:p>
    <w:p w14:paraId="5530ECE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3A0F1EF1">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2" w:name="_Toc351203490"/>
      <w:r>
        <w:rPr>
          <w:rFonts w:hint="eastAsia" w:hAnsi="宋体" w:cs="宋体"/>
          <w:b/>
          <w:bCs/>
          <w:color w:val="auto"/>
          <w:highlight w:val="none"/>
        </w:rPr>
        <w:t>十、签订地点</w:t>
      </w:r>
      <w:bookmarkEnd w:id="52"/>
    </w:p>
    <w:p w14:paraId="53F02B7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AFF6A64">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3" w:name="_Toc351203491"/>
      <w:r>
        <w:rPr>
          <w:rFonts w:hint="eastAsia" w:hAnsi="宋体" w:cs="宋体"/>
          <w:b/>
          <w:bCs/>
          <w:color w:val="auto"/>
          <w:highlight w:val="none"/>
        </w:rPr>
        <w:t>十一、补充协议</w:t>
      </w:r>
      <w:bookmarkEnd w:id="53"/>
    </w:p>
    <w:p w14:paraId="4B9D3AB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6AFFBCE7">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4" w:name="_Toc351203492"/>
      <w:r>
        <w:rPr>
          <w:rFonts w:hint="eastAsia" w:hAnsi="宋体" w:cs="宋体"/>
          <w:b/>
          <w:bCs/>
          <w:color w:val="auto"/>
          <w:highlight w:val="none"/>
        </w:rPr>
        <w:t>十二、合同生效</w:t>
      </w:r>
      <w:bookmarkEnd w:id="54"/>
    </w:p>
    <w:p w14:paraId="7895685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1270DED6">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5" w:name="_Toc351203493"/>
      <w:r>
        <w:rPr>
          <w:rFonts w:hint="eastAsia" w:hAnsi="宋体" w:cs="宋体"/>
          <w:b/>
          <w:bCs/>
          <w:color w:val="auto"/>
          <w:highlight w:val="none"/>
        </w:rPr>
        <w:t>十三、合同份数</w:t>
      </w:r>
      <w:bookmarkEnd w:id="55"/>
    </w:p>
    <w:p w14:paraId="24CE65BD">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color w:val="auto"/>
          <w:highlight w:val="none"/>
          <w:u w:val="single"/>
          <w:lang w:val="en-US" w:eastAsia="zh-CN"/>
        </w:rPr>
        <w:t>柒</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color w:val="auto"/>
          <w:highlight w:val="none"/>
          <w:u w:val="single"/>
          <w:lang w:val="en-US" w:eastAsia="zh-CN"/>
        </w:rPr>
        <w:t>伍</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color w:val="auto"/>
          <w:highlight w:val="none"/>
          <w:u w:val="single"/>
          <w:lang w:val="en-US" w:eastAsia="zh-CN"/>
        </w:rPr>
        <w:t>贰</w:t>
      </w:r>
      <w:r>
        <w:rPr>
          <w:color w:val="auto"/>
          <w:highlight w:val="none"/>
          <w:u w:val="single"/>
        </w:rPr>
        <w:t xml:space="preserve"> </w:t>
      </w:r>
      <w:r>
        <w:rPr>
          <w:rFonts w:hint="eastAsia" w:hAnsi="宋体" w:cs="宋体"/>
          <w:color w:val="auto"/>
          <w:highlight w:val="none"/>
        </w:rPr>
        <w:t>份。</w:t>
      </w:r>
    </w:p>
    <w:p w14:paraId="2E75FBBB">
      <w:pPr>
        <w:pageBreakBefore w:val="0"/>
        <w:kinsoku/>
        <w:wordWrap/>
        <w:overflowPunct/>
        <w:topLinePunct w:val="0"/>
        <w:bidi w:val="0"/>
        <w:spacing w:line="360" w:lineRule="auto"/>
        <w:textAlignment w:val="auto"/>
        <w:rPr>
          <w:color w:val="auto"/>
          <w:highlight w:val="none"/>
        </w:rPr>
      </w:pPr>
    </w:p>
    <w:p w14:paraId="2E969050">
      <w:pPr>
        <w:pageBreakBefore w:val="0"/>
        <w:kinsoku/>
        <w:wordWrap/>
        <w:overflowPunct/>
        <w:topLinePunct w:val="0"/>
        <w:bidi w:val="0"/>
        <w:spacing w:line="360" w:lineRule="auto"/>
        <w:textAlignment w:val="auto"/>
        <w:rPr>
          <w:color w:val="auto"/>
          <w:highlight w:val="none"/>
        </w:rPr>
      </w:pPr>
    </w:p>
    <w:p w14:paraId="4486442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5D18336F">
      <w:pPr>
        <w:pageBreakBefore w:val="0"/>
        <w:kinsoku/>
        <w:wordWrap/>
        <w:overflowPunct/>
        <w:topLinePunct w:val="0"/>
        <w:bidi w:val="0"/>
        <w:spacing w:line="360" w:lineRule="auto"/>
        <w:textAlignment w:val="auto"/>
        <w:rPr>
          <w:color w:val="auto"/>
          <w:highlight w:val="none"/>
          <w:u w:val="single"/>
        </w:rPr>
      </w:pPr>
      <w:r>
        <w:rPr>
          <w:color w:val="auto"/>
          <w:highlight w:val="none"/>
        </w:rPr>
        <w:t xml:space="preserve">                                 </w:t>
      </w:r>
    </w:p>
    <w:p w14:paraId="3E8C637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4166B3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0A894F26">
      <w:pPr>
        <w:pageBreakBefore w:val="0"/>
        <w:kinsoku/>
        <w:wordWrap/>
        <w:overflowPunct/>
        <w:topLinePunct w:val="0"/>
        <w:bidi w:val="0"/>
        <w:spacing w:line="360" w:lineRule="auto"/>
        <w:textAlignment w:val="auto"/>
        <w:rPr>
          <w:color w:val="auto"/>
          <w:highlight w:val="none"/>
          <w:u w:val="single"/>
        </w:rPr>
      </w:pPr>
    </w:p>
    <w:p w14:paraId="1013F4D3">
      <w:pPr>
        <w:pageBreakBefore w:val="0"/>
        <w:tabs>
          <w:tab w:val="left" w:pos="4410"/>
        </w:tabs>
        <w:kinsoku/>
        <w:wordWrap/>
        <w:overflowPunct/>
        <w:topLinePunct w:val="0"/>
        <w:bidi w:val="0"/>
        <w:spacing w:line="360" w:lineRule="auto"/>
        <w:textAlignment w:val="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539A35D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57506B3C">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2E70B19">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243775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55BEDBF">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0360F1D">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BB73335">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1C0522C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ACD7C92">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99E9FE2">
      <w:pPr>
        <w:pageBreakBefore w:val="0"/>
        <w:widowControl/>
        <w:kinsoku/>
        <w:wordWrap/>
        <w:overflowPunct/>
        <w:topLinePunct w:val="0"/>
        <w:bidi w:val="0"/>
        <w:spacing w:line="360" w:lineRule="auto"/>
        <w:jc w:val="left"/>
        <w:textAlignment w:val="auto"/>
        <w:rPr>
          <w:color w:val="auto"/>
          <w:highlight w:val="none"/>
          <w:u w:val="single"/>
        </w:rPr>
      </w:pPr>
      <w:r>
        <w:rPr>
          <w:color w:val="auto"/>
          <w:highlight w:val="none"/>
        </w:rPr>
        <w:br w:type="page"/>
      </w:r>
    </w:p>
    <w:p w14:paraId="7C25B0A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56" w:name="_Toc389065256"/>
      <w:bookmarkStart w:id="57" w:name="_Toc11277"/>
      <w:bookmarkStart w:id="58" w:name="_Toc78449778"/>
      <w:bookmarkStart w:id="59" w:name="_Toc86847323"/>
      <w:bookmarkStart w:id="60" w:name="_Toc407135192"/>
      <w:bookmarkStart w:id="61" w:name="_Toc373227691"/>
      <w:bookmarkStart w:id="62" w:name="_Toc373478338"/>
      <w:bookmarkStart w:id="63" w:name="_Toc351203632"/>
      <w:r>
        <w:rPr>
          <w:rFonts w:hint="eastAsia" w:ascii="宋体" w:hAnsi="宋体" w:eastAsia="宋体" w:cs="宋体"/>
          <w:b w:val="0"/>
          <w:bCs w:val="0"/>
          <w:color w:val="auto"/>
          <w:kern w:val="2"/>
          <w:sz w:val="32"/>
          <w:szCs w:val="24"/>
          <w:highlight w:val="none"/>
          <w:lang w:val="en-US" w:eastAsia="zh-CN" w:bidi="ar-SA"/>
        </w:rPr>
        <w:t>第二部分 通用合同条款</w:t>
      </w:r>
      <w:bookmarkEnd w:id="56"/>
      <w:bookmarkEnd w:id="57"/>
      <w:bookmarkEnd w:id="58"/>
      <w:bookmarkEnd w:id="59"/>
      <w:bookmarkEnd w:id="60"/>
    </w:p>
    <w:p w14:paraId="762DDB2B">
      <w:pPr>
        <w:pageBreakBefore w:val="0"/>
        <w:kinsoku/>
        <w:wordWrap/>
        <w:overflowPunct/>
        <w:topLinePunct w:val="0"/>
        <w:bidi w:val="0"/>
        <w:spacing w:line="360" w:lineRule="auto"/>
        <w:ind w:firstLine="420" w:firstLineChars="200"/>
        <w:textAlignment w:val="auto"/>
        <w:rPr>
          <w:rFonts w:hAnsi="宋体"/>
          <w:color w:val="auto"/>
          <w:kern w:val="0"/>
          <w:highlight w:val="none"/>
        </w:rPr>
      </w:pPr>
    </w:p>
    <w:p w14:paraId="10098047">
      <w:pPr>
        <w:pageBreakBefore w:val="0"/>
        <w:kinsoku/>
        <w:wordWrap/>
        <w:overflowPunct/>
        <w:topLinePunct w:val="0"/>
        <w:bidi w:val="0"/>
        <w:spacing w:line="360" w:lineRule="auto"/>
        <w:ind w:firstLine="422" w:firstLineChars="200"/>
        <w:textAlignment w:val="auto"/>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2C92EC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64" w:name="_Toc704444909"/>
      <w:bookmarkStart w:id="65" w:name="_Toc17099"/>
      <w:bookmarkStart w:id="66" w:name="_Toc407135193"/>
      <w:bookmarkStart w:id="67" w:name="_Toc389065257"/>
      <w:bookmarkStart w:id="68" w:name="_Toc78449779"/>
      <w:r>
        <w:rPr>
          <w:rFonts w:hint="eastAsia" w:ascii="宋体" w:hAnsi="宋体" w:eastAsia="宋体" w:cs="宋体"/>
          <w:b w:val="0"/>
          <w:bCs w:val="0"/>
          <w:color w:val="auto"/>
          <w:kern w:val="2"/>
          <w:sz w:val="32"/>
          <w:szCs w:val="24"/>
          <w:highlight w:val="none"/>
          <w:lang w:val="en-US" w:eastAsia="zh-CN" w:bidi="ar-SA"/>
        </w:rPr>
        <w:t>第三部分 专用合同条款</w:t>
      </w:r>
      <w:bookmarkEnd w:id="61"/>
      <w:bookmarkEnd w:id="62"/>
      <w:bookmarkEnd w:id="63"/>
      <w:bookmarkEnd w:id="64"/>
      <w:bookmarkEnd w:id="65"/>
      <w:bookmarkEnd w:id="66"/>
      <w:bookmarkEnd w:id="67"/>
      <w:bookmarkEnd w:id="68"/>
    </w:p>
    <w:p w14:paraId="2AFC87A7">
      <w:pPr>
        <w:pageBreakBefore w:val="0"/>
        <w:kinsoku/>
        <w:wordWrap/>
        <w:overflowPunct/>
        <w:topLinePunct w:val="0"/>
        <w:bidi w:val="0"/>
        <w:spacing w:line="360" w:lineRule="auto"/>
        <w:jc w:val="center"/>
        <w:textAlignment w:val="auto"/>
        <w:rPr>
          <w:rFonts w:hAnsi="宋体"/>
          <w:b/>
          <w:bCs/>
          <w:color w:val="auto"/>
          <w:kern w:val="0"/>
          <w:highlight w:val="none"/>
        </w:rPr>
      </w:pPr>
      <w:r>
        <w:rPr>
          <w:rFonts w:hint="eastAsia" w:hAnsi="宋体" w:cs="宋体"/>
          <w:b/>
          <w:bCs/>
          <w:color w:val="auto"/>
          <w:kern w:val="0"/>
          <w:highlight w:val="none"/>
        </w:rPr>
        <w:t>（注：专用合同条款每一条均应填写完整！）</w:t>
      </w:r>
    </w:p>
    <w:p w14:paraId="544A9E3C">
      <w:pPr>
        <w:pStyle w:val="3"/>
        <w:pageBreakBefore w:val="0"/>
        <w:widowControl w:val="0"/>
        <w:kinsoku/>
        <w:wordWrap/>
        <w:overflowPunct/>
        <w:topLinePunct w:val="0"/>
        <w:bidi w:val="0"/>
        <w:spacing w:before="0" w:after="0" w:line="360" w:lineRule="auto"/>
        <w:textAlignment w:val="auto"/>
        <w:rPr>
          <w:color w:val="auto"/>
          <w:highlight w:val="none"/>
        </w:rPr>
      </w:pPr>
      <w:bookmarkStart w:id="69" w:name="_Toc373478339"/>
      <w:bookmarkStart w:id="70" w:name="_Toc78449780"/>
      <w:bookmarkStart w:id="71" w:name="_Toc1013968286"/>
      <w:bookmarkStart w:id="72" w:name="_Toc351203633"/>
      <w:bookmarkStart w:id="73" w:name="_Toc389065258"/>
      <w:bookmarkStart w:id="74" w:name="_Toc25552"/>
      <w:bookmarkStart w:id="75" w:name="_Toc407135194"/>
      <w:bookmarkStart w:id="76" w:name="_Toc373227692"/>
      <w:r>
        <w:rPr>
          <w:color w:val="auto"/>
          <w:highlight w:val="none"/>
        </w:rPr>
        <w:t>1</w:t>
      </w:r>
      <w:bookmarkStart w:id="77" w:name="_Toc297048342"/>
      <w:bookmarkStart w:id="78" w:name="_Toc296891196"/>
      <w:bookmarkStart w:id="79" w:name="_Toc292559866"/>
      <w:bookmarkStart w:id="80" w:name="_Toc297120456"/>
      <w:bookmarkStart w:id="81" w:name="_Toc296890984"/>
      <w:bookmarkStart w:id="82" w:name="_Toc296347155"/>
      <w:bookmarkStart w:id="83" w:name="_Toc292559361"/>
      <w:bookmarkStart w:id="84" w:name="_Toc296346657"/>
      <w:bookmarkStart w:id="85" w:name="_Toc296503156"/>
      <w:bookmarkStart w:id="86" w:name="_Toc296944495"/>
      <w:r>
        <w:rPr>
          <w:color w:val="auto"/>
          <w:highlight w:val="none"/>
        </w:rPr>
        <w:t xml:space="preserve">. </w:t>
      </w:r>
      <w:r>
        <w:rPr>
          <w:rFonts w:hint="eastAsia" w:hAnsi="宋体" w:cs="黑体"/>
          <w:color w:val="auto"/>
          <w:highlight w:val="none"/>
        </w:rPr>
        <w:t>一般约定</w:t>
      </w:r>
      <w:bookmarkEnd w:id="69"/>
      <w:bookmarkEnd w:id="70"/>
      <w:bookmarkEnd w:id="71"/>
      <w:bookmarkEnd w:id="72"/>
      <w:bookmarkEnd w:id="73"/>
      <w:bookmarkEnd w:id="74"/>
      <w:bookmarkEnd w:id="75"/>
      <w:bookmarkEnd w:id="76"/>
    </w:p>
    <w:bookmarkEnd w:id="77"/>
    <w:bookmarkEnd w:id="78"/>
    <w:bookmarkEnd w:id="79"/>
    <w:bookmarkEnd w:id="80"/>
    <w:bookmarkEnd w:id="81"/>
    <w:bookmarkEnd w:id="82"/>
    <w:bookmarkEnd w:id="83"/>
    <w:bookmarkEnd w:id="84"/>
    <w:bookmarkEnd w:id="85"/>
    <w:bookmarkEnd w:id="86"/>
    <w:p w14:paraId="45E6D2EA">
      <w:pPr>
        <w:pStyle w:val="4"/>
        <w:pageBreakBefore w:val="0"/>
        <w:widowControl w:val="0"/>
        <w:kinsoku/>
        <w:wordWrap/>
        <w:overflowPunct/>
        <w:topLinePunct w:val="0"/>
        <w:bidi w:val="0"/>
        <w:spacing w:before="0" w:after="0" w:line="360" w:lineRule="auto"/>
        <w:textAlignment w:val="auto"/>
        <w:rPr>
          <w:color w:val="auto"/>
          <w:highlight w:val="none"/>
        </w:rPr>
      </w:pPr>
      <w:bookmarkStart w:id="87" w:name="_Toc407135195"/>
      <w:bookmarkStart w:id="88" w:name="_Toc9045"/>
      <w:bookmarkStart w:id="89" w:name="_Toc389065259"/>
      <w:bookmarkStart w:id="90" w:name="_Toc78449781"/>
      <w:bookmarkStart w:id="91" w:name="_Toc1618220701"/>
      <w:bookmarkStart w:id="92" w:name="_Toc373227693"/>
      <w:bookmarkStart w:id="93" w:name="_Toc373478340"/>
      <w:r>
        <w:rPr>
          <w:color w:val="auto"/>
          <w:highlight w:val="none"/>
        </w:rPr>
        <w:t xml:space="preserve">1.1 </w:t>
      </w:r>
      <w:r>
        <w:rPr>
          <w:rFonts w:hint="eastAsia" w:hAnsi="宋体" w:cs="黑体"/>
          <w:color w:val="auto"/>
          <w:highlight w:val="none"/>
        </w:rPr>
        <w:t>词语定义</w:t>
      </w:r>
      <w:bookmarkEnd w:id="87"/>
      <w:bookmarkEnd w:id="88"/>
      <w:bookmarkEnd w:id="89"/>
      <w:bookmarkEnd w:id="90"/>
      <w:bookmarkEnd w:id="91"/>
      <w:bookmarkEnd w:id="92"/>
      <w:bookmarkEnd w:id="93"/>
    </w:p>
    <w:p w14:paraId="1D3FECB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50E20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招标文件及附件（含所有补充通知）</w:t>
      </w:r>
      <w:r>
        <w:rPr>
          <w:color w:val="auto"/>
          <w:highlight w:val="none"/>
          <w:u w:val="single"/>
        </w:rPr>
        <w:t xml:space="preserve">   </w:t>
      </w:r>
      <w:r>
        <w:rPr>
          <w:rFonts w:hint="eastAsia" w:hAnsi="宋体" w:cs="宋体"/>
          <w:color w:val="auto"/>
          <w:highlight w:val="none"/>
        </w:rPr>
        <w:t>。</w:t>
      </w:r>
    </w:p>
    <w:p w14:paraId="34C64CB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F8891D3">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1.1.2.4 </w:t>
      </w:r>
      <w:r>
        <w:rPr>
          <w:rFonts w:hint="eastAsia" w:hAnsi="宋体" w:cs="宋体"/>
          <w:color w:val="auto"/>
          <w:highlight w:val="none"/>
        </w:rPr>
        <w:t>监理人：</w:t>
      </w:r>
    </w:p>
    <w:p w14:paraId="7D6ED9E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928D8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245FA9D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62C0C2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E7DEEA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53F9BF6">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1.1.2.5 </w:t>
      </w:r>
      <w:r>
        <w:rPr>
          <w:rFonts w:hint="eastAsia" w:hAnsi="宋体" w:cs="宋体"/>
          <w:color w:val="auto"/>
          <w:highlight w:val="none"/>
        </w:rPr>
        <w:t>设计人：</w:t>
      </w:r>
    </w:p>
    <w:p w14:paraId="09FAA8A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68AF71E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FB8D7E">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D45446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0D5DA1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306E66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1.1.3 </w:t>
      </w:r>
      <w:r>
        <w:rPr>
          <w:rFonts w:hint="eastAsia" w:hAnsi="宋体" w:cs="宋体"/>
          <w:color w:val="auto"/>
          <w:highlight w:val="none"/>
        </w:rPr>
        <w:t>工程和设备</w:t>
      </w:r>
    </w:p>
    <w:p w14:paraId="3BC2E3FC">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r>
        <w:rPr>
          <w:color w:val="auto"/>
          <w:highlight w:val="none"/>
          <w:u w:val="single"/>
        </w:rPr>
        <w:t xml:space="preserve">  </w:t>
      </w:r>
      <w:r>
        <w:rPr>
          <w:rFonts w:hint="eastAsia"/>
          <w:color w:val="auto"/>
          <w:highlight w:val="none"/>
          <w:u w:val="single"/>
        </w:rPr>
        <w:t>临时设施场地</w:t>
      </w:r>
      <w:r>
        <w:rPr>
          <w:rFonts w:hAnsi="宋体"/>
          <w:color w:val="auto"/>
          <w:highlight w:val="none"/>
          <w:u w:val="single"/>
        </w:rPr>
        <w:t xml:space="preserve">   </w:t>
      </w:r>
      <w:r>
        <w:rPr>
          <w:rFonts w:hint="eastAsia" w:hAnsi="宋体" w:cs="宋体"/>
          <w:color w:val="auto"/>
          <w:highlight w:val="none"/>
        </w:rPr>
        <w:t>。</w:t>
      </w:r>
    </w:p>
    <w:p w14:paraId="7990A879">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实施合同工程需永久占用的场地</w:t>
      </w:r>
      <w:r>
        <w:rPr>
          <w:color w:val="auto"/>
          <w:highlight w:val="none"/>
          <w:u w:val="single"/>
        </w:rPr>
        <w:t xml:space="preserve">  </w:t>
      </w:r>
      <w:r>
        <w:rPr>
          <w:rFonts w:hint="eastAsia" w:hAnsi="宋体" w:cs="宋体"/>
          <w:color w:val="auto"/>
          <w:kern w:val="0"/>
          <w:highlight w:val="none"/>
        </w:rPr>
        <w:t>。</w:t>
      </w:r>
    </w:p>
    <w:p w14:paraId="266C3E16">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实施合同工程需临时占用的场地</w:t>
      </w:r>
      <w:r>
        <w:rPr>
          <w:color w:val="auto"/>
          <w:highlight w:val="none"/>
          <w:u w:val="single"/>
        </w:rPr>
        <w:t xml:space="preserve">  </w:t>
      </w:r>
      <w:r>
        <w:rPr>
          <w:rFonts w:hint="eastAsia" w:hAnsi="宋体" w:cs="宋体"/>
          <w:color w:val="auto"/>
          <w:kern w:val="0"/>
          <w:highlight w:val="none"/>
        </w:rPr>
        <w:t>。</w:t>
      </w:r>
    </w:p>
    <w:p w14:paraId="47D44CDE">
      <w:pPr>
        <w:pStyle w:val="4"/>
        <w:pageBreakBefore w:val="0"/>
        <w:widowControl w:val="0"/>
        <w:kinsoku/>
        <w:wordWrap/>
        <w:overflowPunct/>
        <w:topLinePunct w:val="0"/>
        <w:bidi w:val="0"/>
        <w:spacing w:before="0" w:after="0" w:line="360" w:lineRule="auto"/>
        <w:textAlignment w:val="auto"/>
        <w:rPr>
          <w:color w:val="auto"/>
          <w:highlight w:val="none"/>
        </w:rPr>
      </w:pPr>
      <w:bookmarkStart w:id="94" w:name="_Toc373227694"/>
      <w:bookmarkStart w:id="95" w:name="_Toc389065260"/>
      <w:bookmarkStart w:id="96" w:name="_Toc11286"/>
      <w:bookmarkStart w:id="97" w:name="_Toc373478341"/>
      <w:bookmarkStart w:id="98" w:name="_Toc1162259329"/>
      <w:bookmarkStart w:id="99" w:name="_Toc78449782"/>
      <w:bookmarkStart w:id="100" w:name="_Toc407135196"/>
      <w:r>
        <w:rPr>
          <w:color w:val="auto"/>
          <w:highlight w:val="none"/>
        </w:rPr>
        <w:t xml:space="preserve">1.3 </w:t>
      </w:r>
      <w:r>
        <w:rPr>
          <w:rFonts w:hint="eastAsia" w:hAnsi="宋体" w:cs="黑体"/>
          <w:color w:val="auto"/>
          <w:highlight w:val="none"/>
        </w:rPr>
        <w:t>法律</w:t>
      </w:r>
      <w:bookmarkEnd w:id="94"/>
      <w:bookmarkEnd w:id="95"/>
      <w:bookmarkEnd w:id="96"/>
      <w:bookmarkEnd w:id="97"/>
      <w:bookmarkEnd w:id="98"/>
      <w:bookmarkEnd w:id="99"/>
      <w:bookmarkEnd w:id="100"/>
    </w:p>
    <w:p w14:paraId="48A2DA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发包人对工程的相关管理规定和文件</w:t>
      </w:r>
      <w:r>
        <w:rPr>
          <w:color w:val="auto"/>
          <w:highlight w:val="none"/>
          <w:u w:val="single"/>
        </w:rPr>
        <w:t xml:space="preserve">    </w:t>
      </w:r>
      <w:r>
        <w:rPr>
          <w:rFonts w:hint="eastAsia" w:hAnsi="宋体" w:cs="宋体"/>
          <w:color w:val="auto"/>
          <w:highlight w:val="none"/>
        </w:rPr>
        <w:t>。</w:t>
      </w:r>
    </w:p>
    <w:p w14:paraId="639EECA6">
      <w:pPr>
        <w:pStyle w:val="4"/>
        <w:pageBreakBefore w:val="0"/>
        <w:widowControl w:val="0"/>
        <w:kinsoku/>
        <w:wordWrap/>
        <w:overflowPunct/>
        <w:topLinePunct w:val="0"/>
        <w:bidi w:val="0"/>
        <w:spacing w:before="0" w:after="0" w:line="360" w:lineRule="auto"/>
        <w:textAlignment w:val="auto"/>
        <w:rPr>
          <w:color w:val="auto"/>
          <w:highlight w:val="none"/>
        </w:rPr>
      </w:pPr>
      <w:bookmarkStart w:id="101" w:name="_Toc389065261"/>
      <w:bookmarkStart w:id="102" w:name="_Toc373478342"/>
      <w:bookmarkStart w:id="103" w:name="_Toc407135197"/>
      <w:bookmarkStart w:id="104" w:name="_Toc6293"/>
      <w:bookmarkStart w:id="105" w:name="_Toc1694357896"/>
      <w:bookmarkStart w:id="106" w:name="_Toc373227695"/>
      <w:bookmarkStart w:id="107" w:name="_Toc78449783"/>
      <w:r>
        <w:rPr>
          <w:color w:val="auto"/>
          <w:highlight w:val="none"/>
        </w:rPr>
        <w:t xml:space="preserve">1.4 </w:t>
      </w:r>
      <w:r>
        <w:rPr>
          <w:rFonts w:hint="eastAsia" w:hAnsi="宋体" w:cs="黑体"/>
          <w:color w:val="auto"/>
          <w:highlight w:val="none"/>
        </w:rPr>
        <w:t>标准和规范</w:t>
      </w:r>
      <w:bookmarkEnd w:id="101"/>
      <w:bookmarkEnd w:id="102"/>
      <w:bookmarkEnd w:id="103"/>
      <w:bookmarkEnd w:id="104"/>
      <w:bookmarkEnd w:id="105"/>
      <w:bookmarkEnd w:id="106"/>
      <w:bookmarkEnd w:id="107"/>
    </w:p>
    <w:p w14:paraId="4362C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国家和广西区、北海市有关建设工程的相关规范、标准和要求</w:t>
      </w:r>
      <w:r>
        <w:rPr>
          <w:color w:val="auto"/>
          <w:highlight w:val="none"/>
          <w:u w:val="single"/>
        </w:rPr>
        <w:t xml:space="preserve">  </w:t>
      </w:r>
      <w:r>
        <w:rPr>
          <w:rFonts w:hint="eastAsia" w:hAnsi="宋体" w:cs="宋体"/>
          <w:color w:val="auto"/>
          <w:highlight w:val="none"/>
        </w:rPr>
        <w:t>。</w:t>
      </w:r>
    </w:p>
    <w:p w14:paraId="5813B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5BA9D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6DBA0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7E58D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满足本工程的安全生产</w:t>
      </w:r>
      <w:r>
        <w:rPr>
          <w:rFonts w:hAnsi="宋体"/>
          <w:color w:val="auto"/>
          <w:highlight w:val="none"/>
          <w:u w:val="single"/>
        </w:rPr>
        <w:t xml:space="preserve">   </w:t>
      </w:r>
      <w:r>
        <w:rPr>
          <w:rFonts w:hint="eastAsia" w:hAnsi="宋体" w:cs="宋体"/>
          <w:color w:val="auto"/>
          <w:highlight w:val="none"/>
        </w:rPr>
        <w:t>。</w:t>
      </w:r>
    </w:p>
    <w:p w14:paraId="63597FA6">
      <w:pPr>
        <w:pStyle w:val="4"/>
        <w:pageBreakBefore w:val="0"/>
        <w:widowControl w:val="0"/>
        <w:kinsoku/>
        <w:wordWrap/>
        <w:overflowPunct/>
        <w:topLinePunct w:val="0"/>
        <w:bidi w:val="0"/>
        <w:spacing w:before="0" w:after="0" w:line="360" w:lineRule="auto"/>
        <w:textAlignment w:val="auto"/>
        <w:rPr>
          <w:color w:val="auto"/>
          <w:highlight w:val="none"/>
        </w:rPr>
      </w:pPr>
      <w:bookmarkStart w:id="108" w:name="_Toc373478343"/>
      <w:bookmarkStart w:id="109" w:name="_Toc78449784"/>
      <w:bookmarkStart w:id="110" w:name="_Toc407135198"/>
      <w:bookmarkStart w:id="111" w:name="_Toc389065262"/>
      <w:bookmarkStart w:id="112" w:name="_Toc24431861"/>
      <w:bookmarkStart w:id="113" w:name="_Toc373227696"/>
      <w:bookmarkStart w:id="114" w:name="_Toc26819"/>
      <w:r>
        <w:rPr>
          <w:color w:val="auto"/>
          <w:highlight w:val="none"/>
        </w:rPr>
        <w:t xml:space="preserve">1.5 </w:t>
      </w:r>
      <w:r>
        <w:rPr>
          <w:rFonts w:hint="eastAsia" w:cs="黑体"/>
          <w:color w:val="auto"/>
          <w:highlight w:val="none"/>
        </w:rPr>
        <w:t>合同文件的优先顺序</w:t>
      </w:r>
      <w:bookmarkEnd w:id="108"/>
      <w:bookmarkEnd w:id="109"/>
      <w:bookmarkEnd w:id="110"/>
      <w:bookmarkEnd w:id="111"/>
      <w:bookmarkEnd w:id="112"/>
      <w:bookmarkEnd w:id="113"/>
      <w:bookmarkEnd w:id="114"/>
    </w:p>
    <w:p w14:paraId="5C00456A">
      <w:pPr>
        <w:pageBreakBefore w:val="0"/>
        <w:widowControl w:val="0"/>
        <w:kinsoku/>
        <w:wordWrap/>
        <w:overflowPunct/>
        <w:topLinePunct w:val="0"/>
        <w:bidi w:val="0"/>
        <w:spacing w:line="360" w:lineRule="auto"/>
        <w:ind w:firstLine="420" w:firstLineChars="200"/>
        <w:textAlignment w:val="auto"/>
        <w:rPr>
          <w:rFonts w:hint="eastAsia" w:hAnsi="宋体" w:cs="宋体"/>
          <w:color w:val="auto"/>
          <w:kern w:val="0"/>
          <w:highlight w:val="none"/>
        </w:rPr>
      </w:pPr>
      <w:r>
        <w:rPr>
          <w:rFonts w:hint="eastAsia" w:hAnsi="宋体" w:cs="宋体"/>
          <w:color w:val="auto"/>
          <w:highlight w:val="none"/>
        </w:rPr>
        <w:t>合同文件组成及优先顺序为：</w:t>
      </w:r>
    </w:p>
    <w:p w14:paraId="3E1426E8">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3F5E07C5">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15" w:name="bookmark916"/>
      <w:bookmarkEnd w:id="115"/>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1E198B6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6" w:name="bookmark917"/>
      <w:bookmarkEnd w:id="116"/>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5FFAF52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7" w:name="bookmark918"/>
      <w:bookmarkEnd w:id="11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57971CE">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8" w:name="bookmark919"/>
      <w:bookmarkEnd w:id="11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5E404344">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9" w:name="bookmark920"/>
      <w:bookmarkEnd w:id="11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0AD0B711">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20" w:name="bookmark921"/>
      <w:bookmarkEnd w:id="12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6A19DABA">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21" w:name="bookmark922"/>
      <w:bookmarkEnd w:id="12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6DE717D7">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6605C1CB">
      <w:pPr>
        <w:pageBreakBefore w:val="0"/>
        <w:widowControl w:val="0"/>
        <w:kinsoku/>
        <w:wordWrap/>
        <w:overflowPunct/>
        <w:topLinePunct w:val="0"/>
        <w:bidi w:val="0"/>
        <w:spacing w:line="360" w:lineRule="auto"/>
        <w:ind w:firstLine="420" w:firstLineChars="200"/>
        <w:textAlignment w:val="auto"/>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3D775D1C">
      <w:pPr>
        <w:pStyle w:val="4"/>
        <w:pageBreakBefore w:val="0"/>
        <w:widowControl w:val="0"/>
        <w:kinsoku/>
        <w:wordWrap/>
        <w:overflowPunct/>
        <w:topLinePunct w:val="0"/>
        <w:bidi w:val="0"/>
        <w:spacing w:before="0" w:after="0" w:line="360" w:lineRule="auto"/>
        <w:textAlignment w:val="auto"/>
        <w:rPr>
          <w:color w:val="auto"/>
          <w:highlight w:val="none"/>
        </w:rPr>
      </w:pPr>
      <w:bookmarkStart w:id="122" w:name="_Toc373227697"/>
      <w:bookmarkStart w:id="123" w:name="_Toc373478344"/>
      <w:bookmarkStart w:id="124" w:name="_Toc1531480704"/>
      <w:bookmarkStart w:id="125" w:name="_Toc389065263"/>
      <w:bookmarkStart w:id="126" w:name="_Toc31081"/>
      <w:bookmarkStart w:id="127" w:name="_Toc78449785"/>
      <w:bookmarkStart w:id="128" w:name="_Toc407135199"/>
      <w:r>
        <w:rPr>
          <w:color w:val="auto"/>
          <w:highlight w:val="none"/>
        </w:rPr>
        <w:t xml:space="preserve">1.6 </w:t>
      </w:r>
      <w:r>
        <w:rPr>
          <w:rFonts w:hint="eastAsia" w:cs="黑体"/>
          <w:color w:val="auto"/>
          <w:highlight w:val="none"/>
        </w:rPr>
        <w:t>图纸和承包人文件</w:t>
      </w:r>
      <w:bookmarkEnd w:id="122"/>
      <w:bookmarkEnd w:id="123"/>
      <w:bookmarkEnd w:id="124"/>
      <w:bookmarkEnd w:id="125"/>
      <w:bookmarkEnd w:id="126"/>
      <w:bookmarkEnd w:id="127"/>
      <w:bookmarkEnd w:id="128"/>
      <w:r>
        <w:rPr>
          <w:color w:val="auto"/>
          <w:highlight w:val="none"/>
        </w:rPr>
        <w:tab/>
      </w:r>
    </w:p>
    <w:p w14:paraId="017096FF">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1.6.1 </w:t>
      </w:r>
      <w:r>
        <w:rPr>
          <w:rFonts w:hint="eastAsia" w:hAnsi="宋体" w:cs="宋体"/>
          <w:color w:val="auto"/>
          <w:highlight w:val="none"/>
        </w:rPr>
        <w:t>图纸的提供</w:t>
      </w:r>
    </w:p>
    <w:p w14:paraId="025542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发包人向承包人提供图纸的期限：</w:t>
      </w:r>
      <w:r>
        <w:rPr>
          <w:color w:val="auto"/>
          <w:highlight w:val="none"/>
          <w:u w:val="single"/>
        </w:rPr>
        <w:t xml:space="preserve">  </w:t>
      </w:r>
      <w:r>
        <w:rPr>
          <w:rFonts w:hint="eastAsia"/>
          <w:color w:val="auto"/>
          <w:highlight w:val="none"/>
          <w:u w:val="single"/>
        </w:rPr>
        <w:t xml:space="preserve">合同签订之日起7个工作日内 </w:t>
      </w:r>
      <w:r>
        <w:rPr>
          <w:color w:val="auto"/>
          <w:highlight w:val="none"/>
          <w:u w:val="single"/>
        </w:rPr>
        <w:t xml:space="preserve"> </w:t>
      </w:r>
      <w:r>
        <w:rPr>
          <w:rFonts w:hint="eastAsia" w:hAnsi="宋体" w:cs="宋体"/>
          <w:color w:val="auto"/>
          <w:highlight w:val="none"/>
        </w:rPr>
        <w:t>；</w:t>
      </w:r>
    </w:p>
    <w:p w14:paraId="295175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四</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14:paraId="5C60CE9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招标范围内的全部图纸内容 </w:t>
      </w:r>
      <w:r>
        <w:rPr>
          <w:color w:val="auto"/>
          <w:highlight w:val="none"/>
          <w:u w:val="single"/>
        </w:rPr>
        <w:t xml:space="preserve"> </w:t>
      </w:r>
      <w:r>
        <w:rPr>
          <w:rFonts w:hint="eastAsia" w:hAnsi="宋体" w:cs="宋体"/>
          <w:color w:val="auto"/>
          <w:highlight w:val="none"/>
        </w:rPr>
        <w:t>。</w:t>
      </w:r>
    </w:p>
    <w:p w14:paraId="78E688C5">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1.6.4 </w:t>
      </w:r>
      <w:r>
        <w:rPr>
          <w:rFonts w:hint="eastAsia" w:hAnsi="宋体" w:cs="宋体"/>
          <w:color w:val="auto"/>
          <w:highlight w:val="none"/>
        </w:rPr>
        <w:t>承包人文件</w:t>
      </w:r>
    </w:p>
    <w:p w14:paraId="7F32CCD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需要由承包人提供的文件，包括：</w:t>
      </w:r>
      <w:r>
        <w:rPr>
          <w:color w:val="auto"/>
          <w:highlight w:val="none"/>
          <w:u w:val="single"/>
        </w:rPr>
        <w:t xml:space="preserve"> </w:t>
      </w:r>
      <w:r>
        <w:rPr>
          <w:rFonts w:hint="eastAsia"/>
          <w:color w:val="auto"/>
          <w:highlight w:val="none"/>
          <w:u w:val="single"/>
        </w:rPr>
        <w:t>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w:t>
      </w:r>
      <w:r>
        <w:rPr>
          <w:color w:val="auto"/>
          <w:highlight w:val="none"/>
          <w:u w:val="single"/>
        </w:rPr>
        <w:t xml:space="preserve">  </w:t>
      </w:r>
      <w:r>
        <w:rPr>
          <w:rFonts w:hint="eastAsia" w:hAnsi="宋体" w:cs="宋体"/>
          <w:color w:val="auto"/>
          <w:highlight w:val="none"/>
        </w:rPr>
        <w:t>；</w:t>
      </w:r>
    </w:p>
    <w:p w14:paraId="7A78D6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构件开始施工前7天内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15509E1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按发包人的要求</w:t>
      </w:r>
      <w:r>
        <w:rPr>
          <w:color w:val="auto"/>
          <w:highlight w:val="none"/>
          <w:u w:val="single"/>
        </w:rPr>
        <w:t xml:space="preserve">   </w:t>
      </w:r>
      <w:r>
        <w:rPr>
          <w:rFonts w:hint="eastAsia" w:hAnsi="宋体" w:cs="宋体"/>
          <w:color w:val="auto"/>
          <w:highlight w:val="none"/>
        </w:rPr>
        <w:t>；</w:t>
      </w:r>
    </w:p>
    <w:p w14:paraId="3D432E42">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书面</w:t>
      </w:r>
      <w:r>
        <w:rPr>
          <w:rFonts w:hAnsi="宋体"/>
          <w:color w:val="auto"/>
          <w:highlight w:val="none"/>
          <w:u w:val="single"/>
        </w:rPr>
        <w:t xml:space="preserve">  </w:t>
      </w:r>
      <w:r>
        <w:rPr>
          <w:rFonts w:hint="eastAsia" w:hAnsi="宋体" w:cs="宋体"/>
          <w:color w:val="auto"/>
          <w:highlight w:val="none"/>
        </w:rPr>
        <w:t>；</w:t>
      </w:r>
    </w:p>
    <w:p w14:paraId="13651BE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按发包人的要求</w:t>
      </w:r>
      <w:r>
        <w:rPr>
          <w:rFonts w:hAnsi="宋体"/>
          <w:color w:val="auto"/>
          <w:highlight w:val="none"/>
          <w:u w:val="single"/>
        </w:rPr>
        <w:t xml:space="preserve">   </w:t>
      </w:r>
      <w:r>
        <w:rPr>
          <w:rFonts w:hint="eastAsia" w:hAnsi="宋体" w:cs="宋体"/>
          <w:color w:val="auto"/>
          <w:highlight w:val="none"/>
        </w:rPr>
        <w:t>。</w:t>
      </w:r>
    </w:p>
    <w:p w14:paraId="14FC36EC">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1.6.5 </w:t>
      </w:r>
      <w:r>
        <w:rPr>
          <w:rFonts w:hint="eastAsia" w:hAnsi="宋体" w:cs="宋体"/>
          <w:color w:val="auto"/>
          <w:highlight w:val="none"/>
        </w:rPr>
        <w:t>现场图纸准备</w:t>
      </w:r>
    </w:p>
    <w:p w14:paraId="53B287C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在该工程或相应部位施工前15天签发图纸修改图</w:t>
      </w:r>
      <w:r>
        <w:rPr>
          <w:rFonts w:hAnsi="宋体"/>
          <w:color w:val="auto"/>
          <w:highlight w:val="none"/>
          <w:u w:val="single"/>
        </w:rPr>
        <w:t xml:space="preserve">  </w:t>
      </w:r>
      <w:r>
        <w:rPr>
          <w:rFonts w:hint="eastAsia" w:hAnsi="宋体" w:cs="宋体"/>
          <w:color w:val="auto"/>
          <w:highlight w:val="none"/>
        </w:rPr>
        <w:t>。</w:t>
      </w:r>
    </w:p>
    <w:p w14:paraId="63AE8C87">
      <w:pPr>
        <w:pStyle w:val="4"/>
        <w:pageBreakBefore w:val="0"/>
        <w:widowControl w:val="0"/>
        <w:kinsoku/>
        <w:wordWrap/>
        <w:overflowPunct/>
        <w:topLinePunct w:val="0"/>
        <w:bidi w:val="0"/>
        <w:spacing w:before="0" w:after="0" w:line="360" w:lineRule="auto"/>
        <w:textAlignment w:val="auto"/>
        <w:rPr>
          <w:color w:val="auto"/>
          <w:highlight w:val="none"/>
        </w:rPr>
      </w:pPr>
      <w:bookmarkStart w:id="129" w:name="_Toc373227698"/>
      <w:bookmarkStart w:id="130" w:name="_Toc389065264"/>
      <w:bookmarkStart w:id="131" w:name="_Toc110523719"/>
      <w:bookmarkStart w:id="132" w:name="_Toc407135200"/>
      <w:bookmarkStart w:id="133" w:name="_Toc78449786"/>
      <w:bookmarkStart w:id="134" w:name="_Toc15704"/>
      <w:bookmarkStart w:id="135" w:name="_Toc373478345"/>
      <w:r>
        <w:rPr>
          <w:color w:val="auto"/>
          <w:highlight w:val="none"/>
        </w:rPr>
        <w:t xml:space="preserve">1.7 </w:t>
      </w:r>
      <w:r>
        <w:rPr>
          <w:rFonts w:hint="eastAsia" w:hAnsi="宋体" w:cs="黑体"/>
          <w:color w:val="auto"/>
          <w:highlight w:val="none"/>
        </w:rPr>
        <w:t>联络</w:t>
      </w:r>
      <w:bookmarkEnd w:id="129"/>
      <w:bookmarkEnd w:id="130"/>
      <w:bookmarkEnd w:id="131"/>
      <w:bookmarkEnd w:id="132"/>
      <w:bookmarkEnd w:id="133"/>
      <w:bookmarkEnd w:id="134"/>
      <w:bookmarkEnd w:id="135"/>
    </w:p>
    <w:p w14:paraId="48BCF75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5ED8A1B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A7284FF">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C544A6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76EBE1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AAD96EE">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01DEC020">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D4895A0">
      <w:pPr>
        <w:pStyle w:val="4"/>
        <w:pageBreakBefore w:val="0"/>
        <w:widowControl w:val="0"/>
        <w:kinsoku/>
        <w:wordWrap/>
        <w:overflowPunct/>
        <w:topLinePunct w:val="0"/>
        <w:bidi w:val="0"/>
        <w:spacing w:before="0" w:after="0" w:line="360" w:lineRule="auto"/>
        <w:textAlignment w:val="auto"/>
        <w:rPr>
          <w:color w:val="auto"/>
          <w:highlight w:val="none"/>
        </w:rPr>
      </w:pPr>
      <w:bookmarkStart w:id="136" w:name="_Toc78449787"/>
      <w:bookmarkStart w:id="137" w:name="_Toc373478346"/>
      <w:bookmarkStart w:id="138" w:name="_Toc389065265"/>
      <w:bookmarkStart w:id="139" w:name="_Toc1387231545"/>
      <w:bookmarkStart w:id="140" w:name="_Toc407135201"/>
      <w:bookmarkStart w:id="141" w:name="_Toc25494"/>
      <w:bookmarkStart w:id="142" w:name="_Toc373227699"/>
      <w:r>
        <w:rPr>
          <w:color w:val="auto"/>
          <w:highlight w:val="none"/>
        </w:rPr>
        <w:t xml:space="preserve">1.10 </w:t>
      </w:r>
      <w:r>
        <w:rPr>
          <w:rFonts w:hint="eastAsia" w:hAnsi="宋体" w:cs="黑体"/>
          <w:color w:val="auto"/>
          <w:highlight w:val="none"/>
        </w:rPr>
        <w:t>交通运输</w:t>
      </w:r>
      <w:bookmarkEnd w:id="136"/>
      <w:bookmarkEnd w:id="137"/>
      <w:bookmarkEnd w:id="138"/>
      <w:bookmarkEnd w:id="139"/>
      <w:bookmarkEnd w:id="140"/>
      <w:bookmarkEnd w:id="141"/>
      <w:bookmarkEnd w:id="142"/>
    </w:p>
    <w:p w14:paraId="4C3F7E38">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1</w:t>
      </w:r>
      <w:bookmarkStart w:id="143" w:name="_Toc312677986"/>
      <w:bookmarkStart w:id="144" w:name="_Toc318581155"/>
      <w:bookmarkStart w:id="145" w:name="_Toc304295521"/>
      <w:bookmarkStart w:id="146" w:name="_Toc300934943"/>
      <w:bookmarkStart w:id="147" w:name="_Toc303539100"/>
      <w:r>
        <w:rPr>
          <w:color w:val="auto"/>
          <w:highlight w:val="none"/>
        </w:rPr>
        <w:t xml:space="preserve">.10.1 </w:t>
      </w:r>
      <w:r>
        <w:rPr>
          <w:rFonts w:hint="eastAsia" w:hAnsi="宋体" w:cs="宋体"/>
          <w:color w:val="auto"/>
          <w:highlight w:val="none"/>
        </w:rPr>
        <w:t>出入现场的权利</w:t>
      </w:r>
    </w:p>
    <w:p w14:paraId="1C53E01F">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由承包人按发包人要求负责取得出入施工现场所需的批准手续和全部权利，以及取得因施工所需修建道路、桥梁以及其他基础设施的权利，由承包人承担相关手续费用和建设费用</w:t>
      </w:r>
      <w:r>
        <w:rPr>
          <w:color w:val="auto"/>
          <w:highlight w:val="none"/>
          <w:u w:val="single"/>
        </w:rPr>
        <w:t xml:space="preserve"> </w:t>
      </w:r>
      <w:r>
        <w:rPr>
          <w:rFonts w:hint="eastAsia" w:hAnsi="宋体" w:cs="宋体"/>
          <w:color w:val="auto"/>
          <w:highlight w:val="none"/>
        </w:rPr>
        <w:t>。</w:t>
      </w:r>
    </w:p>
    <w:bookmarkEnd w:id="143"/>
    <w:bookmarkEnd w:id="144"/>
    <w:bookmarkEnd w:id="145"/>
    <w:bookmarkEnd w:id="146"/>
    <w:bookmarkEnd w:id="147"/>
    <w:p w14:paraId="343E0DC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148" w:name="_Toc304295522"/>
      <w:bookmarkStart w:id="149" w:name="_Toc318581156"/>
      <w:bookmarkStart w:id="150" w:name="_Toc312677987"/>
      <w:bookmarkStart w:id="151" w:name="_Toc303539101"/>
      <w:bookmarkStart w:id="152" w:name="_Toc300934944"/>
      <w:r>
        <w:rPr>
          <w:color w:val="auto"/>
          <w:highlight w:val="none"/>
        </w:rPr>
        <w:t xml:space="preserve">.10.3 </w:t>
      </w:r>
      <w:r>
        <w:rPr>
          <w:rFonts w:hint="eastAsia" w:hAnsi="宋体" w:cs="宋体"/>
          <w:color w:val="auto"/>
          <w:highlight w:val="none"/>
        </w:rPr>
        <w:t>场内交通</w:t>
      </w:r>
    </w:p>
    <w:p w14:paraId="31BD834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以施工红线为准，红线范围内为场内交通，施工红线范围以外为场外交通</w:t>
      </w:r>
      <w:r>
        <w:rPr>
          <w:color w:val="auto"/>
          <w:highlight w:val="none"/>
          <w:u w:val="single"/>
        </w:rPr>
        <w:t xml:space="preserve">  </w:t>
      </w:r>
      <w:r>
        <w:rPr>
          <w:rFonts w:hint="eastAsia" w:hAnsi="宋体" w:cs="宋体"/>
          <w:color w:val="auto"/>
          <w:highlight w:val="none"/>
        </w:rPr>
        <w:t>。</w:t>
      </w:r>
    </w:p>
    <w:p w14:paraId="117C54D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场内交通由承包人自行解决</w:t>
      </w:r>
      <w:r>
        <w:rPr>
          <w:color w:val="auto"/>
          <w:highlight w:val="none"/>
          <w:u w:val="single"/>
        </w:rPr>
        <w:t xml:space="preserve">   </w:t>
      </w:r>
      <w:r>
        <w:rPr>
          <w:rFonts w:hAnsi="宋体"/>
          <w:color w:val="auto"/>
          <w:highlight w:val="none"/>
        </w:rPr>
        <w:t>。</w:t>
      </w:r>
      <w:bookmarkEnd w:id="148"/>
      <w:bookmarkEnd w:id="149"/>
      <w:bookmarkEnd w:id="150"/>
      <w:bookmarkEnd w:id="151"/>
      <w:bookmarkEnd w:id="152"/>
      <w:bookmarkStart w:id="153" w:name="_Toc318581157"/>
    </w:p>
    <w:p w14:paraId="51DFE00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1.10.4 </w:t>
      </w:r>
      <w:r>
        <w:rPr>
          <w:rFonts w:hint="eastAsia" w:hAnsi="宋体" w:cs="宋体"/>
          <w:color w:val="auto"/>
          <w:highlight w:val="none"/>
        </w:rPr>
        <w:t>超大件和超重件的运输</w:t>
      </w:r>
    </w:p>
    <w:p w14:paraId="7057706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highlight w:val="none"/>
        </w:rPr>
        <w:t>承担。</w:t>
      </w:r>
    </w:p>
    <w:bookmarkEnd w:id="153"/>
    <w:p w14:paraId="15C2EC84">
      <w:pPr>
        <w:pStyle w:val="4"/>
        <w:pageBreakBefore w:val="0"/>
        <w:widowControl w:val="0"/>
        <w:kinsoku/>
        <w:wordWrap/>
        <w:overflowPunct/>
        <w:topLinePunct w:val="0"/>
        <w:bidi w:val="0"/>
        <w:spacing w:before="0" w:after="0" w:line="360" w:lineRule="auto"/>
        <w:textAlignment w:val="auto"/>
        <w:rPr>
          <w:color w:val="auto"/>
          <w:highlight w:val="none"/>
        </w:rPr>
      </w:pPr>
      <w:bookmarkStart w:id="154" w:name="_Toc78449788"/>
      <w:bookmarkStart w:id="155" w:name="_Toc373478347"/>
      <w:bookmarkStart w:id="156" w:name="_Toc24489"/>
      <w:bookmarkStart w:id="157" w:name="_Toc407135202"/>
      <w:bookmarkStart w:id="158" w:name="_Toc1495098807"/>
      <w:bookmarkStart w:id="159" w:name="_Toc373227700"/>
      <w:bookmarkStart w:id="160" w:name="_Toc389065266"/>
      <w:r>
        <w:rPr>
          <w:color w:val="auto"/>
          <w:highlight w:val="none"/>
        </w:rPr>
        <w:t xml:space="preserve">1.11 </w:t>
      </w:r>
      <w:r>
        <w:rPr>
          <w:rFonts w:hint="eastAsia" w:hAnsi="宋体" w:cs="黑体"/>
          <w:color w:val="auto"/>
          <w:highlight w:val="none"/>
        </w:rPr>
        <w:t>知识产权</w:t>
      </w:r>
      <w:bookmarkEnd w:id="154"/>
      <w:bookmarkEnd w:id="155"/>
      <w:bookmarkEnd w:id="156"/>
      <w:bookmarkEnd w:id="157"/>
      <w:bookmarkEnd w:id="158"/>
      <w:bookmarkEnd w:id="159"/>
      <w:bookmarkEnd w:id="160"/>
    </w:p>
    <w:p w14:paraId="01398AD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s="宋体"/>
          <w:color w:val="auto"/>
          <w:highlight w:val="none"/>
        </w:rPr>
        <w:t>。</w:t>
      </w:r>
    </w:p>
    <w:p w14:paraId="167C705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未经发包人同意，承包人不得提供给第三方</w:t>
      </w:r>
      <w:r>
        <w:rPr>
          <w:color w:val="auto"/>
          <w:highlight w:val="none"/>
          <w:u w:val="single"/>
        </w:rPr>
        <w:t xml:space="preserve">   </w:t>
      </w:r>
      <w:r>
        <w:rPr>
          <w:rFonts w:hint="eastAsia" w:hAnsi="宋体" w:cs="宋体"/>
          <w:color w:val="auto"/>
          <w:highlight w:val="none"/>
        </w:rPr>
        <w:t>。</w:t>
      </w:r>
    </w:p>
    <w:p w14:paraId="2A98E99A">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color w:val="auto"/>
          <w:highlight w:val="none"/>
          <w:u w:val="single"/>
        </w:rPr>
        <w:t xml:space="preserve">   </w:t>
      </w:r>
      <w:r>
        <w:rPr>
          <w:rFonts w:hint="eastAsia"/>
          <w:color w:val="auto"/>
          <w:highlight w:val="none"/>
          <w:u w:val="single"/>
        </w:rPr>
        <w:t>见通用条款</w:t>
      </w:r>
      <w:r>
        <w:rPr>
          <w:color w:val="auto"/>
          <w:highlight w:val="none"/>
          <w:u w:val="single"/>
        </w:rPr>
        <w:t xml:space="preserve">   </w:t>
      </w:r>
      <w:r>
        <w:rPr>
          <w:rFonts w:hint="eastAsia" w:hAnsi="宋体" w:cs="宋体"/>
          <w:color w:val="auto"/>
          <w:highlight w:val="none"/>
        </w:rPr>
        <w:t>。</w:t>
      </w:r>
    </w:p>
    <w:p w14:paraId="0625E555">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highlight w:val="none"/>
        </w:rPr>
        <w:t>。</w:t>
      </w:r>
    </w:p>
    <w:p w14:paraId="41D3B327">
      <w:pPr>
        <w:pageBreakBefore w:val="0"/>
        <w:widowControl w:val="0"/>
        <w:kinsoku/>
        <w:wordWrap/>
        <w:overflowPunct/>
        <w:topLinePunct w:val="0"/>
        <w:bidi w:val="0"/>
        <w:spacing w:line="360" w:lineRule="auto"/>
        <w:ind w:firstLine="420" w:firstLineChars="200"/>
        <w:textAlignment w:val="auto"/>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59E3DBF8">
      <w:pPr>
        <w:pageBreakBefore w:val="0"/>
        <w:widowControl w:val="0"/>
        <w:kinsoku/>
        <w:wordWrap/>
        <w:overflowPunct/>
        <w:topLinePunct w:val="0"/>
        <w:bidi w:val="0"/>
        <w:spacing w:line="360" w:lineRule="auto"/>
        <w:textAlignment w:val="auto"/>
        <w:rPr>
          <w:color w:val="auto"/>
          <w:kern w:val="0"/>
          <w:highlight w:val="none"/>
        </w:rPr>
      </w:pP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kern w:val="0"/>
          <w:highlight w:val="none"/>
        </w:rPr>
        <w:t>。</w:t>
      </w:r>
    </w:p>
    <w:p w14:paraId="2D35EAC7">
      <w:pPr>
        <w:pStyle w:val="4"/>
        <w:pageBreakBefore w:val="0"/>
        <w:widowControl w:val="0"/>
        <w:kinsoku/>
        <w:wordWrap/>
        <w:overflowPunct/>
        <w:topLinePunct w:val="0"/>
        <w:bidi w:val="0"/>
        <w:spacing w:before="0" w:after="0" w:line="360" w:lineRule="auto"/>
        <w:textAlignment w:val="auto"/>
        <w:rPr>
          <w:color w:val="auto"/>
          <w:highlight w:val="none"/>
        </w:rPr>
      </w:pPr>
      <w:bookmarkStart w:id="161" w:name="_Toc4160"/>
      <w:bookmarkStart w:id="162" w:name="_Toc407135203"/>
      <w:bookmarkStart w:id="163" w:name="_Toc373478348"/>
      <w:bookmarkStart w:id="164" w:name="_Toc373227701"/>
      <w:bookmarkStart w:id="165" w:name="_Toc389065267"/>
      <w:bookmarkStart w:id="166" w:name="_Toc78449789"/>
      <w:bookmarkStart w:id="167" w:name="_Toc267680563"/>
      <w:r>
        <w:rPr>
          <w:color w:val="auto"/>
          <w:highlight w:val="none"/>
        </w:rPr>
        <w:t>1.13</w:t>
      </w:r>
      <w:r>
        <w:rPr>
          <w:rFonts w:hint="eastAsia" w:cs="黑体"/>
          <w:color w:val="auto"/>
          <w:highlight w:val="none"/>
        </w:rPr>
        <w:t>工程量清单错误的修正</w:t>
      </w:r>
      <w:bookmarkEnd w:id="161"/>
      <w:bookmarkEnd w:id="162"/>
      <w:bookmarkEnd w:id="163"/>
      <w:bookmarkEnd w:id="164"/>
      <w:bookmarkEnd w:id="165"/>
      <w:bookmarkEnd w:id="166"/>
      <w:bookmarkEnd w:id="167"/>
    </w:p>
    <w:p w14:paraId="49DBD33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5C237F07">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369E793">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B74B01D">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u w:val="single"/>
        </w:rPr>
      </w:pPr>
      <w:r>
        <w:rPr>
          <w:rFonts w:hint="eastAsia" w:ascii="宋体" w:hAnsi="宋体" w:cs="宋体"/>
          <w:color w:val="auto"/>
          <w:highlight w:val="none"/>
          <w:lang w:eastAsia="zh-CN"/>
        </w:rPr>
        <w:t>□</w:t>
      </w:r>
      <w:r>
        <w:rPr>
          <w:rFonts w:hint="eastAsia" w:ascii="Calibri" w:hAnsi="宋体" w:cs="宋体"/>
          <w:color w:val="auto"/>
          <w:highlight w:val="none"/>
          <w:u w:val="single"/>
        </w:rPr>
        <w:t>承包人实际完成的某单项清单项目工程量与招标工程量清单工程量偏差超过</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%且该单项清单造价超过合同总价</w:t>
      </w:r>
      <w:r>
        <w:rPr>
          <w:rFonts w:hint="eastAsia" w:ascii="Calibri" w:hAnsi="宋体" w:cs="宋体"/>
          <w:color w:val="auto"/>
          <w:highlight w:val="none"/>
          <w:u w:val="single"/>
          <w:lang w:val="en-US" w:eastAsia="zh-CN"/>
        </w:rPr>
        <w:t>1</w:t>
      </w:r>
      <w:r>
        <w:rPr>
          <w:rFonts w:hint="eastAsia" w:ascii="Calibri" w:hAnsi="宋体" w:cs="宋体"/>
          <w:color w:val="auto"/>
          <w:highlight w:val="none"/>
          <w:u w:val="single"/>
        </w:rPr>
        <w:t>%以上的，超过后增加部分工程量或减少后剩余部分工程量的综合单价按以下方法调整：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73D902DD">
      <w:pPr>
        <w:pStyle w:val="3"/>
        <w:pageBreakBefore w:val="0"/>
        <w:widowControl w:val="0"/>
        <w:kinsoku/>
        <w:wordWrap/>
        <w:overflowPunct/>
        <w:topLinePunct w:val="0"/>
        <w:bidi w:val="0"/>
        <w:spacing w:before="0" w:after="0" w:line="360" w:lineRule="auto"/>
        <w:textAlignment w:val="auto"/>
        <w:rPr>
          <w:color w:val="auto"/>
          <w:highlight w:val="none"/>
        </w:rPr>
      </w:pPr>
      <w:bookmarkStart w:id="168" w:name="_Toc31864"/>
      <w:bookmarkStart w:id="169" w:name="_Toc407135204"/>
      <w:bookmarkStart w:id="170" w:name="_Toc143780453"/>
      <w:bookmarkStart w:id="171" w:name="_Toc351203634"/>
      <w:bookmarkStart w:id="172" w:name="_Toc78449790"/>
      <w:bookmarkStart w:id="173" w:name="_Toc373478349"/>
      <w:bookmarkStart w:id="174" w:name="_Toc373227702"/>
      <w:bookmarkStart w:id="175" w:name="_Toc389065268"/>
      <w:r>
        <w:rPr>
          <w:color w:val="auto"/>
          <w:highlight w:val="none"/>
        </w:rPr>
        <w:t>2</w:t>
      </w:r>
      <w:bookmarkStart w:id="176" w:name="_Toc297048343"/>
      <w:bookmarkStart w:id="177" w:name="_Toc296503157"/>
      <w:bookmarkStart w:id="178" w:name="_Toc296891197"/>
      <w:bookmarkStart w:id="179" w:name="_Toc296346658"/>
      <w:bookmarkStart w:id="180" w:name="_Toc297120457"/>
      <w:bookmarkStart w:id="181" w:name="_Toc296944496"/>
      <w:bookmarkStart w:id="182" w:name="_Toc292559362"/>
      <w:bookmarkStart w:id="183" w:name="_Toc292559867"/>
      <w:bookmarkStart w:id="184" w:name="_Toc296890985"/>
      <w:bookmarkStart w:id="185" w:name="_Toc296347156"/>
      <w:r>
        <w:rPr>
          <w:color w:val="auto"/>
          <w:highlight w:val="none"/>
        </w:rPr>
        <w:t xml:space="preserve">. </w:t>
      </w:r>
      <w:r>
        <w:rPr>
          <w:rFonts w:hint="eastAsia" w:hAnsi="宋体" w:cs="黑体"/>
          <w:color w:val="auto"/>
          <w:highlight w:val="none"/>
        </w:rPr>
        <w:t>发包人</w:t>
      </w:r>
      <w:bookmarkEnd w:id="168"/>
      <w:bookmarkEnd w:id="169"/>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788393CE">
      <w:pPr>
        <w:pStyle w:val="4"/>
        <w:pageBreakBefore w:val="0"/>
        <w:widowControl w:val="0"/>
        <w:kinsoku/>
        <w:wordWrap/>
        <w:overflowPunct/>
        <w:topLinePunct w:val="0"/>
        <w:bidi w:val="0"/>
        <w:spacing w:before="0" w:after="0" w:line="360" w:lineRule="auto"/>
        <w:textAlignment w:val="auto"/>
        <w:rPr>
          <w:color w:val="auto"/>
          <w:highlight w:val="none"/>
        </w:rPr>
      </w:pPr>
      <w:bookmarkStart w:id="186" w:name="_Toc14468"/>
      <w:bookmarkStart w:id="187" w:name="_Toc407135205"/>
      <w:bookmarkStart w:id="188" w:name="_Toc373227703"/>
      <w:bookmarkStart w:id="189" w:name="_Toc78449791"/>
      <w:bookmarkStart w:id="190" w:name="_Toc373478350"/>
      <w:bookmarkStart w:id="191" w:name="_Toc971240048"/>
      <w:bookmarkStart w:id="192" w:name="_Toc389065269"/>
      <w:r>
        <w:rPr>
          <w:color w:val="auto"/>
          <w:highlight w:val="none"/>
        </w:rPr>
        <w:t xml:space="preserve">2.2 </w:t>
      </w:r>
      <w:r>
        <w:rPr>
          <w:rFonts w:hint="eastAsia" w:hAnsi="宋体" w:cs="黑体"/>
          <w:color w:val="auto"/>
          <w:highlight w:val="none"/>
        </w:rPr>
        <w:t>发包人代表</w:t>
      </w:r>
      <w:bookmarkEnd w:id="186"/>
      <w:bookmarkEnd w:id="187"/>
      <w:bookmarkEnd w:id="188"/>
      <w:bookmarkEnd w:id="189"/>
      <w:bookmarkEnd w:id="190"/>
      <w:bookmarkEnd w:id="191"/>
      <w:bookmarkEnd w:id="192"/>
    </w:p>
    <w:p w14:paraId="70067C9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发包人代表：</w:t>
      </w:r>
    </w:p>
    <w:p w14:paraId="5CF4FA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9DEA7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1C5B88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10F5D37">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8CEDF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D1F493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883DCE0">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负责现场协调管理，质量、安全、投资和工期的控制，现场工程有关的资料签证，对经济签证资料及时提出建议意见并交发包方组织研究后签字认可</w:t>
      </w:r>
      <w:r>
        <w:rPr>
          <w:color w:val="auto"/>
          <w:highlight w:val="none"/>
          <w:u w:val="single"/>
        </w:rPr>
        <w:t xml:space="preserve"> </w:t>
      </w:r>
      <w:r>
        <w:rPr>
          <w:rFonts w:hint="eastAsia" w:hAnsi="宋体" w:cs="宋体"/>
          <w:color w:val="auto"/>
          <w:highlight w:val="none"/>
        </w:rPr>
        <w:t>。</w:t>
      </w:r>
    </w:p>
    <w:p w14:paraId="63215AAA">
      <w:pPr>
        <w:pStyle w:val="4"/>
        <w:pageBreakBefore w:val="0"/>
        <w:widowControl w:val="0"/>
        <w:kinsoku/>
        <w:wordWrap/>
        <w:overflowPunct/>
        <w:topLinePunct w:val="0"/>
        <w:bidi w:val="0"/>
        <w:spacing w:before="0" w:after="0" w:line="360" w:lineRule="auto"/>
        <w:textAlignment w:val="auto"/>
        <w:rPr>
          <w:color w:val="auto"/>
          <w:highlight w:val="none"/>
        </w:rPr>
      </w:pPr>
      <w:bookmarkStart w:id="193" w:name="_Toc2077499244"/>
      <w:bookmarkStart w:id="194" w:name="_Toc373227704"/>
      <w:bookmarkStart w:id="195" w:name="_Toc21046"/>
      <w:bookmarkStart w:id="196" w:name="_Toc407135206"/>
      <w:bookmarkStart w:id="197" w:name="_Toc389065270"/>
      <w:bookmarkStart w:id="198" w:name="_Toc373478351"/>
      <w:bookmarkStart w:id="199" w:name="_Toc78449792"/>
      <w:r>
        <w:rPr>
          <w:color w:val="auto"/>
          <w:highlight w:val="none"/>
        </w:rPr>
        <w:t xml:space="preserve">2.4 </w:t>
      </w:r>
      <w:r>
        <w:rPr>
          <w:rFonts w:hint="eastAsia" w:cs="黑体"/>
          <w:color w:val="auto"/>
          <w:highlight w:val="none"/>
        </w:rPr>
        <w:t>施工现场、施工条件和基础资料的提供</w:t>
      </w:r>
      <w:bookmarkEnd w:id="193"/>
      <w:bookmarkEnd w:id="194"/>
      <w:bookmarkEnd w:id="195"/>
      <w:bookmarkEnd w:id="196"/>
      <w:bookmarkEnd w:id="197"/>
      <w:bookmarkEnd w:id="198"/>
      <w:bookmarkEnd w:id="199"/>
    </w:p>
    <w:p w14:paraId="579D534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2.4.1 </w:t>
      </w:r>
      <w:r>
        <w:rPr>
          <w:rFonts w:hint="eastAsia" w:hAnsi="宋体" w:cs="宋体"/>
          <w:color w:val="auto"/>
          <w:highlight w:val="none"/>
        </w:rPr>
        <w:t>提供施工现场</w:t>
      </w:r>
    </w:p>
    <w:p w14:paraId="3B42DC0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签订合同后5个工作日内</w:t>
      </w:r>
      <w:r>
        <w:rPr>
          <w:color w:val="auto"/>
          <w:highlight w:val="none"/>
          <w:u w:val="single"/>
        </w:rPr>
        <w:t xml:space="preserve"> </w:t>
      </w:r>
      <w:r>
        <w:rPr>
          <w:rFonts w:hint="eastAsia" w:hAnsi="宋体" w:cs="宋体"/>
          <w:color w:val="auto"/>
          <w:highlight w:val="none"/>
        </w:rPr>
        <w:t>。</w:t>
      </w:r>
    </w:p>
    <w:p w14:paraId="655A6CA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2.4.2 </w:t>
      </w:r>
      <w:r>
        <w:rPr>
          <w:rFonts w:hint="eastAsia" w:hAnsi="宋体" w:cs="宋体"/>
          <w:color w:val="auto"/>
          <w:highlight w:val="none"/>
        </w:rPr>
        <w:t>提供施工条件</w:t>
      </w:r>
    </w:p>
    <w:p w14:paraId="378784A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发包人将施工用电接至用地红线范围内指定点，场地内的配电设施安装及使用等费用由承包人负责</w:t>
      </w:r>
      <w:r>
        <w:rPr>
          <w:color w:val="auto"/>
          <w:highlight w:val="none"/>
          <w:u w:val="single"/>
        </w:rPr>
        <w:t xml:space="preserve">  </w:t>
      </w:r>
      <w:r>
        <w:rPr>
          <w:rFonts w:hint="eastAsia" w:hAnsi="宋体" w:cs="宋体"/>
          <w:color w:val="auto"/>
          <w:highlight w:val="none"/>
        </w:rPr>
        <w:t>。</w:t>
      </w:r>
    </w:p>
    <w:p w14:paraId="3E46B0EF">
      <w:pPr>
        <w:pStyle w:val="4"/>
        <w:pageBreakBefore w:val="0"/>
        <w:widowControl w:val="0"/>
        <w:kinsoku/>
        <w:wordWrap/>
        <w:overflowPunct/>
        <w:topLinePunct w:val="0"/>
        <w:bidi w:val="0"/>
        <w:spacing w:before="0" w:after="0" w:line="360" w:lineRule="auto"/>
        <w:textAlignment w:val="auto"/>
        <w:rPr>
          <w:color w:val="auto"/>
          <w:highlight w:val="none"/>
        </w:rPr>
      </w:pPr>
      <w:bookmarkStart w:id="200" w:name="_Toc389065271"/>
      <w:bookmarkStart w:id="201" w:name="_Toc373478352"/>
      <w:bookmarkStart w:id="202" w:name="_Toc78449793"/>
      <w:bookmarkStart w:id="203" w:name="_Toc1238195908"/>
      <w:bookmarkStart w:id="204" w:name="_Toc407135207"/>
      <w:bookmarkStart w:id="205" w:name="_Toc373227705"/>
      <w:bookmarkStart w:id="206" w:name="_Toc27597"/>
      <w:r>
        <w:rPr>
          <w:color w:val="auto"/>
          <w:highlight w:val="none"/>
        </w:rPr>
        <w:t xml:space="preserve">2.5 </w:t>
      </w:r>
      <w:r>
        <w:rPr>
          <w:rFonts w:hint="eastAsia" w:cs="黑体"/>
          <w:color w:val="auto"/>
          <w:highlight w:val="none"/>
        </w:rPr>
        <w:t>资金来源证明及支付担保</w:t>
      </w:r>
      <w:bookmarkEnd w:id="200"/>
      <w:bookmarkEnd w:id="201"/>
      <w:bookmarkEnd w:id="202"/>
      <w:bookmarkEnd w:id="203"/>
      <w:bookmarkEnd w:id="204"/>
      <w:bookmarkEnd w:id="205"/>
      <w:bookmarkEnd w:id="206"/>
    </w:p>
    <w:p w14:paraId="5A73BB5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021B70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2D7DD92E">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19B12018">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FA9572E">
      <w:pPr>
        <w:pStyle w:val="3"/>
        <w:pageBreakBefore w:val="0"/>
        <w:widowControl w:val="0"/>
        <w:kinsoku/>
        <w:wordWrap/>
        <w:overflowPunct/>
        <w:topLinePunct w:val="0"/>
        <w:bidi w:val="0"/>
        <w:spacing w:before="0" w:after="0" w:line="360" w:lineRule="auto"/>
        <w:textAlignment w:val="auto"/>
        <w:rPr>
          <w:color w:val="auto"/>
          <w:highlight w:val="none"/>
        </w:rPr>
      </w:pPr>
      <w:bookmarkStart w:id="207" w:name="_Toc389065272"/>
      <w:bookmarkStart w:id="208" w:name="_Toc373478353"/>
      <w:bookmarkStart w:id="209" w:name="_Toc351203635"/>
      <w:bookmarkStart w:id="210" w:name="_Toc78449794"/>
      <w:bookmarkStart w:id="211" w:name="_Toc1181400362"/>
      <w:bookmarkStart w:id="212" w:name="_Toc373227706"/>
      <w:bookmarkStart w:id="213" w:name="_Toc14962"/>
      <w:bookmarkStart w:id="214" w:name="_Toc407135208"/>
      <w:r>
        <w:rPr>
          <w:color w:val="auto"/>
          <w:highlight w:val="none"/>
        </w:rPr>
        <w:t>3</w:t>
      </w:r>
      <w:bookmarkStart w:id="215" w:name="_Toc292559868"/>
      <w:bookmarkStart w:id="216" w:name="_Toc292559363"/>
      <w:bookmarkStart w:id="217" w:name="_Toc296347157"/>
      <w:bookmarkStart w:id="218" w:name="_Toc296346659"/>
      <w:bookmarkStart w:id="219" w:name="_Toc297120458"/>
      <w:bookmarkStart w:id="220" w:name="_Toc296503158"/>
      <w:bookmarkStart w:id="221" w:name="_Toc296944497"/>
      <w:bookmarkStart w:id="222" w:name="_Toc296891198"/>
      <w:bookmarkStart w:id="223" w:name="_Toc297048344"/>
      <w:bookmarkStart w:id="224" w:name="_Toc296890986"/>
      <w:r>
        <w:rPr>
          <w:color w:val="auto"/>
          <w:highlight w:val="none"/>
        </w:rPr>
        <w:t xml:space="preserve">. </w:t>
      </w:r>
      <w:r>
        <w:rPr>
          <w:rFonts w:hint="eastAsia" w:hAnsi="宋体" w:cs="黑体"/>
          <w:color w:val="auto"/>
          <w:highlight w:val="none"/>
        </w:rPr>
        <w:t>承包人</w:t>
      </w:r>
      <w:bookmarkEnd w:id="207"/>
      <w:bookmarkEnd w:id="208"/>
      <w:bookmarkEnd w:id="209"/>
      <w:bookmarkEnd w:id="210"/>
      <w:bookmarkEnd w:id="211"/>
      <w:bookmarkEnd w:id="212"/>
      <w:bookmarkEnd w:id="213"/>
      <w:bookmarkEnd w:id="214"/>
    </w:p>
    <w:bookmarkEnd w:id="215"/>
    <w:bookmarkEnd w:id="216"/>
    <w:bookmarkEnd w:id="217"/>
    <w:bookmarkEnd w:id="218"/>
    <w:bookmarkEnd w:id="219"/>
    <w:bookmarkEnd w:id="220"/>
    <w:bookmarkEnd w:id="221"/>
    <w:bookmarkEnd w:id="222"/>
    <w:bookmarkEnd w:id="223"/>
    <w:bookmarkEnd w:id="224"/>
    <w:p w14:paraId="13C545AD">
      <w:pPr>
        <w:pStyle w:val="4"/>
        <w:pageBreakBefore w:val="0"/>
        <w:widowControl w:val="0"/>
        <w:kinsoku/>
        <w:wordWrap/>
        <w:overflowPunct/>
        <w:topLinePunct w:val="0"/>
        <w:bidi w:val="0"/>
        <w:spacing w:before="0" w:after="0" w:line="360" w:lineRule="auto"/>
        <w:textAlignment w:val="auto"/>
        <w:rPr>
          <w:color w:val="auto"/>
          <w:highlight w:val="none"/>
        </w:rPr>
      </w:pPr>
      <w:bookmarkStart w:id="225" w:name="_Toc389065273"/>
      <w:bookmarkStart w:id="226" w:name="_Toc373478354"/>
      <w:bookmarkStart w:id="227" w:name="_Toc962678435"/>
      <w:bookmarkStart w:id="228" w:name="_Toc78449795"/>
      <w:bookmarkStart w:id="229" w:name="_Toc19961"/>
      <w:bookmarkStart w:id="230" w:name="_Toc407135209"/>
      <w:bookmarkStart w:id="231" w:name="_Toc373227707"/>
      <w:r>
        <w:rPr>
          <w:color w:val="auto"/>
          <w:highlight w:val="none"/>
        </w:rPr>
        <w:t xml:space="preserve">3.1 </w:t>
      </w:r>
      <w:r>
        <w:rPr>
          <w:rFonts w:hint="eastAsia" w:cs="黑体"/>
          <w:color w:val="auto"/>
          <w:highlight w:val="none"/>
        </w:rPr>
        <w:t>承包人的一般义务</w:t>
      </w:r>
      <w:bookmarkEnd w:id="225"/>
      <w:bookmarkEnd w:id="226"/>
      <w:bookmarkEnd w:id="227"/>
      <w:bookmarkEnd w:id="228"/>
      <w:bookmarkEnd w:id="229"/>
      <w:bookmarkEnd w:id="230"/>
      <w:bookmarkEnd w:id="231"/>
    </w:p>
    <w:p w14:paraId="752295C5">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工程具备竣工验收条件，承包人按工程竣工验收有关规定，向发包人提交完整竣工资料及竣工验收报告和竣工图</w:t>
      </w:r>
      <w:r>
        <w:rPr>
          <w:color w:val="auto"/>
          <w:highlight w:val="none"/>
          <w:u w:val="single"/>
        </w:rPr>
        <w:t xml:space="preserve">  </w:t>
      </w:r>
      <w:r>
        <w:rPr>
          <w:rFonts w:hint="eastAsia" w:hAnsi="宋体" w:cs="宋体"/>
          <w:color w:val="auto"/>
          <w:highlight w:val="none"/>
        </w:rPr>
        <w:t>。</w:t>
      </w:r>
    </w:p>
    <w:p w14:paraId="13265C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8套</w:t>
      </w:r>
      <w:r>
        <w:rPr>
          <w:color w:val="auto"/>
          <w:highlight w:val="none"/>
          <w:u w:val="single"/>
        </w:rPr>
        <w:t xml:space="preserve">  </w:t>
      </w:r>
      <w:r>
        <w:rPr>
          <w:rFonts w:hint="eastAsia" w:hAnsi="宋体" w:cs="宋体"/>
          <w:color w:val="auto"/>
          <w:highlight w:val="none"/>
        </w:rPr>
        <w:t>。</w:t>
      </w:r>
    </w:p>
    <w:p w14:paraId="442CF68C">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hAnsi="宋体" w:cs="宋体"/>
          <w:color w:val="auto"/>
          <w:highlight w:val="none"/>
        </w:rPr>
        <w:t>。</w:t>
      </w:r>
    </w:p>
    <w:p w14:paraId="7E77B3F5">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28天内</w:t>
      </w:r>
      <w:r>
        <w:rPr>
          <w:color w:val="auto"/>
          <w:highlight w:val="none"/>
          <w:u w:val="single"/>
        </w:rPr>
        <w:t xml:space="preserve">  </w:t>
      </w:r>
      <w:r>
        <w:rPr>
          <w:rFonts w:hint="eastAsia" w:hAnsi="宋体" w:cs="宋体"/>
          <w:color w:val="auto"/>
          <w:highlight w:val="none"/>
        </w:rPr>
        <w:t>。</w:t>
      </w:r>
    </w:p>
    <w:p w14:paraId="36C00B4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承包人提交的竣工资料形式要求：</w:t>
      </w:r>
      <w:r>
        <w:rPr>
          <w:color w:val="auto"/>
          <w:highlight w:val="none"/>
          <w:u w:val="single"/>
        </w:rPr>
        <w:t xml:space="preserve">   </w:t>
      </w:r>
      <w:r>
        <w:rPr>
          <w:rFonts w:hint="eastAsia"/>
          <w:color w:val="auto"/>
          <w:highlight w:val="none"/>
          <w:u w:val="single"/>
        </w:rPr>
        <w:t>按竣工资料整理归档的相关要求</w:t>
      </w:r>
      <w:r>
        <w:rPr>
          <w:color w:val="auto"/>
          <w:highlight w:val="none"/>
          <w:u w:val="single"/>
        </w:rPr>
        <w:t xml:space="preserve">   </w:t>
      </w:r>
      <w:r>
        <w:rPr>
          <w:rFonts w:hint="eastAsia" w:hAnsi="宋体" w:cs="宋体"/>
          <w:color w:val="auto"/>
          <w:highlight w:val="none"/>
        </w:rPr>
        <w:t>。</w:t>
      </w:r>
    </w:p>
    <w:p w14:paraId="0B2259A7">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kern w:val="0"/>
          <w:highlight w:val="none"/>
          <w:u w:val="single"/>
        </w:rPr>
        <w:t xml:space="preserve">对开工的项目，须组建项目工会。 </w:t>
      </w:r>
      <w:r>
        <w:rPr>
          <w:rFonts w:hAnsi="宋体" w:cs="宋体"/>
          <w:color w:val="auto"/>
          <w:kern w:val="0"/>
          <w:highlight w:val="none"/>
          <w:u w:val="single"/>
        </w:rPr>
        <w:t xml:space="preserve">               </w:t>
      </w:r>
    </w:p>
    <w:p w14:paraId="26FA195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①配合发包人做好安全文明宣传、领导检查等工作，相关费用由承包人承担；</w:t>
      </w:r>
    </w:p>
    <w:p w14:paraId="45F48E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②本工程施工场地范围内水、电的使用、维护、拆除、恢复等由承包人负责，相关费用由承包人承担；</w:t>
      </w:r>
    </w:p>
    <w:p w14:paraId="24E241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③承包人的临时占地（含项目部驻地等）租用费（含拆迁补偿）、临时用地的环保、恢复及施工范围内临时性占地的青苗补偿及地面附着物发生的费用均由承包人负责；</w:t>
      </w:r>
    </w:p>
    <w:p w14:paraId="0F83C932">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④承包人应为监理单位、发包人现场代表对施工现场的检查监督提供必要的配合，并对这种配合对施工的影响应有充分的考虑。</w:t>
      </w:r>
    </w:p>
    <w:p w14:paraId="1B81E8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⑤经过城市道路的施工车辆，必须按交警、城管、环卫等部门规定执行。施工车辆的营运手续办理、清洗等一切费用由承包人承担。由于车辆带泥或洒漏造成的道路、环境等污染，其责任和费用均由承包人承担。</w:t>
      </w:r>
    </w:p>
    <w:p w14:paraId="43A7D603">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⑥取土料场和废土场的征（租）用、复耕、平整等工作由承包人负责，并负责提供检测合格的土料。</w:t>
      </w:r>
    </w:p>
    <w:p w14:paraId="3B4E1975">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⑦取土料场和废土场的征（租）用、复耕、平整等工作由承包人负责，并负责提供检测合格的土料。</w:t>
      </w:r>
    </w:p>
    <w:p w14:paraId="4BD233AD">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⑧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w:t>
      </w:r>
    </w:p>
    <w:p w14:paraId="61179B4C">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⑨承包人负责其本合同段在合同实施期内临时交通道路（含场内外连接公共交通道路）和临时交通设施的修建、维修、养护和交通管理工作，并承担一切费用。</w:t>
      </w:r>
    </w:p>
    <w:p w14:paraId="3A8402AB">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⑩承包人在实施本合同工程所使用公共道路、水源、公共设施等必须保障发包人及其他人的财产、利益和权利免受损害，造成损坏的由承包人负责维修或赔偿，并承担一切费用。</w:t>
      </w:r>
    </w:p>
    <w:p w14:paraId="3D77278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⑪承包人的施工管理区及施工场地应设有临时的污水处理设施和施工排水设施，生活施工垃圾等处置应妥当，施工材料如涂料、化学品等应妥善存放，并设有防雨、防风、防火等措施，并承担一切费用。</w:t>
      </w:r>
    </w:p>
    <w:p w14:paraId="3D72C19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⑫移交证书签发后，承包人应立即从签发了移交证书的工地上将所有有关的承包人的设备、多余材料、垃圾及各种临时工程清除、移走，并使这一部分工程及工地保持清洁。</w:t>
      </w:r>
    </w:p>
    <w:p w14:paraId="42621B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⑬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693270A1">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⑭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w:t>
      </w:r>
    </w:p>
    <w:p w14:paraId="0BFEF1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⑮承包人在施工期间应协调好与邻近相关单位（含居民、农民）的关系，应避免发生矛盾与冲突，否则，由此造成的一切后果由承包人承担。</w:t>
      </w:r>
    </w:p>
    <w:p w14:paraId="6DE28BED">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u w:val="single"/>
        </w:rPr>
        <w:t>⑯对上述工作，费用已包括在有关单价和总价中，发包人不再另行支付由此所发生的一切费用。</w:t>
      </w:r>
    </w:p>
    <w:p w14:paraId="47B0EDAC">
      <w:pPr>
        <w:pStyle w:val="4"/>
        <w:pageBreakBefore w:val="0"/>
        <w:widowControl w:val="0"/>
        <w:kinsoku/>
        <w:wordWrap/>
        <w:overflowPunct/>
        <w:topLinePunct w:val="0"/>
        <w:bidi w:val="0"/>
        <w:spacing w:before="0" w:after="0" w:line="360" w:lineRule="auto"/>
        <w:textAlignment w:val="auto"/>
        <w:rPr>
          <w:color w:val="auto"/>
          <w:highlight w:val="none"/>
        </w:rPr>
      </w:pPr>
      <w:bookmarkStart w:id="232" w:name="_Toc373227708"/>
      <w:bookmarkStart w:id="233" w:name="_Toc24562"/>
      <w:bookmarkStart w:id="234" w:name="_Toc407135210"/>
      <w:bookmarkStart w:id="235" w:name="_Toc501741485"/>
      <w:bookmarkStart w:id="236" w:name="_Toc389065274"/>
      <w:bookmarkStart w:id="237" w:name="_Toc78449796"/>
      <w:bookmarkStart w:id="238" w:name="_Toc373478355"/>
      <w:r>
        <w:rPr>
          <w:color w:val="auto"/>
          <w:highlight w:val="none"/>
        </w:rPr>
        <w:t xml:space="preserve">3.2 </w:t>
      </w:r>
      <w:r>
        <w:rPr>
          <w:rFonts w:hint="eastAsia" w:hAnsi="宋体" w:cs="黑体"/>
          <w:color w:val="auto"/>
          <w:highlight w:val="none"/>
        </w:rPr>
        <w:t>项目经理</w:t>
      </w:r>
      <w:bookmarkEnd w:id="232"/>
      <w:bookmarkEnd w:id="233"/>
      <w:bookmarkEnd w:id="234"/>
      <w:bookmarkEnd w:id="235"/>
      <w:bookmarkEnd w:id="236"/>
      <w:bookmarkEnd w:id="237"/>
      <w:bookmarkEnd w:id="238"/>
    </w:p>
    <w:p w14:paraId="58508FB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kern w:val="0"/>
          <w:highlight w:val="none"/>
        </w:rPr>
        <w:t xml:space="preserve">3.2.1 </w:t>
      </w:r>
      <w:r>
        <w:rPr>
          <w:rFonts w:hint="eastAsia" w:hAnsi="宋体" w:cs="宋体"/>
          <w:color w:val="auto"/>
          <w:highlight w:val="none"/>
        </w:rPr>
        <w:t>项目经理：</w:t>
      </w:r>
    </w:p>
    <w:p w14:paraId="6CBB5F8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D673E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BBE7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22F523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F2892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B09B1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0B26C9">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E6A9C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7682A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项目经理仅限于工程现场施工管理，未经承包人盖章同意，不得以承包人名义向外采购材料设备、租用建筑周转材料、雇用劳动力、签订分包合同等从事一切为承包人设立义务或责任的行为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C93F4B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项目经理须长驻施工现场（办公时间每周不少于5天，每天不少于8小时）   </w:t>
      </w:r>
      <w:r>
        <w:rPr>
          <w:rFonts w:hint="eastAsia" w:hAnsi="宋体" w:cs="宋体"/>
          <w:color w:val="auto"/>
          <w:highlight w:val="none"/>
        </w:rPr>
        <w:t>。</w:t>
      </w:r>
    </w:p>
    <w:p w14:paraId="4BED032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color w:val="auto"/>
          <w:highlight w:val="none"/>
          <w:u w:val="single"/>
        </w:rPr>
        <w:t xml:space="preserve">  </w:t>
      </w:r>
      <w:r>
        <w:rPr>
          <w:rFonts w:hint="eastAsia"/>
          <w:color w:val="auto"/>
          <w:highlight w:val="none"/>
          <w:u w:val="single"/>
          <w:lang w:val="en-US" w:eastAsia="zh-CN"/>
        </w:rPr>
        <w:t>发包人</w:t>
      </w:r>
      <w:r>
        <w:rPr>
          <w:rFonts w:hint="eastAsia"/>
          <w:color w:val="auto"/>
          <w:highlight w:val="none"/>
          <w:u w:val="single"/>
        </w:rPr>
        <w:t>有权处罚5万元以内罚款</w:t>
      </w:r>
      <w:r>
        <w:rPr>
          <w:rFonts w:hint="eastAsia" w:hAnsi="宋体"/>
          <w:color w:val="auto"/>
          <w:highlight w:val="none"/>
          <w:u w:val="single"/>
        </w:rPr>
        <w:t xml:space="preserve">   </w:t>
      </w:r>
      <w:r>
        <w:rPr>
          <w:rFonts w:hint="eastAsia" w:hAnsi="宋体" w:cs="宋体"/>
          <w:color w:val="auto"/>
          <w:highlight w:val="none"/>
        </w:rPr>
        <w:t>。</w:t>
      </w:r>
    </w:p>
    <w:p w14:paraId="441E113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1500.00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383E65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rFonts w:hint="eastAsia" w:hAnsi="宋体" w:cs="宋体"/>
          <w:color w:val="auto"/>
          <w:highlight w:val="none"/>
          <w:u w:val="single"/>
          <w:lang w:val="en-US" w:eastAsia="zh-CN"/>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20000.00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D91598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50000.00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56BB38D">
      <w:pPr>
        <w:pStyle w:val="4"/>
        <w:pageBreakBefore w:val="0"/>
        <w:widowControl w:val="0"/>
        <w:kinsoku/>
        <w:wordWrap/>
        <w:overflowPunct/>
        <w:topLinePunct w:val="0"/>
        <w:bidi w:val="0"/>
        <w:spacing w:before="0" w:after="0" w:line="360" w:lineRule="auto"/>
        <w:textAlignment w:val="auto"/>
        <w:rPr>
          <w:color w:val="auto"/>
          <w:highlight w:val="none"/>
        </w:rPr>
      </w:pPr>
      <w:bookmarkStart w:id="239" w:name="_Toc389065275"/>
      <w:bookmarkStart w:id="240" w:name="_Toc407135211"/>
      <w:bookmarkStart w:id="241" w:name="_Toc373478356"/>
      <w:bookmarkStart w:id="242" w:name="_Toc9099"/>
      <w:bookmarkStart w:id="243" w:name="_Toc1443830486"/>
      <w:bookmarkStart w:id="244" w:name="_Toc373227709"/>
      <w:bookmarkStart w:id="245" w:name="_Toc78449797"/>
      <w:r>
        <w:rPr>
          <w:color w:val="auto"/>
          <w:highlight w:val="none"/>
        </w:rPr>
        <w:t xml:space="preserve">3.3 </w:t>
      </w:r>
      <w:r>
        <w:rPr>
          <w:rFonts w:hint="eastAsia" w:hAnsi="宋体" w:cs="黑体"/>
          <w:color w:val="auto"/>
          <w:highlight w:val="none"/>
        </w:rPr>
        <w:t>承包人人员</w:t>
      </w:r>
      <w:bookmarkEnd w:id="239"/>
      <w:bookmarkEnd w:id="240"/>
      <w:bookmarkEnd w:id="241"/>
      <w:bookmarkEnd w:id="242"/>
      <w:bookmarkEnd w:id="243"/>
      <w:bookmarkEnd w:id="244"/>
      <w:bookmarkEnd w:id="245"/>
    </w:p>
    <w:p w14:paraId="16AF9227">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79CCD5D0">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color w:val="auto"/>
          <w:highlight w:val="none"/>
          <w:u w:val="single"/>
        </w:rPr>
        <w:t>签订施工合同后5日内提供所有现场管理人员名单及相关资质证书、上岗证书</w:t>
      </w:r>
      <w:r>
        <w:rPr>
          <w:color w:val="auto"/>
          <w:highlight w:val="none"/>
          <w:u w:val="single"/>
        </w:rPr>
        <w:t xml:space="preserve">  </w:t>
      </w:r>
      <w:r>
        <w:rPr>
          <w:rFonts w:hint="eastAsia" w:hAnsi="宋体" w:cs="宋体"/>
          <w:color w:val="auto"/>
          <w:highlight w:val="none"/>
        </w:rPr>
        <w:t>。</w:t>
      </w:r>
    </w:p>
    <w:p w14:paraId="2BD9DA5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41FA1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须向发包人书面申请并经发包人书面批准同意</w:t>
      </w:r>
      <w:r>
        <w:rPr>
          <w:color w:val="auto"/>
          <w:highlight w:val="none"/>
          <w:u w:val="single"/>
        </w:rPr>
        <w:t xml:space="preserve">  </w:t>
      </w:r>
      <w:r>
        <w:rPr>
          <w:rFonts w:hint="eastAsia" w:hAnsi="宋体" w:cs="宋体"/>
          <w:color w:val="auto"/>
          <w:highlight w:val="none"/>
        </w:rPr>
        <w:t>。</w:t>
      </w:r>
    </w:p>
    <w:p w14:paraId="3562E1D6">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1B790DD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6F8C3D6">
      <w:pPr>
        <w:pStyle w:val="4"/>
        <w:pageBreakBefore w:val="0"/>
        <w:widowControl w:val="0"/>
        <w:kinsoku/>
        <w:wordWrap/>
        <w:overflowPunct/>
        <w:topLinePunct w:val="0"/>
        <w:bidi w:val="0"/>
        <w:spacing w:before="0" w:after="0" w:line="360" w:lineRule="auto"/>
        <w:textAlignment w:val="auto"/>
        <w:rPr>
          <w:color w:val="auto"/>
          <w:highlight w:val="none"/>
        </w:rPr>
      </w:pPr>
      <w:bookmarkStart w:id="246" w:name="_Toc2025600126"/>
      <w:bookmarkStart w:id="247" w:name="_Toc373227710"/>
      <w:bookmarkStart w:id="248" w:name="_Toc78449798"/>
      <w:bookmarkStart w:id="249" w:name="_Toc373478357"/>
      <w:bookmarkStart w:id="250" w:name="_Toc407135212"/>
      <w:bookmarkStart w:id="251" w:name="_Toc389065276"/>
      <w:bookmarkStart w:id="252" w:name="_Toc3742"/>
      <w:r>
        <w:rPr>
          <w:color w:val="auto"/>
          <w:highlight w:val="none"/>
        </w:rPr>
        <w:t>3</w:t>
      </w:r>
      <w:bookmarkStart w:id="253" w:name="_Toc296346660"/>
      <w:bookmarkStart w:id="254" w:name="_Toc296503159"/>
      <w:bookmarkStart w:id="255" w:name="_Toc297123492"/>
      <w:bookmarkStart w:id="256" w:name="_Toc297120459"/>
      <w:bookmarkStart w:id="257" w:name="_Toc304295523"/>
      <w:bookmarkStart w:id="258" w:name="_Toc297216151"/>
      <w:bookmarkStart w:id="259" w:name="_Toc296347158"/>
      <w:bookmarkStart w:id="260" w:name="_Toc296891199"/>
      <w:bookmarkStart w:id="261" w:name="_Toc292559364"/>
      <w:bookmarkStart w:id="262" w:name="_Toc292559869"/>
      <w:bookmarkStart w:id="263" w:name="_Toc312677988"/>
      <w:bookmarkStart w:id="264" w:name="_Toc296890987"/>
      <w:bookmarkStart w:id="265" w:name="_Toc296944498"/>
      <w:bookmarkStart w:id="266" w:name="_Toc297048345"/>
      <w:bookmarkStart w:id="267" w:name="_Toc303539102"/>
      <w:bookmarkStart w:id="268" w:name="_Toc300934945"/>
      <w:r>
        <w:rPr>
          <w:color w:val="auto"/>
          <w:highlight w:val="none"/>
        </w:rPr>
        <w:t xml:space="preserve">.5 </w:t>
      </w:r>
      <w:r>
        <w:rPr>
          <w:rFonts w:hint="eastAsia" w:hAnsi="宋体" w:cs="黑体"/>
          <w:color w:val="auto"/>
          <w:highlight w:val="none"/>
        </w:rPr>
        <w:t>分包</w:t>
      </w:r>
      <w:bookmarkEnd w:id="246"/>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2F1DD8A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3</w:t>
      </w:r>
      <w:bookmarkStart w:id="269" w:name="_Toc296891200"/>
      <w:bookmarkStart w:id="270" w:name="_Toc300934946"/>
      <w:bookmarkStart w:id="271" w:name="_Toc292559870"/>
      <w:bookmarkStart w:id="272" w:name="_Toc296503160"/>
      <w:bookmarkStart w:id="273" w:name="_Toc292559365"/>
      <w:bookmarkStart w:id="274" w:name="_Toc296347159"/>
      <w:bookmarkStart w:id="275" w:name="_Toc296944499"/>
      <w:bookmarkStart w:id="276" w:name="_Toc297120460"/>
      <w:bookmarkStart w:id="277" w:name="_Toc297216152"/>
      <w:bookmarkStart w:id="278" w:name="_Toc297048346"/>
      <w:bookmarkStart w:id="279" w:name="_Toc296890988"/>
      <w:bookmarkStart w:id="280" w:name="_Toc304295524"/>
      <w:bookmarkStart w:id="281" w:name="_Toc318581158"/>
      <w:bookmarkStart w:id="282" w:name="_Toc296346661"/>
      <w:bookmarkStart w:id="283" w:name="_Toc303539103"/>
      <w:bookmarkStart w:id="284" w:name="_Toc312677989"/>
      <w:bookmarkStart w:id="285" w:name="_Toc297123493"/>
      <w:r>
        <w:rPr>
          <w:color w:val="auto"/>
          <w:highlight w:val="none"/>
        </w:rPr>
        <w:t xml:space="preserve">.5.1 </w:t>
      </w:r>
      <w:r>
        <w:rPr>
          <w:rFonts w:hint="eastAsia" w:hAnsi="宋体" w:cs="宋体"/>
          <w:color w:val="auto"/>
          <w:highlight w:val="none"/>
        </w:rPr>
        <w:t>分包的一般约定</w:t>
      </w:r>
    </w:p>
    <w:p w14:paraId="66FD014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本项目禁止分包</w:t>
      </w:r>
      <w:r>
        <w:rPr>
          <w:color w:val="auto"/>
          <w:highlight w:val="none"/>
          <w:u w:val="single"/>
        </w:rPr>
        <w:t xml:space="preserve">   </w:t>
      </w:r>
      <w:r>
        <w:rPr>
          <w:rFonts w:hint="eastAsia" w:hAnsi="宋体" w:cs="宋体"/>
          <w:color w:val="auto"/>
          <w:highlight w:val="none"/>
        </w:rPr>
        <w:t>。</w:t>
      </w:r>
    </w:p>
    <w:p w14:paraId="34AB278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hAnsi="宋体" w:cs="宋体"/>
          <w:color w:val="auto"/>
          <w:highlight w:val="none"/>
        </w:rPr>
        <w: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C3A8B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3</w:t>
      </w:r>
      <w:bookmarkStart w:id="286" w:name="_Toc312677990"/>
      <w:bookmarkStart w:id="287" w:name="_Toc318581159"/>
      <w:r>
        <w:rPr>
          <w:color w:val="auto"/>
          <w:highlight w:val="none"/>
        </w:rPr>
        <w:t xml:space="preserve">.5.2 </w:t>
      </w:r>
      <w:r>
        <w:rPr>
          <w:rFonts w:hint="eastAsia" w:hAnsi="宋体" w:cs="宋体"/>
          <w:color w:val="auto"/>
          <w:highlight w:val="none"/>
        </w:rPr>
        <w:t>分包的确定</w:t>
      </w:r>
    </w:p>
    <w:p w14:paraId="2C78337D">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不允许分包</w:t>
      </w:r>
      <w:r>
        <w:rPr>
          <w:color w:val="auto"/>
          <w:highlight w:val="none"/>
          <w:u w:val="single"/>
        </w:rPr>
        <w:t xml:space="preserve">  </w:t>
      </w:r>
      <w:r>
        <w:rPr>
          <w:rFonts w:hint="eastAsia" w:hAnsi="宋体" w:cs="宋体"/>
          <w:color w:val="auto"/>
          <w:highlight w:val="none"/>
        </w:rPr>
        <w:t>。</w:t>
      </w:r>
    </w:p>
    <w:p w14:paraId="17E5F7B0">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其他关于分包的约定：</w:t>
      </w:r>
    </w:p>
    <w:p w14:paraId="6D34A6C1">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659CCB1B">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5E06A24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58F37867">
      <w:pPr>
        <w:pStyle w:val="25"/>
        <w:pageBreakBefore w:val="0"/>
        <w:widowControl w:val="0"/>
        <w:kinsoku/>
        <w:wordWrap/>
        <w:overflowPunct/>
        <w:topLinePunct w:val="0"/>
        <w:bidi w:val="0"/>
        <w:spacing w:line="360" w:lineRule="auto"/>
        <w:ind w:firstLine="420" w:firstLineChars="200"/>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7B78BFC1">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B024EE3">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0496BDB9">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79D3280C">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BCEE0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3.5.4 </w:t>
      </w:r>
      <w:r>
        <w:rPr>
          <w:rFonts w:hint="eastAsia" w:hAnsi="宋体" w:cs="宋体"/>
          <w:color w:val="auto"/>
          <w:highlight w:val="none"/>
        </w:rPr>
        <w:t>分包合同价款</w:t>
      </w:r>
    </w:p>
    <w:bookmarkEnd w:id="286"/>
    <w:bookmarkEnd w:id="287"/>
    <w:p w14:paraId="48576017">
      <w:pPr>
        <w:pageBreakBefore w:val="0"/>
        <w:widowControl w:val="0"/>
        <w:kinsoku/>
        <w:wordWrap/>
        <w:overflowPunct/>
        <w:topLinePunct w:val="0"/>
        <w:bidi w:val="0"/>
        <w:spacing w:line="360" w:lineRule="auto"/>
        <w:ind w:firstLine="420" w:firstLineChars="200"/>
        <w:textAlignment w:val="auto"/>
        <w:rPr>
          <w:color w:val="auto"/>
          <w:highlight w:val="none"/>
        </w:rPr>
      </w:pPr>
      <w:bookmarkStart w:id="288" w:name="_Toc373227711"/>
      <w:bookmarkStart w:id="289" w:name="_Toc389065277"/>
      <w:bookmarkStart w:id="290" w:name="_Toc373478358"/>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432DF06">
      <w:pPr>
        <w:pStyle w:val="4"/>
        <w:pageBreakBefore w:val="0"/>
        <w:widowControl w:val="0"/>
        <w:kinsoku/>
        <w:wordWrap/>
        <w:overflowPunct/>
        <w:topLinePunct w:val="0"/>
        <w:bidi w:val="0"/>
        <w:spacing w:before="0" w:after="0" w:line="360" w:lineRule="auto"/>
        <w:textAlignment w:val="auto"/>
        <w:rPr>
          <w:color w:val="auto"/>
          <w:highlight w:val="none"/>
        </w:rPr>
      </w:pPr>
      <w:bookmarkStart w:id="291" w:name="_Toc78449799"/>
      <w:bookmarkStart w:id="292" w:name="_Toc407135213"/>
      <w:bookmarkStart w:id="293" w:name="_Toc1146"/>
      <w:bookmarkStart w:id="294" w:name="_Toc57329529"/>
      <w:r>
        <w:rPr>
          <w:color w:val="auto"/>
          <w:highlight w:val="none"/>
        </w:rPr>
        <w:t xml:space="preserve">3.6 </w:t>
      </w:r>
      <w:r>
        <w:rPr>
          <w:rFonts w:hint="eastAsia" w:cs="黑体"/>
          <w:color w:val="auto"/>
          <w:highlight w:val="none"/>
        </w:rPr>
        <w:t>工程照管与成品、半成品保护</w:t>
      </w:r>
      <w:bookmarkEnd w:id="288"/>
      <w:bookmarkEnd w:id="289"/>
      <w:bookmarkEnd w:id="290"/>
      <w:bookmarkEnd w:id="291"/>
      <w:bookmarkEnd w:id="292"/>
      <w:bookmarkEnd w:id="293"/>
      <w:bookmarkEnd w:id="294"/>
    </w:p>
    <w:p w14:paraId="267A3931">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工程开工之日起至质量缺陷责任期终止证书之日止。承包人负责照管工程（包括已完成的工程）及工程相关的材料、工程设备（包括由发包人提供的工程相关的材料、工程设备）。在承包人负责照管期间，因承包人原因造成工程、材料、工程设备损坏的，由承包人负责修复或更换，并承担由此增加的费用和（或）延误的工期</w:t>
      </w:r>
      <w:r>
        <w:rPr>
          <w:color w:val="auto"/>
          <w:kern w:val="0"/>
          <w:highlight w:val="none"/>
          <w:u w:val="single"/>
        </w:rPr>
        <w:t xml:space="preserve">  </w:t>
      </w:r>
      <w:r>
        <w:rPr>
          <w:rFonts w:hint="eastAsia" w:hAnsi="宋体" w:cs="宋体"/>
          <w:color w:val="auto"/>
          <w:kern w:val="0"/>
          <w:highlight w:val="none"/>
        </w:rPr>
        <w:t>。</w:t>
      </w:r>
    </w:p>
    <w:p w14:paraId="59276CD5">
      <w:pPr>
        <w:pStyle w:val="4"/>
        <w:pageBreakBefore w:val="0"/>
        <w:widowControl w:val="0"/>
        <w:kinsoku/>
        <w:wordWrap/>
        <w:overflowPunct/>
        <w:topLinePunct w:val="0"/>
        <w:bidi w:val="0"/>
        <w:spacing w:before="0" w:after="0" w:line="360" w:lineRule="auto"/>
        <w:textAlignment w:val="auto"/>
        <w:rPr>
          <w:color w:val="auto"/>
          <w:highlight w:val="none"/>
        </w:rPr>
      </w:pPr>
      <w:bookmarkStart w:id="295" w:name="_Toc373227712"/>
      <w:bookmarkStart w:id="296" w:name="_Toc373478359"/>
      <w:bookmarkStart w:id="297" w:name="_Toc389065278"/>
      <w:bookmarkStart w:id="298" w:name="_Toc13208"/>
      <w:bookmarkStart w:id="299" w:name="_Toc1042049436"/>
      <w:bookmarkStart w:id="300" w:name="_Toc78449800"/>
      <w:bookmarkStart w:id="301" w:name="_Toc407135214"/>
      <w:r>
        <w:rPr>
          <w:color w:val="auto"/>
          <w:highlight w:val="none"/>
        </w:rPr>
        <w:t xml:space="preserve">3.7 </w:t>
      </w:r>
      <w:r>
        <w:rPr>
          <w:rFonts w:hint="eastAsia" w:hAnsi="宋体" w:cs="黑体"/>
          <w:color w:val="auto"/>
          <w:highlight w:val="none"/>
        </w:rPr>
        <w:t>履约</w:t>
      </w:r>
      <w:bookmarkEnd w:id="295"/>
      <w:bookmarkEnd w:id="296"/>
      <w:bookmarkEnd w:id="297"/>
      <w:r>
        <w:rPr>
          <w:rFonts w:hint="eastAsia" w:hAnsi="宋体" w:cs="黑体"/>
          <w:color w:val="auto"/>
          <w:highlight w:val="none"/>
        </w:rPr>
        <w:t>保证金</w:t>
      </w:r>
      <w:bookmarkEnd w:id="298"/>
      <w:bookmarkEnd w:id="299"/>
      <w:bookmarkEnd w:id="300"/>
      <w:bookmarkEnd w:id="301"/>
    </w:p>
    <w:p w14:paraId="7D013337">
      <w:pPr>
        <w:pageBreakBefore w:val="0"/>
        <w:widowControl w:val="0"/>
        <w:kinsoku/>
        <w:wordWrap/>
        <w:overflowPunct/>
        <w:topLinePunct w:val="0"/>
        <w:bidi w:val="0"/>
        <w:spacing w:line="360" w:lineRule="auto"/>
        <w:ind w:firstLine="420" w:firstLineChars="200"/>
        <w:textAlignment w:val="auto"/>
        <w:rPr>
          <w:rFonts w:hint="eastAsia" w:eastAsia="宋体"/>
          <w:color w:val="auto"/>
          <w:highlight w:val="none"/>
          <w:u w:val="single"/>
          <w:lang w:eastAsia="zh-CN"/>
        </w:rPr>
      </w:pPr>
      <w:bookmarkStart w:id="302" w:name="_Toc373478360"/>
      <w:bookmarkStart w:id="303" w:name="_Toc389065279"/>
      <w:bookmarkStart w:id="304" w:name="_Toc351203636"/>
      <w:bookmarkStart w:id="305" w:name="_Toc373227713"/>
      <w:r>
        <w:rPr>
          <w:rFonts w:hint="eastAsia" w:hAnsi="宋体" w:cs="宋体"/>
          <w:color w:val="auto"/>
          <w:highlight w:val="none"/>
          <w:lang w:val="en-US" w:eastAsia="zh-CN"/>
        </w:rPr>
        <w:t>无</w:t>
      </w:r>
    </w:p>
    <w:p w14:paraId="2F8B3497">
      <w:pPr>
        <w:pStyle w:val="3"/>
        <w:pageBreakBefore w:val="0"/>
        <w:widowControl w:val="0"/>
        <w:kinsoku/>
        <w:wordWrap/>
        <w:overflowPunct/>
        <w:topLinePunct w:val="0"/>
        <w:bidi w:val="0"/>
        <w:spacing w:before="0" w:after="0" w:line="360" w:lineRule="auto"/>
        <w:textAlignment w:val="auto"/>
        <w:rPr>
          <w:color w:val="auto"/>
          <w:highlight w:val="none"/>
        </w:rPr>
      </w:pPr>
      <w:bookmarkStart w:id="306" w:name="_Toc407135215"/>
      <w:bookmarkStart w:id="307" w:name="_Toc78449801"/>
      <w:bookmarkStart w:id="308" w:name="_Toc907912356"/>
      <w:bookmarkStart w:id="309" w:name="_Toc4698"/>
      <w:r>
        <w:rPr>
          <w:color w:val="auto"/>
          <w:highlight w:val="none"/>
        </w:rPr>
        <w:t>4</w:t>
      </w:r>
      <w:bookmarkStart w:id="310" w:name="_Toc297120462"/>
      <w:bookmarkStart w:id="311" w:name="_Toc292559871"/>
      <w:bookmarkStart w:id="312" w:name="_Toc292559366"/>
      <w:bookmarkStart w:id="313" w:name="_Toc297048348"/>
      <w:bookmarkStart w:id="314" w:name="_Toc296890990"/>
      <w:bookmarkStart w:id="315" w:name="_Toc296503162"/>
      <w:bookmarkStart w:id="316" w:name="_Toc296347161"/>
      <w:bookmarkStart w:id="317" w:name="_Toc296944501"/>
      <w:bookmarkStart w:id="318" w:name="_Toc267251413"/>
      <w:bookmarkStart w:id="319" w:name="_Toc296891202"/>
      <w:bookmarkStart w:id="320" w:name="_Toc296346663"/>
      <w:r>
        <w:rPr>
          <w:color w:val="auto"/>
          <w:highlight w:val="none"/>
        </w:rPr>
        <w:t xml:space="preserve">. </w:t>
      </w:r>
      <w:r>
        <w:rPr>
          <w:rFonts w:hint="eastAsia" w:hAnsi="宋体" w:cs="黑体"/>
          <w:color w:val="auto"/>
          <w:highlight w:val="none"/>
        </w:rPr>
        <w:t>监</w:t>
      </w:r>
      <w:bookmarkEnd w:id="310"/>
      <w:bookmarkEnd w:id="311"/>
      <w:bookmarkEnd w:id="312"/>
      <w:bookmarkEnd w:id="313"/>
      <w:bookmarkEnd w:id="314"/>
      <w:bookmarkEnd w:id="315"/>
      <w:bookmarkEnd w:id="316"/>
      <w:bookmarkEnd w:id="317"/>
      <w:bookmarkEnd w:id="318"/>
      <w:bookmarkEnd w:id="319"/>
      <w:bookmarkEnd w:id="320"/>
      <w:r>
        <w:rPr>
          <w:rFonts w:hint="eastAsia" w:hAnsi="宋体" w:cs="黑体"/>
          <w:color w:val="auto"/>
          <w:highlight w:val="none"/>
        </w:rPr>
        <w:t>理人</w:t>
      </w:r>
      <w:bookmarkEnd w:id="302"/>
      <w:bookmarkEnd w:id="303"/>
      <w:bookmarkEnd w:id="304"/>
      <w:bookmarkEnd w:id="305"/>
      <w:bookmarkEnd w:id="306"/>
      <w:bookmarkEnd w:id="307"/>
      <w:bookmarkEnd w:id="308"/>
      <w:bookmarkEnd w:id="309"/>
    </w:p>
    <w:p w14:paraId="523F3602">
      <w:pPr>
        <w:pStyle w:val="4"/>
        <w:pageBreakBefore w:val="0"/>
        <w:widowControl w:val="0"/>
        <w:kinsoku/>
        <w:wordWrap/>
        <w:overflowPunct/>
        <w:topLinePunct w:val="0"/>
        <w:bidi w:val="0"/>
        <w:spacing w:before="0" w:after="0" w:line="360" w:lineRule="auto"/>
        <w:textAlignment w:val="auto"/>
        <w:rPr>
          <w:color w:val="auto"/>
          <w:highlight w:val="none"/>
        </w:rPr>
      </w:pPr>
      <w:bookmarkStart w:id="321" w:name="_Toc389065280"/>
      <w:bookmarkStart w:id="322" w:name="_Toc5941"/>
      <w:bookmarkStart w:id="323" w:name="_Toc407135216"/>
      <w:bookmarkStart w:id="324" w:name="_Toc373478361"/>
      <w:bookmarkStart w:id="325" w:name="_Toc78449802"/>
      <w:bookmarkStart w:id="326" w:name="_Toc373227714"/>
      <w:bookmarkStart w:id="327" w:name="_Toc1595043148"/>
      <w:r>
        <w:rPr>
          <w:color w:val="auto"/>
          <w:highlight w:val="none"/>
        </w:rPr>
        <w:t xml:space="preserve">4.1 </w:t>
      </w:r>
      <w:r>
        <w:rPr>
          <w:rFonts w:hint="eastAsia" w:cs="黑体"/>
          <w:color w:val="auto"/>
          <w:highlight w:val="none"/>
        </w:rPr>
        <w:t>监理人的一般规定</w:t>
      </w:r>
      <w:bookmarkEnd w:id="321"/>
      <w:bookmarkEnd w:id="322"/>
      <w:bookmarkEnd w:id="323"/>
      <w:bookmarkEnd w:id="324"/>
      <w:bookmarkEnd w:id="325"/>
      <w:bookmarkEnd w:id="326"/>
      <w:bookmarkEnd w:id="327"/>
    </w:p>
    <w:p w14:paraId="179FB97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hAnsi="宋体" w:cs="宋体"/>
          <w:color w:val="auto"/>
          <w:highlight w:val="none"/>
        </w:rPr>
        <w:t>。</w:t>
      </w:r>
    </w:p>
    <w:p w14:paraId="7972A85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关于监理人的监理权限：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E4846CE">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p>
    <w:p w14:paraId="2ECE74B7">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4E8090BC">
      <w:pPr>
        <w:pStyle w:val="4"/>
        <w:pageBreakBefore w:val="0"/>
        <w:widowControl w:val="0"/>
        <w:kinsoku/>
        <w:wordWrap/>
        <w:overflowPunct/>
        <w:topLinePunct w:val="0"/>
        <w:bidi w:val="0"/>
        <w:spacing w:before="0" w:after="0" w:line="360" w:lineRule="auto"/>
        <w:textAlignment w:val="auto"/>
        <w:rPr>
          <w:color w:val="auto"/>
          <w:highlight w:val="none"/>
        </w:rPr>
      </w:pPr>
      <w:bookmarkStart w:id="328" w:name="_Toc389065281"/>
      <w:bookmarkStart w:id="329" w:name="_Toc373227715"/>
      <w:bookmarkStart w:id="330" w:name="_Toc407135217"/>
      <w:bookmarkStart w:id="331" w:name="_Toc78449803"/>
      <w:bookmarkStart w:id="332" w:name="_Toc13554"/>
      <w:bookmarkStart w:id="333" w:name="_Toc373478362"/>
      <w:bookmarkStart w:id="334" w:name="_Toc386397261"/>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bookmarkEnd w:id="333"/>
      <w:bookmarkEnd w:id="334"/>
    </w:p>
    <w:p w14:paraId="118E015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总监理工程师：</w:t>
      </w:r>
    </w:p>
    <w:p w14:paraId="08C274F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06211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064ACA1">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3A6D42F6">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9BADAF4">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C93A26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4383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FACB243">
      <w:pPr>
        <w:pStyle w:val="4"/>
        <w:pageBreakBefore w:val="0"/>
        <w:widowControl w:val="0"/>
        <w:kinsoku/>
        <w:wordWrap/>
        <w:overflowPunct/>
        <w:topLinePunct w:val="0"/>
        <w:bidi w:val="0"/>
        <w:spacing w:before="0" w:after="0" w:line="360" w:lineRule="auto"/>
        <w:textAlignment w:val="auto"/>
        <w:rPr>
          <w:color w:val="auto"/>
          <w:highlight w:val="none"/>
        </w:rPr>
      </w:pPr>
      <w:bookmarkStart w:id="335" w:name="_Toc539923186"/>
      <w:bookmarkStart w:id="336" w:name="_Toc373478363"/>
      <w:bookmarkStart w:id="337" w:name="_Toc26556"/>
      <w:bookmarkStart w:id="338" w:name="_Toc78449804"/>
      <w:bookmarkStart w:id="339" w:name="_Toc373227716"/>
      <w:bookmarkStart w:id="340" w:name="_Toc407135218"/>
      <w:bookmarkStart w:id="341" w:name="_Toc389065282"/>
      <w:r>
        <w:rPr>
          <w:color w:val="auto"/>
          <w:highlight w:val="none"/>
        </w:rPr>
        <w:t xml:space="preserve">4.4 </w:t>
      </w:r>
      <w:r>
        <w:rPr>
          <w:rFonts w:hint="eastAsia" w:hAnsi="宋体" w:cs="黑体"/>
          <w:color w:val="auto"/>
          <w:highlight w:val="none"/>
        </w:rPr>
        <w:t>商定或确定</w:t>
      </w:r>
      <w:bookmarkEnd w:id="335"/>
      <w:bookmarkEnd w:id="336"/>
      <w:bookmarkEnd w:id="337"/>
      <w:bookmarkEnd w:id="338"/>
      <w:bookmarkEnd w:id="339"/>
      <w:bookmarkEnd w:id="340"/>
      <w:bookmarkEnd w:id="341"/>
    </w:p>
    <w:p w14:paraId="698ECBEF">
      <w:pPr>
        <w:pageBreakBefore w:val="0"/>
        <w:widowControl w:val="0"/>
        <w:kinsoku/>
        <w:wordWrap/>
        <w:overflowPunct/>
        <w:topLinePunct w:val="0"/>
        <w:bidi w:val="0"/>
        <w:spacing w:line="360" w:lineRule="auto"/>
        <w:ind w:firstLine="420" w:firstLineChars="200"/>
        <w:textAlignment w:val="auto"/>
        <w:rPr>
          <w:color w:val="auto"/>
          <w:highlight w:val="none"/>
        </w:rPr>
      </w:pPr>
      <w:bookmarkStart w:id="342" w:name="_Toc267251418"/>
      <w:r>
        <w:rPr>
          <w:rFonts w:hint="eastAsia" w:hAnsi="宋体" w:cs="宋体"/>
          <w:color w:val="auto"/>
          <w:highlight w:val="none"/>
        </w:rPr>
        <w:t>在发包人和承包人不能通过协商达成一致意见时，发包人授权监理人对以下事项进行确定：</w:t>
      </w:r>
    </w:p>
    <w:p w14:paraId="7D2861B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708CDCC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AF21A6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0BB93CBC">
      <w:pPr>
        <w:pStyle w:val="3"/>
        <w:pageBreakBefore w:val="0"/>
        <w:widowControl w:val="0"/>
        <w:kinsoku/>
        <w:wordWrap/>
        <w:overflowPunct/>
        <w:topLinePunct w:val="0"/>
        <w:bidi w:val="0"/>
        <w:spacing w:before="0" w:after="0" w:line="360" w:lineRule="auto"/>
        <w:textAlignment w:val="auto"/>
        <w:rPr>
          <w:color w:val="auto"/>
          <w:highlight w:val="none"/>
        </w:rPr>
      </w:pPr>
      <w:bookmarkStart w:id="343" w:name="_Toc407135219"/>
      <w:bookmarkStart w:id="344" w:name="_Toc373478364"/>
      <w:bookmarkStart w:id="345" w:name="_Toc351203637"/>
      <w:bookmarkStart w:id="346" w:name="_Toc389065283"/>
      <w:bookmarkStart w:id="347" w:name="_Toc373227717"/>
      <w:bookmarkStart w:id="348" w:name="_Toc78449805"/>
      <w:bookmarkStart w:id="349" w:name="_Toc1603077308"/>
      <w:bookmarkStart w:id="350" w:name="_Toc14473"/>
      <w:r>
        <w:rPr>
          <w:color w:val="auto"/>
          <w:highlight w:val="none"/>
        </w:rPr>
        <w:t>5</w:t>
      </w:r>
      <w:bookmarkEnd w:id="342"/>
      <w:bookmarkStart w:id="351" w:name="_Toc297120463"/>
      <w:bookmarkStart w:id="352" w:name="_Toc296503163"/>
      <w:bookmarkStart w:id="353" w:name="_Toc296891203"/>
      <w:bookmarkStart w:id="354" w:name="_Toc296944502"/>
      <w:bookmarkStart w:id="355" w:name="_Toc297048349"/>
      <w:bookmarkStart w:id="356" w:name="_Toc292559367"/>
      <w:bookmarkStart w:id="357" w:name="_Toc296890991"/>
      <w:bookmarkStart w:id="358" w:name="_Toc296346664"/>
      <w:bookmarkStart w:id="359" w:name="_Toc296347162"/>
      <w:bookmarkStart w:id="360" w:name="_Toc292559872"/>
      <w:r>
        <w:rPr>
          <w:color w:val="auto"/>
          <w:highlight w:val="none"/>
        </w:rPr>
        <w:t xml:space="preserve">. </w:t>
      </w:r>
      <w:r>
        <w:rPr>
          <w:rFonts w:hint="eastAsia" w:hAnsi="宋体" w:cs="黑体"/>
          <w:color w:val="auto"/>
          <w:highlight w:val="none"/>
        </w:rPr>
        <w:t>工程质量</w:t>
      </w:r>
      <w:bookmarkEnd w:id="343"/>
      <w:bookmarkEnd w:id="344"/>
      <w:bookmarkEnd w:id="345"/>
      <w:bookmarkEnd w:id="346"/>
      <w:bookmarkEnd w:id="347"/>
      <w:bookmarkEnd w:id="348"/>
      <w:bookmarkEnd w:id="349"/>
      <w:bookmarkEnd w:id="350"/>
    </w:p>
    <w:p w14:paraId="2FBD5D8C">
      <w:pPr>
        <w:pStyle w:val="4"/>
        <w:pageBreakBefore w:val="0"/>
        <w:widowControl w:val="0"/>
        <w:kinsoku/>
        <w:wordWrap/>
        <w:overflowPunct/>
        <w:topLinePunct w:val="0"/>
        <w:bidi w:val="0"/>
        <w:spacing w:before="0" w:after="0" w:line="360" w:lineRule="auto"/>
        <w:textAlignment w:val="auto"/>
        <w:rPr>
          <w:color w:val="auto"/>
          <w:highlight w:val="none"/>
        </w:rPr>
      </w:pPr>
      <w:bookmarkStart w:id="361" w:name="_Toc389065284"/>
      <w:bookmarkStart w:id="362" w:name="_Toc373227718"/>
      <w:bookmarkStart w:id="363" w:name="_Toc407135220"/>
      <w:bookmarkStart w:id="364" w:name="_Toc8977"/>
      <w:bookmarkStart w:id="365" w:name="_Toc1835421345"/>
      <w:bookmarkStart w:id="366" w:name="_Toc78449806"/>
      <w:bookmarkStart w:id="367" w:name="_Toc373478365"/>
      <w:r>
        <w:rPr>
          <w:color w:val="auto"/>
          <w:highlight w:val="none"/>
        </w:rPr>
        <w:t xml:space="preserve">5.1 </w:t>
      </w:r>
      <w:r>
        <w:rPr>
          <w:rFonts w:hint="eastAsia" w:hAnsi="宋体" w:cs="黑体"/>
          <w:color w:val="auto"/>
          <w:highlight w:val="none"/>
        </w:rPr>
        <w:t>质量要求</w:t>
      </w:r>
      <w:bookmarkEnd w:id="361"/>
      <w:bookmarkEnd w:id="362"/>
      <w:bookmarkEnd w:id="363"/>
      <w:bookmarkEnd w:id="364"/>
      <w:bookmarkEnd w:id="365"/>
      <w:bookmarkEnd w:id="366"/>
      <w:bookmarkEnd w:id="367"/>
    </w:p>
    <w:p w14:paraId="04566E5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w:t>
      </w:r>
      <w:bookmarkStart w:id="368" w:name="_Toc297123496"/>
      <w:bookmarkStart w:id="369" w:name="_Toc304295527"/>
      <w:bookmarkStart w:id="370" w:name="_Toc318581164"/>
      <w:bookmarkStart w:id="371" w:name="_Toc303539106"/>
      <w:bookmarkStart w:id="372" w:name="_Toc300934949"/>
      <w:bookmarkStart w:id="373" w:name="_Toc312677997"/>
      <w:bookmarkStart w:id="374"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rPr>
        <w:t>执行现行国家有关工程施工验收规范和标准要求</w:t>
      </w:r>
      <w:r>
        <w:rPr>
          <w:color w:val="auto"/>
          <w:highlight w:val="none"/>
          <w:u w:val="single"/>
        </w:rPr>
        <w:t xml:space="preserve">  </w:t>
      </w:r>
      <w:r>
        <w:rPr>
          <w:rFonts w:hint="eastAsia" w:hAnsi="宋体" w:cs="宋体"/>
          <w:color w:val="auto"/>
          <w:highlight w:val="none"/>
        </w:rPr>
        <w:t>。</w:t>
      </w:r>
    </w:p>
    <w:p w14:paraId="189B0E9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33061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5.3 </w:t>
      </w:r>
      <w:r>
        <w:rPr>
          <w:rFonts w:hint="eastAsia" w:hAnsi="宋体" w:cs="宋体"/>
          <w:color w:val="auto"/>
          <w:highlight w:val="none"/>
        </w:rPr>
        <w:t>隐蔽工程检查</w:t>
      </w:r>
    </w:p>
    <w:p w14:paraId="5293B69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8DF200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5E3F320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w:t>
      </w:r>
    </w:p>
    <w:p w14:paraId="5126EDD0">
      <w:pPr>
        <w:pStyle w:val="3"/>
        <w:pageBreakBefore w:val="0"/>
        <w:widowControl w:val="0"/>
        <w:kinsoku/>
        <w:wordWrap/>
        <w:overflowPunct/>
        <w:topLinePunct w:val="0"/>
        <w:bidi w:val="0"/>
        <w:spacing w:before="0" w:after="0" w:line="360" w:lineRule="auto"/>
        <w:textAlignment w:val="auto"/>
        <w:rPr>
          <w:color w:val="auto"/>
          <w:highlight w:val="none"/>
        </w:rPr>
      </w:pPr>
      <w:bookmarkStart w:id="375" w:name="_Toc351203638"/>
      <w:bookmarkStart w:id="376" w:name="_Toc17247"/>
      <w:bookmarkStart w:id="377" w:name="_Toc78449807"/>
      <w:bookmarkStart w:id="378" w:name="_Toc703841976"/>
      <w:bookmarkStart w:id="379" w:name="_Toc407135221"/>
      <w:bookmarkStart w:id="380" w:name="_Toc389065285"/>
      <w:bookmarkStart w:id="381" w:name="_Toc373478366"/>
      <w:bookmarkStart w:id="382" w:name="_Toc373227719"/>
      <w:r>
        <w:rPr>
          <w:color w:val="auto"/>
          <w:highlight w:val="none"/>
        </w:rPr>
        <w:t xml:space="preserve">6. </w:t>
      </w:r>
      <w:r>
        <w:rPr>
          <w:rFonts w:hint="eastAsia" w:cs="黑体"/>
          <w:color w:val="auto"/>
          <w:highlight w:val="none"/>
        </w:rPr>
        <w:t>安全文明施工与环境保护</w:t>
      </w:r>
      <w:bookmarkEnd w:id="375"/>
      <w:bookmarkEnd w:id="376"/>
      <w:bookmarkEnd w:id="377"/>
      <w:bookmarkEnd w:id="378"/>
      <w:bookmarkEnd w:id="379"/>
      <w:bookmarkEnd w:id="380"/>
      <w:bookmarkEnd w:id="381"/>
      <w:bookmarkEnd w:id="382"/>
    </w:p>
    <w:p w14:paraId="57B19A58">
      <w:pPr>
        <w:pStyle w:val="4"/>
        <w:pageBreakBefore w:val="0"/>
        <w:widowControl w:val="0"/>
        <w:kinsoku/>
        <w:wordWrap/>
        <w:overflowPunct/>
        <w:topLinePunct w:val="0"/>
        <w:bidi w:val="0"/>
        <w:spacing w:before="0" w:after="0" w:line="360" w:lineRule="auto"/>
        <w:textAlignment w:val="auto"/>
        <w:rPr>
          <w:color w:val="auto"/>
          <w:highlight w:val="none"/>
        </w:rPr>
      </w:pPr>
      <w:bookmarkStart w:id="383" w:name="_Toc180514231"/>
      <w:bookmarkStart w:id="384" w:name="_Toc78449808"/>
      <w:bookmarkStart w:id="385" w:name="_Toc373227720"/>
      <w:bookmarkStart w:id="386" w:name="_Toc7857"/>
      <w:bookmarkStart w:id="387" w:name="_Toc389065286"/>
      <w:bookmarkStart w:id="388" w:name="_Toc373478367"/>
      <w:bookmarkStart w:id="389" w:name="_Toc407135222"/>
      <w:r>
        <w:rPr>
          <w:color w:val="auto"/>
          <w:highlight w:val="none"/>
        </w:rPr>
        <w:t xml:space="preserve">6.1 </w:t>
      </w:r>
      <w:r>
        <w:rPr>
          <w:rFonts w:hint="eastAsia" w:cs="黑体"/>
          <w:color w:val="auto"/>
          <w:highlight w:val="none"/>
        </w:rPr>
        <w:t>安全文明施工</w:t>
      </w:r>
      <w:bookmarkEnd w:id="383"/>
      <w:bookmarkEnd w:id="384"/>
      <w:bookmarkEnd w:id="385"/>
      <w:bookmarkEnd w:id="386"/>
      <w:bookmarkEnd w:id="387"/>
      <w:bookmarkEnd w:id="388"/>
      <w:bookmarkEnd w:id="389"/>
    </w:p>
    <w:p w14:paraId="123E711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承包人应按照国家、广西区和北海市等相关规定履行好承包人的施工安全责任</w:t>
      </w:r>
      <w:r>
        <w:rPr>
          <w:color w:val="auto"/>
          <w:highlight w:val="none"/>
          <w:u w:val="single"/>
        </w:rPr>
        <w:t xml:space="preserve">  </w:t>
      </w:r>
      <w:r>
        <w:rPr>
          <w:rFonts w:hint="eastAsia" w:hAnsi="宋体" w:cs="宋体"/>
          <w:color w:val="auto"/>
          <w:highlight w:val="none"/>
        </w:rPr>
        <w:t>。</w:t>
      </w:r>
    </w:p>
    <w:p w14:paraId="694965A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2B1BF71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39B624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承包人应承担施工安全保卫工作及夜间施工照明的责任，应采取一切合理的预防措施，防止人员伤亡、财产损失事故，费用及责任由承包人承担。承包人生活设施及施工场应自费配备消防设备，防止火灾发生</w:t>
      </w:r>
      <w:r>
        <w:rPr>
          <w:color w:val="auto"/>
          <w:highlight w:val="none"/>
          <w:u w:val="single"/>
        </w:rPr>
        <w:t xml:space="preserve">  </w:t>
      </w:r>
      <w:r>
        <w:rPr>
          <w:rFonts w:hint="eastAsia" w:hAnsi="宋体" w:cs="宋体"/>
          <w:color w:val="auto"/>
          <w:highlight w:val="none"/>
        </w:rPr>
        <w:t>。</w:t>
      </w:r>
    </w:p>
    <w:p w14:paraId="1F90064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6.1.5 </w:t>
      </w:r>
      <w:r>
        <w:rPr>
          <w:rFonts w:hint="eastAsia" w:hAnsi="宋体" w:cs="宋体"/>
          <w:color w:val="auto"/>
          <w:highlight w:val="none"/>
        </w:rPr>
        <w:t>文明施工</w:t>
      </w:r>
    </w:p>
    <w:p w14:paraId="2D336C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rPr>
        <w:t>1</w:t>
      </w:r>
      <w:r>
        <w:rPr>
          <w:rFonts w:hint="eastAsia"/>
          <w:color w:val="auto"/>
          <w:highlight w:val="none"/>
          <w:u w:val="single"/>
          <w:lang w:eastAsia="zh-CN"/>
        </w:rPr>
        <w:t>）</w:t>
      </w:r>
      <w:r>
        <w:rPr>
          <w:rFonts w:hint="eastAsia"/>
          <w:color w:val="auto"/>
          <w:highlight w:val="none"/>
          <w:u w:val="single"/>
        </w:rPr>
        <w:t>承包人应按照北海市有关房屋建筑和市政基础设施工程施工扬尘控制工作、房屋建筑和市政基础设施工程现场文明施工标准等相关规定履行好施工扬尘控制、文明施工等责任。</w:t>
      </w:r>
      <w:r>
        <w:rPr>
          <w:rFonts w:hint="eastAsia"/>
          <w:color w:val="auto"/>
          <w:highlight w:val="none"/>
          <w:u w:val="single"/>
          <w:lang w:eastAsia="zh-CN"/>
        </w:rPr>
        <w:t>（</w:t>
      </w:r>
      <w:r>
        <w:rPr>
          <w:rFonts w:hint="eastAsia"/>
          <w:color w:val="auto"/>
          <w:highlight w:val="none"/>
          <w:u w:val="single"/>
        </w:rPr>
        <w:t>2</w:t>
      </w:r>
      <w:r>
        <w:rPr>
          <w:rFonts w:hint="eastAsia"/>
          <w:color w:val="auto"/>
          <w:highlight w:val="none"/>
          <w:u w:val="single"/>
          <w:lang w:eastAsia="zh-CN"/>
        </w:rPr>
        <w:t>）</w:t>
      </w:r>
      <w:r>
        <w:rPr>
          <w:rFonts w:hint="eastAsia"/>
          <w:color w:val="auto"/>
          <w:highlight w:val="none"/>
          <w:u w:val="single"/>
        </w:rPr>
        <w:t>承包人需自行办理的有关施工场地交通、环卫和施工噪音管理等手续，并应符合国家相关规定，并自行承担其费用。</w:t>
      </w:r>
      <w:r>
        <w:rPr>
          <w:rFonts w:hint="eastAsia"/>
          <w:color w:val="auto"/>
          <w:highlight w:val="none"/>
          <w:u w:val="single"/>
          <w:lang w:eastAsia="zh-CN"/>
        </w:rPr>
        <w:t>（</w:t>
      </w:r>
      <w:r>
        <w:rPr>
          <w:rFonts w:hint="eastAsia"/>
          <w:color w:val="auto"/>
          <w:highlight w:val="none"/>
          <w:u w:val="single"/>
        </w:rPr>
        <w:t>3</w:t>
      </w:r>
      <w:r>
        <w:rPr>
          <w:rFonts w:hint="eastAsia"/>
          <w:color w:val="auto"/>
          <w:highlight w:val="none"/>
          <w:u w:val="single"/>
          <w:lang w:eastAsia="zh-CN"/>
        </w:rPr>
        <w:t>）</w:t>
      </w:r>
      <w:r>
        <w:rPr>
          <w:rFonts w:hint="eastAsia"/>
          <w:color w:val="auto"/>
          <w:highlight w:val="none"/>
          <w:u w:val="single"/>
        </w:rPr>
        <w:t xml:space="preserve"> 对施工中的地上地下建筑物</w:t>
      </w:r>
      <w:r>
        <w:rPr>
          <w:rFonts w:hint="eastAsia"/>
          <w:color w:val="auto"/>
          <w:highlight w:val="none"/>
          <w:u w:val="single"/>
          <w:lang w:eastAsia="zh-CN"/>
        </w:rPr>
        <w:t>（</w:t>
      </w:r>
      <w:r>
        <w:rPr>
          <w:rFonts w:hint="eastAsia"/>
          <w:color w:val="auto"/>
          <w:highlight w:val="none"/>
          <w:u w:val="single"/>
        </w:rPr>
        <w:t>构筑物</w:t>
      </w:r>
      <w:r>
        <w:rPr>
          <w:rFonts w:hint="eastAsia"/>
          <w:color w:val="auto"/>
          <w:highlight w:val="none"/>
          <w:u w:val="single"/>
          <w:lang w:eastAsia="zh-CN"/>
        </w:rPr>
        <w:t>）</w:t>
      </w:r>
      <w:r>
        <w:rPr>
          <w:rFonts w:hint="eastAsia"/>
          <w:color w:val="auto"/>
          <w:highlight w:val="none"/>
          <w:u w:val="single"/>
        </w:rPr>
        <w:t>管线、电力设施等应按有关规定加强监控测量和保护，相应的费用或因保护不当造成的损失及法律责任由承包人承担。</w:t>
      </w:r>
      <w:r>
        <w:rPr>
          <w:rFonts w:hint="eastAsia"/>
          <w:color w:val="auto"/>
          <w:highlight w:val="none"/>
          <w:u w:val="single"/>
          <w:lang w:eastAsia="zh-CN"/>
        </w:rPr>
        <w:t>（</w:t>
      </w:r>
      <w:r>
        <w:rPr>
          <w:rFonts w:hint="eastAsia"/>
          <w:color w:val="auto"/>
          <w:highlight w:val="none"/>
          <w:u w:val="single"/>
        </w:rPr>
        <w:t>4</w:t>
      </w:r>
      <w:r>
        <w:rPr>
          <w:rFonts w:hint="eastAsia"/>
          <w:color w:val="auto"/>
          <w:highlight w:val="none"/>
          <w:u w:val="single"/>
          <w:lang w:eastAsia="zh-CN"/>
        </w:rPr>
        <w:t>）</w:t>
      </w:r>
      <w:r>
        <w:rPr>
          <w:rFonts w:hint="eastAsia"/>
          <w:color w:val="auto"/>
          <w:highlight w:val="none"/>
          <w:u w:val="single"/>
        </w:rPr>
        <w:t>环境保护工作属承包方范围内的由承包方全权负责，执行国家和广西区、北海市的相关规定。施工现场内不得随地抛洒剩饭及生活垃圾等，更不能将其随意倒至施工区外，施工区内不得随处大小便。做到工完场地清。</w:t>
      </w:r>
      <w:r>
        <w:rPr>
          <w:rFonts w:hint="eastAsia"/>
          <w:color w:val="auto"/>
          <w:highlight w:val="none"/>
          <w:u w:val="single"/>
          <w:lang w:eastAsia="zh-CN"/>
        </w:rPr>
        <w:t>（</w:t>
      </w:r>
      <w:r>
        <w:rPr>
          <w:rFonts w:hint="eastAsia"/>
          <w:color w:val="auto"/>
          <w:highlight w:val="none"/>
          <w:u w:val="single"/>
        </w:rPr>
        <w:t>5</w:t>
      </w:r>
      <w:r>
        <w:rPr>
          <w:rFonts w:hint="eastAsia"/>
          <w:color w:val="auto"/>
          <w:highlight w:val="none"/>
          <w:u w:val="single"/>
          <w:lang w:eastAsia="zh-CN"/>
        </w:rPr>
        <w:t>）</w:t>
      </w:r>
      <w:r>
        <w:rPr>
          <w:rFonts w:hint="eastAsia"/>
          <w:color w:val="auto"/>
          <w:highlight w:val="none"/>
          <w:u w:val="single"/>
        </w:rPr>
        <w:t>施工机械设备进场前，应做好清洁、保养和维护工作。出场车辆应有专人打扫、清洗。有密封要求的按规定必须达到。</w:t>
      </w:r>
      <w:r>
        <w:rPr>
          <w:rFonts w:hint="eastAsia"/>
          <w:color w:val="auto"/>
          <w:highlight w:val="none"/>
          <w:u w:val="single"/>
          <w:lang w:eastAsia="zh-CN"/>
        </w:rPr>
        <w:t>（</w:t>
      </w:r>
      <w:r>
        <w:rPr>
          <w:rFonts w:hint="eastAsia"/>
          <w:color w:val="auto"/>
          <w:highlight w:val="none"/>
          <w:u w:val="single"/>
        </w:rPr>
        <w:t>6</w:t>
      </w:r>
      <w:r>
        <w:rPr>
          <w:rFonts w:hint="eastAsia"/>
          <w:color w:val="auto"/>
          <w:highlight w:val="none"/>
          <w:u w:val="single"/>
          <w:lang w:eastAsia="zh-CN"/>
        </w:rPr>
        <w:t>）</w:t>
      </w:r>
      <w:r>
        <w:rPr>
          <w:rFonts w:hint="eastAsia"/>
          <w:color w:val="auto"/>
          <w:highlight w:val="none"/>
          <w:u w:val="single"/>
        </w:rPr>
        <w:t>施工期间必须保证周边单位的正常工作及居民的正常生活，尽量减少粉尘、噪声、振动等污染的扰民。必须按北海市有关部门的临时要求，调整作业方式，调整作业时间，停止高粉尘、高噪音作业或爆破作业等。</w:t>
      </w:r>
      <w:r>
        <w:rPr>
          <w:rFonts w:hint="eastAsia"/>
          <w:color w:val="auto"/>
          <w:highlight w:val="none"/>
          <w:u w:val="single"/>
          <w:lang w:eastAsia="zh-CN"/>
        </w:rPr>
        <w:t>（</w:t>
      </w:r>
      <w:r>
        <w:rPr>
          <w:rFonts w:hint="eastAsia"/>
          <w:color w:val="auto"/>
          <w:highlight w:val="none"/>
          <w:u w:val="single"/>
        </w:rPr>
        <w:t>7</w:t>
      </w:r>
      <w:r>
        <w:rPr>
          <w:rFonts w:hint="eastAsia"/>
          <w:color w:val="auto"/>
          <w:highlight w:val="none"/>
          <w:u w:val="single"/>
          <w:lang w:eastAsia="zh-CN"/>
        </w:rPr>
        <w:t>）</w:t>
      </w:r>
      <w:r>
        <w:rPr>
          <w:rFonts w:hint="eastAsia"/>
          <w:color w:val="auto"/>
          <w:highlight w:val="none"/>
          <w:u w:val="single"/>
        </w:rPr>
        <w:t>保证周围建</w:t>
      </w:r>
      <w:r>
        <w:rPr>
          <w:rFonts w:hint="eastAsia"/>
          <w:color w:val="auto"/>
          <w:highlight w:val="none"/>
          <w:u w:val="single"/>
          <w:lang w:eastAsia="zh-CN"/>
        </w:rPr>
        <w:t>（</w:t>
      </w:r>
      <w:r>
        <w:rPr>
          <w:rFonts w:hint="eastAsia"/>
          <w:color w:val="auto"/>
          <w:highlight w:val="none"/>
          <w:u w:val="single"/>
        </w:rPr>
        <w:t>构</w:t>
      </w:r>
      <w:r>
        <w:rPr>
          <w:rFonts w:hint="eastAsia"/>
          <w:color w:val="auto"/>
          <w:highlight w:val="none"/>
          <w:u w:val="single"/>
          <w:lang w:eastAsia="zh-CN"/>
        </w:rPr>
        <w:t>）</w:t>
      </w:r>
      <w:r>
        <w:rPr>
          <w:rFonts w:hint="eastAsia"/>
          <w:color w:val="auto"/>
          <w:highlight w:val="none"/>
          <w:u w:val="single"/>
        </w:rPr>
        <w:t>筑物、地下及地上管线、地下人防等设施安全。</w:t>
      </w:r>
      <w:r>
        <w:rPr>
          <w:rFonts w:hint="eastAsia"/>
          <w:color w:val="auto"/>
          <w:highlight w:val="none"/>
          <w:u w:val="single"/>
          <w:lang w:eastAsia="zh-CN"/>
        </w:rPr>
        <w:t>（</w:t>
      </w:r>
      <w:r>
        <w:rPr>
          <w:rFonts w:hint="eastAsia"/>
          <w:color w:val="auto"/>
          <w:highlight w:val="none"/>
          <w:u w:val="single"/>
        </w:rPr>
        <w:t>8</w:t>
      </w:r>
      <w:r>
        <w:rPr>
          <w:rFonts w:hint="eastAsia"/>
          <w:color w:val="auto"/>
          <w:highlight w:val="none"/>
          <w:u w:val="single"/>
          <w:lang w:eastAsia="zh-CN"/>
        </w:rPr>
        <w:t>）</w:t>
      </w:r>
      <w:r>
        <w:rPr>
          <w:rFonts w:hint="eastAsia"/>
          <w:color w:val="auto"/>
          <w:highlight w:val="none"/>
          <w:u w:val="single"/>
        </w:rPr>
        <w:t>做到进入现场的施工和作业人员统一着装，配证上岗，文明施工。</w:t>
      </w:r>
      <w:r>
        <w:rPr>
          <w:rFonts w:hint="eastAsia"/>
          <w:color w:val="auto"/>
          <w:highlight w:val="none"/>
          <w:u w:val="single"/>
          <w:lang w:eastAsia="zh-CN"/>
        </w:rPr>
        <w:t>（</w:t>
      </w:r>
      <w:r>
        <w:rPr>
          <w:rFonts w:hint="eastAsia"/>
          <w:color w:val="auto"/>
          <w:highlight w:val="none"/>
          <w:u w:val="single"/>
        </w:rPr>
        <w:t>9</w:t>
      </w:r>
      <w:r>
        <w:rPr>
          <w:rFonts w:hint="eastAsia"/>
          <w:color w:val="auto"/>
          <w:highlight w:val="none"/>
          <w:u w:val="single"/>
          <w:lang w:eastAsia="zh-CN"/>
        </w:rPr>
        <w:t>）</w:t>
      </w:r>
      <w:r>
        <w:rPr>
          <w:rFonts w:hint="eastAsia"/>
          <w:color w:val="auto"/>
          <w:highlight w:val="none"/>
          <w:u w:val="single"/>
        </w:rPr>
        <w:t>承包方施工现场临时加工区、库房等围墙</w:t>
      </w:r>
      <w:r>
        <w:rPr>
          <w:rFonts w:hint="eastAsia"/>
          <w:color w:val="auto"/>
          <w:highlight w:val="none"/>
          <w:u w:val="single"/>
          <w:lang w:eastAsia="zh-CN"/>
        </w:rPr>
        <w:t>（</w:t>
      </w:r>
      <w:r>
        <w:rPr>
          <w:rFonts w:hint="eastAsia"/>
          <w:color w:val="auto"/>
          <w:highlight w:val="none"/>
          <w:u w:val="single"/>
        </w:rPr>
        <w:t>围挡</w:t>
      </w:r>
      <w:r>
        <w:rPr>
          <w:rFonts w:hint="eastAsia"/>
          <w:color w:val="auto"/>
          <w:highlight w:val="none"/>
          <w:u w:val="single"/>
          <w:lang w:eastAsia="zh-CN"/>
        </w:rPr>
        <w:t>）</w:t>
      </w:r>
      <w:r>
        <w:rPr>
          <w:rFonts w:hint="eastAsia"/>
          <w:color w:val="auto"/>
          <w:highlight w:val="none"/>
          <w:u w:val="single"/>
        </w:rPr>
        <w:t>等维护设施应安全、美观、耐久，非施工相关人员不许入内</w:t>
      </w:r>
      <w:r>
        <w:rPr>
          <w:color w:val="auto"/>
          <w:highlight w:val="none"/>
          <w:u w:val="single"/>
        </w:rPr>
        <w:t xml:space="preserve">  </w:t>
      </w:r>
      <w:r>
        <w:rPr>
          <w:rFonts w:hint="eastAsia" w:cs="宋体"/>
          <w:color w:val="auto"/>
          <w:highlight w:val="none"/>
        </w:rPr>
        <w:t>。</w:t>
      </w:r>
    </w:p>
    <w:p w14:paraId="720A0DF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26DC576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7DA68C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北海</w:t>
      </w:r>
      <w:r>
        <w:rPr>
          <w:rFonts w:hAnsi="宋体"/>
          <w:color w:val="auto"/>
          <w:kern w:val="0"/>
          <w:highlight w:val="none"/>
          <w:u w:val="single"/>
        </w:rPr>
        <w:t xml:space="preserve">  </w:t>
      </w:r>
      <w:r>
        <w:rPr>
          <w:rFonts w:hint="eastAsia" w:hAnsi="宋体" w:cs="宋体"/>
          <w:color w:val="auto"/>
          <w:kern w:val="0"/>
          <w:highlight w:val="none"/>
        </w:rPr>
        <w:t>市相关规定执行。</w:t>
      </w:r>
    </w:p>
    <w:p w14:paraId="61E1A2D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rFonts w:hint="eastAsia"/>
          <w:color w:val="auto"/>
          <w:kern w:val="0"/>
          <w:highlight w:val="none"/>
          <w:lang w:val="en-US" w:eastAsia="zh-CN"/>
        </w:rPr>
        <w:t>28</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7633DEA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BA56DA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03F5528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072861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822773F">
      <w:pPr>
        <w:pStyle w:val="4"/>
        <w:pageBreakBefore w:val="0"/>
        <w:widowControl w:val="0"/>
        <w:kinsoku/>
        <w:wordWrap/>
        <w:overflowPunct/>
        <w:topLinePunct w:val="0"/>
        <w:bidi w:val="0"/>
        <w:spacing w:before="0" w:after="0" w:line="360" w:lineRule="auto"/>
        <w:textAlignment w:val="auto"/>
        <w:rPr>
          <w:color w:val="auto"/>
          <w:highlight w:val="none"/>
        </w:rPr>
      </w:pPr>
      <w:bookmarkStart w:id="390" w:name="_Toc389065287"/>
      <w:bookmarkStart w:id="391" w:name="_Toc1922268668"/>
      <w:bookmarkStart w:id="392" w:name="_Toc373227721"/>
      <w:bookmarkStart w:id="393" w:name="_Toc373478368"/>
      <w:bookmarkStart w:id="394" w:name="_Toc407135223"/>
      <w:bookmarkStart w:id="395" w:name="_Toc78449809"/>
      <w:bookmarkStart w:id="396" w:name="_Toc1076"/>
      <w:r>
        <w:rPr>
          <w:color w:val="auto"/>
          <w:highlight w:val="none"/>
        </w:rPr>
        <w:t xml:space="preserve">6.3 </w:t>
      </w:r>
      <w:r>
        <w:rPr>
          <w:rFonts w:hint="eastAsia" w:hAnsi="宋体" w:cs="黑体"/>
          <w:color w:val="auto"/>
          <w:highlight w:val="none"/>
        </w:rPr>
        <w:t>环境保护</w:t>
      </w:r>
      <w:bookmarkEnd w:id="390"/>
      <w:bookmarkEnd w:id="391"/>
      <w:bookmarkEnd w:id="392"/>
      <w:bookmarkEnd w:id="393"/>
      <w:bookmarkEnd w:id="394"/>
      <w:bookmarkEnd w:id="395"/>
      <w:bookmarkEnd w:id="396"/>
    </w:p>
    <w:p w14:paraId="14A0D25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758BB89">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68"/>
    <w:bookmarkEnd w:id="369"/>
    <w:bookmarkEnd w:id="370"/>
    <w:bookmarkEnd w:id="371"/>
    <w:bookmarkEnd w:id="372"/>
    <w:bookmarkEnd w:id="373"/>
    <w:bookmarkEnd w:id="374"/>
    <w:p w14:paraId="68F99E7C">
      <w:pPr>
        <w:pStyle w:val="3"/>
        <w:pageBreakBefore w:val="0"/>
        <w:widowControl w:val="0"/>
        <w:kinsoku/>
        <w:wordWrap/>
        <w:overflowPunct/>
        <w:topLinePunct w:val="0"/>
        <w:bidi w:val="0"/>
        <w:spacing w:before="0" w:after="0" w:line="360" w:lineRule="auto"/>
        <w:textAlignment w:val="auto"/>
        <w:rPr>
          <w:color w:val="auto"/>
          <w:highlight w:val="none"/>
        </w:rPr>
      </w:pPr>
      <w:bookmarkStart w:id="397" w:name="_Toc407135224"/>
      <w:bookmarkStart w:id="398" w:name="_Toc373227722"/>
      <w:bookmarkStart w:id="399" w:name="_Toc389065288"/>
      <w:bookmarkStart w:id="400" w:name="_Toc351203639"/>
      <w:bookmarkStart w:id="401" w:name="_Toc1408286886"/>
      <w:bookmarkStart w:id="402" w:name="_Toc373478369"/>
      <w:bookmarkStart w:id="403" w:name="_Toc78449810"/>
      <w:bookmarkStart w:id="404" w:name="_Toc10420"/>
      <w:r>
        <w:rPr>
          <w:color w:val="auto"/>
          <w:highlight w:val="none"/>
        </w:rPr>
        <w:t xml:space="preserve">7. </w:t>
      </w:r>
      <w:r>
        <w:rPr>
          <w:rFonts w:hint="eastAsia" w:cs="黑体"/>
          <w:color w:val="auto"/>
          <w:highlight w:val="none"/>
        </w:rPr>
        <w:t>工期和进度</w:t>
      </w:r>
      <w:bookmarkEnd w:id="397"/>
      <w:bookmarkEnd w:id="398"/>
      <w:bookmarkEnd w:id="399"/>
      <w:bookmarkEnd w:id="400"/>
      <w:bookmarkEnd w:id="401"/>
      <w:bookmarkEnd w:id="402"/>
      <w:bookmarkEnd w:id="403"/>
      <w:bookmarkEnd w:id="404"/>
    </w:p>
    <w:p w14:paraId="76EFF6B3">
      <w:pPr>
        <w:pStyle w:val="4"/>
        <w:pageBreakBefore w:val="0"/>
        <w:widowControl w:val="0"/>
        <w:kinsoku/>
        <w:wordWrap/>
        <w:overflowPunct/>
        <w:topLinePunct w:val="0"/>
        <w:bidi w:val="0"/>
        <w:spacing w:before="0" w:after="0" w:line="360" w:lineRule="auto"/>
        <w:textAlignment w:val="auto"/>
        <w:rPr>
          <w:color w:val="auto"/>
          <w:highlight w:val="none"/>
        </w:rPr>
      </w:pPr>
      <w:bookmarkStart w:id="405" w:name="_Toc78449811"/>
      <w:bookmarkStart w:id="406" w:name="_Toc407135225"/>
      <w:bookmarkStart w:id="407" w:name="_Toc373227723"/>
      <w:bookmarkStart w:id="408" w:name="_Toc373478370"/>
      <w:bookmarkStart w:id="409" w:name="_Toc18892"/>
      <w:bookmarkStart w:id="410" w:name="_Toc389065289"/>
      <w:bookmarkStart w:id="411" w:name="_Toc1194482517"/>
      <w:r>
        <w:rPr>
          <w:color w:val="auto"/>
          <w:highlight w:val="none"/>
        </w:rPr>
        <w:t xml:space="preserve">7.1 </w:t>
      </w:r>
      <w:r>
        <w:rPr>
          <w:rFonts w:hint="eastAsia" w:cs="黑体"/>
          <w:color w:val="auto"/>
          <w:highlight w:val="none"/>
        </w:rPr>
        <w:t>施工组织设计</w:t>
      </w:r>
      <w:bookmarkEnd w:id="405"/>
      <w:bookmarkEnd w:id="406"/>
      <w:bookmarkEnd w:id="407"/>
      <w:bookmarkEnd w:id="408"/>
      <w:bookmarkEnd w:id="409"/>
      <w:bookmarkEnd w:id="410"/>
      <w:bookmarkEnd w:id="411"/>
    </w:p>
    <w:p w14:paraId="1194B69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按专业要求编制施工组织设计和专项施工方案。其中施工方案中的重要节点工期必须细化到具体日历天，发包人将以该节点工期为工程形象进度作为确定和拨付工程进度款和考核工期的重要依据</w:t>
      </w:r>
      <w:r>
        <w:rPr>
          <w:color w:val="auto"/>
          <w:highlight w:val="none"/>
          <w:u w:val="single"/>
        </w:rPr>
        <w:t xml:space="preserve"> </w:t>
      </w:r>
      <w:r>
        <w:rPr>
          <w:rFonts w:hint="eastAsia" w:hAnsi="宋体" w:cs="宋体"/>
          <w:color w:val="auto"/>
          <w:highlight w:val="none"/>
        </w:rPr>
        <w:t>。</w:t>
      </w:r>
    </w:p>
    <w:p w14:paraId="4B4930E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6B268A1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在收到监理人发出的开工通知后7天内</w:t>
      </w:r>
      <w:r>
        <w:rPr>
          <w:color w:val="auto"/>
          <w:highlight w:val="none"/>
          <w:u w:val="single"/>
        </w:rPr>
        <w:t xml:space="preserve">  </w:t>
      </w:r>
      <w:r>
        <w:rPr>
          <w:rFonts w:hint="eastAsia" w:hAnsi="宋体" w:cs="宋体"/>
          <w:color w:val="auto"/>
          <w:highlight w:val="none"/>
        </w:rPr>
        <w:t>。</w:t>
      </w:r>
    </w:p>
    <w:p w14:paraId="5E0E5B4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6D27AC06">
      <w:pPr>
        <w:pStyle w:val="4"/>
        <w:pageBreakBefore w:val="0"/>
        <w:widowControl w:val="0"/>
        <w:kinsoku/>
        <w:wordWrap/>
        <w:overflowPunct/>
        <w:topLinePunct w:val="0"/>
        <w:bidi w:val="0"/>
        <w:spacing w:before="0" w:after="0" w:line="360" w:lineRule="auto"/>
        <w:textAlignment w:val="auto"/>
        <w:rPr>
          <w:color w:val="auto"/>
          <w:highlight w:val="none"/>
        </w:rPr>
      </w:pPr>
      <w:bookmarkStart w:id="412" w:name="_Toc373227724"/>
      <w:bookmarkStart w:id="413" w:name="_Toc1393005721"/>
      <w:bookmarkStart w:id="414" w:name="_Toc389065290"/>
      <w:bookmarkStart w:id="415" w:name="_Toc78449812"/>
      <w:bookmarkStart w:id="416" w:name="_Toc407135226"/>
      <w:bookmarkStart w:id="417" w:name="_Toc20906"/>
      <w:bookmarkStart w:id="418" w:name="_Toc373478371"/>
      <w:r>
        <w:rPr>
          <w:color w:val="auto"/>
          <w:highlight w:val="none"/>
        </w:rPr>
        <w:t>7</w:t>
      </w:r>
      <w:bookmarkStart w:id="419" w:name="_Toc303539123"/>
      <w:bookmarkStart w:id="420" w:name="_Toc312678005"/>
      <w:bookmarkStart w:id="421" w:name="_Toc312677479"/>
      <w:bookmarkStart w:id="422" w:name="_Toc304295541"/>
      <w:bookmarkStart w:id="423" w:name="_Toc300934966"/>
      <w:bookmarkStart w:id="424" w:name="_Toc297216173"/>
      <w:bookmarkStart w:id="425" w:name="_Toc297123514"/>
      <w:r>
        <w:rPr>
          <w:color w:val="auto"/>
          <w:highlight w:val="none"/>
        </w:rPr>
        <w:t xml:space="preserve">.2 </w:t>
      </w:r>
      <w:r>
        <w:rPr>
          <w:rFonts w:hint="eastAsia" w:cs="黑体"/>
          <w:color w:val="auto"/>
          <w:highlight w:val="none"/>
        </w:rPr>
        <w:t>施工进度计划</w:t>
      </w:r>
      <w:bookmarkEnd w:id="412"/>
      <w:bookmarkEnd w:id="413"/>
      <w:bookmarkEnd w:id="414"/>
      <w:bookmarkEnd w:id="415"/>
      <w:bookmarkEnd w:id="416"/>
      <w:bookmarkEnd w:id="417"/>
      <w:bookmarkEnd w:id="418"/>
    </w:p>
    <w:p w14:paraId="75522B0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7.2.2 </w:t>
      </w:r>
      <w:r>
        <w:rPr>
          <w:rFonts w:hint="eastAsia" w:hAnsi="宋体" w:cs="宋体"/>
          <w:color w:val="auto"/>
          <w:highlight w:val="none"/>
        </w:rPr>
        <w:t>施工进度计划的修订</w:t>
      </w:r>
    </w:p>
    <w:p w14:paraId="457118D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5C810784">
      <w:pPr>
        <w:pStyle w:val="4"/>
        <w:pageBreakBefore w:val="0"/>
        <w:widowControl w:val="0"/>
        <w:kinsoku/>
        <w:wordWrap/>
        <w:overflowPunct/>
        <w:topLinePunct w:val="0"/>
        <w:bidi w:val="0"/>
        <w:spacing w:before="0" w:after="0" w:line="360" w:lineRule="auto"/>
        <w:textAlignment w:val="auto"/>
        <w:rPr>
          <w:color w:val="auto"/>
          <w:highlight w:val="none"/>
        </w:rPr>
      </w:pPr>
      <w:bookmarkStart w:id="426" w:name="_Toc29648"/>
      <w:bookmarkStart w:id="427" w:name="_Toc373227725"/>
      <w:bookmarkStart w:id="428" w:name="_Toc423062567"/>
      <w:bookmarkStart w:id="429" w:name="_Toc78449813"/>
      <w:bookmarkStart w:id="430" w:name="_Toc389065291"/>
      <w:bookmarkStart w:id="431" w:name="_Toc373478372"/>
      <w:bookmarkStart w:id="432" w:name="_Toc407135227"/>
      <w:r>
        <w:rPr>
          <w:color w:val="auto"/>
          <w:highlight w:val="none"/>
        </w:rPr>
        <w:t xml:space="preserve">7.3 </w:t>
      </w:r>
      <w:r>
        <w:rPr>
          <w:rFonts w:hint="eastAsia" w:cs="黑体"/>
          <w:color w:val="auto"/>
          <w:highlight w:val="none"/>
        </w:rPr>
        <w:t>开工</w:t>
      </w:r>
      <w:bookmarkEnd w:id="426"/>
      <w:bookmarkEnd w:id="427"/>
      <w:bookmarkEnd w:id="428"/>
      <w:bookmarkEnd w:id="429"/>
      <w:bookmarkEnd w:id="430"/>
      <w:bookmarkEnd w:id="431"/>
      <w:bookmarkEnd w:id="432"/>
    </w:p>
    <w:p w14:paraId="19852DD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7.3.1 </w:t>
      </w:r>
      <w:r>
        <w:rPr>
          <w:rFonts w:hint="eastAsia" w:hAnsi="宋体" w:cs="宋体"/>
          <w:color w:val="auto"/>
          <w:highlight w:val="none"/>
        </w:rPr>
        <w:t>开工准备</w:t>
      </w:r>
    </w:p>
    <w:p w14:paraId="57868155">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074FFD8C">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EAC962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713965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7.3.2 </w:t>
      </w:r>
      <w:r>
        <w:rPr>
          <w:rFonts w:hint="eastAsia" w:hAnsi="宋体" w:cs="宋体"/>
          <w:color w:val="auto"/>
          <w:highlight w:val="none"/>
        </w:rPr>
        <w:t>开工通知</w:t>
      </w:r>
    </w:p>
    <w:p w14:paraId="4D3986B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19"/>
    <w:bookmarkEnd w:id="420"/>
    <w:bookmarkEnd w:id="421"/>
    <w:bookmarkEnd w:id="422"/>
    <w:bookmarkEnd w:id="423"/>
    <w:bookmarkEnd w:id="424"/>
    <w:bookmarkEnd w:id="425"/>
    <w:p w14:paraId="508CFA0A">
      <w:pPr>
        <w:pStyle w:val="4"/>
        <w:pageBreakBefore w:val="0"/>
        <w:widowControl w:val="0"/>
        <w:kinsoku/>
        <w:wordWrap/>
        <w:overflowPunct/>
        <w:topLinePunct w:val="0"/>
        <w:bidi w:val="0"/>
        <w:spacing w:before="0" w:after="0" w:line="360" w:lineRule="auto"/>
        <w:textAlignment w:val="auto"/>
        <w:rPr>
          <w:color w:val="auto"/>
          <w:highlight w:val="none"/>
        </w:rPr>
      </w:pPr>
      <w:bookmarkStart w:id="433" w:name="_Toc373227726"/>
      <w:bookmarkStart w:id="434" w:name="_Toc741356765"/>
      <w:bookmarkStart w:id="435" w:name="_Toc389065292"/>
      <w:bookmarkStart w:id="436" w:name="_Toc407135228"/>
      <w:bookmarkStart w:id="437" w:name="_Toc78449814"/>
      <w:bookmarkStart w:id="438" w:name="_Toc11916"/>
      <w:bookmarkStart w:id="439" w:name="_Toc373478373"/>
      <w:r>
        <w:rPr>
          <w:color w:val="auto"/>
          <w:highlight w:val="none"/>
        </w:rPr>
        <w:t xml:space="preserve">7.4 </w:t>
      </w:r>
      <w:r>
        <w:rPr>
          <w:rFonts w:hint="eastAsia" w:hAnsi="宋体" w:cs="黑体"/>
          <w:color w:val="auto"/>
          <w:highlight w:val="none"/>
        </w:rPr>
        <w:t>测量放线</w:t>
      </w:r>
      <w:bookmarkEnd w:id="433"/>
      <w:bookmarkEnd w:id="434"/>
      <w:bookmarkEnd w:id="435"/>
      <w:bookmarkEnd w:id="436"/>
      <w:bookmarkEnd w:id="437"/>
      <w:bookmarkEnd w:id="438"/>
      <w:bookmarkEnd w:id="439"/>
    </w:p>
    <w:p w14:paraId="6655035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0BD73198">
      <w:pPr>
        <w:pageBreakBefore w:val="0"/>
        <w:widowControl w:val="0"/>
        <w:kinsoku/>
        <w:wordWrap/>
        <w:overflowPunct/>
        <w:topLinePunct w:val="0"/>
        <w:bidi w:val="0"/>
        <w:spacing w:line="360" w:lineRule="auto"/>
        <w:jc w:val="left"/>
        <w:textAlignment w:val="auto"/>
        <w:rPr>
          <w:color w:val="auto"/>
          <w:highlight w:val="none"/>
          <w:u w:val="single"/>
        </w:rPr>
      </w:pPr>
      <w:r>
        <w:rPr>
          <w:color w:val="auto"/>
          <w:highlight w:val="none"/>
          <w:u w:val="single"/>
        </w:rPr>
        <w:t xml:space="preserve">  </w:t>
      </w:r>
      <w:r>
        <w:rPr>
          <w:rFonts w:hint="eastAsia"/>
          <w:color w:val="auto"/>
          <w:highlight w:val="none"/>
          <w:u w:val="single"/>
        </w:rPr>
        <w:t>开工7天前以书面形式交验，并于交付施工现场时，在现场实际交验，同时做好交验记录</w:t>
      </w:r>
      <w:r>
        <w:rPr>
          <w:color w:val="auto"/>
          <w:highlight w:val="none"/>
          <w:u w:val="single"/>
        </w:rPr>
        <w:t xml:space="preserve"> </w:t>
      </w:r>
      <w:r>
        <w:rPr>
          <w:rFonts w:hint="eastAsia" w:hAnsi="宋体" w:cs="宋体"/>
          <w:color w:val="auto"/>
          <w:highlight w:val="none"/>
        </w:rPr>
        <w:t>。</w:t>
      </w:r>
    </w:p>
    <w:p w14:paraId="2BE2896A">
      <w:pPr>
        <w:pStyle w:val="4"/>
        <w:pageBreakBefore w:val="0"/>
        <w:widowControl w:val="0"/>
        <w:kinsoku/>
        <w:wordWrap/>
        <w:overflowPunct/>
        <w:topLinePunct w:val="0"/>
        <w:bidi w:val="0"/>
        <w:spacing w:before="0" w:after="0" w:line="360" w:lineRule="auto"/>
        <w:textAlignment w:val="auto"/>
        <w:rPr>
          <w:color w:val="auto"/>
          <w:highlight w:val="none"/>
        </w:rPr>
      </w:pPr>
      <w:bookmarkStart w:id="440" w:name="_Toc407135229"/>
      <w:bookmarkStart w:id="441" w:name="_Toc373478374"/>
      <w:bookmarkStart w:id="442" w:name="_Toc389065293"/>
      <w:bookmarkStart w:id="443" w:name="_Toc1417437583"/>
      <w:bookmarkStart w:id="444" w:name="_Toc28543"/>
      <w:bookmarkStart w:id="445" w:name="_Toc373227727"/>
      <w:bookmarkStart w:id="446" w:name="_Toc78449815"/>
      <w:r>
        <w:rPr>
          <w:color w:val="auto"/>
          <w:highlight w:val="none"/>
        </w:rPr>
        <w:t>7</w:t>
      </w:r>
      <w:bookmarkStart w:id="447" w:name="_Toc300934968"/>
      <w:bookmarkStart w:id="448" w:name="_Toc312678010"/>
      <w:bookmarkStart w:id="449" w:name="_Toc312677484"/>
      <w:bookmarkStart w:id="450" w:name="_Toc297216175"/>
      <w:bookmarkStart w:id="451" w:name="_Toc303539125"/>
      <w:bookmarkStart w:id="452" w:name="_Toc304295546"/>
      <w:bookmarkStart w:id="453" w:name="_Toc297123516"/>
      <w:r>
        <w:rPr>
          <w:color w:val="auto"/>
          <w:highlight w:val="none"/>
        </w:rPr>
        <w:t xml:space="preserve">.5 </w:t>
      </w:r>
      <w:r>
        <w:rPr>
          <w:rFonts w:hint="eastAsia" w:hAnsi="宋体" w:cs="黑体"/>
          <w:color w:val="auto"/>
          <w:highlight w:val="none"/>
        </w:rPr>
        <w:t>工期延误</w:t>
      </w:r>
      <w:bookmarkEnd w:id="440"/>
      <w:bookmarkEnd w:id="441"/>
      <w:bookmarkEnd w:id="442"/>
      <w:bookmarkEnd w:id="443"/>
      <w:bookmarkEnd w:id="444"/>
      <w:bookmarkEnd w:id="445"/>
      <w:bookmarkEnd w:id="446"/>
    </w:p>
    <w:bookmarkEnd w:id="447"/>
    <w:bookmarkEnd w:id="448"/>
    <w:bookmarkEnd w:id="449"/>
    <w:bookmarkEnd w:id="450"/>
    <w:bookmarkEnd w:id="451"/>
    <w:bookmarkEnd w:id="452"/>
    <w:bookmarkEnd w:id="453"/>
    <w:p w14:paraId="160202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6862FB9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E364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7</w:t>
      </w:r>
      <w:bookmarkStart w:id="454" w:name="_Toc318581169"/>
      <w:bookmarkStart w:id="455" w:name="_Toc312677486"/>
      <w:bookmarkStart w:id="456" w:name="_Toc312678012"/>
      <w:bookmarkStart w:id="457" w:name="_Toc300934970"/>
      <w:bookmarkStart w:id="458" w:name="_Toc303539127"/>
      <w:bookmarkStart w:id="459" w:name="_Toc304295548"/>
      <w:bookmarkStart w:id="460" w:name="_Toc297216177"/>
      <w:bookmarkStart w:id="461" w:name="_Toc297123518"/>
      <w:r>
        <w:rPr>
          <w:color w:val="auto"/>
          <w:highlight w:val="none"/>
        </w:rPr>
        <w:t xml:space="preserve">.5.2 </w:t>
      </w:r>
      <w:r>
        <w:rPr>
          <w:rFonts w:hint="eastAsia" w:hAnsi="宋体" w:cs="宋体"/>
          <w:color w:val="auto"/>
          <w:highlight w:val="none"/>
        </w:rPr>
        <w:t>因承包人原因导致工期延误</w:t>
      </w:r>
    </w:p>
    <w:bookmarkEnd w:id="454"/>
    <w:bookmarkEnd w:id="455"/>
    <w:bookmarkEnd w:id="456"/>
    <w:p w14:paraId="342F6F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因异常恶劣的气候条件影响工期的</w:t>
      </w:r>
      <w:r>
        <w:rPr>
          <w:color w:val="auto"/>
          <w:highlight w:val="none"/>
          <w:u w:val="single"/>
        </w:rPr>
        <w:t xml:space="preserve"> </w:t>
      </w:r>
      <w:r>
        <w:rPr>
          <w:rFonts w:hint="eastAsia" w:hAnsi="宋体" w:cs="宋体"/>
          <w:color w:val="auto"/>
          <w:highlight w:val="none"/>
        </w:rPr>
        <w:t>。</w:t>
      </w:r>
    </w:p>
    <w:p w14:paraId="5882EF2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w:t>
      </w:r>
      <w:bookmarkStart w:id="462" w:name="_Toc318581170"/>
      <w:bookmarkStart w:id="463" w:name="_Toc312678013"/>
      <w:bookmarkStart w:id="464" w:name="_Toc312677487"/>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hint="eastAsia" w:ascii="宋体" w:cs="宋体"/>
          <w:color w:val="auto"/>
          <w:highlight w:val="none"/>
          <w:u w:val="single"/>
          <w:lang w:eastAsia="zh-CN"/>
        </w:rPr>
        <w:t>，</w:t>
      </w:r>
      <w:r>
        <w:rPr>
          <w:rFonts w:hint="eastAsia" w:ascii="宋体" w:hAnsi="宋体" w:cs="宋体"/>
          <w:color w:val="auto"/>
          <w:highlight w:val="none"/>
          <w:u w:val="single"/>
        </w:rPr>
        <w:t>按单项工程应支付给承包人的结算造价的万分之</w:t>
      </w:r>
      <w:r>
        <w:rPr>
          <w:rFonts w:ascii="宋体" w:hAnsi="宋体" w:cs="宋体"/>
          <w:color w:val="auto"/>
          <w:highlight w:val="none"/>
          <w:u w:val="single"/>
        </w:rPr>
        <w:t xml:space="preserve">   </w:t>
      </w:r>
      <w:r>
        <w:rPr>
          <w:rFonts w:hint="eastAsia" w:ascii="宋体" w:hAnsi="宋体" w:cs="宋体"/>
          <w:color w:val="auto"/>
          <w:highlight w:val="none"/>
          <w:u w:val="single"/>
        </w:rPr>
        <w:t>处罚</w:t>
      </w:r>
      <w:r>
        <w:rPr>
          <w:rFonts w:hint="eastAsia" w:ascii="宋体" w:cs="宋体"/>
          <w:color w:val="auto"/>
          <w:highlight w:val="none"/>
          <w:u w:val="single"/>
          <w:lang w:eastAsia="zh-CN"/>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457"/>
      <w:bookmarkEnd w:id="458"/>
      <w:bookmarkEnd w:id="459"/>
      <w:bookmarkEnd w:id="460"/>
      <w:bookmarkEnd w:id="461"/>
      <w:bookmarkEnd w:id="462"/>
      <w:bookmarkEnd w:id="463"/>
      <w:bookmarkEnd w:id="464"/>
      <w:r>
        <w:rPr>
          <w:rFonts w:hint="eastAsia" w:hAnsi="宋体" w:cs="宋体"/>
          <w:color w:val="auto"/>
          <w:highlight w:val="none"/>
        </w:rPr>
        <w:t>因承包人原因造成工期延误，逾</w:t>
      </w:r>
      <w:bookmarkStart w:id="465" w:name="_Toc318581171"/>
      <w:bookmarkStart w:id="466"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color w:val="auto"/>
          <w:highlight w:val="none"/>
          <w:u w:val="single"/>
        </w:rPr>
        <w:t xml:space="preserve">    %</w:t>
      </w:r>
      <w:r>
        <w:rPr>
          <w:rFonts w:hint="eastAsia" w:hAnsi="宋体" w:cs="宋体"/>
          <w:color w:val="auto"/>
          <w:highlight w:val="none"/>
        </w:rPr>
        <w:t>。</w:t>
      </w:r>
    </w:p>
    <w:bookmarkEnd w:id="465"/>
    <w:bookmarkEnd w:id="466"/>
    <w:p w14:paraId="536EF238">
      <w:pPr>
        <w:pStyle w:val="4"/>
        <w:pageBreakBefore w:val="0"/>
        <w:widowControl w:val="0"/>
        <w:kinsoku/>
        <w:wordWrap/>
        <w:overflowPunct/>
        <w:topLinePunct w:val="0"/>
        <w:bidi w:val="0"/>
        <w:spacing w:before="0" w:after="0" w:line="360" w:lineRule="auto"/>
        <w:textAlignment w:val="auto"/>
        <w:rPr>
          <w:color w:val="auto"/>
          <w:highlight w:val="none"/>
        </w:rPr>
      </w:pPr>
      <w:bookmarkStart w:id="467" w:name="_Toc78449816"/>
      <w:bookmarkStart w:id="468" w:name="_Toc6943"/>
      <w:bookmarkStart w:id="469" w:name="_Toc373478375"/>
      <w:bookmarkStart w:id="470" w:name="_Toc407135230"/>
      <w:bookmarkStart w:id="471" w:name="_Toc1954543271"/>
      <w:bookmarkStart w:id="472" w:name="_Toc373227728"/>
      <w:bookmarkStart w:id="473" w:name="_Toc389065294"/>
      <w:r>
        <w:rPr>
          <w:color w:val="auto"/>
          <w:highlight w:val="none"/>
        </w:rPr>
        <w:t>7</w:t>
      </w:r>
      <w:bookmarkStart w:id="474" w:name="_Toc297216178"/>
      <w:bookmarkStart w:id="475" w:name="_Toc297123519"/>
      <w:bookmarkStart w:id="476" w:name="_Toc312678015"/>
      <w:bookmarkStart w:id="477" w:name="_Toc300934971"/>
      <w:bookmarkStart w:id="478" w:name="_Toc304295549"/>
      <w:bookmarkStart w:id="479" w:name="_Toc303539128"/>
      <w:r>
        <w:rPr>
          <w:color w:val="auto"/>
          <w:highlight w:val="none"/>
        </w:rPr>
        <w:t xml:space="preserve">.6 </w:t>
      </w:r>
      <w:r>
        <w:rPr>
          <w:rFonts w:hint="eastAsia" w:cs="黑体"/>
          <w:color w:val="auto"/>
          <w:highlight w:val="none"/>
        </w:rPr>
        <w:t>不</w:t>
      </w:r>
      <w:bookmarkEnd w:id="474"/>
      <w:bookmarkEnd w:id="475"/>
      <w:bookmarkEnd w:id="476"/>
      <w:bookmarkEnd w:id="477"/>
      <w:bookmarkEnd w:id="478"/>
      <w:bookmarkEnd w:id="479"/>
      <w:r>
        <w:rPr>
          <w:rFonts w:hint="eastAsia" w:cs="黑体"/>
          <w:color w:val="auto"/>
          <w:highlight w:val="none"/>
        </w:rPr>
        <w:t>利物质条件</w:t>
      </w:r>
      <w:bookmarkEnd w:id="467"/>
      <w:bookmarkEnd w:id="468"/>
      <w:bookmarkEnd w:id="469"/>
      <w:bookmarkEnd w:id="470"/>
      <w:bookmarkEnd w:id="471"/>
      <w:bookmarkEnd w:id="472"/>
      <w:bookmarkEnd w:id="473"/>
    </w:p>
    <w:p w14:paraId="1A3048F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bookmarkStart w:id="480" w:name="_Toc304295550"/>
      <w:bookmarkStart w:id="481" w:name="_Toc312678016"/>
      <w:bookmarkStart w:id="482" w:name="_Toc300934972"/>
      <w:bookmarkStart w:id="483" w:name="_Toc297123520"/>
      <w:bookmarkStart w:id="484" w:name="_Toc297216179"/>
      <w:bookmarkStart w:id="485" w:name="_Toc303539129"/>
      <w:bookmarkStart w:id="486" w:name="_Toc318581172"/>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按通用条款约定</w:t>
      </w:r>
      <w:r>
        <w:rPr>
          <w:color w:val="auto"/>
          <w:highlight w:val="none"/>
          <w:u w:val="single"/>
        </w:rPr>
        <w:t xml:space="preserve">  </w:t>
      </w:r>
      <w:r>
        <w:rPr>
          <w:rFonts w:hint="eastAsia" w:hAnsi="宋体" w:cs="宋体"/>
          <w:color w:val="auto"/>
          <w:highlight w:val="none"/>
        </w:rPr>
        <w:t>。</w:t>
      </w:r>
    </w:p>
    <w:bookmarkEnd w:id="480"/>
    <w:bookmarkEnd w:id="481"/>
    <w:bookmarkEnd w:id="482"/>
    <w:bookmarkEnd w:id="483"/>
    <w:bookmarkEnd w:id="484"/>
    <w:bookmarkEnd w:id="485"/>
    <w:bookmarkEnd w:id="486"/>
    <w:p w14:paraId="3CC1DCE8">
      <w:pPr>
        <w:pStyle w:val="4"/>
        <w:pageBreakBefore w:val="0"/>
        <w:widowControl w:val="0"/>
        <w:kinsoku/>
        <w:wordWrap/>
        <w:overflowPunct/>
        <w:topLinePunct w:val="0"/>
        <w:bidi w:val="0"/>
        <w:spacing w:before="0" w:after="0" w:line="360" w:lineRule="auto"/>
        <w:textAlignment w:val="auto"/>
        <w:rPr>
          <w:color w:val="auto"/>
          <w:highlight w:val="none"/>
        </w:rPr>
      </w:pPr>
      <w:bookmarkStart w:id="487" w:name="_Toc373478376"/>
      <w:bookmarkStart w:id="488" w:name="_Toc78449817"/>
      <w:bookmarkStart w:id="489" w:name="_Toc407135231"/>
      <w:bookmarkStart w:id="490" w:name="_Toc373227729"/>
      <w:bookmarkStart w:id="491" w:name="_Toc389065295"/>
      <w:bookmarkStart w:id="492" w:name="_Toc851880484"/>
      <w:bookmarkStart w:id="493" w:name="_Toc18180"/>
      <w:r>
        <w:rPr>
          <w:color w:val="auto"/>
          <w:highlight w:val="none"/>
        </w:rPr>
        <w:t>7</w:t>
      </w:r>
      <w:bookmarkStart w:id="494" w:name="_Toc297123521"/>
      <w:bookmarkStart w:id="495" w:name="_Toc297216180"/>
      <w:bookmarkStart w:id="496" w:name="_Toc312678017"/>
      <w:bookmarkStart w:id="497" w:name="_Toc304295551"/>
      <w:bookmarkStart w:id="498" w:name="_Toc300934973"/>
      <w:bookmarkStart w:id="499" w:name="_Toc303539130"/>
      <w:r>
        <w:rPr>
          <w:color w:val="auto"/>
          <w:highlight w:val="none"/>
        </w:rPr>
        <w:t xml:space="preserve">.7 </w:t>
      </w:r>
      <w:r>
        <w:rPr>
          <w:rFonts w:hint="eastAsia" w:cs="黑体"/>
          <w:color w:val="auto"/>
          <w:highlight w:val="none"/>
        </w:rPr>
        <w:t>异常恶劣的气候条件</w:t>
      </w:r>
      <w:bookmarkEnd w:id="487"/>
      <w:bookmarkEnd w:id="488"/>
      <w:bookmarkEnd w:id="489"/>
      <w:bookmarkEnd w:id="490"/>
      <w:bookmarkEnd w:id="491"/>
      <w:bookmarkEnd w:id="492"/>
      <w:bookmarkEnd w:id="493"/>
    </w:p>
    <w:bookmarkEnd w:id="494"/>
    <w:bookmarkEnd w:id="495"/>
    <w:bookmarkEnd w:id="496"/>
    <w:bookmarkEnd w:id="497"/>
    <w:bookmarkEnd w:id="498"/>
    <w:bookmarkEnd w:id="499"/>
    <w:p w14:paraId="4A23EDB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发包人和承包人同意以下情形视为异常恶劣的气候条件：</w:t>
      </w:r>
    </w:p>
    <w:p w14:paraId="4EFDC612">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u w:val="single"/>
        </w:rPr>
        <w:t>当地</w:t>
      </w:r>
      <w:r>
        <w:rPr>
          <w:rFonts w:hint="eastAsia" w:hAnsi="宋体" w:cs="宋体"/>
          <w:color w:val="auto"/>
          <w:highlight w:val="none"/>
          <w:u w:val="single"/>
          <w:lang w:val="en-US" w:eastAsia="zh-CN"/>
        </w:rPr>
        <w:t>6</w:t>
      </w:r>
      <w:r>
        <w:rPr>
          <w:rFonts w:hint="eastAsia" w:hAnsi="宋体" w:cs="宋体"/>
          <w:color w:val="auto"/>
          <w:highlight w:val="none"/>
          <w:u w:val="single"/>
        </w:rPr>
        <w:t>级以上的破坏性地震；</w:t>
      </w:r>
    </w:p>
    <w:p w14:paraId="60D43397">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u w:val="single"/>
        </w:rPr>
        <w:t>暴雨级以上的持续</w:t>
      </w:r>
      <w:r>
        <w:rPr>
          <w:rFonts w:hint="eastAsia" w:hAnsi="宋体" w:cs="宋体"/>
          <w:color w:val="auto"/>
          <w:highlight w:val="none"/>
          <w:u w:val="single"/>
          <w:lang w:val="en-US" w:eastAsia="zh-CN"/>
        </w:rPr>
        <w:t>2</w:t>
      </w:r>
      <w:r>
        <w:rPr>
          <w:rFonts w:hint="eastAsia" w:hAnsi="宋体" w:cs="宋体"/>
          <w:color w:val="auto"/>
          <w:highlight w:val="none"/>
          <w:u w:val="single"/>
        </w:rPr>
        <w:t>天的大雨；</w:t>
      </w:r>
    </w:p>
    <w:p w14:paraId="2248BF75">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u w:val="single"/>
        </w:rPr>
        <w:t>5年以上未发生过的、持续5天的高温天气；</w:t>
      </w:r>
    </w:p>
    <w:p w14:paraId="39CEABD3">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u w:val="single"/>
        </w:rPr>
        <w:t>百年一遇的洪水；</w:t>
      </w:r>
    </w:p>
    <w:p w14:paraId="75A29ACB">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（5）</w:t>
      </w:r>
      <w:r>
        <w:rPr>
          <w:rFonts w:hint="eastAsia" w:hAnsi="宋体" w:cs="宋体"/>
          <w:color w:val="auto"/>
          <w:highlight w:val="none"/>
          <w:u w:val="single"/>
        </w:rPr>
        <w:t>10 级以上持续 1 天的大风 ；</w:t>
      </w:r>
    </w:p>
    <w:p w14:paraId="0B1A05E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（6）</w:t>
      </w:r>
      <w:r>
        <w:rPr>
          <w:rFonts w:hint="eastAsia" w:hAnsi="宋体" w:cs="宋体"/>
          <w:color w:val="auto"/>
          <w:highlight w:val="none"/>
          <w:u w:val="single"/>
        </w:rPr>
        <w:t>山洪及泥石流。</w:t>
      </w:r>
    </w:p>
    <w:p w14:paraId="2568B3CF">
      <w:pPr>
        <w:pStyle w:val="4"/>
        <w:pageBreakBefore w:val="0"/>
        <w:widowControl w:val="0"/>
        <w:kinsoku/>
        <w:wordWrap/>
        <w:overflowPunct/>
        <w:topLinePunct w:val="0"/>
        <w:bidi w:val="0"/>
        <w:spacing w:before="0" w:after="0" w:line="360" w:lineRule="auto"/>
        <w:textAlignment w:val="auto"/>
        <w:rPr>
          <w:color w:val="auto"/>
          <w:highlight w:val="none"/>
          <w:lang w:val="en-US"/>
        </w:rPr>
      </w:pPr>
      <w:bookmarkStart w:id="500" w:name="_Toc373478377"/>
      <w:bookmarkStart w:id="501" w:name="_Toc373227730"/>
      <w:bookmarkStart w:id="502" w:name="_Toc78449818"/>
      <w:bookmarkStart w:id="503" w:name="_Toc657185480"/>
      <w:bookmarkStart w:id="504" w:name="_Toc407135232"/>
      <w:bookmarkStart w:id="505" w:name="_Toc389065296"/>
      <w:bookmarkStart w:id="506" w:name="_Toc2166"/>
      <w:r>
        <w:rPr>
          <w:color w:val="auto"/>
          <w:highlight w:val="none"/>
          <w:lang w:val="en-US"/>
        </w:rPr>
        <w:t xml:space="preserve">7.9 </w:t>
      </w:r>
      <w:r>
        <w:rPr>
          <w:rFonts w:hint="eastAsia" w:hAnsi="宋体" w:cs="黑体"/>
          <w:color w:val="auto"/>
          <w:highlight w:val="none"/>
        </w:rPr>
        <w:t>提前竣工</w:t>
      </w:r>
      <w:bookmarkEnd w:id="500"/>
      <w:bookmarkEnd w:id="501"/>
      <w:bookmarkEnd w:id="502"/>
      <w:bookmarkEnd w:id="503"/>
      <w:bookmarkEnd w:id="504"/>
      <w:bookmarkEnd w:id="505"/>
      <w:bookmarkEnd w:id="506"/>
    </w:p>
    <w:p w14:paraId="2454555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hAnsi="宋体" w:cs="宋体"/>
          <w:color w:val="auto"/>
          <w:highlight w:val="none"/>
        </w:rPr>
        <w:t>。</w:t>
      </w:r>
    </w:p>
    <w:p w14:paraId="24D9E055">
      <w:pPr>
        <w:pStyle w:val="3"/>
        <w:pageBreakBefore w:val="0"/>
        <w:widowControl w:val="0"/>
        <w:kinsoku/>
        <w:wordWrap/>
        <w:overflowPunct/>
        <w:topLinePunct w:val="0"/>
        <w:bidi w:val="0"/>
        <w:spacing w:before="0" w:after="0" w:line="360" w:lineRule="auto"/>
        <w:textAlignment w:val="auto"/>
        <w:rPr>
          <w:color w:val="auto"/>
          <w:highlight w:val="none"/>
        </w:rPr>
      </w:pPr>
      <w:bookmarkStart w:id="507" w:name="_Toc389065297"/>
      <w:bookmarkStart w:id="508" w:name="_Toc16499"/>
      <w:bookmarkStart w:id="509" w:name="_Toc1302158431"/>
      <w:bookmarkStart w:id="510" w:name="_Toc351203640"/>
      <w:bookmarkStart w:id="511" w:name="_Toc78449819"/>
      <w:bookmarkStart w:id="512" w:name="_Toc407135233"/>
      <w:bookmarkStart w:id="513" w:name="_Toc373478378"/>
      <w:bookmarkStart w:id="514" w:name="_Toc373227731"/>
      <w:r>
        <w:rPr>
          <w:color w:val="auto"/>
          <w:highlight w:val="none"/>
        </w:rPr>
        <w:t xml:space="preserve">8. </w:t>
      </w:r>
      <w:r>
        <w:rPr>
          <w:rFonts w:hint="eastAsia" w:cs="黑体"/>
          <w:color w:val="auto"/>
          <w:highlight w:val="none"/>
        </w:rPr>
        <w:t>材料与设备</w:t>
      </w:r>
      <w:bookmarkEnd w:id="507"/>
      <w:bookmarkEnd w:id="508"/>
      <w:bookmarkEnd w:id="509"/>
      <w:bookmarkEnd w:id="510"/>
      <w:bookmarkEnd w:id="511"/>
      <w:bookmarkEnd w:id="512"/>
      <w:bookmarkEnd w:id="513"/>
      <w:bookmarkEnd w:id="514"/>
    </w:p>
    <w:bookmarkEnd w:id="351"/>
    <w:bookmarkEnd w:id="352"/>
    <w:bookmarkEnd w:id="353"/>
    <w:bookmarkEnd w:id="354"/>
    <w:bookmarkEnd w:id="355"/>
    <w:bookmarkEnd w:id="356"/>
    <w:bookmarkEnd w:id="357"/>
    <w:bookmarkEnd w:id="358"/>
    <w:bookmarkEnd w:id="359"/>
    <w:bookmarkEnd w:id="360"/>
    <w:p w14:paraId="63BE04F6">
      <w:pPr>
        <w:pStyle w:val="4"/>
        <w:pageBreakBefore w:val="0"/>
        <w:widowControl w:val="0"/>
        <w:kinsoku/>
        <w:wordWrap/>
        <w:overflowPunct/>
        <w:topLinePunct w:val="0"/>
        <w:bidi w:val="0"/>
        <w:spacing w:before="0" w:after="0" w:line="360" w:lineRule="auto"/>
        <w:textAlignment w:val="auto"/>
        <w:rPr>
          <w:color w:val="auto"/>
          <w:highlight w:val="none"/>
        </w:rPr>
      </w:pPr>
      <w:bookmarkStart w:id="515" w:name="_Toc78449820"/>
      <w:bookmarkStart w:id="516" w:name="_Toc1119561048"/>
      <w:bookmarkStart w:id="517" w:name="_Toc407135234"/>
      <w:bookmarkStart w:id="518" w:name="_Toc115"/>
      <w:bookmarkStart w:id="519" w:name="_Toc389065298"/>
      <w:bookmarkStart w:id="520" w:name="_Toc373227732"/>
      <w:bookmarkStart w:id="521" w:name="_Toc373478379"/>
      <w:r>
        <w:rPr>
          <w:color w:val="auto"/>
          <w:highlight w:val="none"/>
        </w:rPr>
        <w:t xml:space="preserve">8.2 </w:t>
      </w:r>
      <w:r>
        <w:rPr>
          <w:rFonts w:hint="eastAsia" w:cs="黑体"/>
          <w:color w:val="auto"/>
          <w:highlight w:val="none"/>
        </w:rPr>
        <w:t>承包人采购材料与工程设备</w:t>
      </w:r>
      <w:bookmarkEnd w:id="515"/>
      <w:bookmarkEnd w:id="516"/>
      <w:bookmarkEnd w:id="517"/>
      <w:bookmarkEnd w:id="518"/>
      <w:bookmarkEnd w:id="519"/>
      <w:bookmarkEnd w:id="520"/>
      <w:bookmarkEnd w:id="521"/>
    </w:p>
    <w:p w14:paraId="1BB9CD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522" w:name="_Toc373227733"/>
      <w:bookmarkStart w:id="523" w:name="_Toc373478380"/>
      <w:bookmarkStart w:id="524" w:name="_Toc389065299"/>
    </w:p>
    <w:p w14:paraId="639EB70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cs="宋体"/>
          <w:color w:val="auto"/>
          <w:highlight w:val="none"/>
        </w:rPr>
      </w:pPr>
      <w:r>
        <w:rPr>
          <w:rFonts w:hint="eastAsia" w:cs="宋体"/>
          <w:color w:val="auto"/>
          <w:highlight w:val="none"/>
        </w:rPr>
        <w:t>对发包人在招标时有</w:t>
      </w:r>
      <w:r>
        <w:rPr>
          <w:rFonts w:hint="eastAsia" w:cs="宋体"/>
          <w:color w:val="auto"/>
          <w:highlight w:val="none"/>
          <w:lang w:eastAsia="zh-CN"/>
        </w:rPr>
        <w:t>“</w:t>
      </w:r>
      <w:r>
        <w:rPr>
          <w:rFonts w:hint="eastAsia" w:cs="宋体"/>
          <w:color w:val="auto"/>
          <w:highlight w:val="none"/>
        </w:rPr>
        <w:t>参照或相当于</w:t>
      </w:r>
      <w:r>
        <w:rPr>
          <w:color w:val="auto"/>
          <w:highlight w:val="none"/>
        </w:rPr>
        <w:t>**</w:t>
      </w:r>
      <w:r>
        <w:rPr>
          <w:rFonts w:hint="eastAsia" w:cs="宋体"/>
          <w:color w:val="auto"/>
          <w:highlight w:val="none"/>
        </w:rPr>
        <w:t>品牌、级别</w:t>
      </w:r>
      <w:r>
        <w:rPr>
          <w:rFonts w:hint="eastAsia" w:cs="宋体"/>
          <w:color w:val="auto"/>
          <w:highlight w:val="none"/>
          <w:lang w:eastAsia="zh-CN"/>
        </w:rPr>
        <w:t>”</w:t>
      </w:r>
      <w:r>
        <w:rPr>
          <w:rFonts w:hint="eastAsia" w:cs="宋体"/>
          <w:color w:val="auto"/>
          <w:highlight w:val="none"/>
        </w:rPr>
        <w:t>约定的材料或设备，承包人采购时必须按类似于或优于所约定品牌、等级进行采购，施工期间该部分材料或设备如未超过招标约定的风险幅度的，结算时按投标单价支付，不得调整。</w:t>
      </w:r>
    </w:p>
    <w:p w14:paraId="427698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olor w:val="auto"/>
          <w:highlight w:val="none"/>
        </w:rPr>
      </w:pPr>
      <w:r>
        <w:rPr>
          <w:rFonts w:hint="eastAsia"/>
          <w:color w:val="auto"/>
          <w:highlight w:val="none"/>
        </w:rPr>
        <w:t>禁止使用松木、松木包装材料设备、种子、苗木、花卉及繁殖材料。</w:t>
      </w:r>
    </w:p>
    <w:p w14:paraId="0EEEF173">
      <w:pPr>
        <w:pStyle w:val="4"/>
        <w:pageBreakBefore w:val="0"/>
        <w:widowControl w:val="0"/>
        <w:kinsoku/>
        <w:wordWrap/>
        <w:overflowPunct/>
        <w:topLinePunct w:val="0"/>
        <w:bidi w:val="0"/>
        <w:spacing w:before="0" w:after="0" w:line="360" w:lineRule="auto"/>
        <w:textAlignment w:val="auto"/>
        <w:rPr>
          <w:color w:val="auto"/>
          <w:highlight w:val="none"/>
        </w:rPr>
      </w:pPr>
      <w:bookmarkStart w:id="525" w:name="_Toc12730"/>
      <w:bookmarkStart w:id="526" w:name="_Toc800965933"/>
      <w:bookmarkStart w:id="527" w:name="_Toc78449821"/>
      <w:bookmarkStart w:id="528" w:name="_Toc407135235"/>
      <w:r>
        <w:rPr>
          <w:color w:val="auto"/>
          <w:highlight w:val="none"/>
        </w:rPr>
        <w:t>8</w:t>
      </w:r>
      <w:bookmarkStart w:id="529" w:name="_Toc297123527"/>
      <w:bookmarkStart w:id="530" w:name="_Toc296346668"/>
      <w:bookmarkStart w:id="531" w:name="_Toc300934979"/>
      <w:bookmarkStart w:id="532" w:name="_Toc292559877"/>
      <w:bookmarkStart w:id="533" w:name="_Toc297120467"/>
      <w:bookmarkStart w:id="534" w:name="_Toc296891207"/>
      <w:bookmarkStart w:id="535" w:name="_Toc292559372"/>
      <w:bookmarkStart w:id="536" w:name="_Toc297048353"/>
      <w:bookmarkStart w:id="537" w:name="_Toc312677493"/>
      <w:bookmarkStart w:id="538" w:name="_Toc312678019"/>
      <w:bookmarkStart w:id="539" w:name="_Toc297216186"/>
      <w:bookmarkStart w:id="540" w:name="_Toc303539136"/>
      <w:bookmarkStart w:id="541" w:name="_Toc296503167"/>
      <w:bookmarkStart w:id="542" w:name="_Toc296347166"/>
      <w:bookmarkStart w:id="543" w:name="_Toc280868654"/>
      <w:bookmarkStart w:id="544" w:name="_Toc296890995"/>
      <w:bookmarkStart w:id="545" w:name="_Toc304295556"/>
      <w:bookmarkStart w:id="546" w:name="_Toc296944506"/>
      <w:bookmarkStart w:id="547" w:name="_Toc280868656"/>
      <w:bookmarkStart w:id="548" w:name="_Toc280868655"/>
      <w:bookmarkStart w:id="549" w:name="_Toc267251424"/>
      <w:r>
        <w:rPr>
          <w:color w:val="auto"/>
          <w:highlight w:val="none"/>
        </w:rPr>
        <w:t xml:space="preserve">.4 </w:t>
      </w:r>
      <w:r>
        <w:rPr>
          <w:rFonts w:hint="eastAsia" w:cs="黑体"/>
          <w:color w:val="auto"/>
          <w:highlight w:val="none"/>
        </w:rPr>
        <w:t>材料与工程设备的保管与使用</w:t>
      </w:r>
      <w:bookmarkEnd w:id="522"/>
      <w:bookmarkEnd w:id="523"/>
      <w:bookmarkEnd w:id="524"/>
      <w:bookmarkEnd w:id="525"/>
      <w:bookmarkEnd w:id="526"/>
      <w:bookmarkEnd w:id="527"/>
      <w:bookmarkEnd w:id="528"/>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6A2EFB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8</w:t>
      </w:r>
      <w:bookmarkStart w:id="550" w:name="_Toc292559373"/>
      <w:bookmarkStart w:id="551" w:name="_Toc292559878"/>
      <w:bookmarkStart w:id="552" w:name="_Toc304295557"/>
      <w:bookmarkStart w:id="553" w:name="_Toc297048354"/>
      <w:bookmarkStart w:id="554" w:name="_Toc312677494"/>
      <w:bookmarkStart w:id="555" w:name="_Toc296346669"/>
      <w:bookmarkStart w:id="556" w:name="_Toc303539137"/>
      <w:bookmarkStart w:id="557" w:name="_Toc296944507"/>
      <w:bookmarkStart w:id="558" w:name="_Toc312678020"/>
      <w:bookmarkStart w:id="559" w:name="_Toc296503168"/>
      <w:bookmarkStart w:id="560" w:name="_Toc296890996"/>
      <w:bookmarkStart w:id="561" w:name="_Toc296347167"/>
      <w:bookmarkStart w:id="562" w:name="_Toc300934980"/>
      <w:bookmarkStart w:id="563" w:name="_Toc297120468"/>
      <w:bookmarkStart w:id="564" w:name="_Toc297123528"/>
      <w:bookmarkStart w:id="565" w:name="_Toc296891208"/>
      <w:bookmarkStart w:id="566" w:name="_Toc297216187"/>
      <w:bookmarkStart w:id="567" w:name="_Toc318581173"/>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由承包人负责保管</w:t>
      </w:r>
      <w:r>
        <w:rPr>
          <w:color w:val="auto"/>
          <w:highlight w:val="none"/>
          <w:u w:val="single"/>
        </w:rPr>
        <w:t xml:space="preserve"> </w:t>
      </w:r>
      <w:r>
        <w:rPr>
          <w:rFonts w:hint="eastAsia" w:hAnsi="宋体" w:cs="宋体"/>
          <w:color w:val="auto"/>
          <w:highlight w:val="none"/>
        </w:rPr>
        <w:t>。</w:t>
      </w:r>
    </w:p>
    <w:bookmarkEnd w:id="550"/>
    <w:bookmarkEnd w:id="551"/>
    <w:p w14:paraId="57E5B7D6">
      <w:pPr>
        <w:pStyle w:val="4"/>
        <w:pageBreakBefore w:val="0"/>
        <w:widowControl w:val="0"/>
        <w:kinsoku/>
        <w:wordWrap/>
        <w:overflowPunct/>
        <w:topLinePunct w:val="0"/>
        <w:bidi w:val="0"/>
        <w:spacing w:before="0" w:after="0" w:line="360" w:lineRule="auto"/>
        <w:textAlignment w:val="auto"/>
        <w:rPr>
          <w:color w:val="auto"/>
          <w:highlight w:val="none"/>
        </w:rPr>
      </w:pPr>
      <w:bookmarkStart w:id="568" w:name="_Toc373227734"/>
      <w:bookmarkStart w:id="569" w:name="_Toc389065300"/>
      <w:bookmarkStart w:id="570" w:name="_Toc373478381"/>
      <w:bookmarkStart w:id="571" w:name="_Toc407135236"/>
      <w:bookmarkStart w:id="572" w:name="_Toc78449822"/>
      <w:bookmarkStart w:id="573" w:name="_Toc3712"/>
      <w:bookmarkStart w:id="574" w:name="_Toc125914831"/>
      <w:r>
        <w:rPr>
          <w:color w:val="auto"/>
          <w:highlight w:val="none"/>
        </w:rPr>
        <w:t xml:space="preserve">8.6 </w:t>
      </w:r>
      <w:r>
        <w:rPr>
          <w:rFonts w:hint="eastAsia" w:hAnsi="宋体" w:cs="黑体"/>
          <w:color w:val="auto"/>
          <w:highlight w:val="none"/>
        </w:rPr>
        <w:t>样品</w:t>
      </w:r>
      <w:bookmarkEnd w:id="568"/>
      <w:bookmarkEnd w:id="569"/>
      <w:bookmarkEnd w:id="570"/>
      <w:bookmarkEnd w:id="571"/>
      <w:bookmarkEnd w:id="572"/>
      <w:bookmarkEnd w:id="573"/>
      <w:bookmarkEnd w:id="574"/>
    </w:p>
    <w:p w14:paraId="04E2F03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D16A7E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3416CD87">
      <w:pPr>
        <w:pStyle w:val="4"/>
        <w:pageBreakBefore w:val="0"/>
        <w:widowControl w:val="0"/>
        <w:kinsoku/>
        <w:wordWrap/>
        <w:overflowPunct/>
        <w:topLinePunct w:val="0"/>
        <w:bidi w:val="0"/>
        <w:spacing w:before="0" w:after="0" w:line="360" w:lineRule="auto"/>
        <w:textAlignment w:val="auto"/>
        <w:rPr>
          <w:color w:val="auto"/>
          <w:highlight w:val="none"/>
        </w:rPr>
      </w:pPr>
      <w:bookmarkStart w:id="575" w:name="_Toc1049576644"/>
      <w:bookmarkStart w:id="576" w:name="_Toc373478382"/>
      <w:bookmarkStart w:id="577" w:name="_Toc78449823"/>
      <w:bookmarkStart w:id="578" w:name="_Toc407135237"/>
      <w:bookmarkStart w:id="579" w:name="_Toc6409"/>
      <w:bookmarkStart w:id="580" w:name="_Toc389065301"/>
      <w:bookmarkStart w:id="581" w:name="_Toc373227735"/>
      <w:r>
        <w:rPr>
          <w:color w:val="auto"/>
          <w:highlight w:val="none"/>
        </w:rPr>
        <w:t xml:space="preserve">8.8 </w:t>
      </w:r>
      <w:r>
        <w:rPr>
          <w:rFonts w:hint="eastAsia" w:cs="黑体"/>
          <w:color w:val="auto"/>
          <w:highlight w:val="none"/>
        </w:rPr>
        <w:t>施工设备和临时设施</w:t>
      </w:r>
      <w:bookmarkEnd w:id="575"/>
      <w:bookmarkEnd w:id="576"/>
      <w:bookmarkEnd w:id="577"/>
      <w:bookmarkEnd w:id="578"/>
      <w:bookmarkEnd w:id="579"/>
      <w:bookmarkEnd w:id="580"/>
      <w:bookmarkEnd w:id="581"/>
    </w:p>
    <w:p w14:paraId="787C709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48FF9C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6E7C62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关于修建临时设施费用承担的约定：</w:t>
      </w:r>
    </w:p>
    <w:p w14:paraId="74342A8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D703F4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0A832B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color w:val="auto"/>
          <w:highlight w:val="none"/>
        </w:rPr>
        <w:t xml:space="preserve">8.8.2 </w:t>
      </w:r>
      <w:r>
        <w:rPr>
          <w:rFonts w:hint="eastAsia" w:hAnsi="宋体" w:cs="宋体"/>
          <w:color w:val="auto"/>
          <w:highlight w:val="none"/>
        </w:rPr>
        <w:t>发包人提供的施工设备和临时设施</w:t>
      </w:r>
    </w:p>
    <w:p w14:paraId="31850E7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44BA5B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0D4D657F">
      <w:pPr>
        <w:pStyle w:val="3"/>
        <w:pageBreakBefore w:val="0"/>
        <w:widowControl w:val="0"/>
        <w:kinsoku/>
        <w:wordWrap/>
        <w:overflowPunct/>
        <w:topLinePunct w:val="0"/>
        <w:bidi w:val="0"/>
        <w:spacing w:before="0" w:after="0" w:line="360" w:lineRule="auto"/>
        <w:textAlignment w:val="auto"/>
        <w:rPr>
          <w:color w:val="auto"/>
          <w:highlight w:val="none"/>
        </w:rPr>
      </w:pPr>
      <w:bookmarkStart w:id="582" w:name="_Toc373227736"/>
      <w:bookmarkStart w:id="583" w:name="_Toc2039161841"/>
      <w:bookmarkStart w:id="584" w:name="_Toc351203641"/>
      <w:bookmarkStart w:id="585" w:name="_Toc389065302"/>
      <w:bookmarkStart w:id="586" w:name="_Toc407135238"/>
      <w:bookmarkStart w:id="587" w:name="_Toc78449824"/>
      <w:bookmarkStart w:id="588" w:name="_Toc32467"/>
      <w:bookmarkStart w:id="589" w:name="_Toc373478383"/>
      <w:r>
        <w:rPr>
          <w:color w:val="auto"/>
          <w:highlight w:val="none"/>
        </w:rPr>
        <w:t>9</w:t>
      </w:r>
      <w:bookmarkEnd w:id="547"/>
      <w:bookmarkEnd w:id="548"/>
      <w:bookmarkEnd w:id="549"/>
      <w:bookmarkStart w:id="590" w:name="_Toc304295559"/>
      <w:bookmarkStart w:id="591" w:name="_Toc297216192"/>
      <w:bookmarkStart w:id="592" w:name="_Toc312677495"/>
      <w:bookmarkStart w:id="593" w:name="_Toc303539139"/>
      <w:bookmarkStart w:id="594" w:name="_Toc312678021"/>
      <w:bookmarkStart w:id="595" w:name="_Toc297123533"/>
      <w:bookmarkStart w:id="596" w:name="_Toc300934982"/>
      <w:bookmarkStart w:id="597" w:name="_Toc267251428"/>
      <w:bookmarkStart w:id="598" w:name="_Toc297048359"/>
      <w:bookmarkStart w:id="599" w:name="_Toc292559378"/>
      <w:bookmarkStart w:id="600" w:name="_Toc292559883"/>
      <w:bookmarkStart w:id="601" w:name="_Toc296347172"/>
      <w:bookmarkStart w:id="602" w:name="_Toc296503173"/>
      <w:bookmarkStart w:id="603" w:name="_Toc296891213"/>
      <w:bookmarkStart w:id="604" w:name="_Toc296891001"/>
      <w:bookmarkStart w:id="605" w:name="_Toc267251427"/>
      <w:bookmarkStart w:id="606" w:name="_Toc296944512"/>
      <w:bookmarkStart w:id="607" w:name="_Toc297120473"/>
      <w:bookmarkStart w:id="608" w:name="_Toc296346674"/>
      <w:r>
        <w:rPr>
          <w:color w:val="auto"/>
          <w:highlight w:val="none"/>
        </w:rPr>
        <w:t xml:space="preserve">. </w:t>
      </w:r>
      <w:r>
        <w:rPr>
          <w:rFonts w:hint="eastAsia" w:cs="黑体"/>
          <w:color w:val="auto"/>
          <w:highlight w:val="none"/>
        </w:rPr>
        <w:t>试验与检验</w:t>
      </w:r>
      <w:bookmarkEnd w:id="582"/>
      <w:bookmarkEnd w:id="583"/>
      <w:bookmarkEnd w:id="584"/>
      <w:bookmarkEnd w:id="585"/>
      <w:bookmarkEnd w:id="586"/>
      <w:bookmarkEnd w:id="587"/>
      <w:bookmarkEnd w:id="588"/>
      <w:bookmarkEnd w:id="589"/>
    </w:p>
    <w:bookmarkEnd w:id="590"/>
    <w:bookmarkEnd w:id="591"/>
    <w:bookmarkEnd w:id="592"/>
    <w:bookmarkEnd w:id="593"/>
    <w:bookmarkEnd w:id="594"/>
    <w:bookmarkEnd w:id="595"/>
    <w:bookmarkEnd w:id="596"/>
    <w:p w14:paraId="74220B6E">
      <w:pPr>
        <w:pStyle w:val="4"/>
        <w:pageBreakBefore w:val="0"/>
        <w:widowControl w:val="0"/>
        <w:kinsoku/>
        <w:wordWrap/>
        <w:overflowPunct/>
        <w:topLinePunct w:val="0"/>
        <w:bidi w:val="0"/>
        <w:spacing w:before="0" w:after="0" w:line="360" w:lineRule="auto"/>
        <w:textAlignment w:val="auto"/>
        <w:rPr>
          <w:color w:val="auto"/>
          <w:highlight w:val="none"/>
        </w:rPr>
      </w:pPr>
      <w:bookmarkStart w:id="609" w:name="_Toc389065303"/>
      <w:bookmarkStart w:id="610" w:name="_Toc17783"/>
      <w:bookmarkStart w:id="611" w:name="_Toc407135239"/>
      <w:bookmarkStart w:id="612" w:name="_Toc373478384"/>
      <w:bookmarkStart w:id="613" w:name="_Toc78449825"/>
      <w:bookmarkStart w:id="614" w:name="_Toc373227737"/>
      <w:bookmarkStart w:id="615" w:name="_Toc1307315193"/>
      <w:r>
        <w:rPr>
          <w:color w:val="auto"/>
          <w:highlight w:val="none"/>
        </w:rPr>
        <w:t>9</w:t>
      </w:r>
      <w:bookmarkStart w:id="616" w:name="_Toc312678022"/>
      <w:bookmarkStart w:id="617" w:name="_Toc304295560"/>
      <w:bookmarkStart w:id="618" w:name="_Toc300934983"/>
      <w:bookmarkStart w:id="619" w:name="_Toc312677496"/>
      <w:bookmarkStart w:id="620" w:name="_Toc297216193"/>
      <w:bookmarkStart w:id="621" w:name="_Toc297123534"/>
      <w:bookmarkStart w:id="622" w:name="_Toc303539140"/>
      <w:r>
        <w:rPr>
          <w:color w:val="auto"/>
          <w:highlight w:val="none"/>
        </w:rPr>
        <w:t xml:space="preserve">.1 </w:t>
      </w:r>
      <w:r>
        <w:rPr>
          <w:rFonts w:hint="eastAsia" w:cs="黑体"/>
          <w:color w:val="auto"/>
          <w:highlight w:val="none"/>
        </w:rPr>
        <w:t>试验设备与试验人员</w:t>
      </w:r>
      <w:bookmarkEnd w:id="609"/>
      <w:bookmarkEnd w:id="610"/>
      <w:bookmarkEnd w:id="611"/>
      <w:bookmarkEnd w:id="612"/>
      <w:bookmarkEnd w:id="613"/>
      <w:bookmarkEnd w:id="614"/>
      <w:bookmarkEnd w:id="615"/>
    </w:p>
    <w:bookmarkEnd w:id="616"/>
    <w:bookmarkEnd w:id="617"/>
    <w:bookmarkEnd w:id="618"/>
    <w:bookmarkEnd w:id="619"/>
    <w:bookmarkEnd w:id="620"/>
    <w:bookmarkEnd w:id="621"/>
    <w:bookmarkEnd w:id="622"/>
    <w:p w14:paraId="13AC3D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9</w:t>
      </w:r>
      <w:bookmarkStart w:id="623" w:name="_Toc312678023"/>
      <w:bookmarkStart w:id="624" w:name="_Toc297216194"/>
      <w:bookmarkStart w:id="625" w:name="_Toc300934984"/>
      <w:bookmarkStart w:id="626" w:name="_Toc312677497"/>
      <w:bookmarkStart w:id="627" w:name="_Toc304295561"/>
      <w:bookmarkStart w:id="628" w:name="_Toc297123535"/>
      <w:bookmarkStart w:id="629" w:name="_Toc303539141"/>
      <w:bookmarkStart w:id="630" w:name="_Toc318581174"/>
      <w:r>
        <w:rPr>
          <w:color w:val="auto"/>
          <w:highlight w:val="none"/>
        </w:rPr>
        <w:t xml:space="preserve">.1.2 </w:t>
      </w:r>
      <w:r>
        <w:rPr>
          <w:rFonts w:hint="eastAsia" w:hAnsi="宋体" w:cs="宋体"/>
          <w:color w:val="auto"/>
          <w:highlight w:val="none"/>
        </w:rPr>
        <w:t>试验设备</w:t>
      </w:r>
    </w:p>
    <w:p w14:paraId="24E0DB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施工现场需要配置的试验场所：</w:t>
      </w:r>
      <w:bookmarkEnd w:id="623"/>
      <w:bookmarkEnd w:id="624"/>
      <w:bookmarkEnd w:id="625"/>
      <w:bookmarkEnd w:id="626"/>
      <w:bookmarkEnd w:id="627"/>
      <w:bookmarkEnd w:id="628"/>
      <w:bookmarkEnd w:id="629"/>
      <w:bookmarkStart w:id="631" w:name="_Toc297216195"/>
      <w:bookmarkStart w:id="632" w:name="_Toc297123536"/>
      <w:bookmarkStart w:id="633" w:name="_Toc312677498"/>
      <w:bookmarkStart w:id="634" w:name="_Toc303539142"/>
      <w:bookmarkStart w:id="635" w:name="_Toc312678024"/>
      <w:bookmarkStart w:id="636" w:name="_Toc304295562"/>
      <w:bookmarkStart w:id="637" w:name="_Toc300934985"/>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53479DB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701359B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4FF1287">
      <w:pPr>
        <w:pStyle w:val="4"/>
        <w:pageBreakBefore w:val="0"/>
        <w:widowControl w:val="0"/>
        <w:kinsoku/>
        <w:wordWrap/>
        <w:overflowPunct/>
        <w:topLinePunct w:val="0"/>
        <w:bidi w:val="0"/>
        <w:spacing w:before="0" w:after="0" w:line="360" w:lineRule="auto"/>
        <w:textAlignment w:val="auto"/>
        <w:rPr>
          <w:color w:val="auto"/>
          <w:highlight w:val="none"/>
        </w:rPr>
      </w:pPr>
      <w:bookmarkStart w:id="638" w:name="_Toc389065304"/>
      <w:bookmarkStart w:id="639" w:name="_Toc373227738"/>
      <w:bookmarkStart w:id="640" w:name="_Toc373478385"/>
      <w:bookmarkStart w:id="641" w:name="_Toc78449826"/>
      <w:bookmarkStart w:id="642" w:name="_Toc12531"/>
      <w:bookmarkStart w:id="643" w:name="_Toc407135240"/>
      <w:bookmarkStart w:id="644" w:name="_Toc2012255079"/>
      <w:r>
        <w:rPr>
          <w:color w:val="auto"/>
          <w:highlight w:val="none"/>
        </w:rPr>
        <w:t xml:space="preserve">9.4 </w:t>
      </w:r>
      <w:r>
        <w:rPr>
          <w:rFonts w:hint="eastAsia" w:hAnsi="宋体" w:cs="黑体"/>
          <w:color w:val="auto"/>
          <w:highlight w:val="none"/>
        </w:rPr>
        <w:t>现场工艺试验</w:t>
      </w:r>
      <w:bookmarkEnd w:id="638"/>
      <w:bookmarkEnd w:id="639"/>
      <w:bookmarkEnd w:id="640"/>
      <w:bookmarkEnd w:id="641"/>
      <w:bookmarkEnd w:id="642"/>
      <w:bookmarkEnd w:id="643"/>
      <w:bookmarkEnd w:id="644"/>
      <w:r>
        <w:rPr>
          <w:color w:val="auto"/>
          <w:highlight w:val="none"/>
        </w:rPr>
        <w:t xml:space="preserve"> </w:t>
      </w:r>
    </w:p>
    <w:p w14:paraId="6123A3B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6E5B829">
      <w:pPr>
        <w:pStyle w:val="4"/>
        <w:pageBreakBefore w:val="0"/>
        <w:widowControl w:val="0"/>
        <w:kinsoku/>
        <w:wordWrap/>
        <w:overflowPunct/>
        <w:topLinePunct w:val="0"/>
        <w:bidi w:val="0"/>
        <w:spacing w:before="0" w:after="0" w:line="360" w:lineRule="auto"/>
        <w:textAlignment w:val="auto"/>
        <w:rPr>
          <w:color w:val="auto"/>
          <w:highlight w:val="none"/>
        </w:rPr>
      </w:pPr>
      <w:bookmarkStart w:id="645" w:name="_Toc407135241"/>
      <w:bookmarkStart w:id="646" w:name="_Toc393419678"/>
      <w:bookmarkStart w:id="647" w:name="_Toc78449827"/>
      <w:bookmarkStart w:id="648" w:name="_Toc31226"/>
      <w:bookmarkStart w:id="649" w:name="OLE_LINK1"/>
      <w:r>
        <w:rPr>
          <w:color w:val="auto"/>
          <w:highlight w:val="none"/>
        </w:rPr>
        <w:t xml:space="preserve">9.5 </w:t>
      </w:r>
      <w:r>
        <w:rPr>
          <w:rFonts w:hint="eastAsia" w:hAnsi="宋体" w:cs="黑体"/>
          <w:color w:val="auto"/>
          <w:highlight w:val="none"/>
        </w:rPr>
        <w:t>检验费用</w:t>
      </w:r>
      <w:bookmarkEnd w:id="645"/>
      <w:bookmarkEnd w:id="646"/>
      <w:bookmarkEnd w:id="647"/>
      <w:bookmarkEnd w:id="648"/>
    </w:p>
    <w:p w14:paraId="5699A22C">
      <w:pPr>
        <w:pageBreakBefore w:val="0"/>
        <w:widowControl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工程质量检测业务由发包人委托有相应资质的检测机构检测。费用从发包人的项目建设经费中支出并直接支付给检测机构，不计入合同价款内。</w:t>
      </w:r>
    </w:p>
    <w:bookmarkEnd w:id="630"/>
    <w:bookmarkEnd w:id="631"/>
    <w:bookmarkEnd w:id="632"/>
    <w:bookmarkEnd w:id="633"/>
    <w:bookmarkEnd w:id="634"/>
    <w:bookmarkEnd w:id="635"/>
    <w:bookmarkEnd w:id="636"/>
    <w:bookmarkEnd w:id="637"/>
    <w:bookmarkEnd w:id="649"/>
    <w:p w14:paraId="1663F21C">
      <w:pPr>
        <w:pStyle w:val="3"/>
        <w:pageBreakBefore w:val="0"/>
        <w:widowControl w:val="0"/>
        <w:kinsoku/>
        <w:wordWrap/>
        <w:overflowPunct/>
        <w:topLinePunct w:val="0"/>
        <w:bidi w:val="0"/>
        <w:spacing w:before="0" w:after="0" w:line="360" w:lineRule="auto"/>
        <w:textAlignment w:val="auto"/>
        <w:rPr>
          <w:color w:val="auto"/>
          <w:highlight w:val="none"/>
        </w:rPr>
      </w:pPr>
      <w:bookmarkStart w:id="650" w:name="_Toc603662032"/>
      <w:bookmarkStart w:id="651" w:name="_Toc407135242"/>
      <w:bookmarkStart w:id="652" w:name="_Toc373478386"/>
      <w:bookmarkStart w:id="653" w:name="_Toc389065305"/>
      <w:bookmarkStart w:id="654" w:name="_Toc351203642"/>
      <w:bookmarkStart w:id="655" w:name="_Toc24417"/>
      <w:bookmarkStart w:id="656" w:name="_Toc373227739"/>
      <w:bookmarkStart w:id="657" w:name="_Toc78449828"/>
      <w:r>
        <w:rPr>
          <w:color w:val="auto"/>
          <w:highlight w:val="none"/>
        </w:rPr>
        <w:t>1</w:t>
      </w:r>
      <w:bookmarkEnd w:id="597"/>
      <w:bookmarkEnd w:id="598"/>
      <w:bookmarkEnd w:id="599"/>
      <w:bookmarkEnd w:id="600"/>
      <w:bookmarkEnd w:id="601"/>
      <w:bookmarkEnd w:id="602"/>
      <w:bookmarkEnd w:id="603"/>
      <w:bookmarkEnd w:id="604"/>
      <w:bookmarkEnd w:id="605"/>
      <w:bookmarkEnd w:id="606"/>
      <w:bookmarkEnd w:id="607"/>
      <w:bookmarkEnd w:id="608"/>
      <w:bookmarkStart w:id="658" w:name="_Toc297216199"/>
      <w:bookmarkStart w:id="659" w:name="_Toc303539146"/>
      <w:bookmarkStart w:id="660" w:name="_Toc300934989"/>
      <w:bookmarkStart w:id="661" w:name="_Toc297120493"/>
      <w:bookmarkStart w:id="662" w:name="_Toc296346694"/>
      <w:bookmarkStart w:id="663" w:name="_Toc296944532"/>
      <w:bookmarkStart w:id="664" w:name="_Toc304295566"/>
      <w:bookmarkStart w:id="665" w:name="_Toc292559903"/>
      <w:bookmarkStart w:id="666" w:name="_Toc296503193"/>
      <w:bookmarkStart w:id="667" w:name="_Toc292559398"/>
      <w:bookmarkStart w:id="668" w:name="_Toc296891021"/>
      <w:bookmarkStart w:id="669" w:name="_Toc297048379"/>
      <w:bookmarkStart w:id="670" w:name="_Toc297123540"/>
      <w:bookmarkStart w:id="671" w:name="_Toc296347192"/>
      <w:bookmarkStart w:id="672" w:name="_Toc296891233"/>
      <w:bookmarkStart w:id="673" w:name="_Toc312678025"/>
      <w:bookmarkStart w:id="674" w:name="_Toc312677499"/>
      <w:bookmarkStart w:id="675" w:name="_Toc267251437"/>
      <w:bookmarkStart w:id="676" w:name="_Toc267251439"/>
      <w:bookmarkStart w:id="677" w:name="_Toc267251435"/>
      <w:bookmarkStart w:id="678" w:name="_Toc267251441"/>
      <w:bookmarkStart w:id="679" w:name="_Toc267251440"/>
      <w:bookmarkStart w:id="680" w:name="_Toc267251433"/>
      <w:bookmarkStart w:id="681" w:name="_Toc267251442"/>
      <w:r>
        <w:rPr>
          <w:color w:val="auto"/>
          <w:highlight w:val="none"/>
        </w:rPr>
        <w:t xml:space="preserve">0. </w:t>
      </w:r>
      <w:r>
        <w:rPr>
          <w:rFonts w:hint="eastAsia" w:hAnsi="宋体" w:cs="黑体"/>
          <w:color w:val="auto"/>
          <w:highlight w:val="none"/>
        </w:rPr>
        <w:t>变更</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End w:id="673"/>
    <w:bookmarkEnd w:id="674"/>
    <w:p w14:paraId="360CD82F">
      <w:pPr>
        <w:pStyle w:val="4"/>
        <w:pageBreakBefore w:val="0"/>
        <w:widowControl w:val="0"/>
        <w:kinsoku/>
        <w:wordWrap/>
        <w:overflowPunct/>
        <w:topLinePunct w:val="0"/>
        <w:bidi w:val="0"/>
        <w:spacing w:before="0" w:after="0" w:line="360" w:lineRule="auto"/>
        <w:textAlignment w:val="auto"/>
        <w:rPr>
          <w:color w:val="auto"/>
          <w:highlight w:val="none"/>
        </w:rPr>
      </w:pPr>
      <w:bookmarkStart w:id="682" w:name="_Toc1890371558"/>
      <w:bookmarkStart w:id="683" w:name="_Toc389065306"/>
      <w:bookmarkStart w:id="684" w:name="_Toc1255"/>
      <w:bookmarkStart w:id="685" w:name="_Toc373227740"/>
      <w:bookmarkStart w:id="686" w:name="_Toc407135243"/>
      <w:bookmarkStart w:id="687" w:name="_Toc373478387"/>
      <w:bookmarkStart w:id="688" w:name="_Toc78449829"/>
      <w:r>
        <w:rPr>
          <w:color w:val="auto"/>
          <w:highlight w:val="none"/>
        </w:rPr>
        <w:t>1</w:t>
      </w:r>
      <w:bookmarkStart w:id="689" w:name="_Toc304295567"/>
      <w:bookmarkStart w:id="690" w:name="_Toc296346695"/>
      <w:bookmarkStart w:id="691" w:name="_Toc296347193"/>
      <w:bookmarkStart w:id="692" w:name="_Toc292559904"/>
      <w:bookmarkStart w:id="693" w:name="_Toc297048380"/>
      <w:bookmarkStart w:id="694" w:name="_Toc312678026"/>
      <w:bookmarkStart w:id="695" w:name="_Toc296891022"/>
      <w:bookmarkStart w:id="696" w:name="_Toc303539147"/>
      <w:bookmarkStart w:id="697" w:name="_Toc312677500"/>
      <w:bookmarkStart w:id="698" w:name="_Toc296503194"/>
      <w:bookmarkStart w:id="699" w:name="_Toc297123541"/>
      <w:bookmarkStart w:id="700" w:name="_Toc296944533"/>
      <w:bookmarkStart w:id="701" w:name="_Toc297120494"/>
      <w:bookmarkStart w:id="702" w:name="_Toc300934990"/>
      <w:bookmarkStart w:id="703" w:name="_Toc292559399"/>
      <w:bookmarkStart w:id="704" w:name="_Toc296891234"/>
      <w:bookmarkStart w:id="705" w:name="_Toc297216200"/>
      <w:r>
        <w:rPr>
          <w:color w:val="auto"/>
          <w:highlight w:val="none"/>
        </w:rPr>
        <w:t xml:space="preserve">0.1 </w:t>
      </w:r>
      <w:r>
        <w:rPr>
          <w:rFonts w:hint="eastAsia" w:hAnsi="宋体" w:cs="黑体"/>
          <w:color w:val="auto"/>
          <w:highlight w:val="none"/>
        </w:rPr>
        <w:t>变更的范围</w:t>
      </w:r>
      <w:bookmarkEnd w:id="682"/>
      <w:bookmarkEnd w:id="683"/>
      <w:bookmarkEnd w:id="684"/>
      <w:bookmarkEnd w:id="685"/>
      <w:bookmarkEnd w:id="686"/>
      <w:bookmarkEnd w:id="687"/>
      <w:bookmarkEnd w:id="688"/>
    </w:p>
    <w:p w14:paraId="42FB8724">
      <w:pPr>
        <w:pageBreakBefore w:val="0"/>
        <w:widowControl w:val="0"/>
        <w:kinsoku/>
        <w:wordWrap/>
        <w:overflowPunct/>
        <w:topLinePunct w:val="0"/>
        <w:bidi w:val="0"/>
        <w:spacing w:line="360" w:lineRule="auto"/>
        <w:ind w:firstLine="426"/>
        <w:jc w:val="left"/>
        <w:textAlignment w:val="auto"/>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按照《北海市政府投资建设工程变更管理办法（暂行）》的规定执行</w:t>
      </w:r>
      <w:r>
        <w:rPr>
          <w:color w:val="auto"/>
          <w:highlight w:val="none"/>
          <w:u w:val="single"/>
        </w:rPr>
        <w:t xml:space="preserve"> </w:t>
      </w:r>
      <w:r>
        <w:rPr>
          <w:rFonts w:hint="eastAsia" w:hAnsi="宋体" w:cs="宋体"/>
          <w:color w:val="auto"/>
          <w:highlight w:val="none"/>
        </w:rPr>
        <w:t>。</w:t>
      </w:r>
    </w:p>
    <w:p w14:paraId="257F4430">
      <w:pPr>
        <w:pStyle w:val="4"/>
        <w:pageBreakBefore w:val="0"/>
        <w:widowControl w:val="0"/>
        <w:kinsoku/>
        <w:wordWrap/>
        <w:overflowPunct/>
        <w:topLinePunct w:val="0"/>
        <w:bidi w:val="0"/>
        <w:spacing w:before="0" w:after="0" w:line="360" w:lineRule="auto"/>
        <w:textAlignment w:val="auto"/>
        <w:rPr>
          <w:color w:val="auto"/>
          <w:highlight w:val="none"/>
        </w:rPr>
      </w:pPr>
      <w:bookmarkStart w:id="706" w:name="_Toc450749207"/>
      <w:bookmarkStart w:id="707" w:name="_Toc407135244"/>
      <w:bookmarkStart w:id="708" w:name="_Toc373478388"/>
      <w:bookmarkStart w:id="709" w:name="_Toc3473"/>
      <w:bookmarkStart w:id="710" w:name="_Toc78449830"/>
      <w:bookmarkStart w:id="711" w:name="_Toc373227741"/>
      <w:bookmarkStart w:id="712" w:name="_Toc389065307"/>
      <w:r>
        <w:rPr>
          <w:color w:val="auto"/>
          <w:highlight w:val="none"/>
        </w:rPr>
        <w:t xml:space="preserve">10.3 </w:t>
      </w:r>
      <w:r>
        <w:rPr>
          <w:rFonts w:hint="eastAsia" w:hAnsi="宋体" w:cs="黑体"/>
          <w:color w:val="auto"/>
          <w:highlight w:val="none"/>
        </w:rPr>
        <w:t>变更程序</w:t>
      </w:r>
      <w:bookmarkEnd w:id="706"/>
      <w:bookmarkEnd w:id="707"/>
      <w:bookmarkEnd w:id="708"/>
      <w:bookmarkEnd w:id="709"/>
      <w:bookmarkEnd w:id="710"/>
      <w:bookmarkEnd w:id="711"/>
      <w:bookmarkEnd w:id="712"/>
    </w:p>
    <w:p w14:paraId="75113C9E">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63D11812">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35759E99">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E390FC">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2CB911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7784FBB5">
      <w:pPr>
        <w:pageBreakBefore w:val="0"/>
        <w:widowControl w:val="0"/>
        <w:kinsoku/>
        <w:wordWrap/>
        <w:overflowPunct/>
        <w:topLinePunct w:val="0"/>
        <w:bidi w:val="0"/>
        <w:spacing w:line="360" w:lineRule="auto"/>
        <w:jc w:val="left"/>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1313C3B3">
      <w:pPr>
        <w:pStyle w:val="4"/>
        <w:pageBreakBefore w:val="0"/>
        <w:widowControl w:val="0"/>
        <w:kinsoku/>
        <w:wordWrap/>
        <w:overflowPunct/>
        <w:topLinePunct w:val="0"/>
        <w:bidi w:val="0"/>
        <w:spacing w:before="0" w:after="0" w:line="360" w:lineRule="auto"/>
        <w:textAlignment w:val="auto"/>
        <w:rPr>
          <w:color w:val="auto"/>
          <w:highlight w:val="none"/>
        </w:rPr>
      </w:pPr>
      <w:bookmarkStart w:id="713" w:name="_Toc78449831"/>
      <w:bookmarkStart w:id="714" w:name="_Toc22672"/>
      <w:bookmarkStart w:id="715" w:name="_Toc389065308"/>
      <w:bookmarkStart w:id="716" w:name="_Toc373227742"/>
      <w:bookmarkStart w:id="717" w:name="_Toc373478389"/>
      <w:bookmarkStart w:id="718" w:name="_Toc1645711468"/>
      <w:bookmarkStart w:id="719" w:name="_Toc407135245"/>
      <w:r>
        <w:rPr>
          <w:color w:val="auto"/>
          <w:highlight w:val="none"/>
        </w:rPr>
        <w:t xml:space="preserve">10.4 </w:t>
      </w:r>
      <w:r>
        <w:rPr>
          <w:rFonts w:hint="eastAsia" w:hAnsi="宋体" w:cs="黑体"/>
          <w:color w:val="auto"/>
          <w:highlight w:val="none"/>
        </w:rPr>
        <w:t>变更估价</w:t>
      </w:r>
      <w:bookmarkEnd w:id="713"/>
      <w:bookmarkEnd w:id="714"/>
      <w:bookmarkEnd w:id="715"/>
      <w:bookmarkEnd w:id="716"/>
      <w:bookmarkEnd w:id="717"/>
      <w:bookmarkEnd w:id="718"/>
      <w:bookmarkEnd w:id="719"/>
    </w:p>
    <w:p w14:paraId="60EAED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10.4.1 </w:t>
      </w:r>
      <w:r>
        <w:rPr>
          <w:rFonts w:hint="eastAsia" w:hAnsi="宋体" w:cs="宋体"/>
          <w:color w:val="auto"/>
          <w:highlight w:val="none"/>
        </w:rPr>
        <w:t>变更估价原则</w:t>
      </w:r>
    </w:p>
    <w:p w14:paraId="55B256B1">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r>
        <w:rPr>
          <w:color w:val="auto"/>
          <w:highlight w:val="none"/>
        </w:rPr>
        <w:t xml:space="preserve"> </w:t>
      </w:r>
      <w:bookmarkStart w:id="720"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lang w:eastAsia="zh-CN"/>
        </w:rPr>
        <w:t>☑</w:t>
      </w:r>
      <w:r>
        <w:rPr>
          <w:rFonts w:hint="eastAsia" w:hAnsi="宋体" w:cs="宋体"/>
          <w:color w:val="auto"/>
          <w:highlight w:val="none"/>
          <w:u w:val="single"/>
        </w:rPr>
        <w:t>乘以下浮系数</w:t>
      </w:r>
      <w:r>
        <w:rPr>
          <w:rFonts w:hint="eastAsia" w:hAnsi="宋体" w:cs="宋体"/>
          <w:color w:val="auto"/>
          <w:highlight w:val="none"/>
          <w:u w:val="single"/>
          <w:lang w:eastAsia="zh-CN"/>
        </w:rPr>
        <w:t>（</w:t>
      </w:r>
      <w:r>
        <w:rPr>
          <w:rFonts w:hint="eastAsia"/>
          <w:color w:val="auto"/>
          <w:highlight w:val="none"/>
          <w:u w:val="single"/>
        </w:rPr>
        <w:t>中标价/经审定的工程招标控制价</w:t>
      </w:r>
      <w:r>
        <w:rPr>
          <w:rFonts w:hint="eastAsia" w:hAnsi="宋体" w:cs="宋体"/>
          <w:color w:val="auto"/>
          <w:highlight w:val="none"/>
          <w:u w:val="single"/>
          <w:lang w:eastAsia="zh-CN"/>
        </w:rPr>
        <w:t>）</w:t>
      </w:r>
      <w:r>
        <w:rPr>
          <w:rFonts w:hint="eastAsia" w:cs="宋体"/>
          <w:color w:val="auto"/>
          <w:highlight w:val="none"/>
          <w:u w:val="single"/>
        </w:rPr>
        <w:t>，</w:t>
      </w:r>
      <w:r>
        <w:rPr>
          <w:rFonts w:hint="eastAsia" w:cs="宋体"/>
          <w:b/>
          <w:bCs/>
          <w:color w:val="auto"/>
          <w:highlight w:val="non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北海</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北海</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20"/>
      <w:r>
        <w:rPr>
          <w:rFonts w:hint="eastAsia" w:hAnsi="宋体" w:cs="宋体"/>
          <w:color w:val="auto"/>
          <w:highlight w:val="none"/>
        </w:rPr>
        <w:t>。以上约定同时适用于招标工程量清单缺项以及工程量清单项目特征与图纸不符时的价款确定。</w:t>
      </w:r>
    </w:p>
    <w:p w14:paraId="2A6061A2">
      <w:pPr>
        <w:pageBreakBefore w:val="0"/>
        <w:widowControl w:val="0"/>
        <w:kinsoku/>
        <w:wordWrap/>
        <w:overflowPunct/>
        <w:topLinePunct w:val="0"/>
        <w:bidi w:val="0"/>
        <w:spacing w:line="360" w:lineRule="auto"/>
        <w:ind w:firstLine="420" w:firstLineChars="200"/>
        <w:jc w:val="left"/>
        <w:textAlignment w:val="auto"/>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rFonts w:hint="eastAsia" w:cs="宋体"/>
          <w:color w:val="auto"/>
          <w:highlight w:val="none"/>
          <w:u w:val="single"/>
          <w:lang w:eastAsia="zh-CN"/>
        </w:rPr>
        <w:t>“</w:t>
      </w:r>
      <w:r>
        <w:rPr>
          <w:color w:val="auto"/>
          <w:highlight w:val="none"/>
          <w:u w:val="single"/>
        </w:rPr>
        <w:t>1.13</w:t>
      </w:r>
      <w:r>
        <w:rPr>
          <w:rFonts w:hint="eastAsia" w:cs="宋体"/>
          <w:color w:val="auto"/>
          <w:highlight w:val="none"/>
          <w:u w:val="single"/>
        </w:rPr>
        <w:t>工程量清单错误的修正</w:t>
      </w:r>
      <w:r>
        <w:rPr>
          <w:rFonts w:hint="eastAsia" w:cs="宋体"/>
          <w:color w:val="auto"/>
          <w:highlight w:val="none"/>
          <w:u w:val="single"/>
          <w:lang w:eastAsia="zh-CN"/>
        </w:rPr>
        <w:t>”</w:t>
      </w:r>
      <w:r>
        <w:rPr>
          <w:rFonts w:hint="eastAsia" w:cs="宋体"/>
          <w:color w:val="auto"/>
          <w:highlight w:val="none"/>
          <w:u w:val="single"/>
        </w:rPr>
        <w:t>执行。</w:t>
      </w:r>
    </w:p>
    <w:p w14:paraId="3569907F">
      <w:pPr>
        <w:pStyle w:val="4"/>
        <w:pageBreakBefore w:val="0"/>
        <w:widowControl w:val="0"/>
        <w:kinsoku/>
        <w:wordWrap/>
        <w:overflowPunct/>
        <w:topLinePunct w:val="0"/>
        <w:bidi w:val="0"/>
        <w:spacing w:before="0" w:after="0" w:line="360" w:lineRule="auto"/>
        <w:textAlignment w:val="auto"/>
        <w:rPr>
          <w:color w:val="auto"/>
          <w:highlight w:val="none"/>
        </w:rPr>
      </w:pPr>
      <w:bookmarkStart w:id="721" w:name="_Toc650800266"/>
      <w:bookmarkStart w:id="722" w:name="_Toc373478390"/>
      <w:bookmarkStart w:id="723" w:name="_Toc78449832"/>
      <w:bookmarkStart w:id="724" w:name="_Toc389065309"/>
      <w:bookmarkStart w:id="725" w:name="_Toc5778"/>
      <w:bookmarkStart w:id="726" w:name="_Toc407135246"/>
      <w:bookmarkStart w:id="727" w:name="_Toc373227743"/>
      <w:r>
        <w:rPr>
          <w:color w:val="auto"/>
          <w:highlight w:val="none"/>
        </w:rPr>
        <w:t>1</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28" w:name="_Toc303539150"/>
      <w:bookmarkStart w:id="729" w:name="_Toc292559402"/>
      <w:bookmarkStart w:id="730" w:name="_Toc296346698"/>
      <w:bookmarkStart w:id="731" w:name="_Toc297048383"/>
      <w:bookmarkStart w:id="732" w:name="_Toc297216203"/>
      <w:bookmarkStart w:id="733" w:name="_Toc296891237"/>
      <w:bookmarkStart w:id="734" w:name="_Toc296944536"/>
      <w:bookmarkStart w:id="735" w:name="_Toc296347196"/>
      <w:bookmarkStart w:id="736" w:name="_Toc297120497"/>
      <w:bookmarkStart w:id="737" w:name="_Toc296891025"/>
      <w:bookmarkStart w:id="738" w:name="_Toc300934993"/>
      <w:bookmarkStart w:id="739" w:name="_Toc292559907"/>
      <w:bookmarkStart w:id="740" w:name="_Toc296503197"/>
      <w:bookmarkStart w:id="741" w:name="_Toc297123544"/>
      <w:bookmarkStart w:id="742" w:name="_Toc312678029"/>
      <w:bookmarkStart w:id="743" w:name="_Toc312677503"/>
      <w:bookmarkStart w:id="744" w:name="_Toc304295570"/>
      <w:r>
        <w:rPr>
          <w:color w:val="auto"/>
          <w:highlight w:val="none"/>
        </w:rPr>
        <w:t xml:space="preserve">0.5 </w:t>
      </w:r>
      <w:r>
        <w:rPr>
          <w:rFonts w:hint="eastAsia" w:cs="黑体"/>
          <w:color w:val="auto"/>
          <w:highlight w:val="none"/>
        </w:rPr>
        <w:t>承</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Start w:id="745" w:name="_Toc296891243"/>
      <w:bookmarkStart w:id="746" w:name="_Toc296347202"/>
      <w:bookmarkStart w:id="747" w:name="_Toc297120503"/>
      <w:bookmarkStart w:id="748" w:name="_Toc297123545"/>
      <w:bookmarkStart w:id="749" w:name="_Toc297216204"/>
      <w:bookmarkStart w:id="750" w:name="_Toc303539151"/>
      <w:bookmarkStart w:id="751" w:name="_Toc297048389"/>
      <w:bookmarkStart w:id="752" w:name="_Toc292559408"/>
      <w:bookmarkStart w:id="753" w:name="_Toc296891031"/>
      <w:bookmarkStart w:id="754" w:name="_Toc296346704"/>
      <w:bookmarkStart w:id="755" w:name="_Toc296503203"/>
      <w:bookmarkStart w:id="756" w:name="_Toc300934994"/>
      <w:bookmarkStart w:id="757" w:name="_Toc292559913"/>
      <w:bookmarkStart w:id="758" w:name="_Toc296944542"/>
      <w:r>
        <w:rPr>
          <w:rFonts w:hint="eastAsia" w:cs="黑体"/>
          <w:color w:val="auto"/>
          <w:highlight w:val="none"/>
        </w:rPr>
        <w:t>包人的合理化建议</w:t>
      </w:r>
      <w:bookmarkEnd w:id="721"/>
      <w:bookmarkEnd w:id="722"/>
      <w:bookmarkEnd w:id="723"/>
      <w:bookmarkEnd w:id="724"/>
      <w:bookmarkEnd w:id="725"/>
      <w:bookmarkEnd w:id="726"/>
      <w:bookmarkEnd w:id="727"/>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2237644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承包人提交建议后7日内</w:t>
      </w:r>
      <w:r>
        <w:rPr>
          <w:color w:val="auto"/>
          <w:highlight w:val="none"/>
          <w:u w:val="single"/>
        </w:rPr>
        <w:t xml:space="preserve"> </w:t>
      </w:r>
      <w:r>
        <w:rPr>
          <w:rFonts w:hint="eastAsia" w:hAnsi="宋体" w:cs="宋体"/>
          <w:color w:val="auto"/>
          <w:highlight w:val="none"/>
        </w:rPr>
        <w:t>。</w:t>
      </w:r>
    </w:p>
    <w:p w14:paraId="76730D4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监理人审查意见提交后15日内</w:t>
      </w:r>
      <w:r>
        <w:rPr>
          <w:color w:val="auto"/>
          <w:highlight w:val="none"/>
          <w:u w:val="single"/>
        </w:rPr>
        <w:t xml:space="preserve"> </w:t>
      </w:r>
      <w:r>
        <w:rPr>
          <w:rFonts w:hint="eastAsia" w:hAnsi="宋体" w:cs="宋体"/>
          <w:color w:val="auto"/>
          <w:highlight w:val="none"/>
        </w:rPr>
        <w:t>。</w:t>
      </w:r>
    </w:p>
    <w:p w14:paraId="30AD077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w:t>
      </w:r>
      <w:bookmarkStart w:id="759" w:name="_Toc318581175"/>
      <w:bookmarkStart w:id="760" w:name="_Toc296346705"/>
      <w:bookmarkStart w:id="761" w:name="_Toc300934995"/>
      <w:bookmarkStart w:id="762" w:name="_Toc312678030"/>
      <w:bookmarkStart w:id="763" w:name="_Toc292559409"/>
      <w:bookmarkStart w:id="764" w:name="_Toc296891244"/>
      <w:bookmarkStart w:id="765" w:name="_Toc297216205"/>
      <w:bookmarkStart w:id="766" w:name="_Toc303539152"/>
      <w:bookmarkStart w:id="767" w:name="_Toc292559914"/>
      <w:bookmarkStart w:id="768" w:name="_Toc304295571"/>
      <w:bookmarkStart w:id="769" w:name="_Toc296503204"/>
      <w:bookmarkStart w:id="770" w:name="_Toc296347203"/>
      <w:bookmarkStart w:id="771" w:name="_Toc296891032"/>
      <w:bookmarkStart w:id="772" w:name="_Toc312677504"/>
      <w:bookmarkStart w:id="773" w:name="_Toc296944543"/>
      <w:bookmarkStart w:id="774" w:name="_Toc297120504"/>
      <w:bookmarkStart w:id="775" w:name="_Toc297048390"/>
      <w:bookmarkStart w:id="776" w:name="_Toc297123546"/>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7117AEE6">
      <w:pPr>
        <w:pStyle w:val="4"/>
        <w:pageBreakBefore w:val="0"/>
        <w:widowControl w:val="0"/>
        <w:kinsoku/>
        <w:wordWrap/>
        <w:overflowPunct/>
        <w:topLinePunct w:val="0"/>
        <w:bidi w:val="0"/>
        <w:spacing w:before="0" w:after="0" w:line="360" w:lineRule="auto"/>
        <w:textAlignment w:val="auto"/>
        <w:rPr>
          <w:color w:val="auto"/>
          <w:highlight w:val="none"/>
        </w:rPr>
      </w:pPr>
      <w:bookmarkStart w:id="777" w:name="_Toc373227744"/>
      <w:bookmarkStart w:id="778" w:name="_Toc389065310"/>
      <w:bookmarkStart w:id="779" w:name="_Toc78449833"/>
      <w:bookmarkStart w:id="780" w:name="_Toc407135247"/>
      <w:bookmarkStart w:id="781" w:name="_Toc2045792355"/>
      <w:bookmarkStart w:id="782" w:name="_Toc373478391"/>
      <w:bookmarkStart w:id="783" w:name="_Toc21949"/>
      <w:r>
        <w:rPr>
          <w:color w:val="auto"/>
          <w:highlight w:val="none"/>
        </w:rPr>
        <w:t>1</w:t>
      </w:r>
      <w:bookmarkStart w:id="784" w:name="_Toc304295574"/>
      <w:bookmarkStart w:id="785" w:name="_Toc296944538"/>
      <w:bookmarkStart w:id="786" w:name="_Toc296347198"/>
      <w:bookmarkStart w:id="787" w:name="_Toc292559909"/>
      <w:bookmarkStart w:id="788" w:name="_Toc296891027"/>
      <w:bookmarkStart w:id="789" w:name="_Toc296346700"/>
      <w:bookmarkStart w:id="790" w:name="_Toc303539154"/>
      <w:bookmarkStart w:id="791" w:name="_Toc297123548"/>
      <w:bookmarkStart w:id="792" w:name="_Toc297120499"/>
      <w:bookmarkStart w:id="793" w:name="_Toc292559404"/>
      <w:bookmarkStart w:id="794" w:name="_Toc297216207"/>
      <w:bookmarkStart w:id="795" w:name="_Toc300934997"/>
      <w:bookmarkStart w:id="796" w:name="_Toc297048385"/>
      <w:bookmarkStart w:id="797" w:name="_Toc312678033"/>
      <w:bookmarkStart w:id="798" w:name="_Toc296503199"/>
      <w:bookmarkStart w:id="799" w:name="_Toc296891239"/>
      <w:bookmarkStart w:id="800" w:name="_Toc312677507"/>
      <w:r>
        <w:rPr>
          <w:color w:val="auto"/>
          <w:highlight w:val="none"/>
        </w:rPr>
        <w:t xml:space="preserve">0.7 </w:t>
      </w:r>
      <w:r>
        <w:rPr>
          <w:rFonts w:hint="eastAsia" w:hAnsi="宋体" w:cs="黑体"/>
          <w:color w:val="auto"/>
          <w:highlight w:val="none"/>
        </w:rPr>
        <w:t>暂估价</w:t>
      </w:r>
      <w:bookmarkEnd w:id="777"/>
      <w:bookmarkEnd w:id="778"/>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785188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暂</w:t>
      </w:r>
      <w:bookmarkStart w:id="801" w:name="_Toc312678034"/>
      <w:bookmarkStart w:id="802" w:name="_Toc312677508"/>
      <w:bookmarkStart w:id="803" w:name="_Toc318581176"/>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01"/>
    <w:bookmarkEnd w:id="802"/>
    <w:bookmarkEnd w:id="803"/>
    <w:p w14:paraId="1F28F70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804" w:name="_Toc312678035"/>
      <w:bookmarkStart w:id="805" w:name="_Toc312677509"/>
      <w:bookmarkStart w:id="806" w:name="_Toc318581177"/>
      <w:r>
        <w:rPr>
          <w:color w:val="auto"/>
          <w:highlight w:val="none"/>
        </w:rPr>
        <w:t xml:space="preserve">0.7.1 </w:t>
      </w:r>
      <w:r>
        <w:rPr>
          <w:rFonts w:hint="eastAsia" w:hAnsi="宋体" w:cs="宋体"/>
          <w:color w:val="auto"/>
          <w:highlight w:val="none"/>
        </w:rPr>
        <w:t>依法必须招标的暂估价项目</w:t>
      </w:r>
    </w:p>
    <w:bookmarkEnd w:id="804"/>
    <w:bookmarkEnd w:id="805"/>
    <w:bookmarkEnd w:id="806"/>
    <w:p w14:paraId="51E7D93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3A52C4CB">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第1种方式：对于依法必须招标的暂估价项目，由承包人招标，对该暂估价项目的确认和批准按照以下约定执行：</w:t>
      </w:r>
    </w:p>
    <w:p w14:paraId="6BD78962">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C332F35">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5061AA0">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17394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4E0FE9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0383356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412235BA">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33AC47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5FF14730">
      <w:pPr>
        <w:pStyle w:val="4"/>
        <w:pageBreakBefore w:val="0"/>
        <w:widowControl w:val="0"/>
        <w:kinsoku/>
        <w:wordWrap/>
        <w:overflowPunct/>
        <w:topLinePunct w:val="0"/>
        <w:bidi w:val="0"/>
        <w:spacing w:before="0" w:after="0" w:line="360" w:lineRule="auto"/>
        <w:textAlignment w:val="auto"/>
        <w:rPr>
          <w:color w:val="auto"/>
          <w:highlight w:val="none"/>
        </w:rPr>
      </w:pPr>
      <w:bookmarkStart w:id="807" w:name="_Toc2032108729"/>
      <w:bookmarkStart w:id="808" w:name="_Toc27163"/>
      <w:bookmarkStart w:id="809" w:name="_Toc389065311"/>
      <w:bookmarkStart w:id="810" w:name="_Toc78449834"/>
      <w:bookmarkStart w:id="811" w:name="_Toc407135248"/>
      <w:bookmarkStart w:id="812" w:name="_Toc373478392"/>
      <w:bookmarkStart w:id="813" w:name="_Toc373227745"/>
      <w:r>
        <w:rPr>
          <w:color w:val="auto"/>
          <w:highlight w:val="none"/>
        </w:rPr>
        <w:t xml:space="preserve">10.8 </w:t>
      </w:r>
      <w:r>
        <w:rPr>
          <w:rFonts w:hint="eastAsia" w:hAnsi="宋体" w:cs="黑体"/>
          <w:color w:val="auto"/>
          <w:highlight w:val="none"/>
        </w:rPr>
        <w:t>暂列金额</w:t>
      </w:r>
      <w:bookmarkEnd w:id="807"/>
      <w:bookmarkEnd w:id="808"/>
      <w:bookmarkEnd w:id="809"/>
      <w:bookmarkEnd w:id="810"/>
      <w:bookmarkEnd w:id="811"/>
      <w:bookmarkEnd w:id="812"/>
      <w:bookmarkEnd w:id="813"/>
    </w:p>
    <w:p w14:paraId="090710F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按照通用条款执行</w:t>
      </w:r>
      <w:r>
        <w:rPr>
          <w:color w:val="auto"/>
          <w:highlight w:val="none"/>
          <w:u w:val="single"/>
        </w:rPr>
        <w:t xml:space="preserve"> </w:t>
      </w:r>
      <w:r>
        <w:rPr>
          <w:rFonts w:hint="eastAsia" w:hAnsi="宋体" w:cs="宋体"/>
          <w:color w:val="auto"/>
          <w:kern w:val="0"/>
          <w:highlight w:val="none"/>
        </w:rPr>
        <w:t>。</w:t>
      </w:r>
    </w:p>
    <w:p w14:paraId="2F7B9AEB">
      <w:pPr>
        <w:pStyle w:val="3"/>
        <w:pageBreakBefore w:val="0"/>
        <w:widowControl w:val="0"/>
        <w:numPr>
          <w:ilvl w:val="0"/>
          <w:numId w:val="0"/>
        </w:numPr>
        <w:kinsoku/>
        <w:wordWrap/>
        <w:overflowPunct/>
        <w:topLinePunct w:val="0"/>
        <w:bidi w:val="0"/>
        <w:spacing w:before="0" w:after="0" w:line="360" w:lineRule="auto"/>
        <w:textAlignment w:val="auto"/>
        <w:rPr>
          <w:color w:val="auto"/>
          <w:highlight w:val="none"/>
        </w:rPr>
      </w:pPr>
      <w:bookmarkStart w:id="814" w:name="_Toc351203643"/>
      <w:bookmarkStart w:id="815" w:name="_Toc373227746"/>
      <w:bookmarkStart w:id="816" w:name="_Toc373478393"/>
      <w:bookmarkStart w:id="817" w:name="_Toc16150"/>
      <w:bookmarkStart w:id="818" w:name="_Toc407135249"/>
      <w:bookmarkStart w:id="819" w:name="_Toc78449835"/>
      <w:bookmarkStart w:id="820" w:name="_Toc1190723452"/>
      <w:bookmarkStart w:id="821" w:name="_Toc389065312"/>
      <w:r>
        <w:rPr>
          <w:rFonts w:ascii="Cambria" w:hAnsi="Cambria"/>
          <w:b/>
          <w:bCs/>
          <w:color w:val="auto"/>
          <w:kern w:val="2"/>
          <w:sz w:val="32"/>
          <w:szCs w:val="32"/>
          <w:highlight w:val="none"/>
          <w:lang w:val="en-US" w:eastAsia="zh-CN" w:bidi="ar-SA"/>
        </w:rPr>
        <w:t>11.</w:t>
      </w:r>
      <w:r>
        <w:rPr>
          <w:rFonts w:hint="eastAsia" w:hAnsi="宋体" w:cs="黑体"/>
          <w:color w:val="auto"/>
          <w:highlight w:val="none"/>
        </w:rPr>
        <w:t>价格调整</w:t>
      </w:r>
      <w:bookmarkEnd w:id="814"/>
      <w:bookmarkEnd w:id="815"/>
      <w:bookmarkEnd w:id="816"/>
      <w:bookmarkEnd w:id="817"/>
      <w:bookmarkEnd w:id="818"/>
      <w:bookmarkEnd w:id="819"/>
      <w:bookmarkEnd w:id="820"/>
      <w:bookmarkEnd w:id="821"/>
    </w:p>
    <w:p w14:paraId="1D986340">
      <w:pPr>
        <w:pStyle w:val="4"/>
        <w:pageBreakBefore w:val="0"/>
        <w:widowControl w:val="0"/>
        <w:kinsoku/>
        <w:wordWrap/>
        <w:overflowPunct/>
        <w:topLinePunct w:val="0"/>
        <w:bidi w:val="0"/>
        <w:spacing w:before="0" w:after="0" w:line="360" w:lineRule="auto"/>
        <w:textAlignment w:val="auto"/>
        <w:rPr>
          <w:color w:val="auto"/>
          <w:highlight w:val="none"/>
        </w:rPr>
      </w:pPr>
      <w:bookmarkStart w:id="822" w:name="_Toc78449836"/>
      <w:bookmarkStart w:id="823" w:name="_Toc407135250"/>
      <w:bookmarkStart w:id="824" w:name="_Toc389065313"/>
      <w:bookmarkStart w:id="825" w:name="_Toc13012"/>
      <w:bookmarkStart w:id="826" w:name="_Toc373227747"/>
      <w:bookmarkStart w:id="827" w:name="_Toc373478394"/>
      <w:bookmarkStart w:id="828" w:name="_Toc1501386015"/>
      <w:bookmarkStart w:id="829" w:name="_Toc296891029"/>
      <w:bookmarkStart w:id="830" w:name="_Toc296503201"/>
      <w:bookmarkStart w:id="831" w:name="_Toc296346702"/>
      <w:bookmarkStart w:id="832" w:name="_Toc296944540"/>
      <w:bookmarkStart w:id="833" w:name="_Toc304295577"/>
      <w:bookmarkStart w:id="834" w:name="_Toc297123550"/>
      <w:bookmarkStart w:id="835" w:name="_Toc297048387"/>
      <w:bookmarkStart w:id="836" w:name="_Toc296347200"/>
      <w:bookmarkStart w:id="837" w:name="_Toc300935000"/>
      <w:bookmarkStart w:id="838" w:name="_Toc303539157"/>
      <w:bookmarkStart w:id="839" w:name="_Toc297216209"/>
      <w:bookmarkStart w:id="840" w:name="_Toc296891241"/>
      <w:bookmarkStart w:id="841" w:name="_Toc292559911"/>
      <w:bookmarkStart w:id="842" w:name="_Toc297120501"/>
      <w:bookmarkStart w:id="843" w:name="_Toc292559406"/>
      <w:bookmarkStart w:id="844" w:name="_Toc312678039"/>
      <w:r>
        <w:rPr>
          <w:color w:val="auto"/>
          <w:highlight w:val="none"/>
        </w:rPr>
        <w:t xml:space="preserve">11.1 </w:t>
      </w:r>
      <w:r>
        <w:rPr>
          <w:rFonts w:hint="eastAsia" w:cs="黑体"/>
          <w:color w:val="auto"/>
          <w:highlight w:val="none"/>
        </w:rPr>
        <w:t>市场价格波动引起的调整</w:t>
      </w:r>
      <w:bookmarkEnd w:id="822"/>
      <w:bookmarkEnd w:id="823"/>
      <w:bookmarkEnd w:id="824"/>
      <w:bookmarkEnd w:id="825"/>
      <w:bookmarkEnd w:id="826"/>
      <w:bookmarkEnd w:id="827"/>
      <w:bookmarkEnd w:id="828"/>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66A6920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lang w:val="en-US" w:eastAsia="zh-CN"/>
        </w:rPr>
        <w:t>不调整</w:t>
      </w:r>
      <w:r>
        <w:rPr>
          <w:rFonts w:hint="eastAsia" w:hAnsi="宋体" w:cs="宋体"/>
          <w:color w:val="auto"/>
          <w:highlight w:val="none"/>
        </w:rPr>
        <w:t>。</w:t>
      </w:r>
    </w:p>
    <w:p w14:paraId="23AC3EF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种方式对合同价格进行调整：</w:t>
      </w:r>
    </w:p>
    <w:p w14:paraId="67951A1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1F10120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79B0103">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79581896">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lang w:eastAsia="zh-CN"/>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2E0F1C82">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1C07BB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 xml:space="preserve">北海 </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3C35234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9E332D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774B125">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4CF30D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9C2FFEA">
      <w:pPr>
        <w:pageBreakBefore w:val="0"/>
        <w:widowControl w:val="0"/>
        <w:kinsoku/>
        <w:wordWrap/>
        <w:overflowPunct/>
        <w:topLinePunct w:val="0"/>
        <w:bidi w:val="0"/>
        <w:spacing w:line="360" w:lineRule="auto"/>
        <w:ind w:firstLine="645"/>
        <w:jc w:val="left"/>
        <w:textAlignment w:val="auto"/>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75"/>
    <w:bookmarkEnd w:id="676"/>
    <w:bookmarkEnd w:id="677"/>
    <w:bookmarkEnd w:id="678"/>
    <w:bookmarkEnd w:id="679"/>
    <w:bookmarkEnd w:id="680"/>
    <w:p w14:paraId="4F682C56">
      <w:pPr>
        <w:pStyle w:val="3"/>
        <w:pageBreakBefore w:val="0"/>
        <w:widowControl w:val="0"/>
        <w:kinsoku/>
        <w:wordWrap/>
        <w:overflowPunct/>
        <w:topLinePunct w:val="0"/>
        <w:bidi w:val="0"/>
        <w:spacing w:before="0" w:after="0" w:line="360" w:lineRule="auto"/>
        <w:textAlignment w:val="auto"/>
        <w:rPr>
          <w:color w:val="auto"/>
          <w:highlight w:val="none"/>
        </w:rPr>
      </w:pPr>
      <w:bookmarkStart w:id="845" w:name="_Toc296891245"/>
      <w:bookmarkStart w:id="846" w:name="_Toc296891033"/>
      <w:bookmarkStart w:id="847" w:name="_Toc296503205"/>
      <w:bookmarkStart w:id="848" w:name="_Toc296944544"/>
      <w:bookmarkStart w:id="849" w:name="_Toc296347204"/>
      <w:bookmarkStart w:id="850" w:name="_Toc297048391"/>
      <w:bookmarkStart w:id="851" w:name="_Toc292559915"/>
      <w:bookmarkStart w:id="852" w:name="_Toc292559410"/>
      <w:bookmarkStart w:id="853" w:name="_Toc297120505"/>
      <w:bookmarkStart w:id="854" w:name="_Toc296346706"/>
      <w:bookmarkStart w:id="855" w:name="_Toc373478395"/>
      <w:bookmarkStart w:id="856" w:name="_Toc1720046426"/>
      <w:bookmarkStart w:id="857" w:name="_Toc407135251"/>
      <w:bookmarkStart w:id="858" w:name="_Toc17594"/>
      <w:bookmarkStart w:id="859" w:name="_Toc373227748"/>
      <w:bookmarkStart w:id="860" w:name="_Toc351203644"/>
      <w:bookmarkStart w:id="861" w:name="_Toc78449837"/>
      <w:bookmarkStart w:id="862" w:name="_Toc303539159"/>
      <w:bookmarkStart w:id="863" w:name="_Toc300935002"/>
      <w:bookmarkStart w:id="864" w:name="_Toc297123552"/>
      <w:bookmarkStart w:id="865" w:name="_Toc304295579"/>
      <w:bookmarkStart w:id="866" w:name="_Toc312678040"/>
      <w:bookmarkStart w:id="867" w:name="_Toc297216211"/>
      <w:r>
        <w:rPr>
          <w:color w:val="auto"/>
          <w:highlight w:val="none"/>
        </w:rPr>
        <w:t xml:space="preserve">12. </w:t>
      </w:r>
      <w:bookmarkEnd w:id="845"/>
      <w:bookmarkEnd w:id="846"/>
      <w:bookmarkEnd w:id="847"/>
      <w:bookmarkEnd w:id="848"/>
      <w:bookmarkEnd w:id="849"/>
      <w:bookmarkEnd w:id="850"/>
      <w:bookmarkEnd w:id="851"/>
      <w:bookmarkEnd w:id="852"/>
      <w:bookmarkEnd w:id="853"/>
      <w:bookmarkEnd w:id="854"/>
      <w:r>
        <w:rPr>
          <w:rFonts w:hint="eastAsia" w:cs="黑体"/>
          <w:color w:val="auto"/>
          <w:highlight w:val="none"/>
        </w:rPr>
        <w:t>合同价格、计量与支付</w:t>
      </w:r>
      <w:bookmarkEnd w:id="855"/>
      <w:bookmarkEnd w:id="856"/>
      <w:bookmarkEnd w:id="857"/>
      <w:bookmarkEnd w:id="858"/>
      <w:bookmarkEnd w:id="859"/>
      <w:bookmarkEnd w:id="860"/>
      <w:bookmarkEnd w:id="861"/>
    </w:p>
    <w:bookmarkEnd w:id="862"/>
    <w:bookmarkEnd w:id="863"/>
    <w:bookmarkEnd w:id="864"/>
    <w:bookmarkEnd w:id="865"/>
    <w:bookmarkEnd w:id="866"/>
    <w:bookmarkEnd w:id="867"/>
    <w:p w14:paraId="4822D1C0">
      <w:pPr>
        <w:pStyle w:val="4"/>
        <w:pageBreakBefore w:val="0"/>
        <w:widowControl w:val="0"/>
        <w:kinsoku/>
        <w:wordWrap/>
        <w:overflowPunct/>
        <w:topLinePunct w:val="0"/>
        <w:bidi w:val="0"/>
        <w:spacing w:before="0" w:after="0" w:line="360" w:lineRule="auto"/>
        <w:textAlignment w:val="auto"/>
        <w:rPr>
          <w:color w:val="auto"/>
          <w:highlight w:val="none"/>
        </w:rPr>
      </w:pPr>
      <w:bookmarkStart w:id="868" w:name="_Toc292559411"/>
      <w:bookmarkStart w:id="869" w:name="_Toc292559916"/>
      <w:bookmarkStart w:id="870" w:name="_Toc267251461"/>
      <w:bookmarkStart w:id="871" w:name="_Toc296346707"/>
      <w:bookmarkStart w:id="872" w:name="_Toc297048392"/>
      <w:bookmarkStart w:id="873" w:name="_Toc296347205"/>
      <w:bookmarkStart w:id="874" w:name="_Toc297120506"/>
      <w:bookmarkStart w:id="875" w:name="_Toc296944545"/>
      <w:bookmarkStart w:id="876" w:name="_Toc296891034"/>
      <w:bookmarkStart w:id="877" w:name="_Toc296503206"/>
      <w:bookmarkStart w:id="878" w:name="_Toc296891246"/>
      <w:bookmarkStart w:id="879" w:name="_Toc14358"/>
      <w:bookmarkStart w:id="880" w:name="_Toc373478396"/>
      <w:bookmarkStart w:id="881" w:name="_Toc407135252"/>
      <w:bookmarkStart w:id="882" w:name="_Toc1894565429"/>
      <w:bookmarkStart w:id="883" w:name="_Toc373227749"/>
      <w:bookmarkStart w:id="884" w:name="_Toc78449838"/>
      <w:bookmarkStart w:id="885" w:name="_Toc389065314"/>
      <w:bookmarkStart w:id="886" w:name="_Toc303539160"/>
      <w:bookmarkStart w:id="887" w:name="_Toc297216212"/>
      <w:bookmarkStart w:id="888" w:name="_Toc304295580"/>
      <w:bookmarkStart w:id="889" w:name="_Toc312678041"/>
      <w:bookmarkStart w:id="890" w:name="_Toc297123553"/>
      <w:bookmarkStart w:id="891" w:name="_Toc300935003"/>
      <w:r>
        <w:rPr>
          <w:color w:val="auto"/>
          <w:highlight w:val="none"/>
        </w:rPr>
        <w:t xml:space="preserve">12.1 </w:t>
      </w:r>
      <w:r>
        <w:rPr>
          <w:rFonts w:hint="eastAsia" w:hAnsi="宋体" w:cs="黑体"/>
          <w:color w:val="auto"/>
          <w:highlight w:val="none"/>
        </w:rPr>
        <w:t>合</w:t>
      </w:r>
      <w:bookmarkEnd w:id="868"/>
      <w:bookmarkEnd w:id="869"/>
      <w:bookmarkEnd w:id="870"/>
      <w:r>
        <w:rPr>
          <w:rFonts w:hint="eastAsia" w:hAnsi="宋体" w:cs="黑体"/>
          <w:color w:val="auto"/>
          <w:highlight w:val="none"/>
        </w:rPr>
        <w:t>同价</w:t>
      </w:r>
      <w:bookmarkEnd w:id="871"/>
      <w:bookmarkEnd w:id="872"/>
      <w:bookmarkEnd w:id="873"/>
      <w:bookmarkEnd w:id="874"/>
      <w:bookmarkEnd w:id="875"/>
      <w:bookmarkEnd w:id="876"/>
      <w:bookmarkEnd w:id="877"/>
      <w:bookmarkEnd w:id="878"/>
      <w:r>
        <w:rPr>
          <w:rFonts w:hint="eastAsia" w:hAnsi="宋体" w:cs="黑体"/>
          <w:color w:val="auto"/>
          <w:highlight w:val="none"/>
        </w:rPr>
        <w:t>格形式</w:t>
      </w:r>
      <w:bookmarkEnd w:id="879"/>
      <w:bookmarkEnd w:id="880"/>
      <w:bookmarkEnd w:id="881"/>
      <w:bookmarkEnd w:id="882"/>
      <w:bookmarkEnd w:id="883"/>
      <w:bookmarkEnd w:id="884"/>
      <w:bookmarkEnd w:id="885"/>
    </w:p>
    <w:bookmarkEnd w:id="886"/>
    <w:bookmarkEnd w:id="887"/>
    <w:bookmarkEnd w:id="888"/>
    <w:bookmarkEnd w:id="889"/>
    <w:bookmarkEnd w:id="890"/>
    <w:bookmarkEnd w:id="891"/>
    <w:p w14:paraId="0AAF842B">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bookmarkStart w:id="892" w:name="_Toc373227750"/>
      <w:bookmarkStart w:id="893" w:name="_Toc389065315"/>
      <w:bookmarkStart w:id="894" w:name="_Toc373478397"/>
      <w:bookmarkStart w:id="895" w:name="_Toc304295581"/>
      <w:bookmarkStart w:id="896" w:name="_Toc312678042"/>
      <w:bookmarkStart w:id="897" w:name="_Toc297216213"/>
      <w:bookmarkStart w:id="898" w:name="_Toc300935004"/>
      <w:bookmarkStart w:id="899" w:name="_Toc303539161"/>
      <w:bookmarkStart w:id="900" w:name="_Toc297123554"/>
      <w:bookmarkStart w:id="901" w:name="_Toc296891035"/>
      <w:bookmarkStart w:id="902" w:name="_Toc296347206"/>
      <w:bookmarkStart w:id="903" w:name="_Toc296503207"/>
      <w:bookmarkStart w:id="904" w:name="_Toc292559412"/>
      <w:bookmarkStart w:id="905" w:name="_Toc296346708"/>
      <w:bookmarkStart w:id="906" w:name="_Toc292559917"/>
      <w:bookmarkStart w:id="907" w:name="_Toc297120507"/>
      <w:bookmarkStart w:id="908" w:name="_Toc296891247"/>
      <w:bookmarkStart w:id="909" w:name="_Toc297048393"/>
      <w:bookmarkStart w:id="910" w:name="_Toc296944546"/>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59A9051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9A064B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0434D43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44C4ED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风险范围以外合同价格的调整方法：</w:t>
      </w:r>
    </w:p>
    <w:p w14:paraId="24F8EF56">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3255F58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8799305">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605B9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A090BC3">
      <w:pPr>
        <w:pageBreakBefore w:val="0"/>
        <w:widowControl w:val="0"/>
        <w:kinsoku/>
        <w:wordWrap/>
        <w:overflowPunct/>
        <w:topLinePunct w:val="0"/>
        <w:bidi w:val="0"/>
        <w:spacing w:line="360" w:lineRule="auto"/>
        <w:ind w:firstLine="420" w:firstLineChars="200"/>
        <w:jc w:val="left"/>
        <w:textAlignment w:val="auto"/>
        <w:rPr>
          <w:rFonts w:hint="default" w:hAnsi="宋体" w:eastAsia="宋体"/>
          <w:color w:val="auto"/>
          <w:highlight w:val="none"/>
          <w:lang w:val="en-US" w:eastAsia="zh-CN"/>
        </w:rPr>
      </w:pPr>
      <w:r>
        <w:rPr>
          <w:rFonts w:hint="eastAsia" w:hAnsi="宋体" w:cs="宋体"/>
          <w:color w:val="auto"/>
          <w:highlight w:val="none"/>
        </w:rPr>
        <w:t>⑤其它：</w:t>
      </w:r>
      <w:r>
        <w:rPr>
          <w:rFonts w:hint="eastAsia" w:hAnsi="宋体"/>
          <w:color w:val="auto"/>
          <w:highlight w:val="none"/>
          <w:u w:val="single"/>
          <w:lang w:val="en-US" w:eastAsia="zh-CN"/>
        </w:rPr>
        <w:t xml:space="preserve">         。</w:t>
      </w:r>
    </w:p>
    <w:p w14:paraId="3E16F10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5792B1D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5BAC88A">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cs="宋体"/>
          <w:color w:val="auto"/>
          <w:highlight w:val="none"/>
        </w:rPr>
        <w:t>风险范</w:t>
      </w:r>
      <w:r>
        <w:rPr>
          <w:rFonts w:hint="eastAsia" w:ascii="Times New Roman" w:hAnsi="Times New Roman" w:eastAsia="宋体" w:cs="宋体"/>
          <w:color w:val="auto"/>
          <w:highlight w:val="none"/>
        </w:rPr>
        <w:t>围以外合同价格的调整方法：</w:t>
      </w:r>
    </w:p>
    <w:p w14:paraId="6C8B76B5">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①</w:t>
      </w:r>
      <w:r>
        <w:rPr>
          <w:rFonts w:hint="eastAsia" w:ascii="Times New Roman" w:hAnsi="Times New Roman" w:eastAsia="宋体" w:cs="宋体"/>
          <w:color w:val="auto"/>
          <w:highlight w:val="none"/>
        </w:rPr>
        <w:t>工程变更：按10.4.1变更估价原则的约定调整。</w:t>
      </w:r>
    </w:p>
    <w:p w14:paraId="4FEE0D70">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ascii="Times New Roman" w:hAnsi="Times New Roman" w:eastAsia="宋体" w:cs="宋体"/>
          <w:color w:val="auto"/>
          <w:highlight w:val="none"/>
        </w:rPr>
        <w:t>②政策性调整：按国家、自治区住房城乡建设厅或工程所在地市级住房城乡建设主管部门颁布的文件执行。</w:t>
      </w:r>
    </w:p>
    <w:p w14:paraId="35B1094F">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453632B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72EE270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3FDF5D3">
      <w:pPr>
        <w:pStyle w:val="4"/>
        <w:pageBreakBefore w:val="0"/>
        <w:widowControl w:val="0"/>
        <w:kinsoku/>
        <w:wordWrap/>
        <w:overflowPunct/>
        <w:topLinePunct w:val="0"/>
        <w:bidi w:val="0"/>
        <w:spacing w:before="0" w:after="0" w:line="360" w:lineRule="auto"/>
        <w:textAlignment w:val="auto"/>
        <w:rPr>
          <w:color w:val="auto"/>
          <w:highlight w:val="none"/>
        </w:rPr>
      </w:pPr>
      <w:bookmarkStart w:id="911" w:name="_Toc407135253"/>
      <w:bookmarkStart w:id="912" w:name="_Toc78449839"/>
      <w:bookmarkStart w:id="913" w:name="_Toc20877"/>
      <w:bookmarkStart w:id="914" w:name="_Toc1681900246"/>
      <w:r>
        <w:rPr>
          <w:color w:val="auto"/>
          <w:highlight w:val="none"/>
        </w:rPr>
        <w:t xml:space="preserve">12.2 </w:t>
      </w:r>
      <w:r>
        <w:rPr>
          <w:rFonts w:hint="eastAsia" w:hAnsi="宋体" w:cs="黑体"/>
          <w:color w:val="auto"/>
          <w:highlight w:val="none"/>
        </w:rPr>
        <w:t>预付款</w:t>
      </w:r>
      <w:bookmarkEnd w:id="892"/>
      <w:bookmarkEnd w:id="893"/>
      <w:bookmarkEnd w:id="894"/>
      <w:bookmarkEnd w:id="911"/>
      <w:bookmarkEnd w:id="912"/>
      <w:bookmarkEnd w:id="913"/>
      <w:bookmarkEnd w:id="914"/>
    </w:p>
    <w:bookmarkEnd w:id="895"/>
    <w:bookmarkEnd w:id="896"/>
    <w:bookmarkEnd w:id="897"/>
    <w:bookmarkEnd w:id="898"/>
    <w:bookmarkEnd w:id="899"/>
    <w:bookmarkEnd w:id="900"/>
    <w:p w14:paraId="70DF70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12.2.1 </w:t>
      </w:r>
      <w:r>
        <w:rPr>
          <w:rFonts w:hint="eastAsia" w:hAnsi="宋体" w:cs="宋体"/>
          <w:color w:val="auto"/>
          <w:highlight w:val="none"/>
        </w:rPr>
        <w:t>预付款的支付</w:t>
      </w:r>
    </w:p>
    <w:p w14:paraId="5C73132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预付款支付比例或金额：</w:t>
      </w:r>
      <w:r>
        <w:rPr>
          <w:color w:val="auto"/>
          <w:highlight w:val="none"/>
          <w:u w:val="single"/>
        </w:rPr>
        <w:t xml:space="preserve">   </w:t>
      </w:r>
      <w:r>
        <w:rPr>
          <w:rFonts w:hint="eastAsia"/>
          <w:color w:val="auto"/>
          <w:highlight w:val="none"/>
          <w:u w:val="single"/>
        </w:rPr>
        <w:t>合同总价的</w:t>
      </w:r>
      <w:r>
        <w:rPr>
          <w:rFonts w:hint="eastAsia"/>
          <w:color w:val="auto"/>
          <w:highlight w:val="none"/>
          <w:u w:val="single"/>
          <w:lang w:val="en-US" w:eastAsia="zh-CN"/>
        </w:rPr>
        <w:t>3</w:t>
      </w:r>
      <w:r>
        <w:rPr>
          <w:rFonts w:hint="eastAsia"/>
          <w:color w:val="auto"/>
          <w:highlight w:val="none"/>
          <w:u w:val="single"/>
        </w:rPr>
        <w:t>0%</w:t>
      </w:r>
      <w:r>
        <w:rPr>
          <w:color w:val="auto"/>
          <w:highlight w:val="none"/>
          <w:u w:val="single"/>
        </w:rPr>
        <w:t xml:space="preserve"> </w:t>
      </w:r>
      <w:r>
        <w:rPr>
          <w:rFonts w:hint="eastAsia" w:hAnsi="宋体" w:cs="宋体"/>
          <w:color w:val="auto"/>
          <w:highlight w:val="none"/>
        </w:rPr>
        <w:t>。</w:t>
      </w:r>
    </w:p>
    <w:p w14:paraId="26676F9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FB2A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预付款扣回的方式：</w:t>
      </w:r>
      <w:r>
        <w:rPr>
          <w:rFonts w:hint="eastAsia"/>
          <w:color w:val="auto"/>
          <w:highlight w:val="none"/>
          <w:u w:val="single"/>
          <w:lang w:val="en-US" w:eastAsia="zh-CN"/>
        </w:rPr>
        <w:t xml:space="preserve">      /       </w:t>
      </w:r>
      <w:r>
        <w:rPr>
          <w:rFonts w:hint="eastAsia" w:hAnsi="宋体" w:cs="宋体"/>
          <w:color w:val="auto"/>
          <w:highlight w:val="none"/>
        </w:rPr>
        <w:t>。</w:t>
      </w:r>
    </w:p>
    <w:p w14:paraId="796678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12.2.2 </w:t>
      </w:r>
      <w:r>
        <w:rPr>
          <w:rFonts w:hint="eastAsia" w:hAnsi="宋体" w:cs="宋体"/>
          <w:color w:val="auto"/>
          <w:highlight w:val="none"/>
        </w:rPr>
        <w:t>预付款担保</w:t>
      </w:r>
    </w:p>
    <w:p w14:paraId="628FECA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lang w:val="en-US" w:eastAsia="zh-CN"/>
        </w:rPr>
        <w:t>不采用</w:t>
      </w:r>
      <w:r>
        <w:rPr>
          <w:color w:val="auto"/>
          <w:highlight w:val="none"/>
          <w:u w:val="single"/>
        </w:rPr>
        <w:t xml:space="preserve"> </w:t>
      </w:r>
      <w:r>
        <w:rPr>
          <w:rFonts w:hint="eastAsia" w:hAnsi="宋体" w:cs="宋体"/>
          <w:color w:val="auto"/>
          <w:highlight w:val="none"/>
        </w:rPr>
        <w:t>。</w:t>
      </w:r>
    </w:p>
    <w:p w14:paraId="289A363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广西建筑市场监管云</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平台（http</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//gxjzsc.caihcloud.com），以实现保函查询及验真功能</w:t>
      </w:r>
      <w:r>
        <w:rPr>
          <w:rFonts w:hint="eastAsia" w:ascii="Times New Roman" w:hAnsi="宋体" w:eastAsia="宋体" w:cs="宋体"/>
          <w:color w:val="auto"/>
          <w:highlight w:val="none"/>
          <w:lang w:eastAsia="zh-CN"/>
        </w:rPr>
        <w:t>。</w:t>
      </w:r>
    </w:p>
    <w:p w14:paraId="4DB3B48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预付款担保格式见合同附件8。预付款支付申请（核准）表见合同附件10</w:t>
      </w:r>
    </w:p>
    <w:bookmarkEnd w:id="901"/>
    <w:bookmarkEnd w:id="902"/>
    <w:bookmarkEnd w:id="903"/>
    <w:bookmarkEnd w:id="904"/>
    <w:bookmarkEnd w:id="905"/>
    <w:bookmarkEnd w:id="906"/>
    <w:bookmarkEnd w:id="907"/>
    <w:bookmarkEnd w:id="908"/>
    <w:bookmarkEnd w:id="909"/>
    <w:bookmarkEnd w:id="910"/>
    <w:p w14:paraId="691324E8">
      <w:pPr>
        <w:pStyle w:val="4"/>
        <w:pageBreakBefore w:val="0"/>
        <w:widowControl w:val="0"/>
        <w:kinsoku/>
        <w:wordWrap/>
        <w:overflowPunct/>
        <w:topLinePunct w:val="0"/>
        <w:bidi w:val="0"/>
        <w:spacing w:before="0" w:after="0" w:line="360" w:lineRule="auto"/>
        <w:textAlignment w:val="auto"/>
        <w:rPr>
          <w:color w:val="auto"/>
          <w:highlight w:val="none"/>
        </w:rPr>
      </w:pPr>
      <w:bookmarkStart w:id="915" w:name="_Toc1494831447"/>
      <w:bookmarkStart w:id="916" w:name="_Toc7797"/>
      <w:bookmarkStart w:id="917" w:name="_Toc78449840"/>
      <w:bookmarkStart w:id="918" w:name="_Toc389065316"/>
      <w:bookmarkStart w:id="919" w:name="_Toc407135254"/>
      <w:bookmarkStart w:id="920" w:name="_Toc373478398"/>
      <w:bookmarkStart w:id="921" w:name="_Toc373227751"/>
      <w:r>
        <w:rPr>
          <w:color w:val="auto"/>
          <w:highlight w:val="none"/>
        </w:rPr>
        <w:t xml:space="preserve">12.3 </w:t>
      </w:r>
      <w:r>
        <w:rPr>
          <w:rFonts w:hint="eastAsia" w:hAnsi="宋体" w:cs="黑体"/>
          <w:color w:val="auto"/>
          <w:highlight w:val="none"/>
        </w:rPr>
        <w:t>计量</w:t>
      </w:r>
      <w:bookmarkEnd w:id="915"/>
      <w:bookmarkEnd w:id="916"/>
      <w:bookmarkEnd w:id="917"/>
      <w:bookmarkEnd w:id="918"/>
      <w:bookmarkEnd w:id="919"/>
      <w:bookmarkEnd w:id="920"/>
      <w:bookmarkEnd w:id="921"/>
    </w:p>
    <w:p w14:paraId="611648F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12.3.1 </w:t>
      </w:r>
      <w:r>
        <w:rPr>
          <w:rFonts w:hint="eastAsia" w:hAnsi="宋体" w:cs="宋体"/>
          <w:color w:val="auto"/>
          <w:highlight w:val="none"/>
        </w:rPr>
        <w:t>计量原则</w:t>
      </w:r>
    </w:p>
    <w:p w14:paraId="08BF09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5A08417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12.3.2 </w:t>
      </w:r>
      <w:r>
        <w:rPr>
          <w:rFonts w:hint="eastAsia" w:hAnsi="宋体" w:cs="宋体"/>
          <w:color w:val="auto"/>
          <w:highlight w:val="none"/>
        </w:rPr>
        <w:t>计量周期</w:t>
      </w:r>
    </w:p>
    <w:p w14:paraId="27D716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2B2EC4B">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6C9D27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关于单价合同计量的约定：</w:t>
      </w:r>
    </w:p>
    <w:p w14:paraId="327F69E5">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6CC95A50">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DCEB4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12.3.4 </w:t>
      </w:r>
      <w:r>
        <w:rPr>
          <w:rFonts w:hint="eastAsia" w:hAnsi="宋体" w:cs="宋体"/>
          <w:color w:val="auto"/>
          <w:highlight w:val="none"/>
        </w:rPr>
        <w:t>总价合同的计量</w:t>
      </w:r>
    </w:p>
    <w:p w14:paraId="179ACB77">
      <w:pPr>
        <w:pageBreakBefore w:val="0"/>
        <w:widowControl w:val="0"/>
        <w:kinsoku/>
        <w:wordWrap/>
        <w:overflowPunct/>
        <w:topLinePunct w:val="0"/>
        <w:bidi w:val="0"/>
        <w:spacing w:line="360" w:lineRule="auto"/>
        <w:ind w:firstLine="420" w:firstLineChars="200"/>
        <w:jc w:val="left"/>
        <w:textAlignment w:val="auto"/>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5DD6D8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559A76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hAnsi="宋体" w:cs="宋体"/>
          <w:color w:val="auto"/>
          <w:highlight w:val="none"/>
        </w:rPr>
        <w:t>。</w:t>
      </w:r>
    </w:p>
    <w:p w14:paraId="1C7B790C">
      <w:pPr>
        <w:pStyle w:val="4"/>
        <w:pageBreakBefore w:val="0"/>
        <w:widowControl w:val="0"/>
        <w:kinsoku/>
        <w:wordWrap/>
        <w:overflowPunct/>
        <w:topLinePunct w:val="0"/>
        <w:bidi w:val="0"/>
        <w:spacing w:before="0" w:after="0" w:line="360" w:lineRule="auto"/>
        <w:textAlignment w:val="auto"/>
        <w:rPr>
          <w:color w:val="auto"/>
          <w:highlight w:val="none"/>
        </w:rPr>
      </w:pPr>
      <w:bookmarkStart w:id="922" w:name="_Toc1155368667"/>
      <w:bookmarkStart w:id="923" w:name="_Toc389065317"/>
      <w:bookmarkStart w:id="924" w:name="_Toc373478399"/>
      <w:bookmarkStart w:id="925" w:name="_Toc20490"/>
      <w:bookmarkStart w:id="926" w:name="_Toc78449841"/>
      <w:bookmarkStart w:id="927" w:name="_Toc407135255"/>
      <w:bookmarkStart w:id="928" w:name="_Toc373227752"/>
      <w:r>
        <w:rPr>
          <w:color w:val="auto"/>
          <w:highlight w:val="none"/>
        </w:rPr>
        <w:t xml:space="preserve">12.4 </w:t>
      </w:r>
      <w:r>
        <w:rPr>
          <w:rFonts w:hint="eastAsia" w:cs="黑体"/>
          <w:color w:val="auto"/>
          <w:highlight w:val="none"/>
        </w:rPr>
        <w:t>工程进度款支付</w:t>
      </w:r>
      <w:bookmarkEnd w:id="922"/>
      <w:bookmarkEnd w:id="923"/>
      <w:bookmarkEnd w:id="924"/>
      <w:bookmarkEnd w:id="925"/>
      <w:bookmarkEnd w:id="926"/>
      <w:bookmarkEnd w:id="927"/>
      <w:bookmarkEnd w:id="928"/>
    </w:p>
    <w:p w14:paraId="14CE66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sz w:val="21"/>
          <w:szCs w:val="21"/>
          <w:highlight w:val="none"/>
        </w:rPr>
      </w:pPr>
      <w:bookmarkStart w:id="929" w:name="_Toc296503211"/>
      <w:bookmarkStart w:id="930" w:name="_Toc296346712"/>
      <w:bookmarkStart w:id="931" w:name="_Toc296891039"/>
      <w:bookmarkStart w:id="932" w:name="_Toc296347210"/>
      <w:bookmarkStart w:id="933" w:name="_Toc297048397"/>
      <w:bookmarkStart w:id="934" w:name="_Toc292559416"/>
      <w:bookmarkStart w:id="935" w:name="_Toc297120511"/>
      <w:bookmarkStart w:id="936" w:name="_Toc296944550"/>
      <w:bookmarkStart w:id="937" w:name="_Toc303539163"/>
      <w:bookmarkStart w:id="938" w:name="_Toc292559921"/>
      <w:bookmarkStart w:id="939" w:name="_Toc297216215"/>
      <w:bookmarkStart w:id="940" w:name="_Toc297123556"/>
      <w:bookmarkStart w:id="941" w:name="_Toc300935006"/>
      <w:bookmarkStart w:id="942" w:name="_Toc296891251"/>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Fonts w:hint="eastAsia" w:ascii="宋体" w:hAnsi="宋体" w:eastAsia="宋体" w:cs="宋体"/>
          <w:color w:val="auto"/>
          <w:kern w:val="0"/>
          <w:sz w:val="21"/>
          <w:szCs w:val="21"/>
          <w:highlight w:val="none"/>
          <w:lang w:val="en-US" w:eastAsia="zh-CN" w:bidi="ar"/>
        </w:rPr>
        <w:t>8</w:t>
      </w:r>
      <w:r>
        <w:rPr>
          <w:rFonts w:ascii="宋体" w:hAnsi="宋体" w:eastAsia="宋体" w:cs="宋体"/>
          <w:color w:val="auto"/>
          <w:kern w:val="0"/>
          <w:sz w:val="21"/>
          <w:szCs w:val="21"/>
          <w:highlight w:val="none"/>
          <w:lang w:val="en-US" w:eastAsia="zh-CN" w:bidi="ar"/>
        </w:rPr>
        <w:t>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color w:val="auto"/>
          <w:kern w:val="0"/>
          <w:sz w:val="21"/>
          <w:szCs w:val="21"/>
          <w:highlight w:val="none"/>
          <w:lang w:val="en-US" w:eastAsia="zh-CN" w:bidi="ar"/>
        </w:rPr>
        <w:t>。</w:t>
      </w:r>
    </w:p>
    <w:p w14:paraId="1F9151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eastAsia="宋体"/>
          <w:color w:val="auto"/>
          <w:sz w:val="21"/>
          <w:szCs w:val="21"/>
          <w:highlight w:val="none"/>
          <w:lang w:eastAsia="zh-CN"/>
        </w:rPr>
      </w:pPr>
      <w:r>
        <w:rPr>
          <w:color w:val="auto"/>
          <w:highlight w:val="none"/>
        </w:rPr>
        <w:t xml:space="preserve">12.4.1 </w:t>
      </w:r>
      <w:r>
        <w:rPr>
          <w:rFonts w:hint="eastAsia" w:hAnsi="宋体" w:cs="宋体"/>
          <w:color w:val="auto"/>
          <w:highlight w:val="none"/>
        </w:rPr>
        <w:t>工程款按工程进度支付，合同内进度款支付限额为合同价的90%（以实际进度时间及完成工程量为准）</w:t>
      </w:r>
      <w:r>
        <w:rPr>
          <w:rFonts w:hint="eastAsia" w:hAnsi="宋体" w:cs="宋体"/>
          <w:color w:val="auto"/>
          <w:highlight w:val="none"/>
          <w:lang w:eastAsia="zh-CN"/>
        </w:rPr>
        <w:t>。</w:t>
      </w:r>
      <w:r>
        <w:rPr>
          <w:rFonts w:hint="eastAsia" w:hAnsi="宋体" w:cs="宋体"/>
          <w:color w:val="auto"/>
          <w:highlight w:val="none"/>
          <w:lang w:val="en-US" w:eastAsia="zh-CN"/>
        </w:rPr>
        <w:t>工程</w:t>
      </w:r>
      <w:r>
        <w:rPr>
          <w:rFonts w:hint="eastAsia" w:hAnsi="宋体" w:cs="宋体"/>
          <w:color w:val="auto"/>
          <w:highlight w:val="none"/>
          <w:lang w:eastAsia="zh-CN"/>
        </w:rPr>
        <w:t>竣工验收并审计结算后，工程款支付至结算总价的97%。工程价款结算总额的3%预留工程质量保证金，待缺陷责任期（一年）满后一次性返还。</w:t>
      </w:r>
    </w:p>
    <w:p w14:paraId="477ACE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12.4.2 </w:t>
      </w:r>
      <w:r>
        <w:rPr>
          <w:rFonts w:hint="eastAsia" w:hAnsi="宋体" w:cs="宋体"/>
          <w:color w:val="auto"/>
          <w:highlight w:val="none"/>
        </w:rPr>
        <w:t>进度付款申请单的编制</w:t>
      </w:r>
    </w:p>
    <w:p w14:paraId="45102B3C">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hAnsi="宋体" w:cs="宋体"/>
          <w:color w:val="auto"/>
          <w:highlight w:val="none"/>
        </w:rPr>
        <w:t>。</w:t>
      </w:r>
    </w:p>
    <w:p w14:paraId="04DCB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auto"/>
          <w:highlight w:val="none"/>
        </w:rPr>
        <w:t xml:space="preserve">2.4.3 </w:t>
      </w:r>
      <w:r>
        <w:rPr>
          <w:rFonts w:hint="eastAsia" w:hAnsi="宋体" w:cs="宋体"/>
          <w:color w:val="auto"/>
          <w:highlight w:val="none"/>
        </w:rPr>
        <w:t>进度付款申请单的提交</w:t>
      </w:r>
    </w:p>
    <w:p w14:paraId="4B4A01F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2306985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4A3FB84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3416165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12.4.4 </w:t>
      </w:r>
      <w:r>
        <w:rPr>
          <w:rFonts w:hint="eastAsia" w:hAnsi="宋体" w:cs="宋体"/>
          <w:color w:val="auto"/>
          <w:highlight w:val="none"/>
        </w:rPr>
        <w:t>进度款审核和支付</w:t>
      </w:r>
    </w:p>
    <w:p w14:paraId="3C16EDF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收到承包人进度付款申请单以及相关资料后3日内</w:t>
      </w:r>
      <w:r>
        <w:rPr>
          <w:color w:val="auto"/>
          <w:highlight w:val="none"/>
          <w:u w:val="single"/>
        </w:rPr>
        <w:t xml:space="preserve"> </w:t>
      </w:r>
      <w:r>
        <w:rPr>
          <w:rFonts w:hint="eastAsia" w:hAnsi="宋体" w:cs="宋体"/>
          <w:color w:val="auto"/>
          <w:highlight w:val="none"/>
        </w:rPr>
        <w:t>。</w:t>
      </w:r>
    </w:p>
    <w:p w14:paraId="4D3A4C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按发包人相关规定执行</w:t>
      </w:r>
      <w:r>
        <w:rPr>
          <w:color w:val="auto"/>
          <w:highlight w:val="none"/>
          <w:u w:val="single"/>
        </w:rPr>
        <w:t xml:space="preserve"> </w:t>
      </w:r>
      <w:r>
        <w:rPr>
          <w:rFonts w:hint="eastAsia" w:hAnsi="宋体" w:cs="宋体"/>
          <w:color w:val="auto"/>
          <w:highlight w:val="none"/>
        </w:rPr>
        <w:t>。</w:t>
      </w:r>
    </w:p>
    <w:p w14:paraId="5C12B9D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EF49BFA">
      <w:pPr>
        <w:pageBreakBefore w:val="0"/>
        <w:widowControl w:val="0"/>
        <w:kinsoku/>
        <w:wordWrap/>
        <w:overflowPunct/>
        <w:topLinePunct w:val="0"/>
        <w:bidi w:val="0"/>
        <w:spacing w:line="360" w:lineRule="auto"/>
        <w:ind w:firstLine="525" w:firstLineChars="250"/>
        <w:jc w:val="left"/>
        <w:textAlignment w:val="auto"/>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F5CF738">
      <w:pPr>
        <w:pageBreakBefore w:val="0"/>
        <w:widowControl w:val="0"/>
        <w:kinsoku/>
        <w:wordWrap/>
        <w:overflowPunct/>
        <w:topLinePunct w:val="0"/>
        <w:bidi w:val="0"/>
        <w:spacing w:line="360" w:lineRule="auto"/>
        <w:ind w:firstLine="630" w:firstLineChars="300"/>
        <w:textAlignment w:val="auto"/>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FB23ED6">
      <w:pPr>
        <w:pageBreakBefore w:val="0"/>
        <w:widowControl w:val="0"/>
        <w:kinsoku/>
        <w:wordWrap/>
        <w:overflowPunct/>
        <w:topLinePunct w:val="0"/>
        <w:bidi w:val="0"/>
        <w:spacing w:line="360" w:lineRule="auto"/>
        <w:ind w:firstLine="525" w:firstLineChars="250"/>
        <w:jc w:val="left"/>
        <w:textAlignment w:val="auto"/>
        <w:rPr>
          <w:rFonts w:hint="eastAsia" w:hAnsi="宋体"/>
          <w:color w:val="auto"/>
          <w:highlight w:val="none"/>
        </w:rPr>
      </w:pPr>
      <w:r>
        <w:rPr>
          <w:rFonts w:hint="eastAsia" w:hAnsi="宋体"/>
          <w:color w:val="auto"/>
          <w:highlight w:val="none"/>
        </w:rPr>
        <w:t>（3） 农民工工资支付</w:t>
      </w:r>
    </w:p>
    <w:p w14:paraId="0712259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36DB840">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9DCA34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3）发包人依据工程进度，审核承包人申报的工程进度款，按照与承包人约定的人工费支付比例</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7726F2E8">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0425616">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6604B99D">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5070EAE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3B4EA462">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215DE75D">
      <w:pPr>
        <w:pageBreakBefore w:val="0"/>
        <w:widowControl w:val="0"/>
        <w:kinsoku/>
        <w:wordWrap/>
        <w:overflowPunct/>
        <w:topLinePunct w:val="0"/>
        <w:bidi w:val="0"/>
        <w:spacing w:line="360" w:lineRule="auto"/>
        <w:ind w:firstLine="525" w:firstLineChars="250"/>
        <w:jc w:val="left"/>
        <w:textAlignment w:val="auto"/>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28615F2A">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总价合同支付分解表在招标完成后由发包人和承包人共同编制，发包人审批，并作为本合同内容，具体详见合同附件14。</w:t>
      </w:r>
    </w:p>
    <w:p w14:paraId="49C990C7">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81"/>
    <w:p w14:paraId="457958CA">
      <w:pPr>
        <w:pStyle w:val="3"/>
        <w:pageBreakBefore w:val="0"/>
        <w:widowControl w:val="0"/>
        <w:kinsoku/>
        <w:wordWrap/>
        <w:overflowPunct/>
        <w:topLinePunct w:val="0"/>
        <w:bidi w:val="0"/>
        <w:spacing w:before="0" w:after="0" w:line="360" w:lineRule="auto"/>
        <w:textAlignment w:val="auto"/>
        <w:rPr>
          <w:color w:val="auto"/>
          <w:highlight w:val="none"/>
        </w:rPr>
      </w:pPr>
      <w:bookmarkStart w:id="943" w:name="_Toc373227753"/>
      <w:bookmarkStart w:id="944" w:name="_Toc1487"/>
      <w:bookmarkStart w:id="945" w:name="_Toc389065318"/>
      <w:bookmarkStart w:id="946" w:name="_Toc407135256"/>
      <w:bookmarkStart w:id="947" w:name="_Toc728899116"/>
      <w:bookmarkStart w:id="948" w:name="_Toc78449842"/>
      <w:bookmarkStart w:id="949" w:name="_Toc351203645"/>
      <w:bookmarkStart w:id="950" w:name="_Toc373478400"/>
      <w:bookmarkStart w:id="951" w:name="_Toc296503219"/>
      <w:bookmarkStart w:id="952" w:name="_Toc297048405"/>
      <w:bookmarkStart w:id="953" w:name="_Toc296891259"/>
      <w:bookmarkStart w:id="954" w:name="_Toc292559424"/>
      <w:bookmarkStart w:id="955" w:name="_Toc304295593"/>
      <w:bookmarkStart w:id="956" w:name="_Toc292559929"/>
      <w:bookmarkStart w:id="957" w:name="_Toc312678053"/>
      <w:bookmarkStart w:id="958" w:name="_Toc300935015"/>
      <w:bookmarkStart w:id="959" w:name="_Toc296347218"/>
      <w:bookmarkStart w:id="960" w:name="_Toc297123564"/>
      <w:bookmarkStart w:id="961" w:name="_Toc296346720"/>
      <w:bookmarkStart w:id="962" w:name="_Toc296891047"/>
      <w:bookmarkStart w:id="963" w:name="_Toc303539172"/>
      <w:bookmarkStart w:id="964" w:name="_Toc297216223"/>
      <w:bookmarkStart w:id="965" w:name="_Toc296944558"/>
      <w:bookmarkStart w:id="966" w:name="_Toc297120519"/>
      <w:r>
        <w:rPr>
          <w:color w:val="auto"/>
          <w:highlight w:val="none"/>
        </w:rPr>
        <w:t xml:space="preserve">13. </w:t>
      </w:r>
      <w:r>
        <w:rPr>
          <w:rFonts w:hint="eastAsia" w:cs="黑体"/>
          <w:color w:val="auto"/>
          <w:highlight w:val="none"/>
        </w:rPr>
        <w:t>验收和工程试车</w:t>
      </w:r>
      <w:bookmarkEnd w:id="943"/>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753EB73B">
      <w:pPr>
        <w:pStyle w:val="4"/>
        <w:pageBreakBefore w:val="0"/>
        <w:widowControl w:val="0"/>
        <w:kinsoku/>
        <w:wordWrap/>
        <w:overflowPunct/>
        <w:topLinePunct w:val="0"/>
        <w:bidi w:val="0"/>
        <w:spacing w:before="0" w:after="0" w:line="360" w:lineRule="auto"/>
        <w:textAlignment w:val="auto"/>
        <w:rPr>
          <w:color w:val="auto"/>
          <w:highlight w:val="none"/>
        </w:rPr>
      </w:pPr>
      <w:bookmarkStart w:id="967" w:name="_Toc373227754"/>
      <w:bookmarkStart w:id="968" w:name="_Toc740353520"/>
      <w:bookmarkStart w:id="969" w:name="_Toc373478401"/>
      <w:bookmarkStart w:id="970" w:name="_Toc389065319"/>
      <w:bookmarkStart w:id="971" w:name="_Toc407135257"/>
      <w:bookmarkStart w:id="972" w:name="_Toc78449843"/>
      <w:bookmarkStart w:id="973" w:name="_Toc2720"/>
      <w:r>
        <w:rPr>
          <w:color w:val="auto"/>
          <w:highlight w:val="none"/>
        </w:rPr>
        <w:t xml:space="preserve">13.1 </w:t>
      </w:r>
      <w:r>
        <w:rPr>
          <w:rFonts w:hint="eastAsia" w:cs="黑体"/>
          <w:color w:val="auto"/>
          <w:highlight w:val="none"/>
        </w:rPr>
        <w:t>分部分项工程验收</w:t>
      </w:r>
      <w:bookmarkEnd w:id="967"/>
      <w:bookmarkEnd w:id="968"/>
      <w:bookmarkEnd w:id="969"/>
      <w:bookmarkEnd w:id="970"/>
      <w:bookmarkEnd w:id="971"/>
      <w:bookmarkEnd w:id="972"/>
      <w:bookmarkEnd w:id="973"/>
    </w:p>
    <w:p w14:paraId="7C6DBA9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0EE4C820">
      <w:pPr>
        <w:pageBreakBefore w:val="0"/>
        <w:widowControl w:val="0"/>
        <w:kinsoku/>
        <w:wordWrap/>
        <w:overflowPunct/>
        <w:topLinePunct w:val="0"/>
        <w:bidi w:val="0"/>
        <w:spacing w:line="360" w:lineRule="auto"/>
        <w:ind w:firstLine="420" w:firstLineChars="200"/>
        <w:jc w:val="left"/>
        <w:textAlignment w:val="auto"/>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564BD7C2">
      <w:pPr>
        <w:pStyle w:val="4"/>
        <w:pageBreakBefore w:val="0"/>
        <w:widowControl w:val="0"/>
        <w:kinsoku/>
        <w:wordWrap/>
        <w:overflowPunct/>
        <w:topLinePunct w:val="0"/>
        <w:bidi w:val="0"/>
        <w:spacing w:before="0" w:after="0" w:line="360" w:lineRule="auto"/>
        <w:textAlignment w:val="auto"/>
        <w:rPr>
          <w:color w:val="auto"/>
          <w:highlight w:val="none"/>
        </w:rPr>
      </w:pPr>
      <w:bookmarkStart w:id="974" w:name="_Toc407135258"/>
      <w:bookmarkStart w:id="975" w:name="_Toc373478402"/>
      <w:bookmarkStart w:id="976" w:name="_Toc1578431234"/>
      <w:bookmarkStart w:id="977" w:name="_Toc389065320"/>
      <w:bookmarkStart w:id="978" w:name="_Toc14528"/>
      <w:bookmarkStart w:id="979" w:name="_Toc373227755"/>
      <w:bookmarkStart w:id="980" w:name="_Toc78449844"/>
      <w:bookmarkStart w:id="981" w:name="_Toc312678056"/>
      <w:bookmarkStart w:id="982" w:name="_Toc296347222"/>
      <w:bookmarkStart w:id="983" w:name="_Toc296891263"/>
      <w:bookmarkStart w:id="984" w:name="_Toc304295596"/>
      <w:bookmarkStart w:id="985" w:name="_Toc297048409"/>
      <w:bookmarkStart w:id="986" w:name="_Toc297216224"/>
      <w:bookmarkStart w:id="987" w:name="_Toc300935016"/>
      <w:bookmarkStart w:id="988" w:name="_Toc297123565"/>
      <w:bookmarkStart w:id="989" w:name="_Toc296346724"/>
      <w:bookmarkStart w:id="990" w:name="_Toc296891051"/>
      <w:bookmarkStart w:id="991" w:name="_Toc303539173"/>
      <w:bookmarkStart w:id="992" w:name="_Toc296503223"/>
      <w:bookmarkStart w:id="993" w:name="_Toc292559933"/>
      <w:bookmarkStart w:id="994" w:name="_Toc292559428"/>
      <w:bookmarkStart w:id="995" w:name="_Toc297120523"/>
      <w:bookmarkStart w:id="996" w:name="_Toc296944562"/>
      <w:bookmarkStart w:id="997" w:name="_Toc267251471"/>
      <w:bookmarkStart w:id="998" w:name="_Toc267251474"/>
      <w:bookmarkStart w:id="999" w:name="_Toc267251470"/>
      <w:bookmarkStart w:id="1000" w:name="_Toc267251472"/>
      <w:bookmarkStart w:id="1001" w:name="_Toc267251476"/>
      <w:bookmarkStart w:id="1002" w:name="_Toc267251475"/>
      <w:bookmarkStart w:id="1003" w:name="_Toc267251473"/>
      <w:r>
        <w:rPr>
          <w:color w:val="auto"/>
          <w:highlight w:val="none"/>
        </w:rPr>
        <w:t xml:space="preserve">13.2 </w:t>
      </w:r>
      <w:r>
        <w:rPr>
          <w:rFonts w:hint="eastAsia" w:hAnsi="宋体" w:cs="黑体"/>
          <w:color w:val="auto"/>
          <w:highlight w:val="none"/>
        </w:rPr>
        <w:t>竣工验收</w:t>
      </w:r>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454EE08A">
      <w:pPr>
        <w:pageBreakBefore w:val="0"/>
        <w:widowControl w:val="0"/>
        <w:kinsoku/>
        <w:wordWrap/>
        <w:overflowPunct/>
        <w:topLinePunct w:val="0"/>
        <w:bidi w:val="0"/>
        <w:spacing w:line="360" w:lineRule="auto"/>
        <w:ind w:firstLine="420" w:firstLineChars="200"/>
        <w:jc w:val="left"/>
        <w:textAlignment w:val="auto"/>
        <w:rPr>
          <w:color w:val="auto"/>
          <w:highlight w:val="none"/>
        </w:rPr>
      </w:pPr>
      <w:bookmarkStart w:id="1004" w:name="_Toc280868704"/>
      <w:bookmarkStart w:id="1005" w:name="_Toc280868705"/>
      <w:bookmarkStart w:id="1006" w:name="_Toc280868706"/>
      <w:bookmarkStart w:id="1007" w:name="_Toc280868707"/>
      <w:bookmarkStart w:id="1008" w:name="_Toc280868708"/>
      <w:bookmarkStart w:id="1009" w:name="_Toc280868709"/>
      <w:r>
        <w:rPr>
          <w:color w:val="auto"/>
          <w:highlight w:val="none"/>
        </w:rPr>
        <w:t>13.2.1</w:t>
      </w:r>
      <w:r>
        <w:rPr>
          <w:rFonts w:hint="eastAsia" w:hAnsi="宋体" w:cs="宋体"/>
          <w:color w:val="auto"/>
          <w:highlight w:val="none"/>
        </w:rPr>
        <w:t>竣工验收条件</w:t>
      </w:r>
    </w:p>
    <w:p w14:paraId="22F4482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7FE596F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rPr>
        <w:t>捌份</w:t>
      </w:r>
      <w:r>
        <w:rPr>
          <w:color w:val="auto"/>
          <w:highlight w:val="none"/>
          <w:u w:val="single"/>
        </w:rPr>
        <w:t xml:space="preserve"> </w:t>
      </w:r>
      <w:r>
        <w:rPr>
          <w:rFonts w:hint="eastAsia" w:hAnsi="宋体" w:cs="宋体"/>
          <w:color w:val="auto"/>
          <w:highlight w:val="none"/>
        </w:rPr>
        <w:t>。</w:t>
      </w:r>
    </w:p>
    <w:p w14:paraId="183BD26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6EB92F2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13.2.2</w:t>
      </w:r>
      <w:r>
        <w:rPr>
          <w:rFonts w:hint="eastAsia" w:hAnsi="宋体" w:cs="宋体"/>
          <w:color w:val="auto"/>
          <w:highlight w:val="none"/>
        </w:rPr>
        <w:t>竣工验收程序</w:t>
      </w:r>
    </w:p>
    <w:bookmarkEnd w:id="1004"/>
    <w:p w14:paraId="5AC1D6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按通用条款约定及国家现行法律法规执行</w:t>
      </w:r>
      <w:r>
        <w:rPr>
          <w:color w:val="auto"/>
          <w:highlight w:val="none"/>
          <w:u w:val="single"/>
        </w:rPr>
        <w:t xml:space="preserve"> </w:t>
      </w:r>
      <w:r>
        <w:rPr>
          <w:rFonts w:hint="eastAsia" w:hAnsi="宋体" w:cs="宋体"/>
          <w:color w:val="auto"/>
          <w:highlight w:val="none"/>
        </w:rPr>
        <w:t>。</w:t>
      </w:r>
    </w:p>
    <w:p w14:paraId="60C43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以经发包人审核确认的工程进度款扣除发包人已支付进度款后的金额为基数，根据逾期天数按照中国人民银行发布的同期同类存款基准利率计算支付违约金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5"/>
    <w:p w14:paraId="212B39D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13.2.5</w:t>
      </w:r>
      <w:r>
        <w:rPr>
          <w:rFonts w:hint="eastAsia" w:hAnsi="宋体" w:cs="宋体"/>
          <w:color w:val="auto"/>
          <w:highlight w:val="none"/>
        </w:rPr>
        <w:t>移交、接收全部与部分工程</w:t>
      </w:r>
    </w:p>
    <w:bookmarkEnd w:id="1006"/>
    <w:p w14:paraId="678E1ABF">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竣工验收合格后10日内</w:t>
      </w:r>
      <w:r>
        <w:rPr>
          <w:color w:val="auto"/>
          <w:highlight w:val="none"/>
          <w:u w:val="single"/>
        </w:rPr>
        <w:t xml:space="preserve"> </w:t>
      </w:r>
      <w:r>
        <w:rPr>
          <w:rFonts w:hint="eastAsia" w:hAnsi="宋体" w:cs="宋体"/>
          <w:color w:val="auto"/>
          <w:highlight w:val="none"/>
        </w:rPr>
        <w:t>。</w:t>
      </w:r>
    </w:p>
    <w:p w14:paraId="756F8EF6">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以该部分为接收工程造价为基数， 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7"/>
    <w:p w14:paraId="111D1FD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执行本合同专用条款的7.5.2条款</w:t>
      </w:r>
      <w:r>
        <w:rPr>
          <w:color w:val="auto"/>
          <w:highlight w:val="none"/>
          <w:u w:val="single"/>
        </w:rPr>
        <w:t xml:space="preserve"> </w:t>
      </w:r>
      <w:r>
        <w:rPr>
          <w:rFonts w:hint="eastAsia" w:hAnsi="宋体" w:cs="宋体"/>
          <w:color w:val="auto"/>
          <w:highlight w:val="none"/>
        </w:rPr>
        <w:t>。</w:t>
      </w:r>
    </w:p>
    <w:p w14:paraId="7E59A2CD">
      <w:pPr>
        <w:pStyle w:val="4"/>
        <w:pageBreakBefore w:val="0"/>
        <w:widowControl w:val="0"/>
        <w:kinsoku/>
        <w:wordWrap/>
        <w:overflowPunct/>
        <w:topLinePunct w:val="0"/>
        <w:bidi w:val="0"/>
        <w:spacing w:before="0" w:after="0" w:line="360" w:lineRule="auto"/>
        <w:textAlignment w:val="auto"/>
        <w:rPr>
          <w:color w:val="auto"/>
          <w:highlight w:val="none"/>
        </w:rPr>
      </w:pPr>
      <w:bookmarkStart w:id="1010" w:name="_Toc11223"/>
      <w:bookmarkStart w:id="1011" w:name="_Toc389065321"/>
      <w:bookmarkStart w:id="1012" w:name="_Toc78449845"/>
      <w:bookmarkStart w:id="1013" w:name="_Toc1470255881"/>
      <w:bookmarkStart w:id="1014" w:name="_Toc407135259"/>
      <w:bookmarkStart w:id="1015" w:name="_Toc373227756"/>
      <w:bookmarkStart w:id="1016" w:name="_Toc373478403"/>
      <w:r>
        <w:rPr>
          <w:color w:val="auto"/>
          <w:highlight w:val="none"/>
        </w:rPr>
        <w:t xml:space="preserve">13.3 </w:t>
      </w:r>
      <w:r>
        <w:rPr>
          <w:rFonts w:hint="eastAsia" w:hAnsi="宋体" w:cs="黑体"/>
          <w:color w:val="auto"/>
          <w:highlight w:val="none"/>
        </w:rPr>
        <w:t>工程试车</w:t>
      </w:r>
      <w:bookmarkEnd w:id="1010"/>
      <w:bookmarkEnd w:id="1011"/>
      <w:bookmarkEnd w:id="1012"/>
      <w:bookmarkEnd w:id="1013"/>
      <w:bookmarkEnd w:id="1014"/>
      <w:bookmarkEnd w:id="1015"/>
      <w:bookmarkEnd w:id="1016"/>
    </w:p>
    <w:bookmarkEnd w:id="1008"/>
    <w:p w14:paraId="5B97A6B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3B2D8F6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招标范围内的全部图纸施工工程内容</w:t>
      </w:r>
      <w:r>
        <w:rPr>
          <w:color w:val="auto"/>
          <w:highlight w:val="none"/>
          <w:u w:val="single"/>
        </w:rPr>
        <w:t xml:space="preserve">  </w:t>
      </w:r>
      <w:r>
        <w:rPr>
          <w:rFonts w:hint="eastAsia" w:hAnsi="宋体" w:cs="宋体"/>
          <w:color w:val="auto"/>
          <w:highlight w:val="none"/>
        </w:rPr>
        <w:t>。</w:t>
      </w:r>
    </w:p>
    <w:p w14:paraId="1020C19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30AEF6A0">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5BAC8A2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388C864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投料试车内容由双方商定，试车费用由承包人承担</w:t>
      </w:r>
      <w:r>
        <w:rPr>
          <w:color w:val="auto"/>
          <w:highlight w:val="none"/>
          <w:u w:val="single"/>
        </w:rPr>
        <w:t xml:space="preserve">  </w:t>
      </w:r>
      <w:r>
        <w:rPr>
          <w:rFonts w:hint="eastAsia" w:hAnsi="宋体" w:cs="宋体"/>
          <w:color w:val="auto"/>
          <w:highlight w:val="none"/>
        </w:rPr>
        <w:t>。</w:t>
      </w:r>
    </w:p>
    <w:p w14:paraId="6032F51E">
      <w:pPr>
        <w:pStyle w:val="4"/>
        <w:pageBreakBefore w:val="0"/>
        <w:widowControl w:val="0"/>
        <w:kinsoku/>
        <w:wordWrap/>
        <w:overflowPunct/>
        <w:topLinePunct w:val="0"/>
        <w:bidi w:val="0"/>
        <w:spacing w:before="0" w:after="0" w:line="360" w:lineRule="auto"/>
        <w:textAlignment w:val="auto"/>
        <w:rPr>
          <w:color w:val="auto"/>
          <w:highlight w:val="none"/>
        </w:rPr>
      </w:pPr>
      <w:bookmarkStart w:id="1017" w:name="_Toc389065322"/>
      <w:bookmarkStart w:id="1018" w:name="_Toc157"/>
      <w:bookmarkStart w:id="1019" w:name="_Toc78449846"/>
      <w:bookmarkStart w:id="1020" w:name="_Toc373227757"/>
      <w:bookmarkStart w:id="1021" w:name="_Toc373478404"/>
      <w:bookmarkStart w:id="1022" w:name="_Toc10307455"/>
      <w:bookmarkStart w:id="1023" w:name="_Toc407135260"/>
      <w:r>
        <w:rPr>
          <w:color w:val="auto"/>
          <w:highlight w:val="none"/>
        </w:rPr>
        <w:t xml:space="preserve">13.6 </w:t>
      </w:r>
      <w:r>
        <w:rPr>
          <w:rFonts w:hint="eastAsia" w:hAnsi="宋体" w:cs="黑体"/>
          <w:color w:val="auto"/>
          <w:highlight w:val="none"/>
        </w:rPr>
        <w:t>竣工退场</w:t>
      </w:r>
      <w:bookmarkEnd w:id="1017"/>
      <w:bookmarkEnd w:id="1018"/>
      <w:bookmarkEnd w:id="1019"/>
      <w:bookmarkEnd w:id="1020"/>
      <w:bookmarkEnd w:id="1021"/>
      <w:bookmarkEnd w:id="1022"/>
      <w:bookmarkEnd w:id="1023"/>
    </w:p>
    <w:p w14:paraId="704D8CAC">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2C901B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工程竣工验收合格交付使用后30天内清场</w:t>
      </w:r>
      <w:r>
        <w:rPr>
          <w:color w:val="auto"/>
          <w:highlight w:val="none"/>
          <w:u w:val="single"/>
        </w:rPr>
        <w:t xml:space="preserve">  </w:t>
      </w:r>
      <w:r>
        <w:rPr>
          <w:rFonts w:hint="eastAsia" w:hAnsi="宋体" w:cs="宋体"/>
          <w:color w:val="auto"/>
          <w:kern w:val="0"/>
          <w:highlight w:val="none"/>
        </w:rPr>
        <w:t>。</w:t>
      </w:r>
    </w:p>
    <w:p w14:paraId="14344EE2">
      <w:pPr>
        <w:pStyle w:val="3"/>
        <w:pageBreakBefore w:val="0"/>
        <w:widowControl w:val="0"/>
        <w:kinsoku/>
        <w:wordWrap/>
        <w:overflowPunct/>
        <w:topLinePunct w:val="0"/>
        <w:bidi w:val="0"/>
        <w:spacing w:before="0" w:after="0" w:line="360" w:lineRule="auto"/>
        <w:textAlignment w:val="auto"/>
        <w:rPr>
          <w:color w:val="auto"/>
          <w:highlight w:val="none"/>
        </w:rPr>
      </w:pPr>
      <w:bookmarkStart w:id="1024" w:name="_Toc17626"/>
      <w:bookmarkStart w:id="1025" w:name="_Toc1385490858"/>
      <w:bookmarkStart w:id="1026" w:name="_Toc78449847"/>
      <w:bookmarkStart w:id="1027" w:name="_Toc373478405"/>
      <w:bookmarkStart w:id="1028" w:name="_Toc373227758"/>
      <w:bookmarkStart w:id="1029" w:name="_Toc407135261"/>
      <w:bookmarkStart w:id="1030" w:name="_Toc351203646"/>
      <w:bookmarkStart w:id="1031" w:name="_Toc389065323"/>
      <w:r>
        <w:rPr>
          <w:color w:val="auto"/>
          <w:highlight w:val="none"/>
        </w:rPr>
        <w:t xml:space="preserve">14. </w:t>
      </w:r>
      <w:r>
        <w:rPr>
          <w:rFonts w:hint="eastAsia" w:hAnsi="宋体" w:cs="黑体"/>
          <w:color w:val="auto"/>
          <w:highlight w:val="none"/>
        </w:rPr>
        <w:t>竣工结算</w:t>
      </w:r>
      <w:bookmarkEnd w:id="1024"/>
      <w:bookmarkEnd w:id="1025"/>
      <w:bookmarkEnd w:id="1026"/>
      <w:bookmarkEnd w:id="1027"/>
      <w:bookmarkEnd w:id="1028"/>
      <w:bookmarkEnd w:id="1029"/>
      <w:bookmarkEnd w:id="1030"/>
      <w:bookmarkEnd w:id="1031"/>
    </w:p>
    <w:p w14:paraId="1930BB11">
      <w:pPr>
        <w:pStyle w:val="4"/>
        <w:pageBreakBefore w:val="0"/>
        <w:widowControl w:val="0"/>
        <w:kinsoku/>
        <w:wordWrap/>
        <w:overflowPunct/>
        <w:topLinePunct w:val="0"/>
        <w:bidi w:val="0"/>
        <w:spacing w:before="0" w:after="0" w:line="360" w:lineRule="auto"/>
        <w:textAlignment w:val="auto"/>
        <w:rPr>
          <w:color w:val="auto"/>
          <w:highlight w:val="none"/>
        </w:rPr>
      </w:pPr>
      <w:bookmarkStart w:id="1032" w:name="_Toc174652718"/>
      <w:bookmarkStart w:id="1033" w:name="_Toc373478406"/>
      <w:bookmarkStart w:id="1034" w:name="_Toc373227759"/>
      <w:bookmarkStart w:id="1035" w:name="_Toc78449848"/>
      <w:bookmarkStart w:id="1036" w:name="_Toc2665"/>
      <w:bookmarkStart w:id="1037" w:name="_Toc407135262"/>
      <w:bookmarkStart w:id="1038" w:name="_Toc389065324"/>
      <w:r>
        <w:rPr>
          <w:color w:val="auto"/>
          <w:highlight w:val="none"/>
        </w:rPr>
        <w:t xml:space="preserve">14.1 </w:t>
      </w:r>
      <w:r>
        <w:rPr>
          <w:rFonts w:hint="eastAsia" w:hAnsi="宋体" w:cs="黑体"/>
          <w:color w:val="auto"/>
          <w:highlight w:val="none"/>
        </w:rPr>
        <w:t>竣工付款申请</w:t>
      </w:r>
      <w:bookmarkEnd w:id="1032"/>
      <w:bookmarkEnd w:id="1033"/>
      <w:bookmarkEnd w:id="1034"/>
      <w:bookmarkEnd w:id="1035"/>
      <w:bookmarkEnd w:id="1036"/>
      <w:bookmarkEnd w:id="1037"/>
      <w:bookmarkEnd w:id="1038"/>
    </w:p>
    <w:p w14:paraId="54E7E5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在本工程竣工验收合格，提交完整的竣工归档资料并经业主结算完成后30天内提交竣工付款申请单</w:t>
      </w:r>
      <w:r>
        <w:rPr>
          <w:color w:val="auto"/>
          <w:highlight w:val="none"/>
          <w:u w:val="single"/>
        </w:rPr>
        <w:t xml:space="preserve">  </w:t>
      </w:r>
      <w:r>
        <w:rPr>
          <w:rFonts w:hint="eastAsia" w:hAnsi="宋体" w:cs="宋体"/>
          <w:color w:val="auto"/>
          <w:highlight w:val="none"/>
        </w:rPr>
        <w:t>。</w:t>
      </w:r>
    </w:p>
    <w:p w14:paraId="458EDB5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竣工结算合同总价、已支付的工程价款、应扣留的质量保修保函、应支付的竣工付款金额等</w:t>
      </w:r>
      <w:r>
        <w:rPr>
          <w:color w:val="auto"/>
          <w:highlight w:val="none"/>
          <w:u w:val="single"/>
        </w:rPr>
        <w:t xml:space="preserve">  </w:t>
      </w:r>
      <w:r>
        <w:rPr>
          <w:rFonts w:hint="eastAsia" w:hAnsi="宋体" w:cs="宋体"/>
          <w:color w:val="auto"/>
          <w:highlight w:val="none"/>
        </w:rPr>
        <w:t>。竣工结算款支付申请（核准）表见合同附件12。</w:t>
      </w:r>
    </w:p>
    <w:p w14:paraId="4A76D6AE">
      <w:pPr>
        <w:pStyle w:val="4"/>
        <w:pageBreakBefore w:val="0"/>
        <w:widowControl w:val="0"/>
        <w:kinsoku/>
        <w:wordWrap/>
        <w:overflowPunct/>
        <w:topLinePunct w:val="0"/>
        <w:bidi w:val="0"/>
        <w:spacing w:before="0" w:after="0" w:line="360" w:lineRule="auto"/>
        <w:textAlignment w:val="auto"/>
        <w:rPr>
          <w:color w:val="auto"/>
          <w:highlight w:val="none"/>
        </w:rPr>
      </w:pPr>
      <w:bookmarkStart w:id="1039" w:name="_Toc78449849"/>
      <w:bookmarkStart w:id="1040" w:name="_Toc389065325"/>
      <w:bookmarkStart w:id="1041" w:name="_Toc407135263"/>
      <w:bookmarkStart w:id="1042" w:name="_Toc13593"/>
      <w:bookmarkStart w:id="1043" w:name="_Toc667492935"/>
      <w:bookmarkStart w:id="1044" w:name="_Toc373478407"/>
      <w:bookmarkStart w:id="1045" w:name="_Toc373227760"/>
      <w:r>
        <w:rPr>
          <w:color w:val="auto"/>
          <w:highlight w:val="none"/>
        </w:rPr>
        <w:t xml:space="preserve">14.2 </w:t>
      </w:r>
      <w:r>
        <w:rPr>
          <w:rFonts w:hint="eastAsia" w:hAnsi="宋体" w:cs="黑体"/>
          <w:color w:val="auto"/>
          <w:highlight w:val="none"/>
        </w:rPr>
        <w:t>竣工结算审核</w:t>
      </w:r>
      <w:bookmarkEnd w:id="1039"/>
      <w:bookmarkEnd w:id="1040"/>
      <w:bookmarkEnd w:id="1041"/>
      <w:bookmarkEnd w:id="1042"/>
      <w:bookmarkEnd w:id="1043"/>
      <w:bookmarkEnd w:id="1044"/>
      <w:bookmarkEnd w:id="1045"/>
    </w:p>
    <w:p w14:paraId="679FA9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发包人审批竣工付款申请单的期限：</w:t>
      </w:r>
    </w:p>
    <w:tbl>
      <w:tblPr>
        <w:tblStyle w:val="4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983"/>
        <w:gridCol w:w="5835"/>
      </w:tblGrid>
      <w:tr w14:paraId="7DA4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BF5921A">
            <w:pPr>
              <w:pageBreakBefore w:val="0"/>
              <w:widowControl w:val="0"/>
              <w:kinsoku/>
              <w:wordWrap/>
              <w:overflowPunct/>
              <w:topLinePunct w:val="0"/>
              <w:bidi w:val="0"/>
              <w:spacing w:line="360" w:lineRule="auto"/>
              <w:jc w:val="center"/>
              <w:textAlignment w:val="auto"/>
              <w:rPr>
                <w:rFonts w:hint="eastAsia" w:eastAsia="宋体"/>
                <w:color w:val="auto"/>
                <w:highlight w:val="none"/>
                <w:lang w:val="en-US" w:eastAsia="zh-CN"/>
              </w:rPr>
            </w:pPr>
            <w:r>
              <w:rPr>
                <w:rFonts w:hint="eastAsia"/>
                <w:color w:val="auto"/>
                <w:highlight w:val="none"/>
                <w:lang w:val="en-US" w:eastAsia="zh-CN"/>
              </w:rPr>
              <w:t>序号</w:t>
            </w:r>
          </w:p>
        </w:tc>
        <w:tc>
          <w:tcPr>
            <w:tcW w:w="2983" w:type="dxa"/>
            <w:noWrap w:val="0"/>
            <w:vAlign w:val="center"/>
          </w:tcPr>
          <w:p w14:paraId="1C8B703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835" w:type="dxa"/>
            <w:noWrap w:val="0"/>
            <w:vAlign w:val="center"/>
          </w:tcPr>
          <w:p w14:paraId="2CED1E65">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发包人审查时间</w:t>
            </w:r>
          </w:p>
        </w:tc>
      </w:tr>
      <w:tr w14:paraId="2A3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69FD7D6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1</w:t>
            </w:r>
          </w:p>
        </w:tc>
        <w:tc>
          <w:tcPr>
            <w:tcW w:w="2983" w:type="dxa"/>
            <w:noWrap w:val="0"/>
            <w:vAlign w:val="center"/>
          </w:tcPr>
          <w:p w14:paraId="1CACE16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835" w:type="dxa"/>
            <w:noWrap w:val="0"/>
            <w:vAlign w:val="center"/>
          </w:tcPr>
          <w:p w14:paraId="40E7C7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6FE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27A6C6AF">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2</w:t>
            </w:r>
          </w:p>
        </w:tc>
        <w:tc>
          <w:tcPr>
            <w:tcW w:w="2983" w:type="dxa"/>
            <w:noWrap w:val="0"/>
            <w:vAlign w:val="center"/>
          </w:tcPr>
          <w:p w14:paraId="195DD761">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835" w:type="dxa"/>
            <w:noWrap w:val="0"/>
            <w:vAlign w:val="center"/>
          </w:tcPr>
          <w:p w14:paraId="27507A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692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AD4CD0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3</w:t>
            </w:r>
          </w:p>
        </w:tc>
        <w:tc>
          <w:tcPr>
            <w:tcW w:w="2983" w:type="dxa"/>
            <w:noWrap w:val="0"/>
            <w:vAlign w:val="center"/>
          </w:tcPr>
          <w:p w14:paraId="32AD5A3C">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835" w:type="dxa"/>
            <w:noWrap w:val="0"/>
            <w:vAlign w:val="center"/>
          </w:tcPr>
          <w:p w14:paraId="76B3BA9C">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5F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7B0B22E2">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4</w:t>
            </w:r>
          </w:p>
        </w:tc>
        <w:tc>
          <w:tcPr>
            <w:tcW w:w="2983" w:type="dxa"/>
            <w:noWrap w:val="0"/>
            <w:vAlign w:val="center"/>
          </w:tcPr>
          <w:p w14:paraId="3F835630">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835" w:type="dxa"/>
            <w:noWrap w:val="0"/>
            <w:vAlign w:val="center"/>
          </w:tcPr>
          <w:p w14:paraId="5DC24F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41653678">
            <w:pPr>
              <w:pageBreakBefore w:val="0"/>
              <w:widowControl w:val="0"/>
              <w:kinsoku/>
              <w:wordWrap/>
              <w:overflowPunct/>
              <w:topLinePunct w:val="0"/>
              <w:bidi w:val="0"/>
              <w:spacing w:line="360" w:lineRule="auto"/>
              <w:jc w:val="center"/>
              <w:textAlignment w:val="auto"/>
              <w:rPr>
                <w:color w:val="auto"/>
                <w:highlight w:val="none"/>
              </w:rPr>
            </w:pPr>
            <w:r>
              <w:rPr>
                <w:rFonts w:hint="eastAsia"/>
                <w:color w:val="auto"/>
                <w:highlight w:val="none"/>
              </w:rPr>
              <w:t>5</w:t>
            </w:r>
          </w:p>
        </w:tc>
        <w:tc>
          <w:tcPr>
            <w:tcW w:w="2983" w:type="dxa"/>
            <w:noWrap w:val="0"/>
            <w:vAlign w:val="center"/>
          </w:tcPr>
          <w:p w14:paraId="32537770">
            <w:pPr>
              <w:pageBreakBefore w:val="0"/>
              <w:widowControl w:val="0"/>
              <w:kinsoku/>
              <w:wordWrap/>
              <w:overflowPunct/>
              <w:topLinePunct w:val="0"/>
              <w:bidi w:val="0"/>
              <w:spacing w:line="360" w:lineRule="auto"/>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835" w:type="dxa"/>
            <w:noWrap w:val="0"/>
            <w:vAlign w:val="center"/>
          </w:tcPr>
          <w:p w14:paraId="6CF15D60">
            <w:pPr>
              <w:pageBreakBefore w:val="0"/>
              <w:widowControl w:val="0"/>
              <w:kinsoku/>
              <w:wordWrap/>
              <w:overflowPunct/>
              <w:topLinePunct w:val="0"/>
              <w:bidi w:val="0"/>
              <w:spacing w:line="360" w:lineRule="auto"/>
              <w:jc w:val="center"/>
              <w:textAlignment w:val="auto"/>
              <w:rPr>
                <w:rFonts w:hint="eastAsia" w:hAnsi="宋体" w:cs="宋体"/>
                <w:color w:val="auto"/>
                <w:highlight w:val="none"/>
              </w:rPr>
            </w:pPr>
            <w:r>
              <w:rPr>
                <w:rFonts w:hint="eastAsia" w:hAnsi="宋体" w:cs="宋体"/>
                <w:color w:val="auto"/>
                <w:highlight w:val="none"/>
              </w:rPr>
              <w:t>增加10天</w:t>
            </w:r>
          </w:p>
        </w:tc>
      </w:tr>
    </w:tbl>
    <w:p w14:paraId="0D91120D">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30CD5D6">
      <w:pPr>
        <w:pageBreakBefore w:val="0"/>
        <w:widowControl w:val="0"/>
        <w:kinsoku/>
        <w:wordWrap/>
        <w:overflowPunct/>
        <w:topLinePunct w:val="0"/>
        <w:bidi w:val="0"/>
        <w:spacing w:line="360" w:lineRule="auto"/>
        <w:ind w:firstLine="411" w:firstLineChars="196"/>
        <w:textAlignment w:val="auto"/>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FD8987F">
      <w:pPr>
        <w:pageBreakBefore w:val="0"/>
        <w:widowControl w:val="0"/>
        <w:kinsoku/>
        <w:wordWrap/>
        <w:overflowPunct/>
        <w:topLinePunct w:val="0"/>
        <w:bidi w:val="0"/>
        <w:spacing w:line="360" w:lineRule="auto"/>
        <w:ind w:firstLine="431" w:firstLineChars="196"/>
        <w:textAlignment w:val="auto"/>
        <w:rPr>
          <w:rFonts w:hint="eastAsia" w:ascii="Times New Roman" w:hAnsi="宋体" w:eastAsia="宋体" w:cs="宋体"/>
          <w:color w:val="auto"/>
          <w:highlight w:val="none"/>
        </w:rPr>
      </w:pPr>
      <w:r>
        <w:rPr>
          <w:rFonts w:ascii="宋体" w:hAnsi="宋体" w:eastAsia="宋体" w:cs="宋体"/>
          <w:color w:val="auto"/>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B95DBB2">
      <w:pPr>
        <w:pageBreakBefore w:val="0"/>
        <w:widowControl w:val="0"/>
        <w:kinsoku/>
        <w:wordWrap/>
        <w:overflowPunct/>
        <w:topLinePunct w:val="0"/>
        <w:bidi w:val="0"/>
        <w:spacing w:line="360" w:lineRule="auto"/>
        <w:ind w:firstLine="411" w:firstLineChars="196"/>
        <w:textAlignment w:val="auto"/>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30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30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30</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w:t>
      </w:r>
      <w:r>
        <w:rPr>
          <w:rFonts w:hint="eastAsia" w:hAnsi="宋体" w:cs="宋体"/>
          <w:color w:val="auto"/>
          <w:highlight w:val="none"/>
          <w:u w:val="single"/>
          <w:lang w:eastAsia="zh-CN"/>
        </w:rPr>
        <w:t>“</w:t>
      </w:r>
      <w:r>
        <w:rPr>
          <w:rFonts w:hint="eastAsia" w:hAnsi="宋体" w:cs="宋体"/>
          <w:color w:val="auto"/>
          <w:highlight w:val="none"/>
          <w:u w:val="single"/>
        </w:rPr>
        <w:t>发包人审核竣工付款申请单的期限</w:t>
      </w:r>
      <w:r>
        <w:rPr>
          <w:rFonts w:hint="eastAsia" w:hAnsi="宋体" w:cs="宋体"/>
          <w:color w:val="auto"/>
          <w:highlight w:val="none"/>
          <w:u w:val="single"/>
          <w:lang w:eastAsia="zh-CN"/>
        </w:rPr>
        <w:t>”</w:t>
      </w:r>
      <w:r>
        <w:rPr>
          <w:rFonts w:hint="eastAsia" w:hAnsi="宋体" w:cs="宋体"/>
          <w:color w:val="auto"/>
          <w:highlight w:val="none"/>
          <w:u w:val="single"/>
        </w:rPr>
        <w:t>要求的时间范围内。3.自竣工结算完毕之日起</w:t>
      </w:r>
      <w:r>
        <w:rPr>
          <w:rFonts w:hint="eastAsia" w:hAnsi="宋体"/>
          <w:color w:val="auto"/>
          <w:highlight w:val="none"/>
          <w:u w:val="single"/>
          <w:lang w:val="en-US" w:eastAsia="zh-CN"/>
        </w:rPr>
        <w:t>30</w:t>
      </w:r>
      <w:r>
        <w:rPr>
          <w:rFonts w:hint="eastAsia" w:hAnsi="宋体" w:cs="宋体"/>
          <w:color w:val="auto"/>
          <w:highlight w:val="none"/>
          <w:u w:val="single"/>
        </w:rPr>
        <w:t>天内，发包人按审定后的竣工结算价款，通知经办银行向承包人支付结算价款。</w:t>
      </w:r>
    </w:p>
    <w:p w14:paraId="1F61ACE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3144A30E">
      <w:pPr>
        <w:pStyle w:val="4"/>
        <w:pageBreakBefore w:val="0"/>
        <w:widowControl w:val="0"/>
        <w:kinsoku/>
        <w:wordWrap/>
        <w:overflowPunct/>
        <w:topLinePunct w:val="0"/>
        <w:bidi w:val="0"/>
        <w:spacing w:before="0" w:after="0" w:line="360" w:lineRule="auto"/>
        <w:textAlignment w:val="auto"/>
        <w:rPr>
          <w:color w:val="auto"/>
          <w:highlight w:val="none"/>
        </w:rPr>
      </w:pPr>
      <w:bookmarkStart w:id="1046" w:name="_Toc373227761"/>
      <w:bookmarkStart w:id="1047" w:name="_Toc373478408"/>
      <w:bookmarkStart w:id="1048" w:name="_Toc27750"/>
      <w:bookmarkStart w:id="1049" w:name="_Toc78449850"/>
      <w:bookmarkStart w:id="1050" w:name="_Toc540165641"/>
      <w:bookmarkStart w:id="1051" w:name="_Toc389065326"/>
      <w:bookmarkStart w:id="1052" w:name="_Toc407135264"/>
      <w:r>
        <w:rPr>
          <w:color w:val="auto"/>
          <w:highlight w:val="none"/>
        </w:rPr>
        <w:t xml:space="preserve">14.4 </w:t>
      </w:r>
      <w:r>
        <w:rPr>
          <w:rFonts w:hint="eastAsia" w:hAnsi="宋体" w:cs="黑体"/>
          <w:color w:val="auto"/>
          <w:highlight w:val="none"/>
        </w:rPr>
        <w:t>最终结清</w:t>
      </w:r>
      <w:bookmarkEnd w:id="1046"/>
      <w:bookmarkEnd w:id="1047"/>
      <w:bookmarkEnd w:id="1048"/>
      <w:bookmarkEnd w:id="1049"/>
      <w:bookmarkEnd w:id="1050"/>
      <w:bookmarkEnd w:id="1051"/>
      <w:bookmarkEnd w:id="1052"/>
    </w:p>
    <w:p w14:paraId="0D8A55E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07ABB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hAnsi="宋体" w:cs="宋体"/>
          <w:color w:val="auto"/>
          <w:highlight w:val="none"/>
        </w:rPr>
        <w:t>。</w:t>
      </w:r>
    </w:p>
    <w:p w14:paraId="70A094B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202306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highlight w:val="none"/>
        </w:rPr>
        <w:t>最终结算款支付申请（核准）表见合同附件13。</w:t>
      </w:r>
    </w:p>
    <w:p w14:paraId="464548A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14.4.2 </w:t>
      </w:r>
      <w:r>
        <w:rPr>
          <w:rFonts w:hint="eastAsia" w:hAnsi="宋体" w:cs="宋体"/>
          <w:color w:val="auto"/>
          <w:highlight w:val="none"/>
        </w:rPr>
        <w:t>最终结清证书和支付</w:t>
      </w:r>
    </w:p>
    <w:p w14:paraId="358DB93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hAnsi="宋体" w:cs="宋体"/>
          <w:color w:val="auto"/>
          <w:highlight w:val="none"/>
        </w:rPr>
        <w:t>。</w:t>
      </w:r>
    </w:p>
    <w:p w14:paraId="29BDDAD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hAnsi="宋体" w:cs="宋体"/>
          <w:color w:val="auto"/>
          <w:highlight w:val="none"/>
        </w:rPr>
        <w:t>。</w:t>
      </w:r>
    </w:p>
    <w:bookmarkEnd w:id="997"/>
    <w:bookmarkEnd w:id="998"/>
    <w:bookmarkEnd w:id="999"/>
    <w:bookmarkEnd w:id="1000"/>
    <w:bookmarkEnd w:id="1001"/>
    <w:bookmarkEnd w:id="1002"/>
    <w:bookmarkEnd w:id="1003"/>
    <w:bookmarkEnd w:id="1009"/>
    <w:p w14:paraId="787D01B9">
      <w:pPr>
        <w:pStyle w:val="3"/>
        <w:pageBreakBefore w:val="0"/>
        <w:widowControl w:val="0"/>
        <w:kinsoku/>
        <w:wordWrap/>
        <w:overflowPunct/>
        <w:topLinePunct w:val="0"/>
        <w:bidi w:val="0"/>
        <w:spacing w:before="0" w:after="0" w:line="360" w:lineRule="auto"/>
        <w:textAlignment w:val="auto"/>
        <w:rPr>
          <w:color w:val="auto"/>
          <w:highlight w:val="none"/>
        </w:rPr>
      </w:pPr>
      <w:bookmarkStart w:id="1053" w:name="_Toc25623"/>
      <w:bookmarkStart w:id="1054" w:name="_Toc389065327"/>
      <w:bookmarkStart w:id="1055" w:name="_Toc373478409"/>
      <w:bookmarkStart w:id="1056" w:name="_Toc407135265"/>
      <w:bookmarkStart w:id="1057" w:name="_Toc1294213766"/>
      <w:bookmarkStart w:id="1058" w:name="_Toc373227762"/>
      <w:bookmarkStart w:id="1059" w:name="_Toc78449851"/>
      <w:bookmarkStart w:id="1060" w:name="_Toc351203647"/>
      <w:bookmarkStart w:id="1061" w:name="_Toc267251483"/>
      <w:bookmarkStart w:id="1062" w:name="_Toc267251484"/>
      <w:bookmarkStart w:id="1063" w:name="_Toc267251482"/>
      <w:bookmarkStart w:id="1064" w:name="_Toc267251485"/>
      <w:bookmarkStart w:id="1065" w:name="_Toc267251488"/>
      <w:bookmarkStart w:id="1066" w:name="_Toc267251489"/>
      <w:bookmarkStart w:id="1067" w:name="_Toc267251490"/>
      <w:bookmarkStart w:id="1068" w:name="_Toc267251486"/>
      <w:bookmarkStart w:id="1069" w:name="_Toc267251502"/>
      <w:bookmarkStart w:id="1070" w:name="_Toc267251495"/>
      <w:bookmarkStart w:id="1071" w:name="_Toc267251491"/>
      <w:bookmarkStart w:id="1072" w:name="_Toc267251494"/>
      <w:bookmarkStart w:id="1073" w:name="_Toc267251493"/>
      <w:bookmarkStart w:id="1074" w:name="_Toc267251497"/>
      <w:bookmarkStart w:id="1075" w:name="_Toc267251503"/>
      <w:bookmarkStart w:id="1076" w:name="_Toc267251498"/>
      <w:bookmarkStart w:id="1077" w:name="_Toc267251501"/>
      <w:bookmarkStart w:id="1078" w:name="_Toc267251492"/>
      <w:bookmarkStart w:id="1079" w:name="_Toc267251496"/>
      <w:bookmarkStart w:id="1080" w:name="_Toc267251499"/>
      <w:bookmarkStart w:id="1081" w:name="_Toc267251506"/>
      <w:bookmarkStart w:id="1082" w:name="_Toc267251504"/>
      <w:bookmarkStart w:id="1083" w:name="_Toc267251507"/>
      <w:bookmarkStart w:id="1084" w:name="_Toc267251508"/>
      <w:bookmarkStart w:id="1085" w:name="_Toc267251513"/>
      <w:bookmarkStart w:id="1086" w:name="_Toc267251515"/>
      <w:bookmarkStart w:id="1087" w:name="_Toc267251510"/>
      <w:bookmarkStart w:id="1088" w:name="_Toc267251514"/>
      <w:bookmarkStart w:id="1089" w:name="_Toc267251509"/>
      <w:bookmarkStart w:id="1090" w:name="_Toc267251511"/>
      <w:r>
        <w:rPr>
          <w:color w:val="auto"/>
          <w:highlight w:val="none"/>
        </w:rPr>
        <w:t xml:space="preserve">15. </w:t>
      </w:r>
      <w:r>
        <w:rPr>
          <w:rFonts w:hint="eastAsia" w:cs="黑体"/>
          <w:color w:val="auto"/>
          <w:highlight w:val="none"/>
        </w:rPr>
        <w:t>缺陷责任期与保修</w:t>
      </w:r>
      <w:bookmarkEnd w:id="1053"/>
      <w:bookmarkEnd w:id="1054"/>
      <w:bookmarkEnd w:id="1055"/>
      <w:bookmarkEnd w:id="1056"/>
      <w:bookmarkEnd w:id="1057"/>
      <w:bookmarkEnd w:id="1058"/>
      <w:bookmarkEnd w:id="1059"/>
      <w:bookmarkEnd w:id="1060"/>
    </w:p>
    <w:p w14:paraId="1A144CD8">
      <w:pPr>
        <w:pStyle w:val="4"/>
        <w:pageBreakBefore w:val="0"/>
        <w:widowControl w:val="0"/>
        <w:kinsoku/>
        <w:wordWrap/>
        <w:overflowPunct/>
        <w:topLinePunct w:val="0"/>
        <w:bidi w:val="0"/>
        <w:spacing w:before="0" w:after="0" w:line="360" w:lineRule="auto"/>
        <w:textAlignment w:val="auto"/>
        <w:rPr>
          <w:color w:val="auto"/>
          <w:highlight w:val="none"/>
        </w:rPr>
      </w:pPr>
      <w:bookmarkStart w:id="1091" w:name="_Toc6443"/>
      <w:bookmarkStart w:id="1092" w:name="_Toc373227763"/>
      <w:bookmarkStart w:id="1093" w:name="_Toc389065328"/>
      <w:bookmarkStart w:id="1094" w:name="_Toc373478410"/>
      <w:bookmarkStart w:id="1095" w:name="_Toc78449852"/>
      <w:bookmarkStart w:id="1096" w:name="_Toc407135266"/>
      <w:bookmarkStart w:id="1097" w:name="_Toc1468458868"/>
      <w:r>
        <w:rPr>
          <w:color w:val="auto"/>
          <w:highlight w:val="none"/>
        </w:rPr>
        <w:t xml:space="preserve">15.2 </w:t>
      </w:r>
      <w:r>
        <w:rPr>
          <w:rFonts w:hint="eastAsia" w:hAnsi="宋体" w:cs="黑体"/>
          <w:color w:val="auto"/>
          <w:highlight w:val="none"/>
        </w:rPr>
        <w:t>缺陷责任期</w:t>
      </w:r>
      <w:bookmarkEnd w:id="1061"/>
      <w:bookmarkEnd w:id="1091"/>
      <w:bookmarkEnd w:id="1092"/>
      <w:bookmarkEnd w:id="1093"/>
      <w:bookmarkEnd w:id="1094"/>
      <w:bookmarkEnd w:id="1095"/>
      <w:bookmarkEnd w:id="1096"/>
      <w:bookmarkEnd w:id="1097"/>
    </w:p>
    <w:p w14:paraId="631F627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rPr>
        <w:t>缺陷责任期自工程实际竣工验收合格之日起计算</w:t>
      </w:r>
      <w:r>
        <w:rPr>
          <w:rFonts w:hint="eastAsia"/>
          <w:color w:val="auto"/>
          <w:highlight w:val="none"/>
          <w:u w:val="single"/>
          <w:lang w:val="en-US" w:eastAsia="zh-CN"/>
        </w:rPr>
        <w:t>1</w:t>
      </w:r>
      <w:r>
        <w:rPr>
          <w:rFonts w:hint="eastAsia"/>
          <w:color w:val="auto"/>
          <w:highlight w:val="none"/>
          <w:u w:val="single"/>
        </w:rPr>
        <w:t>年</w:t>
      </w:r>
      <w:r>
        <w:rPr>
          <w:color w:val="auto"/>
          <w:highlight w:val="none"/>
          <w:u w:val="single"/>
        </w:rPr>
        <w:t xml:space="preserve">  </w:t>
      </w:r>
      <w:r>
        <w:rPr>
          <w:rFonts w:hint="eastAsia" w:hAnsi="宋体" w:cs="宋体"/>
          <w:color w:val="auto"/>
          <w:highlight w:val="none"/>
        </w:rPr>
        <w:t>。</w:t>
      </w:r>
    </w:p>
    <w:p w14:paraId="3CE02CFC">
      <w:pPr>
        <w:pStyle w:val="4"/>
        <w:pageBreakBefore w:val="0"/>
        <w:widowControl w:val="0"/>
        <w:kinsoku/>
        <w:wordWrap/>
        <w:overflowPunct/>
        <w:topLinePunct w:val="0"/>
        <w:bidi w:val="0"/>
        <w:spacing w:before="0" w:after="0" w:line="360" w:lineRule="auto"/>
        <w:textAlignment w:val="auto"/>
        <w:rPr>
          <w:color w:val="auto"/>
          <w:highlight w:val="none"/>
        </w:rPr>
      </w:pPr>
      <w:bookmarkStart w:id="1098" w:name="_Toc1707"/>
      <w:bookmarkStart w:id="1099" w:name="_Toc373227764"/>
      <w:bookmarkStart w:id="1100" w:name="_Toc666080472"/>
      <w:bookmarkStart w:id="1101" w:name="_Toc373478411"/>
      <w:bookmarkStart w:id="1102" w:name="_Toc407135267"/>
      <w:bookmarkStart w:id="1103" w:name="_Toc389065329"/>
      <w:bookmarkStart w:id="1104" w:name="_Toc78449853"/>
      <w:r>
        <w:rPr>
          <w:color w:val="auto"/>
          <w:highlight w:val="none"/>
        </w:rPr>
        <w:t xml:space="preserve">15.3 </w:t>
      </w:r>
      <w:r>
        <w:rPr>
          <w:rFonts w:hint="eastAsia" w:hAnsi="宋体" w:cs="黑体"/>
          <w:color w:val="auto"/>
          <w:highlight w:val="none"/>
        </w:rPr>
        <w:t>质量保证金</w:t>
      </w:r>
      <w:bookmarkEnd w:id="1098"/>
      <w:bookmarkEnd w:id="1099"/>
      <w:bookmarkEnd w:id="1100"/>
      <w:bookmarkEnd w:id="1101"/>
      <w:bookmarkEnd w:id="1102"/>
      <w:bookmarkEnd w:id="1103"/>
      <w:bookmarkEnd w:id="1104"/>
    </w:p>
    <w:p w14:paraId="5B6412B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结算总价的3%保留金作为工程质量保证金</w:t>
      </w:r>
      <w:r>
        <w:rPr>
          <w:color w:val="auto"/>
          <w:highlight w:val="none"/>
          <w:u w:val="single"/>
        </w:rPr>
        <w:t xml:space="preserve">  </w:t>
      </w:r>
      <w:r>
        <w:rPr>
          <w:rFonts w:hint="eastAsia" w:hAnsi="宋体" w:cs="宋体"/>
          <w:color w:val="auto"/>
          <w:highlight w:val="none"/>
        </w:rPr>
        <w:t>。</w:t>
      </w:r>
    </w:p>
    <w:p w14:paraId="4524293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7A588C0">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2A768B2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14:paraId="4C8B86C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w:t>
      </w:r>
      <w:r>
        <w:rPr>
          <w:rFonts w:hint="eastAsia" w:hAnsi="宋体" w:cs="宋体"/>
          <w:color w:val="auto"/>
          <w:kern w:val="0"/>
          <w:highlight w:val="none"/>
          <w:lang w:eastAsia="zh-CN"/>
        </w:rPr>
        <w:t>“</w:t>
      </w:r>
      <w:r>
        <w:rPr>
          <w:rFonts w:hint="eastAsia" w:hAnsi="宋体" w:cs="宋体"/>
          <w:color w:val="auto"/>
          <w:kern w:val="0"/>
          <w:highlight w:val="none"/>
        </w:rPr>
        <w:t>广西建筑市场监管云</w:t>
      </w:r>
      <w:r>
        <w:rPr>
          <w:rFonts w:hint="eastAsia" w:hAnsi="宋体" w:cs="宋体"/>
          <w:color w:val="auto"/>
          <w:kern w:val="0"/>
          <w:highlight w:val="none"/>
          <w:lang w:eastAsia="zh-CN"/>
        </w:rPr>
        <w:t>”</w:t>
      </w:r>
      <w:r>
        <w:rPr>
          <w:rFonts w:hint="eastAsia" w:hAnsi="宋体" w:cs="宋体"/>
          <w:color w:val="auto"/>
          <w:kern w:val="0"/>
          <w:highlight w:val="none"/>
        </w:rPr>
        <w:t>平台（http</w:t>
      </w:r>
      <w:r>
        <w:rPr>
          <w:rFonts w:hint="eastAsia" w:hAnsi="宋体" w:cs="宋体"/>
          <w:color w:val="auto"/>
          <w:kern w:val="0"/>
          <w:highlight w:val="none"/>
          <w:lang w:eastAsia="zh-CN"/>
        </w:rPr>
        <w:t>：</w:t>
      </w:r>
      <w:r>
        <w:rPr>
          <w:rFonts w:hint="eastAsia" w:hAnsi="宋体" w:cs="宋体"/>
          <w:color w:val="auto"/>
          <w:kern w:val="0"/>
          <w:highlight w:val="none"/>
        </w:rPr>
        <w:t>//gxjzsc.caihcloud.com），以实现保函查询及验真功能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7D85FFF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 xml:space="preserve">3 </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不计息</w:t>
      </w:r>
      <w:r>
        <w:rPr>
          <w:rFonts w:hint="eastAsia" w:hAnsi="宋体" w:cs="宋体"/>
          <w:color w:val="auto"/>
          <w:highlight w:val="none"/>
          <w:u w:val="single"/>
        </w:rPr>
        <w:t xml:space="preserve">   </w:t>
      </w:r>
      <w:r>
        <w:rPr>
          <w:rFonts w:hint="eastAsia" w:hAnsi="宋体" w:cs="宋体"/>
          <w:color w:val="auto"/>
          <w:kern w:val="0"/>
          <w:highlight w:val="none"/>
        </w:rPr>
        <w:t>；</w:t>
      </w:r>
    </w:p>
    <w:p w14:paraId="65E7C65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eastAsia="宋体"/>
          <w:color w:val="auto"/>
          <w:kern w:val="0"/>
          <w:highlight w:val="none"/>
          <w:lang w:eastAsia="zh-CN"/>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lang w:val="en-US" w:eastAsia="zh-CN"/>
        </w:rPr>
        <w:t xml:space="preserve"> </w:t>
      </w:r>
    </w:p>
    <w:p w14:paraId="5D0DE0F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15.3.2 </w:t>
      </w:r>
      <w:r>
        <w:rPr>
          <w:rFonts w:hint="eastAsia" w:hAnsi="宋体" w:cs="宋体"/>
          <w:color w:val="auto"/>
          <w:highlight w:val="none"/>
        </w:rPr>
        <w:t>质量保证金的扣留</w:t>
      </w:r>
    </w:p>
    <w:p w14:paraId="5C8236C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rPr>
        <w:t>种方式：</w:t>
      </w:r>
    </w:p>
    <w:p w14:paraId="67F39D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1F1C9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10E8D67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color w:val="auto"/>
          <w:kern w:val="0"/>
          <w:highlight w:val="none"/>
          <w:u w:val="single"/>
        </w:rPr>
        <w:t>工程竣工结算时一次性扣留质量保证金</w:t>
      </w:r>
      <w:r>
        <w:rPr>
          <w:rFonts w:hint="eastAsia" w:hAnsi="宋体" w:cs="宋体"/>
          <w:color w:val="auto"/>
          <w:kern w:val="0"/>
          <w:highlight w:val="none"/>
        </w:rPr>
        <w:t>。</w:t>
      </w:r>
    </w:p>
    <w:p w14:paraId="3BE3A5FD">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关于质量保证金的补充约定：</w:t>
      </w:r>
      <w:r>
        <w:rPr>
          <w:rFonts w:hint="eastAsia"/>
          <w:color w:val="auto"/>
          <w:kern w:val="0"/>
          <w:highlight w:val="none"/>
          <w:u w:val="single"/>
          <w:lang w:val="en-US" w:eastAsia="zh-CN"/>
        </w:rPr>
        <w:t xml:space="preserve">                           </w:t>
      </w:r>
      <w:r>
        <w:rPr>
          <w:rFonts w:hint="eastAsia" w:hAnsi="宋体" w:cs="宋体"/>
          <w:color w:val="auto"/>
          <w:kern w:val="0"/>
          <w:highlight w:val="none"/>
        </w:rPr>
        <w:t>。</w:t>
      </w:r>
    </w:p>
    <w:bookmarkEnd w:id="1062"/>
    <w:bookmarkEnd w:id="1063"/>
    <w:p w14:paraId="0482EF37">
      <w:pPr>
        <w:pStyle w:val="4"/>
        <w:pageBreakBefore w:val="0"/>
        <w:widowControl w:val="0"/>
        <w:kinsoku/>
        <w:wordWrap/>
        <w:overflowPunct/>
        <w:topLinePunct w:val="0"/>
        <w:bidi w:val="0"/>
        <w:spacing w:before="0" w:after="0" w:line="360" w:lineRule="auto"/>
        <w:textAlignment w:val="auto"/>
        <w:rPr>
          <w:color w:val="auto"/>
          <w:highlight w:val="none"/>
        </w:rPr>
      </w:pPr>
      <w:bookmarkStart w:id="1105" w:name="_Toc407135268"/>
      <w:bookmarkStart w:id="1106" w:name="_Toc373478412"/>
      <w:bookmarkStart w:id="1107" w:name="_Toc13412"/>
      <w:bookmarkStart w:id="1108" w:name="_Toc389065330"/>
      <w:bookmarkStart w:id="1109" w:name="_Toc373227765"/>
      <w:bookmarkStart w:id="1110" w:name="_Toc196306762"/>
      <w:bookmarkStart w:id="1111" w:name="_Toc78449854"/>
      <w:r>
        <w:rPr>
          <w:color w:val="auto"/>
          <w:highlight w:val="none"/>
        </w:rPr>
        <w:t xml:space="preserve">15.4 </w:t>
      </w:r>
      <w:r>
        <w:rPr>
          <w:rFonts w:hint="eastAsia" w:hAnsi="宋体" w:cs="黑体"/>
          <w:color w:val="auto"/>
          <w:highlight w:val="none"/>
        </w:rPr>
        <w:t>保修</w:t>
      </w:r>
      <w:bookmarkEnd w:id="1105"/>
      <w:bookmarkEnd w:id="1106"/>
      <w:bookmarkEnd w:id="1107"/>
      <w:bookmarkEnd w:id="1108"/>
      <w:bookmarkEnd w:id="1109"/>
      <w:bookmarkEnd w:id="1110"/>
      <w:bookmarkEnd w:id="1111"/>
    </w:p>
    <w:bookmarkEnd w:id="1064"/>
    <w:p w14:paraId="049167AD">
      <w:pPr>
        <w:pageBreakBefore w:val="0"/>
        <w:widowControl w:val="0"/>
        <w:kinsoku/>
        <w:wordWrap/>
        <w:overflowPunct/>
        <w:topLinePunct w:val="0"/>
        <w:bidi w:val="0"/>
        <w:spacing w:line="360" w:lineRule="auto"/>
        <w:ind w:firstLine="409" w:firstLineChars="195"/>
        <w:jc w:val="left"/>
        <w:textAlignment w:val="auto"/>
        <w:outlineLvl w:val="0"/>
        <w:rPr>
          <w:color w:val="auto"/>
          <w:highlight w:val="none"/>
        </w:rPr>
      </w:pPr>
      <w:r>
        <w:rPr>
          <w:color w:val="auto"/>
          <w:highlight w:val="none"/>
        </w:rPr>
        <w:t xml:space="preserve">15.4.1 </w:t>
      </w:r>
      <w:r>
        <w:rPr>
          <w:rFonts w:hint="eastAsia" w:hAnsi="宋体" w:cs="宋体"/>
          <w:color w:val="auto"/>
          <w:highlight w:val="none"/>
        </w:rPr>
        <w:t>保修责任</w:t>
      </w:r>
    </w:p>
    <w:p w14:paraId="48E6FC8A">
      <w:pPr>
        <w:pageBreakBefore w:val="0"/>
        <w:widowControl w:val="0"/>
        <w:kinsoku/>
        <w:wordWrap/>
        <w:overflowPunct/>
        <w:topLinePunct w:val="0"/>
        <w:bidi w:val="0"/>
        <w:spacing w:line="360" w:lineRule="auto"/>
        <w:ind w:firstLine="409" w:firstLineChars="195"/>
        <w:jc w:val="left"/>
        <w:textAlignment w:val="auto"/>
        <w:rPr>
          <w:rFonts w:hint="eastAsia" w:eastAsia="宋体"/>
          <w:color w:val="auto"/>
          <w:kern w:val="0"/>
          <w:highlight w:val="none"/>
          <w:u w:val="single"/>
          <w:lang w:val="en-US" w:eastAsia="zh-CN"/>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lang w:val="en-US" w:eastAsia="zh-CN"/>
        </w:rPr>
        <w:t>按附件2</w:t>
      </w:r>
      <w:r>
        <w:rPr>
          <w:rFonts w:hint="eastAsia"/>
          <w:color w:val="auto"/>
          <w:kern w:val="0"/>
          <w:highlight w:val="none"/>
          <w:u w:val="single"/>
        </w:rPr>
        <w:t>工程质量保修书</w:t>
      </w:r>
      <w:r>
        <w:rPr>
          <w:rFonts w:hint="eastAsia"/>
          <w:color w:val="auto"/>
          <w:kern w:val="0"/>
          <w:highlight w:val="none"/>
          <w:u w:val="single"/>
          <w:lang w:val="en-US" w:eastAsia="zh-CN"/>
        </w:rPr>
        <w:t>执行</w:t>
      </w:r>
    </w:p>
    <w:p w14:paraId="09C0A03A">
      <w:pPr>
        <w:pageBreakBefore w:val="0"/>
        <w:widowControl w:val="0"/>
        <w:kinsoku/>
        <w:wordWrap/>
        <w:overflowPunct/>
        <w:topLinePunct w:val="0"/>
        <w:bidi w:val="0"/>
        <w:spacing w:line="360" w:lineRule="auto"/>
        <w:ind w:firstLine="409" w:firstLineChars="195"/>
        <w:jc w:val="left"/>
        <w:textAlignment w:val="auto"/>
        <w:rPr>
          <w:rFonts w:hAnsi="宋体"/>
          <w:color w:val="auto"/>
          <w:kern w:val="0"/>
          <w:highlight w:val="none"/>
        </w:rPr>
      </w:pPr>
      <w:r>
        <w:rPr>
          <w:rFonts w:hint="eastAsia"/>
          <w:color w:val="auto"/>
          <w:kern w:val="0"/>
          <w:highlight w:val="none"/>
          <w:u w:val="single"/>
        </w:rPr>
        <w:t>其他按工程保修书约定</w:t>
      </w:r>
      <w:r>
        <w:rPr>
          <w:color w:val="auto"/>
          <w:kern w:val="0"/>
          <w:highlight w:val="none"/>
          <w:u w:val="single"/>
        </w:rPr>
        <w:t xml:space="preserve"> </w:t>
      </w:r>
      <w:r>
        <w:rPr>
          <w:rFonts w:hint="eastAsia" w:hAnsi="宋体" w:cs="宋体"/>
          <w:color w:val="auto"/>
          <w:kern w:val="0"/>
          <w:highlight w:val="none"/>
        </w:rPr>
        <w:t>。</w:t>
      </w:r>
    </w:p>
    <w:p w14:paraId="7F741445">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ascii="宋体" w:hAnsi="宋体" w:cs="宋体"/>
          <w:color w:val="auto"/>
          <w:highlight w:val="none"/>
        </w:rPr>
        <w:t>工程保修书具体内容见合同附件2。</w:t>
      </w:r>
    </w:p>
    <w:p w14:paraId="360E7984">
      <w:pPr>
        <w:pageBreakBefore w:val="0"/>
        <w:widowControl w:val="0"/>
        <w:kinsoku/>
        <w:wordWrap/>
        <w:overflowPunct/>
        <w:topLinePunct w:val="0"/>
        <w:bidi w:val="0"/>
        <w:spacing w:line="360" w:lineRule="auto"/>
        <w:ind w:firstLine="409" w:firstLineChars="195"/>
        <w:jc w:val="left"/>
        <w:textAlignment w:val="auto"/>
        <w:rPr>
          <w:color w:val="auto"/>
          <w:highlight w:val="none"/>
        </w:rPr>
      </w:pPr>
      <w:r>
        <w:rPr>
          <w:color w:val="auto"/>
          <w:highlight w:val="none"/>
        </w:rPr>
        <w:t xml:space="preserve">15.4.3 </w:t>
      </w:r>
      <w:r>
        <w:rPr>
          <w:rFonts w:hint="eastAsia" w:hAnsi="宋体" w:cs="宋体"/>
          <w:color w:val="auto"/>
          <w:highlight w:val="none"/>
        </w:rPr>
        <w:t>修复通知</w:t>
      </w:r>
    </w:p>
    <w:p w14:paraId="7CBF4D10">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在</w:t>
      </w:r>
      <w:r>
        <w:rPr>
          <w:rFonts w:hint="eastAsia"/>
          <w:color w:val="auto"/>
          <w:kern w:val="0"/>
          <w:highlight w:val="none"/>
          <w:u w:val="single"/>
          <w:lang w:val="en-US" w:eastAsia="zh-CN"/>
        </w:rPr>
        <w:t>发包人</w:t>
      </w:r>
      <w:r>
        <w:rPr>
          <w:rFonts w:hint="eastAsia"/>
          <w:color w:val="auto"/>
          <w:kern w:val="0"/>
          <w:highlight w:val="none"/>
          <w:u w:val="single"/>
        </w:rPr>
        <w:t>通知24小时内赶到现场进行维修，履行保修义务，保证维修的质量及效果</w:t>
      </w:r>
      <w:r>
        <w:rPr>
          <w:color w:val="auto"/>
          <w:kern w:val="0"/>
          <w:highlight w:val="none"/>
          <w:u w:val="single"/>
        </w:rPr>
        <w:t xml:space="preserve"> </w:t>
      </w:r>
      <w:r>
        <w:rPr>
          <w:rFonts w:hint="eastAsia" w:hAnsi="宋体" w:cs="宋体"/>
          <w:color w:val="auto"/>
          <w:kern w:val="0"/>
          <w:highlight w:val="none"/>
        </w:rPr>
        <w:t>。</w:t>
      </w:r>
    </w:p>
    <w:bookmarkEnd w:id="1065"/>
    <w:bookmarkEnd w:id="1066"/>
    <w:bookmarkEnd w:id="1067"/>
    <w:bookmarkEnd w:id="1068"/>
    <w:p w14:paraId="7BE6BB9D">
      <w:pPr>
        <w:pStyle w:val="3"/>
        <w:pageBreakBefore w:val="0"/>
        <w:widowControl w:val="0"/>
        <w:kinsoku/>
        <w:wordWrap/>
        <w:overflowPunct/>
        <w:topLinePunct w:val="0"/>
        <w:bidi w:val="0"/>
        <w:spacing w:before="0" w:after="0" w:line="360" w:lineRule="auto"/>
        <w:textAlignment w:val="auto"/>
        <w:rPr>
          <w:color w:val="auto"/>
          <w:highlight w:val="none"/>
        </w:rPr>
      </w:pPr>
      <w:bookmarkStart w:id="1112" w:name="_Toc1360137061"/>
      <w:bookmarkStart w:id="1113" w:name="_Toc78449855"/>
      <w:bookmarkStart w:id="1114" w:name="_Toc351203648"/>
      <w:bookmarkStart w:id="1115" w:name="_Toc373227766"/>
      <w:bookmarkStart w:id="1116" w:name="_Toc373478413"/>
      <w:bookmarkStart w:id="1117" w:name="_Toc407135269"/>
      <w:bookmarkStart w:id="1118" w:name="_Toc389065331"/>
      <w:bookmarkStart w:id="1119" w:name="_Toc13112"/>
      <w:bookmarkStart w:id="1120" w:name="_Toc280868717"/>
      <w:bookmarkStart w:id="1121" w:name="_Toc280868718"/>
      <w:r>
        <w:rPr>
          <w:color w:val="auto"/>
          <w:highlight w:val="none"/>
        </w:rPr>
        <w:t xml:space="preserve">16. </w:t>
      </w:r>
      <w:r>
        <w:rPr>
          <w:rFonts w:hint="eastAsia" w:hAnsi="宋体" w:cs="黑体"/>
          <w:color w:val="auto"/>
          <w:highlight w:val="none"/>
        </w:rPr>
        <w:t>违约</w:t>
      </w:r>
      <w:bookmarkEnd w:id="1112"/>
      <w:bookmarkEnd w:id="1113"/>
      <w:bookmarkEnd w:id="1114"/>
      <w:bookmarkEnd w:id="1115"/>
      <w:bookmarkEnd w:id="1116"/>
      <w:bookmarkEnd w:id="1117"/>
      <w:bookmarkEnd w:id="1118"/>
      <w:bookmarkEnd w:id="1119"/>
    </w:p>
    <w:p w14:paraId="03BEC3C7">
      <w:pPr>
        <w:pStyle w:val="4"/>
        <w:pageBreakBefore w:val="0"/>
        <w:widowControl w:val="0"/>
        <w:kinsoku/>
        <w:wordWrap/>
        <w:overflowPunct/>
        <w:topLinePunct w:val="0"/>
        <w:bidi w:val="0"/>
        <w:spacing w:before="0" w:after="0" w:line="360" w:lineRule="auto"/>
        <w:textAlignment w:val="auto"/>
        <w:rPr>
          <w:color w:val="auto"/>
          <w:highlight w:val="none"/>
        </w:rPr>
      </w:pPr>
      <w:bookmarkStart w:id="1122" w:name="_Toc407135270"/>
      <w:bookmarkStart w:id="1123" w:name="_Toc373227767"/>
      <w:bookmarkStart w:id="1124" w:name="_Toc373478414"/>
      <w:bookmarkStart w:id="1125" w:name="_Toc78449856"/>
      <w:bookmarkStart w:id="1126" w:name="_Toc7855"/>
      <w:bookmarkStart w:id="1127" w:name="_Toc389065332"/>
      <w:bookmarkStart w:id="1128" w:name="_Toc1973395665"/>
      <w:r>
        <w:rPr>
          <w:color w:val="auto"/>
          <w:highlight w:val="none"/>
        </w:rPr>
        <w:t xml:space="preserve">16.1 </w:t>
      </w:r>
      <w:r>
        <w:rPr>
          <w:rFonts w:hint="eastAsia" w:hAnsi="宋体" w:cs="黑体"/>
          <w:color w:val="auto"/>
          <w:highlight w:val="none"/>
        </w:rPr>
        <w:t>发包人违约</w:t>
      </w:r>
      <w:bookmarkEnd w:id="1122"/>
      <w:bookmarkEnd w:id="1123"/>
      <w:bookmarkEnd w:id="1124"/>
      <w:bookmarkEnd w:id="1125"/>
      <w:bookmarkEnd w:id="1126"/>
      <w:bookmarkEnd w:id="1127"/>
      <w:bookmarkEnd w:id="1128"/>
    </w:p>
    <w:p w14:paraId="314CE83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16.1.1</w:t>
      </w:r>
      <w:r>
        <w:rPr>
          <w:rFonts w:hint="eastAsia" w:hAnsi="宋体" w:cs="宋体"/>
          <w:color w:val="auto"/>
          <w:highlight w:val="none"/>
        </w:rPr>
        <w:t>发包人违约的情形</w:t>
      </w:r>
    </w:p>
    <w:p w14:paraId="77BDF5B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kern w:val="0"/>
          <w:highlight w:val="none"/>
        </w:rPr>
        <w:t>。</w:t>
      </w:r>
    </w:p>
    <w:p w14:paraId="5A5C930B">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11E26C1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发包人违约责任的承担方式和计算方法：</w:t>
      </w:r>
    </w:p>
    <w:p w14:paraId="2141510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2E5BE5E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60DA1A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299B98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301A416">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783721C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E6A438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kern w:val="0"/>
          <w:highlight w:val="none"/>
        </w:rPr>
        <w:t>。</w:t>
      </w:r>
    </w:p>
    <w:p w14:paraId="58957C1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16.1.3 </w:t>
      </w:r>
      <w:r>
        <w:rPr>
          <w:rFonts w:hint="eastAsia" w:hAnsi="宋体" w:cs="宋体"/>
          <w:color w:val="auto"/>
          <w:highlight w:val="none"/>
        </w:rPr>
        <w:t>因发包人违约解除合同</w:t>
      </w:r>
    </w:p>
    <w:p w14:paraId="1E68F13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30</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47B923A3">
      <w:pPr>
        <w:pStyle w:val="4"/>
        <w:pageBreakBefore w:val="0"/>
        <w:widowControl w:val="0"/>
        <w:kinsoku/>
        <w:wordWrap/>
        <w:overflowPunct/>
        <w:topLinePunct w:val="0"/>
        <w:bidi w:val="0"/>
        <w:spacing w:before="0" w:after="0" w:line="360" w:lineRule="auto"/>
        <w:textAlignment w:val="auto"/>
        <w:rPr>
          <w:color w:val="auto"/>
          <w:highlight w:val="none"/>
        </w:rPr>
      </w:pPr>
      <w:bookmarkStart w:id="1129" w:name="_Toc61078193"/>
      <w:bookmarkStart w:id="1130" w:name="_Toc25764"/>
      <w:bookmarkStart w:id="1131" w:name="_Toc78449857"/>
      <w:bookmarkStart w:id="1132" w:name="_Toc389065333"/>
      <w:bookmarkStart w:id="1133" w:name="_Toc373478415"/>
      <w:bookmarkStart w:id="1134" w:name="_Toc407135271"/>
      <w:bookmarkStart w:id="1135" w:name="_Toc373227768"/>
      <w:r>
        <w:rPr>
          <w:color w:val="auto"/>
          <w:highlight w:val="none"/>
        </w:rPr>
        <w:t xml:space="preserve">16.2 </w:t>
      </w:r>
      <w:r>
        <w:rPr>
          <w:rFonts w:hint="eastAsia" w:hAnsi="宋体" w:cs="黑体"/>
          <w:color w:val="auto"/>
          <w:highlight w:val="none"/>
        </w:rPr>
        <w:t>承包人违约</w:t>
      </w:r>
      <w:bookmarkEnd w:id="1129"/>
      <w:bookmarkEnd w:id="1130"/>
      <w:bookmarkEnd w:id="1131"/>
      <w:bookmarkEnd w:id="1132"/>
      <w:bookmarkEnd w:id="1133"/>
      <w:bookmarkEnd w:id="1134"/>
      <w:bookmarkEnd w:id="1135"/>
    </w:p>
    <w:p w14:paraId="6CDAF2A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BD3EB8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kern w:val="0"/>
          <w:highlight w:val="none"/>
        </w:rPr>
        <w:t>。</w:t>
      </w:r>
    </w:p>
    <w:p w14:paraId="12425028">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76056F0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承包人违约责任的承担方式和计算方法：</w:t>
      </w:r>
    </w:p>
    <w:p w14:paraId="24D925DE">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6CBEA80">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32B56903">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38D84B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0C4FB73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0CEF6C4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E9EA2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5CD4DCC6">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62DA05F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4CFFD3B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E2BFCE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FFE517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另行协商</w:t>
      </w:r>
      <w:r>
        <w:rPr>
          <w:color w:val="auto"/>
          <w:kern w:val="0"/>
          <w:highlight w:val="none"/>
          <w:u w:val="single"/>
        </w:rPr>
        <w:t xml:space="preserve">  </w:t>
      </w:r>
      <w:r>
        <w:rPr>
          <w:rFonts w:hint="eastAsia" w:hAnsi="宋体" w:cs="宋体"/>
          <w:color w:val="auto"/>
          <w:kern w:val="0"/>
          <w:highlight w:val="none"/>
        </w:rPr>
        <w:t>。</w:t>
      </w:r>
    </w:p>
    <w:p w14:paraId="50802ADE">
      <w:pPr>
        <w:pStyle w:val="3"/>
        <w:pageBreakBefore w:val="0"/>
        <w:widowControl w:val="0"/>
        <w:kinsoku/>
        <w:wordWrap/>
        <w:overflowPunct/>
        <w:topLinePunct w:val="0"/>
        <w:bidi w:val="0"/>
        <w:spacing w:before="0" w:after="0" w:line="360" w:lineRule="auto"/>
        <w:textAlignment w:val="auto"/>
        <w:rPr>
          <w:color w:val="auto"/>
          <w:highlight w:val="none"/>
        </w:rPr>
      </w:pPr>
      <w:bookmarkStart w:id="1136" w:name="_Toc1753556740"/>
      <w:bookmarkStart w:id="1137" w:name="_Toc373478416"/>
      <w:bookmarkStart w:id="1138" w:name="_Toc78449858"/>
      <w:bookmarkStart w:id="1139" w:name="_Toc373227769"/>
      <w:bookmarkStart w:id="1140" w:name="_Toc31017"/>
      <w:bookmarkStart w:id="1141" w:name="_Toc389065334"/>
      <w:bookmarkStart w:id="1142" w:name="_Toc351203649"/>
      <w:bookmarkStart w:id="1143" w:name="_Toc407135272"/>
      <w:r>
        <w:rPr>
          <w:color w:val="auto"/>
          <w:highlight w:val="none"/>
        </w:rPr>
        <w:t xml:space="preserve">17. </w:t>
      </w:r>
      <w:r>
        <w:rPr>
          <w:rFonts w:hint="eastAsia" w:hAnsi="宋体" w:cs="黑体"/>
          <w:color w:val="auto"/>
          <w:highlight w:val="none"/>
        </w:rPr>
        <w:t>不可抗力</w:t>
      </w:r>
      <w:bookmarkEnd w:id="1136"/>
      <w:bookmarkEnd w:id="1137"/>
      <w:bookmarkEnd w:id="1138"/>
      <w:bookmarkEnd w:id="1139"/>
      <w:bookmarkEnd w:id="1140"/>
      <w:bookmarkEnd w:id="1141"/>
      <w:bookmarkEnd w:id="1142"/>
      <w:bookmarkEnd w:id="1143"/>
      <w:r>
        <w:rPr>
          <w:color w:val="auto"/>
          <w:highlight w:val="none"/>
        </w:rPr>
        <w:t xml:space="preserve"> </w:t>
      </w:r>
      <w:bookmarkEnd w:id="1120"/>
    </w:p>
    <w:p w14:paraId="451D7D9E">
      <w:pPr>
        <w:pStyle w:val="4"/>
        <w:pageBreakBefore w:val="0"/>
        <w:widowControl w:val="0"/>
        <w:kinsoku/>
        <w:wordWrap/>
        <w:overflowPunct/>
        <w:topLinePunct w:val="0"/>
        <w:bidi w:val="0"/>
        <w:spacing w:before="0" w:after="0" w:line="360" w:lineRule="auto"/>
        <w:textAlignment w:val="auto"/>
        <w:rPr>
          <w:color w:val="auto"/>
          <w:highlight w:val="none"/>
        </w:rPr>
      </w:pPr>
      <w:bookmarkStart w:id="1144" w:name="_Toc407135273"/>
      <w:bookmarkStart w:id="1145" w:name="_Toc78449859"/>
      <w:bookmarkStart w:id="1146" w:name="_Toc429574049"/>
      <w:bookmarkStart w:id="1147" w:name="_Toc373478417"/>
      <w:bookmarkStart w:id="1148" w:name="_Toc389065335"/>
      <w:bookmarkStart w:id="1149" w:name="_Toc373227770"/>
      <w:bookmarkStart w:id="1150" w:name="_Toc18971"/>
      <w:r>
        <w:rPr>
          <w:color w:val="auto"/>
          <w:highlight w:val="none"/>
        </w:rPr>
        <w:t xml:space="preserve">17.1 </w:t>
      </w:r>
      <w:r>
        <w:rPr>
          <w:rFonts w:hint="eastAsia" w:cs="黑体"/>
          <w:color w:val="auto"/>
          <w:highlight w:val="none"/>
        </w:rPr>
        <w:t>不可抗力的确认</w:t>
      </w:r>
      <w:bookmarkEnd w:id="1144"/>
      <w:bookmarkEnd w:id="1145"/>
      <w:bookmarkEnd w:id="1146"/>
      <w:bookmarkEnd w:id="1147"/>
      <w:bookmarkEnd w:id="1148"/>
      <w:bookmarkEnd w:id="1149"/>
      <w:bookmarkEnd w:id="1150"/>
    </w:p>
    <w:p w14:paraId="3CBD2BD3">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（1）当地8级以上的破坏性地震；（2）暴雨级以上的持续3天的大雨；（3）5年以上未发生过的、持续5天的高温天气；（4）百年一遇的洪水；（5）12 级以上持大风 ；（6）山洪及泥石流；（7）新冠疫情防控需要</w:t>
      </w:r>
      <w:r>
        <w:rPr>
          <w:color w:val="auto"/>
          <w:kern w:val="0"/>
          <w:highlight w:val="none"/>
          <w:u w:val="single"/>
        </w:rPr>
        <w:t xml:space="preserve"> </w:t>
      </w:r>
      <w:r>
        <w:rPr>
          <w:rFonts w:hint="eastAsia" w:hAnsi="宋体" w:cs="宋体"/>
          <w:color w:val="auto"/>
          <w:kern w:val="0"/>
          <w:highlight w:val="none"/>
        </w:rPr>
        <w:t>。</w:t>
      </w:r>
    </w:p>
    <w:p w14:paraId="7FF2AA0B">
      <w:pPr>
        <w:pStyle w:val="4"/>
        <w:pageBreakBefore w:val="0"/>
        <w:widowControl w:val="0"/>
        <w:kinsoku/>
        <w:wordWrap/>
        <w:overflowPunct/>
        <w:topLinePunct w:val="0"/>
        <w:bidi w:val="0"/>
        <w:spacing w:before="0" w:after="0" w:line="360" w:lineRule="auto"/>
        <w:textAlignment w:val="auto"/>
        <w:rPr>
          <w:color w:val="auto"/>
          <w:highlight w:val="none"/>
        </w:rPr>
      </w:pPr>
      <w:bookmarkStart w:id="1151" w:name="_Toc1951449751"/>
      <w:bookmarkStart w:id="1152" w:name="_Toc407135274"/>
      <w:bookmarkStart w:id="1153" w:name="_Toc373478418"/>
      <w:bookmarkStart w:id="1154" w:name="_Toc389065336"/>
      <w:bookmarkStart w:id="1155" w:name="_Toc9904"/>
      <w:bookmarkStart w:id="1156" w:name="_Toc78449860"/>
      <w:bookmarkStart w:id="1157" w:name="_Toc373227771"/>
      <w:r>
        <w:rPr>
          <w:color w:val="auto"/>
          <w:highlight w:val="none"/>
        </w:rPr>
        <w:t xml:space="preserve">17.4 </w:t>
      </w:r>
      <w:r>
        <w:rPr>
          <w:rFonts w:hint="eastAsia" w:cs="黑体"/>
          <w:color w:val="auto"/>
          <w:highlight w:val="none"/>
        </w:rPr>
        <w:t>因不可抗力解除合同</w:t>
      </w:r>
      <w:bookmarkEnd w:id="1151"/>
      <w:bookmarkEnd w:id="1152"/>
      <w:bookmarkEnd w:id="1153"/>
      <w:bookmarkEnd w:id="1154"/>
      <w:bookmarkEnd w:id="1155"/>
      <w:bookmarkEnd w:id="1156"/>
      <w:bookmarkEnd w:id="1157"/>
    </w:p>
    <w:p w14:paraId="0FA8363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14:paraId="7CC8B3E0">
      <w:pPr>
        <w:pStyle w:val="3"/>
        <w:pageBreakBefore w:val="0"/>
        <w:widowControl w:val="0"/>
        <w:kinsoku/>
        <w:wordWrap/>
        <w:overflowPunct/>
        <w:topLinePunct w:val="0"/>
        <w:bidi w:val="0"/>
        <w:spacing w:before="0" w:after="0" w:line="360" w:lineRule="auto"/>
        <w:textAlignment w:val="auto"/>
        <w:rPr>
          <w:color w:val="auto"/>
          <w:highlight w:val="none"/>
        </w:rPr>
      </w:pPr>
      <w:bookmarkStart w:id="1158" w:name="_Toc56822299"/>
      <w:bookmarkStart w:id="1159" w:name="_Toc29156"/>
      <w:bookmarkStart w:id="1160" w:name="_Toc389065337"/>
      <w:bookmarkStart w:id="1161" w:name="_Toc351203650"/>
      <w:bookmarkStart w:id="1162" w:name="_Toc373478419"/>
      <w:bookmarkStart w:id="1163" w:name="_Toc407135275"/>
      <w:bookmarkStart w:id="1164" w:name="_Toc373227772"/>
      <w:bookmarkStart w:id="1165" w:name="_Toc78449861"/>
      <w:r>
        <w:rPr>
          <w:color w:val="auto"/>
          <w:highlight w:val="none"/>
        </w:rPr>
        <w:t xml:space="preserve">18. </w:t>
      </w:r>
      <w:r>
        <w:rPr>
          <w:rFonts w:hint="eastAsia" w:hAnsi="宋体" w:cs="黑体"/>
          <w:color w:val="auto"/>
          <w:highlight w:val="none"/>
        </w:rPr>
        <w:t>保险</w:t>
      </w:r>
      <w:bookmarkEnd w:id="1158"/>
      <w:bookmarkEnd w:id="1159"/>
      <w:bookmarkEnd w:id="1160"/>
      <w:bookmarkEnd w:id="1161"/>
      <w:bookmarkEnd w:id="1162"/>
      <w:bookmarkEnd w:id="1163"/>
      <w:bookmarkEnd w:id="1164"/>
      <w:bookmarkEnd w:id="1165"/>
    </w:p>
    <w:bookmarkEnd w:id="1121"/>
    <w:p w14:paraId="21781C0E">
      <w:pPr>
        <w:pStyle w:val="4"/>
        <w:pageBreakBefore w:val="0"/>
        <w:widowControl w:val="0"/>
        <w:kinsoku/>
        <w:wordWrap/>
        <w:overflowPunct/>
        <w:topLinePunct w:val="0"/>
        <w:bidi w:val="0"/>
        <w:spacing w:before="0" w:after="0" w:line="360" w:lineRule="auto"/>
        <w:textAlignment w:val="auto"/>
        <w:rPr>
          <w:color w:val="auto"/>
          <w:highlight w:val="none"/>
        </w:rPr>
      </w:pPr>
      <w:bookmarkStart w:id="1166" w:name="_Toc373478420"/>
      <w:bookmarkStart w:id="1167" w:name="_Toc389065338"/>
      <w:bookmarkStart w:id="1168" w:name="_Toc2075285517"/>
      <w:bookmarkStart w:id="1169" w:name="_Toc373227773"/>
      <w:bookmarkStart w:id="1170" w:name="_Toc407135276"/>
      <w:bookmarkStart w:id="1171" w:name="_Toc16353"/>
      <w:bookmarkStart w:id="1172" w:name="_Toc78449862"/>
      <w:r>
        <w:rPr>
          <w:color w:val="auto"/>
          <w:highlight w:val="none"/>
        </w:rPr>
        <w:t xml:space="preserve">18.1 </w:t>
      </w:r>
      <w:r>
        <w:rPr>
          <w:rFonts w:hint="eastAsia" w:hAnsi="宋体" w:cs="黑体"/>
          <w:color w:val="auto"/>
          <w:highlight w:val="none"/>
        </w:rPr>
        <w:t>工程保险</w:t>
      </w:r>
      <w:bookmarkEnd w:id="1166"/>
      <w:bookmarkEnd w:id="1167"/>
      <w:bookmarkEnd w:id="1168"/>
      <w:bookmarkEnd w:id="1169"/>
      <w:bookmarkEnd w:id="1170"/>
      <w:bookmarkEnd w:id="1171"/>
      <w:bookmarkEnd w:id="1172"/>
    </w:p>
    <w:p w14:paraId="7ECDAC4D">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本工程投保工程保险。投保工程保险时，险种为：工伤保险、意外伤害保险和第三者责任险，并符合以下约定：</w:t>
      </w:r>
    </w:p>
    <w:p w14:paraId="381258F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（1）投保人：承包人。</w:t>
      </w:r>
    </w:p>
    <w:p w14:paraId="15E0FCD3">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2）投保内容：本工程的建设工程一切险和第三者责任险，由承包人负责具体投保及理赔事宜并经得发包人事先同意，投保费用由发包人负责；承包人还必须为施工现场从事施工的自所有作业人员和管理人员（包括负责本工程的发包人和监理单位的管理人员）办理意外伤害保险，费用由承包人负责。</w:t>
      </w:r>
    </w:p>
    <w:p w14:paraId="70C0F3B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（3）保险费率：由投保人与合同双方同意的保险人商定。</w:t>
      </w:r>
    </w:p>
    <w:p w14:paraId="725AEFF7">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（4）保险金额：根据有关规定确定。</w:t>
      </w:r>
    </w:p>
    <w:p w14:paraId="617CD3C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kern w:val="0"/>
          <w:highlight w:val="none"/>
          <w:u w:val="single"/>
        </w:rPr>
        <w:t>（5）保险期限：工程实施期间</w:t>
      </w:r>
      <w:r>
        <w:rPr>
          <w:color w:val="auto"/>
          <w:kern w:val="0"/>
          <w:highlight w:val="none"/>
          <w:u w:val="single"/>
        </w:rPr>
        <w:t xml:space="preserve">  </w:t>
      </w:r>
      <w:r>
        <w:rPr>
          <w:rFonts w:hint="eastAsia" w:hAnsi="宋体" w:cs="宋体"/>
          <w:color w:val="auto"/>
          <w:kern w:val="0"/>
          <w:highlight w:val="none"/>
        </w:rPr>
        <w:t>。</w:t>
      </w:r>
    </w:p>
    <w:p w14:paraId="394924A0">
      <w:pPr>
        <w:pStyle w:val="4"/>
        <w:pageBreakBefore w:val="0"/>
        <w:widowControl w:val="0"/>
        <w:kinsoku/>
        <w:wordWrap/>
        <w:overflowPunct/>
        <w:topLinePunct w:val="0"/>
        <w:bidi w:val="0"/>
        <w:spacing w:before="0" w:after="0" w:line="360" w:lineRule="auto"/>
        <w:textAlignment w:val="auto"/>
        <w:rPr>
          <w:color w:val="auto"/>
          <w:highlight w:val="none"/>
        </w:rPr>
      </w:pPr>
      <w:bookmarkStart w:id="1173" w:name="_Toc373478421"/>
      <w:bookmarkStart w:id="1174" w:name="_Toc407135277"/>
      <w:bookmarkStart w:id="1175" w:name="_Toc4043"/>
      <w:bookmarkStart w:id="1176" w:name="_Toc373227774"/>
      <w:bookmarkStart w:id="1177" w:name="_Toc389065339"/>
      <w:bookmarkStart w:id="1178" w:name="_Toc78449863"/>
      <w:bookmarkStart w:id="1179" w:name="_Toc454766369"/>
      <w:r>
        <w:rPr>
          <w:color w:val="auto"/>
          <w:highlight w:val="none"/>
        </w:rPr>
        <w:t xml:space="preserve">18.3 </w:t>
      </w:r>
      <w:r>
        <w:rPr>
          <w:rFonts w:hint="eastAsia" w:hAnsi="宋体" w:cs="黑体"/>
          <w:color w:val="auto"/>
          <w:highlight w:val="none"/>
        </w:rPr>
        <w:t>其他保险</w:t>
      </w:r>
      <w:bookmarkEnd w:id="1173"/>
      <w:bookmarkEnd w:id="1174"/>
      <w:bookmarkEnd w:id="1175"/>
      <w:bookmarkEnd w:id="1176"/>
      <w:bookmarkEnd w:id="1177"/>
      <w:bookmarkEnd w:id="1178"/>
      <w:bookmarkEnd w:id="1179"/>
    </w:p>
    <w:p w14:paraId="1492B49D">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关于安全生产责任险计列和结算方式：安全生产责任保险费按分部分项工程费及措施项目费（含单价及总价措施项目费）为计算基数乘以 0.2%计入暂估价，工程结算时，由发承包双方根据工程实际情况确认的安全生产责任保险费计入工程造价</w:t>
      </w:r>
      <w:r>
        <w:rPr>
          <w:rFonts w:hAnsi="宋体"/>
          <w:color w:val="auto"/>
          <w:highlight w:val="none"/>
          <w:u w:val="single"/>
        </w:rPr>
        <w:t xml:space="preserve"> </w:t>
      </w:r>
      <w:r>
        <w:rPr>
          <w:rFonts w:hint="eastAsia" w:hAnsi="宋体" w:cs="宋体"/>
          <w:color w:val="auto"/>
          <w:highlight w:val="none"/>
        </w:rPr>
        <w:t>。</w:t>
      </w:r>
    </w:p>
    <w:p w14:paraId="06BFB84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3B7856">
      <w:pPr>
        <w:pStyle w:val="4"/>
        <w:pageBreakBefore w:val="0"/>
        <w:widowControl w:val="0"/>
        <w:kinsoku/>
        <w:wordWrap/>
        <w:overflowPunct/>
        <w:topLinePunct w:val="0"/>
        <w:bidi w:val="0"/>
        <w:spacing w:before="0" w:after="0" w:line="360" w:lineRule="auto"/>
        <w:textAlignment w:val="auto"/>
        <w:rPr>
          <w:color w:val="auto"/>
          <w:highlight w:val="none"/>
        </w:rPr>
      </w:pPr>
      <w:bookmarkStart w:id="1180" w:name="_Toc389065340"/>
      <w:bookmarkStart w:id="1181" w:name="_Toc373478422"/>
      <w:bookmarkStart w:id="1182" w:name="_Toc22621"/>
      <w:bookmarkStart w:id="1183" w:name="_Toc78449864"/>
      <w:bookmarkStart w:id="1184" w:name="_Toc373227775"/>
      <w:bookmarkStart w:id="1185" w:name="_Toc407135278"/>
      <w:bookmarkStart w:id="1186" w:name="_Toc2102614655"/>
      <w:r>
        <w:rPr>
          <w:color w:val="auto"/>
          <w:highlight w:val="none"/>
        </w:rPr>
        <w:t xml:space="preserve">18.7 </w:t>
      </w:r>
      <w:r>
        <w:rPr>
          <w:rFonts w:hint="eastAsia" w:hAnsi="宋体" w:cs="黑体"/>
          <w:color w:val="auto"/>
          <w:highlight w:val="none"/>
        </w:rPr>
        <w:t>通知义务</w:t>
      </w:r>
      <w:bookmarkEnd w:id="1180"/>
      <w:bookmarkEnd w:id="1181"/>
      <w:bookmarkEnd w:id="1182"/>
      <w:bookmarkEnd w:id="1183"/>
      <w:bookmarkEnd w:id="1184"/>
      <w:bookmarkEnd w:id="1185"/>
      <w:bookmarkEnd w:id="1186"/>
    </w:p>
    <w:p w14:paraId="670F43E8">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1069"/>
    <w:bookmarkEnd w:id="1070"/>
    <w:bookmarkEnd w:id="1071"/>
    <w:bookmarkEnd w:id="1072"/>
    <w:bookmarkEnd w:id="1073"/>
    <w:bookmarkEnd w:id="1074"/>
    <w:bookmarkEnd w:id="1075"/>
    <w:bookmarkEnd w:id="1076"/>
    <w:bookmarkEnd w:id="1077"/>
    <w:bookmarkEnd w:id="1078"/>
    <w:bookmarkEnd w:id="1079"/>
    <w:bookmarkEnd w:id="1080"/>
    <w:p w14:paraId="01586DA8">
      <w:pPr>
        <w:pStyle w:val="3"/>
        <w:pageBreakBefore w:val="0"/>
        <w:widowControl w:val="0"/>
        <w:kinsoku/>
        <w:wordWrap/>
        <w:overflowPunct/>
        <w:topLinePunct w:val="0"/>
        <w:bidi w:val="0"/>
        <w:spacing w:before="0" w:after="0" w:line="360" w:lineRule="auto"/>
        <w:textAlignment w:val="auto"/>
        <w:rPr>
          <w:color w:val="auto"/>
          <w:highlight w:val="none"/>
        </w:rPr>
      </w:pPr>
      <w:bookmarkStart w:id="1187" w:name="_Toc373478423"/>
      <w:bookmarkStart w:id="1188" w:name="_Toc1959910599"/>
      <w:bookmarkStart w:id="1189" w:name="_Toc351203651"/>
      <w:bookmarkStart w:id="1190" w:name="_Toc78449865"/>
      <w:bookmarkStart w:id="1191" w:name="_Toc25581"/>
      <w:bookmarkStart w:id="1192" w:name="_Toc389065341"/>
      <w:bookmarkStart w:id="1193" w:name="_Toc407135279"/>
      <w:bookmarkStart w:id="1194" w:name="_Toc373227776"/>
      <w:r>
        <w:rPr>
          <w:color w:val="auto"/>
          <w:highlight w:val="none"/>
        </w:rPr>
        <w:t xml:space="preserve">20. </w:t>
      </w:r>
      <w:r>
        <w:rPr>
          <w:rFonts w:hint="eastAsia" w:hAnsi="宋体" w:cs="黑体"/>
          <w:color w:val="auto"/>
          <w:highlight w:val="none"/>
        </w:rPr>
        <w:t>争议解决</w:t>
      </w:r>
      <w:bookmarkEnd w:id="1187"/>
      <w:bookmarkEnd w:id="1188"/>
      <w:bookmarkEnd w:id="1189"/>
      <w:bookmarkEnd w:id="1190"/>
      <w:bookmarkEnd w:id="1191"/>
      <w:bookmarkEnd w:id="1192"/>
      <w:bookmarkEnd w:id="1193"/>
      <w:bookmarkEnd w:id="1194"/>
    </w:p>
    <w:bookmarkEnd w:id="1081"/>
    <w:bookmarkEnd w:id="1082"/>
    <w:p w14:paraId="774AC4E9">
      <w:pPr>
        <w:pStyle w:val="4"/>
        <w:pageBreakBefore w:val="0"/>
        <w:widowControl w:val="0"/>
        <w:kinsoku/>
        <w:wordWrap/>
        <w:overflowPunct/>
        <w:topLinePunct w:val="0"/>
        <w:bidi w:val="0"/>
        <w:spacing w:before="0" w:after="0" w:line="360" w:lineRule="auto"/>
        <w:textAlignment w:val="auto"/>
        <w:rPr>
          <w:color w:val="auto"/>
          <w:highlight w:val="none"/>
        </w:rPr>
      </w:pPr>
      <w:bookmarkStart w:id="1195" w:name="_Toc78449866"/>
      <w:bookmarkStart w:id="1196" w:name="_Toc407135280"/>
      <w:bookmarkStart w:id="1197" w:name="_Toc1645489822"/>
      <w:bookmarkStart w:id="1198" w:name="_Toc373227777"/>
      <w:bookmarkStart w:id="1199" w:name="_Toc9944"/>
      <w:bookmarkStart w:id="1200" w:name="_Toc389065342"/>
      <w:bookmarkStart w:id="1201" w:name="_Toc373478424"/>
      <w:r>
        <w:rPr>
          <w:color w:val="auto"/>
          <w:highlight w:val="none"/>
        </w:rPr>
        <w:t xml:space="preserve">20.3 </w:t>
      </w:r>
      <w:r>
        <w:rPr>
          <w:rFonts w:hint="eastAsia" w:hAnsi="宋体" w:cs="黑体"/>
          <w:color w:val="auto"/>
          <w:highlight w:val="none"/>
        </w:rPr>
        <w:t>争</w:t>
      </w:r>
      <w:bookmarkEnd w:id="1083"/>
      <w:r>
        <w:rPr>
          <w:rFonts w:hint="eastAsia" w:hAnsi="宋体" w:cs="黑体"/>
          <w:color w:val="auto"/>
          <w:highlight w:val="none"/>
        </w:rPr>
        <w:t>议评审</w:t>
      </w:r>
      <w:bookmarkEnd w:id="1195"/>
      <w:bookmarkEnd w:id="1196"/>
      <w:bookmarkEnd w:id="1197"/>
      <w:bookmarkEnd w:id="1198"/>
      <w:bookmarkEnd w:id="1199"/>
      <w:bookmarkEnd w:id="1200"/>
      <w:bookmarkEnd w:id="1201"/>
    </w:p>
    <w:p w14:paraId="142CF4E3">
      <w:pPr>
        <w:pageBreakBefore w:val="0"/>
        <w:widowControl w:val="0"/>
        <w:kinsoku/>
        <w:wordWrap/>
        <w:overflowPunct/>
        <w:topLinePunct w:val="0"/>
        <w:bidi w:val="0"/>
        <w:spacing w:line="360" w:lineRule="auto"/>
        <w:ind w:left="149" w:leftChars="71" w:firstLine="315" w:firstLineChars="150"/>
        <w:jc w:val="left"/>
        <w:textAlignment w:val="auto"/>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不同意</w:t>
      </w:r>
      <w:r>
        <w:rPr>
          <w:color w:val="auto"/>
          <w:highlight w:val="none"/>
          <w:u w:val="single"/>
        </w:rPr>
        <w:t xml:space="preserve"> </w:t>
      </w:r>
      <w:r>
        <w:rPr>
          <w:rFonts w:hint="eastAsia" w:hAnsi="宋体" w:cs="宋体"/>
          <w:color w:val="auto"/>
          <w:highlight w:val="none"/>
        </w:rPr>
        <w:t>。</w:t>
      </w:r>
    </w:p>
    <w:p w14:paraId="51083DBD">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2238C32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BE45D0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E44AD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1CAD6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7A857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465D44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F42C0C4">
      <w:pPr>
        <w:pStyle w:val="4"/>
        <w:pageBreakBefore w:val="0"/>
        <w:widowControl w:val="0"/>
        <w:kinsoku/>
        <w:wordWrap/>
        <w:overflowPunct/>
        <w:topLinePunct w:val="0"/>
        <w:bidi w:val="0"/>
        <w:spacing w:before="0" w:after="0" w:line="360" w:lineRule="auto"/>
        <w:textAlignment w:val="auto"/>
        <w:rPr>
          <w:color w:val="auto"/>
          <w:highlight w:val="none"/>
        </w:rPr>
      </w:pPr>
      <w:bookmarkStart w:id="1202" w:name="_Toc373227778"/>
      <w:bookmarkStart w:id="1203" w:name="_Toc1456517022"/>
      <w:bookmarkStart w:id="1204" w:name="_Toc78449867"/>
      <w:bookmarkStart w:id="1205" w:name="_Toc407135281"/>
      <w:bookmarkStart w:id="1206" w:name="_Toc373478425"/>
      <w:bookmarkStart w:id="1207" w:name="_Toc11507"/>
      <w:bookmarkStart w:id="1208" w:name="_Toc389065343"/>
      <w:r>
        <w:rPr>
          <w:color w:val="auto"/>
          <w:highlight w:val="none"/>
        </w:rPr>
        <w:t xml:space="preserve">20.4 </w:t>
      </w:r>
      <w:r>
        <w:rPr>
          <w:rFonts w:hint="eastAsia" w:hAnsi="宋体" w:cs="黑体"/>
          <w:color w:val="auto"/>
          <w:highlight w:val="none"/>
        </w:rPr>
        <w:t>仲裁或诉讼</w:t>
      </w:r>
      <w:bookmarkEnd w:id="1084"/>
      <w:bookmarkEnd w:id="1202"/>
      <w:bookmarkEnd w:id="1203"/>
      <w:bookmarkEnd w:id="1204"/>
      <w:bookmarkEnd w:id="1205"/>
      <w:bookmarkEnd w:id="1206"/>
      <w:bookmarkEnd w:id="1207"/>
      <w:bookmarkEnd w:id="1208"/>
    </w:p>
    <w:p w14:paraId="0CEFFD7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14:paraId="75BFD0B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4D9B83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项目所在地有管辖</w:t>
      </w:r>
      <w:r>
        <w:rPr>
          <w:color w:val="auto"/>
          <w:highlight w:val="none"/>
          <w:u w:val="single"/>
        </w:rPr>
        <w:t xml:space="preserve"> </w:t>
      </w:r>
      <w:r>
        <w:rPr>
          <w:rFonts w:hint="eastAsia" w:hAnsi="宋体" w:cs="宋体"/>
          <w:color w:val="auto"/>
          <w:highlight w:val="none"/>
        </w:rPr>
        <w:t>人民法院起诉。</w:t>
      </w:r>
      <w:bookmarkEnd w:id="1085"/>
      <w:bookmarkEnd w:id="1086"/>
      <w:bookmarkEnd w:id="1087"/>
      <w:bookmarkEnd w:id="1088"/>
      <w:bookmarkEnd w:id="1089"/>
      <w:bookmarkEnd w:id="1090"/>
    </w:p>
    <w:p w14:paraId="016E7F4F">
      <w:pPr>
        <w:pageBreakBefore w:val="0"/>
        <w:widowControl w:val="0"/>
        <w:kinsoku/>
        <w:wordWrap/>
        <w:overflowPunct/>
        <w:topLinePunct w:val="0"/>
        <w:bidi w:val="0"/>
        <w:spacing w:line="360" w:lineRule="auto"/>
        <w:ind w:firstLine="420" w:firstLineChars="200"/>
        <w:jc w:val="left"/>
        <w:textAlignment w:val="auto"/>
        <w:rPr>
          <w:color w:val="auto"/>
          <w:highlight w:val="none"/>
        </w:rPr>
      </w:pPr>
    </w:p>
    <w:p w14:paraId="40BA8CAF">
      <w:pPr>
        <w:pageBreakBefore w:val="0"/>
        <w:widowControl w:val="0"/>
        <w:kinsoku/>
        <w:wordWrap/>
        <w:overflowPunct/>
        <w:topLinePunct w:val="0"/>
        <w:bidi w:val="0"/>
        <w:spacing w:line="360" w:lineRule="auto"/>
        <w:jc w:val="left"/>
        <w:textAlignment w:val="auto"/>
        <w:rPr>
          <w:rFonts w:eastAsia="黑体"/>
          <w:b/>
          <w:bCs/>
          <w:color w:val="auto"/>
          <w:sz w:val="28"/>
          <w:szCs w:val="28"/>
          <w:highlight w:val="none"/>
        </w:rPr>
      </w:pPr>
      <w:bookmarkStart w:id="1209" w:name="_Toc351203652"/>
      <w:r>
        <w:rPr>
          <w:rFonts w:hint="eastAsia" w:eastAsia="黑体" w:cs="黑体"/>
          <w:b/>
          <w:bCs/>
          <w:color w:val="auto"/>
          <w:sz w:val="28"/>
          <w:szCs w:val="28"/>
          <w:highlight w:val="none"/>
        </w:rPr>
        <w:t>附件</w:t>
      </w:r>
      <w:bookmarkEnd w:id="1209"/>
    </w:p>
    <w:p w14:paraId="10D6480E">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35B3EEF1">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附件2：工程质量保修书</w:t>
      </w:r>
    </w:p>
    <w:p w14:paraId="5A6DCCD9">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6F981625">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5376D0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附件5：承包人主要施工管理人员表</w:t>
      </w:r>
    </w:p>
    <w:p w14:paraId="525239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附件6：分包人主要施工管理人员表</w:t>
      </w:r>
    </w:p>
    <w:p w14:paraId="67C13ADE">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附件7：履约担保格式（独立保函、非独立保函）</w:t>
      </w:r>
    </w:p>
    <w:p w14:paraId="7A4DF341">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7EDACE93">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附件9：支付担保格式（独立保函、非独立保函）</w:t>
      </w:r>
    </w:p>
    <w:p w14:paraId="41120888">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3141F20F">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31C64D90">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21706A9C">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33407DFA">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color w:val="auto"/>
          <w:highlight w:val="none"/>
        </w:rPr>
        <w:t>附件14：总价合同进度款支付分解表</w:t>
      </w:r>
    </w:p>
    <w:p w14:paraId="39FED677">
      <w:pPr>
        <w:spacing w:line="460" w:lineRule="exact"/>
        <w:ind w:firstLine="420" w:firstLineChars="200"/>
        <w:rPr>
          <w:color w:val="auto"/>
          <w:highlight w:val="none"/>
        </w:rPr>
      </w:pPr>
    </w:p>
    <w:p w14:paraId="56E287E5">
      <w:pPr>
        <w:spacing w:line="460" w:lineRule="exact"/>
        <w:ind w:firstLine="420" w:firstLineChars="200"/>
        <w:rPr>
          <w:color w:val="auto"/>
          <w:highlight w:val="none"/>
        </w:rPr>
      </w:pPr>
    </w:p>
    <w:p w14:paraId="30019A03">
      <w:pPr>
        <w:spacing w:line="460" w:lineRule="exact"/>
        <w:ind w:firstLine="420" w:firstLineChars="200"/>
        <w:rPr>
          <w:color w:val="auto"/>
          <w:highlight w:val="none"/>
        </w:rPr>
        <w:sectPr>
          <w:pgSz w:w="11907" w:h="16840"/>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23EDC803">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DCC74EB">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40"/>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8EC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85352A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7CF212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053C6DB4">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建筑面积</w:t>
            </w:r>
            <w:r>
              <w:rPr>
                <w:rFonts w:eastAsia="仿宋_GB2312"/>
                <w:color w:val="auto"/>
                <w:sz w:val="28"/>
                <w:szCs w:val="28"/>
                <w:highlight w:val="none"/>
              </w:rPr>
              <w:t>(</w:t>
            </w:r>
            <w:r>
              <w:rPr>
                <w:rFonts w:hint="eastAsia" w:eastAsia="仿宋_GB2312" w:cs="仿宋_GB2312"/>
                <w:color w:val="auto"/>
                <w:sz w:val="28"/>
                <w:szCs w:val="28"/>
                <w:highlight w:val="none"/>
              </w:rPr>
              <w:t>平方米</w:t>
            </w:r>
            <w:r>
              <w:rPr>
                <w:rFonts w:eastAsia="仿宋_GB2312"/>
                <w:color w:val="auto"/>
                <w:sz w:val="28"/>
                <w:szCs w:val="28"/>
                <w:highlight w:val="none"/>
              </w:rPr>
              <w:t>)</w:t>
            </w:r>
          </w:p>
        </w:tc>
        <w:tc>
          <w:tcPr>
            <w:tcW w:w="1661" w:type="dxa"/>
            <w:noWrap w:val="0"/>
            <w:vAlign w:val="center"/>
          </w:tcPr>
          <w:p w14:paraId="767273B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261EA7F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851C2D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4BF53F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0D2237E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0DEB02A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9C4F35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7122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04FE89">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5B65E48">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E47D75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97A784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30CBFCA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27FC37B">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487DC0A">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7E145D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4834BDE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EA79B7">
            <w:pPr>
              <w:pStyle w:val="18"/>
              <w:keepNext/>
              <w:spacing w:after="0" w:line="440" w:lineRule="exact"/>
              <w:ind w:left="63" w:right="63"/>
              <w:rPr>
                <w:rFonts w:eastAsia="仿宋_GB2312"/>
                <w:color w:val="auto"/>
                <w:sz w:val="30"/>
                <w:szCs w:val="30"/>
                <w:highlight w:val="none"/>
              </w:rPr>
            </w:pPr>
          </w:p>
        </w:tc>
      </w:tr>
      <w:tr w14:paraId="64E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8C51A51">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7A3A6E3D">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36463E8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4875054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136BC6">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BCF7367">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FFF19E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A4BAD3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0FB00C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9D7474A">
            <w:pPr>
              <w:pStyle w:val="18"/>
              <w:keepNext/>
              <w:spacing w:after="0" w:line="440" w:lineRule="exact"/>
              <w:ind w:left="63" w:right="63"/>
              <w:rPr>
                <w:rFonts w:eastAsia="仿宋_GB2312"/>
                <w:color w:val="auto"/>
                <w:sz w:val="30"/>
                <w:szCs w:val="30"/>
                <w:highlight w:val="none"/>
              </w:rPr>
            </w:pPr>
          </w:p>
        </w:tc>
      </w:tr>
      <w:tr w14:paraId="2F7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037B22B">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2B54BC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2EEBF04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7DF5FE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C8B2FC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29A1517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09C0AE4">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3D25AC26">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164D9D0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F348524">
            <w:pPr>
              <w:pStyle w:val="18"/>
              <w:keepNext/>
              <w:spacing w:after="0" w:line="440" w:lineRule="exact"/>
              <w:ind w:left="63" w:right="63"/>
              <w:rPr>
                <w:rFonts w:eastAsia="仿宋_GB2312"/>
                <w:color w:val="auto"/>
                <w:sz w:val="30"/>
                <w:szCs w:val="30"/>
                <w:highlight w:val="none"/>
              </w:rPr>
            </w:pPr>
          </w:p>
        </w:tc>
      </w:tr>
      <w:tr w14:paraId="04C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EAA2AD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4E8C558F">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DACE9E8">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06B5F28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046838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03003D81">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EBF63D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79ADD1DF">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1D8038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548B723">
            <w:pPr>
              <w:pStyle w:val="18"/>
              <w:keepNext/>
              <w:spacing w:after="0" w:line="440" w:lineRule="exact"/>
              <w:ind w:left="63" w:right="63"/>
              <w:rPr>
                <w:rFonts w:eastAsia="仿宋_GB2312"/>
                <w:color w:val="auto"/>
                <w:sz w:val="30"/>
                <w:szCs w:val="30"/>
                <w:highlight w:val="none"/>
              </w:rPr>
            </w:pPr>
          </w:p>
        </w:tc>
      </w:tr>
      <w:tr w14:paraId="142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970525E">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4566B89">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6B79147">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78DE001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EC31A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5B36CA3">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B40D79D">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1309CF5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3D250C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E9E16B7">
            <w:pPr>
              <w:pStyle w:val="18"/>
              <w:keepNext/>
              <w:spacing w:after="0" w:line="440" w:lineRule="exact"/>
              <w:ind w:left="63" w:right="63"/>
              <w:rPr>
                <w:rFonts w:eastAsia="仿宋_GB2312"/>
                <w:color w:val="auto"/>
                <w:sz w:val="30"/>
                <w:szCs w:val="30"/>
                <w:highlight w:val="none"/>
              </w:rPr>
            </w:pPr>
          </w:p>
        </w:tc>
      </w:tr>
      <w:tr w14:paraId="601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6DE18EA">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BA6244A">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007468E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50F77A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1D89E6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07A86AD">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C7E37C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257C865">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83B2E4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6E0A65A">
            <w:pPr>
              <w:pStyle w:val="18"/>
              <w:keepNext/>
              <w:spacing w:after="0" w:line="440" w:lineRule="exact"/>
              <w:ind w:left="63" w:right="63"/>
              <w:rPr>
                <w:rFonts w:eastAsia="仿宋_GB2312"/>
                <w:color w:val="auto"/>
                <w:sz w:val="30"/>
                <w:szCs w:val="30"/>
                <w:highlight w:val="none"/>
              </w:rPr>
            </w:pPr>
          </w:p>
        </w:tc>
      </w:tr>
      <w:tr w14:paraId="57B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B29A0F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C6FDD94">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2C8C9B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15642D4">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4BD3A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C698A0F">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0BFE7519">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49E6D0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7D552B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03DB292">
            <w:pPr>
              <w:pStyle w:val="18"/>
              <w:keepNext/>
              <w:spacing w:after="0" w:line="440" w:lineRule="exact"/>
              <w:ind w:left="63" w:right="63"/>
              <w:rPr>
                <w:rFonts w:eastAsia="仿宋_GB2312"/>
                <w:color w:val="auto"/>
                <w:sz w:val="30"/>
                <w:szCs w:val="30"/>
                <w:highlight w:val="none"/>
              </w:rPr>
            </w:pPr>
          </w:p>
        </w:tc>
      </w:tr>
      <w:tr w14:paraId="1A3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4950F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8D328A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6133B6BF">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246CC99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DEF0348">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FB2DA14">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82D69AB">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938AFF3">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558B0D92">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18D9738">
            <w:pPr>
              <w:pStyle w:val="18"/>
              <w:keepNext/>
              <w:spacing w:after="0" w:line="440" w:lineRule="exact"/>
              <w:ind w:left="63" w:right="63"/>
              <w:rPr>
                <w:rFonts w:eastAsia="仿宋_GB2312"/>
                <w:color w:val="auto"/>
                <w:sz w:val="30"/>
                <w:szCs w:val="30"/>
                <w:highlight w:val="none"/>
              </w:rPr>
            </w:pPr>
          </w:p>
        </w:tc>
      </w:tr>
      <w:tr w14:paraId="7A2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2CA3DD">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1E67F05">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0173A15">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48F64C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464216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459AA59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C86247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02350F5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2D44983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6224000">
            <w:pPr>
              <w:pStyle w:val="18"/>
              <w:keepNext/>
              <w:spacing w:after="0" w:line="440" w:lineRule="exact"/>
              <w:ind w:left="63" w:right="63"/>
              <w:rPr>
                <w:rFonts w:eastAsia="仿宋_GB2312"/>
                <w:color w:val="auto"/>
                <w:sz w:val="30"/>
                <w:szCs w:val="30"/>
                <w:highlight w:val="none"/>
              </w:rPr>
            </w:pPr>
          </w:p>
        </w:tc>
      </w:tr>
      <w:tr w14:paraId="3F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C72FF0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04B081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FFAB90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1C1BE4F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D6E313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5BE2180C">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73DA010">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637F37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94BEDE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8AC985D">
            <w:pPr>
              <w:pStyle w:val="18"/>
              <w:keepNext/>
              <w:spacing w:after="0" w:line="440" w:lineRule="exact"/>
              <w:ind w:left="63" w:right="63"/>
              <w:rPr>
                <w:rFonts w:eastAsia="仿宋_GB2312"/>
                <w:color w:val="auto"/>
                <w:sz w:val="30"/>
                <w:szCs w:val="30"/>
                <w:highlight w:val="none"/>
              </w:rPr>
            </w:pPr>
          </w:p>
        </w:tc>
      </w:tr>
    </w:tbl>
    <w:p w14:paraId="4F49533B">
      <w:pPr>
        <w:spacing w:line="460" w:lineRule="exact"/>
        <w:ind w:firstLine="420" w:firstLineChars="200"/>
        <w:rPr>
          <w:color w:val="auto"/>
          <w:highlight w:val="none"/>
        </w:rPr>
      </w:pPr>
    </w:p>
    <w:p w14:paraId="2F8EB44B">
      <w:pPr>
        <w:spacing w:line="460" w:lineRule="exact"/>
        <w:ind w:firstLine="420" w:firstLineChars="200"/>
        <w:rPr>
          <w:color w:val="auto"/>
          <w:highlight w:val="none"/>
        </w:rPr>
      </w:pPr>
    </w:p>
    <w:p w14:paraId="4639FCB7">
      <w:pPr>
        <w:spacing w:line="460" w:lineRule="exact"/>
        <w:ind w:firstLine="420" w:firstLineChars="200"/>
        <w:rPr>
          <w:color w:val="auto"/>
          <w:highlight w:val="none"/>
        </w:rPr>
        <w:sectPr>
          <w:pgSz w:w="16840" w:h="11907" w:orient="landscape"/>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503C2007">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266CAE0F">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428ADC8C">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49D8F90C">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2E575BA5">
      <w:pPr>
        <w:spacing w:line="360" w:lineRule="auto"/>
        <w:rPr>
          <w:rFonts w:ascii="宋体"/>
          <w:color w:val="auto"/>
          <w:highlight w:val="none"/>
        </w:rPr>
      </w:pPr>
    </w:p>
    <w:p w14:paraId="454E86FC">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1CFF699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4A47EB2">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5D6CCF05">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13A4D39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3F11C77">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56A02DBC">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5F67E579">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1223A121">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62F0C1DC">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12B8E486">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34A9E3B4">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0AD8ACD2">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65BFD482">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5046747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EE663EC">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163560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08C27ACF">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31F77848">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67438F4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3CC79038">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49C0399">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3DEC0108">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84B744">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335DB716">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583CCAF0">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109F2D18">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0D9DC8C8">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AC74924">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877A26C">
      <w:pPr>
        <w:spacing w:line="360" w:lineRule="auto"/>
        <w:ind w:firstLine="420"/>
        <w:rPr>
          <w:rFonts w:ascii="宋体"/>
          <w:color w:val="auto"/>
          <w:highlight w:val="none"/>
        </w:rPr>
      </w:pPr>
    </w:p>
    <w:p w14:paraId="192E7AFA">
      <w:pPr>
        <w:spacing w:line="360" w:lineRule="auto"/>
        <w:ind w:firstLine="420"/>
        <w:rPr>
          <w:rFonts w:ascii="宋体"/>
          <w:color w:val="auto"/>
          <w:highlight w:val="none"/>
        </w:rPr>
      </w:pPr>
    </w:p>
    <w:p w14:paraId="2460DFE3">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0C04015">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565A3ECF">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3FF03B9">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0627BF3">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5D9D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62CB48B">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2A36A0F">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F65052">
      <w:pPr>
        <w:rPr>
          <w:rFonts w:ascii="宋体" w:hAns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00E26418">
      <w:pPr>
        <w:spacing w:line="440" w:lineRule="exact"/>
        <w:rPr>
          <w:rFonts w:eastAsia="黑体"/>
          <w:color w:val="auto"/>
          <w:sz w:val="30"/>
          <w:szCs w:val="30"/>
          <w:highlight w:val="none"/>
        </w:rPr>
      </w:pPr>
      <w:r>
        <w:rPr>
          <w:rFonts w:ascii="宋体" w:hAnsi="宋体"/>
          <w:color w:val="auto"/>
          <w:highlight w:val="none"/>
          <w:u w:val="singl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8D4F743">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6BCC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10993D">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797A3A3B">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2298D360">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1A99CF8">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D0F543A">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996D1B6">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2451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ADB7F6A">
            <w:pPr>
              <w:pStyle w:val="18"/>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0A1AD2F">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CBB1732">
            <w:pPr>
              <w:pStyle w:val="18"/>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B070B06">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6D8E8972">
            <w:pPr>
              <w:pStyle w:val="18"/>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31DC723C">
            <w:pPr>
              <w:pStyle w:val="18"/>
              <w:keepNext/>
              <w:spacing w:after="0" w:line="440" w:lineRule="exact"/>
              <w:ind w:left="63" w:right="63"/>
              <w:rPr>
                <w:rFonts w:eastAsia="仿宋_GB2312"/>
                <w:color w:val="auto"/>
                <w:sz w:val="30"/>
                <w:szCs w:val="30"/>
                <w:highlight w:val="none"/>
              </w:rPr>
            </w:pPr>
          </w:p>
        </w:tc>
      </w:tr>
      <w:tr w14:paraId="5136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Borders>
              <w:top w:val="nil"/>
            </w:tcBorders>
            <w:noWrap w:val="0"/>
            <w:vAlign w:val="center"/>
          </w:tcPr>
          <w:p w14:paraId="0519BC51">
            <w:pPr>
              <w:pStyle w:val="18"/>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200DA52D">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6F7AAB8">
            <w:pPr>
              <w:pStyle w:val="18"/>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61E079E9">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5B954E2B">
            <w:pPr>
              <w:pStyle w:val="18"/>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218B6066">
            <w:pPr>
              <w:pStyle w:val="18"/>
              <w:keepNext/>
              <w:spacing w:after="0" w:line="440" w:lineRule="exact"/>
              <w:ind w:left="63" w:right="63"/>
              <w:rPr>
                <w:rFonts w:eastAsia="仿宋_GB2312"/>
                <w:color w:val="auto"/>
                <w:sz w:val="30"/>
                <w:szCs w:val="30"/>
                <w:highlight w:val="none"/>
              </w:rPr>
            </w:pPr>
          </w:p>
        </w:tc>
      </w:tr>
      <w:tr w14:paraId="75A3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38377F">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A027FE7">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29E388D">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72A8581">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2FE1275">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8777328">
            <w:pPr>
              <w:pStyle w:val="18"/>
              <w:keepNext/>
              <w:spacing w:after="0" w:line="440" w:lineRule="exact"/>
              <w:ind w:left="63" w:right="63"/>
              <w:rPr>
                <w:rFonts w:eastAsia="仿宋_GB2312"/>
                <w:color w:val="auto"/>
                <w:sz w:val="30"/>
                <w:szCs w:val="30"/>
                <w:highlight w:val="none"/>
              </w:rPr>
            </w:pPr>
          </w:p>
        </w:tc>
      </w:tr>
      <w:tr w14:paraId="5B1E4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2E4F2136">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4CBD16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B5A0975">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49FD74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F1C431D">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46D5CED">
            <w:pPr>
              <w:pStyle w:val="18"/>
              <w:keepNext/>
              <w:spacing w:after="0" w:line="440" w:lineRule="exact"/>
              <w:ind w:left="63" w:right="63"/>
              <w:rPr>
                <w:rFonts w:eastAsia="仿宋_GB2312"/>
                <w:color w:val="auto"/>
                <w:sz w:val="30"/>
                <w:szCs w:val="30"/>
                <w:highlight w:val="none"/>
              </w:rPr>
            </w:pPr>
          </w:p>
        </w:tc>
      </w:tr>
      <w:tr w14:paraId="0353D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35BD31">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ECCC78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02EB64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48DDC036">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5D330AB">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397F261">
            <w:pPr>
              <w:pStyle w:val="18"/>
              <w:keepNext/>
              <w:spacing w:after="0" w:line="440" w:lineRule="exact"/>
              <w:ind w:left="63" w:right="63"/>
              <w:rPr>
                <w:rFonts w:eastAsia="仿宋_GB2312"/>
                <w:color w:val="auto"/>
                <w:sz w:val="30"/>
                <w:szCs w:val="30"/>
                <w:highlight w:val="none"/>
              </w:rPr>
            </w:pPr>
          </w:p>
        </w:tc>
      </w:tr>
      <w:tr w14:paraId="4EE23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C309B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F1B6BB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73FE50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B8A94FA">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E2D1D0F">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0D668377">
            <w:pPr>
              <w:pStyle w:val="18"/>
              <w:keepNext/>
              <w:spacing w:after="0" w:line="440" w:lineRule="exact"/>
              <w:ind w:left="63" w:right="63"/>
              <w:rPr>
                <w:rFonts w:eastAsia="仿宋_GB2312"/>
                <w:color w:val="auto"/>
                <w:sz w:val="30"/>
                <w:szCs w:val="30"/>
                <w:highlight w:val="none"/>
              </w:rPr>
            </w:pPr>
          </w:p>
        </w:tc>
      </w:tr>
      <w:tr w14:paraId="7EC76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FA9ADF2">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7D240C7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E26A4B0">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45E2B88">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7E99010">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2ADF041A">
            <w:pPr>
              <w:pStyle w:val="18"/>
              <w:keepNext/>
              <w:spacing w:after="0" w:line="440" w:lineRule="exact"/>
              <w:ind w:left="63" w:right="63"/>
              <w:rPr>
                <w:rFonts w:eastAsia="仿宋_GB2312"/>
                <w:color w:val="auto"/>
                <w:sz w:val="30"/>
                <w:szCs w:val="30"/>
                <w:highlight w:val="none"/>
              </w:rPr>
            </w:pPr>
          </w:p>
        </w:tc>
      </w:tr>
      <w:tr w14:paraId="59468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1037A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4AF3435">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E817712">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09587E7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E6BE6E8">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CBA0407">
            <w:pPr>
              <w:pStyle w:val="18"/>
              <w:keepNext/>
              <w:spacing w:after="0" w:line="440" w:lineRule="exact"/>
              <w:ind w:left="63" w:right="63"/>
              <w:rPr>
                <w:rFonts w:eastAsia="仿宋_GB2312"/>
                <w:color w:val="auto"/>
                <w:sz w:val="30"/>
                <w:szCs w:val="30"/>
                <w:highlight w:val="none"/>
              </w:rPr>
            </w:pPr>
          </w:p>
        </w:tc>
      </w:tr>
      <w:tr w14:paraId="33E97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70D98E">
            <w:pPr>
              <w:rPr>
                <w:rFonts w:eastAsia="仿宋_GB2312"/>
                <w:color w:val="auto"/>
                <w:sz w:val="30"/>
                <w:szCs w:val="30"/>
                <w:highlight w:val="none"/>
              </w:rPr>
            </w:pPr>
          </w:p>
        </w:tc>
        <w:tc>
          <w:tcPr>
            <w:tcW w:w="1276" w:type="dxa"/>
            <w:noWrap w:val="0"/>
            <w:vAlign w:val="top"/>
          </w:tcPr>
          <w:p w14:paraId="6783E623">
            <w:pPr>
              <w:rPr>
                <w:rFonts w:eastAsia="仿宋_GB2312"/>
                <w:color w:val="auto"/>
                <w:sz w:val="30"/>
                <w:szCs w:val="30"/>
                <w:highlight w:val="none"/>
              </w:rPr>
            </w:pPr>
          </w:p>
        </w:tc>
        <w:tc>
          <w:tcPr>
            <w:tcW w:w="1450" w:type="dxa"/>
            <w:noWrap w:val="0"/>
            <w:vAlign w:val="top"/>
          </w:tcPr>
          <w:p w14:paraId="1AD08ADB">
            <w:pPr>
              <w:rPr>
                <w:rFonts w:eastAsia="仿宋_GB2312"/>
                <w:color w:val="auto"/>
                <w:sz w:val="30"/>
                <w:szCs w:val="30"/>
                <w:highlight w:val="none"/>
              </w:rPr>
            </w:pPr>
          </w:p>
        </w:tc>
        <w:tc>
          <w:tcPr>
            <w:tcW w:w="1243" w:type="dxa"/>
            <w:noWrap w:val="0"/>
            <w:vAlign w:val="top"/>
          </w:tcPr>
          <w:p w14:paraId="0D0B98D0">
            <w:pPr>
              <w:rPr>
                <w:rFonts w:eastAsia="仿宋_GB2312"/>
                <w:color w:val="auto"/>
                <w:sz w:val="30"/>
                <w:szCs w:val="30"/>
                <w:highlight w:val="none"/>
              </w:rPr>
            </w:pPr>
          </w:p>
        </w:tc>
        <w:tc>
          <w:tcPr>
            <w:tcW w:w="1450" w:type="dxa"/>
            <w:noWrap w:val="0"/>
            <w:vAlign w:val="top"/>
          </w:tcPr>
          <w:p w14:paraId="7AF8FDD6">
            <w:pPr>
              <w:rPr>
                <w:rFonts w:eastAsia="仿宋_GB2312"/>
                <w:color w:val="auto"/>
                <w:sz w:val="30"/>
                <w:szCs w:val="30"/>
                <w:highlight w:val="none"/>
              </w:rPr>
            </w:pPr>
          </w:p>
        </w:tc>
        <w:tc>
          <w:tcPr>
            <w:tcW w:w="1667" w:type="dxa"/>
            <w:noWrap w:val="0"/>
            <w:vAlign w:val="top"/>
          </w:tcPr>
          <w:p w14:paraId="1585A9BF">
            <w:pPr>
              <w:rPr>
                <w:rFonts w:eastAsia="仿宋_GB2312"/>
                <w:color w:val="auto"/>
                <w:sz w:val="30"/>
                <w:szCs w:val="30"/>
                <w:highlight w:val="none"/>
              </w:rPr>
            </w:pPr>
          </w:p>
        </w:tc>
      </w:tr>
      <w:tr w14:paraId="27E5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A82620D">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63185FBD">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7FBCC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9FCEAB9">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CE842B1">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9A79BF6">
            <w:pPr>
              <w:pStyle w:val="18"/>
              <w:keepNext/>
              <w:spacing w:after="0" w:line="440" w:lineRule="exact"/>
              <w:ind w:left="63" w:right="63"/>
              <w:rPr>
                <w:rFonts w:eastAsia="仿宋_GB2312"/>
                <w:color w:val="auto"/>
                <w:sz w:val="30"/>
                <w:szCs w:val="30"/>
                <w:highlight w:val="none"/>
              </w:rPr>
            </w:pPr>
          </w:p>
        </w:tc>
      </w:tr>
      <w:tr w14:paraId="3E31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33492">
            <w:pPr>
              <w:rPr>
                <w:rFonts w:eastAsia="仿宋_GB2312"/>
                <w:color w:val="auto"/>
                <w:sz w:val="30"/>
                <w:szCs w:val="30"/>
                <w:highlight w:val="none"/>
              </w:rPr>
            </w:pPr>
          </w:p>
        </w:tc>
        <w:tc>
          <w:tcPr>
            <w:tcW w:w="1276" w:type="dxa"/>
            <w:noWrap w:val="0"/>
            <w:vAlign w:val="top"/>
          </w:tcPr>
          <w:p w14:paraId="72635C7F">
            <w:pPr>
              <w:rPr>
                <w:rFonts w:eastAsia="仿宋_GB2312"/>
                <w:color w:val="auto"/>
                <w:sz w:val="30"/>
                <w:szCs w:val="30"/>
                <w:highlight w:val="none"/>
              </w:rPr>
            </w:pPr>
          </w:p>
        </w:tc>
        <w:tc>
          <w:tcPr>
            <w:tcW w:w="1450" w:type="dxa"/>
            <w:noWrap w:val="0"/>
            <w:vAlign w:val="top"/>
          </w:tcPr>
          <w:p w14:paraId="47AD6626">
            <w:pPr>
              <w:rPr>
                <w:rFonts w:eastAsia="仿宋_GB2312"/>
                <w:color w:val="auto"/>
                <w:sz w:val="30"/>
                <w:szCs w:val="30"/>
                <w:highlight w:val="none"/>
              </w:rPr>
            </w:pPr>
          </w:p>
        </w:tc>
        <w:tc>
          <w:tcPr>
            <w:tcW w:w="1243" w:type="dxa"/>
            <w:noWrap w:val="0"/>
            <w:vAlign w:val="top"/>
          </w:tcPr>
          <w:p w14:paraId="20EE71A9">
            <w:pPr>
              <w:rPr>
                <w:rFonts w:eastAsia="仿宋_GB2312"/>
                <w:color w:val="auto"/>
                <w:sz w:val="30"/>
                <w:szCs w:val="30"/>
                <w:highlight w:val="none"/>
              </w:rPr>
            </w:pPr>
          </w:p>
        </w:tc>
        <w:tc>
          <w:tcPr>
            <w:tcW w:w="1450" w:type="dxa"/>
            <w:noWrap w:val="0"/>
            <w:vAlign w:val="top"/>
          </w:tcPr>
          <w:p w14:paraId="01BC0B03">
            <w:pPr>
              <w:rPr>
                <w:rFonts w:eastAsia="仿宋_GB2312"/>
                <w:color w:val="auto"/>
                <w:sz w:val="30"/>
                <w:szCs w:val="30"/>
                <w:highlight w:val="none"/>
              </w:rPr>
            </w:pPr>
          </w:p>
        </w:tc>
        <w:tc>
          <w:tcPr>
            <w:tcW w:w="1667" w:type="dxa"/>
            <w:noWrap w:val="0"/>
            <w:vAlign w:val="top"/>
          </w:tcPr>
          <w:p w14:paraId="012255D6">
            <w:pPr>
              <w:rPr>
                <w:rFonts w:eastAsia="仿宋_GB2312"/>
                <w:color w:val="auto"/>
                <w:sz w:val="30"/>
                <w:szCs w:val="30"/>
                <w:highlight w:val="none"/>
              </w:rPr>
            </w:pPr>
          </w:p>
        </w:tc>
      </w:tr>
      <w:tr w14:paraId="789CF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0C4EF6">
            <w:pPr>
              <w:rPr>
                <w:rFonts w:eastAsia="仿宋_GB2312"/>
                <w:color w:val="auto"/>
                <w:sz w:val="30"/>
                <w:szCs w:val="30"/>
                <w:highlight w:val="none"/>
              </w:rPr>
            </w:pPr>
          </w:p>
        </w:tc>
        <w:tc>
          <w:tcPr>
            <w:tcW w:w="1276" w:type="dxa"/>
            <w:noWrap w:val="0"/>
            <w:vAlign w:val="top"/>
          </w:tcPr>
          <w:p w14:paraId="7AF1F00F">
            <w:pPr>
              <w:rPr>
                <w:rFonts w:eastAsia="仿宋_GB2312"/>
                <w:color w:val="auto"/>
                <w:sz w:val="30"/>
                <w:szCs w:val="30"/>
                <w:highlight w:val="none"/>
              </w:rPr>
            </w:pPr>
          </w:p>
        </w:tc>
        <w:tc>
          <w:tcPr>
            <w:tcW w:w="1450" w:type="dxa"/>
            <w:noWrap w:val="0"/>
            <w:vAlign w:val="top"/>
          </w:tcPr>
          <w:p w14:paraId="09CAEA4A">
            <w:pPr>
              <w:rPr>
                <w:rFonts w:eastAsia="仿宋_GB2312"/>
                <w:color w:val="auto"/>
                <w:sz w:val="30"/>
                <w:szCs w:val="30"/>
                <w:highlight w:val="none"/>
              </w:rPr>
            </w:pPr>
          </w:p>
        </w:tc>
        <w:tc>
          <w:tcPr>
            <w:tcW w:w="1243" w:type="dxa"/>
            <w:noWrap w:val="0"/>
            <w:vAlign w:val="top"/>
          </w:tcPr>
          <w:p w14:paraId="40BC7A15">
            <w:pPr>
              <w:rPr>
                <w:rFonts w:eastAsia="仿宋_GB2312"/>
                <w:color w:val="auto"/>
                <w:sz w:val="30"/>
                <w:szCs w:val="30"/>
                <w:highlight w:val="none"/>
              </w:rPr>
            </w:pPr>
          </w:p>
        </w:tc>
        <w:tc>
          <w:tcPr>
            <w:tcW w:w="1450" w:type="dxa"/>
            <w:noWrap w:val="0"/>
            <w:vAlign w:val="top"/>
          </w:tcPr>
          <w:p w14:paraId="5B5CAA7B">
            <w:pPr>
              <w:rPr>
                <w:rFonts w:eastAsia="仿宋_GB2312"/>
                <w:color w:val="auto"/>
                <w:sz w:val="30"/>
                <w:szCs w:val="30"/>
                <w:highlight w:val="none"/>
              </w:rPr>
            </w:pPr>
          </w:p>
        </w:tc>
        <w:tc>
          <w:tcPr>
            <w:tcW w:w="1667" w:type="dxa"/>
            <w:noWrap w:val="0"/>
            <w:vAlign w:val="top"/>
          </w:tcPr>
          <w:p w14:paraId="6BED3291">
            <w:pPr>
              <w:rPr>
                <w:rFonts w:eastAsia="仿宋_GB2312"/>
                <w:color w:val="auto"/>
                <w:sz w:val="30"/>
                <w:szCs w:val="30"/>
                <w:highlight w:val="none"/>
              </w:rPr>
            </w:pPr>
          </w:p>
        </w:tc>
      </w:tr>
      <w:tr w14:paraId="17CDF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21AC0FE5">
            <w:pPr>
              <w:rPr>
                <w:rFonts w:eastAsia="仿宋_GB2312"/>
                <w:color w:val="auto"/>
                <w:sz w:val="30"/>
                <w:szCs w:val="30"/>
                <w:highlight w:val="none"/>
              </w:rPr>
            </w:pPr>
          </w:p>
        </w:tc>
        <w:tc>
          <w:tcPr>
            <w:tcW w:w="1276" w:type="dxa"/>
            <w:noWrap w:val="0"/>
            <w:vAlign w:val="top"/>
          </w:tcPr>
          <w:p w14:paraId="21203367">
            <w:pPr>
              <w:rPr>
                <w:rFonts w:eastAsia="仿宋_GB2312"/>
                <w:color w:val="auto"/>
                <w:sz w:val="30"/>
                <w:szCs w:val="30"/>
                <w:highlight w:val="none"/>
              </w:rPr>
            </w:pPr>
          </w:p>
        </w:tc>
        <w:tc>
          <w:tcPr>
            <w:tcW w:w="1450" w:type="dxa"/>
            <w:noWrap w:val="0"/>
            <w:vAlign w:val="top"/>
          </w:tcPr>
          <w:p w14:paraId="1096AF5E">
            <w:pPr>
              <w:rPr>
                <w:rFonts w:eastAsia="仿宋_GB2312"/>
                <w:color w:val="auto"/>
                <w:sz w:val="30"/>
                <w:szCs w:val="30"/>
                <w:highlight w:val="none"/>
              </w:rPr>
            </w:pPr>
          </w:p>
        </w:tc>
        <w:tc>
          <w:tcPr>
            <w:tcW w:w="1243" w:type="dxa"/>
            <w:noWrap w:val="0"/>
            <w:vAlign w:val="top"/>
          </w:tcPr>
          <w:p w14:paraId="0B053F67">
            <w:pPr>
              <w:rPr>
                <w:rFonts w:eastAsia="仿宋_GB2312"/>
                <w:color w:val="auto"/>
                <w:sz w:val="30"/>
                <w:szCs w:val="30"/>
                <w:highlight w:val="none"/>
              </w:rPr>
            </w:pPr>
          </w:p>
        </w:tc>
        <w:tc>
          <w:tcPr>
            <w:tcW w:w="1450" w:type="dxa"/>
            <w:noWrap w:val="0"/>
            <w:vAlign w:val="top"/>
          </w:tcPr>
          <w:p w14:paraId="5DE4BA60">
            <w:pPr>
              <w:rPr>
                <w:rFonts w:eastAsia="仿宋_GB2312"/>
                <w:color w:val="auto"/>
                <w:sz w:val="30"/>
                <w:szCs w:val="30"/>
                <w:highlight w:val="none"/>
              </w:rPr>
            </w:pPr>
          </w:p>
        </w:tc>
        <w:tc>
          <w:tcPr>
            <w:tcW w:w="1667" w:type="dxa"/>
            <w:noWrap w:val="0"/>
            <w:vAlign w:val="top"/>
          </w:tcPr>
          <w:p w14:paraId="24CBBEEA">
            <w:pPr>
              <w:rPr>
                <w:rFonts w:eastAsia="仿宋_GB2312"/>
                <w:color w:val="auto"/>
                <w:sz w:val="30"/>
                <w:szCs w:val="30"/>
                <w:highlight w:val="none"/>
              </w:rPr>
            </w:pPr>
          </w:p>
        </w:tc>
      </w:tr>
      <w:tr w14:paraId="78D3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2EEF48">
            <w:pPr>
              <w:rPr>
                <w:rFonts w:eastAsia="仿宋_GB2312"/>
                <w:color w:val="auto"/>
                <w:sz w:val="30"/>
                <w:szCs w:val="30"/>
                <w:highlight w:val="none"/>
              </w:rPr>
            </w:pPr>
          </w:p>
        </w:tc>
        <w:tc>
          <w:tcPr>
            <w:tcW w:w="1276" w:type="dxa"/>
            <w:noWrap w:val="0"/>
            <w:vAlign w:val="top"/>
          </w:tcPr>
          <w:p w14:paraId="0C0B7F43">
            <w:pPr>
              <w:rPr>
                <w:rFonts w:eastAsia="仿宋_GB2312"/>
                <w:color w:val="auto"/>
                <w:sz w:val="30"/>
                <w:szCs w:val="30"/>
                <w:highlight w:val="none"/>
              </w:rPr>
            </w:pPr>
          </w:p>
        </w:tc>
        <w:tc>
          <w:tcPr>
            <w:tcW w:w="1450" w:type="dxa"/>
            <w:noWrap w:val="0"/>
            <w:vAlign w:val="top"/>
          </w:tcPr>
          <w:p w14:paraId="468BDF61">
            <w:pPr>
              <w:rPr>
                <w:rFonts w:eastAsia="仿宋_GB2312"/>
                <w:color w:val="auto"/>
                <w:sz w:val="30"/>
                <w:szCs w:val="30"/>
                <w:highlight w:val="none"/>
              </w:rPr>
            </w:pPr>
          </w:p>
        </w:tc>
        <w:tc>
          <w:tcPr>
            <w:tcW w:w="1243" w:type="dxa"/>
            <w:noWrap w:val="0"/>
            <w:vAlign w:val="top"/>
          </w:tcPr>
          <w:p w14:paraId="0E257C37">
            <w:pPr>
              <w:rPr>
                <w:rFonts w:eastAsia="仿宋_GB2312"/>
                <w:color w:val="auto"/>
                <w:sz w:val="30"/>
                <w:szCs w:val="30"/>
                <w:highlight w:val="none"/>
              </w:rPr>
            </w:pPr>
          </w:p>
        </w:tc>
        <w:tc>
          <w:tcPr>
            <w:tcW w:w="1450" w:type="dxa"/>
            <w:noWrap w:val="0"/>
            <w:vAlign w:val="top"/>
          </w:tcPr>
          <w:p w14:paraId="1E6FA7A9">
            <w:pPr>
              <w:rPr>
                <w:rFonts w:eastAsia="仿宋_GB2312"/>
                <w:color w:val="auto"/>
                <w:sz w:val="30"/>
                <w:szCs w:val="30"/>
                <w:highlight w:val="none"/>
              </w:rPr>
            </w:pPr>
          </w:p>
        </w:tc>
        <w:tc>
          <w:tcPr>
            <w:tcW w:w="1667" w:type="dxa"/>
            <w:noWrap w:val="0"/>
            <w:vAlign w:val="top"/>
          </w:tcPr>
          <w:p w14:paraId="38609FB8">
            <w:pPr>
              <w:rPr>
                <w:rFonts w:eastAsia="仿宋_GB2312"/>
                <w:color w:val="auto"/>
                <w:sz w:val="30"/>
                <w:szCs w:val="30"/>
                <w:highlight w:val="none"/>
              </w:rPr>
            </w:pPr>
          </w:p>
        </w:tc>
      </w:tr>
      <w:tr w14:paraId="6C30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C81D5B">
            <w:pPr>
              <w:rPr>
                <w:rFonts w:eastAsia="仿宋_GB2312"/>
                <w:color w:val="auto"/>
                <w:sz w:val="30"/>
                <w:szCs w:val="30"/>
                <w:highlight w:val="none"/>
              </w:rPr>
            </w:pPr>
          </w:p>
        </w:tc>
        <w:tc>
          <w:tcPr>
            <w:tcW w:w="1276" w:type="dxa"/>
            <w:noWrap w:val="0"/>
            <w:vAlign w:val="top"/>
          </w:tcPr>
          <w:p w14:paraId="1738F9B6">
            <w:pPr>
              <w:rPr>
                <w:rFonts w:eastAsia="仿宋_GB2312"/>
                <w:color w:val="auto"/>
                <w:sz w:val="30"/>
                <w:szCs w:val="30"/>
                <w:highlight w:val="none"/>
              </w:rPr>
            </w:pPr>
          </w:p>
        </w:tc>
        <w:tc>
          <w:tcPr>
            <w:tcW w:w="1450" w:type="dxa"/>
            <w:noWrap w:val="0"/>
            <w:vAlign w:val="top"/>
          </w:tcPr>
          <w:p w14:paraId="0CD30B07">
            <w:pPr>
              <w:rPr>
                <w:rFonts w:eastAsia="仿宋_GB2312"/>
                <w:color w:val="auto"/>
                <w:sz w:val="30"/>
                <w:szCs w:val="30"/>
                <w:highlight w:val="none"/>
              </w:rPr>
            </w:pPr>
          </w:p>
        </w:tc>
        <w:tc>
          <w:tcPr>
            <w:tcW w:w="1243" w:type="dxa"/>
            <w:noWrap w:val="0"/>
            <w:vAlign w:val="top"/>
          </w:tcPr>
          <w:p w14:paraId="558A8B70">
            <w:pPr>
              <w:rPr>
                <w:rFonts w:eastAsia="仿宋_GB2312"/>
                <w:color w:val="auto"/>
                <w:sz w:val="30"/>
                <w:szCs w:val="30"/>
                <w:highlight w:val="none"/>
              </w:rPr>
            </w:pPr>
          </w:p>
        </w:tc>
        <w:tc>
          <w:tcPr>
            <w:tcW w:w="1450" w:type="dxa"/>
            <w:noWrap w:val="0"/>
            <w:vAlign w:val="top"/>
          </w:tcPr>
          <w:p w14:paraId="1E8B9A30">
            <w:pPr>
              <w:rPr>
                <w:rFonts w:eastAsia="仿宋_GB2312"/>
                <w:color w:val="auto"/>
                <w:sz w:val="30"/>
                <w:szCs w:val="30"/>
                <w:highlight w:val="none"/>
              </w:rPr>
            </w:pPr>
          </w:p>
        </w:tc>
        <w:tc>
          <w:tcPr>
            <w:tcW w:w="1667" w:type="dxa"/>
            <w:noWrap w:val="0"/>
            <w:vAlign w:val="top"/>
          </w:tcPr>
          <w:p w14:paraId="756F9100">
            <w:pPr>
              <w:rPr>
                <w:rFonts w:eastAsia="仿宋_GB2312"/>
                <w:color w:val="auto"/>
                <w:sz w:val="30"/>
                <w:szCs w:val="30"/>
                <w:highlight w:val="none"/>
              </w:rPr>
            </w:pPr>
          </w:p>
        </w:tc>
      </w:tr>
      <w:tr w14:paraId="7972E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3CC06B">
            <w:pPr>
              <w:rPr>
                <w:rFonts w:eastAsia="仿宋_GB2312"/>
                <w:color w:val="auto"/>
                <w:sz w:val="30"/>
                <w:szCs w:val="30"/>
                <w:highlight w:val="none"/>
              </w:rPr>
            </w:pPr>
          </w:p>
        </w:tc>
        <w:tc>
          <w:tcPr>
            <w:tcW w:w="1276" w:type="dxa"/>
            <w:noWrap w:val="0"/>
            <w:vAlign w:val="top"/>
          </w:tcPr>
          <w:p w14:paraId="3E0B119C">
            <w:pPr>
              <w:rPr>
                <w:rFonts w:eastAsia="仿宋_GB2312"/>
                <w:color w:val="auto"/>
                <w:sz w:val="30"/>
                <w:szCs w:val="30"/>
                <w:highlight w:val="none"/>
              </w:rPr>
            </w:pPr>
          </w:p>
        </w:tc>
        <w:tc>
          <w:tcPr>
            <w:tcW w:w="1450" w:type="dxa"/>
            <w:noWrap w:val="0"/>
            <w:vAlign w:val="top"/>
          </w:tcPr>
          <w:p w14:paraId="162ED64E">
            <w:pPr>
              <w:rPr>
                <w:rFonts w:eastAsia="仿宋_GB2312"/>
                <w:color w:val="auto"/>
                <w:sz w:val="30"/>
                <w:szCs w:val="30"/>
                <w:highlight w:val="none"/>
              </w:rPr>
            </w:pPr>
          </w:p>
        </w:tc>
        <w:tc>
          <w:tcPr>
            <w:tcW w:w="1243" w:type="dxa"/>
            <w:noWrap w:val="0"/>
            <w:vAlign w:val="top"/>
          </w:tcPr>
          <w:p w14:paraId="6373DAAC">
            <w:pPr>
              <w:rPr>
                <w:rFonts w:eastAsia="仿宋_GB2312"/>
                <w:color w:val="auto"/>
                <w:sz w:val="30"/>
                <w:szCs w:val="30"/>
                <w:highlight w:val="none"/>
              </w:rPr>
            </w:pPr>
          </w:p>
        </w:tc>
        <w:tc>
          <w:tcPr>
            <w:tcW w:w="1450" w:type="dxa"/>
            <w:noWrap w:val="0"/>
            <w:vAlign w:val="top"/>
          </w:tcPr>
          <w:p w14:paraId="13DECB90">
            <w:pPr>
              <w:rPr>
                <w:rFonts w:eastAsia="仿宋_GB2312"/>
                <w:color w:val="auto"/>
                <w:sz w:val="30"/>
                <w:szCs w:val="30"/>
                <w:highlight w:val="none"/>
              </w:rPr>
            </w:pPr>
          </w:p>
        </w:tc>
        <w:tc>
          <w:tcPr>
            <w:tcW w:w="1667" w:type="dxa"/>
            <w:noWrap w:val="0"/>
            <w:vAlign w:val="top"/>
          </w:tcPr>
          <w:p w14:paraId="67A24E6C">
            <w:pPr>
              <w:rPr>
                <w:rFonts w:eastAsia="仿宋_GB2312"/>
                <w:color w:val="auto"/>
                <w:sz w:val="30"/>
                <w:szCs w:val="30"/>
                <w:highlight w:val="none"/>
              </w:rPr>
            </w:pPr>
          </w:p>
        </w:tc>
      </w:tr>
      <w:tr w14:paraId="3D71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F216A6">
            <w:pPr>
              <w:rPr>
                <w:rFonts w:eastAsia="仿宋_GB2312"/>
                <w:color w:val="auto"/>
                <w:sz w:val="30"/>
                <w:szCs w:val="30"/>
                <w:highlight w:val="none"/>
              </w:rPr>
            </w:pPr>
          </w:p>
        </w:tc>
        <w:tc>
          <w:tcPr>
            <w:tcW w:w="1276" w:type="dxa"/>
            <w:noWrap w:val="0"/>
            <w:vAlign w:val="top"/>
          </w:tcPr>
          <w:p w14:paraId="52BDE988">
            <w:pPr>
              <w:rPr>
                <w:rFonts w:eastAsia="仿宋_GB2312"/>
                <w:color w:val="auto"/>
                <w:sz w:val="30"/>
                <w:szCs w:val="30"/>
                <w:highlight w:val="none"/>
              </w:rPr>
            </w:pPr>
          </w:p>
        </w:tc>
        <w:tc>
          <w:tcPr>
            <w:tcW w:w="1450" w:type="dxa"/>
            <w:noWrap w:val="0"/>
            <w:vAlign w:val="top"/>
          </w:tcPr>
          <w:p w14:paraId="6EB0792F">
            <w:pPr>
              <w:rPr>
                <w:rFonts w:eastAsia="仿宋_GB2312"/>
                <w:color w:val="auto"/>
                <w:sz w:val="30"/>
                <w:szCs w:val="30"/>
                <w:highlight w:val="none"/>
              </w:rPr>
            </w:pPr>
          </w:p>
        </w:tc>
        <w:tc>
          <w:tcPr>
            <w:tcW w:w="1243" w:type="dxa"/>
            <w:noWrap w:val="0"/>
            <w:vAlign w:val="top"/>
          </w:tcPr>
          <w:p w14:paraId="52C41439">
            <w:pPr>
              <w:rPr>
                <w:rFonts w:eastAsia="仿宋_GB2312"/>
                <w:color w:val="auto"/>
                <w:sz w:val="30"/>
                <w:szCs w:val="30"/>
                <w:highlight w:val="none"/>
              </w:rPr>
            </w:pPr>
          </w:p>
        </w:tc>
        <w:tc>
          <w:tcPr>
            <w:tcW w:w="1450" w:type="dxa"/>
            <w:noWrap w:val="0"/>
            <w:vAlign w:val="top"/>
          </w:tcPr>
          <w:p w14:paraId="0C418823">
            <w:pPr>
              <w:rPr>
                <w:rFonts w:eastAsia="仿宋_GB2312"/>
                <w:color w:val="auto"/>
                <w:sz w:val="30"/>
                <w:szCs w:val="30"/>
                <w:highlight w:val="none"/>
              </w:rPr>
            </w:pPr>
          </w:p>
        </w:tc>
        <w:tc>
          <w:tcPr>
            <w:tcW w:w="1667" w:type="dxa"/>
            <w:noWrap w:val="0"/>
            <w:vAlign w:val="top"/>
          </w:tcPr>
          <w:p w14:paraId="55088788">
            <w:pPr>
              <w:rPr>
                <w:rFonts w:eastAsia="仿宋_GB2312"/>
                <w:color w:val="auto"/>
                <w:sz w:val="30"/>
                <w:szCs w:val="30"/>
                <w:highlight w:val="none"/>
              </w:rPr>
            </w:pPr>
          </w:p>
        </w:tc>
      </w:tr>
      <w:tr w14:paraId="69519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0A4EA4">
            <w:pPr>
              <w:rPr>
                <w:rFonts w:eastAsia="仿宋_GB2312"/>
                <w:color w:val="auto"/>
                <w:sz w:val="30"/>
                <w:szCs w:val="30"/>
                <w:highlight w:val="none"/>
              </w:rPr>
            </w:pPr>
          </w:p>
        </w:tc>
        <w:tc>
          <w:tcPr>
            <w:tcW w:w="1276" w:type="dxa"/>
            <w:noWrap w:val="0"/>
            <w:vAlign w:val="top"/>
          </w:tcPr>
          <w:p w14:paraId="38324278">
            <w:pPr>
              <w:rPr>
                <w:rFonts w:eastAsia="仿宋_GB2312"/>
                <w:color w:val="auto"/>
                <w:sz w:val="30"/>
                <w:szCs w:val="30"/>
                <w:highlight w:val="none"/>
              </w:rPr>
            </w:pPr>
          </w:p>
        </w:tc>
        <w:tc>
          <w:tcPr>
            <w:tcW w:w="1450" w:type="dxa"/>
            <w:noWrap w:val="0"/>
            <w:vAlign w:val="top"/>
          </w:tcPr>
          <w:p w14:paraId="1D357051">
            <w:pPr>
              <w:rPr>
                <w:rFonts w:eastAsia="仿宋_GB2312"/>
                <w:color w:val="auto"/>
                <w:sz w:val="30"/>
                <w:szCs w:val="30"/>
                <w:highlight w:val="none"/>
              </w:rPr>
            </w:pPr>
          </w:p>
        </w:tc>
        <w:tc>
          <w:tcPr>
            <w:tcW w:w="1243" w:type="dxa"/>
            <w:noWrap w:val="0"/>
            <w:vAlign w:val="top"/>
          </w:tcPr>
          <w:p w14:paraId="43794627">
            <w:pPr>
              <w:rPr>
                <w:rFonts w:eastAsia="仿宋_GB2312"/>
                <w:color w:val="auto"/>
                <w:sz w:val="30"/>
                <w:szCs w:val="30"/>
                <w:highlight w:val="none"/>
              </w:rPr>
            </w:pPr>
          </w:p>
        </w:tc>
        <w:tc>
          <w:tcPr>
            <w:tcW w:w="1450" w:type="dxa"/>
            <w:noWrap w:val="0"/>
            <w:vAlign w:val="top"/>
          </w:tcPr>
          <w:p w14:paraId="6AFE9E63">
            <w:pPr>
              <w:rPr>
                <w:rFonts w:eastAsia="仿宋_GB2312"/>
                <w:color w:val="auto"/>
                <w:sz w:val="30"/>
                <w:szCs w:val="30"/>
                <w:highlight w:val="none"/>
              </w:rPr>
            </w:pPr>
          </w:p>
        </w:tc>
        <w:tc>
          <w:tcPr>
            <w:tcW w:w="1667" w:type="dxa"/>
            <w:noWrap w:val="0"/>
            <w:vAlign w:val="top"/>
          </w:tcPr>
          <w:p w14:paraId="5726496E">
            <w:pPr>
              <w:rPr>
                <w:rFonts w:eastAsia="仿宋_GB2312"/>
                <w:color w:val="auto"/>
                <w:sz w:val="30"/>
                <w:szCs w:val="30"/>
                <w:highlight w:val="none"/>
              </w:rPr>
            </w:pPr>
          </w:p>
        </w:tc>
      </w:tr>
      <w:tr w14:paraId="5854C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EB5D7C">
            <w:pPr>
              <w:rPr>
                <w:rFonts w:eastAsia="仿宋_GB2312"/>
                <w:color w:val="auto"/>
                <w:sz w:val="30"/>
                <w:szCs w:val="30"/>
                <w:highlight w:val="none"/>
              </w:rPr>
            </w:pPr>
          </w:p>
        </w:tc>
        <w:tc>
          <w:tcPr>
            <w:tcW w:w="1276" w:type="dxa"/>
            <w:noWrap w:val="0"/>
            <w:vAlign w:val="top"/>
          </w:tcPr>
          <w:p w14:paraId="0D1D7D7C">
            <w:pPr>
              <w:rPr>
                <w:rFonts w:eastAsia="仿宋_GB2312"/>
                <w:color w:val="auto"/>
                <w:sz w:val="30"/>
                <w:szCs w:val="30"/>
                <w:highlight w:val="none"/>
              </w:rPr>
            </w:pPr>
          </w:p>
        </w:tc>
        <w:tc>
          <w:tcPr>
            <w:tcW w:w="1450" w:type="dxa"/>
            <w:noWrap w:val="0"/>
            <w:vAlign w:val="top"/>
          </w:tcPr>
          <w:p w14:paraId="79D92246">
            <w:pPr>
              <w:rPr>
                <w:rFonts w:eastAsia="仿宋_GB2312"/>
                <w:color w:val="auto"/>
                <w:sz w:val="30"/>
                <w:szCs w:val="30"/>
                <w:highlight w:val="none"/>
              </w:rPr>
            </w:pPr>
          </w:p>
        </w:tc>
        <w:tc>
          <w:tcPr>
            <w:tcW w:w="1243" w:type="dxa"/>
            <w:noWrap w:val="0"/>
            <w:vAlign w:val="top"/>
          </w:tcPr>
          <w:p w14:paraId="46765263">
            <w:pPr>
              <w:rPr>
                <w:rFonts w:eastAsia="仿宋_GB2312"/>
                <w:color w:val="auto"/>
                <w:sz w:val="30"/>
                <w:szCs w:val="30"/>
                <w:highlight w:val="none"/>
              </w:rPr>
            </w:pPr>
          </w:p>
        </w:tc>
        <w:tc>
          <w:tcPr>
            <w:tcW w:w="1450" w:type="dxa"/>
            <w:noWrap w:val="0"/>
            <w:vAlign w:val="top"/>
          </w:tcPr>
          <w:p w14:paraId="38F8B55D">
            <w:pPr>
              <w:rPr>
                <w:rFonts w:eastAsia="仿宋_GB2312"/>
                <w:color w:val="auto"/>
                <w:sz w:val="30"/>
                <w:szCs w:val="30"/>
                <w:highlight w:val="none"/>
              </w:rPr>
            </w:pPr>
          </w:p>
        </w:tc>
        <w:tc>
          <w:tcPr>
            <w:tcW w:w="1667" w:type="dxa"/>
            <w:noWrap w:val="0"/>
            <w:vAlign w:val="top"/>
          </w:tcPr>
          <w:p w14:paraId="3585CBEA">
            <w:pPr>
              <w:rPr>
                <w:rFonts w:eastAsia="仿宋_GB2312"/>
                <w:color w:val="auto"/>
                <w:sz w:val="30"/>
                <w:szCs w:val="30"/>
                <w:highlight w:val="none"/>
              </w:rPr>
            </w:pPr>
          </w:p>
        </w:tc>
      </w:tr>
    </w:tbl>
    <w:p w14:paraId="4881B7E9">
      <w:pPr>
        <w:spacing w:line="440" w:lineRule="exact"/>
        <w:rPr>
          <w:rFonts w:hint="eastAsia" w:eastAsia="仿宋_GB2312"/>
          <w:color w:val="auto"/>
          <w:sz w:val="30"/>
          <w:szCs w:val="30"/>
          <w:highlight w:val="none"/>
        </w:rPr>
      </w:pPr>
    </w:p>
    <w:p w14:paraId="6AF0C9B2">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11421C2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92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743520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C3F9B9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FCD2F2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306DD71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13DC20A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13790B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12653C8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6BEB951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2CEABE5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26F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466B598">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30F004F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F1C0EC">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C9E3542">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5A98E34">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9ACCB8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FE00312">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B31B41">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FDFF92">
            <w:pPr>
              <w:pStyle w:val="18"/>
              <w:keepNext/>
              <w:spacing w:after="0" w:line="440" w:lineRule="exact"/>
              <w:ind w:left="63" w:right="63"/>
              <w:rPr>
                <w:rFonts w:eastAsia="仿宋_GB2312"/>
                <w:color w:val="auto"/>
                <w:sz w:val="30"/>
                <w:szCs w:val="30"/>
                <w:highlight w:val="none"/>
              </w:rPr>
            </w:pPr>
          </w:p>
        </w:tc>
      </w:tr>
      <w:tr w14:paraId="055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B139D5">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E7F5DE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7A4A5D1">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8DB96D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F688200">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1228D46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6236E5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B4E49EB">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E7EA06">
            <w:pPr>
              <w:pStyle w:val="18"/>
              <w:keepNext/>
              <w:spacing w:after="0" w:line="440" w:lineRule="exact"/>
              <w:ind w:left="63" w:right="63"/>
              <w:rPr>
                <w:rFonts w:eastAsia="仿宋_GB2312"/>
                <w:color w:val="auto"/>
                <w:sz w:val="30"/>
                <w:szCs w:val="30"/>
                <w:highlight w:val="none"/>
              </w:rPr>
            </w:pPr>
          </w:p>
        </w:tc>
      </w:tr>
      <w:tr w14:paraId="24F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4FCEABC">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6C0A05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F77AD68">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83CC54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B6E785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0F273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E45E283">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032700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6AA4290A">
            <w:pPr>
              <w:pStyle w:val="18"/>
              <w:keepNext/>
              <w:spacing w:after="0" w:line="440" w:lineRule="exact"/>
              <w:ind w:left="63" w:right="63"/>
              <w:rPr>
                <w:rFonts w:eastAsia="仿宋_GB2312"/>
                <w:color w:val="auto"/>
                <w:sz w:val="30"/>
                <w:szCs w:val="30"/>
                <w:highlight w:val="none"/>
              </w:rPr>
            </w:pPr>
          </w:p>
        </w:tc>
      </w:tr>
      <w:tr w14:paraId="768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B59F74">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1EBE6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AB15AD7">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DB6F51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519F34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127A93F">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57FE73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FDED11C">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3986A2">
            <w:pPr>
              <w:pStyle w:val="18"/>
              <w:keepNext/>
              <w:spacing w:after="0" w:line="440" w:lineRule="exact"/>
              <w:ind w:left="63" w:right="63"/>
              <w:rPr>
                <w:rFonts w:eastAsia="仿宋_GB2312"/>
                <w:color w:val="auto"/>
                <w:sz w:val="30"/>
                <w:szCs w:val="30"/>
                <w:highlight w:val="none"/>
              </w:rPr>
            </w:pPr>
          </w:p>
        </w:tc>
      </w:tr>
      <w:tr w14:paraId="621E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A802EE">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737C1F3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692BCB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3DCFBA7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76FBA05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731A32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C30FF4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67D227D">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6411C81">
            <w:pPr>
              <w:pStyle w:val="18"/>
              <w:keepNext/>
              <w:spacing w:after="0" w:line="440" w:lineRule="exact"/>
              <w:ind w:left="63" w:right="63"/>
              <w:rPr>
                <w:rFonts w:eastAsia="仿宋_GB2312"/>
                <w:color w:val="auto"/>
                <w:sz w:val="30"/>
                <w:szCs w:val="30"/>
                <w:highlight w:val="none"/>
              </w:rPr>
            </w:pPr>
          </w:p>
        </w:tc>
      </w:tr>
      <w:tr w14:paraId="131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6FCEBB">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FA98D6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448D63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3345661">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AA6314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2CE2866">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376A61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56EE1E22">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281158A0">
            <w:pPr>
              <w:pStyle w:val="18"/>
              <w:keepNext/>
              <w:spacing w:after="0" w:line="440" w:lineRule="exact"/>
              <w:ind w:left="63" w:right="63"/>
              <w:rPr>
                <w:rFonts w:eastAsia="仿宋_GB2312"/>
                <w:color w:val="auto"/>
                <w:sz w:val="30"/>
                <w:szCs w:val="30"/>
                <w:highlight w:val="none"/>
              </w:rPr>
            </w:pPr>
          </w:p>
        </w:tc>
      </w:tr>
      <w:tr w14:paraId="524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295151">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2F468B50">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4A734F">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1F302426">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302589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07A15EA">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40502F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215FD7C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5B161D58">
            <w:pPr>
              <w:pStyle w:val="18"/>
              <w:keepNext/>
              <w:spacing w:after="0" w:line="440" w:lineRule="exact"/>
              <w:ind w:left="63" w:right="63"/>
              <w:rPr>
                <w:rFonts w:eastAsia="仿宋_GB2312"/>
                <w:color w:val="auto"/>
                <w:sz w:val="30"/>
                <w:szCs w:val="30"/>
                <w:highlight w:val="none"/>
              </w:rPr>
            </w:pPr>
          </w:p>
        </w:tc>
      </w:tr>
      <w:tr w14:paraId="3E2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B13F492">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54BADD43">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3198E5A">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6DAC69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64E432A">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57069F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7B044C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DD977B6">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018E1123">
            <w:pPr>
              <w:pStyle w:val="18"/>
              <w:keepNext/>
              <w:spacing w:after="0" w:line="440" w:lineRule="exact"/>
              <w:ind w:left="63" w:right="63"/>
              <w:rPr>
                <w:rFonts w:eastAsia="仿宋_GB2312"/>
                <w:color w:val="auto"/>
                <w:sz w:val="30"/>
                <w:szCs w:val="30"/>
                <w:highlight w:val="none"/>
              </w:rPr>
            </w:pPr>
          </w:p>
        </w:tc>
      </w:tr>
      <w:tr w14:paraId="2E0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CA2D88">
            <w:pPr>
              <w:rPr>
                <w:rFonts w:eastAsia="仿宋_GB2312"/>
                <w:color w:val="auto"/>
                <w:sz w:val="30"/>
                <w:szCs w:val="30"/>
                <w:highlight w:val="none"/>
              </w:rPr>
            </w:pPr>
          </w:p>
        </w:tc>
        <w:tc>
          <w:tcPr>
            <w:tcW w:w="1418" w:type="dxa"/>
            <w:noWrap w:val="0"/>
            <w:vAlign w:val="top"/>
          </w:tcPr>
          <w:p w14:paraId="70F3BC7C">
            <w:pPr>
              <w:rPr>
                <w:rFonts w:eastAsia="仿宋_GB2312"/>
                <w:color w:val="auto"/>
                <w:sz w:val="30"/>
                <w:szCs w:val="30"/>
                <w:highlight w:val="none"/>
              </w:rPr>
            </w:pPr>
          </w:p>
        </w:tc>
        <w:tc>
          <w:tcPr>
            <w:tcW w:w="850" w:type="dxa"/>
            <w:noWrap w:val="0"/>
            <w:vAlign w:val="top"/>
          </w:tcPr>
          <w:p w14:paraId="0EB69338">
            <w:pPr>
              <w:rPr>
                <w:rFonts w:eastAsia="仿宋_GB2312"/>
                <w:color w:val="auto"/>
                <w:sz w:val="30"/>
                <w:szCs w:val="30"/>
                <w:highlight w:val="none"/>
              </w:rPr>
            </w:pPr>
          </w:p>
        </w:tc>
        <w:tc>
          <w:tcPr>
            <w:tcW w:w="1058" w:type="dxa"/>
            <w:noWrap w:val="0"/>
            <w:vAlign w:val="top"/>
          </w:tcPr>
          <w:p w14:paraId="621EDF03">
            <w:pPr>
              <w:rPr>
                <w:rFonts w:eastAsia="仿宋_GB2312"/>
                <w:color w:val="auto"/>
                <w:sz w:val="30"/>
                <w:szCs w:val="30"/>
                <w:highlight w:val="none"/>
              </w:rPr>
            </w:pPr>
          </w:p>
        </w:tc>
        <w:tc>
          <w:tcPr>
            <w:tcW w:w="880" w:type="dxa"/>
            <w:noWrap w:val="0"/>
            <w:vAlign w:val="top"/>
          </w:tcPr>
          <w:p w14:paraId="1AEAD8C5">
            <w:pPr>
              <w:rPr>
                <w:rFonts w:eastAsia="仿宋_GB2312"/>
                <w:color w:val="auto"/>
                <w:sz w:val="30"/>
                <w:szCs w:val="30"/>
                <w:highlight w:val="none"/>
              </w:rPr>
            </w:pPr>
          </w:p>
        </w:tc>
        <w:tc>
          <w:tcPr>
            <w:tcW w:w="1020" w:type="dxa"/>
            <w:noWrap w:val="0"/>
            <w:vAlign w:val="top"/>
          </w:tcPr>
          <w:p w14:paraId="425BF245">
            <w:pPr>
              <w:rPr>
                <w:rFonts w:eastAsia="仿宋_GB2312"/>
                <w:color w:val="auto"/>
                <w:sz w:val="30"/>
                <w:szCs w:val="30"/>
                <w:highlight w:val="none"/>
              </w:rPr>
            </w:pPr>
          </w:p>
        </w:tc>
        <w:tc>
          <w:tcPr>
            <w:tcW w:w="1480" w:type="dxa"/>
            <w:noWrap w:val="0"/>
            <w:vAlign w:val="top"/>
          </w:tcPr>
          <w:p w14:paraId="6D1A6265">
            <w:pPr>
              <w:rPr>
                <w:rFonts w:eastAsia="仿宋_GB2312"/>
                <w:color w:val="auto"/>
                <w:sz w:val="30"/>
                <w:szCs w:val="30"/>
                <w:highlight w:val="none"/>
              </w:rPr>
            </w:pPr>
          </w:p>
        </w:tc>
        <w:tc>
          <w:tcPr>
            <w:tcW w:w="1020" w:type="dxa"/>
            <w:noWrap w:val="0"/>
            <w:vAlign w:val="top"/>
          </w:tcPr>
          <w:p w14:paraId="64818392">
            <w:pPr>
              <w:rPr>
                <w:rFonts w:eastAsia="仿宋_GB2312"/>
                <w:color w:val="auto"/>
                <w:sz w:val="30"/>
                <w:szCs w:val="30"/>
                <w:highlight w:val="none"/>
              </w:rPr>
            </w:pPr>
          </w:p>
        </w:tc>
        <w:tc>
          <w:tcPr>
            <w:tcW w:w="921" w:type="dxa"/>
            <w:noWrap w:val="0"/>
            <w:vAlign w:val="top"/>
          </w:tcPr>
          <w:p w14:paraId="78819DB7">
            <w:pPr>
              <w:rPr>
                <w:rFonts w:eastAsia="仿宋_GB2312"/>
                <w:color w:val="auto"/>
                <w:sz w:val="30"/>
                <w:szCs w:val="30"/>
                <w:highlight w:val="none"/>
              </w:rPr>
            </w:pPr>
          </w:p>
        </w:tc>
      </w:tr>
      <w:tr w14:paraId="4C00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E673726">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D078DC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E660F64">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0480F5A0">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21C4EDF">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C6C90B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E14159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3D001D5">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0C6A33">
            <w:pPr>
              <w:pStyle w:val="18"/>
              <w:keepNext/>
              <w:spacing w:after="0" w:line="440" w:lineRule="exact"/>
              <w:ind w:left="63" w:right="63"/>
              <w:rPr>
                <w:rFonts w:eastAsia="仿宋_GB2312"/>
                <w:color w:val="auto"/>
                <w:sz w:val="30"/>
                <w:szCs w:val="30"/>
                <w:highlight w:val="none"/>
              </w:rPr>
            </w:pPr>
          </w:p>
        </w:tc>
      </w:tr>
      <w:tr w14:paraId="16D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986023">
            <w:pPr>
              <w:rPr>
                <w:rFonts w:eastAsia="仿宋_GB2312"/>
                <w:color w:val="auto"/>
                <w:sz w:val="30"/>
                <w:szCs w:val="30"/>
                <w:highlight w:val="none"/>
              </w:rPr>
            </w:pPr>
          </w:p>
        </w:tc>
        <w:tc>
          <w:tcPr>
            <w:tcW w:w="1418" w:type="dxa"/>
            <w:noWrap w:val="0"/>
            <w:vAlign w:val="top"/>
          </w:tcPr>
          <w:p w14:paraId="6ED4EB99">
            <w:pPr>
              <w:rPr>
                <w:rFonts w:eastAsia="仿宋_GB2312"/>
                <w:color w:val="auto"/>
                <w:sz w:val="30"/>
                <w:szCs w:val="30"/>
                <w:highlight w:val="none"/>
              </w:rPr>
            </w:pPr>
          </w:p>
        </w:tc>
        <w:tc>
          <w:tcPr>
            <w:tcW w:w="850" w:type="dxa"/>
            <w:noWrap w:val="0"/>
            <w:vAlign w:val="top"/>
          </w:tcPr>
          <w:p w14:paraId="0CC3FABA">
            <w:pPr>
              <w:rPr>
                <w:rFonts w:eastAsia="仿宋_GB2312"/>
                <w:color w:val="auto"/>
                <w:sz w:val="30"/>
                <w:szCs w:val="30"/>
                <w:highlight w:val="none"/>
              </w:rPr>
            </w:pPr>
          </w:p>
        </w:tc>
        <w:tc>
          <w:tcPr>
            <w:tcW w:w="1058" w:type="dxa"/>
            <w:noWrap w:val="0"/>
            <w:vAlign w:val="top"/>
          </w:tcPr>
          <w:p w14:paraId="163A8289">
            <w:pPr>
              <w:rPr>
                <w:rFonts w:eastAsia="仿宋_GB2312"/>
                <w:color w:val="auto"/>
                <w:sz w:val="30"/>
                <w:szCs w:val="30"/>
                <w:highlight w:val="none"/>
              </w:rPr>
            </w:pPr>
          </w:p>
        </w:tc>
        <w:tc>
          <w:tcPr>
            <w:tcW w:w="880" w:type="dxa"/>
            <w:noWrap w:val="0"/>
            <w:vAlign w:val="top"/>
          </w:tcPr>
          <w:p w14:paraId="559D7300">
            <w:pPr>
              <w:rPr>
                <w:rFonts w:eastAsia="仿宋_GB2312"/>
                <w:color w:val="auto"/>
                <w:sz w:val="30"/>
                <w:szCs w:val="30"/>
                <w:highlight w:val="none"/>
              </w:rPr>
            </w:pPr>
          </w:p>
        </w:tc>
        <w:tc>
          <w:tcPr>
            <w:tcW w:w="1020" w:type="dxa"/>
            <w:noWrap w:val="0"/>
            <w:vAlign w:val="top"/>
          </w:tcPr>
          <w:p w14:paraId="23964062">
            <w:pPr>
              <w:rPr>
                <w:rFonts w:eastAsia="仿宋_GB2312"/>
                <w:color w:val="auto"/>
                <w:sz w:val="30"/>
                <w:szCs w:val="30"/>
                <w:highlight w:val="none"/>
              </w:rPr>
            </w:pPr>
          </w:p>
        </w:tc>
        <w:tc>
          <w:tcPr>
            <w:tcW w:w="1480" w:type="dxa"/>
            <w:noWrap w:val="0"/>
            <w:vAlign w:val="top"/>
          </w:tcPr>
          <w:p w14:paraId="0F0C160F">
            <w:pPr>
              <w:rPr>
                <w:rFonts w:eastAsia="仿宋_GB2312"/>
                <w:color w:val="auto"/>
                <w:sz w:val="30"/>
                <w:szCs w:val="30"/>
                <w:highlight w:val="none"/>
              </w:rPr>
            </w:pPr>
          </w:p>
        </w:tc>
        <w:tc>
          <w:tcPr>
            <w:tcW w:w="1020" w:type="dxa"/>
            <w:noWrap w:val="0"/>
            <w:vAlign w:val="top"/>
          </w:tcPr>
          <w:p w14:paraId="150BF47E">
            <w:pPr>
              <w:rPr>
                <w:rFonts w:eastAsia="仿宋_GB2312"/>
                <w:color w:val="auto"/>
                <w:sz w:val="30"/>
                <w:szCs w:val="30"/>
                <w:highlight w:val="none"/>
              </w:rPr>
            </w:pPr>
          </w:p>
        </w:tc>
        <w:tc>
          <w:tcPr>
            <w:tcW w:w="921" w:type="dxa"/>
            <w:noWrap w:val="0"/>
            <w:vAlign w:val="top"/>
          </w:tcPr>
          <w:p w14:paraId="2AE9F2C9">
            <w:pPr>
              <w:rPr>
                <w:rFonts w:eastAsia="仿宋_GB2312"/>
                <w:color w:val="auto"/>
                <w:sz w:val="30"/>
                <w:szCs w:val="30"/>
                <w:highlight w:val="none"/>
              </w:rPr>
            </w:pPr>
          </w:p>
        </w:tc>
      </w:tr>
      <w:tr w14:paraId="5E2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92B6A74">
            <w:pPr>
              <w:rPr>
                <w:rFonts w:eastAsia="仿宋_GB2312"/>
                <w:color w:val="auto"/>
                <w:sz w:val="30"/>
                <w:szCs w:val="30"/>
                <w:highlight w:val="none"/>
              </w:rPr>
            </w:pPr>
          </w:p>
        </w:tc>
        <w:tc>
          <w:tcPr>
            <w:tcW w:w="1418" w:type="dxa"/>
            <w:noWrap w:val="0"/>
            <w:vAlign w:val="top"/>
          </w:tcPr>
          <w:p w14:paraId="70857405">
            <w:pPr>
              <w:rPr>
                <w:rFonts w:eastAsia="仿宋_GB2312"/>
                <w:color w:val="auto"/>
                <w:sz w:val="30"/>
                <w:szCs w:val="30"/>
                <w:highlight w:val="none"/>
              </w:rPr>
            </w:pPr>
          </w:p>
        </w:tc>
        <w:tc>
          <w:tcPr>
            <w:tcW w:w="850" w:type="dxa"/>
            <w:noWrap w:val="0"/>
            <w:vAlign w:val="top"/>
          </w:tcPr>
          <w:p w14:paraId="157C57F4">
            <w:pPr>
              <w:rPr>
                <w:rFonts w:eastAsia="仿宋_GB2312"/>
                <w:color w:val="auto"/>
                <w:sz w:val="30"/>
                <w:szCs w:val="30"/>
                <w:highlight w:val="none"/>
              </w:rPr>
            </w:pPr>
          </w:p>
        </w:tc>
        <w:tc>
          <w:tcPr>
            <w:tcW w:w="1058" w:type="dxa"/>
            <w:noWrap w:val="0"/>
            <w:vAlign w:val="top"/>
          </w:tcPr>
          <w:p w14:paraId="27E4D279">
            <w:pPr>
              <w:rPr>
                <w:rFonts w:eastAsia="仿宋_GB2312"/>
                <w:color w:val="auto"/>
                <w:sz w:val="30"/>
                <w:szCs w:val="30"/>
                <w:highlight w:val="none"/>
              </w:rPr>
            </w:pPr>
          </w:p>
        </w:tc>
        <w:tc>
          <w:tcPr>
            <w:tcW w:w="880" w:type="dxa"/>
            <w:noWrap w:val="0"/>
            <w:vAlign w:val="top"/>
          </w:tcPr>
          <w:p w14:paraId="5077DD8E">
            <w:pPr>
              <w:rPr>
                <w:rFonts w:eastAsia="仿宋_GB2312"/>
                <w:color w:val="auto"/>
                <w:sz w:val="30"/>
                <w:szCs w:val="30"/>
                <w:highlight w:val="none"/>
              </w:rPr>
            </w:pPr>
          </w:p>
        </w:tc>
        <w:tc>
          <w:tcPr>
            <w:tcW w:w="1020" w:type="dxa"/>
            <w:noWrap w:val="0"/>
            <w:vAlign w:val="top"/>
          </w:tcPr>
          <w:p w14:paraId="65429D39">
            <w:pPr>
              <w:rPr>
                <w:rFonts w:eastAsia="仿宋_GB2312"/>
                <w:color w:val="auto"/>
                <w:sz w:val="30"/>
                <w:szCs w:val="30"/>
                <w:highlight w:val="none"/>
              </w:rPr>
            </w:pPr>
          </w:p>
        </w:tc>
        <w:tc>
          <w:tcPr>
            <w:tcW w:w="1480" w:type="dxa"/>
            <w:noWrap w:val="0"/>
            <w:vAlign w:val="top"/>
          </w:tcPr>
          <w:p w14:paraId="70AE9692">
            <w:pPr>
              <w:rPr>
                <w:rFonts w:eastAsia="仿宋_GB2312"/>
                <w:color w:val="auto"/>
                <w:sz w:val="30"/>
                <w:szCs w:val="30"/>
                <w:highlight w:val="none"/>
              </w:rPr>
            </w:pPr>
          </w:p>
        </w:tc>
        <w:tc>
          <w:tcPr>
            <w:tcW w:w="1020" w:type="dxa"/>
            <w:noWrap w:val="0"/>
            <w:vAlign w:val="top"/>
          </w:tcPr>
          <w:p w14:paraId="40F0E7A3">
            <w:pPr>
              <w:rPr>
                <w:rFonts w:eastAsia="仿宋_GB2312"/>
                <w:color w:val="auto"/>
                <w:sz w:val="30"/>
                <w:szCs w:val="30"/>
                <w:highlight w:val="none"/>
              </w:rPr>
            </w:pPr>
          </w:p>
        </w:tc>
        <w:tc>
          <w:tcPr>
            <w:tcW w:w="921" w:type="dxa"/>
            <w:noWrap w:val="0"/>
            <w:vAlign w:val="top"/>
          </w:tcPr>
          <w:p w14:paraId="13BC3980">
            <w:pPr>
              <w:rPr>
                <w:rFonts w:eastAsia="仿宋_GB2312"/>
                <w:color w:val="auto"/>
                <w:sz w:val="30"/>
                <w:szCs w:val="30"/>
                <w:highlight w:val="none"/>
              </w:rPr>
            </w:pPr>
          </w:p>
        </w:tc>
      </w:tr>
      <w:tr w14:paraId="60C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8BB9EE3">
            <w:pPr>
              <w:rPr>
                <w:rFonts w:eastAsia="仿宋_GB2312"/>
                <w:color w:val="auto"/>
                <w:sz w:val="30"/>
                <w:szCs w:val="30"/>
                <w:highlight w:val="none"/>
              </w:rPr>
            </w:pPr>
          </w:p>
        </w:tc>
        <w:tc>
          <w:tcPr>
            <w:tcW w:w="1418" w:type="dxa"/>
            <w:noWrap w:val="0"/>
            <w:vAlign w:val="top"/>
          </w:tcPr>
          <w:p w14:paraId="01B8C533">
            <w:pPr>
              <w:rPr>
                <w:rFonts w:eastAsia="仿宋_GB2312"/>
                <w:color w:val="auto"/>
                <w:sz w:val="30"/>
                <w:szCs w:val="30"/>
                <w:highlight w:val="none"/>
              </w:rPr>
            </w:pPr>
          </w:p>
        </w:tc>
        <w:tc>
          <w:tcPr>
            <w:tcW w:w="850" w:type="dxa"/>
            <w:noWrap w:val="0"/>
            <w:vAlign w:val="top"/>
          </w:tcPr>
          <w:p w14:paraId="4267050A">
            <w:pPr>
              <w:rPr>
                <w:rFonts w:eastAsia="仿宋_GB2312"/>
                <w:color w:val="auto"/>
                <w:sz w:val="30"/>
                <w:szCs w:val="30"/>
                <w:highlight w:val="none"/>
              </w:rPr>
            </w:pPr>
          </w:p>
        </w:tc>
        <w:tc>
          <w:tcPr>
            <w:tcW w:w="1058" w:type="dxa"/>
            <w:noWrap w:val="0"/>
            <w:vAlign w:val="top"/>
          </w:tcPr>
          <w:p w14:paraId="5E80AF21">
            <w:pPr>
              <w:rPr>
                <w:rFonts w:eastAsia="仿宋_GB2312"/>
                <w:color w:val="auto"/>
                <w:sz w:val="30"/>
                <w:szCs w:val="30"/>
                <w:highlight w:val="none"/>
              </w:rPr>
            </w:pPr>
          </w:p>
        </w:tc>
        <w:tc>
          <w:tcPr>
            <w:tcW w:w="880" w:type="dxa"/>
            <w:noWrap w:val="0"/>
            <w:vAlign w:val="top"/>
          </w:tcPr>
          <w:p w14:paraId="117F58E1">
            <w:pPr>
              <w:rPr>
                <w:rFonts w:eastAsia="仿宋_GB2312"/>
                <w:color w:val="auto"/>
                <w:sz w:val="30"/>
                <w:szCs w:val="30"/>
                <w:highlight w:val="none"/>
              </w:rPr>
            </w:pPr>
          </w:p>
        </w:tc>
        <w:tc>
          <w:tcPr>
            <w:tcW w:w="1020" w:type="dxa"/>
            <w:noWrap w:val="0"/>
            <w:vAlign w:val="top"/>
          </w:tcPr>
          <w:p w14:paraId="1D60A792">
            <w:pPr>
              <w:rPr>
                <w:rFonts w:eastAsia="仿宋_GB2312"/>
                <w:color w:val="auto"/>
                <w:sz w:val="30"/>
                <w:szCs w:val="30"/>
                <w:highlight w:val="none"/>
              </w:rPr>
            </w:pPr>
          </w:p>
        </w:tc>
        <w:tc>
          <w:tcPr>
            <w:tcW w:w="1480" w:type="dxa"/>
            <w:noWrap w:val="0"/>
            <w:vAlign w:val="top"/>
          </w:tcPr>
          <w:p w14:paraId="5114FB08">
            <w:pPr>
              <w:rPr>
                <w:rFonts w:eastAsia="仿宋_GB2312"/>
                <w:color w:val="auto"/>
                <w:sz w:val="30"/>
                <w:szCs w:val="30"/>
                <w:highlight w:val="none"/>
              </w:rPr>
            </w:pPr>
          </w:p>
        </w:tc>
        <w:tc>
          <w:tcPr>
            <w:tcW w:w="1020" w:type="dxa"/>
            <w:noWrap w:val="0"/>
            <w:vAlign w:val="top"/>
          </w:tcPr>
          <w:p w14:paraId="44F7416B">
            <w:pPr>
              <w:rPr>
                <w:rFonts w:eastAsia="仿宋_GB2312"/>
                <w:color w:val="auto"/>
                <w:sz w:val="30"/>
                <w:szCs w:val="30"/>
                <w:highlight w:val="none"/>
              </w:rPr>
            </w:pPr>
          </w:p>
        </w:tc>
        <w:tc>
          <w:tcPr>
            <w:tcW w:w="921" w:type="dxa"/>
            <w:noWrap w:val="0"/>
            <w:vAlign w:val="top"/>
          </w:tcPr>
          <w:p w14:paraId="31201B52">
            <w:pPr>
              <w:rPr>
                <w:rFonts w:eastAsia="仿宋_GB2312"/>
                <w:color w:val="auto"/>
                <w:sz w:val="30"/>
                <w:szCs w:val="30"/>
                <w:highlight w:val="none"/>
              </w:rPr>
            </w:pPr>
          </w:p>
        </w:tc>
      </w:tr>
      <w:tr w14:paraId="0D9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1AEDE4">
            <w:pPr>
              <w:rPr>
                <w:rFonts w:eastAsia="仿宋_GB2312"/>
                <w:color w:val="auto"/>
                <w:sz w:val="30"/>
                <w:szCs w:val="30"/>
                <w:highlight w:val="none"/>
              </w:rPr>
            </w:pPr>
          </w:p>
        </w:tc>
        <w:tc>
          <w:tcPr>
            <w:tcW w:w="1418" w:type="dxa"/>
            <w:noWrap w:val="0"/>
            <w:vAlign w:val="top"/>
          </w:tcPr>
          <w:p w14:paraId="38AB1092">
            <w:pPr>
              <w:rPr>
                <w:rFonts w:eastAsia="仿宋_GB2312"/>
                <w:color w:val="auto"/>
                <w:sz w:val="30"/>
                <w:szCs w:val="30"/>
                <w:highlight w:val="none"/>
              </w:rPr>
            </w:pPr>
          </w:p>
        </w:tc>
        <w:tc>
          <w:tcPr>
            <w:tcW w:w="850" w:type="dxa"/>
            <w:noWrap w:val="0"/>
            <w:vAlign w:val="top"/>
          </w:tcPr>
          <w:p w14:paraId="4CCD1BD3">
            <w:pPr>
              <w:rPr>
                <w:rFonts w:eastAsia="仿宋_GB2312"/>
                <w:color w:val="auto"/>
                <w:sz w:val="30"/>
                <w:szCs w:val="30"/>
                <w:highlight w:val="none"/>
              </w:rPr>
            </w:pPr>
          </w:p>
        </w:tc>
        <w:tc>
          <w:tcPr>
            <w:tcW w:w="1058" w:type="dxa"/>
            <w:noWrap w:val="0"/>
            <w:vAlign w:val="top"/>
          </w:tcPr>
          <w:p w14:paraId="1B92BD7D">
            <w:pPr>
              <w:rPr>
                <w:rFonts w:eastAsia="仿宋_GB2312"/>
                <w:color w:val="auto"/>
                <w:sz w:val="30"/>
                <w:szCs w:val="30"/>
                <w:highlight w:val="none"/>
              </w:rPr>
            </w:pPr>
          </w:p>
        </w:tc>
        <w:tc>
          <w:tcPr>
            <w:tcW w:w="880" w:type="dxa"/>
            <w:noWrap w:val="0"/>
            <w:vAlign w:val="top"/>
          </w:tcPr>
          <w:p w14:paraId="61249944">
            <w:pPr>
              <w:rPr>
                <w:rFonts w:eastAsia="仿宋_GB2312"/>
                <w:color w:val="auto"/>
                <w:sz w:val="30"/>
                <w:szCs w:val="30"/>
                <w:highlight w:val="none"/>
              </w:rPr>
            </w:pPr>
          </w:p>
        </w:tc>
        <w:tc>
          <w:tcPr>
            <w:tcW w:w="1020" w:type="dxa"/>
            <w:noWrap w:val="0"/>
            <w:vAlign w:val="top"/>
          </w:tcPr>
          <w:p w14:paraId="41294380">
            <w:pPr>
              <w:rPr>
                <w:rFonts w:eastAsia="仿宋_GB2312"/>
                <w:color w:val="auto"/>
                <w:sz w:val="30"/>
                <w:szCs w:val="30"/>
                <w:highlight w:val="none"/>
              </w:rPr>
            </w:pPr>
          </w:p>
        </w:tc>
        <w:tc>
          <w:tcPr>
            <w:tcW w:w="1480" w:type="dxa"/>
            <w:noWrap w:val="0"/>
            <w:vAlign w:val="top"/>
          </w:tcPr>
          <w:p w14:paraId="619D16ED">
            <w:pPr>
              <w:rPr>
                <w:rFonts w:eastAsia="仿宋_GB2312"/>
                <w:color w:val="auto"/>
                <w:sz w:val="30"/>
                <w:szCs w:val="30"/>
                <w:highlight w:val="none"/>
              </w:rPr>
            </w:pPr>
          </w:p>
        </w:tc>
        <w:tc>
          <w:tcPr>
            <w:tcW w:w="1020" w:type="dxa"/>
            <w:noWrap w:val="0"/>
            <w:vAlign w:val="top"/>
          </w:tcPr>
          <w:p w14:paraId="60DE1B8F">
            <w:pPr>
              <w:rPr>
                <w:rFonts w:eastAsia="仿宋_GB2312"/>
                <w:color w:val="auto"/>
                <w:sz w:val="30"/>
                <w:szCs w:val="30"/>
                <w:highlight w:val="none"/>
              </w:rPr>
            </w:pPr>
          </w:p>
        </w:tc>
        <w:tc>
          <w:tcPr>
            <w:tcW w:w="921" w:type="dxa"/>
            <w:noWrap w:val="0"/>
            <w:vAlign w:val="top"/>
          </w:tcPr>
          <w:p w14:paraId="46DFCC15">
            <w:pPr>
              <w:rPr>
                <w:rFonts w:eastAsia="仿宋_GB2312"/>
                <w:color w:val="auto"/>
                <w:sz w:val="30"/>
                <w:szCs w:val="30"/>
                <w:highlight w:val="none"/>
              </w:rPr>
            </w:pPr>
          </w:p>
        </w:tc>
      </w:tr>
      <w:tr w14:paraId="13F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2A5EC9">
            <w:pPr>
              <w:rPr>
                <w:rFonts w:eastAsia="仿宋_GB2312"/>
                <w:color w:val="auto"/>
                <w:sz w:val="30"/>
                <w:szCs w:val="30"/>
                <w:highlight w:val="none"/>
              </w:rPr>
            </w:pPr>
          </w:p>
        </w:tc>
        <w:tc>
          <w:tcPr>
            <w:tcW w:w="1418" w:type="dxa"/>
            <w:noWrap w:val="0"/>
            <w:vAlign w:val="top"/>
          </w:tcPr>
          <w:p w14:paraId="022FA2E4">
            <w:pPr>
              <w:rPr>
                <w:rFonts w:eastAsia="仿宋_GB2312"/>
                <w:color w:val="auto"/>
                <w:sz w:val="30"/>
                <w:szCs w:val="30"/>
                <w:highlight w:val="none"/>
              </w:rPr>
            </w:pPr>
          </w:p>
        </w:tc>
        <w:tc>
          <w:tcPr>
            <w:tcW w:w="850" w:type="dxa"/>
            <w:noWrap w:val="0"/>
            <w:vAlign w:val="top"/>
          </w:tcPr>
          <w:p w14:paraId="6BAF904C">
            <w:pPr>
              <w:rPr>
                <w:rFonts w:eastAsia="仿宋_GB2312"/>
                <w:color w:val="auto"/>
                <w:sz w:val="30"/>
                <w:szCs w:val="30"/>
                <w:highlight w:val="none"/>
              </w:rPr>
            </w:pPr>
          </w:p>
        </w:tc>
        <w:tc>
          <w:tcPr>
            <w:tcW w:w="1058" w:type="dxa"/>
            <w:noWrap w:val="0"/>
            <w:vAlign w:val="top"/>
          </w:tcPr>
          <w:p w14:paraId="295B23DE">
            <w:pPr>
              <w:rPr>
                <w:rFonts w:eastAsia="仿宋_GB2312"/>
                <w:color w:val="auto"/>
                <w:sz w:val="30"/>
                <w:szCs w:val="30"/>
                <w:highlight w:val="none"/>
              </w:rPr>
            </w:pPr>
          </w:p>
        </w:tc>
        <w:tc>
          <w:tcPr>
            <w:tcW w:w="880" w:type="dxa"/>
            <w:noWrap w:val="0"/>
            <w:vAlign w:val="top"/>
          </w:tcPr>
          <w:p w14:paraId="4FA2C9E6">
            <w:pPr>
              <w:rPr>
                <w:rFonts w:eastAsia="仿宋_GB2312"/>
                <w:color w:val="auto"/>
                <w:sz w:val="30"/>
                <w:szCs w:val="30"/>
                <w:highlight w:val="none"/>
              </w:rPr>
            </w:pPr>
          </w:p>
        </w:tc>
        <w:tc>
          <w:tcPr>
            <w:tcW w:w="1020" w:type="dxa"/>
            <w:noWrap w:val="0"/>
            <w:vAlign w:val="top"/>
          </w:tcPr>
          <w:p w14:paraId="3FA7E6D3">
            <w:pPr>
              <w:rPr>
                <w:rFonts w:eastAsia="仿宋_GB2312"/>
                <w:color w:val="auto"/>
                <w:sz w:val="30"/>
                <w:szCs w:val="30"/>
                <w:highlight w:val="none"/>
              </w:rPr>
            </w:pPr>
          </w:p>
        </w:tc>
        <w:tc>
          <w:tcPr>
            <w:tcW w:w="1480" w:type="dxa"/>
            <w:noWrap w:val="0"/>
            <w:vAlign w:val="top"/>
          </w:tcPr>
          <w:p w14:paraId="50909B44">
            <w:pPr>
              <w:rPr>
                <w:rFonts w:eastAsia="仿宋_GB2312"/>
                <w:color w:val="auto"/>
                <w:sz w:val="30"/>
                <w:szCs w:val="30"/>
                <w:highlight w:val="none"/>
              </w:rPr>
            </w:pPr>
          </w:p>
        </w:tc>
        <w:tc>
          <w:tcPr>
            <w:tcW w:w="1020" w:type="dxa"/>
            <w:noWrap w:val="0"/>
            <w:vAlign w:val="top"/>
          </w:tcPr>
          <w:p w14:paraId="5598B5D6">
            <w:pPr>
              <w:rPr>
                <w:rFonts w:eastAsia="仿宋_GB2312"/>
                <w:color w:val="auto"/>
                <w:sz w:val="30"/>
                <w:szCs w:val="30"/>
                <w:highlight w:val="none"/>
              </w:rPr>
            </w:pPr>
          </w:p>
        </w:tc>
        <w:tc>
          <w:tcPr>
            <w:tcW w:w="921" w:type="dxa"/>
            <w:noWrap w:val="0"/>
            <w:vAlign w:val="top"/>
          </w:tcPr>
          <w:p w14:paraId="5E3F7158">
            <w:pPr>
              <w:rPr>
                <w:rFonts w:eastAsia="仿宋_GB2312"/>
                <w:color w:val="auto"/>
                <w:sz w:val="30"/>
                <w:szCs w:val="30"/>
                <w:highlight w:val="none"/>
              </w:rPr>
            </w:pPr>
          </w:p>
        </w:tc>
      </w:tr>
      <w:tr w14:paraId="0B0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CC93706">
            <w:pPr>
              <w:rPr>
                <w:rFonts w:eastAsia="仿宋_GB2312"/>
                <w:color w:val="auto"/>
                <w:sz w:val="30"/>
                <w:szCs w:val="30"/>
                <w:highlight w:val="none"/>
              </w:rPr>
            </w:pPr>
          </w:p>
        </w:tc>
        <w:tc>
          <w:tcPr>
            <w:tcW w:w="1418" w:type="dxa"/>
            <w:noWrap w:val="0"/>
            <w:vAlign w:val="top"/>
          </w:tcPr>
          <w:p w14:paraId="6D26E154">
            <w:pPr>
              <w:rPr>
                <w:rFonts w:eastAsia="仿宋_GB2312"/>
                <w:color w:val="auto"/>
                <w:sz w:val="30"/>
                <w:szCs w:val="30"/>
                <w:highlight w:val="none"/>
              </w:rPr>
            </w:pPr>
          </w:p>
        </w:tc>
        <w:tc>
          <w:tcPr>
            <w:tcW w:w="850" w:type="dxa"/>
            <w:noWrap w:val="0"/>
            <w:vAlign w:val="top"/>
          </w:tcPr>
          <w:p w14:paraId="6B392EE1">
            <w:pPr>
              <w:rPr>
                <w:rFonts w:eastAsia="仿宋_GB2312"/>
                <w:color w:val="auto"/>
                <w:sz w:val="30"/>
                <w:szCs w:val="30"/>
                <w:highlight w:val="none"/>
              </w:rPr>
            </w:pPr>
          </w:p>
        </w:tc>
        <w:tc>
          <w:tcPr>
            <w:tcW w:w="1058" w:type="dxa"/>
            <w:noWrap w:val="0"/>
            <w:vAlign w:val="top"/>
          </w:tcPr>
          <w:p w14:paraId="4828E222">
            <w:pPr>
              <w:rPr>
                <w:rFonts w:eastAsia="仿宋_GB2312"/>
                <w:color w:val="auto"/>
                <w:sz w:val="30"/>
                <w:szCs w:val="30"/>
                <w:highlight w:val="none"/>
              </w:rPr>
            </w:pPr>
          </w:p>
        </w:tc>
        <w:tc>
          <w:tcPr>
            <w:tcW w:w="880" w:type="dxa"/>
            <w:noWrap w:val="0"/>
            <w:vAlign w:val="top"/>
          </w:tcPr>
          <w:p w14:paraId="6283FA35">
            <w:pPr>
              <w:rPr>
                <w:rFonts w:eastAsia="仿宋_GB2312"/>
                <w:color w:val="auto"/>
                <w:sz w:val="30"/>
                <w:szCs w:val="30"/>
                <w:highlight w:val="none"/>
              </w:rPr>
            </w:pPr>
          </w:p>
        </w:tc>
        <w:tc>
          <w:tcPr>
            <w:tcW w:w="1020" w:type="dxa"/>
            <w:noWrap w:val="0"/>
            <w:vAlign w:val="top"/>
          </w:tcPr>
          <w:p w14:paraId="5AEC4273">
            <w:pPr>
              <w:rPr>
                <w:rFonts w:eastAsia="仿宋_GB2312"/>
                <w:color w:val="auto"/>
                <w:sz w:val="30"/>
                <w:szCs w:val="30"/>
                <w:highlight w:val="none"/>
              </w:rPr>
            </w:pPr>
          </w:p>
        </w:tc>
        <w:tc>
          <w:tcPr>
            <w:tcW w:w="1480" w:type="dxa"/>
            <w:noWrap w:val="0"/>
            <w:vAlign w:val="top"/>
          </w:tcPr>
          <w:p w14:paraId="10A3BB0C">
            <w:pPr>
              <w:rPr>
                <w:rFonts w:eastAsia="仿宋_GB2312"/>
                <w:color w:val="auto"/>
                <w:sz w:val="30"/>
                <w:szCs w:val="30"/>
                <w:highlight w:val="none"/>
              </w:rPr>
            </w:pPr>
          </w:p>
        </w:tc>
        <w:tc>
          <w:tcPr>
            <w:tcW w:w="1020" w:type="dxa"/>
            <w:noWrap w:val="0"/>
            <w:vAlign w:val="top"/>
          </w:tcPr>
          <w:p w14:paraId="3D32AFC2">
            <w:pPr>
              <w:rPr>
                <w:rFonts w:eastAsia="仿宋_GB2312"/>
                <w:color w:val="auto"/>
                <w:sz w:val="30"/>
                <w:szCs w:val="30"/>
                <w:highlight w:val="none"/>
              </w:rPr>
            </w:pPr>
          </w:p>
        </w:tc>
        <w:tc>
          <w:tcPr>
            <w:tcW w:w="921" w:type="dxa"/>
            <w:noWrap w:val="0"/>
            <w:vAlign w:val="top"/>
          </w:tcPr>
          <w:p w14:paraId="6563821B">
            <w:pPr>
              <w:rPr>
                <w:rFonts w:eastAsia="仿宋_GB2312"/>
                <w:color w:val="auto"/>
                <w:sz w:val="30"/>
                <w:szCs w:val="30"/>
                <w:highlight w:val="none"/>
              </w:rPr>
            </w:pPr>
          </w:p>
        </w:tc>
      </w:tr>
      <w:tr w14:paraId="5E5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7A3C0A">
            <w:pPr>
              <w:rPr>
                <w:rFonts w:eastAsia="仿宋_GB2312"/>
                <w:color w:val="auto"/>
                <w:sz w:val="30"/>
                <w:szCs w:val="30"/>
                <w:highlight w:val="none"/>
              </w:rPr>
            </w:pPr>
          </w:p>
        </w:tc>
        <w:tc>
          <w:tcPr>
            <w:tcW w:w="1418" w:type="dxa"/>
            <w:noWrap w:val="0"/>
            <w:vAlign w:val="top"/>
          </w:tcPr>
          <w:p w14:paraId="768BEA8F">
            <w:pPr>
              <w:rPr>
                <w:rFonts w:eastAsia="仿宋_GB2312"/>
                <w:color w:val="auto"/>
                <w:sz w:val="30"/>
                <w:szCs w:val="30"/>
                <w:highlight w:val="none"/>
              </w:rPr>
            </w:pPr>
          </w:p>
        </w:tc>
        <w:tc>
          <w:tcPr>
            <w:tcW w:w="850" w:type="dxa"/>
            <w:noWrap w:val="0"/>
            <w:vAlign w:val="top"/>
          </w:tcPr>
          <w:p w14:paraId="7EF080EA">
            <w:pPr>
              <w:rPr>
                <w:rFonts w:eastAsia="仿宋_GB2312"/>
                <w:color w:val="auto"/>
                <w:sz w:val="30"/>
                <w:szCs w:val="30"/>
                <w:highlight w:val="none"/>
              </w:rPr>
            </w:pPr>
          </w:p>
        </w:tc>
        <w:tc>
          <w:tcPr>
            <w:tcW w:w="1058" w:type="dxa"/>
            <w:noWrap w:val="0"/>
            <w:vAlign w:val="top"/>
          </w:tcPr>
          <w:p w14:paraId="43CF1AB7">
            <w:pPr>
              <w:rPr>
                <w:rFonts w:eastAsia="仿宋_GB2312"/>
                <w:color w:val="auto"/>
                <w:sz w:val="30"/>
                <w:szCs w:val="30"/>
                <w:highlight w:val="none"/>
              </w:rPr>
            </w:pPr>
          </w:p>
        </w:tc>
        <w:tc>
          <w:tcPr>
            <w:tcW w:w="880" w:type="dxa"/>
            <w:noWrap w:val="0"/>
            <w:vAlign w:val="top"/>
          </w:tcPr>
          <w:p w14:paraId="39EE95A7">
            <w:pPr>
              <w:rPr>
                <w:rFonts w:eastAsia="仿宋_GB2312"/>
                <w:color w:val="auto"/>
                <w:sz w:val="30"/>
                <w:szCs w:val="30"/>
                <w:highlight w:val="none"/>
              </w:rPr>
            </w:pPr>
          </w:p>
        </w:tc>
        <w:tc>
          <w:tcPr>
            <w:tcW w:w="1020" w:type="dxa"/>
            <w:noWrap w:val="0"/>
            <w:vAlign w:val="top"/>
          </w:tcPr>
          <w:p w14:paraId="3A564513">
            <w:pPr>
              <w:rPr>
                <w:rFonts w:eastAsia="仿宋_GB2312"/>
                <w:color w:val="auto"/>
                <w:sz w:val="30"/>
                <w:szCs w:val="30"/>
                <w:highlight w:val="none"/>
              </w:rPr>
            </w:pPr>
          </w:p>
        </w:tc>
        <w:tc>
          <w:tcPr>
            <w:tcW w:w="1480" w:type="dxa"/>
            <w:noWrap w:val="0"/>
            <w:vAlign w:val="top"/>
          </w:tcPr>
          <w:p w14:paraId="25B22C1F">
            <w:pPr>
              <w:rPr>
                <w:rFonts w:eastAsia="仿宋_GB2312"/>
                <w:color w:val="auto"/>
                <w:sz w:val="30"/>
                <w:szCs w:val="30"/>
                <w:highlight w:val="none"/>
              </w:rPr>
            </w:pPr>
          </w:p>
        </w:tc>
        <w:tc>
          <w:tcPr>
            <w:tcW w:w="1020" w:type="dxa"/>
            <w:noWrap w:val="0"/>
            <w:vAlign w:val="top"/>
          </w:tcPr>
          <w:p w14:paraId="320FE1D7">
            <w:pPr>
              <w:rPr>
                <w:rFonts w:eastAsia="仿宋_GB2312"/>
                <w:color w:val="auto"/>
                <w:sz w:val="30"/>
                <w:szCs w:val="30"/>
                <w:highlight w:val="none"/>
              </w:rPr>
            </w:pPr>
          </w:p>
        </w:tc>
        <w:tc>
          <w:tcPr>
            <w:tcW w:w="921" w:type="dxa"/>
            <w:noWrap w:val="0"/>
            <w:vAlign w:val="top"/>
          </w:tcPr>
          <w:p w14:paraId="46841833">
            <w:pPr>
              <w:rPr>
                <w:rFonts w:eastAsia="仿宋_GB2312"/>
                <w:color w:val="auto"/>
                <w:sz w:val="30"/>
                <w:szCs w:val="30"/>
                <w:highlight w:val="none"/>
              </w:rPr>
            </w:pPr>
          </w:p>
        </w:tc>
      </w:tr>
      <w:tr w14:paraId="0AB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D529B48">
            <w:pPr>
              <w:rPr>
                <w:rFonts w:eastAsia="仿宋_GB2312"/>
                <w:color w:val="auto"/>
                <w:sz w:val="30"/>
                <w:szCs w:val="30"/>
                <w:highlight w:val="none"/>
              </w:rPr>
            </w:pPr>
          </w:p>
        </w:tc>
        <w:tc>
          <w:tcPr>
            <w:tcW w:w="1418" w:type="dxa"/>
            <w:noWrap w:val="0"/>
            <w:vAlign w:val="top"/>
          </w:tcPr>
          <w:p w14:paraId="7CFBFED0">
            <w:pPr>
              <w:rPr>
                <w:rFonts w:eastAsia="仿宋_GB2312"/>
                <w:color w:val="auto"/>
                <w:sz w:val="30"/>
                <w:szCs w:val="30"/>
                <w:highlight w:val="none"/>
              </w:rPr>
            </w:pPr>
          </w:p>
        </w:tc>
        <w:tc>
          <w:tcPr>
            <w:tcW w:w="850" w:type="dxa"/>
            <w:noWrap w:val="0"/>
            <w:vAlign w:val="top"/>
          </w:tcPr>
          <w:p w14:paraId="632C1A1E">
            <w:pPr>
              <w:rPr>
                <w:rFonts w:eastAsia="仿宋_GB2312"/>
                <w:color w:val="auto"/>
                <w:sz w:val="30"/>
                <w:szCs w:val="30"/>
                <w:highlight w:val="none"/>
              </w:rPr>
            </w:pPr>
          </w:p>
        </w:tc>
        <w:tc>
          <w:tcPr>
            <w:tcW w:w="1058" w:type="dxa"/>
            <w:noWrap w:val="0"/>
            <w:vAlign w:val="top"/>
          </w:tcPr>
          <w:p w14:paraId="4B6E6B65">
            <w:pPr>
              <w:rPr>
                <w:rFonts w:eastAsia="仿宋_GB2312"/>
                <w:color w:val="auto"/>
                <w:sz w:val="30"/>
                <w:szCs w:val="30"/>
                <w:highlight w:val="none"/>
              </w:rPr>
            </w:pPr>
          </w:p>
        </w:tc>
        <w:tc>
          <w:tcPr>
            <w:tcW w:w="880" w:type="dxa"/>
            <w:noWrap w:val="0"/>
            <w:vAlign w:val="top"/>
          </w:tcPr>
          <w:p w14:paraId="46264F91">
            <w:pPr>
              <w:rPr>
                <w:rFonts w:eastAsia="仿宋_GB2312"/>
                <w:color w:val="auto"/>
                <w:sz w:val="30"/>
                <w:szCs w:val="30"/>
                <w:highlight w:val="none"/>
              </w:rPr>
            </w:pPr>
          </w:p>
        </w:tc>
        <w:tc>
          <w:tcPr>
            <w:tcW w:w="1020" w:type="dxa"/>
            <w:noWrap w:val="0"/>
            <w:vAlign w:val="top"/>
          </w:tcPr>
          <w:p w14:paraId="56EB3FD3">
            <w:pPr>
              <w:rPr>
                <w:rFonts w:eastAsia="仿宋_GB2312"/>
                <w:color w:val="auto"/>
                <w:sz w:val="30"/>
                <w:szCs w:val="30"/>
                <w:highlight w:val="none"/>
              </w:rPr>
            </w:pPr>
          </w:p>
        </w:tc>
        <w:tc>
          <w:tcPr>
            <w:tcW w:w="1480" w:type="dxa"/>
            <w:noWrap w:val="0"/>
            <w:vAlign w:val="top"/>
          </w:tcPr>
          <w:p w14:paraId="72BEE9C9">
            <w:pPr>
              <w:rPr>
                <w:rFonts w:eastAsia="仿宋_GB2312"/>
                <w:color w:val="auto"/>
                <w:sz w:val="30"/>
                <w:szCs w:val="30"/>
                <w:highlight w:val="none"/>
              </w:rPr>
            </w:pPr>
          </w:p>
        </w:tc>
        <w:tc>
          <w:tcPr>
            <w:tcW w:w="1020" w:type="dxa"/>
            <w:noWrap w:val="0"/>
            <w:vAlign w:val="top"/>
          </w:tcPr>
          <w:p w14:paraId="5850B77C">
            <w:pPr>
              <w:rPr>
                <w:rFonts w:eastAsia="仿宋_GB2312"/>
                <w:color w:val="auto"/>
                <w:sz w:val="30"/>
                <w:szCs w:val="30"/>
                <w:highlight w:val="none"/>
              </w:rPr>
            </w:pPr>
          </w:p>
        </w:tc>
        <w:tc>
          <w:tcPr>
            <w:tcW w:w="921" w:type="dxa"/>
            <w:noWrap w:val="0"/>
            <w:vAlign w:val="top"/>
          </w:tcPr>
          <w:p w14:paraId="16B7BA5D">
            <w:pPr>
              <w:rPr>
                <w:rFonts w:eastAsia="仿宋_GB2312"/>
                <w:color w:val="auto"/>
                <w:sz w:val="30"/>
                <w:szCs w:val="30"/>
                <w:highlight w:val="none"/>
              </w:rPr>
            </w:pPr>
          </w:p>
        </w:tc>
      </w:tr>
      <w:tr w14:paraId="5C2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D0130B">
            <w:pPr>
              <w:rPr>
                <w:rFonts w:eastAsia="仿宋_GB2312"/>
                <w:color w:val="auto"/>
                <w:sz w:val="30"/>
                <w:szCs w:val="30"/>
                <w:highlight w:val="none"/>
              </w:rPr>
            </w:pPr>
          </w:p>
        </w:tc>
        <w:tc>
          <w:tcPr>
            <w:tcW w:w="1418" w:type="dxa"/>
            <w:noWrap w:val="0"/>
            <w:vAlign w:val="top"/>
          </w:tcPr>
          <w:p w14:paraId="22C2C9F2">
            <w:pPr>
              <w:rPr>
                <w:rFonts w:eastAsia="仿宋_GB2312"/>
                <w:color w:val="auto"/>
                <w:sz w:val="30"/>
                <w:szCs w:val="30"/>
                <w:highlight w:val="none"/>
              </w:rPr>
            </w:pPr>
          </w:p>
        </w:tc>
        <w:tc>
          <w:tcPr>
            <w:tcW w:w="850" w:type="dxa"/>
            <w:noWrap w:val="0"/>
            <w:vAlign w:val="top"/>
          </w:tcPr>
          <w:p w14:paraId="0DCBC678">
            <w:pPr>
              <w:rPr>
                <w:rFonts w:eastAsia="仿宋_GB2312"/>
                <w:color w:val="auto"/>
                <w:sz w:val="30"/>
                <w:szCs w:val="30"/>
                <w:highlight w:val="none"/>
              </w:rPr>
            </w:pPr>
          </w:p>
        </w:tc>
        <w:tc>
          <w:tcPr>
            <w:tcW w:w="1058" w:type="dxa"/>
            <w:noWrap w:val="0"/>
            <w:vAlign w:val="top"/>
          </w:tcPr>
          <w:p w14:paraId="528D090C">
            <w:pPr>
              <w:rPr>
                <w:rFonts w:eastAsia="仿宋_GB2312"/>
                <w:color w:val="auto"/>
                <w:sz w:val="30"/>
                <w:szCs w:val="30"/>
                <w:highlight w:val="none"/>
              </w:rPr>
            </w:pPr>
          </w:p>
        </w:tc>
        <w:tc>
          <w:tcPr>
            <w:tcW w:w="880" w:type="dxa"/>
            <w:noWrap w:val="0"/>
            <w:vAlign w:val="top"/>
          </w:tcPr>
          <w:p w14:paraId="1ABBCF7A">
            <w:pPr>
              <w:rPr>
                <w:rFonts w:eastAsia="仿宋_GB2312"/>
                <w:color w:val="auto"/>
                <w:sz w:val="30"/>
                <w:szCs w:val="30"/>
                <w:highlight w:val="none"/>
              </w:rPr>
            </w:pPr>
          </w:p>
        </w:tc>
        <w:tc>
          <w:tcPr>
            <w:tcW w:w="1020" w:type="dxa"/>
            <w:noWrap w:val="0"/>
            <w:vAlign w:val="top"/>
          </w:tcPr>
          <w:p w14:paraId="0E4B6646">
            <w:pPr>
              <w:rPr>
                <w:rFonts w:eastAsia="仿宋_GB2312"/>
                <w:color w:val="auto"/>
                <w:sz w:val="30"/>
                <w:szCs w:val="30"/>
                <w:highlight w:val="none"/>
              </w:rPr>
            </w:pPr>
          </w:p>
        </w:tc>
        <w:tc>
          <w:tcPr>
            <w:tcW w:w="1480" w:type="dxa"/>
            <w:noWrap w:val="0"/>
            <w:vAlign w:val="top"/>
          </w:tcPr>
          <w:p w14:paraId="24422700">
            <w:pPr>
              <w:rPr>
                <w:rFonts w:eastAsia="仿宋_GB2312"/>
                <w:color w:val="auto"/>
                <w:sz w:val="30"/>
                <w:szCs w:val="30"/>
                <w:highlight w:val="none"/>
              </w:rPr>
            </w:pPr>
          </w:p>
        </w:tc>
        <w:tc>
          <w:tcPr>
            <w:tcW w:w="1020" w:type="dxa"/>
            <w:noWrap w:val="0"/>
            <w:vAlign w:val="top"/>
          </w:tcPr>
          <w:p w14:paraId="08ECBE57">
            <w:pPr>
              <w:rPr>
                <w:rFonts w:eastAsia="仿宋_GB2312"/>
                <w:color w:val="auto"/>
                <w:sz w:val="30"/>
                <w:szCs w:val="30"/>
                <w:highlight w:val="none"/>
              </w:rPr>
            </w:pPr>
          </w:p>
        </w:tc>
        <w:tc>
          <w:tcPr>
            <w:tcW w:w="921" w:type="dxa"/>
            <w:noWrap w:val="0"/>
            <w:vAlign w:val="top"/>
          </w:tcPr>
          <w:p w14:paraId="0B4224C1">
            <w:pPr>
              <w:rPr>
                <w:rFonts w:eastAsia="仿宋_GB2312"/>
                <w:color w:val="auto"/>
                <w:sz w:val="30"/>
                <w:szCs w:val="30"/>
                <w:highlight w:val="none"/>
              </w:rPr>
            </w:pPr>
          </w:p>
        </w:tc>
      </w:tr>
    </w:tbl>
    <w:p w14:paraId="6DA45325">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04E44BDB">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210" w:name="_Toc296346729"/>
      <w:bookmarkStart w:id="1211" w:name="_Toc296891268"/>
      <w:bookmarkStart w:id="1212" w:name="_Toc267261699"/>
      <w:bookmarkStart w:id="1213" w:name="_Toc296891056"/>
      <w:bookmarkStart w:id="1214" w:name="_Toc296944567"/>
      <w:bookmarkStart w:id="1215" w:name="_Toc296503228"/>
      <w:bookmarkStart w:id="1216" w:name="_Toc296347227"/>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210"/>
    <w:bookmarkEnd w:id="1211"/>
    <w:bookmarkEnd w:id="1212"/>
    <w:bookmarkEnd w:id="1213"/>
    <w:bookmarkEnd w:id="1214"/>
    <w:bookmarkEnd w:id="1215"/>
    <w:bookmarkEnd w:id="1216"/>
    <w:p w14:paraId="1BEAFE3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D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05A09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BA0028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0A79134">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12822D3">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70BA04B0">
            <w:pPr>
              <w:pStyle w:val="18"/>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311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A99E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6FB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81905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01095F0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FC7DA6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4B88F4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4E0161B">
            <w:pPr>
              <w:pStyle w:val="18"/>
              <w:keepNext/>
              <w:spacing w:after="0" w:line="440" w:lineRule="exact"/>
              <w:ind w:left="63" w:right="63"/>
              <w:rPr>
                <w:rFonts w:eastAsia="仿宋_GB2312"/>
                <w:color w:val="auto"/>
                <w:sz w:val="30"/>
                <w:szCs w:val="30"/>
                <w:highlight w:val="none"/>
              </w:rPr>
            </w:pPr>
          </w:p>
        </w:tc>
      </w:tr>
      <w:tr w14:paraId="18A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B896C6">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68718D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31EE86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877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0B20F44">
            <w:pPr>
              <w:pStyle w:val="18"/>
              <w:keepNext/>
              <w:spacing w:after="0" w:line="440" w:lineRule="exact"/>
              <w:ind w:left="63" w:right="63"/>
              <w:rPr>
                <w:rFonts w:eastAsia="仿宋_GB2312"/>
                <w:color w:val="auto"/>
                <w:sz w:val="30"/>
                <w:szCs w:val="30"/>
                <w:highlight w:val="none"/>
              </w:rPr>
            </w:pPr>
          </w:p>
        </w:tc>
      </w:tr>
      <w:tr w14:paraId="342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A176A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B59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9B607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2C4683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B6781C2">
            <w:pPr>
              <w:pStyle w:val="18"/>
              <w:keepNext/>
              <w:spacing w:after="0" w:line="440" w:lineRule="exact"/>
              <w:ind w:left="63" w:right="63"/>
              <w:rPr>
                <w:rFonts w:eastAsia="仿宋_GB2312"/>
                <w:color w:val="auto"/>
                <w:sz w:val="30"/>
                <w:szCs w:val="30"/>
                <w:highlight w:val="none"/>
              </w:rPr>
            </w:pPr>
          </w:p>
        </w:tc>
      </w:tr>
      <w:tr w14:paraId="789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A02C0F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70C90B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26DF14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30C52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5EAB48">
            <w:pPr>
              <w:pStyle w:val="18"/>
              <w:keepNext/>
              <w:spacing w:after="0" w:line="440" w:lineRule="exact"/>
              <w:ind w:left="63" w:right="63"/>
              <w:rPr>
                <w:rFonts w:eastAsia="仿宋_GB2312"/>
                <w:color w:val="auto"/>
                <w:sz w:val="30"/>
                <w:szCs w:val="30"/>
                <w:highlight w:val="none"/>
              </w:rPr>
            </w:pPr>
          </w:p>
        </w:tc>
      </w:tr>
      <w:tr w14:paraId="2C7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46CA0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5433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B5F97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0769339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DCDCEF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C17213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4BB80DA">
            <w:pPr>
              <w:pStyle w:val="18"/>
              <w:keepNext/>
              <w:spacing w:after="0" w:line="440" w:lineRule="exact"/>
              <w:ind w:left="63" w:right="63"/>
              <w:rPr>
                <w:rFonts w:eastAsia="仿宋_GB2312"/>
                <w:color w:val="auto"/>
                <w:sz w:val="30"/>
                <w:szCs w:val="30"/>
                <w:highlight w:val="none"/>
              </w:rPr>
            </w:pPr>
          </w:p>
        </w:tc>
      </w:tr>
      <w:tr w14:paraId="3F3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388AE1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261877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8FD31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F51473D">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999E7F0">
            <w:pPr>
              <w:pStyle w:val="18"/>
              <w:keepNext/>
              <w:spacing w:after="0" w:line="440" w:lineRule="exact"/>
              <w:ind w:left="63" w:right="63"/>
              <w:rPr>
                <w:rFonts w:eastAsia="仿宋_GB2312"/>
                <w:color w:val="auto"/>
                <w:sz w:val="30"/>
                <w:szCs w:val="30"/>
                <w:highlight w:val="none"/>
              </w:rPr>
            </w:pPr>
          </w:p>
        </w:tc>
      </w:tr>
      <w:tr w14:paraId="1FE9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DCBD7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733294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2C25B2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1B5A9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F760A0">
            <w:pPr>
              <w:pStyle w:val="18"/>
              <w:keepNext/>
              <w:spacing w:after="0" w:line="440" w:lineRule="exact"/>
              <w:ind w:left="63" w:right="63"/>
              <w:rPr>
                <w:rFonts w:eastAsia="仿宋_GB2312"/>
                <w:color w:val="auto"/>
                <w:sz w:val="30"/>
                <w:szCs w:val="30"/>
                <w:highlight w:val="none"/>
              </w:rPr>
            </w:pPr>
          </w:p>
        </w:tc>
      </w:tr>
      <w:tr w14:paraId="5717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51718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44CC84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3E313D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9F2A8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505A7D">
            <w:pPr>
              <w:pStyle w:val="18"/>
              <w:keepNext/>
              <w:spacing w:after="0" w:line="440" w:lineRule="exact"/>
              <w:ind w:left="63" w:right="63"/>
              <w:rPr>
                <w:rFonts w:eastAsia="仿宋_GB2312"/>
                <w:color w:val="auto"/>
                <w:sz w:val="30"/>
                <w:szCs w:val="30"/>
                <w:highlight w:val="none"/>
              </w:rPr>
            </w:pPr>
          </w:p>
        </w:tc>
      </w:tr>
      <w:tr w14:paraId="000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E4BDDE">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13ADE2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F7328D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4C403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3B67E3F">
            <w:pPr>
              <w:pStyle w:val="18"/>
              <w:keepNext/>
              <w:spacing w:after="0" w:line="440" w:lineRule="exact"/>
              <w:ind w:left="63" w:right="63"/>
              <w:rPr>
                <w:rFonts w:eastAsia="仿宋_GB2312"/>
                <w:color w:val="auto"/>
                <w:sz w:val="30"/>
                <w:szCs w:val="30"/>
                <w:highlight w:val="none"/>
              </w:rPr>
            </w:pPr>
          </w:p>
        </w:tc>
      </w:tr>
      <w:tr w14:paraId="406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3F25F5">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9E50FD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A91ABDB">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E7DB64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9C04739">
            <w:pPr>
              <w:pStyle w:val="18"/>
              <w:keepNext/>
              <w:spacing w:after="0" w:line="440" w:lineRule="exact"/>
              <w:ind w:left="63" w:right="63"/>
              <w:rPr>
                <w:rFonts w:eastAsia="仿宋_GB2312"/>
                <w:color w:val="auto"/>
                <w:sz w:val="30"/>
                <w:szCs w:val="30"/>
                <w:highlight w:val="none"/>
              </w:rPr>
            </w:pPr>
          </w:p>
        </w:tc>
      </w:tr>
      <w:tr w14:paraId="49AF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D3E78E">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D94C3D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F179001">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D6A712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AF33B2">
            <w:pPr>
              <w:pStyle w:val="18"/>
              <w:keepNext/>
              <w:spacing w:after="0" w:line="440" w:lineRule="exact"/>
              <w:ind w:left="63" w:right="63"/>
              <w:rPr>
                <w:rFonts w:eastAsia="仿宋_GB2312"/>
                <w:color w:val="auto"/>
                <w:sz w:val="30"/>
                <w:szCs w:val="30"/>
                <w:highlight w:val="none"/>
              </w:rPr>
            </w:pPr>
          </w:p>
        </w:tc>
      </w:tr>
      <w:tr w14:paraId="590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3B4EB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5E6EE0C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B743C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735E3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1E7DC4D">
            <w:pPr>
              <w:pStyle w:val="18"/>
              <w:keepNext/>
              <w:spacing w:after="0" w:line="440" w:lineRule="exact"/>
              <w:ind w:left="63" w:right="63"/>
              <w:rPr>
                <w:rFonts w:eastAsia="仿宋_GB2312"/>
                <w:color w:val="auto"/>
                <w:sz w:val="30"/>
                <w:szCs w:val="30"/>
                <w:highlight w:val="none"/>
              </w:rPr>
            </w:pPr>
          </w:p>
        </w:tc>
      </w:tr>
      <w:tr w14:paraId="484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80772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4423450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6DE91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4E1C84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D7E9E34">
            <w:pPr>
              <w:pStyle w:val="18"/>
              <w:keepNext/>
              <w:spacing w:after="0" w:line="440" w:lineRule="exact"/>
              <w:ind w:left="63" w:right="63"/>
              <w:rPr>
                <w:rFonts w:eastAsia="仿宋_GB2312"/>
                <w:color w:val="auto"/>
                <w:sz w:val="30"/>
                <w:szCs w:val="30"/>
                <w:highlight w:val="none"/>
              </w:rPr>
            </w:pPr>
          </w:p>
        </w:tc>
      </w:tr>
      <w:tr w14:paraId="01F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0B22B69">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A620BA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4E078C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205A29">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C207EE1">
            <w:pPr>
              <w:pStyle w:val="18"/>
              <w:keepNext/>
              <w:spacing w:after="0" w:line="440" w:lineRule="exact"/>
              <w:ind w:left="63" w:right="63"/>
              <w:rPr>
                <w:rFonts w:eastAsia="仿宋_GB2312"/>
                <w:color w:val="auto"/>
                <w:sz w:val="30"/>
                <w:szCs w:val="30"/>
                <w:highlight w:val="none"/>
              </w:rPr>
            </w:pPr>
          </w:p>
        </w:tc>
      </w:tr>
      <w:tr w14:paraId="02D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75FF9D">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59BBD7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C0D95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6DD57D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17AFEE6">
            <w:pPr>
              <w:pStyle w:val="18"/>
              <w:keepNext/>
              <w:spacing w:after="0" w:line="440" w:lineRule="exact"/>
              <w:ind w:left="63" w:right="63"/>
              <w:rPr>
                <w:rFonts w:eastAsia="仿宋_GB2312"/>
                <w:color w:val="auto"/>
                <w:sz w:val="30"/>
                <w:szCs w:val="30"/>
                <w:highlight w:val="none"/>
              </w:rPr>
            </w:pPr>
          </w:p>
        </w:tc>
      </w:tr>
      <w:tr w14:paraId="369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AFC210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0782C5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F312023">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FE7DB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CE9A06C">
            <w:pPr>
              <w:pStyle w:val="18"/>
              <w:keepNext/>
              <w:spacing w:after="0" w:line="440" w:lineRule="exact"/>
              <w:ind w:left="63" w:right="63"/>
              <w:rPr>
                <w:rFonts w:eastAsia="仿宋_GB2312"/>
                <w:color w:val="auto"/>
                <w:sz w:val="30"/>
                <w:szCs w:val="30"/>
                <w:highlight w:val="none"/>
              </w:rPr>
            </w:pPr>
          </w:p>
        </w:tc>
      </w:tr>
      <w:tr w14:paraId="5BF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9085F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3C8B0B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3FAF1A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306FE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3CEE295">
            <w:pPr>
              <w:pStyle w:val="18"/>
              <w:keepNext/>
              <w:spacing w:after="0" w:line="440" w:lineRule="exact"/>
              <w:ind w:left="63" w:right="63"/>
              <w:rPr>
                <w:rFonts w:eastAsia="仿宋_GB2312"/>
                <w:color w:val="auto"/>
                <w:sz w:val="30"/>
                <w:szCs w:val="30"/>
                <w:highlight w:val="none"/>
              </w:rPr>
            </w:pPr>
          </w:p>
        </w:tc>
      </w:tr>
      <w:tr w14:paraId="49D0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07AC48">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DED2B6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231C05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B46A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DFCCAD5">
            <w:pPr>
              <w:pStyle w:val="18"/>
              <w:keepNext/>
              <w:spacing w:after="0" w:line="440" w:lineRule="exact"/>
              <w:ind w:left="63" w:right="63"/>
              <w:rPr>
                <w:rFonts w:eastAsia="仿宋_GB2312"/>
                <w:color w:val="auto"/>
                <w:sz w:val="30"/>
                <w:szCs w:val="30"/>
                <w:highlight w:val="none"/>
              </w:rPr>
            </w:pPr>
          </w:p>
        </w:tc>
      </w:tr>
      <w:tr w14:paraId="1D5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0731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DD2445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09323B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0C8BDA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2453A35">
            <w:pPr>
              <w:pStyle w:val="18"/>
              <w:keepNext/>
              <w:spacing w:after="0" w:line="440" w:lineRule="exact"/>
              <w:ind w:left="63" w:right="63"/>
              <w:rPr>
                <w:rFonts w:eastAsia="仿宋_GB2312"/>
                <w:color w:val="auto"/>
                <w:sz w:val="30"/>
                <w:szCs w:val="30"/>
                <w:highlight w:val="none"/>
              </w:rPr>
            </w:pPr>
          </w:p>
        </w:tc>
      </w:tr>
      <w:tr w14:paraId="4DA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4542E9">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5B82DC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29662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F87327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766016">
            <w:pPr>
              <w:pStyle w:val="18"/>
              <w:keepNext/>
              <w:spacing w:after="0" w:line="440" w:lineRule="exact"/>
              <w:ind w:left="63" w:right="63"/>
              <w:rPr>
                <w:rFonts w:eastAsia="仿宋_GB2312"/>
                <w:color w:val="auto"/>
                <w:sz w:val="30"/>
                <w:szCs w:val="30"/>
                <w:highlight w:val="none"/>
              </w:rPr>
            </w:pPr>
          </w:p>
        </w:tc>
      </w:tr>
      <w:tr w14:paraId="031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7244C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6958B3C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68E3B4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9E25B9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859929A">
            <w:pPr>
              <w:pStyle w:val="18"/>
              <w:keepNext/>
              <w:spacing w:after="0" w:line="440" w:lineRule="exact"/>
              <w:ind w:left="63" w:right="63"/>
              <w:rPr>
                <w:rFonts w:eastAsia="仿宋_GB2312"/>
                <w:color w:val="auto"/>
                <w:sz w:val="30"/>
                <w:szCs w:val="30"/>
                <w:highlight w:val="none"/>
              </w:rPr>
            </w:pPr>
          </w:p>
        </w:tc>
      </w:tr>
      <w:tr w14:paraId="4497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BB82D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751F279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02B048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020E6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D23A357">
            <w:pPr>
              <w:pStyle w:val="18"/>
              <w:keepNext/>
              <w:spacing w:after="0" w:line="440" w:lineRule="exact"/>
              <w:ind w:left="63" w:right="63"/>
              <w:rPr>
                <w:rFonts w:eastAsia="仿宋_GB2312"/>
                <w:color w:val="auto"/>
                <w:sz w:val="30"/>
                <w:szCs w:val="30"/>
                <w:highlight w:val="none"/>
              </w:rPr>
            </w:pPr>
          </w:p>
        </w:tc>
      </w:tr>
    </w:tbl>
    <w:p w14:paraId="52C1C175">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217" w:name="_Toc296944568"/>
      <w:bookmarkStart w:id="1218" w:name="_Toc296347228"/>
      <w:bookmarkStart w:id="1219" w:name="_Toc296503229"/>
      <w:bookmarkStart w:id="1220" w:name="_Toc296891057"/>
      <w:bookmarkStart w:id="1221" w:name="_Toc296891269"/>
      <w:bookmarkStart w:id="1222" w:name="_Toc296346730"/>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217"/>
    <w:bookmarkEnd w:id="1218"/>
    <w:bookmarkEnd w:id="1219"/>
    <w:bookmarkEnd w:id="1220"/>
    <w:bookmarkEnd w:id="1221"/>
    <w:bookmarkEnd w:id="1222"/>
    <w:p w14:paraId="6E10BEE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5C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4BF85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CE59B2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6018ED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F7161B0">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04C2F3B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603D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E3F33C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06B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D0B4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5C67BBB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9E1B8A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B4DC3F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1B9E9D3">
            <w:pPr>
              <w:pStyle w:val="18"/>
              <w:keepNext/>
              <w:spacing w:after="0" w:line="440" w:lineRule="exact"/>
              <w:ind w:left="63" w:right="63"/>
              <w:rPr>
                <w:rFonts w:eastAsia="仿宋_GB2312"/>
                <w:color w:val="auto"/>
                <w:sz w:val="30"/>
                <w:szCs w:val="30"/>
                <w:highlight w:val="none"/>
              </w:rPr>
            </w:pPr>
          </w:p>
        </w:tc>
      </w:tr>
      <w:tr w14:paraId="349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restart"/>
            <w:noWrap w:val="0"/>
            <w:vAlign w:val="center"/>
          </w:tcPr>
          <w:p w14:paraId="20F1C9CB">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72678B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C6495D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FEB4F6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690B95A">
            <w:pPr>
              <w:pStyle w:val="18"/>
              <w:keepNext/>
              <w:spacing w:after="0" w:line="440" w:lineRule="exact"/>
              <w:ind w:left="63" w:right="63"/>
              <w:rPr>
                <w:rFonts w:eastAsia="仿宋_GB2312"/>
                <w:color w:val="auto"/>
                <w:sz w:val="30"/>
                <w:szCs w:val="30"/>
                <w:highlight w:val="none"/>
              </w:rPr>
            </w:pPr>
          </w:p>
        </w:tc>
      </w:tr>
      <w:tr w14:paraId="48B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7E50EF41">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288F72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08D7E7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4BA0DB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782602">
            <w:pPr>
              <w:pStyle w:val="18"/>
              <w:keepNext/>
              <w:spacing w:after="0" w:line="440" w:lineRule="exact"/>
              <w:ind w:left="63" w:right="63"/>
              <w:rPr>
                <w:rFonts w:eastAsia="仿宋_GB2312"/>
                <w:color w:val="auto"/>
                <w:sz w:val="30"/>
                <w:szCs w:val="30"/>
                <w:highlight w:val="none"/>
              </w:rPr>
            </w:pPr>
          </w:p>
        </w:tc>
      </w:tr>
      <w:tr w14:paraId="1845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BA143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1043E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1E8F6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A7260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CDA8609">
            <w:pPr>
              <w:pStyle w:val="18"/>
              <w:keepNext/>
              <w:spacing w:after="0" w:line="440" w:lineRule="exact"/>
              <w:ind w:left="63" w:right="63"/>
              <w:rPr>
                <w:rFonts w:eastAsia="仿宋_GB2312"/>
                <w:color w:val="auto"/>
                <w:sz w:val="30"/>
                <w:szCs w:val="30"/>
                <w:highlight w:val="none"/>
              </w:rPr>
            </w:pPr>
          </w:p>
        </w:tc>
      </w:tr>
      <w:tr w14:paraId="180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DF060C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17A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F4058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6BCE105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465B7D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A7CAC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34A17E">
            <w:pPr>
              <w:pStyle w:val="18"/>
              <w:keepNext/>
              <w:spacing w:after="0" w:line="440" w:lineRule="exact"/>
              <w:ind w:left="63" w:right="63"/>
              <w:rPr>
                <w:rFonts w:eastAsia="仿宋_GB2312"/>
                <w:color w:val="auto"/>
                <w:sz w:val="30"/>
                <w:szCs w:val="30"/>
                <w:highlight w:val="none"/>
              </w:rPr>
            </w:pPr>
          </w:p>
        </w:tc>
      </w:tr>
      <w:tr w14:paraId="456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noWrap w:val="0"/>
            <w:vAlign w:val="center"/>
          </w:tcPr>
          <w:p w14:paraId="5270787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367C60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C0F26A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D62BD2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7E3FE8">
            <w:pPr>
              <w:pStyle w:val="18"/>
              <w:keepNext/>
              <w:spacing w:after="0" w:line="440" w:lineRule="exact"/>
              <w:ind w:left="63" w:right="63"/>
              <w:rPr>
                <w:rFonts w:eastAsia="仿宋_GB2312"/>
                <w:color w:val="auto"/>
                <w:sz w:val="30"/>
                <w:szCs w:val="30"/>
                <w:highlight w:val="none"/>
              </w:rPr>
            </w:pPr>
          </w:p>
        </w:tc>
      </w:tr>
      <w:tr w14:paraId="57D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A321F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2161CEA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E0F3E4E">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B62E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0826A14">
            <w:pPr>
              <w:pStyle w:val="18"/>
              <w:keepNext/>
              <w:spacing w:after="0" w:line="440" w:lineRule="exact"/>
              <w:ind w:left="63" w:right="63"/>
              <w:rPr>
                <w:rFonts w:eastAsia="仿宋_GB2312"/>
                <w:color w:val="auto"/>
                <w:sz w:val="30"/>
                <w:szCs w:val="30"/>
                <w:highlight w:val="none"/>
              </w:rPr>
            </w:pPr>
          </w:p>
        </w:tc>
      </w:tr>
      <w:tr w14:paraId="3601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950D9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686C18A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8F30A1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AB454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80F543">
            <w:pPr>
              <w:pStyle w:val="18"/>
              <w:keepNext/>
              <w:spacing w:after="0" w:line="440" w:lineRule="exact"/>
              <w:ind w:left="63" w:right="63"/>
              <w:rPr>
                <w:rFonts w:eastAsia="仿宋_GB2312"/>
                <w:color w:val="auto"/>
                <w:sz w:val="30"/>
                <w:szCs w:val="30"/>
                <w:highlight w:val="none"/>
              </w:rPr>
            </w:pPr>
          </w:p>
        </w:tc>
      </w:tr>
      <w:tr w14:paraId="17B6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A6F1E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FD9E3E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1DB1E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7C596BC">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4ADDBBC">
            <w:pPr>
              <w:pStyle w:val="18"/>
              <w:keepNext/>
              <w:spacing w:after="0" w:line="440" w:lineRule="exact"/>
              <w:ind w:left="63" w:right="63"/>
              <w:rPr>
                <w:rFonts w:eastAsia="仿宋_GB2312"/>
                <w:color w:val="auto"/>
                <w:sz w:val="30"/>
                <w:szCs w:val="30"/>
                <w:highlight w:val="none"/>
              </w:rPr>
            </w:pPr>
          </w:p>
        </w:tc>
      </w:tr>
      <w:tr w14:paraId="3D2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F2C9D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609BA4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834797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D41AE4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BBD669">
            <w:pPr>
              <w:pStyle w:val="18"/>
              <w:keepNext/>
              <w:spacing w:after="0" w:line="440" w:lineRule="exact"/>
              <w:ind w:left="63" w:right="63"/>
              <w:rPr>
                <w:rFonts w:eastAsia="仿宋_GB2312"/>
                <w:color w:val="auto"/>
                <w:sz w:val="30"/>
                <w:szCs w:val="30"/>
                <w:highlight w:val="none"/>
              </w:rPr>
            </w:pPr>
          </w:p>
        </w:tc>
      </w:tr>
      <w:tr w14:paraId="24AC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07AAAB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130442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6019729">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C7446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3B53A6">
            <w:pPr>
              <w:pStyle w:val="18"/>
              <w:keepNext/>
              <w:spacing w:after="0" w:line="440" w:lineRule="exact"/>
              <w:ind w:left="63" w:right="63"/>
              <w:rPr>
                <w:rFonts w:eastAsia="仿宋_GB2312"/>
                <w:color w:val="auto"/>
                <w:sz w:val="30"/>
                <w:szCs w:val="30"/>
                <w:highlight w:val="none"/>
              </w:rPr>
            </w:pPr>
          </w:p>
        </w:tc>
      </w:tr>
      <w:tr w14:paraId="1192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noWrap w:val="0"/>
            <w:vAlign w:val="center"/>
          </w:tcPr>
          <w:p w14:paraId="7D25803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FBCCA3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7B28C5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090606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7D16401">
            <w:pPr>
              <w:pStyle w:val="18"/>
              <w:keepNext/>
              <w:spacing w:after="0" w:line="440" w:lineRule="exact"/>
              <w:ind w:left="63" w:right="63"/>
              <w:rPr>
                <w:rFonts w:eastAsia="仿宋_GB2312"/>
                <w:color w:val="auto"/>
                <w:sz w:val="30"/>
                <w:szCs w:val="30"/>
                <w:highlight w:val="none"/>
              </w:rPr>
            </w:pPr>
          </w:p>
        </w:tc>
      </w:tr>
      <w:tr w14:paraId="617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A0CB10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E456B5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0C71CD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B0A51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B2B3CBC">
            <w:pPr>
              <w:pStyle w:val="18"/>
              <w:keepNext/>
              <w:spacing w:after="0" w:line="440" w:lineRule="exact"/>
              <w:ind w:left="63" w:right="63"/>
              <w:rPr>
                <w:rFonts w:eastAsia="仿宋_GB2312"/>
                <w:color w:val="auto"/>
                <w:sz w:val="30"/>
                <w:szCs w:val="30"/>
                <w:highlight w:val="none"/>
              </w:rPr>
            </w:pPr>
          </w:p>
        </w:tc>
      </w:tr>
      <w:tr w14:paraId="6A4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62D5BC">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D1E9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AC8BC3C">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1C976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6CF7184">
            <w:pPr>
              <w:pStyle w:val="18"/>
              <w:keepNext/>
              <w:spacing w:after="0" w:line="440" w:lineRule="exact"/>
              <w:ind w:left="63" w:right="63"/>
              <w:rPr>
                <w:rFonts w:eastAsia="仿宋_GB2312"/>
                <w:color w:val="auto"/>
                <w:sz w:val="30"/>
                <w:szCs w:val="30"/>
                <w:highlight w:val="none"/>
              </w:rPr>
            </w:pPr>
          </w:p>
        </w:tc>
      </w:tr>
      <w:tr w14:paraId="08B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7ADBA8DF">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3C83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A7F9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3BF48D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8750C9D">
            <w:pPr>
              <w:pStyle w:val="18"/>
              <w:keepNext/>
              <w:spacing w:after="0" w:line="440" w:lineRule="exact"/>
              <w:ind w:left="63" w:right="63"/>
              <w:rPr>
                <w:rFonts w:eastAsia="仿宋_GB2312"/>
                <w:color w:val="auto"/>
                <w:sz w:val="30"/>
                <w:szCs w:val="30"/>
                <w:highlight w:val="none"/>
              </w:rPr>
            </w:pPr>
          </w:p>
        </w:tc>
      </w:tr>
      <w:tr w14:paraId="45B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83FE5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C63CB3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09CE90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9B7718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1EF7AC">
            <w:pPr>
              <w:pStyle w:val="18"/>
              <w:keepNext/>
              <w:spacing w:after="0" w:line="440" w:lineRule="exact"/>
              <w:ind w:left="63" w:right="63"/>
              <w:rPr>
                <w:rFonts w:eastAsia="仿宋_GB2312"/>
                <w:color w:val="auto"/>
                <w:sz w:val="30"/>
                <w:szCs w:val="30"/>
                <w:highlight w:val="none"/>
              </w:rPr>
            </w:pPr>
          </w:p>
        </w:tc>
      </w:tr>
      <w:tr w14:paraId="36D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EEC4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A0EDF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CC20C2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1CE94F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674A768">
            <w:pPr>
              <w:pStyle w:val="18"/>
              <w:keepNext/>
              <w:spacing w:after="0" w:line="440" w:lineRule="exact"/>
              <w:ind w:left="63" w:right="63"/>
              <w:rPr>
                <w:rFonts w:eastAsia="仿宋_GB2312"/>
                <w:color w:val="auto"/>
                <w:sz w:val="30"/>
                <w:szCs w:val="30"/>
                <w:highlight w:val="none"/>
              </w:rPr>
            </w:pPr>
          </w:p>
        </w:tc>
      </w:tr>
      <w:tr w14:paraId="1D3B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23A738D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2FC2F0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5A1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1C918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A29BE00">
            <w:pPr>
              <w:pStyle w:val="18"/>
              <w:keepNext/>
              <w:spacing w:after="0" w:line="440" w:lineRule="exact"/>
              <w:ind w:left="63" w:right="63"/>
              <w:rPr>
                <w:rFonts w:eastAsia="仿宋_GB2312"/>
                <w:color w:val="auto"/>
                <w:sz w:val="30"/>
                <w:szCs w:val="30"/>
                <w:highlight w:val="none"/>
              </w:rPr>
            </w:pPr>
          </w:p>
        </w:tc>
      </w:tr>
    </w:tbl>
    <w:p w14:paraId="0438A957">
      <w:pPr>
        <w:spacing w:line="360" w:lineRule="auto"/>
        <w:jc w:val="left"/>
        <w:rPr>
          <w:rFonts w:hint="eastAsia" w:ascii="黑体" w:hAnsi="黑体" w:eastAsia="黑体" w:cs="黑体"/>
          <w:color w:val="auto"/>
          <w:sz w:val="32"/>
          <w:szCs w:val="32"/>
          <w:highlight w:val="none"/>
        </w:rPr>
      </w:pPr>
      <w:r>
        <w:rPr>
          <w:rFonts w:eastAsia="仿宋_GB2312"/>
          <w:color w:val="auto"/>
          <w:sz w:val="30"/>
          <w:szCs w:val="30"/>
          <w:highlight w:val="none"/>
        </w:rPr>
        <w:br w:type="page"/>
      </w:r>
      <w:bookmarkStart w:id="1223" w:name="_Toc267261701"/>
      <w:r>
        <w:rPr>
          <w:rFonts w:hint="eastAsia" w:ascii="黑体" w:hAnsi="黑体" w:eastAsia="黑体" w:cs="黑体"/>
          <w:color w:val="auto"/>
          <w:sz w:val="32"/>
          <w:szCs w:val="32"/>
          <w:highlight w:val="none"/>
        </w:rPr>
        <w:t>附件7</w:t>
      </w:r>
    </w:p>
    <w:p w14:paraId="1725F216">
      <w:pPr>
        <w:spacing w:line="360" w:lineRule="auto"/>
        <w:jc w:val="left"/>
        <w:rPr>
          <w:rFonts w:ascii="黑体" w:hAnsi="黑体" w:eastAsia="黑体" w:cs="黑体"/>
          <w:b/>
          <w:bCs/>
          <w:color w:val="auto"/>
          <w:sz w:val="32"/>
          <w:szCs w:val="32"/>
          <w:highlight w:val="none"/>
        </w:rPr>
      </w:pPr>
    </w:p>
    <w:p w14:paraId="1061F7A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272F07E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7C3AEDF">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6B6F49D">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E57C18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0D8DB42F">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52D23C4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5453B879">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725AA5F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04EC979D">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7B72F76">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6EB337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31071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724670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8D9A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6FAC657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9455F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1A9BD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5C14C7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86A29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6069C0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10F84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9FEAA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EE391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C05C6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63C80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26A5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26138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64FC2C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DA5E5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9AD6C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18E7FD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7A3E3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5F696C8">
      <w:pPr>
        <w:spacing w:line="360" w:lineRule="auto"/>
        <w:ind w:firstLine="480" w:firstLineChars="200"/>
        <w:rPr>
          <w:color w:val="auto"/>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14:paraId="11CB938F">
      <w:pPr>
        <w:spacing w:line="360" w:lineRule="auto"/>
        <w:jc w:val="left"/>
        <w:rPr>
          <w:rFonts w:eastAsia="仿宋_GB2312"/>
          <w:color w:val="auto"/>
          <w:sz w:val="30"/>
          <w:szCs w:val="30"/>
          <w:highlight w:val="none"/>
        </w:rPr>
      </w:pPr>
    </w:p>
    <w:p w14:paraId="06578AA8">
      <w:pPr>
        <w:spacing w:line="360" w:lineRule="auto"/>
        <w:jc w:val="left"/>
        <w:rPr>
          <w:rFonts w:ascii="宋体" w:hAnsi="宋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w:t>
      </w:r>
      <w:bookmarkStart w:id="1224" w:name="_Toc296891271"/>
      <w:bookmarkStart w:id="1225" w:name="_Toc296346732"/>
      <w:bookmarkStart w:id="1226" w:name="_Toc296944570"/>
      <w:bookmarkStart w:id="1227" w:name="_Toc296503231"/>
      <w:bookmarkStart w:id="1228" w:name="_Toc296347230"/>
      <w:bookmarkStart w:id="1229" w:name="_Toc296891059"/>
      <w:r>
        <w:rPr>
          <w:rFonts w:hint="eastAsia" w:eastAsia="仿宋_GB2312" w:cs="仿宋_GB2312"/>
          <w:color w:val="auto"/>
          <w:sz w:val="30"/>
          <w:szCs w:val="30"/>
          <w:highlight w:val="none"/>
        </w:rPr>
        <w:t>件</w:t>
      </w:r>
      <w:r>
        <w:rPr>
          <w:rFonts w:hint="eastAsia" w:eastAsia="仿宋_GB2312"/>
          <w:color w:val="auto"/>
          <w:sz w:val="30"/>
          <w:szCs w:val="30"/>
          <w:highlight w:val="none"/>
        </w:rPr>
        <w:t>7</w:t>
      </w:r>
      <w:r>
        <w:rPr>
          <w:rFonts w:hint="eastAsia" w:eastAsia="仿宋_GB2312" w:cs="仿宋_GB2312"/>
          <w:color w:val="auto"/>
          <w:sz w:val="30"/>
          <w:szCs w:val="30"/>
          <w:highlight w:val="none"/>
        </w:rPr>
        <w:t>：</w:t>
      </w:r>
    </w:p>
    <w:p w14:paraId="6C9B0E71">
      <w:pPr>
        <w:spacing w:line="360" w:lineRule="auto"/>
        <w:rPr>
          <w:rFonts w:ascii="宋体" w:hAnsi="宋体"/>
          <w:b/>
          <w:bCs/>
          <w:color w:val="auto"/>
          <w:sz w:val="32"/>
          <w:szCs w:val="32"/>
          <w:highlight w:val="none"/>
        </w:rPr>
      </w:pPr>
    </w:p>
    <w:p w14:paraId="489B7D5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700827A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7BC697B">
      <w:pPr>
        <w:spacing w:line="360" w:lineRule="auto"/>
        <w:jc w:val="center"/>
        <w:rPr>
          <w:rFonts w:ascii="宋体" w:hAnsi="宋体"/>
          <w:b/>
          <w:bCs/>
          <w:color w:val="auto"/>
          <w:sz w:val="32"/>
          <w:szCs w:val="32"/>
          <w:highlight w:val="none"/>
        </w:rPr>
      </w:pPr>
    </w:p>
    <w:p w14:paraId="5745529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447CF0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14:paraId="758AFB2C">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7371F01D">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14:paraId="3EC5E3A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7BC94D74">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3E258C1E">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4358B13">
      <w:pPr>
        <w:spacing w:line="360" w:lineRule="auto"/>
        <w:rPr>
          <w:rFonts w:ascii="宋体" w:hAnsi="宋体"/>
          <w:color w:val="auto"/>
          <w:sz w:val="24"/>
          <w:szCs w:val="24"/>
          <w:highlight w:val="none"/>
        </w:rPr>
      </w:pPr>
    </w:p>
    <w:p w14:paraId="65AE6E17">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4024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39E850AB">
      <w:pPr>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4E2BD1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6FDCD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731B5F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6C321A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50052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0B3A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AB71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14:paraId="256686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257159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10EF1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0450B2E5">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6C0DE1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2D751B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3A1C7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C0B5D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C47FB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3B186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82B8A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9CB2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4874DA5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D23B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1A8AB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C89EB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5EC947B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2C8C98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AA130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0E42C3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65C0954">
      <w:pPr>
        <w:spacing w:line="360" w:lineRule="auto"/>
        <w:ind w:firstLine="480" w:firstLineChars="200"/>
        <w:rPr>
          <w:rFonts w:ascii="宋体" w:hAnsi="宋体"/>
          <w:color w:val="auto"/>
          <w:sz w:val="24"/>
          <w:szCs w:val="24"/>
          <w:highlight w:val="none"/>
        </w:rPr>
      </w:pPr>
    </w:p>
    <w:p w14:paraId="7F51D7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4B2CA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F9233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E521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2E5A1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5DE5E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654462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64FD12D6">
      <w:pPr>
        <w:rPr>
          <w:color w:val="auto"/>
          <w:highlight w:val="none"/>
        </w:rPr>
      </w:pPr>
    </w:p>
    <w:p w14:paraId="2A2B18FB">
      <w:pPr>
        <w:rPr>
          <w:color w:val="auto"/>
          <w:highlight w:val="none"/>
        </w:rPr>
      </w:pPr>
    </w:p>
    <w:bookmarkEnd w:id="1223"/>
    <w:bookmarkEnd w:id="1224"/>
    <w:bookmarkEnd w:id="1225"/>
    <w:bookmarkEnd w:id="1226"/>
    <w:bookmarkEnd w:id="1227"/>
    <w:bookmarkEnd w:id="1228"/>
    <w:bookmarkEnd w:id="1229"/>
    <w:p w14:paraId="670E9C66">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8</w:t>
      </w:r>
      <w:r>
        <w:rPr>
          <w:rFonts w:hint="eastAsia" w:eastAsia="仿宋_GB2312" w:cs="仿宋_GB2312"/>
          <w:color w:val="auto"/>
          <w:sz w:val="30"/>
          <w:szCs w:val="30"/>
          <w:highlight w:val="none"/>
        </w:rPr>
        <w:t>：</w:t>
      </w:r>
    </w:p>
    <w:p w14:paraId="26AFE8F1">
      <w:pPr>
        <w:spacing w:line="360" w:lineRule="auto"/>
        <w:jc w:val="left"/>
        <w:rPr>
          <w:rFonts w:ascii="黑体" w:hAnsi="黑体" w:eastAsia="黑体" w:cs="黑体"/>
          <w:b/>
          <w:bCs/>
          <w:color w:val="auto"/>
          <w:sz w:val="32"/>
          <w:szCs w:val="32"/>
          <w:highlight w:val="none"/>
        </w:rPr>
      </w:pPr>
    </w:p>
    <w:p w14:paraId="56DED24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348AEF4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81A0725">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3233D95">
      <w:pPr>
        <w:spacing w:line="360" w:lineRule="auto"/>
        <w:rPr>
          <w:rFonts w:ascii="宋体" w:hAnsi="宋体"/>
          <w:color w:val="auto"/>
          <w:sz w:val="24"/>
          <w:szCs w:val="24"/>
          <w:highlight w:val="none"/>
        </w:rPr>
      </w:pPr>
    </w:p>
    <w:p w14:paraId="38258234">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3A498EB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956A160">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7717721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FDF49A2">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27F6733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47D11B90">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D2625A5">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37C534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E59A8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4D4FE3A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EF87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8F36D7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41BA13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00F2D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A5E8D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8EF0B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41330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779179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39A90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8F086B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36C13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CED29F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D416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395C051">
      <w:pPr>
        <w:spacing w:line="360" w:lineRule="auto"/>
        <w:ind w:firstLine="480" w:firstLineChars="200"/>
        <w:rPr>
          <w:rFonts w:ascii="宋体" w:hAnsi="宋体"/>
          <w:color w:val="auto"/>
          <w:sz w:val="24"/>
          <w:szCs w:val="24"/>
          <w:highlight w:val="none"/>
        </w:rPr>
      </w:pPr>
    </w:p>
    <w:p w14:paraId="6FC68E0F">
      <w:pPr>
        <w:spacing w:line="360" w:lineRule="auto"/>
        <w:ind w:firstLine="480" w:firstLineChars="200"/>
        <w:rPr>
          <w:rFonts w:ascii="宋体" w:hAnsi="宋体"/>
          <w:color w:val="auto"/>
          <w:sz w:val="24"/>
          <w:szCs w:val="24"/>
          <w:highlight w:val="none"/>
        </w:rPr>
      </w:pPr>
    </w:p>
    <w:p w14:paraId="1C31D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94D4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E3A2C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64F7F4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8D018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A1127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90C602">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A6BB11A">
      <w:pPr>
        <w:spacing w:line="360" w:lineRule="auto"/>
        <w:jc w:val="center"/>
        <w:rPr>
          <w:rFonts w:ascii="宋体" w:hAnsi="宋体"/>
          <w:b/>
          <w:bCs/>
          <w:color w:val="auto"/>
          <w:sz w:val="32"/>
          <w:szCs w:val="32"/>
          <w:highlight w:val="none"/>
        </w:rPr>
      </w:pPr>
    </w:p>
    <w:p w14:paraId="3444A177">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8</w:t>
      </w:r>
    </w:p>
    <w:p w14:paraId="5813D059">
      <w:pPr>
        <w:spacing w:line="360" w:lineRule="auto"/>
        <w:jc w:val="left"/>
        <w:rPr>
          <w:rFonts w:ascii="黑体" w:hAnsi="黑体" w:eastAsia="黑体" w:cs="黑体"/>
          <w:b/>
          <w:bCs/>
          <w:color w:val="auto"/>
          <w:sz w:val="32"/>
          <w:szCs w:val="32"/>
          <w:highlight w:val="none"/>
        </w:rPr>
      </w:pPr>
    </w:p>
    <w:p w14:paraId="7940C1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7469F50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4380B50">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7A7B058A">
      <w:pPr>
        <w:spacing w:line="360" w:lineRule="auto"/>
        <w:rPr>
          <w:rFonts w:ascii="宋体" w:hAnsi="宋体"/>
          <w:color w:val="auto"/>
          <w:sz w:val="24"/>
          <w:szCs w:val="24"/>
          <w:highlight w:val="none"/>
        </w:rPr>
      </w:pPr>
    </w:p>
    <w:p w14:paraId="1B34BB80">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040ACFA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A7355D3">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27C1F17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3F2496BE">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84A1D78">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0C1ECBB9">
      <w:pPr>
        <w:spacing w:line="360" w:lineRule="auto"/>
        <w:rPr>
          <w:rFonts w:ascii="宋体" w:hAnsi="宋体"/>
          <w:color w:val="auto"/>
          <w:sz w:val="24"/>
          <w:szCs w:val="24"/>
          <w:highlight w:val="none"/>
        </w:rPr>
      </w:pPr>
    </w:p>
    <w:p w14:paraId="2A30029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10865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12602AB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9703E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0E0213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58231F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0AC330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381FD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FE1D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8D977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64EF2FE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0AFD01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4AD2A5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3672F9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32FAA9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71BBD9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E5171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FE72D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199228B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0B14E4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626A08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385C9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9B4686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06E42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AF16E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F6CBB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661AC96E">
      <w:pPr>
        <w:spacing w:line="360" w:lineRule="auto"/>
        <w:ind w:firstLine="480" w:firstLineChars="200"/>
        <w:rPr>
          <w:rFonts w:ascii="宋体" w:hAnsi="宋体"/>
          <w:color w:val="auto"/>
          <w:sz w:val="24"/>
          <w:szCs w:val="24"/>
          <w:highlight w:val="none"/>
        </w:rPr>
      </w:pPr>
    </w:p>
    <w:p w14:paraId="40A4CD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0FD764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9773C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3C3D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82507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6216F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E971A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45D0C132">
      <w:pPr>
        <w:rPr>
          <w:color w:val="auto"/>
          <w:highlight w:val="none"/>
        </w:rPr>
      </w:pPr>
    </w:p>
    <w:p w14:paraId="0E3366B5">
      <w:pPr>
        <w:spacing w:line="360" w:lineRule="auto"/>
        <w:jc w:val="center"/>
        <w:rPr>
          <w:rFonts w:hint="eastAsia" w:ascii="宋体" w:hAnsi="宋体"/>
          <w:b/>
          <w:bCs/>
          <w:color w:val="auto"/>
          <w:sz w:val="32"/>
          <w:szCs w:val="32"/>
          <w:highlight w:val="none"/>
        </w:rPr>
      </w:pPr>
    </w:p>
    <w:p w14:paraId="52A4F7BA">
      <w:pPr>
        <w:spacing w:line="440" w:lineRule="exact"/>
        <w:rPr>
          <w:rFonts w:eastAsia="黑体"/>
          <w:color w:val="auto"/>
          <w:sz w:val="30"/>
          <w:szCs w:val="30"/>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9</w:t>
      </w:r>
      <w:r>
        <w:rPr>
          <w:rFonts w:hint="eastAsia" w:eastAsia="仿宋_GB2312" w:cs="仿宋_GB2312"/>
          <w:color w:val="auto"/>
          <w:sz w:val="30"/>
          <w:szCs w:val="30"/>
          <w:highlight w:val="none"/>
        </w:rPr>
        <w:t>：</w:t>
      </w:r>
    </w:p>
    <w:p w14:paraId="022C3DB2">
      <w:pPr>
        <w:spacing w:line="360" w:lineRule="auto"/>
        <w:jc w:val="left"/>
        <w:rPr>
          <w:rFonts w:ascii="黑体" w:hAnsi="黑体" w:eastAsia="黑体" w:cs="黑体"/>
          <w:b/>
          <w:bCs/>
          <w:color w:val="auto"/>
          <w:sz w:val="32"/>
          <w:szCs w:val="32"/>
          <w:highlight w:val="none"/>
        </w:rPr>
      </w:pPr>
    </w:p>
    <w:p w14:paraId="14A7B65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5850A8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F3A5FCA">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1BF95AC">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63A9D7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7E7FE56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02E1194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8279E47">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4C1C06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6C8B14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FB1C846">
      <w:pPr>
        <w:spacing w:line="360" w:lineRule="auto"/>
        <w:rPr>
          <w:rFonts w:ascii="宋体" w:hAnsi="宋体"/>
          <w:color w:val="auto"/>
          <w:sz w:val="24"/>
          <w:szCs w:val="24"/>
          <w:highlight w:val="none"/>
        </w:rPr>
      </w:pPr>
      <w:bookmarkStart w:id="1230"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230"/>
    <w:p w14:paraId="3EE98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F248B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2CDD4B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DA9A7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551FE77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7EE760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45544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118CD2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F0767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C588B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510B04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EC44D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352A04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76820C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DBE1C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5AE6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231" w:name="_Hlk58487855"/>
      <w:r>
        <w:rPr>
          <w:rFonts w:hint="eastAsia" w:ascii="宋体" w:hAnsi="宋体"/>
          <w:color w:val="auto"/>
          <w:sz w:val="24"/>
          <w:szCs w:val="24"/>
          <w:highlight w:val="none"/>
        </w:rPr>
        <w:t>或授权代表</w:t>
      </w:r>
      <w:bookmarkEnd w:id="1231"/>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423E047B">
      <w:pPr>
        <w:spacing w:line="360" w:lineRule="auto"/>
        <w:ind w:firstLine="480" w:firstLineChars="200"/>
        <w:rPr>
          <w:rFonts w:ascii="宋体" w:hAnsi="宋体"/>
          <w:color w:val="auto"/>
          <w:sz w:val="24"/>
          <w:szCs w:val="24"/>
          <w:highlight w:val="none"/>
        </w:rPr>
      </w:pPr>
    </w:p>
    <w:p w14:paraId="0AFEE297">
      <w:pPr>
        <w:spacing w:line="360" w:lineRule="auto"/>
        <w:ind w:firstLine="480" w:firstLineChars="200"/>
        <w:rPr>
          <w:rFonts w:ascii="宋体" w:hAnsi="宋体"/>
          <w:color w:val="auto"/>
          <w:sz w:val="24"/>
          <w:szCs w:val="24"/>
          <w:highlight w:val="none"/>
        </w:rPr>
      </w:pPr>
    </w:p>
    <w:p w14:paraId="6BA3C6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A9676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BDE4F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FC12C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FC67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1BC527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7D66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71D09102">
      <w:pPr>
        <w:spacing w:line="360" w:lineRule="auto"/>
        <w:ind w:firstLine="480" w:firstLineChars="200"/>
        <w:rPr>
          <w:rFonts w:ascii="宋体" w:hAnsi="宋体"/>
          <w:color w:val="auto"/>
          <w:sz w:val="24"/>
          <w:szCs w:val="24"/>
          <w:highlight w:val="none"/>
        </w:rPr>
      </w:pPr>
    </w:p>
    <w:p w14:paraId="66DEC896">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9</w:t>
      </w:r>
      <w:r>
        <w:rPr>
          <w:rFonts w:hint="eastAsia" w:ascii="黑体" w:hAnsi="黑体" w:eastAsia="黑体" w:cs="黑体"/>
          <w:color w:val="auto"/>
          <w:sz w:val="32"/>
          <w:szCs w:val="32"/>
          <w:highlight w:val="none"/>
        </w:rPr>
        <w:t>：</w:t>
      </w:r>
    </w:p>
    <w:p w14:paraId="3D699C8D">
      <w:pPr>
        <w:spacing w:line="360" w:lineRule="auto"/>
        <w:jc w:val="left"/>
        <w:rPr>
          <w:rFonts w:ascii="黑体" w:hAnsi="黑体" w:eastAsia="黑体" w:cs="黑体"/>
          <w:b/>
          <w:bCs/>
          <w:color w:val="auto"/>
          <w:sz w:val="32"/>
          <w:szCs w:val="32"/>
          <w:highlight w:val="none"/>
        </w:rPr>
      </w:pPr>
    </w:p>
    <w:p w14:paraId="1AF02DB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2DD8E04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631FA36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6A2ECCE">
      <w:pPr>
        <w:wordWrap w:val="0"/>
        <w:spacing w:line="360" w:lineRule="auto"/>
        <w:jc w:val="right"/>
        <w:rPr>
          <w:rFonts w:ascii="宋体" w:hAnsi="宋体"/>
          <w:color w:val="auto"/>
          <w:highlight w:val="none"/>
        </w:rPr>
      </w:pPr>
      <w:r>
        <w:rPr>
          <w:rFonts w:ascii="宋体" w:hAnsi="宋体"/>
          <w:color w:val="auto"/>
          <w:highlight w:val="none"/>
        </w:rPr>
        <w:t xml:space="preserve">     </w:t>
      </w:r>
    </w:p>
    <w:p w14:paraId="14DEC7FE">
      <w:pPr>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14:paraId="5B7A442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6CFDA7F">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14:paraId="4ABA593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452965C3">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FEF5D9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5D2EC10D">
      <w:pPr>
        <w:spacing w:line="360" w:lineRule="auto"/>
        <w:rPr>
          <w:rFonts w:ascii="宋体" w:hAnsi="宋体"/>
          <w:color w:val="auto"/>
          <w:sz w:val="24"/>
          <w:szCs w:val="24"/>
          <w:highlight w:val="none"/>
        </w:rPr>
      </w:pPr>
    </w:p>
    <w:p w14:paraId="5E6E1110">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319E80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FB604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6DD6C6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080E9E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B267B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4C1445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09B878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FD7794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2AB94F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7BE0785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350B6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w:t>
      </w:r>
    </w:p>
    <w:p w14:paraId="40A961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B8059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2A303306">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2007EE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7E0C25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49E548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7E215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6D1EFDB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FCCE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25CF30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BE07C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6B621D2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3EBD0E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63DBD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0CD6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BB4C84B">
      <w:pPr>
        <w:spacing w:line="360" w:lineRule="auto"/>
        <w:ind w:firstLine="480" w:firstLineChars="200"/>
        <w:rPr>
          <w:rFonts w:ascii="宋体" w:hAnsi="宋体"/>
          <w:color w:val="auto"/>
          <w:sz w:val="24"/>
          <w:szCs w:val="24"/>
          <w:highlight w:val="none"/>
        </w:rPr>
      </w:pPr>
    </w:p>
    <w:p w14:paraId="2EDD41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3EFC3A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01473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22B0D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2B6F80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76C02E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4FD3C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74B06A2">
      <w:pPr>
        <w:rPr>
          <w:color w:val="auto"/>
          <w:highlight w:val="none"/>
        </w:rPr>
      </w:pPr>
    </w:p>
    <w:p w14:paraId="72536904">
      <w:pPr>
        <w:spacing w:line="360" w:lineRule="auto"/>
        <w:ind w:firstLine="480" w:firstLineChars="200"/>
        <w:rPr>
          <w:rFonts w:ascii="宋体" w:hAnsi="宋体"/>
          <w:color w:val="auto"/>
          <w:sz w:val="24"/>
          <w:szCs w:val="24"/>
          <w:highlight w:val="none"/>
        </w:rPr>
      </w:pPr>
    </w:p>
    <w:p w14:paraId="6243C756">
      <w:pPr>
        <w:spacing w:line="360" w:lineRule="auto"/>
        <w:ind w:firstLine="420" w:firstLineChars="200"/>
        <w:rPr>
          <w:rFonts w:hint="eastAsia"/>
          <w:color w:val="auto"/>
          <w:highlight w:val="none"/>
        </w:rPr>
      </w:pPr>
    </w:p>
    <w:p w14:paraId="0F9E404C">
      <w:pPr>
        <w:jc w:val="left"/>
        <w:rPr>
          <w:rFonts w:eastAsia="仿宋_GB2312"/>
          <w:color w:val="auto"/>
          <w:sz w:val="30"/>
          <w:szCs w:val="30"/>
          <w:highlight w:val="none"/>
        </w:rPr>
      </w:pPr>
      <w:r>
        <w:rPr>
          <w:rFonts w:eastAsia="仿宋_GB2312"/>
          <w:color w:val="auto"/>
          <w:sz w:val="30"/>
          <w:szCs w:val="30"/>
          <w:highlight w:val="none"/>
        </w:rPr>
        <w:t xml:space="preserve"> </w:t>
      </w:r>
    </w:p>
    <w:p w14:paraId="58F16214">
      <w:pPr>
        <w:jc w:val="left"/>
        <w:rPr>
          <w:rFonts w:hint="eastAsia" w:hAnsi="宋体" w:cs="宋体"/>
          <w:color w:val="auto"/>
          <w:sz w:val="30"/>
          <w:szCs w:val="30"/>
          <w:highlight w:val="none"/>
        </w:rPr>
      </w:pPr>
      <w:r>
        <w:rPr>
          <w:rFonts w:eastAsia="仿宋_GB2312"/>
          <w:color w:val="auto"/>
          <w:sz w:val="30"/>
          <w:szCs w:val="30"/>
          <w:highlight w:val="none"/>
        </w:rPr>
        <w:br w:type="page"/>
      </w:r>
      <w:r>
        <w:rPr>
          <w:rFonts w:hint="eastAsia" w:hAnsi="宋体" w:cs="宋体"/>
          <w:color w:val="auto"/>
          <w:sz w:val="30"/>
          <w:szCs w:val="30"/>
          <w:highlight w:val="none"/>
        </w:rPr>
        <w:t>附件10：</w:t>
      </w:r>
    </w:p>
    <w:p w14:paraId="56F438B9">
      <w:pPr>
        <w:jc w:val="center"/>
        <w:rPr>
          <w:rFonts w:hint="eastAsia"/>
          <w:b/>
          <w:color w:val="auto"/>
          <w:sz w:val="36"/>
          <w:szCs w:val="36"/>
          <w:highlight w:val="none"/>
        </w:rPr>
      </w:pPr>
      <w:r>
        <w:rPr>
          <w:rFonts w:hint="eastAsia"/>
          <w:b/>
          <w:color w:val="auto"/>
          <w:sz w:val="36"/>
          <w:szCs w:val="36"/>
          <w:highlight w:val="none"/>
        </w:rPr>
        <w:t>预付款支付申请（核准）表</w:t>
      </w:r>
    </w:p>
    <w:p w14:paraId="16A93808">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6C8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25E790FF">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569E4AAD">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633474A5">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22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A2856CA">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D0AA4D7">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4C7AD82E">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18E643CC">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499FE45B">
                  <w:pPr>
                    <w:spacing w:line="280" w:lineRule="exact"/>
                    <w:jc w:val="center"/>
                    <w:rPr>
                      <w:rFonts w:hint="eastAsia"/>
                      <w:color w:val="auto"/>
                      <w:highlight w:val="none"/>
                    </w:rPr>
                  </w:pPr>
                  <w:r>
                    <w:rPr>
                      <w:rFonts w:hint="eastAsia"/>
                      <w:color w:val="auto"/>
                      <w:highlight w:val="none"/>
                    </w:rPr>
                    <w:t>备注</w:t>
                  </w:r>
                </w:p>
              </w:tc>
            </w:tr>
            <w:tr w14:paraId="0CA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099F8">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0970EE39">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5103373A">
                  <w:pPr>
                    <w:spacing w:line="280" w:lineRule="exact"/>
                    <w:rPr>
                      <w:rFonts w:hint="eastAsia"/>
                      <w:color w:val="auto"/>
                      <w:highlight w:val="none"/>
                    </w:rPr>
                  </w:pPr>
                </w:p>
              </w:tc>
              <w:tc>
                <w:tcPr>
                  <w:tcW w:w="2240" w:type="dxa"/>
                  <w:noWrap w:val="0"/>
                  <w:vAlign w:val="top"/>
                </w:tcPr>
                <w:p w14:paraId="44636ABE">
                  <w:pPr>
                    <w:spacing w:line="280" w:lineRule="exact"/>
                    <w:rPr>
                      <w:rFonts w:hint="eastAsia"/>
                      <w:color w:val="auto"/>
                      <w:highlight w:val="none"/>
                    </w:rPr>
                  </w:pPr>
                </w:p>
              </w:tc>
              <w:tc>
                <w:tcPr>
                  <w:tcW w:w="1080" w:type="dxa"/>
                  <w:noWrap w:val="0"/>
                  <w:vAlign w:val="top"/>
                </w:tcPr>
                <w:p w14:paraId="6F06A024">
                  <w:pPr>
                    <w:spacing w:line="280" w:lineRule="exact"/>
                    <w:rPr>
                      <w:rFonts w:hint="eastAsia"/>
                      <w:color w:val="auto"/>
                      <w:highlight w:val="none"/>
                    </w:rPr>
                  </w:pPr>
                </w:p>
              </w:tc>
            </w:tr>
            <w:tr w14:paraId="652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A5B33F">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524C2EC">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58FCEE9C">
                  <w:pPr>
                    <w:spacing w:line="280" w:lineRule="exact"/>
                    <w:rPr>
                      <w:rFonts w:hint="eastAsia"/>
                      <w:color w:val="auto"/>
                      <w:highlight w:val="none"/>
                    </w:rPr>
                  </w:pPr>
                </w:p>
              </w:tc>
              <w:tc>
                <w:tcPr>
                  <w:tcW w:w="2240" w:type="dxa"/>
                  <w:noWrap w:val="0"/>
                  <w:vAlign w:val="top"/>
                </w:tcPr>
                <w:p w14:paraId="2AA72055">
                  <w:pPr>
                    <w:spacing w:line="280" w:lineRule="exact"/>
                    <w:rPr>
                      <w:rFonts w:hint="eastAsia"/>
                      <w:color w:val="auto"/>
                      <w:highlight w:val="none"/>
                    </w:rPr>
                  </w:pPr>
                </w:p>
              </w:tc>
              <w:tc>
                <w:tcPr>
                  <w:tcW w:w="1080" w:type="dxa"/>
                  <w:noWrap w:val="0"/>
                  <w:vAlign w:val="top"/>
                </w:tcPr>
                <w:p w14:paraId="650812EE">
                  <w:pPr>
                    <w:spacing w:line="280" w:lineRule="exact"/>
                    <w:rPr>
                      <w:rFonts w:hint="eastAsia"/>
                      <w:color w:val="auto"/>
                      <w:highlight w:val="none"/>
                    </w:rPr>
                  </w:pPr>
                </w:p>
              </w:tc>
            </w:tr>
            <w:tr w14:paraId="757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B3276C">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29EC092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1E6B131">
                  <w:pPr>
                    <w:spacing w:line="280" w:lineRule="exact"/>
                    <w:rPr>
                      <w:rFonts w:hint="eastAsia"/>
                      <w:color w:val="auto"/>
                      <w:highlight w:val="none"/>
                    </w:rPr>
                  </w:pPr>
                </w:p>
              </w:tc>
              <w:tc>
                <w:tcPr>
                  <w:tcW w:w="2240" w:type="dxa"/>
                  <w:noWrap w:val="0"/>
                  <w:vAlign w:val="top"/>
                </w:tcPr>
                <w:p w14:paraId="5F065562">
                  <w:pPr>
                    <w:spacing w:line="280" w:lineRule="exact"/>
                    <w:rPr>
                      <w:rFonts w:hint="eastAsia"/>
                      <w:color w:val="auto"/>
                      <w:highlight w:val="none"/>
                    </w:rPr>
                  </w:pPr>
                </w:p>
              </w:tc>
              <w:tc>
                <w:tcPr>
                  <w:tcW w:w="1080" w:type="dxa"/>
                  <w:noWrap w:val="0"/>
                  <w:vAlign w:val="top"/>
                </w:tcPr>
                <w:p w14:paraId="55E8D119">
                  <w:pPr>
                    <w:spacing w:line="280" w:lineRule="exact"/>
                    <w:rPr>
                      <w:rFonts w:hint="eastAsia"/>
                      <w:color w:val="auto"/>
                      <w:highlight w:val="none"/>
                    </w:rPr>
                  </w:pPr>
                </w:p>
              </w:tc>
            </w:tr>
            <w:tr w14:paraId="1E2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B914F08">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22719201">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7C67672C">
                  <w:pPr>
                    <w:spacing w:line="280" w:lineRule="exact"/>
                    <w:rPr>
                      <w:rFonts w:hint="eastAsia"/>
                      <w:color w:val="auto"/>
                      <w:highlight w:val="none"/>
                    </w:rPr>
                  </w:pPr>
                </w:p>
              </w:tc>
              <w:tc>
                <w:tcPr>
                  <w:tcW w:w="2240" w:type="dxa"/>
                  <w:noWrap w:val="0"/>
                  <w:vAlign w:val="top"/>
                </w:tcPr>
                <w:p w14:paraId="151629F5">
                  <w:pPr>
                    <w:spacing w:line="280" w:lineRule="exact"/>
                    <w:rPr>
                      <w:rFonts w:hint="eastAsia"/>
                      <w:color w:val="auto"/>
                      <w:highlight w:val="none"/>
                    </w:rPr>
                  </w:pPr>
                </w:p>
              </w:tc>
              <w:tc>
                <w:tcPr>
                  <w:tcW w:w="1080" w:type="dxa"/>
                  <w:noWrap w:val="0"/>
                  <w:vAlign w:val="top"/>
                </w:tcPr>
                <w:p w14:paraId="2A2F0DAE">
                  <w:pPr>
                    <w:spacing w:line="280" w:lineRule="exact"/>
                    <w:rPr>
                      <w:rFonts w:hint="eastAsia"/>
                      <w:color w:val="auto"/>
                      <w:highlight w:val="none"/>
                    </w:rPr>
                  </w:pPr>
                </w:p>
              </w:tc>
            </w:tr>
            <w:tr w14:paraId="108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5BD3E8">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021D9EC8">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3F638159">
                  <w:pPr>
                    <w:spacing w:line="280" w:lineRule="exact"/>
                    <w:rPr>
                      <w:rFonts w:hint="eastAsia"/>
                      <w:color w:val="auto"/>
                      <w:highlight w:val="none"/>
                    </w:rPr>
                  </w:pPr>
                </w:p>
              </w:tc>
              <w:tc>
                <w:tcPr>
                  <w:tcW w:w="2240" w:type="dxa"/>
                  <w:noWrap w:val="0"/>
                  <w:vAlign w:val="top"/>
                </w:tcPr>
                <w:p w14:paraId="2BA2091F">
                  <w:pPr>
                    <w:spacing w:line="280" w:lineRule="exact"/>
                    <w:rPr>
                      <w:rFonts w:hint="eastAsia"/>
                      <w:color w:val="auto"/>
                      <w:highlight w:val="none"/>
                    </w:rPr>
                  </w:pPr>
                </w:p>
              </w:tc>
              <w:tc>
                <w:tcPr>
                  <w:tcW w:w="1080" w:type="dxa"/>
                  <w:noWrap w:val="0"/>
                  <w:vAlign w:val="top"/>
                </w:tcPr>
                <w:p w14:paraId="07A40163">
                  <w:pPr>
                    <w:spacing w:line="280" w:lineRule="exact"/>
                    <w:rPr>
                      <w:rFonts w:hint="eastAsia"/>
                      <w:color w:val="auto"/>
                      <w:highlight w:val="none"/>
                    </w:rPr>
                  </w:pPr>
                </w:p>
              </w:tc>
            </w:tr>
            <w:tr w14:paraId="650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38F211">
                  <w:pPr>
                    <w:spacing w:line="280" w:lineRule="exact"/>
                    <w:jc w:val="center"/>
                    <w:rPr>
                      <w:rFonts w:hint="eastAsia"/>
                      <w:color w:val="auto"/>
                      <w:highlight w:val="none"/>
                    </w:rPr>
                  </w:pPr>
                </w:p>
              </w:tc>
              <w:tc>
                <w:tcPr>
                  <w:tcW w:w="3340" w:type="dxa"/>
                  <w:noWrap w:val="0"/>
                  <w:vAlign w:val="top"/>
                </w:tcPr>
                <w:p w14:paraId="349C3A2B">
                  <w:pPr>
                    <w:spacing w:line="280" w:lineRule="exact"/>
                    <w:rPr>
                      <w:rFonts w:hint="eastAsia"/>
                      <w:color w:val="auto"/>
                      <w:highlight w:val="none"/>
                    </w:rPr>
                  </w:pPr>
                </w:p>
              </w:tc>
              <w:tc>
                <w:tcPr>
                  <w:tcW w:w="1764" w:type="dxa"/>
                  <w:noWrap w:val="0"/>
                  <w:vAlign w:val="top"/>
                </w:tcPr>
                <w:p w14:paraId="6D1E27D3">
                  <w:pPr>
                    <w:spacing w:line="280" w:lineRule="exact"/>
                    <w:rPr>
                      <w:rFonts w:hint="eastAsia"/>
                      <w:color w:val="auto"/>
                      <w:highlight w:val="none"/>
                    </w:rPr>
                  </w:pPr>
                </w:p>
              </w:tc>
              <w:tc>
                <w:tcPr>
                  <w:tcW w:w="2240" w:type="dxa"/>
                  <w:noWrap w:val="0"/>
                  <w:vAlign w:val="top"/>
                </w:tcPr>
                <w:p w14:paraId="67C4F1E3">
                  <w:pPr>
                    <w:spacing w:line="280" w:lineRule="exact"/>
                    <w:rPr>
                      <w:rFonts w:hint="eastAsia"/>
                      <w:color w:val="auto"/>
                      <w:highlight w:val="none"/>
                    </w:rPr>
                  </w:pPr>
                </w:p>
              </w:tc>
              <w:tc>
                <w:tcPr>
                  <w:tcW w:w="1080" w:type="dxa"/>
                  <w:noWrap w:val="0"/>
                  <w:vAlign w:val="top"/>
                </w:tcPr>
                <w:p w14:paraId="417633BE">
                  <w:pPr>
                    <w:spacing w:line="280" w:lineRule="exact"/>
                    <w:rPr>
                      <w:rFonts w:hint="eastAsia"/>
                      <w:color w:val="auto"/>
                      <w:highlight w:val="none"/>
                    </w:rPr>
                  </w:pPr>
                </w:p>
              </w:tc>
            </w:tr>
          </w:tbl>
          <w:p w14:paraId="4EF1DE5C">
            <w:pPr>
              <w:wordWrap w:val="0"/>
              <w:spacing w:line="400" w:lineRule="exact"/>
              <w:ind w:right="420"/>
              <w:rPr>
                <w:rFonts w:hint="eastAsia"/>
                <w:color w:val="auto"/>
                <w:highlight w:val="none"/>
              </w:rPr>
            </w:pPr>
          </w:p>
          <w:p w14:paraId="0FF8C120">
            <w:pPr>
              <w:wordWrap w:val="0"/>
              <w:spacing w:line="400" w:lineRule="exact"/>
              <w:ind w:right="420"/>
              <w:rPr>
                <w:rFonts w:hint="eastAsia"/>
                <w:color w:val="auto"/>
                <w:highlight w:val="none"/>
              </w:rPr>
            </w:pPr>
            <w:r>
              <w:rPr>
                <w:rFonts w:hint="eastAsia"/>
                <w:color w:val="auto"/>
                <w:highlight w:val="none"/>
              </w:rPr>
              <w:t xml:space="preserve">                                            承包人（章）             </w:t>
            </w:r>
          </w:p>
          <w:p w14:paraId="797491DC">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6C2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3C673212">
            <w:pPr>
              <w:spacing w:line="360" w:lineRule="exact"/>
              <w:rPr>
                <w:rFonts w:hint="eastAsia"/>
                <w:color w:val="auto"/>
                <w:highlight w:val="none"/>
              </w:rPr>
            </w:pPr>
            <w:r>
              <w:rPr>
                <w:rFonts w:hint="eastAsia"/>
                <w:color w:val="auto"/>
                <w:highlight w:val="none"/>
              </w:rPr>
              <w:t>复核意见：</w:t>
            </w:r>
          </w:p>
          <w:p w14:paraId="1506DF19">
            <w:pPr>
              <w:spacing w:line="360" w:lineRule="exact"/>
              <w:ind w:firstLine="312"/>
              <w:rPr>
                <w:rFonts w:hint="eastAsia"/>
                <w:color w:val="auto"/>
                <w:highlight w:val="none"/>
              </w:rPr>
            </w:pPr>
            <w:r>
              <w:rPr>
                <w:rFonts w:hint="eastAsia"/>
                <w:color w:val="auto"/>
                <w:highlight w:val="none"/>
              </w:rPr>
              <w:t>□与合同约定不相符，修改意见见附件。</w:t>
            </w:r>
          </w:p>
          <w:p w14:paraId="31C6ABA6">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3DF11656">
            <w:pPr>
              <w:spacing w:line="360" w:lineRule="exact"/>
              <w:ind w:firstLine="435"/>
              <w:jc w:val="right"/>
              <w:rPr>
                <w:rFonts w:hint="eastAsia"/>
                <w:color w:val="auto"/>
                <w:highlight w:val="none"/>
              </w:rPr>
            </w:pPr>
          </w:p>
          <w:p w14:paraId="0766D12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777A59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97" w:type="dxa"/>
            <w:noWrap w:val="0"/>
            <w:vAlign w:val="top"/>
          </w:tcPr>
          <w:p w14:paraId="7FB90F36">
            <w:pPr>
              <w:spacing w:line="360" w:lineRule="exact"/>
              <w:rPr>
                <w:rFonts w:hint="eastAsia"/>
                <w:color w:val="auto"/>
                <w:highlight w:val="none"/>
              </w:rPr>
            </w:pPr>
            <w:r>
              <w:rPr>
                <w:rFonts w:hint="eastAsia"/>
                <w:color w:val="auto"/>
                <w:highlight w:val="none"/>
              </w:rPr>
              <w:t>复核意见：</w:t>
            </w:r>
          </w:p>
          <w:p w14:paraId="1CCBA5CD">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1C327702">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1D860C20">
            <w:pPr>
              <w:spacing w:line="360" w:lineRule="exact"/>
              <w:rPr>
                <w:rFonts w:hint="eastAsia"/>
                <w:color w:val="auto"/>
                <w:highlight w:val="none"/>
                <w:u w:val="single"/>
              </w:rPr>
            </w:pPr>
          </w:p>
          <w:p w14:paraId="00AD4C5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71C083DD">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149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7CB713FE">
            <w:pPr>
              <w:spacing w:line="400" w:lineRule="exact"/>
              <w:rPr>
                <w:rFonts w:hint="eastAsia"/>
                <w:color w:val="auto"/>
                <w:highlight w:val="none"/>
              </w:rPr>
            </w:pPr>
            <w:r>
              <w:rPr>
                <w:rFonts w:hint="eastAsia"/>
                <w:color w:val="auto"/>
                <w:highlight w:val="none"/>
              </w:rPr>
              <w:t>审核意见：</w:t>
            </w:r>
          </w:p>
          <w:p w14:paraId="11EC8878">
            <w:pPr>
              <w:spacing w:line="400" w:lineRule="exact"/>
              <w:ind w:firstLine="435"/>
              <w:rPr>
                <w:rFonts w:hint="eastAsia"/>
                <w:color w:val="auto"/>
                <w:highlight w:val="none"/>
              </w:rPr>
            </w:pPr>
            <w:r>
              <w:rPr>
                <w:rFonts w:hint="eastAsia"/>
                <w:color w:val="auto"/>
                <w:highlight w:val="none"/>
              </w:rPr>
              <w:t>□不同意。</w:t>
            </w:r>
          </w:p>
          <w:p w14:paraId="1789322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4FF00F03">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DFE426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A76B92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50434C68">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3681740">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76404241">
      <w:pPr>
        <w:spacing w:before="120" w:beforeLines="50"/>
        <w:ind w:left="1200" w:hanging="1200" w:hangingChars="400"/>
        <w:rPr>
          <w:rFonts w:hint="eastAsia" w:eastAsia="仿宋_GB2312"/>
          <w:color w:val="auto"/>
          <w:sz w:val="30"/>
          <w:szCs w:val="30"/>
          <w:highlight w:val="none"/>
        </w:rPr>
      </w:pPr>
      <w:r>
        <w:rPr>
          <w:rFonts w:hint="eastAsia" w:eastAsia="仿宋_GB2312"/>
          <w:color w:val="auto"/>
          <w:sz w:val="30"/>
          <w:szCs w:val="30"/>
          <w:highlight w:val="none"/>
        </w:rPr>
        <w:t>附件11：</w:t>
      </w:r>
    </w:p>
    <w:p w14:paraId="18884584">
      <w:pPr>
        <w:jc w:val="center"/>
        <w:rPr>
          <w:rFonts w:hint="eastAsia"/>
          <w:b/>
          <w:color w:val="auto"/>
          <w:sz w:val="36"/>
          <w:szCs w:val="36"/>
          <w:highlight w:val="none"/>
        </w:rPr>
      </w:pPr>
      <w:r>
        <w:rPr>
          <w:rFonts w:hint="eastAsia"/>
          <w:b/>
          <w:color w:val="auto"/>
          <w:sz w:val="36"/>
          <w:szCs w:val="36"/>
          <w:highlight w:val="none"/>
        </w:rPr>
        <w:t>进度款支付申请（核准）表</w:t>
      </w:r>
    </w:p>
    <w:p w14:paraId="6B30CA0C">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18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072" w:type="dxa"/>
            <w:gridSpan w:val="2"/>
            <w:noWrap w:val="0"/>
            <w:vAlign w:val="top"/>
          </w:tcPr>
          <w:p w14:paraId="2C87E625">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49E03E8">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20A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FD6763E">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2FD16D5D">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5BAE3C61">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59915EFD">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5B755BC1">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2F709477">
                  <w:pPr>
                    <w:spacing w:line="280" w:lineRule="exact"/>
                    <w:jc w:val="center"/>
                    <w:rPr>
                      <w:rFonts w:hint="eastAsia"/>
                      <w:color w:val="auto"/>
                      <w:highlight w:val="none"/>
                    </w:rPr>
                  </w:pPr>
                  <w:r>
                    <w:rPr>
                      <w:rFonts w:hint="eastAsia"/>
                      <w:color w:val="auto"/>
                      <w:highlight w:val="none"/>
                    </w:rPr>
                    <w:t>备注</w:t>
                  </w:r>
                </w:p>
              </w:tc>
            </w:tr>
            <w:tr w14:paraId="5382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230470">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DD9D09B">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417D2251">
                  <w:pPr>
                    <w:spacing w:line="280" w:lineRule="exact"/>
                    <w:rPr>
                      <w:rFonts w:hint="eastAsia"/>
                      <w:color w:val="auto"/>
                      <w:highlight w:val="none"/>
                    </w:rPr>
                  </w:pPr>
                </w:p>
              </w:tc>
              <w:tc>
                <w:tcPr>
                  <w:tcW w:w="1440" w:type="dxa"/>
                  <w:noWrap w:val="0"/>
                  <w:vAlign w:val="top"/>
                </w:tcPr>
                <w:p w14:paraId="4F724D07">
                  <w:pPr>
                    <w:spacing w:line="280" w:lineRule="exact"/>
                    <w:rPr>
                      <w:rFonts w:hint="eastAsia"/>
                      <w:color w:val="auto"/>
                      <w:highlight w:val="none"/>
                    </w:rPr>
                  </w:pPr>
                </w:p>
              </w:tc>
              <w:tc>
                <w:tcPr>
                  <w:tcW w:w="1260" w:type="dxa"/>
                  <w:noWrap w:val="0"/>
                  <w:vAlign w:val="top"/>
                </w:tcPr>
                <w:p w14:paraId="586FE224">
                  <w:pPr>
                    <w:spacing w:line="280" w:lineRule="exact"/>
                    <w:rPr>
                      <w:rFonts w:hint="eastAsia"/>
                      <w:color w:val="auto"/>
                      <w:highlight w:val="none"/>
                    </w:rPr>
                  </w:pPr>
                </w:p>
              </w:tc>
              <w:tc>
                <w:tcPr>
                  <w:tcW w:w="931" w:type="dxa"/>
                  <w:noWrap w:val="0"/>
                  <w:vAlign w:val="top"/>
                </w:tcPr>
                <w:p w14:paraId="66D19586">
                  <w:pPr>
                    <w:spacing w:line="280" w:lineRule="exact"/>
                    <w:rPr>
                      <w:rFonts w:hint="eastAsia"/>
                      <w:color w:val="auto"/>
                      <w:highlight w:val="none"/>
                    </w:rPr>
                  </w:pPr>
                </w:p>
              </w:tc>
            </w:tr>
            <w:tr w14:paraId="0A67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F954B7">
                  <w:pPr>
                    <w:spacing w:line="280" w:lineRule="exact"/>
                    <w:jc w:val="center"/>
                    <w:rPr>
                      <w:rFonts w:hint="eastAsia"/>
                      <w:color w:val="auto"/>
                      <w:highlight w:val="none"/>
                    </w:rPr>
                  </w:pPr>
                </w:p>
              </w:tc>
              <w:tc>
                <w:tcPr>
                  <w:tcW w:w="3340" w:type="dxa"/>
                  <w:noWrap w:val="0"/>
                  <w:vAlign w:val="top"/>
                </w:tcPr>
                <w:p w14:paraId="4AE75903">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14B36218">
                  <w:pPr>
                    <w:spacing w:line="280" w:lineRule="exact"/>
                    <w:rPr>
                      <w:rFonts w:hint="eastAsia"/>
                      <w:color w:val="auto"/>
                      <w:highlight w:val="none"/>
                    </w:rPr>
                  </w:pPr>
                </w:p>
              </w:tc>
              <w:tc>
                <w:tcPr>
                  <w:tcW w:w="1440" w:type="dxa"/>
                  <w:noWrap w:val="0"/>
                  <w:vAlign w:val="top"/>
                </w:tcPr>
                <w:p w14:paraId="3C36DCED">
                  <w:pPr>
                    <w:spacing w:line="280" w:lineRule="exact"/>
                    <w:rPr>
                      <w:rFonts w:hint="eastAsia"/>
                      <w:color w:val="auto"/>
                      <w:highlight w:val="none"/>
                    </w:rPr>
                  </w:pPr>
                </w:p>
              </w:tc>
              <w:tc>
                <w:tcPr>
                  <w:tcW w:w="1260" w:type="dxa"/>
                  <w:noWrap w:val="0"/>
                  <w:vAlign w:val="top"/>
                </w:tcPr>
                <w:p w14:paraId="6135EC1E">
                  <w:pPr>
                    <w:spacing w:line="280" w:lineRule="exact"/>
                    <w:rPr>
                      <w:rFonts w:hint="eastAsia"/>
                      <w:color w:val="auto"/>
                      <w:highlight w:val="none"/>
                    </w:rPr>
                  </w:pPr>
                </w:p>
              </w:tc>
              <w:tc>
                <w:tcPr>
                  <w:tcW w:w="931" w:type="dxa"/>
                  <w:noWrap w:val="0"/>
                  <w:vAlign w:val="top"/>
                </w:tcPr>
                <w:p w14:paraId="0A96574A">
                  <w:pPr>
                    <w:spacing w:line="280" w:lineRule="exact"/>
                    <w:rPr>
                      <w:rFonts w:hint="eastAsia"/>
                      <w:color w:val="auto"/>
                      <w:highlight w:val="none"/>
                    </w:rPr>
                  </w:pPr>
                </w:p>
              </w:tc>
            </w:tr>
            <w:tr w14:paraId="34E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AD2D2">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0DEE339">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509EDEFF">
                  <w:pPr>
                    <w:spacing w:line="280" w:lineRule="exact"/>
                    <w:rPr>
                      <w:rFonts w:hint="eastAsia"/>
                      <w:color w:val="auto"/>
                      <w:highlight w:val="none"/>
                    </w:rPr>
                  </w:pPr>
                </w:p>
              </w:tc>
              <w:tc>
                <w:tcPr>
                  <w:tcW w:w="1440" w:type="dxa"/>
                  <w:noWrap w:val="0"/>
                  <w:vAlign w:val="top"/>
                </w:tcPr>
                <w:p w14:paraId="02C5C447">
                  <w:pPr>
                    <w:spacing w:line="280" w:lineRule="exact"/>
                    <w:rPr>
                      <w:rFonts w:hint="eastAsia"/>
                      <w:color w:val="auto"/>
                      <w:highlight w:val="none"/>
                    </w:rPr>
                  </w:pPr>
                </w:p>
              </w:tc>
              <w:tc>
                <w:tcPr>
                  <w:tcW w:w="1260" w:type="dxa"/>
                  <w:noWrap w:val="0"/>
                  <w:vAlign w:val="top"/>
                </w:tcPr>
                <w:p w14:paraId="123AFF65">
                  <w:pPr>
                    <w:spacing w:line="280" w:lineRule="exact"/>
                    <w:rPr>
                      <w:rFonts w:hint="eastAsia"/>
                      <w:color w:val="auto"/>
                      <w:highlight w:val="none"/>
                    </w:rPr>
                  </w:pPr>
                </w:p>
              </w:tc>
              <w:tc>
                <w:tcPr>
                  <w:tcW w:w="931" w:type="dxa"/>
                  <w:noWrap w:val="0"/>
                  <w:vAlign w:val="top"/>
                </w:tcPr>
                <w:p w14:paraId="70CC96CB">
                  <w:pPr>
                    <w:spacing w:line="280" w:lineRule="exact"/>
                    <w:rPr>
                      <w:rFonts w:hint="eastAsia"/>
                      <w:color w:val="auto"/>
                      <w:highlight w:val="none"/>
                    </w:rPr>
                  </w:pPr>
                </w:p>
              </w:tc>
            </w:tr>
            <w:tr w14:paraId="474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15AEE1">
                  <w:pPr>
                    <w:spacing w:line="280" w:lineRule="exact"/>
                    <w:jc w:val="center"/>
                    <w:rPr>
                      <w:rFonts w:hint="eastAsia"/>
                      <w:color w:val="auto"/>
                      <w:highlight w:val="none"/>
                    </w:rPr>
                  </w:pPr>
                </w:p>
              </w:tc>
              <w:tc>
                <w:tcPr>
                  <w:tcW w:w="3340" w:type="dxa"/>
                  <w:noWrap w:val="0"/>
                  <w:vAlign w:val="top"/>
                </w:tcPr>
                <w:p w14:paraId="2377A7C4">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2ED8AD6">
                  <w:pPr>
                    <w:spacing w:line="280" w:lineRule="exact"/>
                    <w:rPr>
                      <w:rFonts w:hint="eastAsia"/>
                      <w:color w:val="auto"/>
                      <w:highlight w:val="none"/>
                    </w:rPr>
                  </w:pPr>
                </w:p>
              </w:tc>
              <w:tc>
                <w:tcPr>
                  <w:tcW w:w="1440" w:type="dxa"/>
                  <w:noWrap w:val="0"/>
                  <w:vAlign w:val="top"/>
                </w:tcPr>
                <w:p w14:paraId="59436EB6">
                  <w:pPr>
                    <w:spacing w:line="280" w:lineRule="exact"/>
                    <w:rPr>
                      <w:rFonts w:hint="eastAsia"/>
                      <w:color w:val="auto"/>
                      <w:highlight w:val="none"/>
                    </w:rPr>
                  </w:pPr>
                </w:p>
              </w:tc>
              <w:tc>
                <w:tcPr>
                  <w:tcW w:w="1260" w:type="dxa"/>
                  <w:noWrap w:val="0"/>
                  <w:vAlign w:val="top"/>
                </w:tcPr>
                <w:p w14:paraId="2EFDB97F">
                  <w:pPr>
                    <w:spacing w:line="280" w:lineRule="exact"/>
                    <w:rPr>
                      <w:rFonts w:hint="eastAsia"/>
                      <w:color w:val="auto"/>
                      <w:highlight w:val="none"/>
                    </w:rPr>
                  </w:pPr>
                </w:p>
              </w:tc>
              <w:tc>
                <w:tcPr>
                  <w:tcW w:w="931" w:type="dxa"/>
                  <w:noWrap w:val="0"/>
                  <w:vAlign w:val="top"/>
                </w:tcPr>
                <w:p w14:paraId="18AC05C9">
                  <w:pPr>
                    <w:spacing w:line="280" w:lineRule="exact"/>
                    <w:rPr>
                      <w:rFonts w:hint="eastAsia"/>
                      <w:color w:val="auto"/>
                      <w:highlight w:val="none"/>
                    </w:rPr>
                  </w:pPr>
                </w:p>
              </w:tc>
            </w:tr>
            <w:tr w14:paraId="72E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5FBD7F">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99C2A49">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6C35880D">
                  <w:pPr>
                    <w:spacing w:line="280" w:lineRule="exact"/>
                    <w:rPr>
                      <w:rFonts w:hint="eastAsia"/>
                      <w:color w:val="auto"/>
                      <w:highlight w:val="none"/>
                    </w:rPr>
                  </w:pPr>
                </w:p>
              </w:tc>
              <w:tc>
                <w:tcPr>
                  <w:tcW w:w="1440" w:type="dxa"/>
                  <w:noWrap w:val="0"/>
                  <w:vAlign w:val="top"/>
                </w:tcPr>
                <w:p w14:paraId="5BB791C8">
                  <w:pPr>
                    <w:spacing w:line="280" w:lineRule="exact"/>
                    <w:rPr>
                      <w:rFonts w:hint="eastAsia"/>
                      <w:color w:val="auto"/>
                      <w:highlight w:val="none"/>
                    </w:rPr>
                  </w:pPr>
                </w:p>
              </w:tc>
              <w:tc>
                <w:tcPr>
                  <w:tcW w:w="1260" w:type="dxa"/>
                  <w:noWrap w:val="0"/>
                  <w:vAlign w:val="top"/>
                </w:tcPr>
                <w:p w14:paraId="53CD4726">
                  <w:pPr>
                    <w:spacing w:line="280" w:lineRule="exact"/>
                    <w:rPr>
                      <w:rFonts w:hint="eastAsia"/>
                      <w:color w:val="auto"/>
                      <w:highlight w:val="none"/>
                    </w:rPr>
                  </w:pPr>
                </w:p>
              </w:tc>
              <w:tc>
                <w:tcPr>
                  <w:tcW w:w="931" w:type="dxa"/>
                  <w:noWrap w:val="0"/>
                  <w:vAlign w:val="top"/>
                </w:tcPr>
                <w:p w14:paraId="6BB06085">
                  <w:pPr>
                    <w:spacing w:line="280" w:lineRule="exact"/>
                    <w:rPr>
                      <w:rFonts w:hint="eastAsia"/>
                      <w:color w:val="auto"/>
                      <w:highlight w:val="none"/>
                    </w:rPr>
                  </w:pPr>
                </w:p>
              </w:tc>
            </w:tr>
            <w:tr w14:paraId="39B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D18132">
                  <w:pPr>
                    <w:spacing w:line="280" w:lineRule="exact"/>
                    <w:jc w:val="center"/>
                    <w:rPr>
                      <w:rFonts w:hint="eastAsia"/>
                      <w:color w:val="auto"/>
                      <w:highlight w:val="none"/>
                    </w:rPr>
                  </w:pPr>
                </w:p>
              </w:tc>
              <w:tc>
                <w:tcPr>
                  <w:tcW w:w="3340" w:type="dxa"/>
                  <w:noWrap w:val="0"/>
                  <w:vAlign w:val="top"/>
                </w:tcPr>
                <w:p w14:paraId="03078A51">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64C2BFE2">
                  <w:pPr>
                    <w:spacing w:line="280" w:lineRule="exact"/>
                    <w:rPr>
                      <w:rFonts w:hint="eastAsia"/>
                      <w:color w:val="auto"/>
                      <w:highlight w:val="none"/>
                    </w:rPr>
                  </w:pPr>
                </w:p>
              </w:tc>
              <w:tc>
                <w:tcPr>
                  <w:tcW w:w="1440" w:type="dxa"/>
                  <w:noWrap w:val="0"/>
                  <w:vAlign w:val="top"/>
                </w:tcPr>
                <w:p w14:paraId="56731E08">
                  <w:pPr>
                    <w:spacing w:line="280" w:lineRule="exact"/>
                    <w:rPr>
                      <w:rFonts w:hint="eastAsia"/>
                      <w:color w:val="auto"/>
                      <w:highlight w:val="none"/>
                    </w:rPr>
                  </w:pPr>
                </w:p>
              </w:tc>
              <w:tc>
                <w:tcPr>
                  <w:tcW w:w="1260" w:type="dxa"/>
                  <w:noWrap w:val="0"/>
                  <w:vAlign w:val="top"/>
                </w:tcPr>
                <w:p w14:paraId="232B33C9">
                  <w:pPr>
                    <w:spacing w:line="280" w:lineRule="exact"/>
                    <w:rPr>
                      <w:rFonts w:hint="eastAsia"/>
                      <w:color w:val="auto"/>
                      <w:highlight w:val="none"/>
                    </w:rPr>
                  </w:pPr>
                </w:p>
              </w:tc>
              <w:tc>
                <w:tcPr>
                  <w:tcW w:w="931" w:type="dxa"/>
                  <w:noWrap w:val="0"/>
                  <w:vAlign w:val="top"/>
                </w:tcPr>
                <w:p w14:paraId="71D1EDB2">
                  <w:pPr>
                    <w:spacing w:line="280" w:lineRule="exact"/>
                    <w:rPr>
                      <w:rFonts w:hint="eastAsia"/>
                      <w:color w:val="auto"/>
                      <w:highlight w:val="none"/>
                    </w:rPr>
                  </w:pPr>
                </w:p>
              </w:tc>
            </w:tr>
            <w:tr w14:paraId="70B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ABF97C">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783B4834">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6DB4D958">
                  <w:pPr>
                    <w:spacing w:line="280" w:lineRule="exact"/>
                    <w:rPr>
                      <w:rFonts w:hint="eastAsia"/>
                      <w:color w:val="auto"/>
                      <w:highlight w:val="none"/>
                    </w:rPr>
                  </w:pPr>
                </w:p>
              </w:tc>
              <w:tc>
                <w:tcPr>
                  <w:tcW w:w="1440" w:type="dxa"/>
                  <w:noWrap w:val="0"/>
                  <w:vAlign w:val="top"/>
                </w:tcPr>
                <w:p w14:paraId="59C3C324">
                  <w:pPr>
                    <w:spacing w:line="280" w:lineRule="exact"/>
                    <w:rPr>
                      <w:rFonts w:hint="eastAsia"/>
                      <w:color w:val="auto"/>
                      <w:highlight w:val="none"/>
                    </w:rPr>
                  </w:pPr>
                </w:p>
              </w:tc>
              <w:tc>
                <w:tcPr>
                  <w:tcW w:w="1260" w:type="dxa"/>
                  <w:noWrap w:val="0"/>
                  <w:vAlign w:val="top"/>
                </w:tcPr>
                <w:p w14:paraId="3D145576">
                  <w:pPr>
                    <w:spacing w:line="280" w:lineRule="exact"/>
                    <w:rPr>
                      <w:rFonts w:hint="eastAsia"/>
                      <w:color w:val="auto"/>
                      <w:highlight w:val="none"/>
                    </w:rPr>
                  </w:pPr>
                </w:p>
              </w:tc>
              <w:tc>
                <w:tcPr>
                  <w:tcW w:w="931" w:type="dxa"/>
                  <w:noWrap w:val="0"/>
                  <w:vAlign w:val="top"/>
                </w:tcPr>
                <w:p w14:paraId="2482EC5B">
                  <w:pPr>
                    <w:spacing w:line="280" w:lineRule="exact"/>
                    <w:rPr>
                      <w:rFonts w:hint="eastAsia"/>
                      <w:color w:val="auto"/>
                      <w:highlight w:val="none"/>
                    </w:rPr>
                  </w:pPr>
                </w:p>
              </w:tc>
            </w:tr>
            <w:tr w14:paraId="683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642D00">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1CF74BAF">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789E21DB">
                  <w:pPr>
                    <w:spacing w:line="280" w:lineRule="exact"/>
                    <w:rPr>
                      <w:rFonts w:hint="eastAsia"/>
                      <w:color w:val="auto"/>
                      <w:highlight w:val="none"/>
                    </w:rPr>
                  </w:pPr>
                </w:p>
              </w:tc>
              <w:tc>
                <w:tcPr>
                  <w:tcW w:w="1440" w:type="dxa"/>
                  <w:noWrap w:val="0"/>
                  <w:vAlign w:val="top"/>
                </w:tcPr>
                <w:p w14:paraId="765EB4B9">
                  <w:pPr>
                    <w:spacing w:line="280" w:lineRule="exact"/>
                    <w:rPr>
                      <w:rFonts w:hint="eastAsia"/>
                      <w:color w:val="auto"/>
                      <w:highlight w:val="none"/>
                    </w:rPr>
                  </w:pPr>
                </w:p>
              </w:tc>
              <w:tc>
                <w:tcPr>
                  <w:tcW w:w="1260" w:type="dxa"/>
                  <w:noWrap w:val="0"/>
                  <w:vAlign w:val="top"/>
                </w:tcPr>
                <w:p w14:paraId="4A270752">
                  <w:pPr>
                    <w:spacing w:line="280" w:lineRule="exact"/>
                    <w:rPr>
                      <w:rFonts w:hint="eastAsia"/>
                      <w:color w:val="auto"/>
                      <w:highlight w:val="none"/>
                    </w:rPr>
                  </w:pPr>
                </w:p>
              </w:tc>
              <w:tc>
                <w:tcPr>
                  <w:tcW w:w="931" w:type="dxa"/>
                  <w:noWrap w:val="0"/>
                  <w:vAlign w:val="top"/>
                </w:tcPr>
                <w:p w14:paraId="50099E67">
                  <w:pPr>
                    <w:spacing w:line="280" w:lineRule="exact"/>
                    <w:rPr>
                      <w:rFonts w:hint="eastAsia"/>
                      <w:color w:val="auto"/>
                      <w:highlight w:val="none"/>
                    </w:rPr>
                  </w:pPr>
                </w:p>
              </w:tc>
            </w:tr>
            <w:tr w14:paraId="2E1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1A7A3A">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0BD241B0">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0EDBED8B">
                  <w:pPr>
                    <w:spacing w:line="280" w:lineRule="exact"/>
                    <w:rPr>
                      <w:rFonts w:hint="eastAsia"/>
                      <w:color w:val="auto"/>
                      <w:highlight w:val="none"/>
                    </w:rPr>
                  </w:pPr>
                </w:p>
              </w:tc>
              <w:tc>
                <w:tcPr>
                  <w:tcW w:w="1440" w:type="dxa"/>
                  <w:noWrap w:val="0"/>
                  <w:vAlign w:val="top"/>
                </w:tcPr>
                <w:p w14:paraId="66EAEB1F">
                  <w:pPr>
                    <w:spacing w:line="280" w:lineRule="exact"/>
                    <w:rPr>
                      <w:rFonts w:hint="eastAsia"/>
                      <w:color w:val="auto"/>
                      <w:highlight w:val="none"/>
                    </w:rPr>
                  </w:pPr>
                </w:p>
              </w:tc>
              <w:tc>
                <w:tcPr>
                  <w:tcW w:w="1260" w:type="dxa"/>
                  <w:noWrap w:val="0"/>
                  <w:vAlign w:val="top"/>
                </w:tcPr>
                <w:p w14:paraId="06D330A9">
                  <w:pPr>
                    <w:spacing w:line="280" w:lineRule="exact"/>
                    <w:rPr>
                      <w:rFonts w:hint="eastAsia"/>
                      <w:color w:val="auto"/>
                      <w:highlight w:val="none"/>
                    </w:rPr>
                  </w:pPr>
                </w:p>
              </w:tc>
              <w:tc>
                <w:tcPr>
                  <w:tcW w:w="931" w:type="dxa"/>
                  <w:noWrap w:val="0"/>
                  <w:vAlign w:val="top"/>
                </w:tcPr>
                <w:p w14:paraId="1A8EA3F4">
                  <w:pPr>
                    <w:spacing w:line="280" w:lineRule="exact"/>
                    <w:rPr>
                      <w:rFonts w:hint="eastAsia"/>
                      <w:color w:val="auto"/>
                      <w:highlight w:val="none"/>
                    </w:rPr>
                  </w:pPr>
                </w:p>
              </w:tc>
            </w:tr>
            <w:tr w14:paraId="33A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4E1681">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7A091C4D">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4F525E8D">
                  <w:pPr>
                    <w:spacing w:line="280" w:lineRule="exact"/>
                    <w:rPr>
                      <w:rFonts w:hint="eastAsia"/>
                      <w:color w:val="auto"/>
                      <w:highlight w:val="none"/>
                    </w:rPr>
                  </w:pPr>
                </w:p>
              </w:tc>
              <w:tc>
                <w:tcPr>
                  <w:tcW w:w="1440" w:type="dxa"/>
                  <w:noWrap w:val="0"/>
                  <w:vAlign w:val="top"/>
                </w:tcPr>
                <w:p w14:paraId="746C0268">
                  <w:pPr>
                    <w:spacing w:line="280" w:lineRule="exact"/>
                    <w:rPr>
                      <w:rFonts w:hint="eastAsia"/>
                      <w:color w:val="auto"/>
                      <w:highlight w:val="none"/>
                    </w:rPr>
                  </w:pPr>
                </w:p>
              </w:tc>
              <w:tc>
                <w:tcPr>
                  <w:tcW w:w="1260" w:type="dxa"/>
                  <w:noWrap w:val="0"/>
                  <w:vAlign w:val="top"/>
                </w:tcPr>
                <w:p w14:paraId="04109393">
                  <w:pPr>
                    <w:spacing w:line="280" w:lineRule="exact"/>
                    <w:rPr>
                      <w:rFonts w:hint="eastAsia"/>
                      <w:color w:val="auto"/>
                      <w:highlight w:val="none"/>
                    </w:rPr>
                  </w:pPr>
                </w:p>
              </w:tc>
              <w:tc>
                <w:tcPr>
                  <w:tcW w:w="931" w:type="dxa"/>
                  <w:noWrap w:val="0"/>
                  <w:vAlign w:val="top"/>
                </w:tcPr>
                <w:p w14:paraId="0E1997D1">
                  <w:pPr>
                    <w:spacing w:line="280" w:lineRule="exact"/>
                    <w:rPr>
                      <w:rFonts w:hint="eastAsia"/>
                      <w:color w:val="auto"/>
                      <w:highlight w:val="none"/>
                    </w:rPr>
                  </w:pPr>
                </w:p>
              </w:tc>
            </w:tr>
            <w:tr w14:paraId="145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5BBAF7">
                  <w:pPr>
                    <w:spacing w:line="280" w:lineRule="exact"/>
                    <w:jc w:val="center"/>
                    <w:rPr>
                      <w:rFonts w:hint="eastAsia"/>
                      <w:color w:val="auto"/>
                      <w:highlight w:val="none"/>
                    </w:rPr>
                  </w:pPr>
                </w:p>
              </w:tc>
              <w:tc>
                <w:tcPr>
                  <w:tcW w:w="3340" w:type="dxa"/>
                  <w:noWrap w:val="0"/>
                  <w:vAlign w:val="top"/>
                </w:tcPr>
                <w:p w14:paraId="6B06314F">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AE93383">
                  <w:pPr>
                    <w:spacing w:line="280" w:lineRule="exact"/>
                    <w:rPr>
                      <w:rFonts w:hint="eastAsia"/>
                      <w:color w:val="auto"/>
                      <w:highlight w:val="none"/>
                    </w:rPr>
                  </w:pPr>
                </w:p>
              </w:tc>
              <w:tc>
                <w:tcPr>
                  <w:tcW w:w="1440" w:type="dxa"/>
                  <w:noWrap w:val="0"/>
                  <w:vAlign w:val="top"/>
                </w:tcPr>
                <w:p w14:paraId="61BF5CAB">
                  <w:pPr>
                    <w:spacing w:line="280" w:lineRule="exact"/>
                    <w:rPr>
                      <w:rFonts w:hint="eastAsia"/>
                      <w:color w:val="auto"/>
                      <w:highlight w:val="none"/>
                    </w:rPr>
                  </w:pPr>
                </w:p>
              </w:tc>
              <w:tc>
                <w:tcPr>
                  <w:tcW w:w="1260" w:type="dxa"/>
                  <w:noWrap w:val="0"/>
                  <w:vAlign w:val="top"/>
                </w:tcPr>
                <w:p w14:paraId="1FDF20F7">
                  <w:pPr>
                    <w:spacing w:line="280" w:lineRule="exact"/>
                    <w:rPr>
                      <w:rFonts w:hint="eastAsia"/>
                      <w:color w:val="auto"/>
                      <w:highlight w:val="none"/>
                    </w:rPr>
                  </w:pPr>
                </w:p>
              </w:tc>
              <w:tc>
                <w:tcPr>
                  <w:tcW w:w="931" w:type="dxa"/>
                  <w:noWrap w:val="0"/>
                  <w:vAlign w:val="top"/>
                </w:tcPr>
                <w:p w14:paraId="5CBCA532">
                  <w:pPr>
                    <w:spacing w:line="280" w:lineRule="exact"/>
                    <w:rPr>
                      <w:rFonts w:hint="eastAsia"/>
                      <w:color w:val="auto"/>
                      <w:highlight w:val="none"/>
                    </w:rPr>
                  </w:pPr>
                </w:p>
              </w:tc>
            </w:tr>
          </w:tbl>
          <w:p w14:paraId="1CDC7870">
            <w:pPr>
              <w:wordWrap w:val="0"/>
              <w:spacing w:line="400" w:lineRule="exact"/>
              <w:ind w:right="420"/>
              <w:rPr>
                <w:rFonts w:hint="eastAsia"/>
                <w:color w:val="auto"/>
                <w:highlight w:val="none"/>
              </w:rPr>
            </w:pPr>
            <w:r>
              <w:rPr>
                <w:rFonts w:hint="eastAsia"/>
                <w:color w:val="auto"/>
                <w:highlight w:val="none"/>
              </w:rPr>
              <w:t>附：上述3、4详见附件清单。</w:t>
            </w:r>
          </w:p>
          <w:p w14:paraId="77A4CE01">
            <w:pPr>
              <w:wordWrap w:val="0"/>
              <w:spacing w:line="400" w:lineRule="exact"/>
              <w:ind w:right="420"/>
              <w:rPr>
                <w:rFonts w:hint="eastAsia"/>
                <w:color w:val="auto"/>
                <w:highlight w:val="none"/>
              </w:rPr>
            </w:pPr>
            <w:r>
              <w:rPr>
                <w:rFonts w:hint="eastAsia"/>
                <w:color w:val="auto"/>
                <w:highlight w:val="none"/>
              </w:rPr>
              <w:t xml:space="preserve">                                            承包人（章）             </w:t>
            </w:r>
          </w:p>
          <w:p w14:paraId="41783DF7">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ED1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6E3C125">
            <w:pPr>
              <w:spacing w:line="360" w:lineRule="exact"/>
              <w:rPr>
                <w:rFonts w:hint="eastAsia"/>
                <w:color w:val="auto"/>
                <w:highlight w:val="none"/>
              </w:rPr>
            </w:pPr>
            <w:r>
              <w:rPr>
                <w:rFonts w:hint="eastAsia"/>
                <w:color w:val="auto"/>
                <w:highlight w:val="none"/>
              </w:rPr>
              <w:t>复核意见：</w:t>
            </w:r>
          </w:p>
          <w:p w14:paraId="070685C3">
            <w:pPr>
              <w:spacing w:line="360" w:lineRule="exact"/>
              <w:ind w:firstLine="312"/>
              <w:rPr>
                <w:rFonts w:hint="eastAsia"/>
                <w:color w:val="auto"/>
                <w:highlight w:val="none"/>
              </w:rPr>
            </w:pPr>
            <w:r>
              <w:rPr>
                <w:rFonts w:hint="eastAsia"/>
                <w:color w:val="auto"/>
                <w:highlight w:val="none"/>
              </w:rPr>
              <w:t>□与实际施工情况不相符，修改意见见附件。</w:t>
            </w:r>
          </w:p>
          <w:p w14:paraId="1325987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4B75C05">
            <w:pPr>
              <w:spacing w:line="360" w:lineRule="exact"/>
              <w:ind w:firstLine="435"/>
              <w:jc w:val="right"/>
              <w:rPr>
                <w:rFonts w:hint="eastAsia"/>
                <w:color w:val="auto"/>
                <w:highlight w:val="none"/>
              </w:rPr>
            </w:pPr>
          </w:p>
          <w:p w14:paraId="0E3442E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0CBBC743">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19C19B53">
            <w:pPr>
              <w:spacing w:line="360" w:lineRule="exact"/>
              <w:rPr>
                <w:rFonts w:hint="eastAsia"/>
                <w:color w:val="auto"/>
                <w:highlight w:val="none"/>
              </w:rPr>
            </w:pPr>
            <w:r>
              <w:rPr>
                <w:rFonts w:hint="eastAsia"/>
                <w:color w:val="auto"/>
                <w:highlight w:val="none"/>
              </w:rPr>
              <w:t>复核意见：</w:t>
            </w:r>
          </w:p>
          <w:p w14:paraId="788F57A3">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0A517207">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36EC08E8">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5A0A7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481E789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D5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A6E3869">
            <w:pPr>
              <w:spacing w:line="400" w:lineRule="exact"/>
              <w:rPr>
                <w:rFonts w:hint="eastAsia"/>
                <w:color w:val="auto"/>
                <w:highlight w:val="none"/>
              </w:rPr>
            </w:pPr>
            <w:r>
              <w:rPr>
                <w:rFonts w:hint="eastAsia"/>
                <w:color w:val="auto"/>
                <w:highlight w:val="none"/>
              </w:rPr>
              <w:t>审核意见：</w:t>
            </w:r>
          </w:p>
          <w:p w14:paraId="27028819">
            <w:pPr>
              <w:spacing w:line="400" w:lineRule="exact"/>
              <w:ind w:firstLine="435"/>
              <w:rPr>
                <w:rFonts w:hint="eastAsia"/>
                <w:color w:val="auto"/>
                <w:highlight w:val="none"/>
              </w:rPr>
            </w:pPr>
            <w:r>
              <w:rPr>
                <w:rFonts w:hint="eastAsia"/>
                <w:color w:val="auto"/>
                <w:highlight w:val="none"/>
              </w:rPr>
              <w:t>□不同意。</w:t>
            </w:r>
          </w:p>
          <w:p w14:paraId="02A00C70">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B7CABD9">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9CEDDC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27EEA4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28F4370">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5D8A9C5F">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0A80F047">
      <w:pPr>
        <w:jc w:val="left"/>
        <w:rPr>
          <w:rFonts w:hint="eastAsia"/>
          <w:color w:val="auto"/>
          <w:sz w:val="30"/>
          <w:szCs w:val="30"/>
          <w:highlight w:val="none"/>
        </w:rPr>
      </w:pPr>
      <w:r>
        <w:rPr>
          <w:rFonts w:hint="eastAsia"/>
          <w:color w:val="auto"/>
          <w:sz w:val="30"/>
          <w:szCs w:val="30"/>
          <w:highlight w:val="none"/>
        </w:rPr>
        <w:t>附件12</w:t>
      </w:r>
    </w:p>
    <w:p w14:paraId="5D1B5109">
      <w:pPr>
        <w:jc w:val="center"/>
        <w:rPr>
          <w:rFonts w:hint="eastAsia"/>
          <w:b/>
          <w:color w:val="auto"/>
          <w:sz w:val="36"/>
          <w:szCs w:val="36"/>
          <w:highlight w:val="none"/>
        </w:rPr>
      </w:pPr>
      <w:r>
        <w:rPr>
          <w:rFonts w:hint="eastAsia"/>
          <w:b/>
          <w:color w:val="auto"/>
          <w:sz w:val="36"/>
          <w:szCs w:val="36"/>
          <w:highlight w:val="none"/>
        </w:rPr>
        <w:t>竣工结算款支付申请（核准）表</w:t>
      </w:r>
    </w:p>
    <w:p w14:paraId="5E945B86">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FE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5F636470">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1C6FF4D2">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69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DFB5084">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1925A2EF">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2019BABD">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4AB6D560">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4F984D4">
                  <w:pPr>
                    <w:spacing w:line="280" w:lineRule="exact"/>
                    <w:jc w:val="center"/>
                    <w:rPr>
                      <w:rFonts w:hint="eastAsia"/>
                      <w:color w:val="auto"/>
                      <w:highlight w:val="none"/>
                    </w:rPr>
                  </w:pPr>
                  <w:r>
                    <w:rPr>
                      <w:rFonts w:hint="eastAsia"/>
                      <w:color w:val="auto"/>
                      <w:highlight w:val="none"/>
                    </w:rPr>
                    <w:t>备注</w:t>
                  </w:r>
                </w:p>
              </w:tc>
            </w:tr>
            <w:tr w14:paraId="1BEF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1DDACF">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4701FB5">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17E1BD9F">
                  <w:pPr>
                    <w:spacing w:line="280" w:lineRule="exact"/>
                    <w:rPr>
                      <w:rFonts w:hint="eastAsia"/>
                      <w:color w:val="auto"/>
                      <w:highlight w:val="none"/>
                    </w:rPr>
                  </w:pPr>
                </w:p>
              </w:tc>
              <w:tc>
                <w:tcPr>
                  <w:tcW w:w="1620" w:type="dxa"/>
                  <w:noWrap w:val="0"/>
                  <w:vAlign w:val="top"/>
                </w:tcPr>
                <w:p w14:paraId="49704E39">
                  <w:pPr>
                    <w:spacing w:line="280" w:lineRule="exact"/>
                    <w:rPr>
                      <w:rFonts w:hint="eastAsia"/>
                      <w:color w:val="auto"/>
                      <w:highlight w:val="none"/>
                    </w:rPr>
                  </w:pPr>
                </w:p>
              </w:tc>
              <w:tc>
                <w:tcPr>
                  <w:tcW w:w="1651" w:type="dxa"/>
                  <w:noWrap w:val="0"/>
                  <w:vAlign w:val="top"/>
                </w:tcPr>
                <w:p w14:paraId="27D96732">
                  <w:pPr>
                    <w:spacing w:line="280" w:lineRule="exact"/>
                    <w:rPr>
                      <w:rFonts w:hint="eastAsia"/>
                      <w:color w:val="auto"/>
                      <w:highlight w:val="none"/>
                    </w:rPr>
                  </w:pPr>
                </w:p>
              </w:tc>
            </w:tr>
            <w:tr w14:paraId="05E7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60A923">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17C908D3">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11FD9C6A">
                  <w:pPr>
                    <w:spacing w:line="280" w:lineRule="exact"/>
                    <w:rPr>
                      <w:rFonts w:hint="eastAsia"/>
                      <w:color w:val="auto"/>
                      <w:highlight w:val="none"/>
                    </w:rPr>
                  </w:pPr>
                </w:p>
              </w:tc>
              <w:tc>
                <w:tcPr>
                  <w:tcW w:w="1620" w:type="dxa"/>
                  <w:noWrap w:val="0"/>
                  <w:vAlign w:val="top"/>
                </w:tcPr>
                <w:p w14:paraId="79976658">
                  <w:pPr>
                    <w:spacing w:line="280" w:lineRule="exact"/>
                    <w:rPr>
                      <w:rFonts w:hint="eastAsia"/>
                      <w:color w:val="auto"/>
                      <w:highlight w:val="none"/>
                    </w:rPr>
                  </w:pPr>
                </w:p>
              </w:tc>
              <w:tc>
                <w:tcPr>
                  <w:tcW w:w="1651" w:type="dxa"/>
                  <w:noWrap w:val="0"/>
                  <w:vAlign w:val="top"/>
                </w:tcPr>
                <w:p w14:paraId="759FEDBA">
                  <w:pPr>
                    <w:spacing w:line="280" w:lineRule="exact"/>
                    <w:rPr>
                      <w:rFonts w:hint="eastAsia"/>
                      <w:color w:val="auto"/>
                      <w:highlight w:val="none"/>
                    </w:rPr>
                  </w:pPr>
                </w:p>
              </w:tc>
            </w:tr>
            <w:tr w14:paraId="33A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CA89C8">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7F33D81B">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2EA5390F">
                  <w:pPr>
                    <w:spacing w:line="280" w:lineRule="exact"/>
                    <w:rPr>
                      <w:rFonts w:hint="eastAsia"/>
                      <w:color w:val="auto"/>
                      <w:highlight w:val="none"/>
                    </w:rPr>
                  </w:pPr>
                </w:p>
              </w:tc>
              <w:tc>
                <w:tcPr>
                  <w:tcW w:w="1620" w:type="dxa"/>
                  <w:noWrap w:val="0"/>
                  <w:vAlign w:val="top"/>
                </w:tcPr>
                <w:p w14:paraId="08D79F62">
                  <w:pPr>
                    <w:spacing w:line="280" w:lineRule="exact"/>
                    <w:rPr>
                      <w:rFonts w:hint="eastAsia"/>
                      <w:color w:val="auto"/>
                      <w:highlight w:val="none"/>
                    </w:rPr>
                  </w:pPr>
                </w:p>
              </w:tc>
              <w:tc>
                <w:tcPr>
                  <w:tcW w:w="1651" w:type="dxa"/>
                  <w:noWrap w:val="0"/>
                  <w:vAlign w:val="top"/>
                </w:tcPr>
                <w:p w14:paraId="38374990">
                  <w:pPr>
                    <w:spacing w:line="280" w:lineRule="exact"/>
                    <w:rPr>
                      <w:rFonts w:hint="eastAsia"/>
                      <w:color w:val="auto"/>
                      <w:highlight w:val="none"/>
                    </w:rPr>
                  </w:pPr>
                </w:p>
              </w:tc>
            </w:tr>
            <w:tr w14:paraId="4942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482ED1">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4CA1DC22">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0B6148A3">
                  <w:pPr>
                    <w:spacing w:line="280" w:lineRule="exact"/>
                    <w:rPr>
                      <w:rFonts w:hint="eastAsia"/>
                      <w:color w:val="auto"/>
                      <w:highlight w:val="none"/>
                    </w:rPr>
                  </w:pPr>
                </w:p>
              </w:tc>
              <w:tc>
                <w:tcPr>
                  <w:tcW w:w="1620" w:type="dxa"/>
                  <w:noWrap w:val="0"/>
                  <w:vAlign w:val="top"/>
                </w:tcPr>
                <w:p w14:paraId="3D25AEE7">
                  <w:pPr>
                    <w:spacing w:line="280" w:lineRule="exact"/>
                    <w:rPr>
                      <w:rFonts w:hint="eastAsia"/>
                      <w:color w:val="auto"/>
                      <w:highlight w:val="none"/>
                    </w:rPr>
                  </w:pPr>
                </w:p>
              </w:tc>
              <w:tc>
                <w:tcPr>
                  <w:tcW w:w="1651" w:type="dxa"/>
                  <w:noWrap w:val="0"/>
                  <w:vAlign w:val="top"/>
                </w:tcPr>
                <w:p w14:paraId="7F55C254">
                  <w:pPr>
                    <w:spacing w:line="280" w:lineRule="exact"/>
                    <w:rPr>
                      <w:rFonts w:hint="eastAsia"/>
                      <w:color w:val="auto"/>
                      <w:highlight w:val="none"/>
                    </w:rPr>
                  </w:pPr>
                </w:p>
              </w:tc>
            </w:tr>
            <w:tr w14:paraId="385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09E6E8">
                  <w:pPr>
                    <w:spacing w:line="280" w:lineRule="exact"/>
                    <w:jc w:val="center"/>
                    <w:rPr>
                      <w:rFonts w:hint="eastAsia"/>
                      <w:color w:val="auto"/>
                      <w:highlight w:val="none"/>
                    </w:rPr>
                  </w:pPr>
                </w:p>
              </w:tc>
              <w:tc>
                <w:tcPr>
                  <w:tcW w:w="3420" w:type="dxa"/>
                  <w:noWrap w:val="0"/>
                  <w:vAlign w:val="top"/>
                </w:tcPr>
                <w:p w14:paraId="36698459">
                  <w:pPr>
                    <w:spacing w:line="280" w:lineRule="exact"/>
                    <w:rPr>
                      <w:rFonts w:hint="eastAsia"/>
                      <w:color w:val="auto"/>
                      <w:highlight w:val="none"/>
                    </w:rPr>
                  </w:pPr>
                </w:p>
              </w:tc>
              <w:tc>
                <w:tcPr>
                  <w:tcW w:w="1620" w:type="dxa"/>
                  <w:noWrap w:val="0"/>
                  <w:vAlign w:val="top"/>
                </w:tcPr>
                <w:p w14:paraId="3A61DC99">
                  <w:pPr>
                    <w:spacing w:line="280" w:lineRule="exact"/>
                    <w:rPr>
                      <w:rFonts w:hint="eastAsia"/>
                      <w:color w:val="auto"/>
                      <w:highlight w:val="none"/>
                    </w:rPr>
                  </w:pPr>
                </w:p>
              </w:tc>
              <w:tc>
                <w:tcPr>
                  <w:tcW w:w="1620" w:type="dxa"/>
                  <w:noWrap w:val="0"/>
                  <w:vAlign w:val="top"/>
                </w:tcPr>
                <w:p w14:paraId="717B8C46">
                  <w:pPr>
                    <w:spacing w:line="280" w:lineRule="exact"/>
                    <w:rPr>
                      <w:rFonts w:hint="eastAsia"/>
                      <w:color w:val="auto"/>
                      <w:highlight w:val="none"/>
                    </w:rPr>
                  </w:pPr>
                </w:p>
              </w:tc>
              <w:tc>
                <w:tcPr>
                  <w:tcW w:w="1651" w:type="dxa"/>
                  <w:noWrap w:val="0"/>
                  <w:vAlign w:val="top"/>
                </w:tcPr>
                <w:p w14:paraId="30A1A9B1">
                  <w:pPr>
                    <w:spacing w:line="280" w:lineRule="exact"/>
                    <w:rPr>
                      <w:rFonts w:hint="eastAsia"/>
                      <w:color w:val="auto"/>
                      <w:highlight w:val="none"/>
                    </w:rPr>
                  </w:pPr>
                </w:p>
              </w:tc>
            </w:tr>
            <w:tr w14:paraId="1EA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A46343">
                  <w:pPr>
                    <w:spacing w:line="280" w:lineRule="exact"/>
                    <w:jc w:val="center"/>
                    <w:rPr>
                      <w:rFonts w:hint="eastAsia"/>
                      <w:color w:val="auto"/>
                      <w:highlight w:val="none"/>
                    </w:rPr>
                  </w:pPr>
                </w:p>
              </w:tc>
              <w:tc>
                <w:tcPr>
                  <w:tcW w:w="3420" w:type="dxa"/>
                  <w:noWrap w:val="0"/>
                  <w:vAlign w:val="top"/>
                </w:tcPr>
                <w:p w14:paraId="4031C17E">
                  <w:pPr>
                    <w:spacing w:line="280" w:lineRule="exact"/>
                    <w:rPr>
                      <w:rFonts w:hint="eastAsia"/>
                      <w:color w:val="auto"/>
                      <w:highlight w:val="none"/>
                    </w:rPr>
                  </w:pPr>
                </w:p>
              </w:tc>
              <w:tc>
                <w:tcPr>
                  <w:tcW w:w="1620" w:type="dxa"/>
                  <w:noWrap w:val="0"/>
                  <w:vAlign w:val="top"/>
                </w:tcPr>
                <w:p w14:paraId="422F60F2">
                  <w:pPr>
                    <w:spacing w:line="280" w:lineRule="exact"/>
                    <w:rPr>
                      <w:rFonts w:hint="eastAsia"/>
                      <w:color w:val="auto"/>
                      <w:highlight w:val="none"/>
                    </w:rPr>
                  </w:pPr>
                </w:p>
              </w:tc>
              <w:tc>
                <w:tcPr>
                  <w:tcW w:w="1620" w:type="dxa"/>
                  <w:noWrap w:val="0"/>
                  <w:vAlign w:val="top"/>
                </w:tcPr>
                <w:p w14:paraId="2DC19199">
                  <w:pPr>
                    <w:spacing w:line="280" w:lineRule="exact"/>
                    <w:rPr>
                      <w:rFonts w:hint="eastAsia"/>
                      <w:color w:val="auto"/>
                      <w:highlight w:val="none"/>
                    </w:rPr>
                  </w:pPr>
                </w:p>
              </w:tc>
              <w:tc>
                <w:tcPr>
                  <w:tcW w:w="1651" w:type="dxa"/>
                  <w:noWrap w:val="0"/>
                  <w:vAlign w:val="top"/>
                </w:tcPr>
                <w:p w14:paraId="0987874C">
                  <w:pPr>
                    <w:spacing w:line="280" w:lineRule="exact"/>
                    <w:rPr>
                      <w:rFonts w:hint="eastAsia"/>
                      <w:color w:val="auto"/>
                      <w:highlight w:val="none"/>
                    </w:rPr>
                  </w:pPr>
                </w:p>
              </w:tc>
            </w:tr>
            <w:tr w14:paraId="3E3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FB7C42">
                  <w:pPr>
                    <w:spacing w:line="280" w:lineRule="exact"/>
                    <w:jc w:val="center"/>
                    <w:rPr>
                      <w:rFonts w:hint="eastAsia"/>
                      <w:color w:val="auto"/>
                      <w:highlight w:val="none"/>
                    </w:rPr>
                  </w:pPr>
                </w:p>
              </w:tc>
              <w:tc>
                <w:tcPr>
                  <w:tcW w:w="3420" w:type="dxa"/>
                  <w:noWrap w:val="0"/>
                  <w:vAlign w:val="top"/>
                </w:tcPr>
                <w:p w14:paraId="2A477817">
                  <w:pPr>
                    <w:spacing w:line="280" w:lineRule="exact"/>
                    <w:rPr>
                      <w:rFonts w:hint="eastAsia"/>
                      <w:color w:val="auto"/>
                      <w:highlight w:val="none"/>
                    </w:rPr>
                  </w:pPr>
                </w:p>
              </w:tc>
              <w:tc>
                <w:tcPr>
                  <w:tcW w:w="1620" w:type="dxa"/>
                  <w:noWrap w:val="0"/>
                  <w:vAlign w:val="top"/>
                </w:tcPr>
                <w:p w14:paraId="70380032">
                  <w:pPr>
                    <w:spacing w:line="280" w:lineRule="exact"/>
                    <w:rPr>
                      <w:rFonts w:hint="eastAsia"/>
                      <w:color w:val="auto"/>
                      <w:highlight w:val="none"/>
                    </w:rPr>
                  </w:pPr>
                </w:p>
              </w:tc>
              <w:tc>
                <w:tcPr>
                  <w:tcW w:w="1620" w:type="dxa"/>
                  <w:noWrap w:val="0"/>
                  <w:vAlign w:val="top"/>
                </w:tcPr>
                <w:p w14:paraId="78A5F749">
                  <w:pPr>
                    <w:spacing w:line="280" w:lineRule="exact"/>
                    <w:rPr>
                      <w:rFonts w:hint="eastAsia"/>
                      <w:color w:val="auto"/>
                      <w:highlight w:val="none"/>
                    </w:rPr>
                  </w:pPr>
                </w:p>
              </w:tc>
              <w:tc>
                <w:tcPr>
                  <w:tcW w:w="1651" w:type="dxa"/>
                  <w:noWrap w:val="0"/>
                  <w:vAlign w:val="top"/>
                </w:tcPr>
                <w:p w14:paraId="71147189">
                  <w:pPr>
                    <w:spacing w:line="280" w:lineRule="exact"/>
                    <w:rPr>
                      <w:rFonts w:hint="eastAsia"/>
                      <w:color w:val="auto"/>
                      <w:highlight w:val="none"/>
                    </w:rPr>
                  </w:pPr>
                </w:p>
              </w:tc>
            </w:tr>
            <w:tr w14:paraId="54C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CAE2C5">
                  <w:pPr>
                    <w:spacing w:line="280" w:lineRule="exact"/>
                    <w:jc w:val="center"/>
                    <w:rPr>
                      <w:rFonts w:hint="eastAsia"/>
                      <w:color w:val="auto"/>
                      <w:highlight w:val="none"/>
                    </w:rPr>
                  </w:pPr>
                </w:p>
              </w:tc>
              <w:tc>
                <w:tcPr>
                  <w:tcW w:w="3420" w:type="dxa"/>
                  <w:noWrap w:val="0"/>
                  <w:vAlign w:val="top"/>
                </w:tcPr>
                <w:p w14:paraId="63BC13D0">
                  <w:pPr>
                    <w:spacing w:line="280" w:lineRule="exact"/>
                    <w:rPr>
                      <w:rFonts w:hint="eastAsia"/>
                      <w:color w:val="auto"/>
                      <w:highlight w:val="none"/>
                    </w:rPr>
                  </w:pPr>
                </w:p>
              </w:tc>
              <w:tc>
                <w:tcPr>
                  <w:tcW w:w="1620" w:type="dxa"/>
                  <w:noWrap w:val="0"/>
                  <w:vAlign w:val="top"/>
                </w:tcPr>
                <w:p w14:paraId="2EF703FA">
                  <w:pPr>
                    <w:spacing w:line="280" w:lineRule="exact"/>
                    <w:rPr>
                      <w:rFonts w:hint="eastAsia"/>
                      <w:color w:val="auto"/>
                      <w:highlight w:val="none"/>
                    </w:rPr>
                  </w:pPr>
                </w:p>
              </w:tc>
              <w:tc>
                <w:tcPr>
                  <w:tcW w:w="1620" w:type="dxa"/>
                  <w:noWrap w:val="0"/>
                  <w:vAlign w:val="top"/>
                </w:tcPr>
                <w:p w14:paraId="7903A9CF">
                  <w:pPr>
                    <w:spacing w:line="280" w:lineRule="exact"/>
                    <w:rPr>
                      <w:rFonts w:hint="eastAsia"/>
                      <w:color w:val="auto"/>
                      <w:highlight w:val="none"/>
                    </w:rPr>
                  </w:pPr>
                </w:p>
              </w:tc>
              <w:tc>
                <w:tcPr>
                  <w:tcW w:w="1651" w:type="dxa"/>
                  <w:noWrap w:val="0"/>
                  <w:vAlign w:val="top"/>
                </w:tcPr>
                <w:p w14:paraId="41772B11">
                  <w:pPr>
                    <w:spacing w:line="280" w:lineRule="exact"/>
                    <w:rPr>
                      <w:rFonts w:hint="eastAsia"/>
                      <w:color w:val="auto"/>
                      <w:highlight w:val="none"/>
                    </w:rPr>
                  </w:pPr>
                </w:p>
              </w:tc>
            </w:tr>
            <w:tr w14:paraId="2B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AE7AC3">
                  <w:pPr>
                    <w:spacing w:line="280" w:lineRule="exact"/>
                    <w:jc w:val="center"/>
                    <w:rPr>
                      <w:rFonts w:hint="eastAsia"/>
                      <w:color w:val="auto"/>
                      <w:highlight w:val="none"/>
                    </w:rPr>
                  </w:pPr>
                </w:p>
              </w:tc>
              <w:tc>
                <w:tcPr>
                  <w:tcW w:w="3420" w:type="dxa"/>
                  <w:noWrap w:val="0"/>
                  <w:vAlign w:val="top"/>
                </w:tcPr>
                <w:p w14:paraId="0CA2A252">
                  <w:pPr>
                    <w:spacing w:line="280" w:lineRule="exact"/>
                    <w:rPr>
                      <w:rFonts w:hint="eastAsia"/>
                      <w:color w:val="auto"/>
                      <w:highlight w:val="none"/>
                    </w:rPr>
                  </w:pPr>
                </w:p>
              </w:tc>
              <w:tc>
                <w:tcPr>
                  <w:tcW w:w="1620" w:type="dxa"/>
                  <w:noWrap w:val="0"/>
                  <w:vAlign w:val="top"/>
                </w:tcPr>
                <w:p w14:paraId="5EEFF7C4">
                  <w:pPr>
                    <w:spacing w:line="280" w:lineRule="exact"/>
                    <w:rPr>
                      <w:rFonts w:hint="eastAsia"/>
                      <w:color w:val="auto"/>
                      <w:highlight w:val="none"/>
                    </w:rPr>
                  </w:pPr>
                </w:p>
              </w:tc>
              <w:tc>
                <w:tcPr>
                  <w:tcW w:w="1620" w:type="dxa"/>
                  <w:noWrap w:val="0"/>
                  <w:vAlign w:val="top"/>
                </w:tcPr>
                <w:p w14:paraId="298C38E7">
                  <w:pPr>
                    <w:spacing w:line="280" w:lineRule="exact"/>
                    <w:rPr>
                      <w:rFonts w:hint="eastAsia"/>
                      <w:color w:val="auto"/>
                      <w:highlight w:val="none"/>
                    </w:rPr>
                  </w:pPr>
                </w:p>
              </w:tc>
              <w:tc>
                <w:tcPr>
                  <w:tcW w:w="1651" w:type="dxa"/>
                  <w:noWrap w:val="0"/>
                  <w:vAlign w:val="top"/>
                </w:tcPr>
                <w:p w14:paraId="52D10A82">
                  <w:pPr>
                    <w:spacing w:line="280" w:lineRule="exact"/>
                    <w:rPr>
                      <w:rFonts w:hint="eastAsia"/>
                      <w:color w:val="auto"/>
                      <w:highlight w:val="none"/>
                    </w:rPr>
                  </w:pPr>
                </w:p>
              </w:tc>
            </w:tr>
          </w:tbl>
          <w:p w14:paraId="7C585649">
            <w:pPr>
              <w:spacing w:line="400" w:lineRule="exact"/>
              <w:ind w:right="420" w:firstLine="435"/>
              <w:jc w:val="center"/>
              <w:rPr>
                <w:rFonts w:hint="eastAsia"/>
                <w:color w:val="auto"/>
                <w:highlight w:val="none"/>
              </w:rPr>
            </w:pPr>
          </w:p>
          <w:p w14:paraId="4FE34A8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4DEB0A5F">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8C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D748324">
            <w:pPr>
              <w:spacing w:line="360" w:lineRule="exact"/>
              <w:rPr>
                <w:rFonts w:hint="eastAsia"/>
                <w:color w:val="auto"/>
                <w:highlight w:val="none"/>
              </w:rPr>
            </w:pPr>
            <w:r>
              <w:rPr>
                <w:rFonts w:hint="eastAsia"/>
                <w:color w:val="auto"/>
                <w:highlight w:val="none"/>
              </w:rPr>
              <w:t>复核意见：</w:t>
            </w:r>
          </w:p>
          <w:p w14:paraId="4A16AC73">
            <w:pPr>
              <w:spacing w:line="360" w:lineRule="exact"/>
              <w:ind w:firstLine="312"/>
              <w:rPr>
                <w:rFonts w:hint="eastAsia"/>
                <w:color w:val="auto"/>
                <w:highlight w:val="none"/>
              </w:rPr>
            </w:pPr>
            <w:r>
              <w:rPr>
                <w:rFonts w:hint="eastAsia"/>
                <w:color w:val="auto"/>
                <w:highlight w:val="none"/>
              </w:rPr>
              <w:t>□与实际施工情况不相符，修改意见见附件。</w:t>
            </w:r>
          </w:p>
          <w:p w14:paraId="166B236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73830AC">
            <w:pPr>
              <w:spacing w:line="360" w:lineRule="exact"/>
              <w:ind w:firstLine="435"/>
              <w:jc w:val="right"/>
              <w:rPr>
                <w:rFonts w:hint="eastAsia"/>
                <w:color w:val="auto"/>
                <w:highlight w:val="none"/>
              </w:rPr>
            </w:pPr>
          </w:p>
          <w:p w14:paraId="2D7BE0D8">
            <w:pPr>
              <w:spacing w:line="360" w:lineRule="exact"/>
              <w:ind w:firstLine="435"/>
              <w:jc w:val="right"/>
              <w:rPr>
                <w:rFonts w:hint="eastAsia"/>
                <w:color w:val="auto"/>
                <w:highlight w:val="none"/>
              </w:rPr>
            </w:pPr>
          </w:p>
          <w:p w14:paraId="4DB699AE">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358A56A8">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5C35C03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284C2CFA">
            <w:pPr>
              <w:spacing w:line="360" w:lineRule="exact"/>
              <w:rPr>
                <w:rFonts w:hint="eastAsia"/>
                <w:color w:val="auto"/>
                <w:highlight w:val="none"/>
              </w:rPr>
            </w:pPr>
            <w:r>
              <w:rPr>
                <w:rFonts w:hint="eastAsia"/>
                <w:color w:val="auto"/>
                <w:highlight w:val="none"/>
              </w:rPr>
              <w:t>复核意见：</w:t>
            </w:r>
          </w:p>
          <w:p w14:paraId="1B329E06">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20697DE4">
            <w:pPr>
              <w:spacing w:line="360" w:lineRule="exact"/>
              <w:ind w:firstLine="435"/>
              <w:jc w:val="center"/>
              <w:rPr>
                <w:rFonts w:hint="eastAsia"/>
                <w:color w:val="auto"/>
                <w:highlight w:val="none"/>
              </w:rPr>
            </w:pPr>
            <w:r>
              <w:rPr>
                <w:color w:val="auto"/>
                <w:highlight w:val="none"/>
              </w:rPr>
              <w:t xml:space="preserve">    </w:t>
            </w:r>
          </w:p>
          <w:p w14:paraId="01B20571">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72812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02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729AA8B">
            <w:pPr>
              <w:spacing w:line="400" w:lineRule="exact"/>
              <w:rPr>
                <w:rFonts w:hint="eastAsia"/>
                <w:color w:val="auto"/>
                <w:highlight w:val="none"/>
              </w:rPr>
            </w:pPr>
            <w:r>
              <w:rPr>
                <w:rFonts w:hint="eastAsia"/>
                <w:color w:val="auto"/>
                <w:highlight w:val="none"/>
              </w:rPr>
              <w:t>审核意见：</w:t>
            </w:r>
          </w:p>
          <w:p w14:paraId="5228DC27">
            <w:pPr>
              <w:spacing w:line="400" w:lineRule="exact"/>
              <w:ind w:firstLine="435"/>
              <w:rPr>
                <w:rFonts w:hint="eastAsia"/>
                <w:color w:val="auto"/>
                <w:highlight w:val="none"/>
              </w:rPr>
            </w:pPr>
            <w:r>
              <w:rPr>
                <w:rFonts w:hint="eastAsia"/>
                <w:color w:val="auto"/>
                <w:highlight w:val="none"/>
              </w:rPr>
              <w:t>□不同意。</w:t>
            </w:r>
          </w:p>
          <w:p w14:paraId="43D257AE">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38FFE88">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621EAF4A">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C476131">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7F526879">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67C2B297">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DF2E775">
      <w:pPr>
        <w:jc w:val="left"/>
        <w:rPr>
          <w:rFonts w:hint="eastAsia"/>
          <w:b/>
          <w:color w:val="auto"/>
          <w:sz w:val="30"/>
          <w:szCs w:val="30"/>
          <w:highlight w:val="none"/>
        </w:rPr>
      </w:pPr>
      <w:r>
        <w:rPr>
          <w:rFonts w:hint="eastAsia"/>
          <w:color w:val="auto"/>
          <w:sz w:val="18"/>
          <w:szCs w:val="18"/>
          <w:highlight w:val="none"/>
        </w:rPr>
        <w:t xml:space="preserve">          </w:t>
      </w:r>
      <w:r>
        <w:rPr>
          <w:rFonts w:hint="eastAsia" w:hAnsi="宋体" w:cs="宋体"/>
          <w:color w:val="auto"/>
          <w:sz w:val="30"/>
          <w:szCs w:val="30"/>
          <w:highlight w:val="none"/>
        </w:rPr>
        <w:t>附件13：</w:t>
      </w:r>
    </w:p>
    <w:p w14:paraId="45223C8D">
      <w:pPr>
        <w:jc w:val="center"/>
        <w:rPr>
          <w:rFonts w:hint="eastAsia"/>
          <w:b/>
          <w:color w:val="auto"/>
          <w:sz w:val="36"/>
          <w:szCs w:val="36"/>
          <w:highlight w:val="none"/>
        </w:rPr>
      </w:pPr>
      <w:r>
        <w:rPr>
          <w:rFonts w:hint="eastAsia"/>
          <w:b/>
          <w:color w:val="auto"/>
          <w:sz w:val="36"/>
          <w:szCs w:val="36"/>
          <w:highlight w:val="none"/>
        </w:rPr>
        <w:t>最终结算款支付申请（核准）表</w:t>
      </w:r>
    </w:p>
    <w:p w14:paraId="4768E05E">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DA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4" w:hRule="atLeast"/>
          <w:jc w:val="center"/>
        </w:trPr>
        <w:tc>
          <w:tcPr>
            <w:tcW w:w="9072" w:type="dxa"/>
            <w:gridSpan w:val="2"/>
            <w:noWrap w:val="0"/>
            <w:vAlign w:val="top"/>
          </w:tcPr>
          <w:p w14:paraId="42F02231">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4C149BF">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97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A83640F">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0897F1F4">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6ED58636">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379A49D1">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CC8070C">
                  <w:pPr>
                    <w:spacing w:line="280" w:lineRule="exact"/>
                    <w:jc w:val="center"/>
                    <w:rPr>
                      <w:rFonts w:hint="eastAsia"/>
                      <w:color w:val="auto"/>
                      <w:highlight w:val="none"/>
                    </w:rPr>
                  </w:pPr>
                  <w:r>
                    <w:rPr>
                      <w:rFonts w:hint="eastAsia"/>
                      <w:color w:val="auto"/>
                      <w:highlight w:val="none"/>
                    </w:rPr>
                    <w:t>备注</w:t>
                  </w:r>
                </w:p>
              </w:tc>
            </w:tr>
            <w:tr w14:paraId="6FA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0226A2">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03B054E1">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3BFCFA6C">
                  <w:pPr>
                    <w:spacing w:line="280" w:lineRule="exact"/>
                    <w:rPr>
                      <w:rFonts w:hint="eastAsia"/>
                      <w:color w:val="auto"/>
                      <w:highlight w:val="none"/>
                    </w:rPr>
                  </w:pPr>
                </w:p>
              </w:tc>
              <w:tc>
                <w:tcPr>
                  <w:tcW w:w="1620" w:type="dxa"/>
                  <w:noWrap w:val="0"/>
                  <w:vAlign w:val="top"/>
                </w:tcPr>
                <w:p w14:paraId="3A9A2D23">
                  <w:pPr>
                    <w:spacing w:line="280" w:lineRule="exact"/>
                    <w:rPr>
                      <w:rFonts w:hint="eastAsia"/>
                      <w:color w:val="auto"/>
                      <w:highlight w:val="none"/>
                    </w:rPr>
                  </w:pPr>
                </w:p>
              </w:tc>
              <w:tc>
                <w:tcPr>
                  <w:tcW w:w="1651" w:type="dxa"/>
                  <w:noWrap w:val="0"/>
                  <w:vAlign w:val="top"/>
                </w:tcPr>
                <w:p w14:paraId="6B92CEFA">
                  <w:pPr>
                    <w:spacing w:line="280" w:lineRule="exact"/>
                    <w:rPr>
                      <w:rFonts w:hint="eastAsia"/>
                      <w:color w:val="auto"/>
                      <w:highlight w:val="none"/>
                    </w:rPr>
                  </w:pPr>
                </w:p>
              </w:tc>
            </w:tr>
            <w:tr w14:paraId="5FD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0BCBCD">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30E1E4E3">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6845056F">
                  <w:pPr>
                    <w:spacing w:line="280" w:lineRule="exact"/>
                    <w:rPr>
                      <w:rFonts w:hint="eastAsia"/>
                      <w:color w:val="auto"/>
                      <w:highlight w:val="none"/>
                    </w:rPr>
                  </w:pPr>
                </w:p>
              </w:tc>
              <w:tc>
                <w:tcPr>
                  <w:tcW w:w="1620" w:type="dxa"/>
                  <w:noWrap w:val="0"/>
                  <w:vAlign w:val="top"/>
                </w:tcPr>
                <w:p w14:paraId="0260FA68">
                  <w:pPr>
                    <w:spacing w:line="280" w:lineRule="exact"/>
                    <w:rPr>
                      <w:rFonts w:hint="eastAsia"/>
                      <w:color w:val="auto"/>
                      <w:highlight w:val="none"/>
                    </w:rPr>
                  </w:pPr>
                </w:p>
              </w:tc>
              <w:tc>
                <w:tcPr>
                  <w:tcW w:w="1651" w:type="dxa"/>
                  <w:noWrap w:val="0"/>
                  <w:vAlign w:val="top"/>
                </w:tcPr>
                <w:p w14:paraId="0593D412">
                  <w:pPr>
                    <w:spacing w:line="280" w:lineRule="exact"/>
                    <w:rPr>
                      <w:rFonts w:hint="eastAsia"/>
                      <w:color w:val="auto"/>
                      <w:highlight w:val="none"/>
                    </w:rPr>
                  </w:pPr>
                </w:p>
              </w:tc>
            </w:tr>
            <w:tr w14:paraId="233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ECA635">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338C1DBA">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7B7B1EAD">
                  <w:pPr>
                    <w:spacing w:line="280" w:lineRule="exact"/>
                    <w:rPr>
                      <w:rFonts w:hint="eastAsia"/>
                      <w:color w:val="auto"/>
                      <w:highlight w:val="none"/>
                    </w:rPr>
                  </w:pPr>
                </w:p>
              </w:tc>
              <w:tc>
                <w:tcPr>
                  <w:tcW w:w="1620" w:type="dxa"/>
                  <w:noWrap w:val="0"/>
                  <w:vAlign w:val="top"/>
                </w:tcPr>
                <w:p w14:paraId="147B6372">
                  <w:pPr>
                    <w:spacing w:line="280" w:lineRule="exact"/>
                    <w:rPr>
                      <w:rFonts w:hint="eastAsia"/>
                      <w:color w:val="auto"/>
                      <w:highlight w:val="none"/>
                    </w:rPr>
                  </w:pPr>
                </w:p>
              </w:tc>
              <w:tc>
                <w:tcPr>
                  <w:tcW w:w="1651" w:type="dxa"/>
                  <w:noWrap w:val="0"/>
                  <w:vAlign w:val="top"/>
                </w:tcPr>
                <w:p w14:paraId="03106771">
                  <w:pPr>
                    <w:spacing w:line="280" w:lineRule="exact"/>
                    <w:rPr>
                      <w:rFonts w:hint="eastAsia"/>
                      <w:color w:val="auto"/>
                      <w:highlight w:val="none"/>
                    </w:rPr>
                  </w:pPr>
                </w:p>
              </w:tc>
            </w:tr>
            <w:tr w14:paraId="577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59B54C">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17D79621">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4D175475">
                  <w:pPr>
                    <w:spacing w:line="280" w:lineRule="exact"/>
                    <w:rPr>
                      <w:rFonts w:hint="eastAsia"/>
                      <w:color w:val="auto"/>
                      <w:highlight w:val="none"/>
                    </w:rPr>
                  </w:pPr>
                </w:p>
              </w:tc>
              <w:tc>
                <w:tcPr>
                  <w:tcW w:w="1620" w:type="dxa"/>
                  <w:noWrap w:val="0"/>
                  <w:vAlign w:val="top"/>
                </w:tcPr>
                <w:p w14:paraId="6F83B663">
                  <w:pPr>
                    <w:spacing w:line="280" w:lineRule="exact"/>
                    <w:rPr>
                      <w:rFonts w:hint="eastAsia"/>
                      <w:color w:val="auto"/>
                      <w:highlight w:val="none"/>
                    </w:rPr>
                  </w:pPr>
                </w:p>
              </w:tc>
              <w:tc>
                <w:tcPr>
                  <w:tcW w:w="1651" w:type="dxa"/>
                  <w:noWrap w:val="0"/>
                  <w:vAlign w:val="top"/>
                </w:tcPr>
                <w:p w14:paraId="6D26A7E5">
                  <w:pPr>
                    <w:spacing w:line="280" w:lineRule="exact"/>
                    <w:rPr>
                      <w:rFonts w:hint="eastAsia"/>
                      <w:color w:val="auto"/>
                      <w:highlight w:val="none"/>
                    </w:rPr>
                  </w:pPr>
                </w:p>
              </w:tc>
            </w:tr>
            <w:tr w14:paraId="6C6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7A812A">
                  <w:pPr>
                    <w:spacing w:line="280" w:lineRule="exact"/>
                    <w:jc w:val="center"/>
                    <w:rPr>
                      <w:rFonts w:hint="eastAsia"/>
                      <w:color w:val="auto"/>
                      <w:highlight w:val="none"/>
                    </w:rPr>
                  </w:pPr>
                </w:p>
              </w:tc>
              <w:tc>
                <w:tcPr>
                  <w:tcW w:w="3420" w:type="dxa"/>
                  <w:noWrap w:val="0"/>
                  <w:vAlign w:val="top"/>
                </w:tcPr>
                <w:p w14:paraId="32C6E186">
                  <w:pPr>
                    <w:spacing w:line="280" w:lineRule="exact"/>
                    <w:rPr>
                      <w:rFonts w:hint="eastAsia"/>
                      <w:color w:val="auto"/>
                      <w:highlight w:val="none"/>
                    </w:rPr>
                  </w:pPr>
                </w:p>
              </w:tc>
              <w:tc>
                <w:tcPr>
                  <w:tcW w:w="1620" w:type="dxa"/>
                  <w:noWrap w:val="0"/>
                  <w:vAlign w:val="top"/>
                </w:tcPr>
                <w:p w14:paraId="366A1EF3">
                  <w:pPr>
                    <w:spacing w:line="280" w:lineRule="exact"/>
                    <w:rPr>
                      <w:rFonts w:hint="eastAsia"/>
                      <w:color w:val="auto"/>
                      <w:highlight w:val="none"/>
                    </w:rPr>
                  </w:pPr>
                </w:p>
              </w:tc>
              <w:tc>
                <w:tcPr>
                  <w:tcW w:w="1620" w:type="dxa"/>
                  <w:noWrap w:val="0"/>
                  <w:vAlign w:val="top"/>
                </w:tcPr>
                <w:p w14:paraId="4A3C6E5E">
                  <w:pPr>
                    <w:spacing w:line="280" w:lineRule="exact"/>
                    <w:rPr>
                      <w:rFonts w:hint="eastAsia"/>
                      <w:color w:val="auto"/>
                      <w:highlight w:val="none"/>
                    </w:rPr>
                  </w:pPr>
                </w:p>
              </w:tc>
              <w:tc>
                <w:tcPr>
                  <w:tcW w:w="1651" w:type="dxa"/>
                  <w:noWrap w:val="0"/>
                  <w:vAlign w:val="top"/>
                </w:tcPr>
                <w:p w14:paraId="4D13FF5D">
                  <w:pPr>
                    <w:spacing w:line="280" w:lineRule="exact"/>
                    <w:rPr>
                      <w:rFonts w:hint="eastAsia"/>
                      <w:color w:val="auto"/>
                      <w:highlight w:val="none"/>
                    </w:rPr>
                  </w:pPr>
                </w:p>
              </w:tc>
            </w:tr>
            <w:tr w14:paraId="0173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CDF953">
                  <w:pPr>
                    <w:spacing w:line="280" w:lineRule="exact"/>
                    <w:jc w:val="center"/>
                    <w:rPr>
                      <w:rFonts w:hint="eastAsia"/>
                      <w:color w:val="auto"/>
                      <w:highlight w:val="none"/>
                    </w:rPr>
                  </w:pPr>
                </w:p>
              </w:tc>
              <w:tc>
                <w:tcPr>
                  <w:tcW w:w="3420" w:type="dxa"/>
                  <w:noWrap w:val="0"/>
                  <w:vAlign w:val="top"/>
                </w:tcPr>
                <w:p w14:paraId="3EF4D90E">
                  <w:pPr>
                    <w:spacing w:line="280" w:lineRule="exact"/>
                    <w:rPr>
                      <w:rFonts w:hint="eastAsia"/>
                      <w:color w:val="auto"/>
                      <w:highlight w:val="none"/>
                    </w:rPr>
                  </w:pPr>
                </w:p>
              </w:tc>
              <w:tc>
                <w:tcPr>
                  <w:tcW w:w="1620" w:type="dxa"/>
                  <w:noWrap w:val="0"/>
                  <w:vAlign w:val="top"/>
                </w:tcPr>
                <w:p w14:paraId="75FEE4AB">
                  <w:pPr>
                    <w:spacing w:line="280" w:lineRule="exact"/>
                    <w:rPr>
                      <w:rFonts w:hint="eastAsia"/>
                      <w:color w:val="auto"/>
                      <w:highlight w:val="none"/>
                    </w:rPr>
                  </w:pPr>
                </w:p>
              </w:tc>
              <w:tc>
                <w:tcPr>
                  <w:tcW w:w="1620" w:type="dxa"/>
                  <w:noWrap w:val="0"/>
                  <w:vAlign w:val="top"/>
                </w:tcPr>
                <w:p w14:paraId="2799A7F4">
                  <w:pPr>
                    <w:spacing w:line="280" w:lineRule="exact"/>
                    <w:rPr>
                      <w:rFonts w:hint="eastAsia"/>
                      <w:color w:val="auto"/>
                      <w:highlight w:val="none"/>
                    </w:rPr>
                  </w:pPr>
                </w:p>
              </w:tc>
              <w:tc>
                <w:tcPr>
                  <w:tcW w:w="1651" w:type="dxa"/>
                  <w:noWrap w:val="0"/>
                  <w:vAlign w:val="top"/>
                </w:tcPr>
                <w:p w14:paraId="4013DB2C">
                  <w:pPr>
                    <w:spacing w:line="280" w:lineRule="exact"/>
                    <w:rPr>
                      <w:rFonts w:hint="eastAsia"/>
                      <w:color w:val="auto"/>
                      <w:highlight w:val="none"/>
                    </w:rPr>
                  </w:pPr>
                </w:p>
              </w:tc>
            </w:tr>
            <w:tr w14:paraId="655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F65AFE">
                  <w:pPr>
                    <w:spacing w:line="280" w:lineRule="exact"/>
                    <w:jc w:val="center"/>
                    <w:rPr>
                      <w:rFonts w:hint="eastAsia"/>
                      <w:color w:val="auto"/>
                      <w:highlight w:val="none"/>
                    </w:rPr>
                  </w:pPr>
                </w:p>
              </w:tc>
              <w:tc>
                <w:tcPr>
                  <w:tcW w:w="3420" w:type="dxa"/>
                  <w:noWrap w:val="0"/>
                  <w:vAlign w:val="top"/>
                </w:tcPr>
                <w:p w14:paraId="07BC8D3D">
                  <w:pPr>
                    <w:spacing w:line="280" w:lineRule="exact"/>
                    <w:rPr>
                      <w:rFonts w:hint="eastAsia"/>
                      <w:color w:val="auto"/>
                      <w:highlight w:val="none"/>
                    </w:rPr>
                  </w:pPr>
                </w:p>
              </w:tc>
              <w:tc>
                <w:tcPr>
                  <w:tcW w:w="1620" w:type="dxa"/>
                  <w:noWrap w:val="0"/>
                  <w:vAlign w:val="top"/>
                </w:tcPr>
                <w:p w14:paraId="6585A090">
                  <w:pPr>
                    <w:spacing w:line="280" w:lineRule="exact"/>
                    <w:rPr>
                      <w:rFonts w:hint="eastAsia"/>
                      <w:color w:val="auto"/>
                      <w:highlight w:val="none"/>
                    </w:rPr>
                  </w:pPr>
                </w:p>
              </w:tc>
              <w:tc>
                <w:tcPr>
                  <w:tcW w:w="1620" w:type="dxa"/>
                  <w:noWrap w:val="0"/>
                  <w:vAlign w:val="top"/>
                </w:tcPr>
                <w:p w14:paraId="084C6D49">
                  <w:pPr>
                    <w:spacing w:line="280" w:lineRule="exact"/>
                    <w:rPr>
                      <w:rFonts w:hint="eastAsia"/>
                      <w:color w:val="auto"/>
                      <w:highlight w:val="none"/>
                    </w:rPr>
                  </w:pPr>
                </w:p>
              </w:tc>
              <w:tc>
                <w:tcPr>
                  <w:tcW w:w="1651" w:type="dxa"/>
                  <w:noWrap w:val="0"/>
                  <w:vAlign w:val="top"/>
                </w:tcPr>
                <w:p w14:paraId="5995A565">
                  <w:pPr>
                    <w:spacing w:line="280" w:lineRule="exact"/>
                    <w:rPr>
                      <w:rFonts w:hint="eastAsia"/>
                      <w:color w:val="auto"/>
                      <w:highlight w:val="none"/>
                    </w:rPr>
                  </w:pPr>
                </w:p>
              </w:tc>
            </w:tr>
            <w:tr w14:paraId="2E60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5D9D6A">
                  <w:pPr>
                    <w:spacing w:line="280" w:lineRule="exact"/>
                    <w:jc w:val="center"/>
                    <w:rPr>
                      <w:rFonts w:hint="eastAsia"/>
                      <w:color w:val="auto"/>
                      <w:highlight w:val="none"/>
                    </w:rPr>
                  </w:pPr>
                </w:p>
              </w:tc>
              <w:tc>
                <w:tcPr>
                  <w:tcW w:w="3420" w:type="dxa"/>
                  <w:noWrap w:val="0"/>
                  <w:vAlign w:val="top"/>
                </w:tcPr>
                <w:p w14:paraId="38D27E36">
                  <w:pPr>
                    <w:spacing w:line="280" w:lineRule="exact"/>
                    <w:rPr>
                      <w:rFonts w:hint="eastAsia"/>
                      <w:color w:val="auto"/>
                      <w:highlight w:val="none"/>
                    </w:rPr>
                  </w:pPr>
                </w:p>
              </w:tc>
              <w:tc>
                <w:tcPr>
                  <w:tcW w:w="1620" w:type="dxa"/>
                  <w:noWrap w:val="0"/>
                  <w:vAlign w:val="top"/>
                </w:tcPr>
                <w:p w14:paraId="7A95C545">
                  <w:pPr>
                    <w:spacing w:line="280" w:lineRule="exact"/>
                    <w:rPr>
                      <w:rFonts w:hint="eastAsia"/>
                      <w:color w:val="auto"/>
                      <w:highlight w:val="none"/>
                    </w:rPr>
                  </w:pPr>
                </w:p>
              </w:tc>
              <w:tc>
                <w:tcPr>
                  <w:tcW w:w="1620" w:type="dxa"/>
                  <w:noWrap w:val="0"/>
                  <w:vAlign w:val="top"/>
                </w:tcPr>
                <w:p w14:paraId="5487BB6A">
                  <w:pPr>
                    <w:spacing w:line="280" w:lineRule="exact"/>
                    <w:rPr>
                      <w:rFonts w:hint="eastAsia"/>
                      <w:color w:val="auto"/>
                      <w:highlight w:val="none"/>
                    </w:rPr>
                  </w:pPr>
                </w:p>
              </w:tc>
              <w:tc>
                <w:tcPr>
                  <w:tcW w:w="1651" w:type="dxa"/>
                  <w:noWrap w:val="0"/>
                  <w:vAlign w:val="top"/>
                </w:tcPr>
                <w:p w14:paraId="1EA9296A">
                  <w:pPr>
                    <w:spacing w:line="280" w:lineRule="exact"/>
                    <w:rPr>
                      <w:rFonts w:hint="eastAsia"/>
                      <w:color w:val="auto"/>
                      <w:highlight w:val="none"/>
                    </w:rPr>
                  </w:pPr>
                </w:p>
              </w:tc>
            </w:tr>
          </w:tbl>
          <w:p w14:paraId="3708133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5065321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63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434859D">
            <w:pPr>
              <w:spacing w:line="360" w:lineRule="exact"/>
              <w:rPr>
                <w:rFonts w:hint="eastAsia"/>
                <w:color w:val="auto"/>
                <w:highlight w:val="none"/>
              </w:rPr>
            </w:pPr>
            <w:r>
              <w:rPr>
                <w:rFonts w:hint="eastAsia"/>
                <w:color w:val="auto"/>
                <w:highlight w:val="none"/>
              </w:rPr>
              <w:t>复核意见：</w:t>
            </w:r>
          </w:p>
          <w:p w14:paraId="576ACEFD">
            <w:pPr>
              <w:spacing w:line="360" w:lineRule="exact"/>
              <w:ind w:firstLine="312"/>
              <w:rPr>
                <w:rFonts w:hint="eastAsia"/>
                <w:color w:val="auto"/>
                <w:highlight w:val="none"/>
              </w:rPr>
            </w:pPr>
            <w:r>
              <w:rPr>
                <w:rFonts w:hint="eastAsia"/>
                <w:color w:val="auto"/>
                <w:highlight w:val="none"/>
              </w:rPr>
              <w:t>□与实际施工情况不相符，修改意见见附件。</w:t>
            </w:r>
          </w:p>
          <w:p w14:paraId="5099A880">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78DD476">
            <w:pPr>
              <w:spacing w:line="360" w:lineRule="exact"/>
              <w:ind w:firstLine="435"/>
              <w:jc w:val="right"/>
              <w:rPr>
                <w:rFonts w:hint="eastAsia"/>
                <w:color w:val="auto"/>
                <w:highlight w:val="none"/>
              </w:rPr>
            </w:pPr>
          </w:p>
          <w:p w14:paraId="69267AEB">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157AA305">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3C263F8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4C3A5363">
            <w:pPr>
              <w:spacing w:line="360" w:lineRule="exact"/>
              <w:rPr>
                <w:rFonts w:hint="eastAsia"/>
                <w:color w:val="auto"/>
                <w:highlight w:val="none"/>
              </w:rPr>
            </w:pPr>
            <w:r>
              <w:rPr>
                <w:rFonts w:hint="eastAsia"/>
                <w:color w:val="auto"/>
                <w:highlight w:val="none"/>
              </w:rPr>
              <w:t>复核意见：</w:t>
            </w:r>
          </w:p>
          <w:p w14:paraId="0803C17B">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7981EA24">
            <w:pPr>
              <w:spacing w:line="360" w:lineRule="exact"/>
              <w:ind w:firstLine="435"/>
              <w:jc w:val="center"/>
              <w:rPr>
                <w:rFonts w:hint="eastAsia"/>
                <w:color w:val="auto"/>
                <w:highlight w:val="none"/>
              </w:rPr>
            </w:pPr>
          </w:p>
          <w:p w14:paraId="3D2A9FB5">
            <w:pPr>
              <w:spacing w:line="360" w:lineRule="exact"/>
              <w:ind w:firstLine="435"/>
              <w:jc w:val="center"/>
              <w:rPr>
                <w:rFonts w:hint="eastAsia"/>
                <w:color w:val="auto"/>
                <w:highlight w:val="none"/>
              </w:rPr>
            </w:pPr>
          </w:p>
          <w:p w14:paraId="0548796C">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79AE18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301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895046C">
            <w:pPr>
              <w:spacing w:line="400" w:lineRule="exact"/>
              <w:rPr>
                <w:rFonts w:hint="eastAsia"/>
                <w:color w:val="auto"/>
                <w:highlight w:val="none"/>
              </w:rPr>
            </w:pPr>
            <w:r>
              <w:rPr>
                <w:rFonts w:hint="eastAsia"/>
                <w:color w:val="auto"/>
                <w:highlight w:val="none"/>
              </w:rPr>
              <w:t>审核意见：</w:t>
            </w:r>
          </w:p>
          <w:p w14:paraId="4FBD9EA0">
            <w:pPr>
              <w:spacing w:line="400" w:lineRule="exact"/>
              <w:ind w:firstLine="435"/>
              <w:rPr>
                <w:rFonts w:hint="eastAsia"/>
                <w:color w:val="auto"/>
                <w:highlight w:val="none"/>
              </w:rPr>
            </w:pPr>
            <w:r>
              <w:rPr>
                <w:rFonts w:hint="eastAsia"/>
                <w:color w:val="auto"/>
                <w:highlight w:val="none"/>
              </w:rPr>
              <w:t>□不同意。</w:t>
            </w:r>
          </w:p>
          <w:p w14:paraId="24AFDE6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23555AAA">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510037E1">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9F1A504">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3C6B575">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514E3B54">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53037EB5">
      <w:pPr>
        <w:spacing w:line="360" w:lineRule="auto"/>
        <w:ind w:firstLine="420" w:firstLineChars="200"/>
        <w:jc w:val="left"/>
        <w:rPr>
          <w:color w:val="auto"/>
          <w:highlight w:val="none"/>
          <w:u w:val="single"/>
        </w:rPr>
      </w:pPr>
    </w:p>
    <w:p w14:paraId="1B2664E2">
      <w:pPr>
        <w:spacing w:line="360" w:lineRule="auto"/>
        <w:jc w:val="left"/>
        <w:rPr>
          <w:rFonts w:hint="eastAsia" w:hAnsi="宋体" w:cs="宋体"/>
          <w:color w:val="auto"/>
          <w:sz w:val="30"/>
          <w:szCs w:val="30"/>
          <w:highlight w:val="none"/>
        </w:rPr>
      </w:pPr>
      <w:r>
        <w:rPr>
          <w:rFonts w:hint="eastAsia"/>
          <w:color w:val="auto"/>
          <w:sz w:val="30"/>
          <w:szCs w:val="30"/>
          <w:highlight w:val="none"/>
        </w:rPr>
        <w:t>附件14：</w:t>
      </w:r>
    </w:p>
    <w:p w14:paraId="0D5AF553">
      <w:pPr>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2A8E6D1">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00D3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F483E09">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407655EC">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23375C93">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02A4EDA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1D3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E0A3CFE">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509A83F9">
            <w:pPr>
              <w:spacing w:line="360" w:lineRule="auto"/>
              <w:jc w:val="center"/>
              <w:rPr>
                <w:rFonts w:hint="eastAsia" w:ascii="宋体" w:hAnsi="宋体" w:cs="宋体"/>
                <w:color w:val="auto"/>
                <w:kern w:val="0"/>
                <w:highlight w:val="none"/>
              </w:rPr>
            </w:pPr>
          </w:p>
        </w:tc>
        <w:tc>
          <w:tcPr>
            <w:tcW w:w="2268" w:type="dxa"/>
            <w:noWrap w:val="0"/>
            <w:vAlign w:val="top"/>
          </w:tcPr>
          <w:p w14:paraId="37D40B8C">
            <w:pPr>
              <w:spacing w:line="360" w:lineRule="auto"/>
              <w:jc w:val="center"/>
              <w:rPr>
                <w:rFonts w:hint="eastAsia" w:ascii="宋体" w:hAnsi="宋体" w:cs="宋体"/>
                <w:color w:val="auto"/>
                <w:kern w:val="0"/>
                <w:highlight w:val="none"/>
              </w:rPr>
            </w:pPr>
          </w:p>
        </w:tc>
        <w:tc>
          <w:tcPr>
            <w:tcW w:w="1276" w:type="dxa"/>
            <w:noWrap w:val="0"/>
            <w:vAlign w:val="top"/>
          </w:tcPr>
          <w:p w14:paraId="2F20424C">
            <w:pPr>
              <w:spacing w:line="360" w:lineRule="auto"/>
              <w:jc w:val="center"/>
              <w:rPr>
                <w:rFonts w:hint="eastAsia" w:ascii="宋体" w:hAnsi="宋体" w:cs="宋体"/>
                <w:color w:val="auto"/>
                <w:kern w:val="0"/>
                <w:highlight w:val="none"/>
              </w:rPr>
            </w:pPr>
          </w:p>
        </w:tc>
      </w:tr>
      <w:tr w14:paraId="0E5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7716894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75B92028">
            <w:pPr>
              <w:spacing w:line="360" w:lineRule="auto"/>
              <w:jc w:val="center"/>
              <w:rPr>
                <w:rFonts w:hint="eastAsia" w:ascii="宋体" w:hAnsi="宋体" w:cs="宋体"/>
                <w:color w:val="auto"/>
                <w:kern w:val="0"/>
                <w:highlight w:val="none"/>
              </w:rPr>
            </w:pPr>
          </w:p>
        </w:tc>
        <w:tc>
          <w:tcPr>
            <w:tcW w:w="2268" w:type="dxa"/>
            <w:noWrap w:val="0"/>
            <w:vAlign w:val="top"/>
          </w:tcPr>
          <w:p w14:paraId="7399998E">
            <w:pPr>
              <w:spacing w:line="360" w:lineRule="auto"/>
              <w:jc w:val="center"/>
              <w:rPr>
                <w:rFonts w:hint="eastAsia" w:ascii="宋体" w:hAnsi="宋体" w:cs="宋体"/>
                <w:color w:val="auto"/>
                <w:kern w:val="0"/>
                <w:highlight w:val="none"/>
              </w:rPr>
            </w:pPr>
          </w:p>
        </w:tc>
        <w:tc>
          <w:tcPr>
            <w:tcW w:w="1276" w:type="dxa"/>
            <w:noWrap w:val="0"/>
            <w:vAlign w:val="top"/>
          </w:tcPr>
          <w:p w14:paraId="72A80520">
            <w:pPr>
              <w:spacing w:line="360" w:lineRule="auto"/>
              <w:jc w:val="center"/>
              <w:rPr>
                <w:rFonts w:hint="eastAsia" w:ascii="宋体" w:hAnsi="宋体" w:cs="宋体"/>
                <w:color w:val="auto"/>
                <w:kern w:val="0"/>
                <w:highlight w:val="none"/>
              </w:rPr>
            </w:pPr>
          </w:p>
        </w:tc>
      </w:tr>
      <w:tr w14:paraId="2C3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0ED24A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262A979E">
            <w:pPr>
              <w:spacing w:line="360" w:lineRule="auto"/>
              <w:jc w:val="center"/>
              <w:rPr>
                <w:rFonts w:hint="eastAsia" w:ascii="宋体" w:hAnsi="宋体" w:cs="宋体"/>
                <w:color w:val="auto"/>
                <w:kern w:val="0"/>
                <w:highlight w:val="none"/>
              </w:rPr>
            </w:pPr>
          </w:p>
        </w:tc>
        <w:tc>
          <w:tcPr>
            <w:tcW w:w="2268" w:type="dxa"/>
            <w:noWrap w:val="0"/>
            <w:vAlign w:val="top"/>
          </w:tcPr>
          <w:p w14:paraId="4E8C9822">
            <w:pPr>
              <w:spacing w:line="360" w:lineRule="auto"/>
              <w:jc w:val="center"/>
              <w:rPr>
                <w:rFonts w:hint="eastAsia" w:ascii="宋体" w:hAnsi="宋体" w:cs="宋体"/>
                <w:color w:val="auto"/>
                <w:kern w:val="0"/>
                <w:highlight w:val="none"/>
              </w:rPr>
            </w:pPr>
          </w:p>
        </w:tc>
        <w:tc>
          <w:tcPr>
            <w:tcW w:w="1276" w:type="dxa"/>
            <w:noWrap w:val="0"/>
            <w:vAlign w:val="top"/>
          </w:tcPr>
          <w:p w14:paraId="77B8AFCD">
            <w:pPr>
              <w:spacing w:line="360" w:lineRule="auto"/>
              <w:jc w:val="center"/>
              <w:rPr>
                <w:rFonts w:hint="eastAsia" w:ascii="宋体" w:hAnsi="宋体" w:cs="宋体"/>
                <w:color w:val="auto"/>
                <w:kern w:val="0"/>
                <w:highlight w:val="none"/>
              </w:rPr>
            </w:pPr>
          </w:p>
        </w:tc>
      </w:tr>
      <w:tr w14:paraId="189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3377D6BC">
            <w:pPr>
              <w:spacing w:line="360" w:lineRule="auto"/>
              <w:jc w:val="center"/>
              <w:rPr>
                <w:rFonts w:hint="eastAsia" w:ascii="宋体" w:hAnsi="宋体" w:cs="宋体"/>
                <w:color w:val="auto"/>
                <w:kern w:val="0"/>
                <w:highlight w:val="none"/>
              </w:rPr>
            </w:pPr>
            <w:r>
              <w:rPr>
                <w:rFonts w:ascii="宋体" w:hAnsi="宋体" w:cs="宋体"/>
                <w:color w:val="auto"/>
                <w:kern w:val="0"/>
                <w:highlight w:val="none"/>
              </w:rPr>
              <w:t>……</w:t>
            </w:r>
          </w:p>
        </w:tc>
        <w:tc>
          <w:tcPr>
            <w:tcW w:w="3794" w:type="dxa"/>
            <w:gridSpan w:val="2"/>
            <w:noWrap w:val="0"/>
            <w:vAlign w:val="top"/>
          </w:tcPr>
          <w:p w14:paraId="41E5A8F6">
            <w:pPr>
              <w:spacing w:line="360" w:lineRule="auto"/>
              <w:jc w:val="center"/>
              <w:rPr>
                <w:rFonts w:hint="eastAsia" w:ascii="宋体" w:hAnsi="宋体" w:cs="宋体"/>
                <w:color w:val="auto"/>
                <w:kern w:val="0"/>
                <w:highlight w:val="none"/>
              </w:rPr>
            </w:pPr>
          </w:p>
        </w:tc>
        <w:tc>
          <w:tcPr>
            <w:tcW w:w="2268" w:type="dxa"/>
            <w:noWrap w:val="0"/>
            <w:vAlign w:val="top"/>
          </w:tcPr>
          <w:p w14:paraId="1395A97F">
            <w:pPr>
              <w:spacing w:line="360" w:lineRule="auto"/>
              <w:jc w:val="center"/>
              <w:rPr>
                <w:rFonts w:hint="eastAsia" w:ascii="宋体" w:hAnsi="宋体" w:cs="宋体"/>
                <w:color w:val="auto"/>
                <w:kern w:val="0"/>
                <w:highlight w:val="none"/>
              </w:rPr>
            </w:pPr>
          </w:p>
        </w:tc>
        <w:tc>
          <w:tcPr>
            <w:tcW w:w="1276" w:type="dxa"/>
            <w:noWrap w:val="0"/>
            <w:vAlign w:val="top"/>
          </w:tcPr>
          <w:p w14:paraId="3D460890">
            <w:pPr>
              <w:spacing w:line="360" w:lineRule="auto"/>
              <w:jc w:val="center"/>
              <w:rPr>
                <w:rFonts w:hint="eastAsia" w:ascii="宋体" w:hAnsi="宋体" w:cs="宋体"/>
                <w:color w:val="auto"/>
                <w:kern w:val="0"/>
                <w:highlight w:val="none"/>
              </w:rPr>
            </w:pPr>
          </w:p>
        </w:tc>
      </w:tr>
      <w:tr w14:paraId="273B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4C5BE7B2">
            <w:pPr>
              <w:spacing w:line="360" w:lineRule="exact"/>
              <w:ind w:firstLine="435"/>
              <w:jc w:val="right"/>
              <w:rPr>
                <w:rFonts w:hint="eastAsia"/>
                <w:color w:val="auto"/>
                <w:highlight w:val="none"/>
              </w:rPr>
            </w:pPr>
          </w:p>
          <w:p w14:paraId="3CF23C48">
            <w:pPr>
              <w:spacing w:line="360" w:lineRule="exact"/>
              <w:ind w:firstLine="435"/>
              <w:jc w:val="center"/>
              <w:rPr>
                <w:rFonts w:hint="eastAsia"/>
                <w:color w:val="auto"/>
                <w:highlight w:val="none"/>
              </w:rPr>
            </w:pPr>
          </w:p>
          <w:p w14:paraId="70C4471B">
            <w:pPr>
              <w:spacing w:line="360" w:lineRule="exact"/>
              <w:ind w:firstLine="435"/>
              <w:jc w:val="center"/>
              <w:rPr>
                <w:rFonts w:hint="eastAsia"/>
                <w:color w:val="auto"/>
                <w:highlight w:val="none"/>
              </w:rPr>
            </w:pPr>
            <w:r>
              <w:rPr>
                <w:rFonts w:hint="eastAsia"/>
                <w:color w:val="auto"/>
                <w:highlight w:val="none"/>
              </w:rPr>
              <w:t>发包人代表签字：</w:t>
            </w:r>
          </w:p>
          <w:p w14:paraId="3AA47D24">
            <w:pPr>
              <w:spacing w:line="360" w:lineRule="exact"/>
              <w:ind w:firstLine="435"/>
              <w:jc w:val="center"/>
              <w:rPr>
                <w:rFonts w:hint="eastAsia"/>
                <w:color w:val="auto"/>
                <w:highlight w:val="none"/>
              </w:rPr>
            </w:pPr>
          </w:p>
          <w:p w14:paraId="5C927AFF">
            <w:pPr>
              <w:spacing w:line="360" w:lineRule="exact"/>
              <w:ind w:firstLine="435"/>
              <w:jc w:val="center"/>
              <w:rPr>
                <w:rFonts w:hint="eastAsia"/>
                <w:color w:val="auto"/>
                <w:highlight w:val="none"/>
              </w:rPr>
            </w:pPr>
            <w:r>
              <w:rPr>
                <w:rFonts w:hint="eastAsia"/>
                <w:color w:val="auto"/>
                <w:highlight w:val="none"/>
              </w:rPr>
              <w:t>发包人（盖公章）</w:t>
            </w:r>
          </w:p>
          <w:p w14:paraId="6AE7CDE0">
            <w:pPr>
              <w:spacing w:line="360" w:lineRule="exact"/>
              <w:ind w:firstLine="435"/>
              <w:jc w:val="center"/>
              <w:rPr>
                <w:rFonts w:hint="eastAsia"/>
                <w:color w:val="auto"/>
                <w:highlight w:val="none"/>
              </w:rPr>
            </w:pPr>
          </w:p>
          <w:p w14:paraId="699A47F5">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 </w:t>
            </w:r>
            <w:r>
              <w:rPr>
                <w:rFonts w:hint="eastAsia"/>
                <w:color w:val="auto"/>
                <w:highlight w:val="none"/>
                <w:u w:val="single"/>
              </w:rPr>
              <w:t xml:space="preserve">          </w:t>
            </w:r>
          </w:p>
        </w:tc>
        <w:tc>
          <w:tcPr>
            <w:tcW w:w="4219" w:type="dxa"/>
            <w:gridSpan w:val="3"/>
            <w:noWrap w:val="0"/>
            <w:vAlign w:val="top"/>
          </w:tcPr>
          <w:p w14:paraId="108CAF59">
            <w:pPr>
              <w:spacing w:line="360" w:lineRule="exact"/>
              <w:ind w:firstLine="435"/>
              <w:jc w:val="center"/>
              <w:rPr>
                <w:rFonts w:hint="eastAsia"/>
                <w:color w:val="auto"/>
                <w:highlight w:val="none"/>
              </w:rPr>
            </w:pPr>
          </w:p>
          <w:p w14:paraId="77F8F8EB">
            <w:pPr>
              <w:spacing w:line="360" w:lineRule="exact"/>
              <w:ind w:firstLine="435"/>
              <w:jc w:val="center"/>
              <w:rPr>
                <w:rFonts w:hint="eastAsia"/>
                <w:color w:val="auto"/>
                <w:highlight w:val="none"/>
                <w:u w:val="single"/>
              </w:rPr>
            </w:pPr>
          </w:p>
          <w:p w14:paraId="3004D3C5">
            <w:pPr>
              <w:spacing w:line="360" w:lineRule="exact"/>
              <w:ind w:firstLine="435"/>
              <w:jc w:val="center"/>
              <w:rPr>
                <w:rFonts w:hint="eastAsia"/>
                <w:color w:val="auto"/>
                <w:highlight w:val="none"/>
              </w:rPr>
            </w:pPr>
            <w:r>
              <w:rPr>
                <w:rFonts w:hint="eastAsia"/>
                <w:color w:val="auto"/>
                <w:highlight w:val="none"/>
              </w:rPr>
              <w:t>承包人代表签字：</w:t>
            </w:r>
          </w:p>
          <w:p w14:paraId="554ECA79">
            <w:pPr>
              <w:spacing w:line="360" w:lineRule="exact"/>
              <w:ind w:firstLine="435"/>
              <w:jc w:val="center"/>
              <w:rPr>
                <w:rFonts w:hint="eastAsia"/>
                <w:color w:val="auto"/>
                <w:highlight w:val="none"/>
              </w:rPr>
            </w:pPr>
          </w:p>
          <w:p w14:paraId="4C99E185">
            <w:pPr>
              <w:spacing w:line="360" w:lineRule="exact"/>
              <w:ind w:firstLine="435"/>
              <w:jc w:val="center"/>
              <w:rPr>
                <w:rFonts w:hint="eastAsia"/>
                <w:color w:val="auto"/>
                <w:highlight w:val="none"/>
              </w:rPr>
            </w:pPr>
            <w:r>
              <w:rPr>
                <w:rFonts w:hint="eastAsia"/>
                <w:color w:val="auto"/>
                <w:highlight w:val="none"/>
              </w:rPr>
              <w:t>承包人（盖公章）</w:t>
            </w:r>
          </w:p>
          <w:p w14:paraId="229BAFC9">
            <w:pPr>
              <w:spacing w:line="360" w:lineRule="exact"/>
              <w:ind w:firstLine="435"/>
              <w:jc w:val="center"/>
              <w:rPr>
                <w:rFonts w:hint="eastAsia"/>
                <w:color w:val="auto"/>
                <w:highlight w:val="none"/>
              </w:rPr>
            </w:pPr>
          </w:p>
          <w:p w14:paraId="179C7489">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none"/>
              </w:rPr>
              <w:t xml:space="preserve"> </w:t>
            </w:r>
            <w:r>
              <w:rPr>
                <w:rFonts w:hint="eastAsia"/>
                <w:color w:val="auto"/>
                <w:highlight w:val="none"/>
                <w:u w:val="single"/>
              </w:rPr>
              <w:t xml:space="preserve">       </w:t>
            </w:r>
          </w:p>
        </w:tc>
      </w:tr>
    </w:tbl>
    <w:p w14:paraId="3E3C451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20142D46">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1232" w:name="_Toc29416"/>
      <w:bookmarkStart w:id="1233" w:name="_Toc176861412"/>
      <w:bookmarkStart w:id="1234" w:name="_Toc3994508"/>
      <w:r>
        <w:rPr>
          <w:rFonts w:hint="eastAsia" w:ascii="宋体" w:hAnsi="宋体"/>
          <w:b/>
          <w:color w:val="auto"/>
          <w:kern w:val="0"/>
          <w:sz w:val="44"/>
          <w:szCs w:val="44"/>
          <w:highlight w:val="none"/>
        </w:rPr>
        <w:t>第七章  评定标准</w:t>
      </w:r>
      <w:bookmarkEnd w:id="1232"/>
      <w:bookmarkEnd w:id="1233"/>
      <w:bookmarkEnd w:id="1234"/>
    </w:p>
    <w:p w14:paraId="6BF76CD6">
      <w:pPr>
        <w:pStyle w:val="25"/>
        <w:numPr>
          <w:ilvl w:val="0"/>
          <w:numId w:val="4"/>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77C7706B">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653B3BAC">
      <w:pPr>
        <w:pStyle w:val="25"/>
        <w:adjustRightInd w:val="0"/>
        <w:spacing w:line="360" w:lineRule="auto"/>
        <w:ind w:firstLine="480" w:firstLineChars="200"/>
        <w:contextualSpacing/>
        <w:rPr>
          <w:rFonts w:hint="eastAsia" w:hAnsi="宋体" w:eastAsia="宋体" w:cs="宋体"/>
          <w:color w:val="auto"/>
          <w:sz w:val="24"/>
          <w:szCs w:val="24"/>
          <w:highlight w:val="yellow"/>
          <w:lang w:val="en-US" w:eastAsia="zh-CN"/>
        </w:rPr>
      </w:pPr>
      <w:r>
        <w:rPr>
          <w:rFonts w:hint="eastAsia" w:hAnsi="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0D971AA7">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3D5DBE04">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p>
    <w:p w14:paraId="180F7023">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28B59C8F">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EF654EE">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7374B747">
      <w:pPr>
        <w:rPr>
          <w:rFonts w:hint="eastAsia" w:ascii="宋体" w:hAnsi="宋体" w:cs="Courier New"/>
          <w:b/>
          <w:color w:val="auto"/>
          <w:sz w:val="24"/>
          <w:highlight w:val="none"/>
        </w:rPr>
      </w:pPr>
      <w:r>
        <w:rPr>
          <w:rFonts w:hint="eastAsia" w:ascii="宋体" w:hAnsi="宋体" w:cs="Courier New"/>
          <w:b/>
          <w:color w:val="auto"/>
          <w:sz w:val="24"/>
          <w:highlight w:val="none"/>
        </w:rPr>
        <w:br w:type="page"/>
      </w:r>
    </w:p>
    <w:p w14:paraId="3BA8861A">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40"/>
        <w:tblW w:w="959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08"/>
        <w:gridCol w:w="7038"/>
        <w:gridCol w:w="794"/>
      </w:tblGrid>
      <w:tr w14:paraId="029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9" w:type="dxa"/>
            <w:noWrap w:val="0"/>
            <w:vAlign w:val="center"/>
          </w:tcPr>
          <w:p w14:paraId="144BBD8C">
            <w:pPr>
              <w:spacing w:line="360" w:lineRule="auto"/>
              <w:jc w:val="center"/>
              <w:rPr>
                <w:rFonts w:hint="eastAsia"/>
                <w:bCs/>
                <w:color w:val="auto"/>
                <w:szCs w:val="21"/>
                <w:highlight w:val="none"/>
              </w:rPr>
            </w:pPr>
            <w:r>
              <w:rPr>
                <w:rFonts w:hint="eastAsia"/>
                <w:bCs/>
                <w:color w:val="auto"/>
                <w:szCs w:val="21"/>
                <w:highlight w:val="none"/>
              </w:rPr>
              <w:t>序号</w:t>
            </w:r>
          </w:p>
        </w:tc>
        <w:tc>
          <w:tcPr>
            <w:tcW w:w="1108" w:type="dxa"/>
            <w:noWrap w:val="0"/>
            <w:vAlign w:val="center"/>
          </w:tcPr>
          <w:p w14:paraId="15EF0A52">
            <w:pPr>
              <w:spacing w:line="360" w:lineRule="auto"/>
              <w:jc w:val="center"/>
              <w:rPr>
                <w:rFonts w:hint="eastAsia"/>
                <w:bCs/>
                <w:color w:val="auto"/>
                <w:szCs w:val="21"/>
                <w:highlight w:val="none"/>
              </w:rPr>
            </w:pPr>
            <w:r>
              <w:rPr>
                <w:rFonts w:hint="eastAsia"/>
                <w:bCs/>
                <w:color w:val="auto"/>
                <w:szCs w:val="21"/>
                <w:highlight w:val="none"/>
              </w:rPr>
              <w:t>评分类型</w:t>
            </w:r>
          </w:p>
        </w:tc>
        <w:tc>
          <w:tcPr>
            <w:tcW w:w="7038" w:type="dxa"/>
            <w:noWrap w:val="0"/>
            <w:vAlign w:val="center"/>
          </w:tcPr>
          <w:p w14:paraId="6F1597B3">
            <w:pPr>
              <w:spacing w:line="360" w:lineRule="auto"/>
              <w:jc w:val="center"/>
              <w:rPr>
                <w:rFonts w:hint="eastAsia"/>
                <w:bCs/>
                <w:color w:val="auto"/>
                <w:szCs w:val="21"/>
                <w:highlight w:val="none"/>
              </w:rPr>
            </w:pPr>
            <w:r>
              <w:rPr>
                <w:rFonts w:hint="eastAsia"/>
                <w:bCs/>
                <w:color w:val="auto"/>
                <w:szCs w:val="21"/>
                <w:highlight w:val="none"/>
              </w:rPr>
              <w:t>评分标准</w:t>
            </w:r>
          </w:p>
        </w:tc>
        <w:tc>
          <w:tcPr>
            <w:tcW w:w="794" w:type="dxa"/>
            <w:noWrap w:val="0"/>
            <w:vAlign w:val="center"/>
          </w:tcPr>
          <w:p w14:paraId="76C58264">
            <w:pPr>
              <w:spacing w:line="360" w:lineRule="auto"/>
              <w:jc w:val="center"/>
              <w:rPr>
                <w:rFonts w:hint="eastAsia"/>
                <w:bCs/>
                <w:color w:val="auto"/>
                <w:szCs w:val="21"/>
                <w:highlight w:val="none"/>
              </w:rPr>
            </w:pPr>
            <w:r>
              <w:rPr>
                <w:rFonts w:hint="eastAsia"/>
                <w:bCs/>
                <w:color w:val="auto"/>
                <w:szCs w:val="21"/>
                <w:highlight w:val="none"/>
              </w:rPr>
              <w:t>分值</w:t>
            </w:r>
          </w:p>
        </w:tc>
      </w:tr>
      <w:tr w14:paraId="3377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noWrap w:val="0"/>
            <w:vAlign w:val="center"/>
          </w:tcPr>
          <w:p w14:paraId="04D7A6A7">
            <w:pPr>
              <w:spacing w:line="360" w:lineRule="auto"/>
              <w:jc w:val="center"/>
              <w:rPr>
                <w:rFonts w:hint="eastAsia"/>
                <w:bCs/>
                <w:color w:val="auto"/>
                <w:szCs w:val="21"/>
                <w:highlight w:val="none"/>
              </w:rPr>
            </w:pPr>
            <w:r>
              <w:rPr>
                <w:rFonts w:hint="eastAsia" w:ascii="宋体" w:hAnsi="宋体" w:eastAsia="宋体" w:cs="宋体"/>
                <w:bCs/>
                <w:color w:val="auto"/>
                <w:szCs w:val="21"/>
                <w:highlight w:val="none"/>
              </w:rPr>
              <w:t>1</w:t>
            </w:r>
          </w:p>
        </w:tc>
        <w:tc>
          <w:tcPr>
            <w:tcW w:w="1108" w:type="dxa"/>
            <w:noWrap w:val="0"/>
            <w:vAlign w:val="center"/>
          </w:tcPr>
          <w:p w14:paraId="35DB4989">
            <w:pPr>
              <w:spacing w:line="360" w:lineRule="auto"/>
              <w:jc w:val="center"/>
              <w:rPr>
                <w:rFonts w:hint="eastAsia"/>
                <w:bCs/>
                <w:color w:val="auto"/>
                <w:szCs w:val="21"/>
                <w:highlight w:val="none"/>
              </w:rPr>
            </w:pPr>
            <w:r>
              <w:rPr>
                <w:rFonts w:hint="eastAsia"/>
                <w:b/>
                <w:bCs w:val="0"/>
                <w:color w:val="auto"/>
                <w:szCs w:val="21"/>
                <w:highlight w:val="none"/>
              </w:rPr>
              <w:t>报</w:t>
            </w:r>
            <w:r>
              <w:rPr>
                <w:rFonts w:hint="default" w:ascii="Times New Roman" w:hAnsi="Times New Roman" w:cs="Times New Roman"/>
                <w:b/>
                <w:bCs w:val="0"/>
                <w:i w:val="0"/>
                <w:iCs w:val="0"/>
                <w:color w:val="auto"/>
                <w:szCs w:val="21"/>
                <w:highlight w:val="none"/>
              </w:rPr>
              <w:t>价</w:t>
            </w:r>
            <w:r>
              <w:rPr>
                <w:rFonts w:hint="default" w:ascii="Times New Roman" w:hAnsi="Times New Roman" w:cs="Times New Roman"/>
                <w:b/>
                <w:bCs w:val="0"/>
                <w:i w:val="0"/>
                <w:iCs w:val="0"/>
                <w:color w:val="auto"/>
                <w:kern w:val="0"/>
                <w:szCs w:val="21"/>
                <w:highlight w:val="none"/>
                <w:lang w:val="en-US" w:eastAsia="zh-CN"/>
              </w:rPr>
              <w:t>分</w:t>
            </w:r>
          </w:p>
        </w:tc>
        <w:tc>
          <w:tcPr>
            <w:tcW w:w="7038" w:type="dxa"/>
            <w:noWrap w:val="0"/>
            <w:vAlign w:val="top"/>
          </w:tcPr>
          <w:p w14:paraId="5F5BD601">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本项目为专门面向</w:t>
            </w:r>
            <w:r>
              <w:rPr>
                <w:rFonts w:hint="eastAsia" w:cs="Times New Roman"/>
                <w:color w:val="auto"/>
                <w:highlight w:val="none"/>
                <w:lang w:val="en-US" w:eastAsia="zh-CN"/>
              </w:rPr>
              <w:t>小微</w:t>
            </w:r>
            <w:r>
              <w:rPr>
                <w:rFonts w:hint="eastAsia" w:ascii="Times New Roman" w:hAnsi="Times New Roman" w:eastAsia="宋体" w:cs="Times New Roman"/>
                <w:color w:val="auto"/>
                <w:highlight w:val="none"/>
                <w:lang w:eastAsia="zh-CN"/>
              </w:rPr>
              <w:t>企业采购的项目，按照《政府采购促进中小企业发展管理办法》（财库〔2020〕46号）的规定，对供应商最后报价不再执行价格评审优惠的扶持政策。</w:t>
            </w:r>
          </w:p>
          <w:p w14:paraId="6CA38502">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价为供应商的最后报价</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价只是作为评审时使用。最终成交供应商的成交金额等于最后报价（如有修正，以确认修正后的最后报价为准）。</w:t>
            </w:r>
          </w:p>
          <w:p w14:paraId="539B9487">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以进入比较与评价环节的最低的评审报价为基准价，基准价得分为</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p w14:paraId="4AC97C10">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价格分计算公式：</w:t>
            </w:r>
          </w:p>
          <w:p w14:paraId="7E207E0D">
            <w:pPr>
              <w:spacing w:line="360" w:lineRule="auto"/>
              <w:ind w:firstLine="420" w:firstLineChars="200"/>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报价得分=（基准价/评审报价）×</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tc>
        <w:tc>
          <w:tcPr>
            <w:tcW w:w="794" w:type="dxa"/>
            <w:noWrap w:val="0"/>
            <w:vAlign w:val="center"/>
          </w:tcPr>
          <w:p w14:paraId="7248185A">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color w:val="auto"/>
                <w:kern w:val="0"/>
                <w:szCs w:val="21"/>
                <w:highlight w:val="none"/>
                <w:lang w:val="en-US" w:eastAsia="zh-CN"/>
              </w:rPr>
              <w:t xml:space="preserve"> </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rPr>
              <w:t>分</w:t>
            </w:r>
          </w:p>
        </w:tc>
      </w:tr>
      <w:tr w14:paraId="653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EBF2F83">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p>
        </w:tc>
        <w:tc>
          <w:tcPr>
            <w:tcW w:w="1108" w:type="dxa"/>
            <w:noWrap w:val="0"/>
            <w:vAlign w:val="center"/>
          </w:tcPr>
          <w:p w14:paraId="1FB4C407">
            <w:pPr>
              <w:spacing w:line="36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color w:val="auto"/>
                <w:highlight w:val="none"/>
              </w:rPr>
              <w:t>主要施工方法</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E551EC2">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供应商未提供主要施工方法方案的不得分</w:t>
            </w:r>
            <w:r>
              <w:rPr>
                <w:rFonts w:hint="eastAsia" w:cs="Times New Roman"/>
                <w:b/>
                <w:bCs/>
                <w:color w:val="auto"/>
                <w:highlight w:val="none"/>
                <w:lang w:eastAsia="zh-CN"/>
              </w:rPr>
              <w:t>。</w:t>
            </w:r>
          </w:p>
          <w:p w14:paraId="14115D6D">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分）：各主要分部施工方法符合项目</w:t>
            </w:r>
            <w:r>
              <w:rPr>
                <w:rFonts w:hint="eastAsia" w:ascii="Times New Roman" w:hAnsi="Times New Roman" w:eastAsia="宋体" w:cs="Times New Roman"/>
                <w:color w:val="auto"/>
                <w:highlight w:val="none"/>
                <w:lang w:eastAsia="zh-CN"/>
              </w:rPr>
              <w:t>需求</w:t>
            </w:r>
            <w:r>
              <w:rPr>
                <w:rFonts w:hint="eastAsia" w:ascii="Times New Roman" w:hAnsi="Times New Roman" w:eastAsia="宋体" w:cs="Times New Roman"/>
                <w:color w:val="auto"/>
                <w:highlight w:val="none"/>
              </w:rPr>
              <w:t xml:space="preserve">，有施工技术方案。 </w:t>
            </w:r>
          </w:p>
          <w:p w14:paraId="226E520F">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内容简单，具有各</w:t>
            </w:r>
            <w:r>
              <w:rPr>
                <w:rFonts w:hint="eastAsia" w:ascii="Times New Roman" w:hAnsi="Times New Roman" w:eastAsia="宋体" w:cs="Times New Roman"/>
                <w:color w:val="auto"/>
                <w:highlight w:val="none"/>
              </w:rPr>
              <w:t>主要分部工程施工步骤、施工要点</w:t>
            </w:r>
            <w:r>
              <w:rPr>
                <w:rFonts w:hint="eastAsia" w:ascii="Times New Roman" w:hAnsi="Times New Roman" w:eastAsia="宋体" w:cs="Times New Roman"/>
                <w:color w:val="auto"/>
                <w:highlight w:val="none"/>
                <w:lang w:val="en-US" w:eastAsia="zh-CN"/>
              </w:rPr>
              <w:t>内容</w:t>
            </w:r>
            <w:r>
              <w:rPr>
                <w:rFonts w:hint="eastAsia" w:ascii="Times New Roman" w:hAnsi="Times New Roman" w:eastAsia="宋体" w:cs="Times New Roman"/>
                <w:color w:val="auto"/>
                <w:highlight w:val="none"/>
              </w:rPr>
              <w:t xml:space="preserve">，能指导具体施工并确保安全。 </w:t>
            </w:r>
          </w:p>
          <w:p w14:paraId="4B32AE5D">
            <w:pPr>
              <w:spacing w:line="360" w:lineRule="auto"/>
              <w:ind w:firstLine="420" w:firstLineChars="200"/>
              <w:rPr>
                <w:rFonts w:hint="default"/>
                <w:color w:val="auto"/>
                <w:highlight w:val="none"/>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内容详细，具有各</w:t>
            </w:r>
            <w:r>
              <w:rPr>
                <w:rFonts w:hint="eastAsia" w:ascii="Times New Roman" w:hAnsi="Times New Roman" w:eastAsia="宋体" w:cs="Times New Roman"/>
                <w:color w:val="auto"/>
                <w:highlight w:val="none"/>
              </w:rPr>
              <w:t>主要分部工程施工工序、施工步骤、施工要点、施工工艺</w:t>
            </w:r>
            <w:r>
              <w:rPr>
                <w:rFonts w:hint="eastAsia" w:ascii="Times New Roman" w:hAnsi="Times New Roman" w:eastAsia="宋体" w:cs="Times New Roman"/>
                <w:color w:val="auto"/>
                <w:highlight w:val="none"/>
                <w:lang w:eastAsia="zh-CN"/>
              </w:rPr>
              <w:t>方案</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施工准备、技术准备或交底、各工种施工配合方案</w:t>
            </w:r>
            <w:r>
              <w:rPr>
                <w:rFonts w:hint="eastAsia" w:ascii="Times New Roman" w:hAnsi="Times New Roman" w:eastAsia="宋体" w:cs="Times New Roman"/>
                <w:color w:val="auto"/>
                <w:highlight w:val="none"/>
                <w:lang w:val="en-US" w:eastAsia="zh-CN"/>
              </w:rPr>
              <w:t>且</w:t>
            </w:r>
            <w:r>
              <w:rPr>
                <w:rFonts w:hint="eastAsia" w:ascii="Times New Roman" w:hAnsi="Times New Roman" w:eastAsia="宋体" w:cs="Times New Roman"/>
                <w:color w:val="auto"/>
                <w:highlight w:val="none"/>
                <w:lang w:eastAsia="zh-CN"/>
              </w:rPr>
              <w:t>具有针对性</w:t>
            </w:r>
            <w:r>
              <w:rPr>
                <w:rFonts w:hint="eastAsia" w:ascii="Times New Roman" w:hAnsi="Times New Roman" w:eastAsia="宋体" w:cs="Times New Roman"/>
                <w:color w:val="auto"/>
                <w:highlight w:val="none"/>
              </w:rPr>
              <w:t>，能高效指导具体施工并确保安全。</w:t>
            </w:r>
          </w:p>
        </w:tc>
        <w:tc>
          <w:tcPr>
            <w:tcW w:w="794" w:type="dxa"/>
            <w:noWrap w:val="0"/>
            <w:vAlign w:val="center"/>
          </w:tcPr>
          <w:p w14:paraId="3C17C4E4">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14A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951F3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w:t>
            </w:r>
          </w:p>
        </w:tc>
        <w:tc>
          <w:tcPr>
            <w:tcW w:w="1108" w:type="dxa"/>
            <w:noWrap w:val="0"/>
            <w:vAlign w:val="center"/>
          </w:tcPr>
          <w:p w14:paraId="424B1B3A">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拟投入的主要物资计划、劳动力安排计划</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p w14:paraId="6D74CC50">
            <w:pPr>
              <w:spacing w:line="360" w:lineRule="auto"/>
              <w:jc w:val="center"/>
              <w:rPr>
                <w:rFonts w:hint="default" w:ascii="Times New Roman" w:hAnsi="Times New Roman" w:eastAsia="宋体" w:cs="Times New Roman"/>
                <w:bCs/>
                <w:color w:val="auto"/>
                <w:szCs w:val="21"/>
                <w:highlight w:val="none"/>
              </w:rPr>
            </w:pPr>
          </w:p>
        </w:tc>
        <w:tc>
          <w:tcPr>
            <w:tcW w:w="7038" w:type="dxa"/>
            <w:noWrap w:val="0"/>
            <w:vAlign w:val="top"/>
          </w:tcPr>
          <w:p w14:paraId="188E9E37">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供应商未提供拟投入的主要物资计划、劳动力安排计划方案的不得分</w:t>
            </w:r>
            <w:r>
              <w:rPr>
                <w:rFonts w:hint="eastAsia" w:cs="Times New Roman"/>
                <w:b/>
                <w:bCs/>
                <w:color w:val="auto"/>
                <w:highlight w:val="none"/>
                <w:lang w:eastAsia="zh-CN"/>
              </w:rPr>
              <w:t>。</w:t>
            </w:r>
          </w:p>
          <w:p w14:paraId="67D35F8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w:t>
            </w:r>
            <w:r>
              <w:rPr>
                <w:color w:val="auto"/>
                <w:highlight w:val="none"/>
              </w:rPr>
              <w:t>投入的</w:t>
            </w:r>
            <w:r>
              <w:rPr>
                <w:rFonts w:hint="eastAsia"/>
                <w:color w:val="auto"/>
                <w:highlight w:val="none"/>
                <w:lang w:val="en-US" w:eastAsia="zh-CN"/>
              </w:rPr>
              <w:t>主要物资简单，具有</w:t>
            </w:r>
            <w:r>
              <w:rPr>
                <w:color w:val="auto"/>
                <w:highlight w:val="none"/>
              </w:rPr>
              <w:t>组织计划</w:t>
            </w:r>
            <w:r>
              <w:rPr>
                <w:rFonts w:hint="eastAsia" w:ascii="Times New Roman" w:hAnsi="Times New Roman" w:eastAsia="宋体" w:cs="Times New Roman"/>
                <w:color w:val="auto"/>
                <w:highlight w:val="none"/>
              </w:rPr>
              <w:t>。各主要施工工序有劳动力安排计划，有各工种劳动力安排计划。</w:t>
            </w:r>
          </w:p>
          <w:p w14:paraId="4E30879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分）：投入的主要物资计划与进度计划呼应，满足施工需要，定量定点堆放物资。各主要施工工序有劳动力安排计划，不窝工，有各工种劳动力安排计划，能满足施工需要。</w:t>
            </w:r>
          </w:p>
          <w:p w14:paraId="72410F03">
            <w:pPr>
              <w:spacing w:line="360" w:lineRule="auto"/>
              <w:ind w:firstLine="420" w:firstLineChars="200"/>
              <w:rPr>
                <w:rFonts w:hint="eastAsia" w:eastAsia="宋体"/>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分）：投入的主要物资计划与进度计划呼应，满足施工需要，材料物资采购及供应保证措施，定量定点堆放物资。各主要施工工序有劳动力安排计划，不窝工，有各工种劳动力安排计划和劳动力保障措施</w:t>
            </w:r>
            <w:r>
              <w:rPr>
                <w:rFonts w:hint="eastAsia" w:cs="Times New Roman"/>
                <w:color w:val="auto"/>
                <w:highlight w:val="none"/>
                <w:lang w:eastAsia="zh-CN"/>
              </w:rPr>
              <w:t>。</w:t>
            </w:r>
          </w:p>
        </w:tc>
        <w:tc>
          <w:tcPr>
            <w:tcW w:w="794" w:type="dxa"/>
            <w:noWrap w:val="0"/>
            <w:vAlign w:val="center"/>
          </w:tcPr>
          <w:p w14:paraId="42B2E918">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34C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DEDC74F">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4</w:t>
            </w:r>
          </w:p>
        </w:tc>
        <w:tc>
          <w:tcPr>
            <w:tcW w:w="1108" w:type="dxa"/>
            <w:noWrap w:val="0"/>
            <w:vAlign w:val="center"/>
          </w:tcPr>
          <w:p w14:paraId="64A3F1CC">
            <w:pPr>
              <w:spacing w:line="360" w:lineRule="auto"/>
              <w:jc w:val="center"/>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
                <w:bCs/>
                <w:color w:val="auto"/>
                <w:highlight w:val="none"/>
              </w:rPr>
              <w:t>确保工程质量的技术组织措施</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923264D">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供应商未提供确保工程质量的技术组织措施方案的不得分</w:t>
            </w:r>
            <w:r>
              <w:rPr>
                <w:rFonts w:hint="eastAsia" w:cs="Times New Roman"/>
                <w:b/>
                <w:bCs/>
                <w:color w:val="auto"/>
                <w:highlight w:val="none"/>
                <w:lang w:eastAsia="zh-CN"/>
              </w:rPr>
              <w:t>。</w:t>
            </w:r>
          </w:p>
          <w:p w14:paraId="79F46151">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p>
          <w:p w14:paraId="01FE11C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自控体系、</w:t>
            </w:r>
            <w:r>
              <w:rPr>
                <w:rFonts w:hint="eastAsia" w:ascii="Times New Roman" w:hAnsi="Times New Roman" w:eastAsia="宋体" w:cs="Times New Roman"/>
                <w:color w:val="auto"/>
                <w:highlight w:val="none"/>
              </w:rPr>
              <w:t>施工准备阶段和施工过程质量控制措施，能保证技术质量，满足采购文件的质量要求及验收规范要求。</w:t>
            </w:r>
          </w:p>
          <w:p w14:paraId="1491D5C6">
            <w:pPr>
              <w:spacing w:line="360" w:lineRule="auto"/>
              <w:ind w:firstLine="420" w:firstLineChars="200"/>
              <w:rPr>
                <w:rFonts w:hint="eastAsia"/>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分）：有专门的质量技术管理班子和制度，明确管理班子质量责任，主要工序有质量技术保证措施和手段</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自控体系</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施工准备阶段、施工过程、竣工验收及交工阶段质量控制措施，隐蔽工程检查制度，有施工质量验收制度，工程质量保修方案，能有效保证技术质量，达到承诺的质量标准及验收规范要求。</w:t>
            </w:r>
          </w:p>
        </w:tc>
        <w:tc>
          <w:tcPr>
            <w:tcW w:w="794" w:type="dxa"/>
            <w:noWrap w:val="0"/>
            <w:vAlign w:val="center"/>
          </w:tcPr>
          <w:p w14:paraId="640E6F3B">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A7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A39E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5</w:t>
            </w:r>
          </w:p>
        </w:tc>
        <w:tc>
          <w:tcPr>
            <w:tcW w:w="1108" w:type="dxa"/>
            <w:noWrap w:val="0"/>
            <w:vAlign w:val="center"/>
          </w:tcPr>
          <w:p w14:paraId="693ED57E">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确保安全生产的技术组织措施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4FE5D3E">
            <w:pPr>
              <w:spacing w:line="360" w:lineRule="auto"/>
              <w:rPr>
                <w:rFonts w:hint="eastAsia" w:eastAsia="宋体"/>
                <w:b/>
                <w:bCs/>
                <w:color w:val="auto"/>
                <w:highlight w:val="none"/>
                <w:lang w:eastAsia="zh-CN"/>
              </w:rPr>
            </w:pPr>
            <w:r>
              <w:rPr>
                <w:rFonts w:hint="eastAsia"/>
                <w:b/>
                <w:bCs/>
                <w:color w:val="auto"/>
                <w:highlight w:val="none"/>
              </w:rPr>
              <w:t>供应商未提供确保安全生产的技术组织措施方案的不得分</w:t>
            </w:r>
            <w:r>
              <w:rPr>
                <w:rFonts w:hint="eastAsia"/>
                <w:b/>
                <w:bCs/>
                <w:color w:val="auto"/>
                <w:highlight w:val="none"/>
                <w:lang w:eastAsia="zh-CN"/>
              </w:rPr>
              <w:t>。</w:t>
            </w:r>
          </w:p>
          <w:p w14:paraId="6CC4232D">
            <w:pPr>
              <w:spacing w:line="360" w:lineRule="auto"/>
              <w:ind w:firstLine="420" w:firstLineChars="200"/>
              <w:rPr>
                <w:rFonts w:hint="eastAsia" w:eastAsia="宋体"/>
                <w:color w:val="auto"/>
                <w:highlight w:val="none"/>
                <w:lang w:eastAsia="zh-CN"/>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w:t>
            </w:r>
            <w:r>
              <w:rPr>
                <w:rFonts w:hint="eastAsia" w:ascii="宋体" w:hAnsi="宋体" w:cs="宋体"/>
                <w:color w:val="auto"/>
                <w:szCs w:val="21"/>
                <w:highlight w:val="none"/>
                <w:lang w:eastAsia="zh-CN"/>
              </w:rPr>
              <w:t>。</w:t>
            </w:r>
          </w:p>
          <w:p w14:paraId="50501558">
            <w:pPr>
              <w:spacing w:line="360" w:lineRule="auto"/>
              <w:ind w:firstLine="420" w:firstLineChars="200"/>
              <w:rPr>
                <w:rFonts w:hint="eastAsia" w:hAnsi="宋体"/>
                <w:bCs/>
                <w:color w:val="auto"/>
                <w:sz w:val="21"/>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有专门的安全管理人员和制度，有各道工序安全技术措施，确保</w:t>
            </w:r>
            <w:r>
              <w:rPr>
                <w:rFonts w:hint="eastAsia" w:hAnsi="宋体"/>
                <w:bCs/>
                <w:color w:val="auto"/>
                <w:sz w:val="21"/>
                <w:highlight w:val="none"/>
              </w:rPr>
              <w:t>工程质量的技术组织措施符合实际且满足有关安全技术标准要求。有现场防火、应急救援、社会治安安全措施。</w:t>
            </w:r>
          </w:p>
          <w:p w14:paraId="7766B562">
            <w:pPr>
              <w:spacing w:line="360" w:lineRule="auto"/>
              <w:ind w:firstLine="420" w:firstLineChars="200"/>
              <w:rPr>
                <w:rFonts w:hint="default" w:ascii="Times New Roman" w:hAnsi="Times New Roman" w:eastAsia="宋体" w:cs="Times New Roman"/>
                <w:color w:val="auto"/>
                <w:highlight w:val="none"/>
              </w:rPr>
            </w:pPr>
            <w:r>
              <w:rPr>
                <w:rFonts w:hint="eastAsia" w:hAnsi="宋体"/>
                <w:bCs/>
                <w:color w:val="auto"/>
                <w:sz w:val="21"/>
                <w:highlight w:val="none"/>
              </w:rPr>
              <w:t>三档（</w:t>
            </w:r>
            <w:r>
              <w:rPr>
                <w:rFonts w:hint="eastAsia" w:hAnsi="宋体"/>
                <w:bCs/>
                <w:color w:val="auto"/>
                <w:sz w:val="21"/>
                <w:highlight w:val="none"/>
                <w:lang w:val="en-US" w:eastAsia="zh-CN"/>
              </w:rPr>
              <w:t>10</w:t>
            </w:r>
            <w:r>
              <w:rPr>
                <w:rFonts w:hint="eastAsia" w:hAnsi="宋体"/>
                <w:bCs/>
                <w:color w:val="auto"/>
                <w:sz w:val="21"/>
                <w:highlight w:val="none"/>
              </w:rPr>
              <w:t>分）：有专门的安全管理人员和制度，各道工序安全技术措施</w:t>
            </w:r>
            <w:r>
              <w:rPr>
                <w:rFonts w:hint="eastAsia" w:hAnsi="宋体"/>
                <w:bCs/>
                <w:color w:val="auto"/>
                <w:sz w:val="21"/>
                <w:highlight w:val="none"/>
                <w:lang w:eastAsia="zh-CN"/>
              </w:rPr>
              <w:t>具有针对性</w:t>
            </w:r>
            <w:r>
              <w:rPr>
                <w:rFonts w:hint="eastAsia" w:hAnsi="宋体"/>
                <w:bCs/>
                <w:color w:val="auto"/>
                <w:sz w:val="21"/>
                <w:highlight w:val="none"/>
              </w:rPr>
              <w:t>，确保工程质量的技术组织措施</w:t>
            </w:r>
            <w:r>
              <w:rPr>
                <w:rFonts w:hint="eastAsia" w:hAnsi="宋体"/>
                <w:bCs/>
                <w:color w:val="auto"/>
                <w:sz w:val="21"/>
                <w:highlight w:val="none"/>
                <w:lang w:eastAsia="zh-CN"/>
              </w:rPr>
              <w:t>切</w:t>
            </w:r>
            <w:r>
              <w:rPr>
                <w:rFonts w:hint="eastAsia" w:hAnsi="宋体"/>
                <w:bCs/>
                <w:color w:val="auto"/>
                <w:sz w:val="21"/>
                <w:highlight w:val="none"/>
              </w:rPr>
              <w:t>合实际且</w:t>
            </w:r>
            <w:r>
              <w:rPr>
                <w:rFonts w:hint="eastAsia" w:hAnsi="宋体"/>
                <w:bCs/>
                <w:color w:val="auto"/>
                <w:sz w:val="21"/>
                <w:highlight w:val="none"/>
                <w:lang w:eastAsia="zh-CN"/>
              </w:rPr>
              <w:t>优于</w:t>
            </w:r>
            <w:r>
              <w:rPr>
                <w:rFonts w:hint="eastAsia" w:hAnsi="宋体"/>
                <w:bCs/>
                <w:color w:val="auto"/>
                <w:sz w:val="21"/>
                <w:highlight w:val="none"/>
              </w:rPr>
              <w:t>有关安全技术标准要求。有现场防火、应急救援、社会治安安全措施</w:t>
            </w:r>
            <w:r>
              <w:rPr>
                <w:rFonts w:hint="eastAsia" w:hAnsi="宋体"/>
                <w:bCs/>
                <w:color w:val="auto"/>
                <w:sz w:val="21"/>
                <w:highlight w:val="none"/>
                <w:lang w:val="en-US" w:eastAsia="zh-CN"/>
              </w:rPr>
              <w:t>及</w:t>
            </w:r>
            <w:r>
              <w:rPr>
                <w:rFonts w:hint="eastAsia" w:hAnsi="宋体"/>
                <w:bCs/>
                <w:color w:val="auto"/>
                <w:sz w:val="21"/>
                <w:highlight w:val="none"/>
              </w:rPr>
              <w:t>安全生产责任、安全生产教育培训制度、施工现场临时用电方案及安全用电措施、安全管理目标。</w:t>
            </w:r>
          </w:p>
        </w:tc>
        <w:tc>
          <w:tcPr>
            <w:tcW w:w="794" w:type="dxa"/>
            <w:noWrap w:val="0"/>
            <w:vAlign w:val="center"/>
          </w:tcPr>
          <w:p w14:paraId="4E300959">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7EC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15B9B25B">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w:t>
            </w:r>
          </w:p>
        </w:tc>
        <w:tc>
          <w:tcPr>
            <w:tcW w:w="1108" w:type="dxa"/>
            <w:noWrap w:val="0"/>
            <w:vAlign w:val="center"/>
          </w:tcPr>
          <w:p w14:paraId="72078988">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确保工期的技术组织措施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7A58229">
            <w:pPr>
              <w:spacing w:line="360" w:lineRule="auto"/>
              <w:rPr>
                <w:rFonts w:hint="eastAsia" w:eastAsia="宋体"/>
                <w:b/>
                <w:bCs/>
                <w:color w:val="auto"/>
                <w:highlight w:val="none"/>
                <w:lang w:eastAsia="zh-CN"/>
              </w:rPr>
            </w:pPr>
            <w:r>
              <w:rPr>
                <w:rFonts w:hint="eastAsia" w:eastAsia="宋体"/>
                <w:b/>
                <w:bCs/>
                <w:color w:val="auto"/>
                <w:highlight w:val="none"/>
                <w:lang w:eastAsia="zh-CN"/>
              </w:rPr>
              <w:t>供应商未提供确保工期的技术组织措施方案的不得分</w:t>
            </w:r>
            <w:r>
              <w:rPr>
                <w:rFonts w:hint="eastAsia"/>
                <w:b/>
                <w:bCs/>
                <w:color w:val="auto"/>
                <w:highlight w:val="none"/>
                <w:lang w:eastAsia="zh-CN"/>
              </w:rPr>
              <w:t>。</w:t>
            </w:r>
          </w:p>
          <w:p w14:paraId="2662E679">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一档（</w:t>
            </w:r>
            <w:r>
              <w:rPr>
                <w:rFonts w:hint="eastAsia"/>
                <w:color w:val="auto"/>
                <w:highlight w:val="none"/>
                <w:lang w:val="en-US" w:eastAsia="zh-CN"/>
              </w:rPr>
              <w:t>2</w:t>
            </w:r>
            <w:r>
              <w:rPr>
                <w:rFonts w:hint="eastAsia" w:eastAsia="宋体"/>
                <w:color w:val="auto"/>
                <w:highlight w:val="none"/>
                <w:lang w:eastAsia="zh-CN"/>
              </w:rPr>
              <w:t>分）：在施工工艺、施工方法、材料选用、劳动力安排、技术方面有保证工期的措施。有控制工期的施工进度计划。</w:t>
            </w:r>
          </w:p>
          <w:p w14:paraId="33B830CE">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二档（</w:t>
            </w:r>
            <w:r>
              <w:rPr>
                <w:rFonts w:hint="eastAsia"/>
                <w:color w:val="auto"/>
                <w:highlight w:val="none"/>
                <w:lang w:val="en-US" w:eastAsia="zh-CN"/>
              </w:rPr>
              <w:t>6</w:t>
            </w:r>
            <w:r>
              <w:rPr>
                <w:rFonts w:hint="eastAsia" w:eastAsia="宋体"/>
                <w:color w:val="auto"/>
                <w:highlight w:val="none"/>
                <w:lang w:eastAsia="zh-CN"/>
              </w:rPr>
              <w:t>分）：在施工工艺、施工方法、材料选用、劳动力安排、技术方面有保证工期的措施。有控制工期的施工进度计划。有施工总进度表或施工网络图。</w:t>
            </w:r>
          </w:p>
          <w:p w14:paraId="1A1DCB8A">
            <w:pPr>
              <w:spacing w:line="360" w:lineRule="auto"/>
              <w:ind w:firstLine="420" w:firstLineChars="200"/>
              <w:rPr>
                <w:rFonts w:hint="default" w:ascii="Times New Roman" w:hAnsi="Times New Roman" w:eastAsia="宋体" w:cs="Times New Roman"/>
                <w:color w:val="auto"/>
                <w:highlight w:val="none"/>
              </w:rPr>
            </w:pPr>
            <w:r>
              <w:rPr>
                <w:rFonts w:hint="eastAsia" w:eastAsia="宋体"/>
                <w:color w:val="auto"/>
                <w:highlight w:val="none"/>
                <w:lang w:eastAsia="zh-CN"/>
              </w:rPr>
              <w:t>三档（</w:t>
            </w:r>
            <w:r>
              <w:rPr>
                <w:rFonts w:hint="eastAsia"/>
                <w:color w:val="auto"/>
                <w:highlight w:val="none"/>
                <w:lang w:val="en-US" w:eastAsia="zh-CN"/>
              </w:rPr>
              <w:t>10</w:t>
            </w:r>
            <w:r>
              <w:rPr>
                <w:rFonts w:hint="eastAsia" w:eastAsia="宋体"/>
                <w:color w:val="auto"/>
                <w:highlight w:val="none"/>
                <w:lang w:eastAsia="zh-CN"/>
              </w:rPr>
              <w:t>分）：在施工工艺、施工方法、材料选用、劳动力安排、技术方面有保证工期的措施切实符合项目需求，具有针对性。有控制工期的施工进度计划，施工进度计划的执行与控制，进度偏差管理措施。有施工总进度表或施工网络图，</w:t>
            </w:r>
            <w:r>
              <w:rPr>
                <w:rFonts w:hint="eastAsia" w:eastAsia="宋体"/>
                <w:color w:val="auto"/>
                <w:highlight w:val="none"/>
                <w:lang w:val="en-US" w:eastAsia="zh-CN"/>
              </w:rPr>
              <w:t>具有</w:t>
            </w:r>
            <w:r>
              <w:rPr>
                <w:rFonts w:hint="eastAsia" w:eastAsia="宋体"/>
                <w:color w:val="auto"/>
                <w:highlight w:val="none"/>
                <w:lang w:eastAsia="zh-CN"/>
              </w:rPr>
              <w:t>各项计划图表。</w:t>
            </w:r>
          </w:p>
        </w:tc>
        <w:tc>
          <w:tcPr>
            <w:tcW w:w="794" w:type="dxa"/>
            <w:noWrap w:val="0"/>
            <w:vAlign w:val="center"/>
          </w:tcPr>
          <w:p w14:paraId="785BDC3E">
            <w:pPr>
              <w:spacing w:line="360" w:lineRule="auto"/>
              <w:jc w:val="center"/>
              <w:rPr>
                <w:rFonts w:hint="default"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5AA2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A961FA0">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7</w:t>
            </w:r>
          </w:p>
        </w:tc>
        <w:tc>
          <w:tcPr>
            <w:tcW w:w="1108" w:type="dxa"/>
            <w:shd w:val="clear" w:color="auto" w:fill="auto"/>
            <w:noWrap w:val="0"/>
            <w:vAlign w:val="center"/>
          </w:tcPr>
          <w:p w14:paraId="496DBE0E">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
                <w:bCs w:val="0"/>
                <w:color w:val="auto"/>
                <w:szCs w:val="21"/>
                <w:highlight w:val="none"/>
                <w:lang w:val="en-US" w:eastAsia="zh-CN"/>
              </w:rPr>
              <w:t>业绩分</w:t>
            </w:r>
          </w:p>
        </w:tc>
        <w:tc>
          <w:tcPr>
            <w:tcW w:w="7038" w:type="dxa"/>
            <w:shd w:val="clear" w:color="auto" w:fill="auto"/>
            <w:noWrap w:val="0"/>
            <w:vAlign w:val="center"/>
          </w:tcPr>
          <w:p w14:paraId="747F19E2">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eastAsia="zh-CN"/>
              </w:rPr>
              <w:t>20</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eastAsia="zh-CN"/>
              </w:rPr>
              <w:t>年1月1日至首次响应文件提交截止时间止，供应商</w:t>
            </w:r>
            <w:r>
              <w:rPr>
                <w:rFonts w:hint="eastAsia" w:ascii="Times New Roman" w:hAnsi="Times New Roman" w:eastAsia="宋体" w:cs="Times New Roman"/>
                <w:color w:val="auto"/>
                <w:highlight w:val="none"/>
                <w:lang w:val="en-US" w:eastAsia="zh-CN"/>
              </w:rPr>
              <w:t>承接</w:t>
            </w:r>
            <w:r>
              <w:rPr>
                <w:rFonts w:hint="eastAsia" w:ascii="Times New Roman" w:hAnsi="Times New Roman" w:eastAsia="宋体" w:cs="Times New Roman"/>
                <w:color w:val="auto"/>
                <w:highlight w:val="none"/>
                <w:lang w:eastAsia="zh-CN"/>
              </w:rPr>
              <w:t>过</w:t>
            </w:r>
            <w:r>
              <w:rPr>
                <w:rFonts w:hint="eastAsia" w:ascii="Times New Roman" w:hAnsi="Times New Roman" w:eastAsia="宋体" w:cs="Times New Roman"/>
                <w:color w:val="auto"/>
                <w:highlight w:val="none"/>
                <w:lang w:val="en-US" w:eastAsia="zh-CN"/>
              </w:rPr>
              <w:t>与本项目采购内容相关的</w:t>
            </w:r>
            <w:r>
              <w:rPr>
                <w:rFonts w:hint="eastAsia" w:ascii="Times New Roman" w:hAnsi="Times New Roman" w:eastAsia="宋体" w:cs="Times New Roman"/>
                <w:color w:val="auto"/>
                <w:highlight w:val="none"/>
                <w:lang w:eastAsia="zh-CN"/>
              </w:rPr>
              <w:t>项目业绩的，每项得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分，满分</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分。【</w:t>
            </w:r>
            <w:r>
              <w:rPr>
                <w:rFonts w:hint="eastAsia" w:cs="Times New Roman"/>
                <w:color w:val="auto"/>
                <w:highlight w:val="none"/>
                <w:lang w:val="en-US" w:eastAsia="zh-CN"/>
              </w:rPr>
              <w:t>须</w:t>
            </w:r>
            <w:r>
              <w:rPr>
                <w:rFonts w:hint="eastAsia" w:ascii="Times New Roman" w:hAnsi="Times New Roman" w:eastAsia="宋体" w:cs="Times New Roman"/>
                <w:color w:val="auto"/>
                <w:highlight w:val="none"/>
                <w:lang w:eastAsia="zh-CN"/>
              </w:rPr>
              <w:t>在响应文件中提供合同或者中标（成交）通知书扫描件】</w:t>
            </w:r>
          </w:p>
        </w:tc>
        <w:tc>
          <w:tcPr>
            <w:tcW w:w="794" w:type="dxa"/>
            <w:shd w:val="clear" w:color="auto" w:fill="auto"/>
            <w:noWrap w:val="0"/>
            <w:vAlign w:val="center"/>
          </w:tcPr>
          <w:p w14:paraId="3BFB69FF">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lang w:val="en-US" w:eastAsia="zh-CN"/>
              </w:rPr>
              <w:t>5</w:t>
            </w:r>
            <w:r>
              <w:rPr>
                <w:rFonts w:hint="default" w:ascii="Times New Roman" w:hAnsi="Times New Roman" w:eastAsia="宋体" w:cs="Times New Roman"/>
                <w:bCs/>
                <w:color w:val="auto"/>
                <w:szCs w:val="21"/>
                <w:highlight w:val="none"/>
                <w:lang w:eastAsia="zh-CN"/>
              </w:rPr>
              <w:t>分</w:t>
            </w:r>
          </w:p>
        </w:tc>
      </w:tr>
      <w:tr w14:paraId="0EA3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9" w:type="dxa"/>
            <w:gridSpan w:val="4"/>
            <w:noWrap w:val="0"/>
            <w:vAlign w:val="center"/>
          </w:tcPr>
          <w:p w14:paraId="4CE1A347">
            <w:pPr>
              <w:spacing w:line="360" w:lineRule="auto"/>
              <w:jc w:val="left"/>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合计=1+2+3+4+5+6+7</w:t>
            </w:r>
          </w:p>
        </w:tc>
      </w:tr>
    </w:tbl>
    <w:p w14:paraId="38E728CE">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794B1F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30676A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26C282A">
      <w:pPr>
        <w:pStyle w:val="25"/>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4DEE01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1935286D">
      <w:pPr>
        <w:pStyle w:val="80"/>
        <w:widowControl/>
        <w:ind w:firstLine="48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7" w:type="default"/>
      <w:pgSz w:w="11906" w:h="16838"/>
      <w:pgMar w:top="1247" w:right="1247" w:bottom="891"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00000000000000000"/>
    <w:charset w:val="86"/>
    <w:family w:val="script"/>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45024875">
    <w:panose1 w:val="02020500000000000000"/>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13B1">
    <w:pPr>
      <w:pStyle w:val="2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89C0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BB47">
    <w:pPr>
      <w:pStyle w:val="2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2E7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12E70F">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117E9F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0D92">
    <w:pPr>
      <w:pStyle w:val="2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1D0FB">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51D0FB">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294CFAB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66DB">
    <w:pPr>
      <w:pStyle w:val="2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3569">
                          <w:pPr>
                            <w:pStyle w:val="2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673569">
                    <w:pPr>
                      <w:pStyle w:val="29"/>
                    </w:pPr>
                    <w:r>
                      <w:fldChar w:fldCharType="begin"/>
                    </w:r>
                    <w:r>
                      <w:instrText xml:space="preserve"> PAGE  \* MERGEFORMAT </w:instrText>
                    </w:r>
                    <w:r>
                      <w:fldChar w:fldCharType="separate"/>
                    </w:r>
                    <w:r>
                      <w:t>106</w:t>
                    </w:r>
                    <w:r>
                      <w:fldChar w:fldCharType="end"/>
                    </w:r>
                  </w:p>
                </w:txbxContent>
              </v:textbox>
            </v:shape>
          </w:pict>
        </mc:Fallback>
      </mc:AlternateContent>
    </w:r>
  </w:p>
  <w:p w14:paraId="2C5715E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BCBE">
    <w:pPr>
      <w:pStyle w:val="30"/>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66586"/>
    <w:multiLevelType w:val="singleLevel"/>
    <w:tmpl w:val="C0E66586"/>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8D4"/>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E11C3A"/>
    <w:rsid w:val="02243951"/>
    <w:rsid w:val="02BB2E31"/>
    <w:rsid w:val="02C67B7D"/>
    <w:rsid w:val="032558AB"/>
    <w:rsid w:val="03F36308"/>
    <w:rsid w:val="04C36291"/>
    <w:rsid w:val="051F394C"/>
    <w:rsid w:val="059E36F3"/>
    <w:rsid w:val="08345FF5"/>
    <w:rsid w:val="083A51B0"/>
    <w:rsid w:val="08A77585"/>
    <w:rsid w:val="096411BD"/>
    <w:rsid w:val="09A1314D"/>
    <w:rsid w:val="09FB7366"/>
    <w:rsid w:val="0A04221C"/>
    <w:rsid w:val="0A3A3F77"/>
    <w:rsid w:val="0A560D2F"/>
    <w:rsid w:val="0A571E72"/>
    <w:rsid w:val="0B867103"/>
    <w:rsid w:val="0B875353"/>
    <w:rsid w:val="0BA56A04"/>
    <w:rsid w:val="0BC1638D"/>
    <w:rsid w:val="0D6D128A"/>
    <w:rsid w:val="0E5860CA"/>
    <w:rsid w:val="0F421742"/>
    <w:rsid w:val="0FBD6FC9"/>
    <w:rsid w:val="100729BD"/>
    <w:rsid w:val="10192EC5"/>
    <w:rsid w:val="10B1077E"/>
    <w:rsid w:val="125F18C3"/>
    <w:rsid w:val="12777691"/>
    <w:rsid w:val="127E6D86"/>
    <w:rsid w:val="13FA2F85"/>
    <w:rsid w:val="145E0C1D"/>
    <w:rsid w:val="14995C41"/>
    <w:rsid w:val="14BE346A"/>
    <w:rsid w:val="151C5656"/>
    <w:rsid w:val="152359C3"/>
    <w:rsid w:val="15916DD0"/>
    <w:rsid w:val="15AF1BFE"/>
    <w:rsid w:val="16445BF1"/>
    <w:rsid w:val="165322D8"/>
    <w:rsid w:val="16545A4F"/>
    <w:rsid w:val="170C344F"/>
    <w:rsid w:val="17317289"/>
    <w:rsid w:val="178070FD"/>
    <w:rsid w:val="17F11DA8"/>
    <w:rsid w:val="19B01D21"/>
    <w:rsid w:val="1A5477D9"/>
    <w:rsid w:val="1AE968D2"/>
    <w:rsid w:val="1B2014BF"/>
    <w:rsid w:val="1C811B0F"/>
    <w:rsid w:val="1CA522C0"/>
    <w:rsid w:val="1CDB1E2E"/>
    <w:rsid w:val="1D7D1214"/>
    <w:rsid w:val="1D8D218F"/>
    <w:rsid w:val="1DCC5F20"/>
    <w:rsid w:val="20244E58"/>
    <w:rsid w:val="20D342AA"/>
    <w:rsid w:val="22B831B5"/>
    <w:rsid w:val="237920D6"/>
    <w:rsid w:val="24600885"/>
    <w:rsid w:val="24730DB4"/>
    <w:rsid w:val="24774765"/>
    <w:rsid w:val="24786F1A"/>
    <w:rsid w:val="27E47234"/>
    <w:rsid w:val="28996270"/>
    <w:rsid w:val="28A30E9D"/>
    <w:rsid w:val="28D64DCE"/>
    <w:rsid w:val="290B77F3"/>
    <w:rsid w:val="291458F7"/>
    <w:rsid w:val="291A4434"/>
    <w:rsid w:val="291A7D1A"/>
    <w:rsid w:val="2A0D657B"/>
    <w:rsid w:val="2A5A37DD"/>
    <w:rsid w:val="2B1517CD"/>
    <w:rsid w:val="2B276439"/>
    <w:rsid w:val="2B6F18D5"/>
    <w:rsid w:val="2BBE5228"/>
    <w:rsid w:val="2BDD7930"/>
    <w:rsid w:val="2BF51305"/>
    <w:rsid w:val="2BFF5D1B"/>
    <w:rsid w:val="2CFE2B46"/>
    <w:rsid w:val="2D7D3FBE"/>
    <w:rsid w:val="2E3436CC"/>
    <w:rsid w:val="2E475FFA"/>
    <w:rsid w:val="2ECD4F05"/>
    <w:rsid w:val="2EE97857"/>
    <w:rsid w:val="2EFD03CC"/>
    <w:rsid w:val="2F2A6C72"/>
    <w:rsid w:val="302A5A00"/>
    <w:rsid w:val="30CF0188"/>
    <w:rsid w:val="313528AE"/>
    <w:rsid w:val="31692CF6"/>
    <w:rsid w:val="3183186B"/>
    <w:rsid w:val="32340DB8"/>
    <w:rsid w:val="32D81743"/>
    <w:rsid w:val="33982716"/>
    <w:rsid w:val="349C48BF"/>
    <w:rsid w:val="350A761F"/>
    <w:rsid w:val="353F1F4D"/>
    <w:rsid w:val="36F23DEC"/>
    <w:rsid w:val="37597386"/>
    <w:rsid w:val="379E46E5"/>
    <w:rsid w:val="37FA617F"/>
    <w:rsid w:val="38763ED8"/>
    <w:rsid w:val="38A30A45"/>
    <w:rsid w:val="392C4AB5"/>
    <w:rsid w:val="39CC42E8"/>
    <w:rsid w:val="3A337E96"/>
    <w:rsid w:val="3B042080"/>
    <w:rsid w:val="3B1F2605"/>
    <w:rsid w:val="3B331C0C"/>
    <w:rsid w:val="3B6A39B8"/>
    <w:rsid w:val="3C5207B8"/>
    <w:rsid w:val="3C6F3118"/>
    <w:rsid w:val="3D2D7451"/>
    <w:rsid w:val="3DCB1735"/>
    <w:rsid w:val="3E2E677D"/>
    <w:rsid w:val="3EAD487E"/>
    <w:rsid w:val="3F567F50"/>
    <w:rsid w:val="401B184F"/>
    <w:rsid w:val="40A6476D"/>
    <w:rsid w:val="40C15F0C"/>
    <w:rsid w:val="41036525"/>
    <w:rsid w:val="41200C5E"/>
    <w:rsid w:val="424879BD"/>
    <w:rsid w:val="42512046"/>
    <w:rsid w:val="427261A5"/>
    <w:rsid w:val="42B43694"/>
    <w:rsid w:val="43EF4B3E"/>
    <w:rsid w:val="45632313"/>
    <w:rsid w:val="4568104C"/>
    <w:rsid w:val="45DE5BB4"/>
    <w:rsid w:val="4629258A"/>
    <w:rsid w:val="465143D8"/>
    <w:rsid w:val="466940EE"/>
    <w:rsid w:val="467D28D5"/>
    <w:rsid w:val="46F52E39"/>
    <w:rsid w:val="47846478"/>
    <w:rsid w:val="47947ED7"/>
    <w:rsid w:val="47BE388F"/>
    <w:rsid w:val="482F688A"/>
    <w:rsid w:val="49227764"/>
    <w:rsid w:val="49380D36"/>
    <w:rsid w:val="49E705D6"/>
    <w:rsid w:val="49F7474D"/>
    <w:rsid w:val="4A3B0ADD"/>
    <w:rsid w:val="4A7C1F5E"/>
    <w:rsid w:val="4AF54CB9"/>
    <w:rsid w:val="4B4E06F9"/>
    <w:rsid w:val="4B687F5B"/>
    <w:rsid w:val="4D23359C"/>
    <w:rsid w:val="4D8E03AE"/>
    <w:rsid w:val="4DEA6AA2"/>
    <w:rsid w:val="4E8938D8"/>
    <w:rsid w:val="50311835"/>
    <w:rsid w:val="51C85281"/>
    <w:rsid w:val="522C72C3"/>
    <w:rsid w:val="528E426D"/>
    <w:rsid w:val="531401FE"/>
    <w:rsid w:val="539B25ED"/>
    <w:rsid w:val="53BC2C8F"/>
    <w:rsid w:val="54112C0C"/>
    <w:rsid w:val="54285EBF"/>
    <w:rsid w:val="54C76671"/>
    <w:rsid w:val="550270C7"/>
    <w:rsid w:val="560E03C2"/>
    <w:rsid w:val="570003CC"/>
    <w:rsid w:val="58BD5BDC"/>
    <w:rsid w:val="59C4289D"/>
    <w:rsid w:val="5BE96A18"/>
    <w:rsid w:val="5CE458CA"/>
    <w:rsid w:val="5CEE7E81"/>
    <w:rsid w:val="5D752101"/>
    <w:rsid w:val="5DDD54D0"/>
    <w:rsid w:val="5E3C1C92"/>
    <w:rsid w:val="5F132D32"/>
    <w:rsid w:val="5FFB68ED"/>
    <w:rsid w:val="60A0417B"/>
    <w:rsid w:val="60E60B56"/>
    <w:rsid w:val="612D1C31"/>
    <w:rsid w:val="6166248C"/>
    <w:rsid w:val="61D92C5E"/>
    <w:rsid w:val="636D06F5"/>
    <w:rsid w:val="63790315"/>
    <w:rsid w:val="63A848C4"/>
    <w:rsid w:val="641F4158"/>
    <w:rsid w:val="6437144D"/>
    <w:rsid w:val="646B26B9"/>
    <w:rsid w:val="64A60B9F"/>
    <w:rsid w:val="64A97E58"/>
    <w:rsid w:val="65470D3C"/>
    <w:rsid w:val="658832E0"/>
    <w:rsid w:val="65EC10C6"/>
    <w:rsid w:val="66213C5D"/>
    <w:rsid w:val="66B655CD"/>
    <w:rsid w:val="67944AE4"/>
    <w:rsid w:val="67A11B51"/>
    <w:rsid w:val="68074696"/>
    <w:rsid w:val="68232E85"/>
    <w:rsid w:val="682A79D5"/>
    <w:rsid w:val="683D1CDF"/>
    <w:rsid w:val="692C3B2F"/>
    <w:rsid w:val="696F474E"/>
    <w:rsid w:val="699B4C9D"/>
    <w:rsid w:val="6A0665BA"/>
    <w:rsid w:val="6A0D45D1"/>
    <w:rsid w:val="6A5E68E0"/>
    <w:rsid w:val="6A8E62F4"/>
    <w:rsid w:val="6AE723D6"/>
    <w:rsid w:val="6AF458A9"/>
    <w:rsid w:val="6B1031B7"/>
    <w:rsid w:val="6B264A3A"/>
    <w:rsid w:val="6B2A5B4A"/>
    <w:rsid w:val="6BAE7BA3"/>
    <w:rsid w:val="6C115924"/>
    <w:rsid w:val="6C3D64DF"/>
    <w:rsid w:val="6C676C46"/>
    <w:rsid w:val="6CE46DB3"/>
    <w:rsid w:val="6D6A5AEC"/>
    <w:rsid w:val="6E213A2A"/>
    <w:rsid w:val="6E9F158A"/>
    <w:rsid w:val="6EEC6AC2"/>
    <w:rsid w:val="6F241583"/>
    <w:rsid w:val="6F8C7562"/>
    <w:rsid w:val="6F97125C"/>
    <w:rsid w:val="7046527E"/>
    <w:rsid w:val="70553DF8"/>
    <w:rsid w:val="70825BF9"/>
    <w:rsid w:val="70F745F5"/>
    <w:rsid w:val="712F289B"/>
    <w:rsid w:val="71EC253A"/>
    <w:rsid w:val="721C4A9F"/>
    <w:rsid w:val="73595954"/>
    <w:rsid w:val="740551C4"/>
    <w:rsid w:val="740F250F"/>
    <w:rsid w:val="74336ED8"/>
    <w:rsid w:val="744C3F3F"/>
    <w:rsid w:val="74D92FFC"/>
    <w:rsid w:val="74F3461E"/>
    <w:rsid w:val="75E12BAC"/>
    <w:rsid w:val="75F20A95"/>
    <w:rsid w:val="76B92C06"/>
    <w:rsid w:val="76BD3590"/>
    <w:rsid w:val="784441FF"/>
    <w:rsid w:val="785F3A38"/>
    <w:rsid w:val="78C30E55"/>
    <w:rsid w:val="79224DC2"/>
    <w:rsid w:val="792B4B56"/>
    <w:rsid w:val="79843D42"/>
    <w:rsid w:val="79CB1296"/>
    <w:rsid w:val="7A00361B"/>
    <w:rsid w:val="7A0667FB"/>
    <w:rsid w:val="7B1D1075"/>
    <w:rsid w:val="7B3D7C92"/>
    <w:rsid w:val="7BC42557"/>
    <w:rsid w:val="7DDF11A4"/>
    <w:rsid w:val="7DE03890"/>
    <w:rsid w:val="7DE525EE"/>
    <w:rsid w:val="7E1F5A45"/>
    <w:rsid w:val="7E706900"/>
    <w:rsid w:val="7E8D30E5"/>
    <w:rsid w:val="7F0030C0"/>
    <w:rsid w:val="7F272E03"/>
    <w:rsid w:val="7F9D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9"/>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51"/>
    <w:qFormat/>
    <w:uiPriority w:val="0"/>
    <w:pPr>
      <w:spacing w:line="380" w:lineRule="exact"/>
    </w:pPr>
    <w:rPr>
      <w:sz w:val="24"/>
    </w:rPr>
  </w:style>
  <w:style w:type="paragraph" w:styleId="19">
    <w:name w:val="Body Text Indent"/>
    <w:basedOn w:val="1"/>
    <w:link w:val="52"/>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List Bullet 2"/>
    <w:basedOn w:val="1"/>
    <w:next w:val="23"/>
    <w:qFormat/>
    <w:uiPriority w:val="0"/>
    <w:pPr>
      <w:numPr>
        <w:ilvl w:val="0"/>
        <w:numId w:val="2"/>
      </w:numPr>
    </w:pPr>
  </w:style>
  <w:style w:type="paragraph" w:customStyle="1" w:styleId="23">
    <w:name w:val="正文1"/>
    <w:basedOn w:val="24"/>
    <w:next w:val="1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Plain Text"/>
    <w:basedOn w:val="1"/>
    <w:link w:val="53"/>
    <w:qFormat/>
    <w:uiPriority w:val="0"/>
    <w:rPr>
      <w:rFonts w:ascii="宋体" w:hAnsi="Courier New" w:cs="Courier New"/>
      <w:szCs w:val="21"/>
    </w:rPr>
  </w:style>
  <w:style w:type="paragraph" w:styleId="26">
    <w:name w:val="Date"/>
    <w:basedOn w:val="1"/>
    <w:next w:val="1"/>
    <w:qFormat/>
    <w:uiPriority w:val="0"/>
    <w:pPr>
      <w:ind w:left="100" w:leftChars="2500"/>
    </w:pPr>
    <w:rPr>
      <w:rFonts w:ascii="宋体" w:hAnsi="Courier New" w:cs="Courier New"/>
      <w:szCs w:val="21"/>
    </w:rPr>
  </w:style>
  <w:style w:type="paragraph" w:styleId="27">
    <w:name w:val="Body Text Indent 2"/>
    <w:basedOn w:val="1"/>
    <w:link w:val="54"/>
    <w:qFormat/>
    <w:uiPriority w:val="0"/>
    <w:pPr>
      <w:ind w:firstLine="630"/>
    </w:pPr>
    <w:rPr>
      <w:sz w:val="32"/>
      <w:szCs w:val="20"/>
    </w:rPr>
  </w:style>
  <w:style w:type="paragraph" w:styleId="28">
    <w:name w:val="Balloon Text"/>
    <w:basedOn w:val="1"/>
    <w:semiHidden/>
    <w:qFormat/>
    <w:uiPriority w:val="0"/>
    <w:rPr>
      <w:sz w:val="18"/>
      <w:szCs w:val="18"/>
    </w:rPr>
  </w:style>
  <w:style w:type="paragraph" w:styleId="29">
    <w:name w:val="footer"/>
    <w:basedOn w:val="1"/>
    <w:link w:val="55"/>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qFormat/>
    <w:uiPriority w:val="0"/>
    <w:pPr>
      <w:ind w:left="200" w:hanging="200" w:hangingChars="200"/>
    </w:pPr>
    <w:rPr>
      <w:sz w:val="2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360"/>
      </w:tabs>
      <w:ind w:left="420" w:leftChars="200"/>
    </w:pPr>
  </w:style>
  <w:style w:type="paragraph" w:styleId="35">
    <w:name w:val="Body Text 2"/>
    <w:basedOn w:val="1"/>
    <w:qFormat/>
    <w:uiPriority w:val="0"/>
    <w:pPr>
      <w:spacing w:after="120" w:line="480" w:lineRule="auto"/>
    </w:p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Body Text First Indent"/>
    <w:basedOn w:val="18"/>
    <w:link w:val="56"/>
    <w:qFormat/>
    <w:uiPriority w:val="0"/>
    <w:pPr>
      <w:spacing w:after="120" w:line="240" w:lineRule="auto"/>
      <w:ind w:firstLine="420" w:firstLineChars="100"/>
    </w:pPr>
    <w:rPr>
      <w:sz w:val="21"/>
    </w:rPr>
  </w:style>
  <w:style w:type="paragraph" w:styleId="39">
    <w:name w:val="Body Text First Indent 2"/>
    <w:basedOn w:val="19"/>
    <w:link w:val="57"/>
    <w:qFormat/>
    <w:uiPriority w:val="0"/>
    <w:pPr>
      <w:spacing w:after="120"/>
      <w:ind w:left="420" w:leftChars="200" w:firstLine="420" w:firstLineChars="200"/>
    </w:pPr>
    <w:rPr>
      <w:sz w:val="21"/>
      <w:szCs w:val="24"/>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Hyperlink"/>
    <w:qFormat/>
    <w:uiPriority w:val="99"/>
    <w:rPr>
      <w:color w:val="0000FF"/>
      <w:u w:val="single"/>
    </w:rPr>
  </w:style>
  <w:style w:type="character" w:customStyle="1" w:styleId="46">
    <w:name w:val="标题 1 Char"/>
    <w:link w:val="2"/>
    <w:qFormat/>
    <w:uiPriority w:val="0"/>
    <w:rPr>
      <w:rFonts w:eastAsia="宋体"/>
      <w:b/>
      <w:bCs/>
      <w:kern w:val="44"/>
      <w:sz w:val="44"/>
      <w:szCs w:val="44"/>
      <w:lang w:val="en-US" w:eastAsia="zh-CN" w:bidi="ar-SA"/>
    </w:rPr>
  </w:style>
  <w:style w:type="character" w:customStyle="1" w:styleId="47">
    <w:name w:val="标题 2 Char"/>
    <w:link w:val="3"/>
    <w:qFormat/>
    <w:uiPriority w:val="9"/>
    <w:rPr>
      <w:rFonts w:ascii="Arial" w:hAnsi="Arial" w:eastAsia="黑体"/>
      <w:b/>
      <w:bCs/>
      <w:kern w:val="2"/>
      <w:sz w:val="32"/>
      <w:szCs w:val="32"/>
    </w:rPr>
  </w:style>
  <w:style w:type="character" w:customStyle="1" w:styleId="48">
    <w:name w:val="标题 3 Char"/>
    <w:link w:val="4"/>
    <w:qFormat/>
    <w:uiPriority w:val="0"/>
    <w:rPr>
      <w:rFonts w:ascii="Calibri" w:hAnsi="Calibri" w:eastAsia="宋体"/>
      <w:b/>
      <w:bCs/>
      <w:kern w:val="2"/>
      <w:sz w:val="32"/>
      <w:szCs w:val="32"/>
      <w:lang w:val="en-US" w:eastAsia="zh-CN" w:bidi="ar-SA"/>
    </w:rPr>
  </w:style>
  <w:style w:type="character" w:customStyle="1" w:styleId="49">
    <w:name w:val="标题 4 Char"/>
    <w:link w:val="5"/>
    <w:qFormat/>
    <w:uiPriority w:val="0"/>
    <w:rPr>
      <w:rFonts w:ascii="黑体" w:hAnsi="黑体" w:eastAsia="黑体"/>
      <w:b/>
      <w:bCs/>
      <w:kern w:val="2"/>
      <w:sz w:val="24"/>
      <w:szCs w:val="24"/>
    </w:rPr>
  </w:style>
  <w:style w:type="character" w:customStyle="1" w:styleId="50">
    <w:name w:val="正文缩进 Char"/>
    <w:link w:val="7"/>
    <w:qFormat/>
    <w:locked/>
    <w:uiPriority w:val="0"/>
    <w:rPr>
      <w:kern w:val="2"/>
      <w:sz w:val="21"/>
    </w:rPr>
  </w:style>
  <w:style w:type="character" w:customStyle="1" w:styleId="51">
    <w:name w:val="正文文本 Char"/>
    <w:link w:val="18"/>
    <w:qFormat/>
    <w:uiPriority w:val="0"/>
    <w:rPr>
      <w:kern w:val="2"/>
      <w:sz w:val="24"/>
      <w:szCs w:val="24"/>
    </w:rPr>
  </w:style>
  <w:style w:type="character" w:customStyle="1" w:styleId="52">
    <w:name w:val="正文文本缩进 Char"/>
    <w:link w:val="19"/>
    <w:qFormat/>
    <w:uiPriority w:val="0"/>
    <w:rPr>
      <w:rFonts w:ascii="仿宋_GB2312" w:eastAsia="仿宋_GB2312"/>
      <w:kern w:val="2"/>
      <w:sz w:val="32"/>
    </w:rPr>
  </w:style>
  <w:style w:type="character" w:customStyle="1" w:styleId="53">
    <w:name w:val="纯文本 Char"/>
    <w:link w:val="25"/>
    <w:qFormat/>
    <w:uiPriority w:val="0"/>
    <w:rPr>
      <w:rFonts w:ascii="宋体" w:hAnsi="Courier New" w:eastAsia="宋体" w:cs="Courier New"/>
      <w:kern w:val="2"/>
      <w:sz w:val="21"/>
      <w:szCs w:val="21"/>
      <w:lang w:val="en-US" w:eastAsia="zh-CN" w:bidi="ar-SA"/>
    </w:rPr>
  </w:style>
  <w:style w:type="character" w:customStyle="1" w:styleId="54">
    <w:name w:val="正文文本缩进 2 Char"/>
    <w:link w:val="27"/>
    <w:qFormat/>
    <w:uiPriority w:val="0"/>
    <w:rPr>
      <w:kern w:val="2"/>
      <w:sz w:val="32"/>
    </w:rPr>
  </w:style>
  <w:style w:type="character" w:customStyle="1" w:styleId="55">
    <w:name w:val="页脚 Char"/>
    <w:link w:val="29"/>
    <w:qFormat/>
    <w:uiPriority w:val="0"/>
    <w:rPr>
      <w:kern w:val="2"/>
      <w:sz w:val="18"/>
      <w:szCs w:val="18"/>
    </w:rPr>
  </w:style>
  <w:style w:type="character" w:customStyle="1" w:styleId="56">
    <w:name w:val="正文首行缩进 Char"/>
    <w:link w:val="38"/>
    <w:qFormat/>
    <w:uiPriority w:val="0"/>
    <w:rPr>
      <w:kern w:val="2"/>
      <w:sz w:val="21"/>
      <w:szCs w:val="24"/>
    </w:rPr>
  </w:style>
  <w:style w:type="character" w:customStyle="1" w:styleId="57">
    <w:name w:val="正文首行缩进 2 Char"/>
    <w:link w:val="39"/>
    <w:qFormat/>
    <w:uiPriority w:val="0"/>
    <w:rPr>
      <w:rFonts w:ascii="仿宋_GB2312" w:eastAsia="仿宋_GB2312"/>
      <w:kern w:val="2"/>
      <w:sz w:val="21"/>
      <w:szCs w:val="24"/>
    </w:rPr>
  </w:style>
  <w:style w:type="character" w:customStyle="1" w:styleId="58">
    <w:name w:val="font21"/>
    <w:qFormat/>
    <w:uiPriority w:val="0"/>
    <w:rPr>
      <w:rFonts w:hint="default" w:ascii="仿宋_GB2312" w:eastAsia="仿宋_GB2312" w:cs="仿宋_GB2312"/>
      <w:b/>
      <w:color w:val="000000"/>
      <w:sz w:val="24"/>
      <w:szCs w:val="24"/>
      <w:u w:val="none"/>
    </w:rPr>
  </w:style>
  <w:style w:type="character" w:customStyle="1" w:styleId="59">
    <w:name w:val="纯文本 Char1"/>
    <w:qFormat/>
    <w:uiPriority w:val="0"/>
    <w:rPr>
      <w:rFonts w:ascii="宋体" w:hAnsi="Courier New" w:eastAsia="宋体" w:cs="Courier New"/>
      <w:szCs w:val="21"/>
    </w:rPr>
  </w:style>
  <w:style w:type="character" w:customStyle="1" w:styleId="60">
    <w:name w:val="param-name param-explain"/>
    <w:qFormat/>
    <w:uiPriority w:val="0"/>
  </w:style>
  <w:style w:type="character" w:customStyle="1" w:styleId="61">
    <w:name w:val="1ji Char"/>
    <w:link w:val="62"/>
    <w:qFormat/>
    <w:uiPriority w:val="0"/>
    <w:rPr>
      <w:rFonts w:ascii="宋体" w:hAnsi="宋体" w:eastAsia="宋体"/>
      <w:b/>
      <w:bCs/>
      <w:kern w:val="44"/>
      <w:sz w:val="36"/>
      <w:szCs w:val="44"/>
      <w:lang w:val="en-US" w:eastAsia="zh-CN" w:bidi="ar-SA"/>
    </w:rPr>
  </w:style>
  <w:style w:type="paragraph" w:customStyle="1" w:styleId="62">
    <w:name w:val="1ji"/>
    <w:basedOn w:val="2"/>
    <w:link w:val="61"/>
    <w:qFormat/>
    <w:uiPriority w:val="0"/>
    <w:pPr>
      <w:keepLines w:val="0"/>
      <w:widowControl/>
      <w:spacing w:before="0" w:after="0" w:line="240" w:lineRule="auto"/>
      <w:jc w:val="center"/>
    </w:pPr>
    <w:rPr>
      <w:rFonts w:ascii="宋体" w:hAnsi="宋体"/>
      <w:sz w:val="36"/>
    </w:rPr>
  </w:style>
  <w:style w:type="character" w:customStyle="1" w:styleId="63">
    <w:name w:val="普通文字 Char Char2"/>
    <w:qFormat/>
    <w:uiPriority w:val="0"/>
    <w:rPr>
      <w:rFonts w:ascii="宋体" w:hAnsi="Courier New" w:eastAsia="宋体"/>
      <w:kern w:val="2"/>
      <w:sz w:val="21"/>
      <w:lang w:val="en-US" w:eastAsia="zh-CN" w:bidi="ar-SA"/>
    </w:rPr>
  </w:style>
  <w:style w:type="character" w:customStyle="1" w:styleId="64">
    <w:name w:val="10"/>
    <w:qFormat/>
    <w:uiPriority w:val="0"/>
    <w:rPr>
      <w:rFonts w:hint="default" w:ascii="Times New Roman" w:hAnsi="Times New Roman" w:cs="Times New Roman"/>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apple-converted-space"/>
    <w:qFormat/>
    <w:uiPriority w:val="0"/>
  </w:style>
  <w:style w:type="character" w:customStyle="1" w:styleId="67">
    <w:name w:val="mark"/>
    <w:qFormat/>
    <w:uiPriority w:val="0"/>
  </w:style>
  <w:style w:type="character" w:customStyle="1" w:styleId="68">
    <w:name w:val="15"/>
    <w:qFormat/>
    <w:uiPriority w:val="0"/>
    <w:rPr>
      <w:rFonts w:hint="default" w:ascii="Times New Roman" w:hAnsi="Times New Roman"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列出段落1"/>
    <w:basedOn w:val="1"/>
    <w:qFormat/>
    <w:uiPriority w:val="0"/>
    <w:pPr>
      <w:ind w:firstLine="420" w:firstLineChars="200"/>
    </w:pPr>
    <w:rPr>
      <w:szCs w:val="20"/>
    </w:rPr>
  </w:style>
  <w:style w:type="paragraph" w:customStyle="1" w:styleId="71">
    <w:name w:val="1"/>
    <w:basedOn w:val="1"/>
    <w:next w:val="25"/>
    <w:qFormat/>
    <w:uiPriority w:val="0"/>
    <w:rPr>
      <w:rFonts w:ascii="宋体" w:hAnsi="Courier New"/>
      <w:szCs w:val="20"/>
    </w:rPr>
  </w:style>
  <w:style w:type="paragraph" w:customStyle="1" w:styleId="72">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3">
    <w:name w:val="正文段"/>
    <w:basedOn w:val="1"/>
    <w:qFormat/>
    <w:uiPriority w:val="0"/>
    <w:pPr>
      <w:widowControl/>
      <w:snapToGrid w:val="0"/>
      <w:spacing w:after="50" w:afterLines="50"/>
      <w:ind w:firstLine="200" w:firstLineChars="200"/>
    </w:pPr>
    <w:rPr>
      <w:kern w:val="0"/>
      <w:sz w:val="24"/>
      <w:szCs w:val="20"/>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_Style 34"/>
    <w:basedOn w:val="15"/>
    <w:qFormat/>
    <w:uiPriority w:val="0"/>
    <w:pPr>
      <w:widowControl/>
      <w:ind w:firstLine="454"/>
      <w:jc w:val="left"/>
    </w:pPr>
  </w:style>
  <w:style w:type="paragraph" w:customStyle="1" w:styleId="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8">
    <w:name w:val="_Style 5"/>
    <w:basedOn w:val="1"/>
    <w:qFormat/>
    <w:uiPriority w:val="0"/>
    <w:pPr>
      <w:spacing w:after="78" w:afterLines="25"/>
    </w:pPr>
    <w:rPr>
      <w:rFonts w:ascii="Arial" w:hAnsi="Arial"/>
    </w:rPr>
  </w:style>
  <w:style w:type="paragraph" w:customStyle="1" w:styleId="79">
    <w:name w:val="Char"/>
    <w:basedOn w:val="15"/>
    <w:qFormat/>
    <w:uiPriority w:val="0"/>
    <w:pPr>
      <w:widowControl/>
      <w:ind w:firstLine="454"/>
      <w:jc w:val="left"/>
    </w:pPr>
    <w:rPr>
      <w:rFonts w:ascii="Tahoma" w:hAnsi="Tahoma" w:cs="宋体"/>
      <w:kern w:val="0"/>
      <w:sz w:val="24"/>
      <w:szCs w:val="20"/>
    </w:rPr>
  </w:style>
  <w:style w:type="paragraph" w:customStyle="1" w:styleId="80">
    <w:name w:val="msolistparagraph"/>
    <w:basedOn w:val="1"/>
    <w:qFormat/>
    <w:uiPriority w:val="0"/>
    <w:pPr>
      <w:spacing w:line="360" w:lineRule="auto"/>
      <w:ind w:firstLine="420" w:firstLineChars="200"/>
    </w:pPr>
    <w:rPr>
      <w:sz w:val="28"/>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w:basedOn w:val="15"/>
    <w:qFormat/>
    <w:uiPriority w:val="0"/>
    <w:pPr>
      <w:snapToGrid w:val="0"/>
    </w:pPr>
    <w:rPr>
      <w:rFonts w:ascii="Calibri" w:hAnsi="Calibri"/>
      <w:sz w:val="28"/>
      <w:szCs w:val="20"/>
    </w:rPr>
  </w:style>
  <w:style w:type="paragraph" w:customStyle="1" w:styleId="83">
    <w:name w:val="_Style 341"/>
    <w:basedOn w:val="15"/>
    <w:qFormat/>
    <w:uiPriority w:val="0"/>
    <w:pPr>
      <w:widowControl/>
      <w:ind w:firstLine="454"/>
      <w:jc w:val="left"/>
    </w:pPr>
  </w:style>
  <w:style w:type="paragraph" w:customStyle="1" w:styleId="84">
    <w:name w:val="Char1"/>
    <w:basedOn w:val="15"/>
    <w:qFormat/>
    <w:uiPriority w:val="0"/>
    <w:pPr>
      <w:widowControl/>
      <w:ind w:firstLine="454"/>
      <w:jc w:val="left"/>
    </w:pPr>
    <w:rPr>
      <w:rFonts w:ascii="Tahoma" w:hAnsi="Tahoma" w:cs="宋体"/>
      <w:kern w:val="0"/>
      <w:sz w:val="24"/>
      <w:szCs w:val="20"/>
    </w:rPr>
  </w:style>
  <w:style w:type="paragraph" w:styleId="85">
    <w:name w:val="List Paragraph"/>
    <w:basedOn w:val="1"/>
    <w:qFormat/>
    <w:uiPriority w:val="34"/>
    <w:pPr>
      <w:ind w:firstLine="420" w:firstLineChars="200"/>
    </w:pPr>
    <w:rPr>
      <w:rFonts w:ascii="Book Antiqua" w:hAnsi="Book Antiqua" w:cs="Book Antiqu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宋体"/>
    <w:basedOn w:val="3"/>
    <w:qFormat/>
    <w:uiPriority w:val="0"/>
    <w:pPr>
      <w:tabs>
        <w:tab w:val="left" w:pos="360"/>
      </w:tabs>
    </w:pPr>
    <w:rPr>
      <w:rFonts w:ascii="宋体" w:hAnsi="宋体" w:eastAsia="宋体"/>
      <w:sz w:val="30"/>
    </w:rPr>
  </w:style>
  <w:style w:type="paragraph" w:customStyle="1" w:styleId="8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表格文字"/>
    <w:basedOn w:val="19"/>
    <w:next w:val="18"/>
    <w:qFormat/>
    <w:uiPriority w:val="99"/>
    <w:pPr>
      <w:spacing w:before="25" w:after="25"/>
    </w:pPr>
    <w:rPr>
      <w:rFonts w:ascii="Calibri" w:hAnsi="Calibri" w:eastAsia="Calibri"/>
      <w:bCs/>
      <w:spacing w:val="10"/>
      <w:kern w:val="0"/>
    </w:rPr>
  </w:style>
  <w:style w:type="paragraph" w:customStyle="1" w:styleId="92">
    <w:name w:val="正文2"/>
    <w:basedOn w:val="1"/>
    <w:link w:val="93"/>
    <w:qFormat/>
    <w:uiPriority w:val="0"/>
    <w:pPr>
      <w:adjustRightInd w:val="0"/>
      <w:spacing w:before="156" w:line="360" w:lineRule="auto"/>
      <w:ind w:firstLine="510" w:firstLineChars="200"/>
    </w:pPr>
    <w:rPr>
      <w:sz w:val="24"/>
      <w:szCs w:val="20"/>
    </w:rPr>
  </w:style>
  <w:style w:type="character" w:customStyle="1" w:styleId="93">
    <w:name w:val="正文2 Char Char"/>
    <w:link w:val="92"/>
    <w:qFormat/>
    <w:uiPriority w:val="0"/>
    <w:rPr>
      <w:kern w:val="2"/>
      <w:sz w:val="24"/>
    </w:rPr>
  </w:style>
  <w:style w:type="table" w:customStyle="1" w:styleId="94">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2"/>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正文 Char"/>
    <w:link w:val="97"/>
    <w:qFormat/>
    <w:locked/>
    <w:uiPriority w:val="0"/>
    <w:rPr>
      <w:rFonts w:ascii="宋体" w:hAnsi="宋体"/>
      <w:sz w:val="24"/>
    </w:rPr>
  </w:style>
  <w:style w:type="paragraph" w:customStyle="1" w:styleId="97">
    <w:name w:val="*正文"/>
    <w:basedOn w:val="1"/>
    <w:link w:val="96"/>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132</Pages>
  <Words>2628</Words>
  <Characters>3423</Characters>
  <Lines>163</Lines>
  <Paragraphs>142</Paragraphs>
  <TotalTime>14</TotalTime>
  <ScaleCrop>false</ScaleCrop>
  <LinksUpToDate>false</LinksUpToDate>
  <CharactersWithSpaces>3541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NTKO</cp:lastModifiedBy>
  <cp:lastPrinted>2026-01-12T07:40:00Z</cp:lastPrinted>
  <dcterms:modified xsi:type="dcterms:W3CDTF">2026-05-15T13:17:21Z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0C7F5C32B0194A13A7CB8C845D5A133D</vt:lpwstr>
  </property>
  <property fmtid="{D5CDD505-2E9C-101B-9397-08002B2CF9AE}" pid="4" name="KSOTemplateDocerSaveRecord">
    <vt:lpwstr>eyJoZGlkIjoiZGRkYzRjNWM1NDU0Njg1NWM0Y2MzOWY4ZDY4M2YxNGQiLCJ1c2VySWQiOiIyMzA3MTg5ODgifQ==</vt:lpwstr>
  </property>
</Properties>
</file>